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31E6" w14:textId="6374CA92" w:rsidR="00FA6F1F" w:rsidRDefault="00FA6F1F" w:rsidP="00FA6F1F">
      <w:pPr>
        <w:jc w:val="center"/>
        <w:rPr>
          <w:b/>
          <w:bCs/>
          <w:color w:val="156082" w:themeColor="accent1"/>
          <w:sz w:val="56"/>
          <w:szCs w:val="56"/>
        </w:rPr>
      </w:pPr>
      <w:r w:rsidRPr="00FA6F1F">
        <w:rPr>
          <w:b/>
          <w:bCs/>
          <w:color w:val="156082" w:themeColor="accent1"/>
          <w:sz w:val="56"/>
          <w:szCs w:val="56"/>
        </w:rPr>
        <w:t>TABLEAU DES COMMANDES UTILISÉES DANS LE PROJET AEGIS</w:t>
      </w:r>
    </w:p>
    <w:p w14:paraId="3B409E52" w14:textId="7EE92261" w:rsidR="00FA6F1F" w:rsidRPr="00FA6F1F" w:rsidRDefault="00FA6F1F" w:rsidP="00FA6F1F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32"/>
          <w:szCs w:val="32"/>
        </w:rPr>
      </w:pPr>
      <w:r w:rsidRPr="00FA6F1F">
        <w:rPr>
          <w:b/>
          <w:bCs/>
          <w:color w:val="156082" w:themeColor="accent1"/>
          <w:sz w:val="32"/>
          <w:szCs w:val="32"/>
        </w:rPr>
        <w:t>Commandes d’analyse du système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0"/>
        <w:gridCol w:w="4692"/>
      </w:tblGrid>
      <w:tr w:rsidR="00FA6F1F" w:rsidRPr="00FA6F1F" w14:paraId="0E119CC1" w14:textId="77777777" w:rsidTr="00FA6F1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773407" w14:textId="77777777" w:rsidR="00FA6F1F" w:rsidRPr="00FA6F1F" w:rsidRDefault="00FA6F1F" w:rsidP="004F3962">
            <w:pPr>
              <w:rPr>
                <w:b/>
                <w:bCs/>
                <w:color w:val="156082" w:themeColor="accent1"/>
              </w:rPr>
            </w:pPr>
            <w:r w:rsidRPr="00FA6F1F">
              <w:rPr>
                <w:b/>
                <w:bCs/>
                <w:color w:val="156082" w:themeColor="accent1"/>
              </w:rPr>
              <w:t>Commande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613BBA0" w14:textId="77777777" w:rsidR="00FA6F1F" w:rsidRPr="00FA6F1F" w:rsidRDefault="00FA6F1F" w:rsidP="004F3962">
            <w:pPr>
              <w:rPr>
                <w:b/>
                <w:bCs/>
                <w:color w:val="156082" w:themeColor="accent1"/>
              </w:rPr>
            </w:pPr>
            <w:r w:rsidRPr="00FA6F1F">
              <w:rPr>
                <w:b/>
                <w:bCs/>
                <w:color w:val="156082" w:themeColor="accent1"/>
              </w:rPr>
              <w:t>Explication</w:t>
            </w:r>
          </w:p>
        </w:tc>
      </w:tr>
      <w:tr w:rsidR="00FA6F1F" w:rsidRPr="00FA6F1F" w14:paraId="30643B04" w14:textId="77777777" w:rsidTr="00FA6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7515C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hostnamectl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90792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Affiche les informations du système (nom, OS, kernel).</w:t>
            </w:r>
          </w:p>
        </w:tc>
      </w:tr>
      <w:tr w:rsidR="00FA6F1F" w:rsidRPr="00FA6F1F" w14:paraId="64F3F397" w14:textId="77777777" w:rsidTr="00FA6F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57E15E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uname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-a</w:t>
            </w:r>
          </w:p>
          <w:p w14:paraId="1038CD2A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E238D63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Donne les détails du kernel et de l’architecture.</w:t>
            </w:r>
          </w:p>
        </w:tc>
      </w:tr>
      <w:tr w:rsidR="00FA6F1F" w:rsidRPr="00FA6F1F" w14:paraId="2FCF3EDD" w14:textId="77777777" w:rsidTr="00FA6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D4E5F5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lsb</w:t>
            </w:r>
            <w:proofErr w:type="gramEnd"/>
            <w:r w:rsidRPr="00FA6F1F">
              <w:rPr>
                <w:b/>
                <w:bCs/>
                <w:color w:val="000000" w:themeColor="text1"/>
              </w:rPr>
              <w:t>_release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-a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86DCBD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Affiche la version de la distribution Linux.</w:t>
            </w:r>
          </w:p>
        </w:tc>
      </w:tr>
      <w:tr w:rsidR="00FA6F1F" w:rsidRPr="00FA6F1F" w14:paraId="48C387CF" w14:textId="77777777" w:rsidTr="00FA6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CAB7608" w14:textId="77777777" w:rsidR="00FA6F1F" w:rsidRPr="00FA6F1F" w:rsidRDefault="00FA6F1F" w:rsidP="00FA6F1F">
            <w:pPr>
              <w:rPr>
                <w:b/>
                <w:bCs/>
                <w:color w:val="000000" w:themeColor="text1"/>
                <w:lang w:val="en-US"/>
              </w:rPr>
            </w:pPr>
            <w:proofErr w:type="spellStart"/>
            <w:r w:rsidRPr="00FA6F1F">
              <w:rPr>
                <w:b/>
                <w:bCs/>
                <w:color w:val="000000" w:themeColor="text1"/>
                <w:lang w:val="en-US"/>
              </w:rPr>
              <w:t>systemctl</w:t>
            </w:r>
            <w:proofErr w:type="spellEnd"/>
            <w:r w:rsidRPr="00FA6F1F">
              <w:rPr>
                <w:b/>
                <w:bCs/>
                <w:color w:val="000000" w:themeColor="text1"/>
                <w:lang w:val="en-US"/>
              </w:rPr>
              <w:t xml:space="preserve"> list-units --type=service --state=running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8DBF144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Liste tous les services actifs.</w:t>
            </w:r>
          </w:p>
        </w:tc>
      </w:tr>
      <w:tr w:rsidR="00FA6F1F" w:rsidRPr="00FA6F1F" w14:paraId="475AFEBC" w14:textId="77777777" w:rsidTr="00FA6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DDC54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ss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-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tulnp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A4AF9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Affiche les ports ouverts et les services associés.</w:t>
            </w:r>
          </w:p>
        </w:tc>
      </w:tr>
      <w:tr w:rsidR="00FA6F1F" w:rsidRPr="00FA6F1F" w14:paraId="3A3F2462" w14:textId="77777777" w:rsidTr="00FA6F1F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EB48B1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nmap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-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sS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-p- 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5507256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Scan complet des ports ouverts (SYN scan).</w:t>
            </w:r>
          </w:p>
        </w:tc>
      </w:tr>
      <w:tr w:rsidR="00FA6F1F" w:rsidRPr="00FA6F1F" w14:paraId="0B851FB7" w14:textId="77777777" w:rsidTr="00FA6F1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3A6F5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nmap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-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sV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-A 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D94C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Détecte les versions des services + OS.</w:t>
            </w:r>
          </w:p>
        </w:tc>
      </w:tr>
    </w:tbl>
    <w:p w14:paraId="44A24BF7" w14:textId="77777777" w:rsidR="00FA6F1F" w:rsidRDefault="00FA6F1F" w:rsidP="00FA6F1F">
      <w:pPr>
        <w:rPr>
          <w:b/>
          <w:bCs/>
          <w:color w:val="156082" w:themeColor="accent1"/>
        </w:rPr>
      </w:pPr>
    </w:p>
    <w:p w14:paraId="3CF3B241" w14:textId="09E25733" w:rsidR="00FA6F1F" w:rsidRPr="00FA6F1F" w:rsidRDefault="00FA6F1F" w:rsidP="00FA6F1F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32"/>
          <w:szCs w:val="32"/>
        </w:rPr>
      </w:pPr>
      <w:r w:rsidRPr="00FA6F1F">
        <w:rPr>
          <w:b/>
          <w:bCs/>
          <w:color w:val="156082" w:themeColor="accent1"/>
          <w:sz w:val="32"/>
          <w:szCs w:val="32"/>
        </w:rPr>
        <w:t>Commandes liées à SSH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5167"/>
      </w:tblGrid>
      <w:tr w:rsidR="00FA6F1F" w:rsidRPr="00FA6F1F" w14:paraId="2186194B" w14:textId="77777777" w:rsidTr="004F396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BE733" w14:textId="77777777" w:rsidR="00FA6F1F" w:rsidRPr="00FA6F1F" w:rsidRDefault="00FA6F1F" w:rsidP="00FA6F1F">
            <w:pPr>
              <w:rPr>
                <w:b/>
                <w:bCs/>
                <w:color w:val="156082" w:themeColor="accent1"/>
              </w:rPr>
            </w:pPr>
            <w:r w:rsidRPr="00FA6F1F">
              <w:rPr>
                <w:b/>
                <w:bCs/>
                <w:color w:val="156082" w:themeColor="accent1"/>
              </w:rPr>
              <w:t>Commande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174AE" w14:textId="77777777" w:rsidR="00FA6F1F" w:rsidRPr="00FA6F1F" w:rsidRDefault="00FA6F1F" w:rsidP="00FA6F1F">
            <w:pPr>
              <w:rPr>
                <w:b/>
                <w:bCs/>
                <w:color w:val="156082" w:themeColor="accent1"/>
              </w:rPr>
            </w:pPr>
            <w:r w:rsidRPr="00FA6F1F">
              <w:rPr>
                <w:b/>
                <w:bCs/>
                <w:color w:val="156082" w:themeColor="accent1"/>
              </w:rPr>
              <w:t>Explication</w:t>
            </w:r>
          </w:p>
        </w:tc>
      </w:tr>
      <w:tr w:rsidR="00FA6F1F" w:rsidRPr="00FA6F1F" w14:paraId="4F9F2F28" w14:textId="77777777" w:rsidTr="004F396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5232B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nano /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etc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ssh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>/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sshd_config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3090D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Modifier la configuration SSH.</w:t>
            </w:r>
          </w:p>
        </w:tc>
      </w:tr>
      <w:tr w:rsidR="00FA6F1F" w:rsidRPr="00FA6F1F" w14:paraId="56FDA749" w14:textId="77777777" w:rsidTr="004F396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1000D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systemctl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restart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ssh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BC97D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Redémarrer le service SSH après modification.</w:t>
            </w:r>
          </w:p>
        </w:tc>
      </w:tr>
      <w:tr w:rsidR="00FA6F1F" w:rsidRPr="00FA6F1F" w14:paraId="0A41C223" w14:textId="77777777" w:rsidTr="004F396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7846B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ssh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user@IP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-p 2222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FE21A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Connexion SSH sur le port sécurisé 2222.</w:t>
            </w:r>
          </w:p>
        </w:tc>
      </w:tr>
      <w:tr w:rsidR="00FA6F1F" w:rsidRPr="00FA6F1F" w14:paraId="0345B360" w14:textId="77777777" w:rsidTr="004F396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15F28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systemctl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status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ssh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06C3BF9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Vérifier l’état du service SSH.</w:t>
            </w:r>
          </w:p>
        </w:tc>
      </w:tr>
      <w:tr w:rsidR="004F3962" w:rsidRPr="00FA6F1F" w14:paraId="0B80B3D2" w14:textId="77777777" w:rsidTr="004F3962">
        <w:trPr>
          <w:trHeight w:val="34"/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6F01F" w14:textId="77777777" w:rsidR="004F3962" w:rsidRPr="00FA6F1F" w:rsidRDefault="004F3962" w:rsidP="00FA6F1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</w:tcPr>
          <w:p w14:paraId="6666A97B" w14:textId="77777777" w:rsidR="004F3962" w:rsidRPr="00FA6F1F" w:rsidRDefault="004F3962" w:rsidP="00FA6F1F">
            <w:pPr>
              <w:rPr>
                <w:b/>
                <w:bCs/>
                <w:color w:val="000000" w:themeColor="text1"/>
              </w:rPr>
            </w:pPr>
          </w:p>
        </w:tc>
      </w:tr>
      <w:tr w:rsidR="004F3962" w:rsidRPr="00FA6F1F" w14:paraId="7DA64AB9" w14:textId="77777777" w:rsidTr="004F3962">
        <w:trPr>
          <w:trHeight w:val="34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98A14" w14:textId="77777777" w:rsidR="004F3962" w:rsidRPr="00FA6F1F" w:rsidRDefault="004F3962" w:rsidP="00FA6F1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D930EAA" w14:textId="77777777" w:rsidR="004F3962" w:rsidRPr="00FA6F1F" w:rsidRDefault="004F3962" w:rsidP="00FA6F1F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568D682C" w14:textId="656F215C" w:rsidR="00FA6F1F" w:rsidRPr="00FA6F1F" w:rsidRDefault="00FA6F1F" w:rsidP="00FA6F1F">
      <w:pPr>
        <w:pStyle w:val="ListParagraph"/>
        <w:numPr>
          <w:ilvl w:val="0"/>
          <w:numId w:val="1"/>
        </w:numPr>
        <w:rPr>
          <w:b/>
          <w:bCs/>
          <w:color w:val="156082" w:themeColor="accent1"/>
          <w:sz w:val="32"/>
          <w:szCs w:val="32"/>
        </w:rPr>
      </w:pPr>
      <w:r w:rsidRPr="00FA6F1F">
        <w:rPr>
          <w:b/>
          <w:bCs/>
          <w:color w:val="156082" w:themeColor="accent1"/>
          <w:sz w:val="32"/>
          <w:szCs w:val="32"/>
        </w:rPr>
        <w:lastRenderedPageBreak/>
        <w:t>Commandes UFW (pare-feu)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6"/>
        <w:gridCol w:w="4556"/>
      </w:tblGrid>
      <w:tr w:rsidR="00FA6F1F" w:rsidRPr="00FA6F1F" w14:paraId="3994A3FB" w14:textId="77777777" w:rsidTr="004F3962">
        <w:trPr>
          <w:tblHeader/>
          <w:tblCellSpacing w:w="15" w:type="dxa"/>
        </w:trPr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ED035" w14:textId="77777777" w:rsidR="00FA6F1F" w:rsidRPr="00FA6F1F" w:rsidRDefault="00FA6F1F" w:rsidP="00FA6F1F">
            <w:pPr>
              <w:rPr>
                <w:b/>
                <w:bCs/>
                <w:color w:val="156082" w:themeColor="accent1"/>
              </w:rPr>
            </w:pPr>
            <w:r w:rsidRPr="00FA6F1F">
              <w:rPr>
                <w:b/>
                <w:bCs/>
                <w:color w:val="156082" w:themeColor="accent1"/>
              </w:rPr>
              <w:t>Commande</w:t>
            </w:r>
          </w:p>
        </w:tc>
        <w:tc>
          <w:tcPr>
            <w:tcW w:w="4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67A0A" w14:textId="77777777" w:rsidR="00FA6F1F" w:rsidRPr="00FA6F1F" w:rsidRDefault="00FA6F1F" w:rsidP="00FA6F1F">
            <w:pPr>
              <w:rPr>
                <w:b/>
                <w:bCs/>
                <w:color w:val="156082" w:themeColor="accent1"/>
              </w:rPr>
            </w:pPr>
            <w:r w:rsidRPr="00FA6F1F">
              <w:rPr>
                <w:b/>
                <w:bCs/>
                <w:color w:val="156082" w:themeColor="accent1"/>
              </w:rPr>
              <w:t>Explication</w:t>
            </w:r>
          </w:p>
        </w:tc>
      </w:tr>
      <w:tr w:rsidR="00FA6F1F" w:rsidRPr="00FA6F1F" w14:paraId="52F6C8B0" w14:textId="77777777" w:rsidTr="004F3962">
        <w:trPr>
          <w:tblCellSpacing w:w="15" w:type="dxa"/>
        </w:trPr>
        <w:tc>
          <w:tcPr>
            <w:tcW w:w="4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39F90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apt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install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ufw</w:t>
            </w:r>
            <w:proofErr w:type="spellEnd"/>
          </w:p>
        </w:tc>
        <w:tc>
          <w:tcPr>
            <w:tcW w:w="451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D26D1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Installer UFW.</w:t>
            </w:r>
          </w:p>
        </w:tc>
      </w:tr>
      <w:tr w:rsidR="00FA6F1F" w:rsidRPr="00FA6F1F" w14:paraId="046C079F" w14:textId="77777777" w:rsidTr="004F3962">
        <w:trPr>
          <w:trHeight w:val="809"/>
          <w:tblCellSpacing w:w="15" w:type="dxa"/>
        </w:trPr>
        <w:tc>
          <w:tcPr>
            <w:tcW w:w="446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37590" w14:textId="77777777" w:rsidR="004F3962" w:rsidRDefault="004F3962" w:rsidP="00FA6F1F">
            <w:pPr>
              <w:rPr>
                <w:b/>
                <w:bCs/>
                <w:color w:val="000000" w:themeColor="text1"/>
              </w:rPr>
            </w:pPr>
          </w:p>
          <w:p w14:paraId="607DDA95" w14:textId="7106901C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ufw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allow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2222/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tcp</w:t>
            </w:r>
            <w:proofErr w:type="spellEnd"/>
          </w:p>
        </w:tc>
        <w:tc>
          <w:tcPr>
            <w:tcW w:w="4511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76D61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Autoriser SSH sur le port 2222.</w:t>
            </w:r>
          </w:p>
        </w:tc>
      </w:tr>
      <w:tr w:rsidR="004F3962" w:rsidRPr="00FA6F1F" w14:paraId="3BB3851D" w14:textId="77777777" w:rsidTr="004F3962">
        <w:trPr>
          <w:trHeight w:val="22"/>
          <w:tblCellSpacing w:w="15" w:type="dxa"/>
        </w:trPr>
        <w:tc>
          <w:tcPr>
            <w:tcW w:w="44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D027F0" w14:textId="77777777" w:rsidR="004F3962" w:rsidRPr="00FA6F1F" w:rsidRDefault="004F3962" w:rsidP="00FA6F1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511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E98EC71" w14:textId="77777777" w:rsidR="004F3962" w:rsidRPr="00FA6F1F" w:rsidRDefault="004F3962" w:rsidP="00FA6F1F">
            <w:pPr>
              <w:rPr>
                <w:b/>
                <w:bCs/>
                <w:color w:val="000000" w:themeColor="text1"/>
              </w:rPr>
            </w:pPr>
          </w:p>
        </w:tc>
      </w:tr>
      <w:tr w:rsidR="00FA6F1F" w:rsidRPr="00FA6F1F" w14:paraId="799D0737" w14:textId="77777777" w:rsidTr="004F3962">
        <w:trPr>
          <w:tblCellSpacing w:w="15" w:type="dxa"/>
        </w:trPr>
        <w:tc>
          <w:tcPr>
            <w:tcW w:w="446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6D0906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ufw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enable</w:t>
            </w:r>
          </w:p>
        </w:tc>
        <w:tc>
          <w:tcPr>
            <w:tcW w:w="4511" w:type="dxa"/>
            <w:tcBorders>
              <w:right w:val="single" w:sz="4" w:space="0" w:color="auto"/>
            </w:tcBorders>
            <w:vAlign w:val="center"/>
            <w:hideMark/>
          </w:tcPr>
          <w:p w14:paraId="54FFEFBD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Activer le pare-feu.</w:t>
            </w:r>
          </w:p>
        </w:tc>
      </w:tr>
      <w:tr w:rsidR="00FA6F1F" w:rsidRPr="00FA6F1F" w14:paraId="48115DDB" w14:textId="77777777" w:rsidTr="004F3962">
        <w:trPr>
          <w:tblCellSpacing w:w="15" w:type="dxa"/>
        </w:trPr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AB5DB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ufw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status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verbose</w:t>
            </w:r>
            <w:proofErr w:type="spellEnd"/>
          </w:p>
        </w:tc>
        <w:tc>
          <w:tcPr>
            <w:tcW w:w="4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F4330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Voir les règles actives.</w:t>
            </w:r>
          </w:p>
        </w:tc>
      </w:tr>
      <w:tr w:rsidR="00FA6F1F" w:rsidRPr="00FA6F1F" w14:paraId="653A2306" w14:textId="77777777" w:rsidTr="004F3962">
        <w:trPr>
          <w:tblCellSpacing w:w="15" w:type="dxa"/>
        </w:trPr>
        <w:tc>
          <w:tcPr>
            <w:tcW w:w="4461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4A7718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ufw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deny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&lt;port&gt;&lt;/port&gt;</w:t>
            </w:r>
          </w:p>
        </w:tc>
        <w:tc>
          <w:tcPr>
            <w:tcW w:w="4511" w:type="dxa"/>
            <w:tcBorders>
              <w:right w:val="single" w:sz="4" w:space="0" w:color="auto"/>
            </w:tcBorders>
            <w:vAlign w:val="center"/>
            <w:hideMark/>
          </w:tcPr>
          <w:p w14:paraId="0CC7BA13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Bloquer un port spécifique.</w:t>
            </w:r>
          </w:p>
        </w:tc>
      </w:tr>
      <w:tr w:rsidR="00FA6F1F" w:rsidRPr="00FA6F1F" w14:paraId="1A7A0812" w14:textId="77777777" w:rsidTr="004F3962">
        <w:trPr>
          <w:tblCellSpacing w:w="15" w:type="dxa"/>
        </w:trPr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E78E5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proofErr w:type="spellStart"/>
            <w:proofErr w:type="gramStart"/>
            <w:r w:rsidRPr="00FA6F1F">
              <w:rPr>
                <w:b/>
                <w:bCs/>
                <w:color w:val="000000" w:themeColor="text1"/>
              </w:rPr>
              <w:t>sudo</w:t>
            </w:r>
            <w:proofErr w:type="spellEnd"/>
            <w:proofErr w:type="gram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ufw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FA6F1F">
              <w:rPr>
                <w:b/>
                <w:bCs/>
                <w:color w:val="000000" w:themeColor="text1"/>
              </w:rPr>
              <w:t>logging</w:t>
            </w:r>
            <w:proofErr w:type="spellEnd"/>
            <w:r w:rsidRPr="00FA6F1F">
              <w:rPr>
                <w:b/>
                <w:bCs/>
                <w:color w:val="000000" w:themeColor="text1"/>
              </w:rPr>
              <w:t xml:space="preserve"> on</w:t>
            </w:r>
          </w:p>
        </w:tc>
        <w:tc>
          <w:tcPr>
            <w:tcW w:w="45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0A940" w14:textId="77777777" w:rsidR="00FA6F1F" w:rsidRPr="00FA6F1F" w:rsidRDefault="00FA6F1F" w:rsidP="00FA6F1F">
            <w:pPr>
              <w:rPr>
                <w:b/>
                <w:bCs/>
                <w:color w:val="000000" w:themeColor="text1"/>
              </w:rPr>
            </w:pPr>
            <w:r w:rsidRPr="00FA6F1F">
              <w:rPr>
                <w:b/>
                <w:bCs/>
                <w:color w:val="000000" w:themeColor="text1"/>
              </w:rPr>
              <w:t>Activer la journalisation UFW.</w:t>
            </w:r>
          </w:p>
        </w:tc>
      </w:tr>
      <w:tr w:rsidR="004F3962" w:rsidRPr="00FA6F1F" w14:paraId="36A4872E" w14:textId="77777777" w:rsidTr="004F3962">
        <w:trPr>
          <w:tblCellSpacing w:w="15" w:type="dxa"/>
        </w:trPr>
        <w:tc>
          <w:tcPr>
            <w:tcW w:w="4461" w:type="dxa"/>
            <w:vAlign w:val="center"/>
          </w:tcPr>
          <w:p w14:paraId="0B4E6C45" w14:textId="77777777" w:rsidR="004F3962" w:rsidRPr="00FA6F1F" w:rsidRDefault="004F3962" w:rsidP="00FA6F1F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4511" w:type="dxa"/>
            <w:vAlign w:val="center"/>
          </w:tcPr>
          <w:p w14:paraId="5A9C3B87" w14:textId="77777777" w:rsidR="004F3962" w:rsidRPr="00FA6F1F" w:rsidRDefault="004F3962" w:rsidP="00FA6F1F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693305B7" w14:textId="77777777" w:rsidR="00FA6F1F" w:rsidRPr="00FA6F1F" w:rsidRDefault="00FA6F1F" w:rsidP="00FA6F1F">
      <w:pPr>
        <w:rPr>
          <w:b/>
          <w:bCs/>
          <w:color w:val="156082" w:themeColor="accent1"/>
          <w:sz w:val="32"/>
          <w:szCs w:val="32"/>
        </w:rPr>
      </w:pPr>
    </w:p>
    <w:sectPr w:rsidR="00FA6F1F" w:rsidRPr="00FA6F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344C0"/>
    <w:multiLevelType w:val="hybridMultilevel"/>
    <w:tmpl w:val="D43EF8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804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1F"/>
    <w:rsid w:val="004F3962"/>
    <w:rsid w:val="008F6028"/>
    <w:rsid w:val="00FA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15CCF"/>
  <w15:chartTrackingRefBased/>
  <w15:docId w15:val="{DEAA859A-CF6E-4D73-A1DC-B2655FB7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F1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A6F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Yohanne Toukam</dc:creator>
  <cp:keywords/>
  <dc:description/>
  <cp:lastModifiedBy>Yohanne Toukam</cp:lastModifiedBy>
  <cp:revision>1</cp:revision>
  <dcterms:created xsi:type="dcterms:W3CDTF">2026-04-16T08:58:00Z</dcterms:created>
  <dcterms:modified xsi:type="dcterms:W3CDTF">2026-04-16T09:16:00Z</dcterms:modified>
</cp:coreProperties>
</file>