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84C"/>
          <w:sz w:val="48"/>
        </w:rPr>
        <w:t>Hayked Coffee Warehouse ERP</w:t>
      </w:r>
    </w:p>
    <w:p>
      <w:pPr>
        <w:jc w:val="center"/>
      </w:pPr>
      <w:r>
        <w:rPr>
          <w:color w:val="526378"/>
          <w:sz w:val="22"/>
        </w:rPr>
        <w:t>Real-world training story, feature guide, and sample data for first pilot testing</w:t>
      </w:r>
    </w:p>
    <w:tbl>
      <w:tblPr>
        <w:tblW w:type="auto" w:w="0"/>
        <w:jc w:val="center"/>
        <w:tblLook w:firstColumn="1" w:firstRow="1" w:lastColumn="0" w:lastRow="0" w:noHBand="0" w:noVBand="1" w:val="04A0"/>
        <w:tblBorders>
          <w:top w:val="single" w:sz="6" w:space="0" w:color="B9DCE6"/>
          <w:left w:val="single" w:sz="6" w:space="0" w:color="B9DCE6"/>
          <w:bottom w:val="single" w:sz="6" w:space="0" w:color="B9DCE6"/>
          <w:right w:val="single" w:sz="6" w:space="0" w:color="B9DCE6"/>
          <w:insideH w:val="single" w:sz="6" w:space="0" w:color="B9DCE6"/>
          <w:insideV w:val="single" w:sz="6" w:space="0" w:color="B9DCE6"/>
        </w:tblBorders>
      </w:tblPr>
      <w:tblGrid>
        <w:gridCol w:w="9936"/>
      </w:tblGrid>
      <w:tr>
        <w:tc>
          <w:tcPr>
            <w:tcW w:type="dxa" w:w="9936"/>
            <w:shd w:fill="F3FBFD"/>
          </w:tcPr>
          <w:p>
            <w:r>
              <w:rPr>
                <w:b/>
                <w:color w:val="007084"/>
              </w:rPr>
              <w:t>How to use this guide</w:t>
            </w:r>
            <w:r>
              <w:br/>
              <w:t>Follow the story of Alem Export PLC from client onboarding to GRN, stock, processing, dispatch, finance, documents, approvals, audit, and administration. Use the sample values exactly while testing the ERP.</w:t>
            </w:r>
          </w:p>
        </w:tc>
      </w:tr>
    </w:tbl>
    <w:p/>
    <w:p>
      <w:pPr>
        <w:pStyle w:val="Heading1"/>
      </w:pPr>
      <w:r>
        <w:rPr>
          <w:color w:val="0D5970"/>
        </w:rPr>
        <w:t>1. What the software is</w:t>
      </w:r>
    </w:p>
    <w:p>
      <w:r>
        <w:t>Hayked Coffee Warehouse ERP is an operations system for a coffee processing and warehousing company. It controls client-owned coffee from the first truck arrival until the coffee is processed, dispatched, billed, documented, and audited.</w:t>
      </w:r>
    </w:p>
    <w:p>
      <w:r>
        <w:t>The main idea is simple: every important warehouse action should create a record, every stock movement should balance in kilograms, and every sensitive action should require the right approval.</w:t>
      </w:r>
    </w:p>
    <w:p>
      <w:pPr>
        <w:pStyle w:val="Heading1"/>
      </w:pPr>
      <w:r>
        <w:rPr>
          <w:color w:val="0D5970"/>
        </w:rPr>
        <w:t>2. The real-world story: Alem Export PLC</w:t>
      </w:r>
    </w:p>
    <w:p>
      <w:r>
        <w:t>Alem Export PLC is a coffee exporter. Alem does not own a full warehouse and processing facility, so she brings coffee to Hayked. Hayked stores the coffee, protects ownership, processes it for export preparation, controls rejects and byproducts, releases coffee only after finance and document checks, and gives Alem traceable records.</w:t>
      </w:r>
    </w:p>
    <w:tbl>
      <w:tblPr>
        <w:tblW w:type="auto" w:w="0"/>
        <w:jc w:val="center"/>
        <w:tblLayout w:type="fixed"/>
        <w:tblLook w:firstColumn="1" w:firstRow="1" w:lastColumn="0" w:lastRow="0" w:noHBand="0" w:noVBand="1" w:val="04A0"/>
        <w:tblBorders>
          <w:top w:val="single" w:sz="6" w:space="0" w:color="D9E2EA"/>
          <w:left w:val="single" w:sz="6" w:space="0" w:color="D9E2EA"/>
          <w:bottom w:val="single" w:sz="6" w:space="0" w:color="D9E2EA"/>
          <w:right w:val="single" w:sz="6" w:space="0" w:color="D9E2EA"/>
          <w:insideH w:val="single" w:sz="6" w:space="0" w:color="D9E2EA"/>
          <w:insideV w:val="single" w:sz="6" w:space="0" w:color="D9E2EA"/>
        </w:tblBorders>
      </w:tblPr>
      <w:tblGrid>
        <w:gridCol w:w="3312"/>
        <w:gridCol w:w="3312"/>
        <w:gridCol w:w="3312"/>
      </w:tblGrid>
      <w:tr>
        <w:tc>
          <w:tcPr>
            <w:tcW w:type="dxa" w:w="1944"/>
            <w:shd w:fill="E8EEF5"/>
            <w:vAlign w:val="center"/>
          </w:tcPr>
          <w:p>
            <w:pPr>
              <w:spacing w:after="40"/>
            </w:pPr>
            <w:r/>
            <w:r>
              <w:rPr>
                <w:b/>
                <w:color w:val="0B2545"/>
                <w:sz w:val="18"/>
              </w:rPr>
              <w:t>Person / company</w:t>
            </w:r>
          </w:p>
        </w:tc>
        <w:tc>
          <w:tcPr>
            <w:tcW w:type="dxa" w:w="2376"/>
            <w:shd w:fill="E8EEF5"/>
            <w:vAlign w:val="center"/>
          </w:tcPr>
          <w:p>
            <w:pPr>
              <w:spacing w:after="40"/>
            </w:pPr>
            <w:r/>
            <w:r>
              <w:rPr>
                <w:b/>
                <w:color w:val="0B2545"/>
                <w:sz w:val="18"/>
              </w:rPr>
              <w:t>Role in the story</w:t>
            </w:r>
          </w:p>
        </w:tc>
        <w:tc>
          <w:tcPr>
            <w:tcW w:type="dxa" w:w="5040"/>
            <w:shd w:fill="E8EEF5"/>
            <w:vAlign w:val="center"/>
          </w:tcPr>
          <w:p>
            <w:pPr>
              <w:spacing w:after="40"/>
            </w:pPr>
            <w:r/>
            <w:r>
              <w:rPr>
                <w:b/>
                <w:color w:val="0B2545"/>
                <w:sz w:val="18"/>
              </w:rPr>
              <w:t>Why it matters</w:t>
            </w:r>
          </w:p>
        </w:tc>
      </w:tr>
      <w:tr>
        <w:tc>
          <w:tcPr>
            <w:tcW w:type="dxa" w:w="1944"/>
            <w:vAlign w:val="center"/>
          </w:tcPr>
          <w:p>
            <w:pPr>
              <w:spacing w:after="40"/>
            </w:pPr>
            <w:r/>
            <w:r>
              <w:rPr>
                <w:b w:val="0"/>
                <w:sz w:val="18"/>
              </w:rPr>
              <w:t>Alem Export PLC</w:t>
            </w:r>
          </w:p>
        </w:tc>
        <w:tc>
          <w:tcPr>
            <w:tcW w:type="dxa" w:w="2376"/>
            <w:vAlign w:val="center"/>
          </w:tcPr>
          <w:p>
            <w:pPr>
              <w:spacing w:after="40"/>
            </w:pPr>
            <w:r/>
            <w:r>
              <w:rPr>
                <w:b w:val="0"/>
                <w:sz w:val="18"/>
              </w:rPr>
              <w:t>Client/customer</w:t>
            </w:r>
          </w:p>
        </w:tc>
        <w:tc>
          <w:tcPr>
            <w:tcW w:type="dxa" w:w="5040"/>
            <w:vAlign w:val="center"/>
          </w:tcPr>
          <w:p>
            <w:pPr>
              <w:spacing w:after="40"/>
            </w:pPr>
            <w:r/>
            <w:r>
              <w:rPr>
                <w:b w:val="0"/>
                <w:sz w:val="18"/>
              </w:rPr>
              <w:t>Owns the coffee and pays Hayked for warehouse and processing services.</w:t>
            </w:r>
          </w:p>
        </w:tc>
      </w:tr>
      <w:tr>
        <w:tc>
          <w:tcPr>
            <w:tcW w:type="dxa" w:w="1944"/>
            <w:vAlign w:val="center"/>
          </w:tcPr>
          <w:p>
            <w:pPr>
              <w:spacing w:after="40"/>
            </w:pPr>
            <w:r/>
            <w:r>
              <w:rPr>
                <w:b w:val="0"/>
                <w:sz w:val="18"/>
              </w:rPr>
              <w:t>Bekele Alemu</w:t>
            </w:r>
          </w:p>
        </w:tc>
        <w:tc>
          <w:tcPr>
            <w:tcW w:type="dxa" w:w="2376"/>
            <w:vAlign w:val="center"/>
          </w:tcPr>
          <w:p>
            <w:pPr>
              <w:spacing w:after="40"/>
            </w:pPr>
            <w:r/>
            <w:r>
              <w:rPr>
                <w:b w:val="0"/>
                <w:sz w:val="18"/>
              </w:rPr>
              <w:t>Authorized representative</w:t>
            </w:r>
          </w:p>
        </w:tc>
        <w:tc>
          <w:tcPr>
            <w:tcW w:type="dxa" w:w="5040"/>
            <w:vAlign w:val="center"/>
          </w:tcPr>
          <w:p>
            <w:pPr>
              <w:spacing w:after="40"/>
            </w:pPr>
            <w:r/>
            <w:r>
              <w:rPr>
                <w:b w:val="0"/>
                <w:sz w:val="18"/>
              </w:rPr>
              <w:t>Allowed to deliver and collect coffee on behalf of Alem.</w:t>
            </w:r>
          </w:p>
        </w:tc>
      </w:tr>
      <w:tr>
        <w:tc>
          <w:tcPr>
            <w:tcW w:type="dxa" w:w="1944"/>
            <w:vAlign w:val="center"/>
          </w:tcPr>
          <w:p>
            <w:pPr>
              <w:spacing w:after="40"/>
            </w:pPr>
            <w:r/>
            <w:r>
              <w:rPr>
                <w:b w:val="0"/>
                <w:sz w:val="18"/>
              </w:rPr>
              <w:t>Meron Tadesse</w:t>
            </w:r>
          </w:p>
        </w:tc>
        <w:tc>
          <w:tcPr>
            <w:tcW w:type="dxa" w:w="2376"/>
            <w:vAlign w:val="center"/>
          </w:tcPr>
          <w:p>
            <w:pPr>
              <w:spacing w:after="40"/>
            </w:pPr>
            <w:r/>
            <w:r>
              <w:rPr>
                <w:b w:val="0"/>
                <w:sz w:val="18"/>
              </w:rPr>
              <w:t>Warehouse manager</w:t>
            </w:r>
          </w:p>
        </w:tc>
        <w:tc>
          <w:tcPr>
            <w:tcW w:type="dxa" w:w="5040"/>
            <w:vAlign w:val="center"/>
          </w:tcPr>
          <w:p>
            <w:pPr>
              <w:spacing w:after="40"/>
            </w:pPr>
            <w:r/>
            <w:r>
              <w:rPr>
                <w:b w:val="0"/>
                <w:sz w:val="18"/>
              </w:rPr>
              <w:t>Approves sensitive warehouse movements and supervises operations.</w:t>
            </w:r>
          </w:p>
        </w:tc>
      </w:tr>
      <w:tr>
        <w:tc>
          <w:tcPr>
            <w:tcW w:type="dxa" w:w="1944"/>
            <w:vAlign w:val="center"/>
          </w:tcPr>
          <w:p>
            <w:pPr>
              <w:spacing w:after="40"/>
            </w:pPr>
            <w:r/>
            <w:r>
              <w:rPr>
                <w:b w:val="0"/>
                <w:sz w:val="18"/>
              </w:rPr>
              <w:t>Abebe Tesfaye</w:t>
            </w:r>
          </w:p>
        </w:tc>
        <w:tc>
          <w:tcPr>
            <w:tcW w:type="dxa" w:w="2376"/>
            <w:vAlign w:val="center"/>
          </w:tcPr>
          <w:p>
            <w:pPr>
              <w:spacing w:after="40"/>
            </w:pPr>
            <w:r/>
            <w:r>
              <w:rPr>
                <w:b w:val="0"/>
                <w:sz w:val="18"/>
              </w:rPr>
              <w:t>Warehouse officer</w:t>
            </w:r>
          </w:p>
        </w:tc>
        <w:tc>
          <w:tcPr>
            <w:tcW w:type="dxa" w:w="5040"/>
            <w:vAlign w:val="center"/>
          </w:tcPr>
          <w:p>
            <w:pPr>
              <w:spacing w:after="40"/>
            </w:pPr>
            <w:r/>
            <w:r>
              <w:rPr>
                <w:b w:val="0"/>
                <w:sz w:val="18"/>
              </w:rPr>
              <w:t>Creates GRNs and day-to-day warehouse records.</w:t>
            </w:r>
          </w:p>
        </w:tc>
      </w:tr>
      <w:tr>
        <w:tc>
          <w:tcPr>
            <w:tcW w:type="dxa" w:w="1944"/>
            <w:vAlign w:val="center"/>
          </w:tcPr>
          <w:p>
            <w:pPr>
              <w:spacing w:after="40"/>
            </w:pPr>
            <w:r/>
            <w:r>
              <w:rPr>
                <w:b w:val="0"/>
                <w:sz w:val="18"/>
              </w:rPr>
              <w:t>Hana Bekele</w:t>
            </w:r>
          </w:p>
        </w:tc>
        <w:tc>
          <w:tcPr>
            <w:tcW w:type="dxa" w:w="2376"/>
            <w:vAlign w:val="center"/>
          </w:tcPr>
          <w:p>
            <w:pPr>
              <w:spacing w:after="40"/>
            </w:pPr>
            <w:r/>
            <w:r>
              <w:rPr>
                <w:b w:val="0"/>
                <w:sz w:val="18"/>
              </w:rPr>
              <w:t>Processing supervisor</w:t>
            </w:r>
          </w:p>
        </w:tc>
        <w:tc>
          <w:tcPr>
            <w:tcW w:type="dxa" w:w="5040"/>
            <w:vAlign w:val="center"/>
          </w:tcPr>
          <w:p>
            <w:pPr>
              <w:spacing w:after="40"/>
            </w:pPr>
            <w:r/>
            <w:r>
              <w:rPr>
                <w:b w:val="0"/>
                <w:sz w:val="18"/>
              </w:rPr>
              <w:t>Approves processing requests and completion records.</w:t>
            </w:r>
          </w:p>
        </w:tc>
      </w:tr>
      <w:tr>
        <w:tc>
          <w:tcPr>
            <w:tcW w:type="dxa" w:w="1944"/>
            <w:vAlign w:val="center"/>
          </w:tcPr>
          <w:p>
            <w:pPr>
              <w:spacing w:after="40"/>
            </w:pPr>
            <w:r/>
            <w:r>
              <w:rPr>
                <w:b w:val="0"/>
                <w:sz w:val="18"/>
              </w:rPr>
              <w:t>Saba Getachew</w:t>
            </w:r>
          </w:p>
        </w:tc>
        <w:tc>
          <w:tcPr>
            <w:tcW w:type="dxa" w:w="2376"/>
            <w:vAlign w:val="center"/>
          </w:tcPr>
          <w:p>
            <w:pPr>
              <w:spacing w:after="40"/>
            </w:pPr>
            <w:r/>
            <w:r>
              <w:rPr>
                <w:b w:val="0"/>
                <w:sz w:val="18"/>
              </w:rPr>
              <w:t>Finance officer</w:t>
            </w:r>
          </w:p>
        </w:tc>
        <w:tc>
          <w:tcPr>
            <w:tcW w:type="dxa" w:w="5040"/>
            <w:vAlign w:val="center"/>
          </w:tcPr>
          <w:p>
            <w:pPr>
              <w:spacing w:after="40"/>
            </w:pPr>
            <w:r/>
            <w:r>
              <w:rPr>
                <w:b w:val="0"/>
                <w:sz w:val="18"/>
              </w:rPr>
              <w:t>Issues invoices and records payments before dispatch release.</w:t>
            </w:r>
          </w:p>
        </w:tc>
      </w:tr>
    </w:tbl>
    <w:p/>
    <w:p>
      <w:pPr>
        <w:pStyle w:val="Heading1"/>
      </w:pPr>
      <w:r>
        <w:rPr>
          <w:color w:val="0D5970"/>
        </w:rPr>
        <w:t>3. First sample master data</w:t>
      </w:r>
    </w:p>
    <w:p>
      <w:r>
        <w:t>Enter this data first. Without client, agreement, and representative records, the warehouse flow should not be trusted.</w:t>
      </w:r>
    </w:p>
    <w:tbl>
      <w:tblPr>
        <w:tblW w:type="auto" w:w="0"/>
        <w:jc w:val="center"/>
        <w:tblLayout w:type="fixed"/>
        <w:tblLook w:firstColumn="1" w:firstRow="1" w:lastColumn="0" w:lastRow="0" w:noHBand="0" w:noVBand="1" w:val="04A0"/>
        <w:tblBorders>
          <w:top w:val="single" w:sz="6" w:space="0" w:color="D9E2EA"/>
          <w:left w:val="single" w:sz="6" w:space="0" w:color="D9E2EA"/>
          <w:bottom w:val="single" w:sz="6" w:space="0" w:color="D9E2EA"/>
          <w:right w:val="single" w:sz="6" w:space="0" w:color="D9E2EA"/>
          <w:insideH w:val="single" w:sz="6" w:space="0" w:color="D9E2EA"/>
          <w:insideV w:val="single" w:sz="6" w:space="0" w:color="D9E2EA"/>
        </w:tblBorders>
      </w:tblPr>
      <w:tblGrid>
        <w:gridCol w:w="3312"/>
        <w:gridCol w:w="3312"/>
        <w:gridCol w:w="3312"/>
      </w:tblGrid>
      <w:tr>
        <w:tc>
          <w:tcPr>
            <w:tcW w:type="dxa" w:w="1728"/>
            <w:shd w:fill="E8EEF5"/>
            <w:vAlign w:val="center"/>
          </w:tcPr>
          <w:p>
            <w:pPr>
              <w:spacing w:after="40"/>
            </w:pPr>
            <w:r/>
            <w:r>
              <w:rPr>
                <w:b/>
                <w:color w:val="0B2545"/>
                <w:sz w:val="18"/>
              </w:rPr>
              <w:t>Feature</w:t>
            </w:r>
          </w:p>
        </w:tc>
        <w:tc>
          <w:tcPr>
            <w:tcW w:type="dxa" w:w="5112"/>
            <w:shd w:fill="E8EEF5"/>
            <w:vAlign w:val="center"/>
          </w:tcPr>
          <w:p>
            <w:pPr>
              <w:spacing w:after="40"/>
            </w:pPr>
            <w:r/>
            <w:r>
              <w:rPr>
                <w:b/>
                <w:color w:val="0B2545"/>
                <w:sz w:val="18"/>
              </w:rPr>
              <w:t>Sample data to enter</w:t>
            </w:r>
          </w:p>
        </w:tc>
        <w:tc>
          <w:tcPr>
            <w:tcW w:type="dxa" w:w="2520"/>
            <w:shd w:fill="E8EEF5"/>
            <w:vAlign w:val="center"/>
          </w:tcPr>
          <w:p>
            <w:pPr>
              <w:spacing w:after="40"/>
            </w:pPr>
            <w:r/>
            <w:r>
              <w:rPr>
                <w:b/>
                <w:color w:val="0B2545"/>
                <w:sz w:val="18"/>
              </w:rPr>
              <w:t>Business meaning</w:t>
            </w:r>
          </w:p>
        </w:tc>
      </w:tr>
      <w:tr>
        <w:tc>
          <w:tcPr>
            <w:tcW w:type="dxa" w:w="1728"/>
            <w:vAlign w:val="center"/>
          </w:tcPr>
          <w:p>
            <w:pPr>
              <w:spacing w:after="40"/>
            </w:pPr>
            <w:r/>
            <w:r>
              <w:rPr>
                <w:b w:val="0"/>
                <w:sz w:val="18"/>
              </w:rPr>
              <w:t>Client</w:t>
            </w:r>
          </w:p>
        </w:tc>
        <w:tc>
          <w:tcPr>
            <w:tcW w:type="dxa" w:w="5112"/>
            <w:vAlign w:val="center"/>
          </w:tcPr>
          <w:p>
            <w:pPr>
              <w:spacing w:after="40"/>
            </w:pPr>
            <w:r/>
            <w:r>
              <w:rPr>
                <w:b w:val="0"/>
                <w:sz w:val="18"/>
              </w:rPr>
              <w:t>Code: ALEM; Legal name: Alem Export PLC; TIN: 0099887766; Phone: 0911000000; Email: operations@alemexport.example</w:t>
            </w:r>
          </w:p>
        </w:tc>
        <w:tc>
          <w:tcPr>
            <w:tcW w:type="dxa" w:w="2520"/>
            <w:vAlign w:val="center"/>
          </w:tcPr>
          <w:p>
            <w:pPr>
              <w:spacing w:after="40"/>
            </w:pPr>
            <w:r/>
            <w:r>
              <w:rPr>
                <w:b w:val="0"/>
                <w:sz w:val="18"/>
              </w:rPr>
              <w:t>Defines who owns the coffee.</w:t>
            </w:r>
          </w:p>
        </w:tc>
      </w:tr>
      <w:tr>
        <w:tc>
          <w:tcPr>
            <w:tcW w:type="dxa" w:w="1728"/>
            <w:vAlign w:val="center"/>
          </w:tcPr>
          <w:p>
            <w:pPr>
              <w:spacing w:after="40"/>
            </w:pPr>
            <w:r/>
            <w:r>
              <w:rPr>
                <w:b w:val="0"/>
                <w:sz w:val="18"/>
              </w:rPr>
              <w:t>Agreement</w:t>
            </w:r>
          </w:p>
        </w:tc>
        <w:tc>
          <w:tcPr>
            <w:tcW w:type="dxa" w:w="5112"/>
            <w:vAlign w:val="center"/>
          </w:tcPr>
          <w:p>
            <w:pPr>
              <w:spacing w:after="40"/>
            </w:pPr>
            <w:r/>
            <w:r>
              <w:rPr>
                <w:b w:val="0"/>
                <w:sz w:val="18"/>
              </w:rPr>
              <w:t>Agreement no: AGR-ALEM-2026-001; Effective from: 2026-08-02; Status: ACTIVE; Tariff version: HAYKED-2026-A; Default bag kg: 60</w:t>
            </w:r>
          </w:p>
        </w:tc>
        <w:tc>
          <w:tcPr>
            <w:tcW w:type="dxa" w:w="2520"/>
            <w:vAlign w:val="center"/>
          </w:tcPr>
          <w:p>
            <w:pPr>
              <w:spacing w:after="40"/>
            </w:pPr>
            <w:r/>
            <w:r>
              <w:rPr>
                <w:b w:val="0"/>
                <w:sz w:val="18"/>
              </w:rPr>
              <w:t>Defines valid service terms.</w:t>
            </w:r>
          </w:p>
        </w:tc>
      </w:tr>
      <w:tr>
        <w:tc>
          <w:tcPr>
            <w:tcW w:type="dxa" w:w="1728"/>
            <w:vAlign w:val="center"/>
          </w:tcPr>
          <w:p>
            <w:pPr>
              <w:spacing w:after="40"/>
            </w:pPr>
            <w:r/>
            <w:r>
              <w:rPr>
                <w:b w:val="0"/>
                <w:sz w:val="18"/>
              </w:rPr>
              <w:t>Representative</w:t>
            </w:r>
          </w:p>
        </w:tc>
        <w:tc>
          <w:tcPr>
            <w:tcW w:type="dxa" w:w="5112"/>
            <w:vAlign w:val="center"/>
          </w:tcPr>
          <w:p>
            <w:pPr>
              <w:spacing w:after="40"/>
            </w:pPr>
            <w:r/>
            <w:r>
              <w:rPr>
                <w:b w:val="0"/>
                <w:sz w:val="18"/>
              </w:rPr>
              <w:t>Name: Bekele Alemu; ID: REP-ALEM-001; Phone: 0911222333; Valid from: 2026-08-02; Active: yes</w:t>
            </w:r>
          </w:p>
        </w:tc>
        <w:tc>
          <w:tcPr>
            <w:tcW w:type="dxa" w:w="2520"/>
            <w:vAlign w:val="center"/>
          </w:tcPr>
          <w:p>
            <w:pPr>
              <w:spacing w:after="40"/>
            </w:pPr>
            <w:r/>
            <w:r>
              <w:rPr>
                <w:b w:val="0"/>
                <w:sz w:val="18"/>
              </w:rPr>
              <w:t>Defines who can represent the client.</w:t>
            </w:r>
          </w:p>
        </w:tc>
      </w:tr>
    </w:tbl>
    <w:p/>
    <w:p>
      <w:pPr>
        <w:pStyle w:val="Heading1"/>
      </w:pPr>
      <w:r>
        <w:rPr>
          <w:color w:val="0D5970"/>
        </w:rPr>
        <w:t>4. Feature-by-feature guide</w:t>
      </w:r>
    </w:p>
    <w:tbl>
      <w:tblPr>
        <w:tblW w:type="auto" w:w="0"/>
        <w:jc w:val="center"/>
        <w:tblLayout w:type="fixed"/>
        <w:tblLook w:firstColumn="1" w:firstRow="1" w:lastColumn="0" w:lastRow="0" w:noHBand="0" w:noVBand="1" w:val="04A0"/>
        <w:tblBorders>
          <w:top w:val="single" w:sz="6" w:space="0" w:color="D9E2EA"/>
          <w:left w:val="single" w:sz="6" w:space="0" w:color="D9E2EA"/>
          <w:bottom w:val="single" w:sz="6" w:space="0" w:color="D9E2EA"/>
          <w:right w:val="single" w:sz="6" w:space="0" w:color="D9E2EA"/>
          <w:insideH w:val="single" w:sz="6" w:space="0" w:color="D9E2EA"/>
          <w:insideV w:val="single" w:sz="6" w:space="0" w:color="D9E2EA"/>
        </w:tblBorders>
      </w:tblPr>
      <w:tblGrid>
        <w:gridCol w:w="3312"/>
        <w:gridCol w:w="3312"/>
        <w:gridCol w:w="3312"/>
      </w:tblGrid>
      <w:tr>
        <w:tc>
          <w:tcPr>
            <w:tcW w:type="dxa" w:w="1944"/>
            <w:shd w:fill="E8EEF5"/>
            <w:vAlign w:val="center"/>
          </w:tcPr>
          <w:p>
            <w:pPr>
              <w:spacing w:after="40"/>
            </w:pPr>
            <w:r/>
            <w:r>
              <w:rPr>
                <w:b/>
                <w:color w:val="0B2545"/>
                <w:sz w:val="18"/>
              </w:rPr>
              <w:t>Feature</w:t>
            </w:r>
          </w:p>
        </w:tc>
        <w:tc>
          <w:tcPr>
            <w:tcW w:type="dxa" w:w="3744"/>
            <w:shd w:fill="E8EEF5"/>
            <w:vAlign w:val="center"/>
          </w:tcPr>
          <w:p>
            <w:pPr>
              <w:spacing w:after="40"/>
            </w:pPr>
            <w:r/>
            <w:r>
              <w:rPr>
                <w:b/>
                <w:color w:val="0B2545"/>
                <w:sz w:val="18"/>
              </w:rPr>
              <w:t>What it is used for</w:t>
            </w:r>
          </w:p>
        </w:tc>
        <w:tc>
          <w:tcPr>
            <w:tcW w:type="dxa" w:w="3672"/>
            <w:shd w:fill="E8EEF5"/>
            <w:vAlign w:val="center"/>
          </w:tcPr>
          <w:p>
            <w:pPr>
              <w:spacing w:after="40"/>
            </w:pPr>
            <w:r/>
            <w:r>
              <w:rPr>
                <w:b/>
                <w:color w:val="0B2545"/>
                <w:sz w:val="18"/>
              </w:rPr>
              <w:t>Alem story example</w:t>
            </w:r>
          </w:p>
        </w:tc>
      </w:tr>
      <w:tr>
        <w:tc>
          <w:tcPr>
            <w:tcW w:type="dxa" w:w="1944"/>
            <w:vAlign w:val="center"/>
          </w:tcPr>
          <w:p>
            <w:pPr>
              <w:spacing w:after="40"/>
            </w:pPr>
            <w:r/>
            <w:r>
              <w:rPr>
                <w:b w:val="0"/>
                <w:sz w:val="18"/>
              </w:rPr>
              <w:t>Dashboard</w:t>
            </w:r>
          </w:p>
        </w:tc>
        <w:tc>
          <w:tcPr>
            <w:tcW w:type="dxa" w:w="3744"/>
            <w:vAlign w:val="center"/>
          </w:tcPr>
          <w:p>
            <w:pPr>
              <w:spacing w:after="40"/>
            </w:pPr>
            <w:r/>
            <w:r>
              <w:rPr>
                <w:b w:val="0"/>
                <w:sz w:val="18"/>
              </w:rPr>
              <w:t>Gives the manager a quick view of total coffee, arrivals, processed coffee, rejects, queued work, dispatches, and operational alerts.</w:t>
            </w:r>
          </w:p>
        </w:tc>
        <w:tc>
          <w:tcPr>
            <w:tcW w:type="dxa" w:w="3672"/>
            <w:vAlign w:val="center"/>
          </w:tcPr>
          <w:p>
            <w:pPr>
              <w:spacing w:after="40"/>
            </w:pPr>
            <w:r/>
            <w:r>
              <w:rPr>
                <w:b w:val="0"/>
                <w:sz w:val="18"/>
              </w:rPr>
              <w:t>Before work starts, Meron checks whether today has pending approvals, low bag stock, or processing exceptions.</w:t>
            </w:r>
          </w:p>
        </w:tc>
      </w:tr>
      <w:tr>
        <w:tc>
          <w:tcPr>
            <w:tcW w:type="dxa" w:w="1944"/>
            <w:vAlign w:val="center"/>
          </w:tcPr>
          <w:p>
            <w:pPr>
              <w:spacing w:after="40"/>
            </w:pPr>
            <w:r/>
            <w:r>
              <w:rPr>
                <w:b w:val="0"/>
                <w:sz w:val="18"/>
              </w:rPr>
              <w:t>Clients</w:t>
            </w:r>
          </w:p>
        </w:tc>
        <w:tc>
          <w:tcPr>
            <w:tcW w:type="dxa" w:w="3744"/>
            <w:vAlign w:val="center"/>
          </w:tcPr>
          <w:p>
            <w:pPr>
              <w:spacing w:after="40"/>
            </w:pPr>
            <w:r/>
            <w:r>
              <w:rPr>
                <w:b w:val="0"/>
                <w:sz w:val="18"/>
              </w:rPr>
              <w:t>Stores customers, agreements, and authorized representatives.</w:t>
            </w:r>
          </w:p>
        </w:tc>
        <w:tc>
          <w:tcPr>
            <w:tcW w:type="dxa" w:w="3672"/>
            <w:vAlign w:val="center"/>
          </w:tcPr>
          <w:p>
            <w:pPr>
              <w:spacing w:after="40"/>
            </w:pPr>
            <w:r/>
            <w:r>
              <w:rPr>
                <w:b w:val="0"/>
                <w:sz w:val="18"/>
              </w:rPr>
              <w:t>Alem must exist here before her coffee can be received properly.</w:t>
            </w:r>
          </w:p>
        </w:tc>
      </w:tr>
      <w:tr>
        <w:tc>
          <w:tcPr>
            <w:tcW w:type="dxa" w:w="1944"/>
            <w:vAlign w:val="center"/>
          </w:tcPr>
          <w:p>
            <w:pPr>
              <w:spacing w:after="40"/>
            </w:pPr>
            <w:r/>
            <w:r>
              <w:rPr>
                <w:b w:val="0"/>
                <w:sz w:val="18"/>
              </w:rPr>
              <w:t>Warehouse / GRN</w:t>
            </w:r>
          </w:p>
        </w:tc>
        <w:tc>
          <w:tcPr>
            <w:tcW w:type="dxa" w:w="3744"/>
            <w:vAlign w:val="center"/>
          </w:tcPr>
          <w:p>
            <w:pPr>
              <w:spacing w:after="40"/>
            </w:pPr>
            <w:r/>
            <w:r>
              <w:rPr>
                <w:b w:val="0"/>
                <w:sz w:val="18"/>
              </w:rPr>
              <w:t>Records coffee arrival and creates official warehouse receipts.</w:t>
            </w:r>
          </w:p>
        </w:tc>
        <w:tc>
          <w:tcPr>
            <w:tcW w:type="dxa" w:w="3672"/>
            <w:vAlign w:val="center"/>
          </w:tcPr>
          <w:p>
            <w:pPr>
              <w:spacing w:after="40"/>
            </w:pPr>
            <w:r/>
            <w:r>
              <w:rPr>
                <w:b w:val="0"/>
                <w:sz w:val="18"/>
              </w:rPr>
              <w:t>Alem sends 100 bags of washed coffee by truck. Hayked creates a GRN and later posts it into stock.</w:t>
            </w:r>
          </w:p>
        </w:tc>
      </w:tr>
      <w:tr>
        <w:tc>
          <w:tcPr>
            <w:tcW w:type="dxa" w:w="1944"/>
            <w:vAlign w:val="center"/>
          </w:tcPr>
          <w:p>
            <w:pPr>
              <w:spacing w:after="40"/>
            </w:pPr>
            <w:r/>
            <w:r>
              <w:rPr>
                <w:b w:val="0"/>
                <w:sz w:val="18"/>
              </w:rPr>
              <w:t>Stock / Lots</w:t>
            </w:r>
          </w:p>
        </w:tc>
        <w:tc>
          <w:tcPr>
            <w:tcW w:type="dxa" w:w="3744"/>
            <w:vAlign w:val="center"/>
          </w:tcPr>
          <w:p>
            <w:pPr>
              <w:spacing w:after="40"/>
            </w:pPr>
            <w:r/>
            <w:r>
              <w:rPr>
                <w:b w:val="0"/>
                <w:sz w:val="18"/>
              </w:rPr>
              <w:t>Tracks each coffee lot by owner, location, quantity, status, and history.</w:t>
            </w:r>
          </w:p>
        </w:tc>
        <w:tc>
          <w:tcPr>
            <w:tcW w:type="dxa" w:w="3672"/>
            <w:vAlign w:val="center"/>
          </w:tcPr>
          <w:p>
            <w:pPr>
              <w:spacing w:after="40"/>
            </w:pPr>
            <w:r/>
            <w:r>
              <w:rPr>
                <w:b w:val="0"/>
                <w:sz w:val="18"/>
              </w:rPr>
              <w:t>After GRN posting, LOT-ALEM-0001 becomes the traceable stock record.</w:t>
            </w:r>
          </w:p>
        </w:tc>
      </w:tr>
      <w:tr>
        <w:tc>
          <w:tcPr>
            <w:tcW w:type="dxa" w:w="1944"/>
            <w:vAlign w:val="center"/>
          </w:tcPr>
          <w:p>
            <w:pPr>
              <w:spacing w:after="40"/>
            </w:pPr>
            <w:r/>
            <w:r>
              <w:rPr>
                <w:b w:val="0"/>
                <w:sz w:val="18"/>
              </w:rPr>
              <w:t>Processing Requests</w:t>
            </w:r>
          </w:p>
        </w:tc>
        <w:tc>
          <w:tcPr>
            <w:tcW w:type="dxa" w:w="3744"/>
            <w:vAlign w:val="center"/>
          </w:tcPr>
          <w:p>
            <w:pPr>
              <w:spacing w:after="40"/>
            </w:pPr>
            <w:r/>
            <w:r>
              <w:rPr>
                <w:b w:val="0"/>
                <w:sz w:val="18"/>
              </w:rPr>
              <w:t>Digitizes the paper Export Coffee Processing Order Requesting Notes form.</w:t>
            </w:r>
          </w:p>
        </w:tc>
        <w:tc>
          <w:tcPr>
            <w:tcW w:type="dxa" w:w="3672"/>
            <w:vAlign w:val="center"/>
          </w:tcPr>
          <w:p>
            <w:pPr>
              <w:spacing w:after="40"/>
            </w:pPr>
            <w:r/>
            <w:r>
              <w:rPr>
                <w:b w:val="0"/>
                <w:sz w:val="18"/>
              </w:rPr>
              <w:t>Alem requests 80 bags to be prepared for export. The request must be approved before queueing.</w:t>
            </w:r>
          </w:p>
        </w:tc>
      </w:tr>
      <w:tr>
        <w:tc>
          <w:tcPr>
            <w:tcW w:type="dxa" w:w="1944"/>
            <w:vAlign w:val="center"/>
          </w:tcPr>
          <w:p>
            <w:pPr>
              <w:spacing w:after="40"/>
            </w:pPr>
            <w:r/>
            <w:r>
              <w:rPr>
                <w:b w:val="0"/>
                <w:sz w:val="18"/>
              </w:rPr>
              <w:t>Processing Queue</w:t>
            </w:r>
          </w:p>
        </w:tc>
        <w:tc>
          <w:tcPr>
            <w:tcW w:type="dxa" w:w="3744"/>
            <w:vAlign w:val="center"/>
          </w:tcPr>
          <w:p>
            <w:pPr>
              <w:spacing w:after="40"/>
            </w:pPr>
            <w:r/>
            <w:r>
              <w:rPr>
                <w:b w:val="0"/>
                <w:sz w:val="18"/>
              </w:rPr>
              <w:t>Controls which approved lots are waiting for processing.</w:t>
            </w:r>
          </w:p>
        </w:tc>
        <w:tc>
          <w:tcPr>
            <w:tcW w:type="dxa" w:w="3672"/>
            <w:vAlign w:val="center"/>
          </w:tcPr>
          <w:p>
            <w:pPr>
              <w:spacing w:after="40"/>
            </w:pPr>
            <w:r/>
            <w:r>
              <w:rPr>
                <w:b w:val="0"/>
                <w:sz w:val="18"/>
              </w:rPr>
              <w:t>Hana moves Alem's approved request into the queue.</w:t>
            </w:r>
          </w:p>
        </w:tc>
      </w:tr>
      <w:tr>
        <w:tc>
          <w:tcPr>
            <w:tcW w:type="dxa" w:w="1944"/>
            <w:vAlign w:val="center"/>
          </w:tcPr>
          <w:p>
            <w:pPr>
              <w:spacing w:after="40"/>
            </w:pPr>
            <w:r/>
            <w:r>
              <w:rPr>
                <w:b w:val="0"/>
                <w:sz w:val="18"/>
              </w:rPr>
              <w:t>Processing Orders</w:t>
            </w:r>
          </w:p>
        </w:tc>
        <w:tc>
          <w:tcPr>
            <w:tcW w:type="dxa" w:w="3744"/>
            <w:vAlign w:val="center"/>
          </w:tcPr>
          <w:p>
            <w:pPr>
              <w:spacing w:after="40"/>
            </w:pPr>
            <w:r/>
            <w:r>
              <w:rPr>
                <w:b w:val="0"/>
                <w:sz w:val="18"/>
              </w:rPr>
              <w:t>Tracks the actual processing job, input kg, output kg, rejects, byproduct, and loss.</w:t>
            </w:r>
          </w:p>
        </w:tc>
        <w:tc>
          <w:tcPr>
            <w:tcW w:type="dxa" w:w="3672"/>
            <w:vAlign w:val="center"/>
          </w:tcPr>
          <w:p>
            <w:pPr>
              <w:spacing w:after="40"/>
            </w:pPr>
            <w:r/>
            <w:r>
              <w:rPr>
                <w:b w:val="0"/>
                <w:sz w:val="18"/>
              </w:rPr>
              <w:t>The system checks that 4,800 kg input equals all output categories.</w:t>
            </w:r>
          </w:p>
        </w:tc>
      </w:tr>
      <w:tr>
        <w:tc>
          <w:tcPr>
            <w:tcW w:type="dxa" w:w="1944"/>
            <w:vAlign w:val="center"/>
          </w:tcPr>
          <w:p>
            <w:pPr>
              <w:spacing w:after="40"/>
            </w:pPr>
            <w:r/>
            <w:r>
              <w:rPr>
                <w:b w:val="0"/>
                <w:sz w:val="18"/>
              </w:rPr>
              <w:t>Dispatch</w:t>
            </w:r>
          </w:p>
        </w:tc>
        <w:tc>
          <w:tcPr>
            <w:tcW w:type="dxa" w:w="3744"/>
            <w:vAlign w:val="center"/>
          </w:tcPr>
          <w:p>
            <w:pPr>
              <w:spacing w:after="40"/>
            </w:pPr>
            <w:r/>
            <w:r>
              <w:rPr>
                <w:b w:val="0"/>
                <w:sz w:val="18"/>
              </w:rPr>
              <w:t>Releases coffee only when approval, finance, documents, weighbridge, and hold checks are satisfied.</w:t>
            </w:r>
          </w:p>
        </w:tc>
        <w:tc>
          <w:tcPr>
            <w:tcW w:type="dxa" w:w="3672"/>
            <w:vAlign w:val="center"/>
          </w:tcPr>
          <w:p>
            <w:pPr>
              <w:spacing w:after="40"/>
            </w:pPr>
            <w:r/>
            <w:r>
              <w:rPr>
                <w:b w:val="0"/>
                <w:sz w:val="18"/>
              </w:rPr>
              <w:t>Alem cannot collect coffee until the dispatch gates are complete.</w:t>
            </w:r>
          </w:p>
        </w:tc>
      </w:tr>
      <w:tr>
        <w:tc>
          <w:tcPr>
            <w:tcW w:type="dxa" w:w="1944"/>
            <w:vAlign w:val="center"/>
          </w:tcPr>
          <w:p>
            <w:pPr>
              <w:spacing w:after="40"/>
            </w:pPr>
            <w:r/>
            <w:r>
              <w:rPr>
                <w:b w:val="0"/>
                <w:sz w:val="18"/>
              </w:rPr>
              <w:t>Finance</w:t>
            </w:r>
          </w:p>
        </w:tc>
        <w:tc>
          <w:tcPr>
            <w:tcW w:type="dxa" w:w="3744"/>
            <w:vAlign w:val="center"/>
          </w:tcPr>
          <w:p>
            <w:pPr>
              <w:spacing w:after="40"/>
            </w:pPr>
            <w:r/>
            <w:r>
              <w:rPr>
                <w:b w:val="0"/>
                <w:sz w:val="18"/>
              </w:rPr>
              <w:t>Issues invoices and records payments or credit approvals.</w:t>
            </w:r>
          </w:p>
        </w:tc>
        <w:tc>
          <w:tcPr>
            <w:tcW w:type="dxa" w:w="3672"/>
            <w:vAlign w:val="center"/>
          </w:tcPr>
          <w:p>
            <w:pPr>
              <w:spacing w:after="40"/>
            </w:pPr>
            <w:r/>
            <w:r>
              <w:rPr>
                <w:b w:val="0"/>
                <w:sz w:val="18"/>
              </w:rPr>
              <w:t>Saba confirms payment/credit before dispatch is posted.</w:t>
            </w:r>
          </w:p>
        </w:tc>
      </w:tr>
      <w:tr>
        <w:tc>
          <w:tcPr>
            <w:tcW w:type="dxa" w:w="1944"/>
            <w:vAlign w:val="center"/>
          </w:tcPr>
          <w:p>
            <w:pPr>
              <w:spacing w:after="40"/>
            </w:pPr>
            <w:r/>
            <w:r>
              <w:rPr>
                <w:b w:val="0"/>
                <w:sz w:val="18"/>
              </w:rPr>
              <w:t>Documents</w:t>
            </w:r>
          </w:p>
        </w:tc>
        <w:tc>
          <w:tcPr>
            <w:tcW w:type="dxa" w:w="3744"/>
            <w:vAlign w:val="center"/>
          </w:tcPr>
          <w:p>
            <w:pPr>
              <w:spacing w:after="40"/>
            </w:pPr>
            <w:r/>
            <w:r>
              <w:rPr>
                <w:b w:val="0"/>
                <w:sz w:val="18"/>
              </w:rPr>
              <w:t>Stores scans and files linked to GRNs, requests, invoices, dispatches, and approvals.</w:t>
            </w:r>
          </w:p>
        </w:tc>
        <w:tc>
          <w:tcPr>
            <w:tcW w:type="dxa" w:w="3672"/>
            <w:vAlign w:val="center"/>
          </w:tcPr>
          <w:p>
            <w:pPr>
              <w:spacing w:after="40"/>
            </w:pPr>
            <w:r/>
            <w:r>
              <w:rPr>
                <w:b w:val="0"/>
                <w:sz w:val="18"/>
              </w:rPr>
              <w:t>The scanned paper request note and dispatch documents stay attached to records.</w:t>
            </w:r>
          </w:p>
        </w:tc>
      </w:tr>
      <w:tr>
        <w:tc>
          <w:tcPr>
            <w:tcW w:type="dxa" w:w="1944"/>
            <w:vAlign w:val="center"/>
          </w:tcPr>
          <w:p>
            <w:pPr>
              <w:spacing w:after="40"/>
            </w:pPr>
            <w:r/>
            <w:r>
              <w:rPr>
                <w:b w:val="0"/>
                <w:sz w:val="18"/>
              </w:rPr>
              <w:t>Approvals</w:t>
            </w:r>
          </w:p>
        </w:tc>
        <w:tc>
          <w:tcPr>
            <w:tcW w:type="dxa" w:w="3744"/>
            <w:vAlign w:val="center"/>
          </w:tcPr>
          <w:p>
            <w:pPr>
              <w:spacing w:after="40"/>
            </w:pPr>
            <w:r/>
            <w:r>
              <w:rPr>
                <w:b w:val="0"/>
                <w:sz w:val="18"/>
              </w:rPr>
              <w:t>Prevents the same person from requesting and approving sensitive actions.</w:t>
            </w:r>
          </w:p>
        </w:tc>
        <w:tc>
          <w:tcPr>
            <w:tcW w:type="dxa" w:w="3672"/>
            <w:vAlign w:val="center"/>
          </w:tcPr>
          <w:p>
            <w:pPr>
              <w:spacing w:after="40"/>
            </w:pPr>
            <w:r/>
            <w:r>
              <w:rPr>
                <w:b w:val="0"/>
                <w:sz w:val="18"/>
              </w:rPr>
              <w:t>A requester cannot approve their own processing request.</w:t>
            </w:r>
          </w:p>
        </w:tc>
      </w:tr>
      <w:tr>
        <w:tc>
          <w:tcPr>
            <w:tcW w:type="dxa" w:w="1944"/>
            <w:vAlign w:val="center"/>
          </w:tcPr>
          <w:p>
            <w:pPr>
              <w:spacing w:after="40"/>
            </w:pPr>
            <w:r/>
            <w:r>
              <w:rPr>
                <w:b w:val="0"/>
                <w:sz w:val="18"/>
              </w:rPr>
              <w:t>Audit</w:t>
            </w:r>
          </w:p>
        </w:tc>
        <w:tc>
          <w:tcPr>
            <w:tcW w:type="dxa" w:w="3744"/>
            <w:vAlign w:val="center"/>
          </w:tcPr>
          <w:p>
            <w:pPr>
              <w:spacing w:after="40"/>
            </w:pPr>
            <w:r/>
            <w:r>
              <w:rPr>
                <w:b w:val="0"/>
                <w:sz w:val="18"/>
              </w:rPr>
              <w:t>Keeps traceability of important actions.</w:t>
            </w:r>
          </w:p>
        </w:tc>
        <w:tc>
          <w:tcPr>
            <w:tcW w:type="dxa" w:w="3672"/>
            <w:vAlign w:val="center"/>
          </w:tcPr>
          <w:p>
            <w:pPr>
              <w:spacing w:after="40"/>
            </w:pPr>
            <w:r/>
            <w:r>
              <w:rPr>
                <w:b w:val="0"/>
                <w:sz w:val="18"/>
              </w:rPr>
              <w:t>When someone asks what happened to Alem's coffee, Hayked can show a trail.</w:t>
            </w:r>
          </w:p>
        </w:tc>
      </w:tr>
      <w:tr>
        <w:tc>
          <w:tcPr>
            <w:tcW w:type="dxa" w:w="1944"/>
            <w:vAlign w:val="center"/>
          </w:tcPr>
          <w:p>
            <w:pPr>
              <w:spacing w:after="40"/>
            </w:pPr>
            <w:r/>
            <w:r>
              <w:rPr>
                <w:b w:val="0"/>
                <w:sz w:val="18"/>
              </w:rPr>
              <w:t>Administration</w:t>
            </w:r>
          </w:p>
        </w:tc>
        <w:tc>
          <w:tcPr>
            <w:tcW w:type="dxa" w:w="3744"/>
            <w:vAlign w:val="center"/>
          </w:tcPr>
          <w:p>
            <w:pPr>
              <w:spacing w:after="40"/>
            </w:pPr>
            <w:r/>
            <w:r>
              <w:rPr>
                <w:b w:val="0"/>
                <w:sz w:val="18"/>
              </w:rPr>
              <w:t>Controls users, roles, warehouses, and system setup.</w:t>
            </w:r>
          </w:p>
        </w:tc>
        <w:tc>
          <w:tcPr>
            <w:tcW w:type="dxa" w:w="3672"/>
            <w:vAlign w:val="center"/>
          </w:tcPr>
          <w:p>
            <w:pPr>
              <w:spacing w:after="40"/>
            </w:pPr>
            <w:r/>
            <w:r>
              <w:rPr>
                <w:b w:val="0"/>
                <w:sz w:val="18"/>
              </w:rPr>
              <w:t>Start broad as admin during testing, then later restrict users by real duties.</w:t>
            </w:r>
          </w:p>
        </w:tc>
      </w:tr>
    </w:tbl>
    <w:p/>
    <w:p>
      <w:pPr>
        <w:pStyle w:val="Heading1"/>
      </w:pPr>
      <w:r>
        <w:rPr>
          <w:color w:val="0D5970"/>
        </w:rPr>
        <w:t>5. End-to-end test flow with exact sample entries</w:t>
      </w:r>
    </w:p>
    <w:p>
      <w:pPr>
        <w:pStyle w:val="Heading2"/>
      </w:pPr>
      <w:r>
        <w:rPr>
          <w:color w:val="0D5970"/>
        </w:rPr>
        <w:t>Step 1: Add Alem as a client</w:t>
      </w:r>
    </w:p>
    <w:p>
      <w:pPr>
        <w:pStyle w:val="ListNumber"/>
      </w:pPr>
      <w:r>
        <w:t>Open Clients or Administration &gt; Client setup.</w:t>
      </w:r>
    </w:p>
    <w:p>
      <w:pPr>
        <w:pStyle w:val="ListNumber"/>
      </w:pPr>
      <w:r>
        <w:t>Create client ALEM / Alem Export PLC.</w:t>
      </w:r>
    </w:p>
    <w:p>
      <w:pPr>
        <w:pStyle w:val="ListNumber"/>
      </w:pPr>
      <w:r>
        <w:t>Add active agreement AGR-ALEM-2026-001.</w:t>
      </w:r>
    </w:p>
    <w:p>
      <w:pPr>
        <w:pStyle w:val="ListNumber"/>
      </w:pPr>
      <w:r>
        <w:t>Add representative Bekele Alemu.</w:t>
      </w:r>
    </w:p>
    <w:tbl>
      <w:tblPr>
        <w:tblW w:type="auto" w:w="0"/>
        <w:jc w:val="center"/>
        <w:tblLook w:firstColumn="1" w:firstRow="1" w:lastColumn="0" w:lastRow="0" w:noHBand="0" w:noVBand="1" w:val="04A0"/>
        <w:tblBorders>
          <w:top w:val="single" w:sz="6" w:space="0" w:color="B9DCE6"/>
          <w:left w:val="single" w:sz="6" w:space="0" w:color="B9DCE6"/>
          <w:bottom w:val="single" w:sz="6" w:space="0" w:color="B9DCE6"/>
          <w:right w:val="single" w:sz="6" w:space="0" w:color="B9DCE6"/>
          <w:insideH w:val="single" w:sz="6" w:space="0" w:color="B9DCE6"/>
          <w:insideV w:val="single" w:sz="6" w:space="0" w:color="B9DCE6"/>
        </w:tblBorders>
      </w:tblPr>
      <w:tblGrid>
        <w:gridCol w:w="9936"/>
      </w:tblGrid>
      <w:tr>
        <w:tc>
          <w:tcPr>
            <w:tcW w:type="dxa" w:w="9936"/>
            <w:shd w:fill="F3FBFD"/>
          </w:tcPr>
          <w:p>
            <w:r>
              <w:rPr>
                <w:b/>
                <w:color w:val="007084"/>
              </w:rPr>
              <w:t>Expected result</w:t>
            </w:r>
            <w:r>
              <w:br/>
              <w:t>The ERP now knows who owns the coffee and who is allowed to act for that client.</w:t>
            </w:r>
          </w:p>
        </w:tc>
      </w:tr>
    </w:tbl>
    <w:p/>
    <w:p>
      <w:pPr>
        <w:pStyle w:val="Heading2"/>
      </w:pPr>
      <w:r>
        <w:rPr>
          <w:color w:val="0D5970"/>
        </w:rPr>
        <w:t>Step 2: Receive coffee with GRN</w:t>
      </w:r>
    </w:p>
    <w:tbl>
      <w:tblPr>
        <w:tblW w:type="auto" w:w="0"/>
        <w:jc w:val="center"/>
        <w:tblLayout w:type="fixed"/>
        <w:tblLook w:firstColumn="1" w:firstRow="1" w:lastColumn="0" w:lastRow="0" w:noHBand="0" w:noVBand="1" w:val="04A0"/>
        <w:tblBorders>
          <w:top w:val="single" w:sz="6" w:space="0" w:color="D9E2EA"/>
          <w:left w:val="single" w:sz="6" w:space="0" w:color="D9E2EA"/>
          <w:bottom w:val="single" w:sz="6" w:space="0" w:color="D9E2EA"/>
          <w:right w:val="single" w:sz="6" w:space="0" w:color="D9E2EA"/>
          <w:insideH w:val="single" w:sz="6" w:space="0" w:color="D9E2EA"/>
          <w:insideV w:val="single" w:sz="6" w:space="0" w:color="D9E2EA"/>
        </w:tblBorders>
      </w:tblPr>
      <w:tblGrid>
        <w:gridCol w:w="4968"/>
        <w:gridCol w:w="4968"/>
      </w:tblGrid>
      <w:tr>
        <w:tc>
          <w:tcPr>
            <w:tcW w:type="dxa" w:w="2880"/>
            <w:shd w:fill="E8EEF5"/>
            <w:vAlign w:val="center"/>
          </w:tcPr>
          <w:p>
            <w:pPr>
              <w:spacing w:after="40"/>
            </w:pPr>
            <w:r/>
            <w:r>
              <w:rPr>
                <w:b/>
                <w:color w:val="0B2545"/>
                <w:sz w:val="18"/>
              </w:rPr>
              <w:t>Field</w:t>
            </w:r>
          </w:p>
        </w:tc>
        <w:tc>
          <w:tcPr>
            <w:tcW w:type="dxa" w:w="6048"/>
            <w:shd w:fill="E8EEF5"/>
            <w:vAlign w:val="center"/>
          </w:tcPr>
          <w:p>
            <w:pPr>
              <w:spacing w:after="40"/>
            </w:pPr>
            <w:r/>
            <w:r>
              <w:rPr>
                <w:b/>
                <w:color w:val="0B2545"/>
                <w:sz w:val="18"/>
              </w:rPr>
              <w:t>Value</w:t>
            </w:r>
          </w:p>
        </w:tc>
      </w:tr>
      <w:tr>
        <w:tc>
          <w:tcPr>
            <w:tcW w:type="dxa" w:w="2880"/>
            <w:vAlign w:val="center"/>
          </w:tcPr>
          <w:p>
            <w:pPr>
              <w:spacing w:after="40"/>
            </w:pPr>
            <w:r/>
            <w:r>
              <w:rPr>
                <w:b w:val="0"/>
                <w:sz w:val="18"/>
              </w:rPr>
              <w:t>GRN number</w:t>
            </w:r>
          </w:p>
        </w:tc>
        <w:tc>
          <w:tcPr>
            <w:tcW w:type="dxa" w:w="6048"/>
            <w:vAlign w:val="center"/>
          </w:tcPr>
          <w:p>
            <w:pPr>
              <w:spacing w:after="40"/>
            </w:pPr>
            <w:r/>
            <w:r>
              <w:rPr>
                <w:b w:val="0"/>
                <w:sz w:val="18"/>
              </w:rPr>
              <w:t>GRN-2026-0001</w:t>
            </w:r>
          </w:p>
        </w:tc>
      </w:tr>
      <w:tr>
        <w:tc>
          <w:tcPr>
            <w:tcW w:type="dxa" w:w="2880"/>
            <w:vAlign w:val="center"/>
          </w:tcPr>
          <w:p>
            <w:pPr>
              <w:spacing w:after="40"/>
            </w:pPr>
            <w:r/>
            <w:r>
              <w:rPr>
                <w:b w:val="0"/>
                <w:sz w:val="18"/>
              </w:rPr>
              <w:t>Client</w:t>
            </w:r>
          </w:p>
        </w:tc>
        <w:tc>
          <w:tcPr>
            <w:tcW w:type="dxa" w:w="6048"/>
            <w:vAlign w:val="center"/>
          </w:tcPr>
          <w:p>
            <w:pPr>
              <w:spacing w:after="40"/>
            </w:pPr>
            <w:r/>
            <w:r>
              <w:rPr>
                <w:b w:val="0"/>
                <w:sz w:val="18"/>
              </w:rPr>
              <w:t>Alem Export PLC</w:t>
            </w:r>
          </w:p>
        </w:tc>
      </w:tr>
      <w:tr>
        <w:tc>
          <w:tcPr>
            <w:tcW w:type="dxa" w:w="2880"/>
            <w:vAlign w:val="center"/>
          </w:tcPr>
          <w:p>
            <w:pPr>
              <w:spacing w:after="40"/>
            </w:pPr>
            <w:r/>
            <w:r>
              <w:rPr>
                <w:b w:val="0"/>
                <w:sz w:val="18"/>
              </w:rPr>
              <w:t>Representative</w:t>
            </w:r>
          </w:p>
        </w:tc>
        <w:tc>
          <w:tcPr>
            <w:tcW w:type="dxa" w:w="6048"/>
            <w:vAlign w:val="center"/>
          </w:tcPr>
          <w:p>
            <w:pPr>
              <w:spacing w:after="40"/>
            </w:pPr>
            <w:r/>
            <w:r>
              <w:rPr>
                <w:b w:val="0"/>
                <w:sz w:val="18"/>
              </w:rPr>
              <w:t>Bekele Alemu</w:t>
            </w:r>
          </w:p>
        </w:tc>
      </w:tr>
      <w:tr>
        <w:tc>
          <w:tcPr>
            <w:tcW w:type="dxa" w:w="2880"/>
            <w:vAlign w:val="center"/>
          </w:tcPr>
          <w:p>
            <w:pPr>
              <w:spacing w:after="40"/>
            </w:pPr>
            <w:r/>
            <w:r>
              <w:rPr>
                <w:b w:val="0"/>
                <w:sz w:val="18"/>
              </w:rPr>
              <w:t>Coffee type</w:t>
            </w:r>
          </w:p>
        </w:tc>
        <w:tc>
          <w:tcPr>
            <w:tcW w:type="dxa" w:w="6048"/>
            <w:vAlign w:val="center"/>
          </w:tcPr>
          <w:p>
            <w:pPr>
              <w:spacing w:after="40"/>
            </w:pPr>
            <w:r/>
            <w:r>
              <w:rPr>
                <w:b w:val="0"/>
                <w:sz w:val="18"/>
              </w:rPr>
              <w:t>Washed</w:t>
            </w:r>
          </w:p>
        </w:tc>
      </w:tr>
      <w:tr>
        <w:tc>
          <w:tcPr>
            <w:tcW w:type="dxa" w:w="2880"/>
            <w:vAlign w:val="center"/>
          </w:tcPr>
          <w:p>
            <w:pPr>
              <w:spacing w:after="40"/>
            </w:pPr>
            <w:r/>
            <w:r>
              <w:rPr>
                <w:b w:val="0"/>
                <w:sz w:val="18"/>
              </w:rPr>
              <w:t>Bags</w:t>
            </w:r>
          </w:p>
        </w:tc>
        <w:tc>
          <w:tcPr>
            <w:tcW w:type="dxa" w:w="6048"/>
            <w:vAlign w:val="center"/>
          </w:tcPr>
          <w:p>
            <w:pPr>
              <w:spacing w:after="40"/>
            </w:pPr>
            <w:r/>
            <w:r>
              <w:rPr>
                <w:b w:val="0"/>
                <w:sz w:val="18"/>
              </w:rPr>
              <w:t>100</w:t>
            </w:r>
          </w:p>
        </w:tc>
      </w:tr>
      <w:tr>
        <w:tc>
          <w:tcPr>
            <w:tcW w:type="dxa" w:w="2880"/>
            <w:vAlign w:val="center"/>
          </w:tcPr>
          <w:p>
            <w:pPr>
              <w:spacing w:after="40"/>
            </w:pPr>
            <w:r/>
            <w:r>
              <w:rPr>
                <w:b w:val="0"/>
                <w:sz w:val="18"/>
              </w:rPr>
              <w:t>Net kg</w:t>
            </w:r>
          </w:p>
        </w:tc>
        <w:tc>
          <w:tcPr>
            <w:tcW w:type="dxa" w:w="6048"/>
            <w:vAlign w:val="center"/>
          </w:tcPr>
          <w:p>
            <w:pPr>
              <w:spacing w:after="40"/>
            </w:pPr>
            <w:r/>
            <w:r>
              <w:rPr>
                <w:b w:val="0"/>
                <w:sz w:val="18"/>
              </w:rPr>
              <w:t>6,000</w:t>
            </w:r>
          </w:p>
        </w:tc>
      </w:tr>
      <w:tr>
        <w:tc>
          <w:tcPr>
            <w:tcW w:type="dxa" w:w="2880"/>
            <w:vAlign w:val="center"/>
          </w:tcPr>
          <w:p>
            <w:pPr>
              <w:spacing w:after="40"/>
            </w:pPr>
            <w:r/>
            <w:r>
              <w:rPr>
                <w:b w:val="0"/>
                <w:sz w:val="18"/>
              </w:rPr>
              <w:t>Vehicle plate</w:t>
            </w:r>
          </w:p>
        </w:tc>
        <w:tc>
          <w:tcPr>
            <w:tcW w:type="dxa" w:w="6048"/>
            <w:vAlign w:val="center"/>
          </w:tcPr>
          <w:p>
            <w:pPr>
              <w:spacing w:after="40"/>
            </w:pPr>
            <w:r/>
            <w:r>
              <w:rPr>
                <w:b w:val="0"/>
                <w:sz w:val="18"/>
              </w:rPr>
              <w:t>AA-12345</w:t>
            </w:r>
          </w:p>
        </w:tc>
      </w:tr>
      <w:tr>
        <w:tc>
          <w:tcPr>
            <w:tcW w:type="dxa" w:w="2880"/>
            <w:vAlign w:val="center"/>
          </w:tcPr>
          <w:p>
            <w:pPr>
              <w:spacing w:after="40"/>
            </w:pPr>
            <w:r/>
            <w:r>
              <w:rPr>
                <w:b w:val="0"/>
                <w:sz w:val="18"/>
              </w:rPr>
              <w:t>Driver</w:t>
            </w:r>
          </w:p>
        </w:tc>
        <w:tc>
          <w:tcPr>
            <w:tcW w:type="dxa" w:w="6048"/>
            <w:vAlign w:val="center"/>
          </w:tcPr>
          <w:p>
            <w:pPr>
              <w:spacing w:after="40"/>
            </w:pPr>
            <w:r/>
            <w:r>
              <w:rPr>
                <w:b w:val="0"/>
                <w:sz w:val="18"/>
              </w:rPr>
              <w:t>Dawit Kebede</w:t>
            </w:r>
          </w:p>
        </w:tc>
      </w:tr>
      <w:tr>
        <w:tc>
          <w:tcPr>
            <w:tcW w:type="dxa" w:w="2880"/>
            <w:vAlign w:val="center"/>
          </w:tcPr>
          <w:p>
            <w:pPr>
              <w:spacing w:after="40"/>
            </w:pPr>
            <w:r/>
            <w:r>
              <w:rPr>
                <w:b w:val="0"/>
                <w:sz w:val="18"/>
              </w:rPr>
              <w:t>Section</w:t>
            </w:r>
          </w:p>
        </w:tc>
        <w:tc>
          <w:tcPr>
            <w:tcW w:type="dxa" w:w="6048"/>
            <w:vAlign w:val="center"/>
          </w:tcPr>
          <w:p>
            <w:pPr>
              <w:spacing w:after="40"/>
            </w:pPr>
            <w:r/>
            <w:r>
              <w:rPr>
                <w:b w:val="0"/>
                <w:sz w:val="18"/>
              </w:rPr>
              <w:t>A-01 Arrival</w:t>
            </w:r>
          </w:p>
        </w:tc>
      </w:tr>
      <w:tr>
        <w:tc>
          <w:tcPr>
            <w:tcW w:type="dxa" w:w="2880"/>
            <w:vAlign w:val="center"/>
          </w:tcPr>
          <w:p>
            <w:pPr>
              <w:spacing w:after="40"/>
            </w:pPr>
            <w:r/>
            <w:r>
              <w:rPr>
                <w:b w:val="0"/>
                <w:sz w:val="18"/>
              </w:rPr>
              <w:t>Moisture</w:t>
            </w:r>
          </w:p>
        </w:tc>
        <w:tc>
          <w:tcPr>
            <w:tcW w:type="dxa" w:w="6048"/>
            <w:vAlign w:val="center"/>
          </w:tcPr>
          <w:p>
            <w:pPr>
              <w:spacing w:after="40"/>
            </w:pPr>
            <w:r/>
            <w:r>
              <w:rPr>
                <w:b w:val="0"/>
                <w:sz w:val="18"/>
              </w:rPr>
              <w:t>10.8%</w:t>
            </w:r>
          </w:p>
        </w:tc>
      </w:tr>
      <w:tr>
        <w:tc>
          <w:tcPr>
            <w:tcW w:type="dxa" w:w="2880"/>
            <w:vAlign w:val="center"/>
          </w:tcPr>
          <w:p>
            <w:pPr>
              <w:spacing w:after="40"/>
            </w:pPr>
            <w:r/>
            <w:r>
              <w:rPr>
                <w:b w:val="0"/>
                <w:sz w:val="18"/>
              </w:rPr>
              <w:t>Origin</w:t>
            </w:r>
          </w:p>
        </w:tc>
        <w:tc>
          <w:tcPr>
            <w:tcW w:type="dxa" w:w="6048"/>
            <w:vAlign w:val="center"/>
          </w:tcPr>
          <w:p>
            <w:pPr>
              <w:spacing w:after="40"/>
            </w:pPr>
            <w:r/>
            <w:r>
              <w:rPr>
                <w:b w:val="0"/>
                <w:sz w:val="18"/>
              </w:rPr>
              <w:t>Sidama</w:t>
            </w:r>
          </w:p>
        </w:tc>
      </w:tr>
      <w:tr>
        <w:tc>
          <w:tcPr>
            <w:tcW w:type="dxa" w:w="2880"/>
            <w:vAlign w:val="center"/>
          </w:tcPr>
          <w:p>
            <w:pPr>
              <w:spacing w:after="40"/>
            </w:pPr>
            <w:r/>
            <w:r>
              <w:rPr>
                <w:b w:val="0"/>
                <w:sz w:val="18"/>
              </w:rPr>
              <w:t>Grade</w:t>
            </w:r>
          </w:p>
        </w:tc>
        <w:tc>
          <w:tcPr>
            <w:tcW w:type="dxa" w:w="6048"/>
            <w:vAlign w:val="center"/>
          </w:tcPr>
          <w:p>
            <w:pPr>
              <w:spacing w:after="40"/>
            </w:pPr>
            <w:r/>
            <w:r>
              <w:rPr>
                <w:b w:val="0"/>
                <w:sz w:val="18"/>
              </w:rPr>
              <w:t>Grade 2</w:t>
            </w:r>
          </w:p>
        </w:tc>
      </w:tr>
    </w:tbl>
    <w:p/>
    <w:p>
      <w:pPr>
        <w:pStyle w:val="ListNumber"/>
      </w:pPr>
      <w:r>
        <w:t>Save as draft.</w:t>
      </w:r>
    </w:p>
    <w:p>
      <w:pPr>
        <w:pStyle w:val="ListNumber"/>
      </w:pPr>
      <w:r>
        <w:t>Submit the GRN.</w:t>
      </w:r>
    </w:p>
    <w:p>
      <w:pPr>
        <w:pStyle w:val="ListNumber"/>
      </w:pPr>
      <w:r>
        <w:t>Approve the GRN using a different approver.</w:t>
      </w:r>
    </w:p>
    <w:p>
      <w:pPr>
        <w:pStyle w:val="ListNumber"/>
      </w:pPr>
      <w:r>
        <w:t>Post it to stock with lot number LOT-ALEM-0001.</w:t>
      </w:r>
    </w:p>
    <w:tbl>
      <w:tblPr>
        <w:tblW w:type="auto" w:w="0"/>
        <w:jc w:val="center"/>
        <w:tblLook w:firstColumn="1" w:firstRow="1" w:lastColumn="0" w:lastRow="0" w:noHBand="0" w:noVBand="1" w:val="04A0"/>
        <w:tblBorders>
          <w:top w:val="single" w:sz="6" w:space="0" w:color="B9DCE6"/>
          <w:left w:val="single" w:sz="6" w:space="0" w:color="B9DCE6"/>
          <w:bottom w:val="single" w:sz="6" w:space="0" w:color="B9DCE6"/>
          <w:right w:val="single" w:sz="6" w:space="0" w:color="B9DCE6"/>
          <w:insideH w:val="single" w:sz="6" w:space="0" w:color="B9DCE6"/>
          <w:insideV w:val="single" w:sz="6" w:space="0" w:color="B9DCE6"/>
        </w:tblBorders>
      </w:tblPr>
      <w:tblGrid>
        <w:gridCol w:w="9936"/>
      </w:tblGrid>
      <w:tr>
        <w:tc>
          <w:tcPr>
            <w:tcW w:type="dxa" w:w="9936"/>
            <w:shd w:fill="F3FBFD"/>
          </w:tcPr>
          <w:p>
            <w:r>
              <w:rPr>
                <w:b/>
                <w:color w:val="007084"/>
              </w:rPr>
              <w:t>Expected result</w:t>
            </w:r>
            <w:r>
              <w:br/>
              <w:t>A stock lot is created: LOT-ALEM-0001, 100 bags, 6,000 kg, owned by Alem Export PLC.</w:t>
            </w:r>
          </w:p>
        </w:tc>
      </w:tr>
    </w:tbl>
    <w:p/>
    <w:p>
      <w:pPr>
        <w:pStyle w:val="Heading2"/>
      </w:pPr>
      <w:r>
        <w:rPr>
          <w:color w:val="0D5970"/>
        </w:rPr>
        <w:t>Step 3: Create processing request from paper form</w:t>
      </w:r>
    </w:p>
    <w:tbl>
      <w:tblPr>
        <w:tblW w:type="auto" w:w="0"/>
        <w:jc w:val="center"/>
        <w:tblLayout w:type="fixed"/>
        <w:tblLook w:firstColumn="1" w:firstRow="1" w:lastColumn="0" w:lastRow="0" w:noHBand="0" w:noVBand="1" w:val="04A0"/>
        <w:tblBorders>
          <w:top w:val="single" w:sz="6" w:space="0" w:color="D9E2EA"/>
          <w:left w:val="single" w:sz="6" w:space="0" w:color="D9E2EA"/>
          <w:bottom w:val="single" w:sz="6" w:space="0" w:color="D9E2EA"/>
          <w:right w:val="single" w:sz="6" w:space="0" w:color="D9E2EA"/>
          <w:insideH w:val="single" w:sz="6" w:space="0" w:color="D9E2EA"/>
          <w:insideV w:val="single" w:sz="6" w:space="0" w:color="D9E2EA"/>
        </w:tblBorders>
      </w:tblPr>
      <w:tblGrid>
        <w:gridCol w:w="4968"/>
        <w:gridCol w:w="4968"/>
      </w:tblGrid>
      <w:tr>
        <w:tc>
          <w:tcPr>
            <w:tcW w:type="dxa" w:w="3096"/>
            <w:shd w:fill="E8EEF5"/>
            <w:vAlign w:val="center"/>
          </w:tcPr>
          <w:p>
            <w:pPr>
              <w:spacing w:after="40"/>
            </w:pPr>
            <w:r/>
            <w:r>
              <w:rPr>
                <w:b/>
                <w:color w:val="0B2545"/>
                <w:sz w:val="18"/>
              </w:rPr>
              <w:t>Field</w:t>
            </w:r>
          </w:p>
        </w:tc>
        <w:tc>
          <w:tcPr>
            <w:tcW w:type="dxa" w:w="5832"/>
            <w:shd w:fill="E8EEF5"/>
            <w:vAlign w:val="center"/>
          </w:tcPr>
          <w:p>
            <w:pPr>
              <w:spacing w:after="40"/>
            </w:pPr>
            <w:r/>
            <w:r>
              <w:rPr>
                <w:b/>
                <w:color w:val="0B2545"/>
                <w:sz w:val="18"/>
              </w:rPr>
              <w:t>Value</w:t>
            </w:r>
          </w:p>
        </w:tc>
      </w:tr>
      <w:tr>
        <w:tc>
          <w:tcPr>
            <w:tcW w:type="dxa" w:w="3096"/>
            <w:vAlign w:val="center"/>
          </w:tcPr>
          <w:p>
            <w:pPr>
              <w:spacing w:after="40"/>
            </w:pPr>
            <w:r/>
            <w:r>
              <w:rPr>
                <w:b w:val="0"/>
                <w:sz w:val="18"/>
              </w:rPr>
              <w:t>Request note number</w:t>
            </w:r>
          </w:p>
        </w:tc>
        <w:tc>
          <w:tcPr>
            <w:tcW w:type="dxa" w:w="5832"/>
            <w:vAlign w:val="center"/>
          </w:tcPr>
          <w:p>
            <w:pPr>
              <w:spacing w:after="40"/>
            </w:pPr>
            <w:r/>
            <w:r>
              <w:rPr>
                <w:b w:val="0"/>
                <w:sz w:val="18"/>
              </w:rPr>
              <w:t>PRN-00239</w:t>
            </w:r>
          </w:p>
        </w:tc>
      </w:tr>
      <w:tr>
        <w:tc>
          <w:tcPr>
            <w:tcW w:type="dxa" w:w="3096"/>
            <w:vAlign w:val="center"/>
          </w:tcPr>
          <w:p>
            <w:pPr>
              <w:spacing w:after="40"/>
            </w:pPr>
            <w:r/>
            <w:r>
              <w:rPr>
                <w:b w:val="0"/>
                <w:sz w:val="18"/>
              </w:rPr>
              <w:t>Request date</w:t>
            </w:r>
          </w:p>
        </w:tc>
        <w:tc>
          <w:tcPr>
            <w:tcW w:type="dxa" w:w="5832"/>
            <w:vAlign w:val="center"/>
          </w:tcPr>
          <w:p>
            <w:pPr>
              <w:spacing w:after="40"/>
            </w:pPr>
            <w:r/>
            <w:r>
              <w:rPr>
                <w:b w:val="0"/>
                <w:sz w:val="18"/>
              </w:rPr>
              <w:t>2026-08-02</w:t>
            </w:r>
          </w:p>
        </w:tc>
      </w:tr>
      <w:tr>
        <w:tc>
          <w:tcPr>
            <w:tcW w:type="dxa" w:w="3096"/>
            <w:vAlign w:val="center"/>
          </w:tcPr>
          <w:p>
            <w:pPr>
              <w:spacing w:after="40"/>
            </w:pPr>
            <w:r/>
            <w:r>
              <w:rPr>
                <w:b w:val="0"/>
                <w:sz w:val="18"/>
              </w:rPr>
              <w:t>Client/customer</w:t>
            </w:r>
          </w:p>
        </w:tc>
        <w:tc>
          <w:tcPr>
            <w:tcW w:type="dxa" w:w="5832"/>
            <w:vAlign w:val="center"/>
          </w:tcPr>
          <w:p>
            <w:pPr>
              <w:spacing w:after="40"/>
            </w:pPr>
            <w:r/>
            <w:r>
              <w:rPr>
                <w:b w:val="0"/>
                <w:sz w:val="18"/>
              </w:rPr>
              <w:t>Alem Export PLC</w:t>
            </w:r>
          </w:p>
        </w:tc>
      </w:tr>
      <w:tr>
        <w:tc>
          <w:tcPr>
            <w:tcW w:type="dxa" w:w="3096"/>
            <w:vAlign w:val="center"/>
          </w:tcPr>
          <w:p>
            <w:pPr>
              <w:spacing w:after="40"/>
            </w:pPr>
            <w:r/>
            <w:r>
              <w:rPr>
                <w:b w:val="0"/>
                <w:sz w:val="18"/>
              </w:rPr>
              <w:t>Warehouse receipt or lot</w:t>
            </w:r>
          </w:p>
        </w:tc>
        <w:tc>
          <w:tcPr>
            <w:tcW w:type="dxa" w:w="5832"/>
            <w:vAlign w:val="center"/>
          </w:tcPr>
          <w:p>
            <w:pPr>
              <w:spacing w:after="40"/>
            </w:pPr>
            <w:r/>
            <w:r>
              <w:rPr>
                <w:b w:val="0"/>
                <w:sz w:val="18"/>
              </w:rPr>
              <w:t>LOT-ALEM-0001</w:t>
            </w:r>
          </w:p>
        </w:tc>
      </w:tr>
      <w:tr>
        <w:tc>
          <w:tcPr>
            <w:tcW w:type="dxa" w:w="3096"/>
            <w:vAlign w:val="center"/>
          </w:tcPr>
          <w:p>
            <w:pPr>
              <w:spacing w:after="40"/>
            </w:pPr>
            <w:r/>
            <w:r>
              <w:rPr>
                <w:b w:val="0"/>
                <w:sz w:val="18"/>
              </w:rPr>
              <w:t>Coffee type</w:t>
            </w:r>
          </w:p>
        </w:tc>
        <w:tc>
          <w:tcPr>
            <w:tcW w:type="dxa" w:w="5832"/>
            <w:vAlign w:val="center"/>
          </w:tcPr>
          <w:p>
            <w:pPr>
              <w:spacing w:after="40"/>
            </w:pPr>
            <w:r/>
            <w:r>
              <w:rPr>
                <w:b w:val="0"/>
                <w:sz w:val="18"/>
              </w:rPr>
              <w:t>Washed</w:t>
            </w:r>
          </w:p>
        </w:tc>
      </w:tr>
      <w:tr>
        <w:tc>
          <w:tcPr>
            <w:tcW w:type="dxa" w:w="3096"/>
            <w:vAlign w:val="center"/>
          </w:tcPr>
          <w:p>
            <w:pPr>
              <w:spacing w:after="40"/>
            </w:pPr>
            <w:r/>
            <w:r>
              <w:rPr>
                <w:b w:val="0"/>
                <w:sz w:val="18"/>
              </w:rPr>
              <w:t>Requested preparation type</w:t>
            </w:r>
          </w:p>
        </w:tc>
        <w:tc>
          <w:tcPr>
            <w:tcW w:type="dxa" w:w="5832"/>
            <w:vAlign w:val="center"/>
          </w:tcPr>
          <w:p>
            <w:pPr>
              <w:spacing w:after="40"/>
            </w:pPr>
            <w:r/>
            <w:r>
              <w:rPr>
                <w:b w:val="0"/>
                <w:sz w:val="18"/>
              </w:rPr>
              <w:t>Export preparation / Grade 2 screen prep</w:t>
            </w:r>
          </w:p>
        </w:tc>
      </w:tr>
      <w:tr>
        <w:tc>
          <w:tcPr>
            <w:tcW w:type="dxa" w:w="3096"/>
            <w:vAlign w:val="center"/>
          </w:tcPr>
          <w:p>
            <w:pPr>
              <w:spacing w:after="40"/>
            </w:pPr>
            <w:r/>
            <w:r>
              <w:rPr>
                <w:b w:val="0"/>
                <w:sz w:val="18"/>
              </w:rPr>
              <w:t>Grade</w:t>
            </w:r>
          </w:p>
        </w:tc>
        <w:tc>
          <w:tcPr>
            <w:tcW w:type="dxa" w:w="5832"/>
            <w:vAlign w:val="center"/>
          </w:tcPr>
          <w:p>
            <w:pPr>
              <w:spacing w:after="40"/>
            </w:pPr>
            <w:r/>
            <w:r>
              <w:rPr>
                <w:b w:val="0"/>
                <w:sz w:val="18"/>
              </w:rPr>
              <w:t>Grade 2</w:t>
            </w:r>
          </w:p>
        </w:tc>
      </w:tr>
      <w:tr>
        <w:tc>
          <w:tcPr>
            <w:tcW w:type="dxa" w:w="3096"/>
            <w:vAlign w:val="center"/>
          </w:tcPr>
          <w:p>
            <w:pPr>
              <w:spacing w:after="40"/>
            </w:pPr>
            <w:r/>
            <w:r>
              <w:rPr>
                <w:b w:val="0"/>
                <w:sz w:val="18"/>
              </w:rPr>
              <w:t>Requested bags</w:t>
            </w:r>
          </w:p>
        </w:tc>
        <w:tc>
          <w:tcPr>
            <w:tcW w:type="dxa" w:w="5832"/>
            <w:vAlign w:val="center"/>
          </w:tcPr>
          <w:p>
            <w:pPr>
              <w:spacing w:after="40"/>
            </w:pPr>
            <w:r/>
            <w:r>
              <w:rPr>
                <w:b w:val="0"/>
                <w:sz w:val="18"/>
              </w:rPr>
              <w:t>80</w:t>
            </w:r>
          </w:p>
        </w:tc>
      </w:tr>
      <w:tr>
        <w:tc>
          <w:tcPr>
            <w:tcW w:type="dxa" w:w="3096"/>
            <w:vAlign w:val="center"/>
          </w:tcPr>
          <w:p>
            <w:pPr>
              <w:spacing w:after="40"/>
            </w:pPr>
            <w:r/>
            <w:r>
              <w:rPr>
                <w:b w:val="0"/>
                <w:sz w:val="18"/>
              </w:rPr>
              <w:t>Requested kg</w:t>
            </w:r>
          </w:p>
        </w:tc>
        <w:tc>
          <w:tcPr>
            <w:tcW w:type="dxa" w:w="5832"/>
            <w:vAlign w:val="center"/>
          </w:tcPr>
          <w:p>
            <w:pPr>
              <w:spacing w:after="40"/>
            </w:pPr>
            <w:r/>
            <w:r>
              <w:rPr>
                <w:b w:val="0"/>
                <w:sz w:val="18"/>
              </w:rPr>
              <w:t>4,800</w:t>
            </w:r>
          </w:p>
        </w:tc>
      </w:tr>
      <w:tr>
        <w:tc>
          <w:tcPr>
            <w:tcW w:type="dxa" w:w="3096"/>
            <w:vAlign w:val="center"/>
          </w:tcPr>
          <w:p>
            <w:pPr>
              <w:spacing w:after="40"/>
            </w:pPr>
            <w:r/>
            <w:r>
              <w:rPr>
                <w:b w:val="0"/>
                <w:sz w:val="18"/>
              </w:rPr>
              <w:t>Certification</w:t>
            </w:r>
          </w:p>
        </w:tc>
        <w:tc>
          <w:tcPr>
            <w:tcW w:type="dxa" w:w="5832"/>
            <w:vAlign w:val="center"/>
          </w:tcPr>
          <w:p>
            <w:pPr>
              <w:spacing w:after="40"/>
            </w:pPr>
            <w:r/>
            <w:r>
              <w:rPr>
                <w:b w:val="0"/>
                <w:sz w:val="18"/>
              </w:rPr>
              <w:t>Organic, RFA</w:t>
            </w:r>
          </w:p>
        </w:tc>
      </w:tr>
      <w:tr>
        <w:tc>
          <w:tcPr>
            <w:tcW w:type="dxa" w:w="3096"/>
            <w:vAlign w:val="center"/>
          </w:tcPr>
          <w:p>
            <w:pPr>
              <w:spacing w:after="40"/>
            </w:pPr>
            <w:r/>
            <w:r>
              <w:rPr>
                <w:b w:val="0"/>
                <w:sz w:val="18"/>
              </w:rPr>
              <w:t>Representative/requester</w:t>
            </w:r>
          </w:p>
        </w:tc>
        <w:tc>
          <w:tcPr>
            <w:tcW w:type="dxa" w:w="5832"/>
            <w:vAlign w:val="center"/>
          </w:tcPr>
          <w:p>
            <w:pPr>
              <w:spacing w:after="40"/>
            </w:pPr>
            <w:r/>
            <w:r>
              <w:rPr>
                <w:b w:val="0"/>
                <w:sz w:val="18"/>
              </w:rPr>
              <w:t>Meron Tadesse</w:t>
            </w:r>
          </w:p>
        </w:tc>
      </w:tr>
      <w:tr>
        <w:tc>
          <w:tcPr>
            <w:tcW w:type="dxa" w:w="3096"/>
            <w:vAlign w:val="center"/>
          </w:tcPr>
          <w:p>
            <w:pPr>
              <w:spacing w:after="40"/>
            </w:pPr>
            <w:r/>
            <w:r>
              <w:rPr>
                <w:b w:val="0"/>
                <w:sz w:val="18"/>
              </w:rPr>
              <w:t>Checker</w:t>
            </w:r>
          </w:p>
        </w:tc>
        <w:tc>
          <w:tcPr>
            <w:tcW w:type="dxa" w:w="5832"/>
            <w:vAlign w:val="center"/>
          </w:tcPr>
          <w:p>
            <w:pPr>
              <w:spacing w:after="40"/>
            </w:pPr>
            <w:r/>
            <w:r>
              <w:rPr>
                <w:b w:val="0"/>
                <w:sz w:val="18"/>
              </w:rPr>
              <w:t>Abebe Tesfaye</w:t>
            </w:r>
          </w:p>
        </w:tc>
      </w:tr>
      <w:tr>
        <w:tc>
          <w:tcPr>
            <w:tcW w:type="dxa" w:w="3096"/>
            <w:vAlign w:val="center"/>
          </w:tcPr>
          <w:p>
            <w:pPr>
              <w:spacing w:after="40"/>
            </w:pPr>
            <w:r/>
            <w:r>
              <w:rPr>
                <w:b w:val="0"/>
                <w:sz w:val="18"/>
              </w:rPr>
              <w:t>Approver</w:t>
            </w:r>
          </w:p>
        </w:tc>
        <w:tc>
          <w:tcPr>
            <w:tcW w:type="dxa" w:w="5832"/>
            <w:vAlign w:val="center"/>
          </w:tcPr>
          <w:p>
            <w:pPr>
              <w:spacing w:after="40"/>
            </w:pPr>
            <w:r/>
            <w:r>
              <w:rPr>
                <w:b w:val="0"/>
                <w:sz w:val="18"/>
              </w:rPr>
              <w:t>Hana Bekele</w:t>
            </w:r>
          </w:p>
        </w:tc>
      </w:tr>
      <w:tr>
        <w:tc>
          <w:tcPr>
            <w:tcW w:type="dxa" w:w="3096"/>
            <w:vAlign w:val="center"/>
          </w:tcPr>
          <w:p>
            <w:pPr>
              <w:spacing w:after="40"/>
            </w:pPr>
            <w:r/>
            <w:r>
              <w:rPr>
                <w:b w:val="0"/>
                <w:sz w:val="18"/>
              </w:rPr>
              <w:t>Scanned document attached</w:t>
            </w:r>
          </w:p>
        </w:tc>
        <w:tc>
          <w:tcPr>
            <w:tcW w:type="dxa" w:w="5832"/>
            <w:vAlign w:val="center"/>
          </w:tcPr>
          <w:p>
            <w:pPr>
              <w:spacing w:after="40"/>
            </w:pPr>
            <w:r/>
            <w:r>
              <w:rPr>
                <w:b w:val="0"/>
                <w:sz w:val="18"/>
              </w:rPr>
              <w:t>Yes</w:t>
            </w:r>
          </w:p>
        </w:tc>
      </w:tr>
      <w:tr>
        <w:tc>
          <w:tcPr>
            <w:tcW w:type="dxa" w:w="3096"/>
            <w:vAlign w:val="center"/>
          </w:tcPr>
          <w:p>
            <w:pPr>
              <w:spacing w:after="40"/>
            </w:pPr>
            <w:r/>
            <w:r>
              <w:rPr>
                <w:b w:val="0"/>
                <w:sz w:val="18"/>
              </w:rPr>
              <w:t>Notes</w:t>
            </w:r>
          </w:p>
        </w:tc>
        <w:tc>
          <w:tcPr>
            <w:tcW w:type="dxa" w:w="5832"/>
            <w:vAlign w:val="center"/>
          </w:tcPr>
          <w:p>
            <w:pPr>
              <w:spacing w:after="40"/>
            </w:pPr>
            <w:r/>
            <w:r>
              <w:rPr>
                <w:b w:val="0"/>
                <w:sz w:val="18"/>
              </w:rPr>
              <w:t>Prepare for export shipment after finance clearance.</w:t>
            </w:r>
          </w:p>
        </w:tc>
      </w:tr>
    </w:tbl>
    <w:p/>
    <w:p>
      <w:pPr>
        <w:pStyle w:val="ListNumber"/>
      </w:pPr>
      <w:r>
        <w:t>Save as draft.</w:t>
      </w:r>
    </w:p>
    <w:p>
      <w:pPr>
        <w:pStyle w:val="ListNumber"/>
      </w:pPr>
      <w:r>
        <w:t>Submit request.</w:t>
      </w:r>
    </w:p>
    <w:p>
      <w:pPr>
        <w:pStyle w:val="ListNumber"/>
      </w:pPr>
      <w:r>
        <w:t>Approve request as a different approver.</w:t>
      </w:r>
    </w:p>
    <w:p>
      <w:pPr>
        <w:pStyle w:val="ListNumber"/>
      </w:pPr>
      <w:r>
        <w:t>Move approved request to Processing Queue.</w:t>
      </w:r>
    </w:p>
    <w:tbl>
      <w:tblPr>
        <w:tblW w:type="auto" w:w="0"/>
        <w:jc w:val="center"/>
        <w:tblLook w:firstColumn="1" w:firstRow="1" w:lastColumn="0" w:lastRow="0" w:noHBand="0" w:noVBand="1" w:val="04A0"/>
        <w:tblBorders>
          <w:top w:val="single" w:sz="6" w:space="0" w:color="B9DCE6"/>
          <w:left w:val="single" w:sz="6" w:space="0" w:color="B9DCE6"/>
          <w:bottom w:val="single" w:sz="6" w:space="0" w:color="B9DCE6"/>
          <w:right w:val="single" w:sz="6" w:space="0" w:color="B9DCE6"/>
          <w:insideH w:val="single" w:sz="6" w:space="0" w:color="B9DCE6"/>
          <w:insideV w:val="single" w:sz="6" w:space="0" w:color="B9DCE6"/>
        </w:tblBorders>
      </w:tblPr>
      <w:tblGrid>
        <w:gridCol w:w="9936"/>
      </w:tblGrid>
      <w:tr>
        <w:tc>
          <w:tcPr>
            <w:tcW w:type="dxa" w:w="9936"/>
            <w:shd w:fill="F3FBFD"/>
          </w:tcPr>
          <w:p>
            <w:r>
              <w:rPr>
                <w:b/>
                <w:color w:val="007084"/>
              </w:rPr>
              <w:t>Expected result</w:t>
            </w:r>
            <w:r>
              <w:br/>
              <w:t>The request cannot enter queue until status is APPROVED. This protects the warehouse from processing unofficial requests.</w:t>
            </w:r>
          </w:p>
        </w:tc>
      </w:tr>
    </w:tbl>
    <w:p/>
    <w:p>
      <w:pPr>
        <w:pStyle w:val="Heading2"/>
      </w:pPr>
      <w:r>
        <w:rPr>
          <w:color w:val="0D5970"/>
        </w:rPr>
        <w:t>Step 4: Process the coffee</w:t>
      </w:r>
    </w:p>
    <w:tbl>
      <w:tblPr>
        <w:tblW w:type="auto" w:w="0"/>
        <w:jc w:val="center"/>
        <w:tblLayout w:type="fixed"/>
        <w:tblLook w:firstColumn="1" w:firstRow="1" w:lastColumn="0" w:lastRow="0" w:noHBand="0" w:noVBand="1" w:val="04A0"/>
        <w:tblBorders>
          <w:top w:val="single" w:sz="6" w:space="0" w:color="D9E2EA"/>
          <w:left w:val="single" w:sz="6" w:space="0" w:color="D9E2EA"/>
          <w:bottom w:val="single" w:sz="6" w:space="0" w:color="D9E2EA"/>
          <w:right w:val="single" w:sz="6" w:space="0" w:color="D9E2EA"/>
          <w:insideH w:val="single" w:sz="6" w:space="0" w:color="D9E2EA"/>
          <w:insideV w:val="single" w:sz="6" w:space="0" w:color="D9E2EA"/>
        </w:tblBorders>
      </w:tblPr>
      <w:tblGrid>
        <w:gridCol w:w="3312"/>
        <w:gridCol w:w="3312"/>
        <w:gridCol w:w="3312"/>
      </w:tblGrid>
      <w:tr>
        <w:tc>
          <w:tcPr>
            <w:tcW w:type="dxa" w:w="2736"/>
            <w:shd w:fill="E8EEF5"/>
            <w:vAlign w:val="center"/>
          </w:tcPr>
          <w:p>
            <w:pPr>
              <w:spacing w:after="40"/>
            </w:pPr>
            <w:r/>
            <w:r>
              <w:rPr>
                <w:b/>
                <w:color w:val="0B2545"/>
                <w:sz w:val="18"/>
              </w:rPr>
              <w:t>Processing value</w:t>
            </w:r>
          </w:p>
        </w:tc>
        <w:tc>
          <w:tcPr>
            <w:tcW w:type="dxa" w:w="2088"/>
            <w:shd w:fill="E8EEF5"/>
            <w:vAlign w:val="center"/>
          </w:tcPr>
          <w:p>
            <w:pPr>
              <w:spacing w:after="40"/>
            </w:pPr>
            <w:r/>
            <w:r>
              <w:rPr>
                <w:b/>
                <w:color w:val="0B2545"/>
                <w:sz w:val="18"/>
              </w:rPr>
              <w:t>Sample amount</w:t>
            </w:r>
          </w:p>
        </w:tc>
        <w:tc>
          <w:tcPr>
            <w:tcW w:type="dxa" w:w="4536"/>
            <w:shd w:fill="E8EEF5"/>
            <w:vAlign w:val="center"/>
          </w:tcPr>
          <w:p>
            <w:pPr>
              <w:spacing w:after="40"/>
            </w:pPr>
            <w:r/>
            <w:r>
              <w:rPr>
                <w:b/>
                <w:color w:val="0B2545"/>
                <w:sz w:val="18"/>
              </w:rPr>
              <w:t>Meaning</w:t>
            </w:r>
          </w:p>
        </w:tc>
      </w:tr>
      <w:tr>
        <w:tc>
          <w:tcPr>
            <w:tcW w:type="dxa" w:w="2736"/>
            <w:vAlign w:val="center"/>
          </w:tcPr>
          <w:p>
            <w:pPr>
              <w:spacing w:after="40"/>
            </w:pPr>
            <w:r/>
            <w:r>
              <w:rPr>
                <w:b w:val="0"/>
                <w:sz w:val="18"/>
              </w:rPr>
              <w:t>Input</w:t>
            </w:r>
          </w:p>
        </w:tc>
        <w:tc>
          <w:tcPr>
            <w:tcW w:type="dxa" w:w="2088"/>
            <w:vAlign w:val="center"/>
          </w:tcPr>
          <w:p>
            <w:pPr>
              <w:spacing w:after="40"/>
            </w:pPr>
            <w:r/>
            <w:r>
              <w:rPr>
                <w:b w:val="0"/>
                <w:sz w:val="18"/>
              </w:rPr>
              <w:t>4,800 kg</w:t>
            </w:r>
          </w:p>
        </w:tc>
        <w:tc>
          <w:tcPr>
            <w:tcW w:type="dxa" w:w="4536"/>
            <w:vAlign w:val="center"/>
          </w:tcPr>
          <w:p>
            <w:pPr>
              <w:spacing w:after="40"/>
            </w:pPr>
            <w:r/>
            <w:r>
              <w:rPr>
                <w:b w:val="0"/>
                <w:sz w:val="18"/>
              </w:rPr>
              <w:t>Coffee issued from Alem's lot into processing.</w:t>
            </w:r>
          </w:p>
        </w:tc>
      </w:tr>
      <w:tr>
        <w:tc>
          <w:tcPr>
            <w:tcW w:type="dxa" w:w="2736"/>
            <w:vAlign w:val="center"/>
          </w:tcPr>
          <w:p>
            <w:pPr>
              <w:spacing w:after="40"/>
            </w:pPr>
            <w:r/>
            <w:r>
              <w:rPr>
                <w:b w:val="0"/>
                <w:sz w:val="18"/>
              </w:rPr>
              <w:t>Accepted client coffee</w:t>
            </w:r>
          </w:p>
        </w:tc>
        <w:tc>
          <w:tcPr>
            <w:tcW w:type="dxa" w:w="2088"/>
            <w:vAlign w:val="center"/>
          </w:tcPr>
          <w:p>
            <w:pPr>
              <w:spacing w:after="40"/>
            </w:pPr>
            <w:r/>
            <w:r>
              <w:rPr>
                <w:b w:val="0"/>
                <w:sz w:val="18"/>
              </w:rPr>
              <w:t>3,700 kg</w:t>
            </w:r>
          </w:p>
        </w:tc>
        <w:tc>
          <w:tcPr>
            <w:tcW w:type="dxa" w:w="4536"/>
            <w:vAlign w:val="center"/>
          </w:tcPr>
          <w:p>
            <w:pPr>
              <w:spacing w:after="40"/>
            </w:pPr>
            <w:r/>
            <w:r>
              <w:rPr>
                <w:b w:val="0"/>
                <w:sz w:val="18"/>
              </w:rPr>
              <w:t>Good processed coffee still owned by Alem.</w:t>
            </w:r>
          </w:p>
        </w:tc>
      </w:tr>
      <w:tr>
        <w:tc>
          <w:tcPr>
            <w:tcW w:type="dxa" w:w="2736"/>
            <w:vAlign w:val="center"/>
          </w:tcPr>
          <w:p>
            <w:pPr>
              <w:spacing w:after="40"/>
            </w:pPr>
            <w:r/>
            <w:r>
              <w:rPr>
                <w:b w:val="0"/>
                <w:sz w:val="18"/>
              </w:rPr>
              <w:t>Client reject</w:t>
            </w:r>
          </w:p>
        </w:tc>
        <w:tc>
          <w:tcPr>
            <w:tcW w:type="dxa" w:w="2088"/>
            <w:vAlign w:val="center"/>
          </w:tcPr>
          <w:p>
            <w:pPr>
              <w:spacing w:after="40"/>
            </w:pPr>
            <w:r/>
            <w:r>
              <w:rPr>
                <w:b w:val="0"/>
                <w:sz w:val="18"/>
              </w:rPr>
              <w:t>100 kg</w:t>
            </w:r>
          </w:p>
        </w:tc>
        <w:tc>
          <w:tcPr>
            <w:tcW w:type="dxa" w:w="4536"/>
            <w:vAlign w:val="center"/>
          </w:tcPr>
          <w:p>
            <w:pPr>
              <w:spacing w:after="40"/>
            </w:pPr>
            <w:r/>
            <w:r>
              <w:rPr>
                <w:b w:val="0"/>
                <w:sz w:val="18"/>
              </w:rPr>
              <w:t>Reject that remains client-owned.</w:t>
            </w:r>
          </w:p>
        </w:tc>
      </w:tr>
      <w:tr>
        <w:tc>
          <w:tcPr>
            <w:tcW w:type="dxa" w:w="2736"/>
            <w:vAlign w:val="center"/>
          </w:tcPr>
          <w:p>
            <w:pPr>
              <w:spacing w:after="40"/>
            </w:pPr>
            <w:r/>
            <w:r>
              <w:rPr>
                <w:b w:val="0"/>
                <w:sz w:val="18"/>
              </w:rPr>
              <w:t>Hayked byproduct</w:t>
            </w:r>
          </w:p>
        </w:tc>
        <w:tc>
          <w:tcPr>
            <w:tcW w:type="dxa" w:w="2088"/>
            <w:vAlign w:val="center"/>
          </w:tcPr>
          <w:p>
            <w:pPr>
              <w:spacing w:after="40"/>
            </w:pPr>
            <w:r/>
            <w:r>
              <w:rPr>
                <w:b w:val="0"/>
                <w:sz w:val="18"/>
              </w:rPr>
              <w:t>800 kg</w:t>
            </w:r>
          </w:p>
        </w:tc>
        <w:tc>
          <w:tcPr>
            <w:tcW w:type="dxa" w:w="4536"/>
            <w:vAlign w:val="center"/>
          </w:tcPr>
          <w:p>
            <w:pPr>
              <w:spacing w:after="40"/>
            </w:pPr>
            <w:r/>
            <w:r>
              <w:rPr>
                <w:b w:val="0"/>
                <w:sz w:val="18"/>
              </w:rPr>
              <w:t>Byproduct kept by Hayked if agreement allows.</w:t>
            </w:r>
          </w:p>
        </w:tc>
      </w:tr>
      <w:tr>
        <w:tc>
          <w:tcPr>
            <w:tcW w:type="dxa" w:w="2736"/>
            <w:vAlign w:val="center"/>
          </w:tcPr>
          <w:p>
            <w:pPr>
              <w:spacing w:after="40"/>
            </w:pPr>
            <w:r/>
            <w:r>
              <w:rPr>
                <w:b w:val="0"/>
                <w:sz w:val="18"/>
              </w:rPr>
              <w:t>Process loss</w:t>
            </w:r>
          </w:p>
        </w:tc>
        <w:tc>
          <w:tcPr>
            <w:tcW w:type="dxa" w:w="2088"/>
            <w:vAlign w:val="center"/>
          </w:tcPr>
          <w:p>
            <w:pPr>
              <w:spacing w:after="40"/>
            </w:pPr>
            <w:r/>
            <w:r>
              <w:rPr>
                <w:b w:val="0"/>
                <w:sz w:val="18"/>
              </w:rPr>
              <w:t>200 kg</w:t>
            </w:r>
          </w:p>
        </w:tc>
        <w:tc>
          <w:tcPr>
            <w:tcW w:type="dxa" w:w="4536"/>
            <w:vAlign w:val="center"/>
          </w:tcPr>
          <w:p>
            <w:pPr>
              <w:spacing w:after="40"/>
            </w:pPr>
            <w:r/>
            <w:r>
              <w:rPr>
                <w:b w:val="0"/>
                <w:sz w:val="18"/>
              </w:rPr>
              <w:t>Normal processing loss.</w:t>
            </w:r>
          </w:p>
        </w:tc>
      </w:tr>
      <w:tr>
        <w:tc>
          <w:tcPr>
            <w:tcW w:type="dxa" w:w="2736"/>
            <w:vAlign w:val="center"/>
          </w:tcPr>
          <w:p>
            <w:pPr>
              <w:spacing w:after="40"/>
            </w:pPr>
            <w:r/>
            <w:r>
              <w:rPr>
                <w:b w:val="0"/>
                <w:sz w:val="18"/>
              </w:rPr>
              <w:t>Total output</w:t>
            </w:r>
          </w:p>
        </w:tc>
        <w:tc>
          <w:tcPr>
            <w:tcW w:type="dxa" w:w="2088"/>
            <w:vAlign w:val="center"/>
          </w:tcPr>
          <w:p>
            <w:pPr>
              <w:spacing w:after="40"/>
            </w:pPr>
            <w:r/>
            <w:r>
              <w:rPr>
                <w:b w:val="0"/>
                <w:sz w:val="18"/>
              </w:rPr>
              <w:t>4,800 kg</w:t>
            </w:r>
          </w:p>
        </w:tc>
        <w:tc>
          <w:tcPr>
            <w:tcW w:type="dxa" w:w="4536"/>
            <w:vAlign w:val="center"/>
          </w:tcPr>
          <w:p>
            <w:pPr>
              <w:spacing w:after="40"/>
            </w:pPr>
            <w:r/>
            <w:r>
              <w:rPr>
                <w:b w:val="0"/>
                <w:sz w:val="18"/>
              </w:rPr>
              <w:t>Must equal input.</w:t>
            </w:r>
          </w:p>
        </w:tc>
      </w:tr>
    </w:tbl>
    <w:p/>
    <w:tbl>
      <w:tblPr>
        <w:tblW w:type="auto" w:w="0"/>
        <w:jc w:val="center"/>
        <w:tblLook w:firstColumn="1" w:firstRow="1" w:lastColumn="0" w:lastRow="0" w:noHBand="0" w:noVBand="1" w:val="04A0"/>
        <w:tblBorders>
          <w:top w:val="single" w:sz="6" w:space="0" w:color="B9DCE6"/>
          <w:left w:val="single" w:sz="6" w:space="0" w:color="B9DCE6"/>
          <w:bottom w:val="single" w:sz="6" w:space="0" w:color="B9DCE6"/>
          <w:right w:val="single" w:sz="6" w:space="0" w:color="B9DCE6"/>
          <w:insideH w:val="single" w:sz="6" w:space="0" w:color="B9DCE6"/>
          <w:insideV w:val="single" w:sz="6" w:space="0" w:color="B9DCE6"/>
        </w:tblBorders>
      </w:tblPr>
      <w:tblGrid>
        <w:gridCol w:w="9936"/>
      </w:tblGrid>
      <w:tr>
        <w:tc>
          <w:tcPr>
            <w:tcW w:type="dxa" w:w="9936"/>
            <w:shd w:fill="F3FBFD"/>
          </w:tcPr>
          <w:p>
            <w:r>
              <w:rPr>
                <w:b/>
                <w:color w:val="007084"/>
              </w:rPr>
              <w:t>Expected result</w:t>
            </w:r>
            <w:r>
              <w:br/>
              <w:t>The system accepts the completion because the weights reconcile: 3,700 + 100 + 800 + 200 = 4,800 kg.</w:t>
            </w:r>
          </w:p>
        </w:tc>
      </w:tr>
    </w:tbl>
    <w:p/>
    <w:p>
      <w:pPr>
        <w:pStyle w:val="Heading2"/>
      </w:pPr>
      <w:r>
        <w:rPr>
          <w:color w:val="0D5970"/>
        </w:rPr>
        <w:t>Step 5: Dispatch processed coffee</w:t>
      </w:r>
    </w:p>
    <w:tbl>
      <w:tblPr>
        <w:tblW w:type="auto" w:w="0"/>
        <w:jc w:val="center"/>
        <w:tblLayout w:type="fixed"/>
        <w:tblLook w:firstColumn="1" w:firstRow="1" w:lastColumn="0" w:lastRow="0" w:noHBand="0" w:noVBand="1" w:val="04A0"/>
        <w:tblBorders>
          <w:top w:val="single" w:sz="6" w:space="0" w:color="D9E2EA"/>
          <w:left w:val="single" w:sz="6" w:space="0" w:color="D9E2EA"/>
          <w:bottom w:val="single" w:sz="6" w:space="0" w:color="D9E2EA"/>
          <w:right w:val="single" w:sz="6" w:space="0" w:color="D9E2EA"/>
          <w:insideH w:val="single" w:sz="6" w:space="0" w:color="D9E2EA"/>
          <w:insideV w:val="single" w:sz="6" w:space="0" w:color="D9E2EA"/>
        </w:tblBorders>
      </w:tblPr>
      <w:tblGrid>
        <w:gridCol w:w="4968"/>
        <w:gridCol w:w="4968"/>
      </w:tblGrid>
      <w:tr>
        <w:tc>
          <w:tcPr>
            <w:tcW w:type="dxa" w:w="2880"/>
            <w:shd w:fill="E8EEF5"/>
            <w:vAlign w:val="center"/>
          </w:tcPr>
          <w:p>
            <w:pPr>
              <w:spacing w:after="40"/>
            </w:pPr>
            <w:r/>
            <w:r>
              <w:rPr>
                <w:b/>
                <w:color w:val="0B2545"/>
                <w:sz w:val="18"/>
              </w:rPr>
              <w:t>Field</w:t>
            </w:r>
          </w:p>
        </w:tc>
        <w:tc>
          <w:tcPr>
            <w:tcW w:type="dxa" w:w="6048"/>
            <w:shd w:fill="E8EEF5"/>
            <w:vAlign w:val="center"/>
          </w:tcPr>
          <w:p>
            <w:pPr>
              <w:spacing w:after="40"/>
            </w:pPr>
            <w:r/>
            <w:r>
              <w:rPr>
                <w:b/>
                <w:color w:val="0B2545"/>
                <w:sz w:val="18"/>
              </w:rPr>
              <w:t>Value</w:t>
            </w:r>
          </w:p>
        </w:tc>
      </w:tr>
      <w:tr>
        <w:tc>
          <w:tcPr>
            <w:tcW w:type="dxa" w:w="2880"/>
            <w:vAlign w:val="center"/>
          </w:tcPr>
          <w:p>
            <w:pPr>
              <w:spacing w:after="40"/>
            </w:pPr>
            <w:r/>
            <w:r>
              <w:rPr>
                <w:b w:val="0"/>
                <w:sz w:val="18"/>
              </w:rPr>
              <w:t>Dispatch number</w:t>
            </w:r>
          </w:p>
        </w:tc>
        <w:tc>
          <w:tcPr>
            <w:tcW w:type="dxa" w:w="6048"/>
            <w:vAlign w:val="center"/>
          </w:tcPr>
          <w:p>
            <w:pPr>
              <w:spacing w:after="40"/>
            </w:pPr>
            <w:r/>
            <w:r>
              <w:rPr>
                <w:b w:val="0"/>
                <w:sz w:val="18"/>
              </w:rPr>
              <w:t>DSP-2026-0001</w:t>
            </w:r>
          </w:p>
        </w:tc>
      </w:tr>
      <w:tr>
        <w:tc>
          <w:tcPr>
            <w:tcW w:type="dxa" w:w="2880"/>
            <w:vAlign w:val="center"/>
          </w:tcPr>
          <w:p>
            <w:pPr>
              <w:spacing w:after="40"/>
            </w:pPr>
            <w:r/>
            <w:r>
              <w:rPr>
                <w:b w:val="0"/>
                <w:sz w:val="18"/>
              </w:rPr>
              <w:t>Client</w:t>
            </w:r>
          </w:p>
        </w:tc>
        <w:tc>
          <w:tcPr>
            <w:tcW w:type="dxa" w:w="6048"/>
            <w:vAlign w:val="center"/>
          </w:tcPr>
          <w:p>
            <w:pPr>
              <w:spacing w:after="40"/>
            </w:pPr>
            <w:r/>
            <w:r>
              <w:rPr>
                <w:b w:val="0"/>
                <w:sz w:val="18"/>
              </w:rPr>
              <w:t>Alem Export PLC</w:t>
            </w:r>
          </w:p>
        </w:tc>
      </w:tr>
      <w:tr>
        <w:tc>
          <w:tcPr>
            <w:tcW w:type="dxa" w:w="2880"/>
            <w:vAlign w:val="center"/>
          </w:tcPr>
          <w:p>
            <w:pPr>
              <w:spacing w:after="40"/>
            </w:pPr>
            <w:r/>
            <w:r>
              <w:rPr>
                <w:b w:val="0"/>
                <w:sz w:val="18"/>
              </w:rPr>
              <w:t>Lot</w:t>
            </w:r>
          </w:p>
        </w:tc>
        <w:tc>
          <w:tcPr>
            <w:tcW w:type="dxa" w:w="6048"/>
            <w:vAlign w:val="center"/>
          </w:tcPr>
          <w:p>
            <w:pPr>
              <w:spacing w:after="40"/>
            </w:pPr>
            <w:r/>
            <w:r>
              <w:rPr>
                <w:b w:val="0"/>
                <w:sz w:val="18"/>
              </w:rPr>
              <w:t>LOT-ALEM-0001</w:t>
            </w:r>
          </w:p>
        </w:tc>
      </w:tr>
      <w:tr>
        <w:tc>
          <w:tcPr>
            <w:tcW w:type="dxa" w:w="2880"/>
            <w:vAlign w:val="center"/>
          </w:tcPr>
          <w:p>
            <w:pPr>
              <w:spacing w:after="40"/>
            </w:pPr>
            <w:r/>
            <w:r>
              <w:rPr>
                <w:b w:val="0"/>
                <w:sz w:val="18"/>
              </w:rPr>
              <w:t>Representative</w:t>
            </w:r>
          </w:p>
        </w:tc>
        <w:tc>
          <w:tcPr>
            <w:tcW w:type="dxa" w:w="6048"/>
            <w:vAlign w:val="center"/>
          </w:tcPr>
          <w:p>
            <w:pPr>
              <w:spacing w:after="40"/>
            </w:pPr>
            <w:r/>
            <w:r>
              <w:rPr>
                <w:b w:val="0"/>
                <w:sz w:val="18"/>
              </w:rPr>
              <w:t>Bekele Alemu</w:t>
            </w:r>
          </w:p>
        </w:tc>
      </w:tr>
      <w:tr>
        <w:tc>
          <w:tcPr>
            <w:tcW w:type="dxa" w:w="2880"/>
            <w:vAlign w:val="center"/>
          </w:tcPr>
          <w:p>
            <w:pPr>
              <w:spacing w:after="40"/>
            </w:pPr>
            <w:r/>
            <w:r>
              <w:rPr>
                <w:b w:val="0"/>
                <w:sz w:val="18"/>
              </w:rPr>
              <w:t>Quantity</w:t>
            </w:r>
          </w:p>
        </w:tc>
        <w:tc>
          <w:tcPr>
            <w:tcW w:type="dxa" w:w="6048"/>
            <w:vAlign w:val="center"/>
          </w:tcPr>
          <w:p>
            <w:pPr>
              <w:spacing w:after="40"/>
            </w:pPr>
            <w:r/>
            <w:r>
              <w:rPr>
                <w:b w:val="0"/>
                <w:sz w:val="18"/>
              </w:rPr>
              <w:t>3,000 kg</w:t>
            </w:r>
          </w:p>
        </w:tc>
      </w:tr>
      <w:tr>
        <w:tc>
          <w:tcPr>
            <w:tcW w:type="dxa" w:w="2880"/>
            <w:vAlign w:val="center"/>
          </w:tcPr>
          <w:p>
            <w:pPr>
              <w:spacing w:after="40"/>
            </w:pPr>
            <w:r/>
            <w:r>
              <w:rPr>
                <w:b w:val="0"/>
                <w:sz w:val="18"/>
              </w:rPr>
              <w:t>Bags</w:t>
            </w:r>
          </w:p>
        </w:tc>
        <w:tc>
          <w:tcPr>
            <w:tcW w:type="dxa" w:w="6048"/>
            <w:vAlign w:val="center"/>
          </w:tcPr>
          <w:p>
            <w:pPr>
              <w:spacing w:after="40"/>
            </w:pPr>
            <w:r/>
            <w:r>
              <w:rPr>
                <w:b w:val="0"/>
                <w:sz w:val="18"/>
              </w:rPr>
              <w:t>50</w:t>
            </w:r>
          </w:p>
        </w:tc>
      </w:tr>
      <w:tr>
        <w:tc>
          <w:tcPr>
            <w:tcW w:type="dxa" w:w="2880"/>
            <w:vAlign w:val="center"/>
          </w:tcPr>
          <w:p>
            <w:pPr>
              <w:spacing w:after="40"/>
            </w:pPr>
            <w:r/>
            <w:r>
              <w:rPr>
                <w:b w:val="0"/>
                <w:sz w:val="18"/>
              </w:rPr>
              <w:t>Invoices paid</w:t>
            </w:r>
          </w:p>
        </w:tc>
        <w:tc>
          <w:tcPr>
            <w:tcW w:type="dxa" w:w="6048"/>
            <w:vAlign w:val="center"/>
          </w:tcPr>
          <w:p>
            <w:pPr>
              <w:spacing w:after="40"/>
            </w:pPr>
            <w:r/>
            <w:r>
              <w:rPr>
                <w:b w:val="0"/>
                <w:sz w:val="18"/>
              </w:rPr>
              <w:t>Yes</w:t>
            </w:r>
          </w:p>
        </w:tc>
      </w:tr>
      <w:tr>
        <w:tc>
          <w:tcPr>
            <w:tcW w:type="dxa" w:w="2880"/>
            <w:vAlign w:val="center"/>
          </w:tcPr>
          <w:p>
            <w:pPr>
              <w:spacing w:after="40"/>
            </w:pPr>
            <w:r/>
            <w:r>
              <w:rPr>
                <w:b w:val="0"/>
                <w:sz w:val="18"/>
              </w:rPr>
              <w:t>Documents ready</w:t>
            </w:r>
          </w:p>
        </w:tc>
        <w:tc>
          <w:tcPr>
            <w:tcW w:type="dxa" w:w="6048"/>
            <w:vAlign w:val="center"/>
          </w:tcPr>
          <w:p>
            <w:pPr>
              <w:spacing w:after="40"/>
            </w:pPr>
            <w:r/>
            <w:r>
              <w:rPr>
                <w:b w:val="0"/>
                <w:sz w:val="18"/>
              </w:rPr>
              <w:t>Yes</w:t>
            </w:r>
          </w:p>
        </w:tc>
      </w:tr>
      <w:tr>
        <w:tc>
          <w:tcPr>
            <w:tcW w:type="dxa" w:w="2880"/>
            <w:vAlign w:val="center"/>
          </w:tcPr>
          <w:p>
            <w:pPr>
              <w:spacing w:after="40"/>
            </w:pPr>
            <w:r/>
            <w:r>
              <w:rPr>
                <w:b w:val="0"/>
                <w:sz w:val="18"/>
              </w:rPr>
              <w:t>Weighbridge ready</w:t>
            </w:r>
          </w:p>
        </w:tc>
        <w:tc>
          <w:tcPr>
            <w:tcW w:type="dxa" w:w="6048"/>
            <w:vAlign w:val="center"/>
          </w:tcPr>
          <w:p>
            <w:pPr>
              <w:spacing w:after="40"/>
            </w:pPr>
            <w:r/>
            <w:r>
              <w:rPr>
                <w:b w:val="0"/>
                <w:sz w:val="18"/>
              </w:rPr>
              <w:t>Yes</w:t>
            </w:r>
          </w:p>
        </w:tc>
      </w:tr>
      <w:tr>
        <w:tc>
          <w:tcPr>
            <w:tcW w:type="dxa" w:w="2880"/>
            <w:vAlign w:val="center"/>
          </w:tcPr>
          <w:p>
            <w:pPr>
              <w:spacing w:after="40"/>
            </w:pPr>
            <w:r/>
            <w:r>
              <w:rPr>
                <w:b w:val="0"/>
                <w:sz w:val="18"/>
              </w:rPr>
              <w:t>Legal/quality hold</w:t>
            </w:r>
          </w:p>
        </w:tc>
        <w:tc>
          <w:tcPr>
            <w:tcW w:type="dxa" w:w="6048"/>
            <w:vAlign w:val="center"/>
          </w:tcPr>
          <w:p>
            <w:pPr>
              <w:spacing w:after="40"/>
            </w:pPr>
            <w:r/>
            <w:r>
              <w:rPr>
                <w:b w:val="0"/>
                <w:sz w:val="18"/>
              </w:rPr>
              <w:t>No</w:t>
            </w:r>
          </w:p>
        </w:tc>
      </w:tr>
    </w:tbl>
    <w:p/>
    <w:p>
      <w:pPr>
        <w:pStyle w:val="ListNumber"/>
      </w:pPr>
      <w:r>
        <w:t>Create dispatch draft.</w:t>
      </w:r>
    </w:p>
    <w:p>
      <w:pPr>
        <w:pStyle w:val="ListNumber"/>
      </w:pPr>
      <w:r>
        <w:t>Confirm finance and document gates.</w:t>
      </w:r>
    </w:p>
    <w:p>
      <w:pPr>
        <w:pStyle w:val="ListNumber"/>
      </w:pPr>
      <w:r>
        <w:t>Approve dispatch with an independent approver.</w:t>
      </w:r>
    </w:p>
    <w:p>
      <w:pPr>
        <w:pStyle w:val="ListNumber"/>
      </w:pPr>
      <w:r>
        <w:t>Post dispatch.</w:t>
      </w:r>
    </w:p>
    <w:tbl>
      <w:tblPr>
        <w:tblW w:type="auto" w:w="0"/>
        <w:jc w:val="center"/>
        <w:tblLook w:firstColumn="1" w:firstRow="1" w:lastColumn="0" w:lastRow="0" w:noHBand="0" w:noVBand="1" w:val="04A0"/>
        <w:tblBorders>
          <w:top w:val="single" w:sz="6" w:space="0" w:color="B9DCE6"/>
          <w:left w:val="single" w:sz="6" w:space="0" w:color="B9DCE6"/>
          <w:bottom w:val="single" w:sz="6" w:space="0" w:color="B9DCE6"/>
          <w:right w:val="single" w:sz="6" w:space="0" w:color="B9DCE6"/>
          <w:insideH w:val="single" w:sz="6" w:space="0" w:color="B9DCE6"/>
          <w:insideV w:val="single" w:sz="6" w:space="0" w:color="B9DCE6"/>
        </w:tblBorders>
      </w:tblPr>
      <w:tblGrid>
        <w:gridCol w:w="9936"/>
      </w:tblGrid>
      <w:tr>
        <w:tc>
          <w:tcPr>
            <w:tcW w:type="dxa" w:w="9936"/>
            <w:shd w:fill="F3FBFD"/>
          </w:tcPr>
          <w:p>
            <w:r>
              <w:rPr>
                <w:b/>
                <w:color w:val="007084"/>
              </w:rPr>
              <w:t>Expected result</w:t>
            </w:r>
            <w:r>
              <w:br/>
              <w:t>Stock is reduced by 3,000 kg and the dispatch record becomes part of the lot history.</w:t>
            </w:r>
          </w:p>
        </w:tc>
      </w:tr>
    </w:tbl>
    <w:p/>
    <w:p>
      <w:pPr>
        <w:pStyle w:val="Heading2"/>
      </w:pPr>
      <w:r>
        <w:rPr>
          <w:color w:val="0D5970"/>
        </w:rPr>
        <w:t>Step 6: Finance and payment</w:t>
      </w:r>
    </w:p>
    <w:tbl>
      <w:tblPr>
        <w:tblW w:type="auto" w:w="0"/>
        <w:jc w:val="center"/>
        <w:tblLayout w:type="fixed"/>
        <w:tblLook w:firstColumn="1" w:firstRow="1" w:lastColumn="0" w:lastRow="0" w:noHBand="0" w:noVBand="1" w:val="04A0"/>
        <w:tblBorders>
          <w:top w:val="single" w:sz="6" w:space="0" w:color="D9E2EA"/>
          <w:left w:val="single" w:sz="6" w:space="0" w:color="D9E2EA"/>
          <w:bottom w:val="single" w:sz="6" w:space="0" w:color="D9E2EA"/>
          <w:right w:val="single" w:sz="6" w:space="0" w:color="D9E2EA"/>
          <w:insideH w:val="single" w:sz="6" w:space="0" w:color="D9E2EA"/>
          <w:insideV w:val="single" w:sz="6" w:space="0" w:color="D9E2EA"/>
        </w:tblBorders>
      </w:tblPr>
      <w:tblGrid>
        <w:gridCol w:w="4968"/>
        <w:gridCol w:w="4968"/>
      </w:tblGrid>
      <w:tr>
        <w:tc>
          <w:tcPr>
            <w:tcW w:type="dxa" w:w="2880"/>
            <w:shd w:fill="E8EEF5"/>
            <w:vAlign w:val="center"/>
          </w:tcPr>
          <w:p>
            <w:pPr>
              <w:spacing w:after="40"/>
            </w:pPr>
            <w:r/>
            <w:r>
              <w:rPr>
                <w:b/>
                <w:color w:val="0B2545"/>
                <w:sz w:val="18"/>
              </w:rPr>
              <w:t>Field</w:t>
            </w:r>
          </w:p>
        </w:tc>
        <w:tc>
          <w:tcPr>
            <w:tcW w:type="dxa" w:w="6048"/>
            <w:shd w:fill="E8EEF5"/>
            <w:vAlign w:val="center"/>
          </w:tcPr>
          <w:p>
            <w:pPr>
              <w:spacing w:after="40"/>
            </w:pPr>
            <w:r/>
            <w:r>
              <w:rPr>
                <w:b/>
                <w:color w:val="0B2545"/>
                <w:sz w:val="18"/>
              </w:rPr>
              <w:t>Value</w:t>
            </w:r>
          </w:p>
        </w:tc>
      </w:tr>
      <w:tr>
        <w:tc>
          <w:tcPr>
            <w:tcW w:type="dxa" w:w="2880"/>
            <w:vAlign w:val="center"/>
          </w:tcPr>
          <w:p>
            <w:pPr>
              <w:spacing w:after="40"/>
            </w:pPr>
            <w:r/>
            <w:r>
              <w:rPr>
                <w:b w:val="0"/>
                <w:sz w:val="18"/>
              </w:rPr>
              <w:t>Invoice number</w:t>
            </w:r>
          </w:p>
        </w:tc>
        <w:tc>
          <w:tcPr>
            <w:tcW w:type="dxa" w:w="6048"/>
            <w:vAlign w:val="center"/>
          </w:tcPr>
          <w:p>
            <w:pPr>
              <w:spacing w:after="40"/>
            </w:pPr>
            <w:r/>
            <w:r>
              <w:rPr>
                <w:b w:val="0"/>
                <w:sz w:val="18"/>
              </w:rPr>
              <w:t>INV-2026-0001</w:t>
            </w:r>
          </w:p>
        </w:tc>
      </w:tr>
      <w:tr>
        <w:tc>
          <w:tcPr>
            <w:tcW w:type="dxa" w:w="2880"/>
            <w:vAlign w:val="center"/>
          </w:tcPr>
          <w:p>
            <w:pPr>
              <w:spacing w:after="40"/>
            </w:pPr>
            <w:r/>
            <w:r>
              <w:rPr>
                <w:b w:val="0"/>
                <w:sz w:val="18"/>
              </w:rPr>
              <w:t>Client</w:t>
            </w:r>
          </w:p>
        </w:tc>
        <w:tc>
          <w:tcPr>
            <w:tcW w:type="dxa" w:w="6048"/>
            <w:vAlign w:val="center"/>
          </w:tcPr>
          <w:p>
            <w:pPr>
              <w:spacing w:after="40"/>
            </w:pPr>
            <w:r/>
            <w:r>
              <w:rPr>
                <w:b w:val="0"/>
                <w:sz w:val="18"/>
              </w:rPr>
              <w:t>Alem Export PLC</w:t>
            </w:r>
          </w:p>
        </w:tc>
      </w:tr>
      <w:tr>
        <w:tc>
          <w:tcPr>
            <w:tcW w:type="dxa" w:w="2880"/>
            <w:vAlign w:val="center"/>
          </w:tcPr>
          <w:p>
            <w:pPr>
              <w:spacing w:after="40"/>
            </w:pPr>
            <w:r/>
            <w:r>
              <w:rPr>
                <w:b w:val="0"/>
                <w:sz w:val="18"/>
              </w:rPr>
              <w:t>Tariff version</w:t>
            </w:r>
          </w:p>
        </w:tc>
        <w:tc>
          <w:tcPr>
            <w:tcW w:type="dxa" w:w="6048"/>
            <w:vAlign w:val="center"/>
          </w:tcPr>
          <w:p>
            <w:pPr>
              <w:spacing w:after="40"/>
            </w:pPr>
            <w:r/>
            <w:r>
              <w:rPr>
                <w:b w:val="0"/>
                <w:sz w:val="18"/>
              </w:rPr>
              <w:t>HAYKED-2026-A</w:t>
            </w:r>
          </w:p>
        </w:tc>
      </w:tr>
      <w:tr>
        <w:tc>
          <w:tcPr>
            <w:tcW w:type="dxa" w:w="2880"/>
            <w:vAlign w:val="center"/>
          </w:tcPr>
          <w:p>
            <w:pPr>
              <w:spacing w:after="40"/>
            </w:pPr>
            <w:r/>
            <w:r>
              <w:rPr>
                <w:b w:val="0"/>
                <w:sz w:val="18"/>
              </w:rPr>
              <w:t>Subtotal</w:t>
            </w:r>
          </w:p>
        </w:tc>
        <w:tc>
          <w:tcPr>
            <w:tcW w:type="dxa" w:w="6048"/>
            <w:vAlign w:val="center"/>
          </w:tcPr>
          <w:p>
            <w:pPr>
              <w:spacing w:after="40"/>
            </w:pPr>
            <w:r/>
            <w:r>
              <w:rPr>
                <w:b w:val="0"/>
                <w:sz w:val="18"/>
              </w:rPr>
              <w:t>25,000 ETB</w:t>
            </w:r>
          </w:p>
        </w:tc>
      </w:tr>
      <w:tr>
        <w:tc>
          <w:tcPr>
            <w:tcW w:type="dxa" w:w="2880"/>
            <w:vAlign w:val="center"/>
          </w:tcPr>
          <w:p>
            <w:pPr>
              <w:spacing w:after="40"/>
            </w:pPr>
            <w:r/>
            <w:r>
              <w:rPr>
                <w:b w:val="0"/>
                <w:sz w:val="18"/>
              </w:rPr>
              <w:t>Tax</w:t>
            </w:r>
          </w:p>
        </w:tc>
        <w:tc>
          <w:tcPr>
            <w:tcW w:type="dxa" w:w="6048"/>
            <w:vAlign w:val="center"/>
          </w:tcPr>
          <w:p>
            <w:pPr>
              <w:spacing w:after="40"/>
            </w:pPr>
            <w:r/>
            <w:r>
              <w:rPr>
                <w:b w:val="0"/>
                <w:sz w:val="18"/>
              </w:rPr>
              <w:t>3,750 ETB</w:t>
            </w:r>
          </w:p>
        </w:tc>
      </w:tr>
      <w:tr>
        <w:tc>
          <w:tcPr>
            <w:tcW w:type="dxa" w:w="2880"/>
            <w:vAlign w:val="center"/>
          </w:tcPr>
          <w:p>
            <w:pPr>
              <w:spacing w:after="40"/>
            </w:pPr>
            <w:r/>
            <w:r>
              <w:rPr>
                <w:b w:val="0"/>
                <w:sz w:val="18"/>
              </w:rPr>
              <w:t>Total</w:t>
            </w:r>
          </w:p>
        </w:tc>
        <w:tc>
          <w:tcPr>
            <w:tcW w:type="dxa" w:w="6048"/>
            <w:vAlign w:val="center"/>
          </w:tcPr>
          <w:p>
            <w:pPr>
              <w:spacing w:after="40"/>
            </w:pPr>
            <w:r/>
            <w:r>
              <w:rPr>
                <w:b w:val="0"/>
                <w:sz w:val="18"/>
              </w:rPr>
              <w:t>28,750 ETB</w:t>
            </w:r>
          </w:p>
        </w:tc>
      </w:tr>
      <w:tr>
        <w:tc>
          <w:tcPr>
            <w:tcW w:type="dxa" w:w="2880"/>
            <w:vAlign w:val="center"/>
          </w:tcPr>
          <w:p>
            <w:pPr>
              <w:spacing w:after="40"/>
            </w:pPr>
            <w:r/>
            <w:r>
              <w:rPr>
                <w:b w:val="0"/>
                <w:sz w:val="18"/>
              </w:rPr>
              <w:t>Payment reference</w:t>
            </w:r>
          </w:p>
        </w:tc>
        <w:tc>
          <w:tcPr>
            <w:tcW w:type="dxa" w:w="6048"/>
            <w:vAlign w:val="center"/>
          </w:tcPr>
          <w:p>
            <w:pPr>
              <w:spacing w:after="40"/>
            </w:pPr>
            <w:r/>
            <w:r>
              <w:rPr>
                <w:b w:val="0"/>
                <w:sz w:val="18"/>
              </w:rPr>
              <w:t>CBE-TEST-001</w:t>
            </w:r>
          </w:p>
        </w:tc>
      </w:tr>
      <w:tr>
        <w:tc>
          <w:tcPr>
            <w:tcW w:type="dxa" w:w="2880"/>
            <w:vAlign w:val="center"/>
          </w:tcPr>
          <w:p>
            <w:pPr>
              <w:spacing w:after="40"/>
            </w:pPr>
            <w:r/>
            <w:r>
              <w:rPr>
                <w:b w:val="0"/>
                <w:sz w:val="18"/>
              </w:rPr>
              <w:t>Payment amount</w:t>
            </w:r>
          </w:p>
        </w:tc>
        <w:tc>
          <w:tcPr>
            <w:tcW w:type="dxa" w:w="6048"/>
            <w:vAlign w:val="center"/>
          </w:tcPr>
          <w:p>
            <w:pPr>
              <w:spacing w:after="40"/>
            </w:pPr>
            <w:r/>
            <w:r>
              <w:rPr>
                <w:b w:val="0"/>
                <w:sz w:val="18"/>
              </w:rPr>
              <w:t>28,750 ETB</w:t>
            </w:r>
          </w:p>
        </w:tc>
      </w:tr>
    </w:tbl>
    <w:p/>
    <w:tbl>
      <w:tblPr>
        <w:tblW w:type="auto" w:w="0"/>
        <w:jc w:val="center"/>
        <w:tblLook w:firstColumn="1" w:firstRow="1" w:lastColumn="0" w:lastRow="0" w:noHBand="0" w:noVBand="1" w:val="04A0"/>
        <w:tblBorders>
          <w:top w:val="single" w:sz="6" w:space="0" w:color="B9DCE6"/>
          <w:left w:val="single" w:sz="6" w:space="0" w:color="B9DCE6"/>
          <w:bottom w:val="single" w:sz="6" w:space="0" w:color="B9DCE6"/>
          <w:right w:val="single" w:sz="6" w:space="0" w:color="B9DCE6"/>
          <w:insideH w:val="single" w:sz="6" w:space="0" w:color="B9DCE6"/>
          <w:insideV w:val="single" w:sz="6" w:space="0" w:color="B9DCE6"/>
        </w:tblBorders>
      </w:tblPr>
      <w:tblGrid>
        <w:gridCol w:w="9936"/>
      </w:tblGrid>
      <w:tr>
        <w:tc>
          <w:tcPr>
            <w:tcW w:type="dxa" w:w="9936"/>
            <w:shd w:fill="F3FBFD"/>
          </w:tcPr>
          <w:p>
            <w:r>
              <w:rPr>
                <w:b/>
                <w:color w:val="007084"/>
              </w:rPr>
              <w:t>Expected result</w:t>
            </w:r>
            <w:r>
              <w:br/>
              <w:t>Finance can prove whether Alem is cleared for dispatch. Later, the invoice/payment history supports billing disputes and reports.</w:t>
            </w:r>
          </w:p>
        </w:tc>
      </w:tr>
    </w:tbl>
    <w:p/>
    <w:p>
      <w:pPr>
        <w:pStyle w:val="Heading1"/>
      </w:pPr>
      <w:r>
        <w:rPr>
          <w:color w:val="0D5970"/>
        </w:rPr>
        <w:t>6. What each role should test first</w:t>
      </w:r>
    </w:p>
    <w:tbl>
      <w:tblPr>
        <w:tblW w:type="auto" w:w="0"/>
        <w:jc w:val="center"/>
        <w:tblLayout w:type="fixed"/>
        <w:tblLook w:firstColumn="1" w:firstRow="1" w:lastColumn="0" w:lastRow="0" w:noHBand="0" w:noVBand="1" w:val="04A0"/>
        <w:tblBorders>
          <w:top w:val="single" w:sz="6" w:space="0" w:color="D9E2EA"/>
          <w:left w:val="single" w:sz="6" w:space="0" w:color="D9E2EA"/>
          <w:bottom w:val="single" w:sz="6" w:space="0" w:color="D9E2EA"/>
          <w:right w:val="single" w:sz="6" w:space="0" w:color="D9E2EA"/>
          <w:insideH w:val="single" w:sz="6" w:space="0" w:color="D9E2EA"/>
          <w:insideV w:val="single" w:sz="6" w:space="0" w:color="D9E2EA"/>
        </w:tblBorders>
      </w:tblPr>
      <w:tblGrid>
        <w:gridCol w:w="3312"/>
        <w:gridCol w:w="3312"/>
        <w:gridCol w:w="3312"/>
      </w:tblGrid>
      <w:tr>
        <w:tc>
          <w:tcPr>
            <w:tcW w:type="dxa" w:w="1944"/>
            <w:shd w:fill="E8EEF5"/>
            <w:vAlign w:val="center"/>
          </w:tcPr>
          <w:p>
            <w:pPr>
              <w:spacing w:after="40"/>
            </w:pPr>
            <w:r/>
            <w:r>
              <w:rPr>
                <w:b/>
                <w:color w:val="0B2545"/>
                <w:sz w:val="18"/>
              </w:rPr>
              <w:t>Role</w:t>
            </w:r>
          </w:p>
        </w:tc>
        <w:tc>
          <w:tcPr>
            <w:tcW w:type="dxa" w:w="3816"/>
            <w:shd w:fill="E8EEF5"/>
            <w:vAlign w:val="center"/>
          </w:tcPr>
          <w:p>
            <w:pPr>
              <w:spacing w:after="40"/>
            </w:pPr>
            <w:r/>
            <w:r>
              <w:rPr>
                <w:b/>
                <w:color w:val="0B2545"/>
                <w:sz w:val="18"/>
              </w:rPr>
              <w:t>First tests</w:t>
            </w:r>
          </w:p>
        </w:tc>
        <w:tc>
          <w:tcPr>
            <w:tcW w:type="dxa" w:w="3600"/>
            <w:shd w:fill="E8EEF5"/>
            <w:vAlign w:val="center"/>
          </w:tcPr>
          <w:p>
            <w:pPr>
              <w:spacing w:after="40"/>
            </w:pPr>
            <w:r/>
            <w:r>
              <w:rPr>
                <w:b/>
                <w:color w:val="0B2545"/>
                <w:sz w:val="18"/>
              </w:rPr>
              <w:t>Should not be allowed</w:t>
            </w:r>
          </w:p>
        </w:tc>
      </w:tr>
      <w:tr>
        <w:tc>
          <w:tcPr>
            <w:tcW w:type="dxa" w:w="1944"/>
            <w:vAlign w:val="center"/>
          </w:tcPr>
          <w:p>
            <w:pPr>
              <w:spacing w:after="40"/>
            </w:pPr>
            <w:r/>
            <w:r>
              <w:rPr>
                <w:b w:val="0"/>
                <w:sz w:val="18"/>
              </w:rPr>
              <w:t>System admin</w:t>
            </w:r>
          </w:p>
        </w:tc>
        <w:tc>
          <w:tcPr>
            <w:tcW w:type="dxa" w:w="3816"/>
            <w:vAlign w:val="center"/>
          </w:tcPr>
          <w:p>
            <w:pPr>
              <w:spacing w:after="40"/>
            </w:pPr>
            <w:r/>
            <w:r>
              <w:rPr>
                <w:b w:val="0"/>
                <w:sz w:val="18"/>
              </w:rPr>
              <w:t>Create users, change roles, view all modules.</w:t>
            </w:r>
          </w:p>
        </w:tc>
        <w:tc>
          <w:tcPr>
            <w:tcW w:type="dxa" w:w="3600"/>
            <w:vAlign w:val="center"/>
          </w:tcPr>
          <w:p>
            <w:pPr>
              <w:spacing w:after="40"/>
            </w:pPr>
            <w:r/>
            <w:r>
              <w:rPr>
                <w:b w:val="0"/>
                <w:sz w:val="18"/>
              </w:rPr>
              <w:t>Use real data before access rules are decided.</w:t>
            </w:r>
          </w:p>
        </w:tc>
      </w:tr>
      <w:tr>
        <w:tc>
          <w:tcPr>
            <w:tcW w:type="dxa" w:w="1944"/>
            <w:vAlign w:val="center"/>
          </w:tcPr>
          <w:p>
            <w:pPr>
              <w:spacing w:after="40"/>
            </w:pPr>
            <w:r/>
            <w:r>
              <w:rPr>
                <w:b w:val="0"/>
                <w:sz w:val="18"/>
              </w:rPr>
              <w:t>Warehouse manager</w:t>
            </w:r>
          </w:p>
        </w:tc>
        <w:tc>
          <w:tcPr>
            <w:tcW w:type="dxa" w:w="3816"/>
            <w:vAlign w:val="center"/>
          </w:tcPr>
          <w:p>
            <w:pPr>
              <w:spacing w:after="40"/>
            </w:pPr>
            <w:r/>
            <w:r>
              <w:rPr>
                <w:b w:val="0"/>
                <w:sz w:val="18"/>
              </w:rPr>
              <w:t>Approve GRN, reverse simple posted GRN, approve dispatch.</w:t>
            </w:r>
          </w:p>
        </w:tc>
        <w:tc>
          <w:tcPr>
            <w:tcW w:type="dxa" w:w="3600"/>
            <w:vAlign w:val="center"/>
          </w:tcPr>
          <w:p>
            <w:pPr>
              <w:spacing w:after="40"/>
            </w:pPr>
            <w:r/>
            <w:r>
              <w:rPr>
                <w:b w:val="0"/>
                <w:sz w:val="18"/>
              </w:rPr>
              <w:t>Approve their own prepared record.</w:t>
            </w:r>
          </w:p>
        </w:tc>
      </w:tr>
      <w:tr>
        <w:tc>
          <w:tcPr>
            <w:tcW w:type="dxa" w:w="1944"/>
            <w:vAlign w:val="center"/>
          </w:tcPr>
          <w:p>
            <w:pPr>
              <w:spacing w:after="40"/>
            </w:pPr>
            <w:r/>
            <w:r>
              <w:rPr>
                <w:b w:val="0"/>
                <w:sz w:val="18"/>
              </w:rPr>
              <w:t>Warehouse officer</w:t>
            </w:r>
          </w:p>
        </w:tc>
        <w:tc>
          <w:tcPr>
            <w:tcW w:type="dxa" w:w="3816"/>
            <w:vAlign w:val="center"/>
          </w:tcPr>
          <w:p>
            <w:pPr>
              <w:spacing w:after="40"/>
            </w:pPr>
            <w:r/>
            <w:r>
              <w:rPr>
                <w:b w:val="0"/>
                <w:sz w:val="18"/>
              </w:rPr>
              <w:t>Create GRN, create dispatch draft, view stock.</w:t>
            </w:r>
          </w:p>
        </w:tc>
        <w:tc>
          <w:tcPr>
            <w:tcW w:type="dxa" w:w="3600"/>
            <w:vAlign w:val="center"/>
          </w:tcPr>
          <w:p>
            <w:pPr>
              <w:spacing w:after="40"/>
            </w:pPr>
            <w:r/>
            <w:r>
              <w:rPr>
                <w:b w:val="0"/>
                <w:sz w:val="18"/>
              </w:rPr>
              <w:t>Approve high-control transactions alone.</w:t>
            </w:r>
          </w:p>
        </w:tc>
      </w:tr>
      <w:tr>
        <w:tc>
          <w:tcPr>
            <w:tcW w:type="dxa" w:w="1944"/>
            <w:vAlign w:val="center"/>
          </w:tcPr>
          <w:p>
            <w:pPr>
              <w:spacing w:after="40"/>
            </w:pPr>
            <w:r/>
            <w:r>
              <w:rPr>
                <w:b w:val="0"/>
                <w:sz w:val="18"/>
              </w:rPr>
              <w:t>Processing supervisor</w:t>
            </w:r>
          </w:p>
        </w:tc>
        <w:tc>
          <w:tcPr>
            <w:tcW w:type="dxa" w:w="3816"/>
            <w:vAlign w:val="center"/>
          </w:tcPr>
          <w:p>
            <w:pPr>
              <w:spacing w:after="40"/>
            </w:pPr>
            <w:r/>
            <w:r>
              <w:rPr>
                <w:b w:val="0"/>
                <w:sz w:val="18"/>
              </w:rPr>
              <w:t>Create/approve processing requests, queue approved requests, complete orders.</w:t>
            </w:r>
          </w:p>
        </w:tc>
        <w:tc>
          <w:tcPr>
            <w:tcW w:type="dxa" w:w="3600"/>
            <w:vAlign w:val="center"/>
          </w:tcPr>
          <w:p>
            <w:pPr>
              <w:spacing w:after="40"/>
            </w:pPr>
            <w:r/>
            <w:r>
              <w:rPr>
                <w:b w:val="0"/>
                <w:sz w:val="18"/>
              </w:rPr>
              <w:t>Queue draft or rejected requests.</w:t>
            </w:r>
          </w:p>
        </w:tc>
      </w:tr>
      <w:tr>
        <w:tc>
          <w:tcPr>
            <w:tcW w:type="dxa" w:w="1944"/>
            <w:vAlign w:val="center"/>
          </w:tcPr>
          <w:p>
            <w:pPr>
              <w:spacing w:after="40"/>
            </w:pPr>
            <w:r/>
            <w:r>
              <w:rPr>
                <w:b w:val="0"/>
                <w:sz w:val="18"/>
              </w:rPr>
              <w:t>Finance officer</w:t>
            </w:r>
          </w:p>
        </w:tc>
        <w:tc>
          <w:tcPr>
            <w:tcW w:type="dxa" w:w="3816"/>
            <w:vAlign w:val="center"/>
          </w:tcPr>
          <w:p>
            <w:pPr>
              <w:spacing w:after="40"/>
            </w:pPr>
            <w:r/>
            <w:r>
              <w:rPr>
                <w:b w:val="0"/>
                <w:sz w:val="18"/>
              </w:rPr>
              <w:t>Issue invoices, record payments, decide finance approvals.</w:t>
            </w:r>
          </w:p>
        </w:tc>
        <w:tc>
          <w:tcPr>
            <w:tcW w:type="dxa" w:w="3600"/>
            <w:vAlign w:val="center"/>
          </w:tcPr>
          <w:p>
            <w:pPr>
              <w:spacing w:after="40"/>
            </w:pPr>
            <w:r/>
            <w:r>
              <w:rPr>
                <w:b w:val="0"/>
                <w:sz w:val="18"/>
              </w:rPr>
              <w:t>Post warehouse stock movements.</w:t>
            </w:r>
          </w:p>
        </w:tc>
      </w:tr>
      <w:tr>
        <w:tc>
          <w:tcPr>
            <w:tcW w:type="dxa" w:w="1944"/>
            <w:vAlign w:val="center"/>
          </w:tcPr>
          <w:p>
            <w:pPr>
              <w:spacing w:after="40"/>
            </w:pPr>
            <w:r/>
            <w:r>
              <w:rPr>
                <w:b w:val="0"/>
                <w:sz w:val="18"/>
              </w:rPr>
              <w:t>Auditor/viewer</w:t>
            </w:r>
          </w:p>
        </w:tc>
        <w:tc>
          <w:tcPr>
            <w:tcW w:type="dxa" w:w="3816"/>
            <w:vAlign w:val="center"/>
          </w:tcPr>
          <w:p>
            <w:pPr>
              <w:spacing w:after="40"/>
            </w:pPr>
            <w:r/>
            <w:r>
              <w:rPr>
                <w:b w:val="0"/>
                <w:sz w:val="18"/>
              </w:rPr>
              <w:t>Read reports, audit trail, documents.</w:t>
            </w:r>
          </w:p>
        </w:tc>
        <w:tc>
          <w:tcPr>
            <w:tcW w:type="dxa" w:w="3600"/>
            <w:vAlign w:val="center"/>
          </w:tcPr>
          <w:p>
            <w:pPr>
              <w:spacing w:after="40"/>
            </w:pPr>
            <w:r/>
            <w:r>
              <w:rPr>
                <w:b w:val="0"/>
                <w:sz w:val="18"/>
              </w:rPr>
              <w:t>Create or update operational records.</w:t>
            </w:r>
          </w:p>
        </w:tc>
      </w:tr>
    </w:tbl>
    <w:p/>
    <w:p>
      <w:pPr>
        <w:pStyle w:val="Heading1"/>
      </w:pPr>
      <w:r>
        <w:rPr>
          <w:color w:val="0D5970"/>
        </w:rPr>
        <w:t>7. What good testing looks like</w:t>
      </w:r>
    </w:p>
    <w:p>
      <w:pPr>
        <w:pStyle w:val="ListBullet"/>
      </w:pPr>
      <w:r>
        <w:t>Try the happy path once using the exact Alem data above.</w:t>
      </w:r>
    </w:p>
    <w:p>
      <w:pPr>
        <w:pStyle w:val="ListBullet"/>
      </w:pPr>
      <w:r>
        <w:t>Try one invalid action: approve your own request. The system should block it.</w:t>
      </w:r>
    </w:p>
    <w:p>
      <w:pPr>
        <w:pStyle w:val="ListBullet"/>
      </w:pPr>
      <w:r>
        <w:t>Try one invalid processing completion where output does not equal input. The system should block it.</w:t>
      </w:r>
    </w:p>
    <w:p>
      <w:pPr>
        <w:pStyle w:val="ListBullet"/>
      </w:pPr>
      <w:r>
        <w:t>Try dispatch without finance/documents ready. The system should block it.</w:t>
      </w:r>
    </w:p>
    <w:p>
      <w:pPr>
        <w:pStyle w:val="ListBullet"/>
      </w:pPr>
      <w:r>
        <w:t>Check dashboard numbers after each major step.</w:t>
      </w:r>
    </w:p>
    <w:p>
      <w:pPr>
        <w:pStyle w:val="ListBullet"/>
      </w:pPr>
      <w:r>
        <w:t>Check audit/documents after each approval or posted transaction.</w:t>
      </w:r>
    </w:p>
    <w:p>
      <w:pPr>
        <w:pStyle w:val="Heading1"/>
      </w:pPr>
      <w:r>
        <w:rPr>
          <w:color w:val="0D5970"/>
        </w:rPr>
        <w:t>8. Pilot readiness notes</w:t>
      </w:r>
    </w:p>
    <w:p>
      <w:r>
        <w:t>For now, use this system as a controlled local/online pilot. Do not enter real client-sensitive data until user roles, backup practice, document retention, service-role key rotation, and operating procedures are finalized.</w:t>
      </w:r>
    </w:p>
    <w:p>
      <w:r>
        <w:t>The next professional step after a successful Alem test is to create two or three real warehouse scenarios: one washed coffee flow, one unwashed/UG flow, and one dispatch with finance hold. These will reveal whether screens and roles match the real warehouse day.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