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ED32" w14:textId="77777777" w:rsidR="00983658" w:rsidRDefault="00983658">
      <w:pPr>
        <w:spacing w:after="900"/>
      </w:pPr>
    </w:p>
    <w:p w14:paraId="078A5E5A" w14:textId="77777777" w:rsidR="00983658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5395"/>
          <w:sz w:val="22"/>
          <w:szCs w:val="22"/>
        </w:rPr>
        <w:t>PLAN DE PROYECTO DE SOFTWARE</w:t>
      </w:r>
    </w:p>
    <w:p w14:paraId="6252453C" w14:textId="77777777" w:rsidR="00983658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Danzas.app</w:t>
      </w:r>
    </w:p>
    <w:p w14:paraId="093704E3" w14:textId="77777777" w:rsidR="00983658" w:rsidRDefault="00000000">
      <w:pPr>
        <w:spacing w:after="700"/>
        <w:jc w:val="center"/>
      </w:pPr>
      <w:r>
        <w:rPr>
          <w:rFonts w:ascii="Calibri" w:eastAsia="Calibri" w:hAnsi="Calibri" w:cs="Calibri"/>
          <w:i/>
          <w:iCs/>
          <w:color w:val="222222"/>
          <w:sz w:val="24"/>
          <w:szCs w:val="24"/>
        </w:rPr>
        <w:t>Planificación, organización y gestión del proyecto que conecta academias de danza, instructores y estudiantes en Colombia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4857"/>
      </w:tblGrid>
      <w:tr w:rsidR="00983658" w14:paraId="27BA3B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33622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Versión del documento</w:t>
            </w:r>
          </w:p>
        </w:tc>
        <w:tc>
          <w:tcPr>
            <w:tcW w:w="3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007CA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1.1</w:t>
            </w:r>
          </w:p>
        </w:tc>
      </w:tr>
      <w:tr w:rsidR="00983658" w14:paraId="31722A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EFAE3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Fecha</w:t>
            </w:r>
          </w:p>
        </w:tc>
        <w:tc>
          <w:tcPr>
            <w:tcW w:w="3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B8FA2" w14:textId="74BD44A6" w:rsidR="00983658" w:rsidRDefault="00375250">
            <w:r>
              <w:rPr>
                <w:rFonts w:ascii="Calibri" w:eastAsia="Calibri" w:hAnsi="Calibri" w:cs="Calibri"/>
                <w:color w:val="222222"/>
              </w:rPr>
              <w:t xml:space="preserve">Agosto de 2026 (revisión 1.1: 31 de octubre de 2026)</w:t>
            </w:r>
          </w:p>
        </w:tc>
      </w:tr>
      <w:tr w:rsidR="00983658" w14:paraId="5AFFD3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137CA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Basado en</w:t>
            </w:r>
          </w:p>
        </w:tc>
        <w:tc>
          <w:tcPr>
            <w:tcW w:w="3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604B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PMBOK y prácticas ágiles (Scrum)</w:t>
            </w:r>
          </w:p>
        </w:tc>
      </w:tr>
      <w:tr w:rsidR="00983658" w14:paraId="247B33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18202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Documentos de referencia</w:t>
            </w:r>
          </w:p>
        </w:tc>
        <w:tc>
          <w:tcPr>
            <w:tcW w:w="31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C55C8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ERS_DanzasApp v1.2, SDD_DanzasApp v1.1</w:t>
            </w:r>
          </w:p>
        </w:tc>
      </w:tr>
    </w:tbl>
    <w:p>
      <w:pPr>
        <w:keepNext/>
        <w:spacing w:before="3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Historial de versiones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200"/>
        <w:gridCol w:w="6338"/>
      </w:tblGrid>
      <w:tr>
        <w:trPr>
          <w:cantSplit/>
          <w:tblHeader/>
        </w:trPr>
        <w:tc>
          <w:tcPr>
            <w:tcW w:w="1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w="6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Cambios principales</w:t>
            </w:r>
          </w:p>
        </w:tc>
      </w:tr>
      <w:tr>
        <w:trPr>
          <w:cantSplit/>
        </w:trPr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222222"/>
                <w:sz w:val="20"/>
                <w:szCs w:val="20"/>
              </w:rPr>
              <w:t xml:space="preserve">Agosto de 2026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222222"/>
                <w:sz w:val="20"/>
                <w:szCs w:val="20"/>
              </w:rPr>
              <w:t xml:space="preserve">Versión inicial del Plan de Proyecto.</w:t>
            </w:r>
          </w:p>
        </w:tc>
      </w:tr>
      <w:tr>
        <w:trPr>
          <w:cantSplit/>
        </w:trPr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222222"/>
                <w:sz w:val="20"/>
                <w:szCs w:val="20"/>
              </w:rPr>
              <w:t xml:space="preserve">1.1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222222"/>
                <w:sz w:val="20"/>
                <w:szCs w:val="20"/>
              </w:rPr>
              <w:t xml:space="preserve">31 de octubre de 2026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222222"/>
                <w:sz w:val="20"/>
                <w:szCs w:val="20"/>
              </w:rPr>
              <w:t xml:space="preserve">El despliegue en producción se pospone por decisión del equipo: se ajustan el objetivo de entrega, el objetivo de adopción, los entregables, la matriz RACI, la WBS, el Sprint 6, los hitos, las métricas de éxito, el plan de entrega y los puntos pendientes por definir. Se registra que no hay evidencia de que se hayan ejecutado las pruebas de carga. Se actualiza la referencia al SDD v1.1.</w:t>
            </w:r>
          </w:p>
        </w:tc>
      </w:tr>
    </w:tbl>
    <w:p w14:paraId="256D15A1" w14:textId="77777777" w:rsidR="00983658" w:rsidRDefault="00000000">
      <w:r>
        <w:br w:type="page"/>
      </w:r>
    </w:p>
    <w:p w14:paraId="64E37B7B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1. Introducción</w:t>
      </w:r>
    </w:p>
    <w:p w14:paraId="06050E28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1.1 Propósito del documento</w:t>
      </w:r>
    </w:p>
    <w:p w14:paraId="0AFCBA4C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Este documento define la planificación, organización y gestión del proyecto Danzas.app: alcance, cronograma, equipo, riesgos, calidad y criterios de cierre, para guiar su ejecución entre el 1 de agosto y el 31 de octubre de 2026, conforme a lo especificado en el ERS v1.2 y el SDD v1.1.</w:t>
      </w:r>
    </w:p>
    <w:p w14:paraId="1C83BE11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1.2 Resumen ejecutivo del proyecto</w:t>
      </w:r>
    </w:p>
    <w:p w14:paraId="051F5E75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Danzas.app es una plataforma web responsive que conecta academias de danza, instructores y estudiantes en Colombia, permitiendo buscar clases presenciales por tipo de baile y ciudad, reservar cupos, simular el pago en línea y gestionar horarios sin cruces entre las clases de un mismo instructor. El proyecto se ejecuta en un plazo de 3 meses (01/08/2026 – 31/10/2026), con un equipo de 5 personas dedicadas 12 horas semanales (martes, viernes y sábado), entregando la v1.0 definida en la ERS: registro/login, gestión de clases, inscripción, simulación de pago, cancelación con reembolso condicional, reportes, notificaciones y aprobación manual de academias.</w:t>
      </w:r>
    </w:p>
    <w:p w14:paraId="1F775E89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1.3 Objetivos del proyecto (SMART)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983658" w14:paraId="2638D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271C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Objetivo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4C2FA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Formulación SMART</w:t>
            </w:r>
          </w:p>
        </w:tc>
      </w:tr>
      <w:tr w:rsidR="00983658" w14:paraId="0BC402A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096A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Entrega funcional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F8A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Entregar la v1.0 de Danzas.app funcionando en entorno local, con datos de demostración, con los módulos de autenticación, gestión de clases, inscripción/simulación de pago, reportes y notificaciones, a más tardar el 31 de octubre de 2026. El despliegue en producción se pospone por decisión del equipo (ver docs/despliegue.md).</w:t>
            </w:r>
          </w:p>
        </w:tc>
      </w:tr>
      <w:tr w:rsidR="00983658" w14:paraId="7F66E06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6999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Rendimiento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FC07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Garantizar que el 95% de las solicitudes al sistema respondan en ≤2 segundos (RNF-001 de la ERS), validado mediante pruebas de carga con 100 usuarios concurrentes antes del despliegue.</w:t>
            </w:r>
          </w:p>
        </w:tc>
      </w:tr>
      <w:tr w:rsidR="00983658" w14:paraId="7E3FB49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BCD7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Calidad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57C5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Alcanzar una cobertura de pruebas automatizadas ≥70% en los módulos críticos (inscripción, simulación de pago y cancelación/reembolso) antes de la fecha de cierre.</w:t>
            </w:r>
          </w:p>
        </w:tc>
      </w:tr>
      <w:tr w:rsidR="00983658" w14:paraId="5674E99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013F9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Adopción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F2034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Lograr que al menos 3 academias piloto completen el flujo completo (publicar clase → recibir inscripción con pago simulado) durante la fase de pruebas de aceptación (UAT), en un entorno de demostración, previo a un lanzamiento posterior.</w:t>
            </w:r>
          </w:p>
        </w:tc>
      </w:tr>
    </w:tbl>
    <w:p w14:paraId="5E3289DE" w14:textId="77777777" w:rsidR="00983658" w:rsidRDefault="00000000">
      <w:r>
        <w:br w:type="page"/>
      </w:r>
    </w:p>
    <w:p w14:paraId="53DFEA15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2. Alcance del proyecto</w:t>
      </w:r>
    </w:p>
    <w:p w14:paraId="5023F8B3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2.1 Entregables principales</w:t>
      </w:r>
    </w:p>
    <w:p w14:paraId="0F08D966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Aplicación web responsive de Danzas.app funcionando en entorno local, con la guía de despliegue (docs/despliegue.md) lista para cuando se decida publicarla (Vercel + Render + MySQL gestionado).</w:t>
      </w:r>
    </w:p>
    <w:p w14:paraId="6188E6E2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Código fuente documentado (frontend React + Vite, backend Node.js + Express).</w:t>
      </w:r>
    </w:p>
    <w:p w14:paraId="5C0E5B38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Documentación técnica: ERS v1.2, SDD v1.1 y este Plan de Proyecto.</w:t>
      </w:r>
    </w:p>
    <w:p w14:paraId="2DCE5B7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Manual básico de usuario por rol (Administrador, Instructor, Estudiante, Padre de familia).</w:t>
      </w:r>
    </w:p>
    <w:p w14:paraId="6098DD0B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Reporte de pruebas (funcionales, de carga y de seguridad básicas).</w:t>
      </w:r>
    </w:p>
    <w:p w14:paraId="6364DAE4" w14:textId="77777777" w:rsidR="00983658" w:rsidRDefault="00983658">
      <w:pPr>
        <w:spacing w:after="120"/>
      </w:pPr>
    </w:p>
    <w:p w14:paraId="2F2E4C3F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2.2 Exclusiones (backlog confirmado para v2.0)</w:t>
      </w:r>
    </w:p>
    <w:p w14:paraId="1E2FEA8D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Conforme al alcance definido en la ERS v1.2, quedan excluidos de este proyecto:</w:t>
      </w:r>
    </w:p>
    <w:p w14:paraId="2F45D8A6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Clases virtuales, con videollamadas o transmisión en vivo integradas.</w:t>
      </w:r>
    </w:p>
    <w:p w14:paraId="25951F57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Integración con una pasarela de pago real (Mercado Pago o Wompi).</w:t>
      </w:r>
    </w:p>
    <w:p w14:paraId="64E00792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Comisión de la plataforma sobre transacciones (5%).</w:t>
      </w:r>
    </w:p>
    <w:p w14:paraId="018F6A5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Notificaciones por canales adicionales al correo: push y WhatsApp.</w:t>
      </w:r>
    </w:p>
    <w:p w14:paraId="75F07B6D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Aplicación móvil nativa (solo web responsive).</w:t>
      </w:r>
    </w:p>
    <w:p w14:paraId="25BBF84A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Sistema de calificaciones/reseñas de academias e instructores.</w:t>
      </w:r>
    </w:p>
    <w:p w14:paraId="3730FF48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Chat interno entre usuarios.</w:t>
      </w:r>
    </w:p>
    <w:p w14:paraId="6DBE432C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Reportes avanzados de analítica (BI).</w:t>
      </w:r>
    </w:p>
    <w:p w14:paraId="3723DCE8" w14:textId="77777777" w:rsidR="00983658" w:rsidRDefault="00983658">
      <w:pPr>
        <w:spacing w:after="120"/>
      </w:pPr>
    </w:p>
    <w:p w14:paraId="75DE75BD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2.3 Supuestos y restricciones</w:t>
      </w:r>
    </w:p>
    <w:p w14:paraId="7257BC1C" w14:textId="77777777" w:rsidR="00983658" w:rsidRDefault="00000000">
      <w:pPr>
        <w:pStyle w:val="Ttulo3"/>
        <w:spacing w:before="200" w:after="120"/>
      </w:pPr>
      <w:r>
        <w:rPr>
          <w:rFonts w:ascii="Calibri" w:eastAsia="Calibri" w:hAnsi="Calibri" w:cs="Calibri"/>
          <w:b/>
          <w:bCs/>
          <w:color w:val="2E5395"/>
          <w:sz w:val="22"/>
          <w:szCs w:val="22"/>
        </w:rPr>
        <w:t>Supuestos:</w:t>
      </w:r>
    </w:p>
    <w:p w14:paraId="2AD8601B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El equipo de 5 personas estará disponible 12 horas semanales, distribuidas los martes, viernes y sábado, durante los 3 meses del proyecto.</w:t>
      </w:r>
    </w:p>
    <w:p w14:paraId="49EBAEDE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Las academias piloto para las pruebas de aceptación (UAT) estarán disponibles cuando se requieran (Sprint 5-6).</w:t>
      </w:r>
    </w:p>
    <w:p w14:paraId="71A06A4A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El backend absorbe las tareas de DevOps (configuración de entornos, CI/CD, despliegue); no hay un rol dedicado de DevOps.</w:t>
      </w:r>
    </w:p>
    <w:p w14:paraId="321A8B73" w14:textId="77777777" w:rsidR="00983658" w:rsidRDefault="00000000">
      <w:pPr>
        <w:pStyle w:val="Ttulo3"/>
        <w:spacing w:before="200" w:after="120"/>
      </w:pPr>
      <w:r>
        <w:rPr>
          <w:rFonts w:ascii="Calibri" w:eastAsia="Calibri" w:hAnsi="Calibri" w:cs="Calibri"/>
          <w:b/>
          <w:bCs/>
          <w:color w:val="2E5395"/>
          <w:sz w:val="22"/>
          <w:szCs w:val="22"/>
        </w:rPr>
        <w:t>Restricciones:</w:t>
      </w:r>
    </w:p>
    <w:p w14:paraId="3F648A47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Fecha de entrega fija: 31 de octubre de 2026 (no negociable).</w:t>
      </w:r>
    </w:p>
    <w:p w14:paraId="0F1994EC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Presupuesto limitado: Danzas.app es un proyecto productivo del programa SENATIC; la infraestructura de v1.0 se construye enteramente sobre capas gratuitas (ver SDD sección 8), lo que limita la capacidad de escalar recursos ante imprevistos.</w:t>
      </w:r>
    </w:p>
    <w:p w14:paraId="6372CE04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Cumplimiento obligatorio de la Ley 1581 de 2012 (Colombia) sobre datos personales, en particular de menores de edad (responsabilidad legal del padre/acudiente, confirmada en la ERS).</w:t>
      </w:r>
    </w:p>
    <w:p w14:paraId="465656B4" w14:textId="77777777" w:rsidR="00983658" w:rsidRDefault="00000000">
      <w:r>
        <w:br w:type="page"/>
      </w:r>
    </w:p>
    <w:p w14:paraId="79491CC4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3. Organización del equipo</w:t>
      </w:r>
    </w:p>
    <w:p w14:paraId="04E18231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3.1 Estructura del equipo y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1157"/>
        <w:gridCol w:w="5976"/>
      </w:tblGrid>
      <w:tr w:rsidR="00983658" w14:paraId="0D467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C565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9E8F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Cantidad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BABB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 principal</w:t>
            </w:r>
          </w:p>
        </w:tc>
      </w:tr>
      <w:tr w:rsidR="00983658" w14:paraId="2808C7B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183EC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Scrum Master / Líder técnico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DD26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D9F6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Planificación, seguimiento, gestión de riesgos y comunicación con stakeholders; también contribuye como desarrollador.</w:t>
            </w:r>
          </w:p>
        </w:tc>
      </w:tr>
      <w:tr w:rsidR="00983658" w14:paraId="1C09D7B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1E7F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Desarrollador Frontend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8D6CB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15F8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Implementación de la interfaz web responsive (React + Vite) y consumo de la API.</w:t>
            </w:r>
          </w:p>
        </w:tc>
      </w:tr>
      <w:tr w:rsidR="00983658" w14:paraId="7BC856B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4767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Desarrollador Backend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2ADC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12AE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Implementación de la API (Node.js + Express), lógica de negocio, base de datos (MySQL) e infraestructura/DevOps (CI/CD, despliegue) al no existir un rol dedicado.</w:t>
            </w:r>
          </w:p>
        </w:tc>
      </w:tr>
      <w:tr w:rsidR="00983658" w14:paraId="792512F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4389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Diseñador UX/QA</w:t>
            </w:r>
          </w:p>
        </w:tc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C186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3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70101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Diseño de flujos y wireframes, y diseño/ejecución de pruebas funcionales, de regresión y de aceptación.</w:t>
            </w:r>
          </w:p>
        </w:tc>
      </w:tr>
    </w:tbl>
    <w:p w14:paraId="1E54C5A7" w14:textId="77777777" w:rsidR="00983658" w:rsidRDefault="00983658">
      <w:pPr>
        <w:spacing w:after="120"/>
      </w:pPr>
    </w:p>
    <w:p w14:paraId="352F5556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3.2 Metodología de gestión</w:t>
      </w:r>
    </w:p>
    <w:p w14:paraId="73E98A86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Se utiliza Scrum, con sprints de 2 semanas, por las siguientes razones:</w:t>
      </w:r>
    </w:p>
    <w:p w14:paraId="61741F0E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El equipo es pequeño (5 personas) y dedica un número de horas semanales acotado (12 h), lo cual favorece ceremonias ágiles ligeras y bien ancladas a los días disponibles.</w:t>
      </w:r>
    </w:p>
    <w:p w14:paraId="3ED836F9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El proyecto tiene una fecha de entrega fija, pero se beneficia de la capacidad de ajuste iterativo de Scrum frente a un enfoque predictivo puro (cascada), dado que algunos detalles (proveedor final de BD/correo gratuitos) se cierran en Sprint 0.</w:t>
      </w:r>
    </w:p>
    <w:p w14:paraId="07C1D4F6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Permite validar módulos funcionales de forma incremental con el cliente/patrocinador antes de la fecha límite, reduciendo el riesgo de sorpresas al final del proyecto.</w:t>
      </w:r>
    </w:p>
    <w:p w14:paraId="3213A76D" w14:textId="77777777" w:rsidR="00983658" w:rsidRDefault="00983658">
      <w:pPr>
        <w:spacing w:after="120"/>
      </w:pPr>
    </w:p>
    <w:p w14:paraId="370AD412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Ceremonias ancladas a los días de trabajo del equipo (martes, viernes, sábado):</w:t>
      </w:r>
    </w:p>
    <w:p w14:paraId="3576775A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Sprint Planning: martes (inicio de cada sprint).</w:t>
      </w:r>
    </w:p>
    <w:p w14:paraId="1CCD961C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Seguimiento/avance: viernes (punto de control intermedio).</w:t>
      </w:r>
    </w:p>
    <w:p w14:paraId="16045E8E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Sprint Review y Retrospectiva: sábado (cierre de cada sprint).</w:t>
      </w:r>
    </w:p>
    <w:p w14:paraId="40AC31C5" w14:textId="77777777" w:rsidR="00983658" w:rsidRDefault="00000000">
      <w:r>
        <w:br w:type="page"/>
      </w:r>
    </w:p>
    <w:p w14:paraId="28FE37A5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lastRenderedPageBreak/>
        <w:t>3.3 Matriz de responsabilidades (RACI)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3"/>
        <w:gridCol w:w="1542"/>
        <w:gridCol w:w="1542"/>
        <w:gridCol w:w="1542"/>
        <w:gridCol w:w="1349"/>
      </w:tblGrid>
      <w:tr w:rsidR="00983658" w14:paraId="1D7749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9900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Actividad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83E20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Scrum Master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44580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Frontend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2991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Backend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864FD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UX/QA</w:t>
            </w:r>
          </w:p>
        </w:tc>
      </w:tr>
      <w:tr w:rsidR="00983658" w14:paraId="369542E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45DCE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Definición de requisitos y alcance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7A61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C827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630E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FCD5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481BBAC9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41F3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Diseño de wireframes/prototipos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D3FA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044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7C4F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B237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</w:tr>
      <w:tr w:rsidR="00983658" w14:paraId="5DFC01D2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979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Diseño de arquitectura y BD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748D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1845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E041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F0EE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</w:tr>
      <w:tr w:rsidR="00983658" w14:paraId="36EA2F8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EB4D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Desarrollo de interfaz (frontend)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BCCD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DDA7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33EA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77F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56856A6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2DDE1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Desarrollo de API/lógica de negocio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D7A2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4490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1FB4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221B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</w:tr>
      <w:tr w:rsidR="00983658" w14:paraId="3C40FB6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F352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Validación de cruce de horarios (RF-008)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7D7B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A5AB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63DC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BB58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5EC0A85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8763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Simulador de pago y lógica de reembolso (RF-013/RF-018)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B8B0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2234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BF2A9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0A7C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340F023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652B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funcionales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10DA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5963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B0679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82DAC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</w:tr>
      <w:tr w:rsidR="00983658" w14:paraId="0A9E543D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4EB9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aceptación (UAT)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F0A7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19F2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32A7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0801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</w:tr>
      <w:tr w:rsidR="00983658" w14:paraId="6C71E1D7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25AE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Preparación del despliegue (guía y archivos de configuración); despliegue pospuesto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58F2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C2B3F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E3BC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74A1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</w:t>
            </w:r>
          </w:p>
        </w:tc>
      </w:tr>
      <w:tr w:rsidR="00983658" w14:paraId="7B8704F9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1E99E" w14:textId="77777777" w:rsidR="00983658" w:rsidRPr="00375250" w:rsidRDefault="00000000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222222"/>
                <w:lang w:val="en-US"/>
              </w:rPr>
              <w:t xml:space="preserve">Reporte de avance a stakeholders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C3D9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R/A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4D3D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F486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96FE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</w:t>
            </w:r>
          </w:p>
        </w:tc>
      </w:tr>
    </w:tbl>
    <w:p w14:paraId="05D6C1AB" w14:textId="77777777" w:rsidR="00983658" w:rsidRDefault="00983658">
      <w:pPr>
        <w:spacing w:after="80"/>
      </w:pPr>
    </w:p>
    <w:p w14:paraId="1AD05E51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R: Responsable, A: Aprobador, C: Consultado, I: Informado</w:t>
      </w:r>
    </w:p>
    <w:p w14:paraId="46BF0ECF" w14:textId="77777777" w:rsidR="00983658" w:rsidRDefault="00983658">
      <w:pPr>
        <w:spacing w:after="120"/>
      </w:pPr>
    </w:p>
    <w:p w14:paraId="2AA7FCAF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3.4 Plan de comunicación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2120"/>
        <w:gridCol w:w="2120"/>
        <w:gridCol w:w="2891"/>
      </w:tblGrid>
      <w:tr w:rsidR="00983658" w14:paraId="2257C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5851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Tipo de reunión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08493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Frecuencia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AC97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Participantes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03180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Canal</w:t>
            </w:r>
          </w:p>
        </w:tc>
      </w:tr>
      <w:tr w:rsidR="00983658" w14:paraId="0B84C09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8A5F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Sprint Planning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4436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Cada 2 semanas (martes)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E9DF1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Todo el equipo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0630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Presencial + tablero Notion</w:t>
            </w:r>
          </w:p>
        </w:tc>
      </w:tr>
      <w:tr w:rsidR="00983658" w14:paraId="210EB6F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C422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 intermedio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2DD4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Cada 2 semanas (viernes)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1056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Todo el equipo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48206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Presencial</w:t>
            </w:r>
          </w:p>
        </w:tc>
      </w:tr>
      <w:tr w:rsidR="00983658" w14:paraId="5442F59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D6B5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Sprint Review / Demo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B7AA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Cada 2 semanas (sábado)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D9CF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Equipo + stakeholders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C1F2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Presencial</w:t>
            </w:r>
          </w:p>
        </w:tc>
      </w:tr>
      <w:tr w:rsidR="00983658" w14:paraId="37CE4BC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3F84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Retrospectiva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E8502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Cada 2 semanas (sábado)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8916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Todo el equipo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F326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Presencial</w:t>
            </w:r>
          </w:p>
        </w:tc>
      </w:tr>
      <w:tr w:rsidR="00983658" w14:paraId="54A6CDF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EC6E7" w14:textId="77777777" w:rsidR="00983658" w:rsidRPr="00375250" w:rsidRDefault="00000000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222222"/>
                <w:lang w:val="en-US"/>
              </w:rPr>
              <w:t xml:space="preserve">Reporte de avance a stakeholders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12DB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Quincenal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375E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Scrum Master + stakeholders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E545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Notion (página compartida) / correo</w:t>
            </w:r>
          </w:p>
        </w:tc>
      </w:tr>
    </w:tbl>
    <w:p w14:paraId="1E37A12C" w14:textId="77777777" w:rsidR="00983658" w:rsidRDefault="0098365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8"/>
      </w:tblGrid>
      <w:tr w:rsidR="00983658" w14:paraId="3900E63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8C468"/>
              <w:left w:val="single" w:sz="20" w:space="0" w:color="E8C468"/>
              <w:bottom w:val="single" w:sz="4" w:space="0" w:color="E8C468"/>
              <w:right w:val="single" w:sz="4" w:space="0" w:color="E8C468"/>
            </w:tcBorders>
            <w:shd w:val="clear" w:color="auto" w:fill="FFF4C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2EC9CF" w14:textId="77777777" w:rsidR="0098365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 xml:space="preserve">Notion se usa como herramienta única de gestión de tareas, backlog, documentación y comunicación asincrónica del equipo (comentarios y menciones), dado el tamaño reducido del equipo y sus 3 días de encuentro presencial por semana.</w:t>
            </w:r>
          </w:p>
        </w:tc>
      </w:tr>
    </w:tbl>
    <w:p w14:paraId="728C818D" w14:textId="77777777" w:rsidR="00983658" w:rsidRDefault="00000000">
      <w:r>
        <w:br w:type="page"/>
      </w:r>
    </w:p>
    <w:p w14:paraId="1352F98F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4. Planificación temporal</w:t>
      </w:r>
    </w:p>
    <w:p w14:paraId="713C95D3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4.1 Descomposición del trabajo (WBS) por módulo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699"/>
        <w:gridCol w:w="6361"/>
      </w:tblGrid>
      <w:tr w:rsidR="00983658" w14:paraId="56F71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CA64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4D27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Módulo/Funcionalidad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B91D9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Tareas principales</w:t>
            </w:r>
          </w:p>
        </w:tc>
      </w:tr>
      <w:tr w:rsidR="00983658" w14:paraId="7638A8E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7CD1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2F66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Registro y autenticación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345C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Registro, login, recuperación de contraseña, registro de menores, navegación de invitado</w:t>
            </w:r>
          </w:p>
        </w:tc>
      </w:tr>
      <w:tr w:rsidR="00983658" w14:paraId="605F1FB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475F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D781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academias (Admin)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4E69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Aprobación/rechazo manual de academias, gestión de usuarios</w:t>
            </w:r>
          </w:p>
        </w:tc>
      </w:tr>
      <w:tr w:rsidR="00983658" w14:paraId="2324ECB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FDEC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2286C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clases (Instructor)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A791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Creación, edición y cancelación de clases, validación de cruce de horarios (15 min), gestión de asistencia</w:t>
            </w:r>
          </w:p>
        </w:tc>
      </w:tr>
      <w:tr w:rsidR="00983658" w14:paraId="1A8E5A2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9A4C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4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476D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Búsqueda e inscripción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0B1B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Búsqueda/filtrado de clases, inscripción, historial de clases</w:t>
            </w:r>
          </w:p>
        </w:tc>
      </w:tr>
      <w:tr w:rsidR="00983658" w14:paraId="2DDEAC1A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5452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5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A27A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Simulación de pago y reembolsos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1217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Simulador de pago interno, cancelación por instructor (reembolso automático) y por estudiante (reembolso si ≥2h de anticipación)</w:t>
            </w:r>
          </w:p>
        </w:tc>
      </w:tr>
      <w:tr w:rsidR="00983658" w14:paraId="76A3B34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D264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6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3556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Reportes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02CC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Reporte de pagos, reporte de asistencia</w:t>
            </w:r>
          </w:p>
        </w:tc>
      </w:tr>
      <w:tr w:rsidR="00983658" w14:paraId="6E22E44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084F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7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A45D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Notificaciones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6D6F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Notificaciones automáticas por correo ante eventos clave</w:t>
            </w:r>
          </w:p>
        </w:tc>
      </w:tr>
      <w:tr w:rsidR="00983658" w14:paraId="7F2D309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C6A5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8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A91A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QA e integración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A9ED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funcionales, de carga, UAT, corrección de errores</w:t>
            </w:r>
          </w:p>
        </w:tc>
      </w:tr>
      <w:tr w:rsidR="00983658" w14:paraId="27CA5A4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D11E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9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596A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Despliegue</w:t>
            </w:r>
          </w:p>
        </w:tc>
        <w:tc>
          <w:tcPr>
            <w:tcW w:w="3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056B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Configuración de entornos gratuitos, CI/CD, despliegue a producción (despliegue pospuesto)</w:t>
            </w:r>
          </w:p>
        </w:tc>
      </w:tr>
    </w:tbl>
    <w:p w14:paraId="18F551ED" w14:textId="77777777" w:rsidR="00983658" w:rsidRDefault="00983658">
      <w:pPr>
        <w:spacing w:after="120"/>
      </w:pPr>
    </w:p>
    <w:p w14:paraId="1654A134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 xml:space="preserve">4.2 Sprints planificados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2506"/>
        <w:gridCol w:w="5397"/>
      </w:tblGrid>
      <w:tr w:rsidR="00983658" w14:paraId="633FF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912E5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6AE3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Fechas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63158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Enfoque principal</w:t>
            </w:r>
          </w:p>
        </w:tc>
      </w:tr>
      <w:tr w:rsidR="00983658" w14:paraId="1FE8E7F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4824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0 (preparación)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87C3A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01/08/2026 – 07/08/2026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9A4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Setup de entornos gratuitos (Vercel, Render/Railway, MySQL), selección final de proveedor de BD/correo, wireframes base en Figma</w:t>
            </w:r>
          </w:p>
        </w:tc>
      </w:tr>
      <w:tr w:rsidR="00983658" w14:paraId="31E21FF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8073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1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96E9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10/08/2026 – 21/08/2026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749E1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Registro y autenticación</w:t>
            </w:r>
          </w:p>
        </w:tc>
      </w:tr>
      <w:tr w:rsidR="00983658" w14:paraId="25F9631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11C6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A59F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24/08/2026 – 04/09/2026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9BFA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Gestión de clases (con validación de horarios) + Gestión de academias (Admin)</w:t>
            </w:r>
          </w:p>
        </w:tc>
      </w:tr>
      <w:tr w:rsidR="00983658" w14:paraId="285CD36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B873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3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FB16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07/09/2026 – 18/09/2026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5CE0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Búsqueda e inscripción</w:t>
            </w:r>
          </w:p>
        </w:tc>
      </w:tr>
      <w:tr w:rsidR="00983658" w14:paraId="398EFA9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7FF5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BD1B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21/09/2026 – 02/10/2026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A731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Simulación de pago y reembolsos + Módulo de Notificaciones</w:t>
            </w:r>
          </w:p>
        </w:tc>
      </w:tr>
      <w:tr w:rsidR="00983658" w14:paraId="6A70FBF9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2FA77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8D77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05/10/2026 – 16/10/2026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01DB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Reportes + integración general + inicio de QA</w:t>
            </w:r>
          </w:p>
        </w:tc>
      </w:tr>
      <w:tr w:rsidR="00983658" w14:paraId="1B8CF691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F816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6 (cierre)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3651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19/10/2026 – 30/10/2026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A110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aceptación (UAT), corrección de errores y entrega local; despliegue pospuesto</w:t>
            </w:r>
          </w:p>
        </w:tc>
      </w:tr>
      <w:tr w:rsidR="00983658" w14:paraId="4AFFA6B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BE03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Entrega final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6232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31/10/2026</w:t>
            </w:r>
          </w:p>
        </w:tc>
        <w:tc>
          <w:tcPr>
            <w:tcW w:w="28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F07D3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Cierre formal del proyecto</w:t>
            </w:r>
          </w:p>
        </w:tc>
      </w:tr>
    </w:tbl>
    <w:p w14:paraId="4CAB226E" w14:textId="77777777" w:rsidR="00983658" w:rsidRDefault="0098365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8"/>
      </w:tblGrid>
      <w:tr w:rsidR="00983658" w14:paraId="3625D17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8C468"/>
              <w:left w:val="single" w:sz="20" w:space="0" w:color="E8C468"/>
              <w:bottom w:val="single" w:sz="4" w:space="0" w:color="E8C468"/>
              <w:right w:val="single" w:sz="4" w:space="0" w:color="E8C468"/>
            </w:tcBorders>
            <w:shd w:val="clear" w:color="auto" w:fill="FFF4C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54A409" w14:textId="77777777" w:rsidR="0098365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>Con 12 horas semanales por persona (martes, viernes, sábado) y un equipo de 5, la capacidad es de 60 horas-persona por semana (~120 por sprint de 2 semanas). El Sprint 6 se trata como colchón de contingencia y no se agrega alcance nuevo después del Sprint 4, dado el margen ajustado frente a la fecha de entrega fija.</w:t>
            </w:r>
          </w:p>
        </w:tc>
      </w:tr>
    </w:tbl>
    <w:p w14:paraId="63E0FCFF" w14:textId="77777777" w:rsidR="00983658" w:rsidRDefault="00983658">
      <w:pPr>
        <w:spacing w:after="120"/>
      </w:pPr>
    </w:p>
    <w:p w14:paraId="4956A2C5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4.3 Hitos principales (milestones)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7"/>
        <w:gridCol w:w="2891"/>
      </w:tblGrid>
      <w:tr w:rsidR="00983658" w14:paraId="34B5E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F3B22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Hito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C397B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estimada</w:t>
            </w:r>
          </w:p>
        </w:tc>
      </w:tr>
      <w:tr w:rsidR="00983658" w14:paraId="1A9C7D23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5CF4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Kickoff del proyecto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E5E1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01/08/2026</w:t>
            </w:r>
          </w:p>
        </w:tc>
      </w:tr>
      <w:tr w:rsidR="00983658" w14:paraId="5B74AE1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9670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Entornos gratuitos y proveedores de BD/correo definidos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2640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07/08/2026</w:t>
            </w:r>
          </w:p>
        </w:tc>
      </w:tr>
      <w:tr w:rsidR="00983658" w14:paraId="702DF1DB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6D70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autenticación completo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5313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21/08/2026</w:t>
            </w:r>
          </w:p>
        </w:tc>
      </w:tr>
      <w:tr w:rsidR="00983658" w14:paraId="10CB46F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4477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gestión de clases y academias completo (con validación de horarios)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638B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04/09/2026</w:t>
            </w:r>
          </w:p>
        </w:tc>
      </w:tr>
      <w:tr w:rsidR="00983658" w14:paraId="4B6D9BA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EFE5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Módulo de búsqueda e inscripción completo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07D2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18/09/2026</w:t>
            </w:r>
          </w:p>
        </w:tc>
      </w:tr>
      <w:tr w:rsidR="00983658" w14:paraId="369523D4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8495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Flujo de simulación de pago y reembolsos end-to-end funcional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1ED3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02/10/2026</w:t>
            </w:r>
          </w:p>
        </w:tc>
      </w:tr>
      <w:tr w:rsidR="00983658" w14:paraId="122987C6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C4A3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Todos los módulos integrados (feature-complete)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8F84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16/10/2026</w:t>
            </w:r>
          </w:p>
        </w:tc>
      </w:tr>
      <w:tr w:rsidR="00983658" w14:paraId="3843C241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A717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aceptación (UAT) completadas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F1D4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28/10/2026</w:t>
            </w:r>
          </w:p>
        </w:tc>
      </w:tr>
      <w:tr w:rsidR="00983658" w14:paraId="1EA1687E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002B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Entrega de la v1.0 (despliegue pospuesto)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41A4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30/10/2026</w:t>
            </w:r>
          </w:p>
        </w:tc>
      </w:tr>
      <w:tr w:rsidR="00983658" w14:paraId="0CE3D0D4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27A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Cierre del proyecto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A27EB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31/10/2026</w:t>
            </w:r>
          </w:p>
        </w:tc>
      </w:tr>
    </w:tbl>
    <w:p w14:paraId="1ACF1E39" w14:textId="77777777" w:rsidR="00983658" w:rsidRDefault="00983658">
      <w:pPr>
        <w:spacing w:after="120"/>
      </w:pPr>
    </w:p>
    <w:p w14:paraId="16C735F2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4.4 Cronograma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983658" w14:paraId="32424B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6D3218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Ago 2026            Sep 2026                    Oct 2026</w:t>
            </w:r>
          </w:p>
          <w:p w14:paraId="3F27B0DD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01  07  10      21  24    04  07      18  21      02  05      16  19      30 31</w:t>
            </w:r>
          </w:p>
          <w:p w14:paraId="70B8E8B9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├──┤ S0 ├────────┤S1├──────┤S2├────────┤S3├────────┤S4├────────┤S5├────────┤S6├</w:t>
            </w:r>
          </w:p>
          <w:p w14:paraId="00C4E444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Prep   Autenticación  Clases/Academ.  Búsqueda/Insc. Pago/Notif.  Reportes   UAT/Entrega</w:t>
            </w:r>
          </w:p>
          <w:p w14:paraId="1C75BD47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                                                              ▲</w:t>
            </w:r>
          </w:p>
          <w:p w14:paraId="6BEB0596" w14:textId="77777777" w:rsidR="00983658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                                                          Entrega 31/10</w:t>
            </w:r>
          </w:p>
        </w:tc>
      </w:tr>
    </w:tbl>
    <w:p w14:paraId="34464E8C" w14:textId="77777777" w:rsidR="00983658" w:rsidRDefault="00000000">
      <w:r>
        <w:br w:type="page"/>
      </w:r>
    </w:p>
    <w:p w14:paraId="0840315F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5. Gestión de recursos</w:t>
      </w:r>
    </w:p>
    <w:p w14:paraId="21B2BB31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5.1 Asignación de recursos humanos por sprint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1928"/>
        <w:gridCol w:w="2313"/>
        <w:gridCol w:w="2506"/>
        <w:gridCol w:w="1735"/>
      </w:tblGrid>
      <w:tr w:rsidR="00983658" w14:paraId="7156E9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40AAF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ACB24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Scrum Master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00FA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Frontend (x2)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63365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Backend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E718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UX/QA</w:t>
            </w:r>
          </w:p>
        </w:tc>
      </w:tr>
      <w:tr w:rsidR="00983658" w14:paraId="5C0FE59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9F4E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0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4DCA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Planificación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2600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Setup proyecto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B4A4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Setup proyecto/BD/entornos gratuitos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C972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Wireframes base (Figma)</w:t>
            </w:r>
          </w:p>
        </w:tc>
      </w:tr>
      <w:tr w:rsidR="00983658" w14:paraId="39E0B34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6FE9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1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2881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B463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UI de registro/login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F0F1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API de autenticación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4C61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Wireframes de otros módulos</w:t>
            </w:r>
          </w:p>
        </w:tc>
      </w:tr>
      <w:tr w:rsidR="00983658" w14:paraId="0C44A10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A90D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3977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5B65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UI de clases/admin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053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API de clases/academias + validación de horarios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74FF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Casos de prueba Sprint 1-2</w:t>
            </w:r>
          </w:p>
        </w:tc>
      </w:tr>
      <w:tr w:rsidR="00983658" w14:paraId="5A75F81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1AC7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3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2D3F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A3FB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UI de búsqueda/inscripción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5AFD9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API de búsqueda/inscripción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BE4BF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Sprint 2-3</w:t>
            </w:r>
          </w:p>
        </w:tc>
      </w:tr>
      <w:tr w:rsidR="00983658" w14:paraId="6513538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C3AC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8317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DC92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UI de checkout simulado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A450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Simulador de pago + reembolsos + notificaciones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77E4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pago/reembolso (crítico)</w:t>
            </w:r>
          </w:p>
        </w:tc>
      </w:tr>
      <w:tr w:rsidR="00983658" w14:paraId="4D36542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98DE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4F76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Seguimiento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3541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UI de reportes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E39B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API de reportes + integración general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0829B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regresión</w:t>
            </w:r>
          </w:p>
        </w:tc>
      </w:tr>
      <w:tr w:rsidR="00983658" w14:paraId="21F9A71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87A1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6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FED1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Coordinación UAT y despliegue</w:t>
            </w:r>
          </w:p>
        </w:tc>
        <w:tc>
          <w:tcPr>
            <w:tcW w:w="12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6678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Corrección de errores</w:t>
            </w:r>
          </w:p>
        </w:tc>
        <w:tc>
          <w:tcPr>
            <w:tcW w:w="13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FD69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Corrección de errores + despliegue (DevOps)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8C35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UAT y pruebas finales</w:t>
            </w:r>
          </w:p>
        </w:tc>
      </w:tr>
    </w:tbl>
    <w:p w14:paraId="018BB45D" w14:textId="77777777" w:rsidR="00983658" w:rsidRDefault="00983658">
      <w:pPr>
        <w:spacing w:after="120"/>
      </w:pPr>
    </w:p>
    <w:p w14:paraId="6792FE31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5.2 Recursos técnicos y herramientas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983658" w14:paraId="4C979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E96AA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Categoría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6B62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Herramienta</w:t>
            </w:r>
          </w:p>
        </w:tc>
      </w:tr>
      <w:tr w:rsidR="00983658" w14:paraId="323612B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8AF0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tareas y comunicación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9F316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Notion (backlog, sprints, documentación, comentarios del equipo)</w:t>
            </w:r>
          </w:p>
        </w:tc>
      </w:tr>
      <w:tr w:rsidR="00983658" w14:paraId="18B3666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7873B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Control de versiones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BCB4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Git + repositorio en GitHub</w:t>
            </w:r>
          </w:p>
        </w:tc>
      </w:tr>
      <w:tr w:rsidR="00983658" w14:paraId="5532008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C229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Diseño UI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78B9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Figma</w:t>
            </w:r>
          </w:p>
        </w:tc>
      </w:tr>
      <w:tr w:rsidR="00983658" w14:paraId="22C779E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C415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CI/CD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3AD2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GitHub Actions (capa gratuita)</w:t>
            </w:r>
          </w:p>
        </w:tc>
      </w:tr>
      <w:tr w:rsidR="00983658" w14:paraId="5DA4490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B811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Frontend hosting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4D6E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Vercel (capa gratuita)</w:t>
            </w:r>
          </w:p>
        </w:tc>
      </w:tr>
      <w:tr w:rsidR="00983658" w14:paraId="709B27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39DB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Backend hosting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154F9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Render o Railway (capa gratuita)</w:t>
            </w:r>
          </w:p>
        </w:tc>
      </w:tr>
      <w:tr w:rsidR="00983658" w14:paraId="03D19C9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4B86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Base de datos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40C8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MySQL gestionado en capa gratuita (Railway MySQL / PlanetScale / Aiven — selección final en Sprint 0)</w:t>
            </w:r>
          </w:p>
        </w:tc>
      </w:tr>
      <w:tr w:rsidR="00983658" w14:paraId="2E85A63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0346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de carga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62E9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k6 o JMeter (para validar RNF-001 y RNF-005 de la ERS)</w:t>
            </w:r>
          </w:p>
        </w:tc>
      </w:tr>
    </w:tbl>
    <w:p w14:paraId="5846DD54" w14:textId="77777777" w:rsidR="00983658" w:rsidRDefault="00983658">
      <w:pPr>
        <w:spacing w:after="120"/>
      </w:pPr>
    </w:p>
    <w:p w14:paraId="31A5CCB0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5.3 Capacidad del equipo</w:t>
      </w:r>
    </w:p>
    <w:p w14:paraId="40AA485D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Dedicación: 12 horas semanales por persona, distribuidas en 3 días de encuentro (martes, viernes, sábado).</w:t>
      </w:r>
    </w:p>
    <w:p w14:paraId="5FA6FC1D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Capacidad semanal del equipo: 5 personas × 12 h = 60 horas-persona por semana.</w:t>
      </w:r>
    </w:p>
    <w:p w14:paraId="2422C6B1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Capacidad por sprint (2 semanas): ≈120 horas-persona.</w:t>
      </w:r>
    </w:p>
    <w:p w14:paraId="652D4C31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Esta capacidad es significativamente menor a la de un equipo dedicado a tiempo completo; por ello el alcance de v1.0 y la disciplina de no añadir funcionalidad nueva después del Sprint 4 son críticos para cumplir la fecha fija del 31/10/2026 (ver sección 6).</w:t>
      </w:r>
    </w:p>
    <w:p w14:paraId="15D0D01E" w14:textId="77777777" w:rsidR="00983658" w:rsidRDefault="00983658">
      <w:pPr>
        <w:spacing w:after="120"/>
      </w:pPr>
    </w:p>
    <w:p w14:paraId="06CCB9FC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 xml:space="preserve">5.4 Estimación de esfuerzo por módulo (story points de referencia)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2699"/>
        <w:gridCol w:w="2120"/>
      </w:tblGrid>
      <w:tr w:rsidR="00983658" w14:paraId="25584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7BD0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Módulo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BB67E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Story points estimados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4F0D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 asignado</w:t>
            </w:r>
          </w:p>
        </w:tc>
      </w:tr>
      <w:tr w:rsidR="00983658" w14:paraId="529493B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66C1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Registro y autenticación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EAC6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C93F7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1</w:t>
            </w:r>
          </w:p>
        </w:tc>
      </w:tr>
      <w:tr w:rsidR="00983658" w14:paraId="5F774F8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3CB5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clases (con validación de horarios)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DA09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24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70A6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</w:tr>
      <w:tr w:rsidR="00983658" w14:paraId="46FA712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32279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Gestión de academias (Admin)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266F6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13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C934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</w:tr>
      <w:tr w:rsidR="00983658" w14:paraId="3435B95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453D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Búsqueda e inscripción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0408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97A4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3</w:t>
            </w:r>
          </w:p>
        </w:tc>
      </w:tr>
      <w:tr w:rsidR="00983658" w14:paraId="3C74985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3D84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Simulación de pago y reembolsos (RF-013/RF-018)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E0DC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24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3D5F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</w:tr>
      <w:tr w:rsidR="00983658" w14:paraId="1057FD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4DDC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Notificaciones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BD008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8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9D75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</w:tr>
      <w:tr w:rsidR="00983658" w14:paraId="796EB0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6341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Reportes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8FD8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13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3974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</w:t>
            </w:r>
          </w:p>
        </w:tc>
      </w:tr>
      <w:tr w:rsidR="00983658" w14:paraId="647FF4D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4738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Integración y QA</w:t>
            </w:r>
          </w:p>
        </w:tc>
        <w:tc>
          <w:tcPr>
            <w:tcW w:w="1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0101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13</w:t>
            </w:r>
          </w:p>
        </w:tc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59E8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5-6</w:t>
            </w:r>
          </w:p>
        </w:tc>
      </w:tr>
    </w:tbl>
    <w:p w14:paraId="1BE1AF3C" w14:textId="77777777" w:rsidR="00983658" w:rsidRDefault="00983658">
      <w:pPr>
        <w:spacing w:after="80"/>
      </w:pPr>
    </w:p>
    <w:p w14:paraId="3C0C4852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Estimación preliminar de referencia (escala Fibonacci), a validar por el equipo en el Sprint 0 mediante Planning Poker.</w:t>
      </w:r>
    </w:p>
    <w:p w14:paraId="3E3F3C1E" w14:textId="77777777" w:rsidR="00983658" w:rsidRDefault="00000000">
      <w:r>
        <w:br w:type="page"/>
      </w:r>
    </w:p>
    <w:p w14:paraId="1AF22BEF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6. Gestión de riesgos</w:t>
      </w:r>
    </w:p>
    <w:p w14:paraId="578C2BEA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6.1 Matriz de riesgos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8"/>
        <w:gridCol w:w="1349"/>
        <w:gridCol w:w="1349"/>
        <w:gridCol w:w="3662"/>
      </w:tblGrid>
      <w:tr w:rsidR="00983658" w14:paraId="654B3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DA3C6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Riesgo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0AEC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Probabilidad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D1B6C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Impacto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DAFF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Estrategia de mitigación</w:t>
            </w:r>
          </w:p>
        </w:tc>
      </w:tr>
      <w:tr w:rsidR="00983658" w14:paraId="676E97D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45C8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Capacidad reducida del equipo (12 h/semana, 3 días) frente al alcance de la v1.0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E83E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762A9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D241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Priorizar el camino crítico (autenticación → clases → inscripción/pago → notificaciones); tratar Sprint 6 como colchón; congelar alcance nuevo después de Sprint 4</w:t>
            </w:r>
          </w:p>
        </w:tc>
      </w:tr>
      <w:tr w:rsidR="00983658" w14:paraId="61F7EAC7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C4EFC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Retraso en la selección del proveedor gratuito de base de datos o correo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E52E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EF33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3608B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Definir y contratar el proveedor en Sprint 0, antes de que los módulos dependientes lo necesiten</w:t>
            </w:r>
          </w:p>
        </w:tc>
      </w:tr>
      <w:tr w:rsidR="00983658" w14:paraId="1E35F2C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6BFE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Límites de las capas gratuitas (conexiones, horas de cómputo) insuficientes bajo carga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C615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067B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8523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Monitorear el uso frente a los límites del plan desde Sprint 4; tener identificado un plan pago de bajo costo como respaldo</w:t>
            </w:r>
          </w:p>
        </w:tc>
      </w:tr>
      <w:tr w:rsidR="00983658" w14:paraId="487784D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0638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Condiciones de carrera en cupos de clases (concurrencia)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E6658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24DE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2760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Transacciones con bloqueo a nivel de fila en MySQL (ver SDD sección 7.2) y pruebas de concurrencia específicas</w:t>
            </w:r>
          </w:p>
        </w:tc>
      </w:tr>
      <w:tr w:rsidR="00983658" w14:paraId="125C0640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1490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Errores en la lógica de validación de horarios o de reembolso condicional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BB8E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27A6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F53B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Pruebas unitarias exhaustivas sobre estos dos flujos (RF-008, RF-009, RF-018), dado que son las reglas de negocio más específicas del proyecto</w:t>
            </w:r>
          </w:p>
        </w:tc>
      </w:tr>
      <w:tr w:rsidR="00983658" w14:paraId="33DCA1B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88C8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Cronograma ajustado (3 meses, equipo parcial) sin margen para imprevistos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3271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5FDC3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Alto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F5C8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6 como colchón; revisión de alcance con el patrocinador al finalizar Sprint 3 si el avance es insuficiente</w:t>
            </w:r>
          </w:p>
        </w:tc>
      </w:tr>
      <w:tr w:rsidR="00983658" w14:paraId="5217EED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5F0E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Ausencia de rol DevOps dedicado retrasa el despliegue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67C9E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A542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C1C5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Asignar tareas de CI/CD al backend desde Sprint 0, evitar dejarlas para el final</w:t>
            </w:r>
          </w:p>
        </w:tc>
      </w:tr>
      <w:tr w:rsidR="00983658" w14:paraId="5141FCE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2F25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Baja disponibilidad de academias piloto para UAT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87E8F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Media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050C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Medio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7931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Identificar y comprometer academias piloto desde Sprint 2, no esperar a Sprint 6</w:t>
            </w:r>
          </w:p>
        </w:tc>
      </w:tr>
    </w:tbl>
    <w:p w14:paraId="6B8FB17C" w14:textId="77777777" w:rsidR="00983658" w:rsidRDefault="00983658">
      <w:pPr>
        <w:spacing w:after="120"/>
      </w:pPr>
    </w:p>
    <w:p w14:paraId="0298C927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6.2 Plan de contingencia para riesgos más críticos</w:t>
      </w:r>
    </w:p>
    <w:p w14:paraId="3A698E3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Capacidad del equipo / cronograma sin margen: si al final de Sprint 3 el avance está por debajo del 60% del alcance planificado, evaluar con el patrocinador reducir alcance (p. ej., posponer Reportes a una v1.1) antes que comprometer la fecha de entrega o la calidad.</w:t>
      </w:r>
    </w:p>
    <w:p w14:paraId="7E82DFC0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Límites de capa gratuita superados: si el monitoreo detecta que el uso se acerca al límite del plan gratuito de hosting/BD antes de Sprint 6, escalar de inmediato al patrocinador para decidir si se asume un costo mínimo o se ajusta el uso (p. ej., limitar registros de prueba).</w:t>
      </w:r>
    </w:p>
    <w:p w14:paraId="7DCEC9EC" w14:textId="77777777" w:rsidR="00983658" w:rsidRDefault="00000000">
      <w:r>
        <w:br w:type="page"/>
      </w:r>
    </w:p>
    <w:p w14:paraId="012568A3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7. Gestión de la calidad</w:t>
      </w:r>
    </w:p>
    <w:p w14:paraId="132BD91C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7.1 Estrategia de control de calidad</w:t>
      </w:r>
    </w:p>
    <w:p w14:paraId="1434BAE0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Revisión de código: todo cambio se integra mediante pull requests con revisión de al menos un par antes de fusionar a la rama principal.</w:t>
      </w:r>
    </w:p>
    <w:p w14:paraId="45F1EF17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Pruebas automatizadas: pruebas unitarias en los módulos de lógica de negocio (especialmente validación de horarios, simulación de pago y reembolsos), y pruebas de integración para los endpoints de la API.</w:t>
      </w:r>
    </w:p>
    <w:p w14:paraId="6D6E2107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Pruebas manuales/exploratorias: ejecutadas por UX/QA sobre cada historia completada, siguiendo los criterios de aceptación definidos en la ERS (sección 3.1).</w:t>
      </w:r>
    </w:p>
    <w:p w14:paraId="34F5FFA2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Pruebas de carga: validación de RNF-001 (tiempo de respuesta) y RNF-005 (100 usuarios concurrentes) en Sprint 6. Estado a la fecha de esta revisión (31/10/2026): no hay evidencia de su ejecución; quedan pendientes, contra el entorno local o, cuando se decida, antes del despliegue.</w:t>
      </w:r>
    </w:p>
    <w:p w14:paraId="5C5CA784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Pruebas de aceptación de usuario (UAT): con participación de academias piloto, en Sprint 6.</w:t>
      </w:r>
    </w:p>
    <w:p w14:paraId="69935F99" w14:textId="77777777" w:rsidR="00983658" w:rsidRDefault="00983658">
      <w:pPr>
        <w:spacing w:after="120"/>
      </w:pPr>
    </w:p>
    <w:p w14:paraId="55C758F5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7.2 Métricas de éxito del proyecto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5301"/>
      </w:tblGrid>
      <w:tr w:rsidR="00983658" w14:paraId="1C0ED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C89D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Métrica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FF67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Meta</w:t>
            </w:r>
          </w:p>
        </w:tc>
      </w:tr>
      <w:tr w:rsidR="00983658" w14:paraId="7896AAC1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CBA7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Cumplimiento de fecha de entrega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69DED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Entrega funcional de la v1.0 en entorno local antes del 31/10/2026</w:t>
            </w:r>
          </w:p>
        </w:tc>
      </w:tr>
      <w:tr w:rsidR="00983658" w14:paraId="438E3AD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1B5B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Tiempo de respuesta del sistema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545A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≤2 segundos en el 95% de las solicitudes (RNF-001)</w:t>
            </w:r>
          </w:p>
        </w:tc>
      </w:tr>
      <w:tr w:rsidR="00983658" w14:paraId="2C2A0D6E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74FB7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Disponibilidad post-lanzamiento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ED8A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≥99.9% mensual (RNF-004); no aplica mientras no haya despliegue</w:t>
            </w:r>
          </w:p>
        </w:tc>
      </w:tr>
      <w:tr w:rsidR="00983658" w14:paraId="6A9A9AF7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2067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Defectos críticos abiertos al cierre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F8E8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 defectos críticos/bloqueantes sin resolver</w:t>
            </w:r>
          </w:p>
        </w:tc>
      </w:tr>
      <w:tr w:rsidR="00983658" w14:paraId="3831322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7E71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Cobertura de pruebas automatizadas</w:t>
            </w:r>
          </w:p>
        </w:tc>
        <w:tc>
          <w:tcPr>
            <w:tcW w:w="2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97D1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≥70% en módulos de inscripción, simulación de pago y reembolsos</w:t>
            </w:r>
          </w:p>
        </w:tc>
      </w:tr>
    </w:tbl>
    <w:p w14:paraId="525EB91F" w14:textId="77777777" w:rsidR="00983658" w:rsidRDefault="00000000">
      <w:r>
        <w:br w:type="page"/>
      </w:r>
    </w:p>
    <w:p w14:paraId="16F0ACC3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 xml:space="preserve">8. Plan de comunicación con stakeholders</w:t>
      </w:r>
    </w:p>
    <w:p w14:paraId="2A2067CB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8.1 Identificación de interesados (stakeholders)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983658" w14:paraId="29FB5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A9E0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Stakeholder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C5C3D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Interés/rol</w:t>
            </w:r>
          </w:p>
        </w:tc>
      </w:tr>
      <w:tr w:rsidR="00983658" w14:paraId="7E42C71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C2C3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Patrocinador/cliente del proyecto (programa SENATIC)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A2FA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Aprobación de alcance, presupuesto y fecha de entrega</w:t>
            </w:r>
          </w:p>
        </w:tc>
      </w:tr>
      <w:tr w:rsidR="00983658" w14:paraId="441CA4C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C009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Academias e instructores (usuarios piloto)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0F6ED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Validación funcional del producto (UAT)</w:t>
            </w:r>
          </w:p>
        </w:tc>
      </w:tr>
      <w:tr w:rsidR="00983658" w14:paraId="6C502BB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9F1E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Equipo de desarrollo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2310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Ejecución técnica del proyecto</w:t>
            </w:r>
          </w:p>
        </w:tc>
      </w:tr>
      <w:tr w:rsidR="00983658" w14:paraId="5A65722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9F89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Administrador de la plataforma (rol de negocio)</w:t>
            </w:r>
          </w:p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20B3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Validación de flujos de aprobación manual de academias y gestión</w:t>
            </w:r>
          </w:p>
        </w:tc>
      </w:tr>
    </w:tbl>
    <w:p w14:paraId="00D94A51" w14:textId="77777777" w:rsidR="00983658" w:rsidRDefault="00983658">
      <w:pPr>
        <w:spacing w:after="120"/>
      </w:pPr>
    </w:p>
    <w:p w14:paraId="2B04BA7A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8.2 Frecuencia y formato de reportes de avance</w:t>
      </w:r>
    </w:p>
    <w:p w14:paraId="6F72A4D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Reporte de avance quincenal (alineado a cada sprint), en formato de página compartida en Notion o correo breve, incluyendo: avance vs. plan, riesgos activos, decisiones pendientes.</w:t>
      </w:r>
    </w:p>
    <w:p w14:paraId="1C2C0074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Demo funcional al final de cada sprint (Sprint Review, los sábados) para stakeholders que deseen participar.</w:t>
      </w:r>
    </w:p>
    <w:p w14:paraId="5F1A208E" w14:textId="77777777" w:rsidR="00983658" w:rsidRDefault="00000000">
      <w:r>
        <w:br w:type="page"/>
      </w:r>
    </w:p>
    <w:p w14:paraId="085FCD31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9. Presupuesto</w:t>
      </w:r>
    </w:p>
    <w:p w14:paraId="5E4F8FF7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9.1 Desglose estimado de costos</w:t>
      </w:r>
    </w:p>
    <w:p w14:paraId="2D52D54B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Danzas.app es un proyecto productivo del programa SENATIC con presupuesto limitado. Conforme a lo confirmado en la ERS y el SDD, la infraestructura de v1.0 se construye enteramente sobre capas gratuitas, por lo que el costo directo de infraestructura estimado es de $0 durante el desarrollo y las pruebas: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983658" w14:paraId="7BDB1B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D5A90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Categoría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8289F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Estimación para v1.0</w:t>
            </w:r>
          </w:p>
        </w:tc>
      </w:tr>
      <w:tr w:rsidR="00983658" w14:paraId="605B0FF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0542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Recursos humanos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8BB6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Equipo estudiantil/formativo (SENATIC); no se contempla salario adicional en el alcance de este plan</w:t>
            </w:r>
          </w:p>
        </w:tc>
      </w:tr>
      <w:tr w:rsidR="00983658" w14:paraId="4183DC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0B95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Herramientas de gestión y colaboración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24DEB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Notion, Figma, GitHub — capas gratuitas</w:t>
            </w:r>
          </w:p>
        </w:tc>
      </w:tr>
      <w:tr w:rsidR="00983658" w14:paraId="62FF237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4D9E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Infraestructura y hosting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8F1C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Vercel + Render/Railway + MySQL gestionado — capas gratuitas; $0 estimado mientras el uso se mantenga dentro de los límites del plan</w:t>
            </w:r>
          </w:p>
        </w:tc>
      </w:tr>
      <w:tr w:rsidR="00983658" w14:paraId="6215D9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FBE4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Servicios de terceros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493C6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Servicio de correo transaccional en capa gratuita; sin comisión de pasarela (pago simulado en v1.0)</w:t>
            </w:r>
          </w:p>
        </w:tc>
      </w:tr>
      <w:tr w:rsidR="00983658" w14:paraId="04D4D06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4B3D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Contingencia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83A81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Se recomienda tener identificado el costo del primer nivel pago de cada servicio gratuito, por si el uso excede los límites antes del cierre del proyecto</w:t>
            </w:r>
          </w:p>
        </w:tc>
      </w:tr>
    </w:tbl>
    <w:p w14:paraId="734CBD7C" w14:textId="77777777" w:rsidR="00983658" w:rsidRDefault="00000000">
      <w:r>
        <w:br w:type="page"/>
      </w:r>
    </w:p>
    <w:p w14:paraId="620E40B8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10. Criterios de cierre del proyecto</w:t>
      </w:r>
    </w:p>
    <w:p w14:paraId="57D5CAA7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10.1 Criterios de aceptación final</w:t>
      </w:r>
    </w:p>
    <w:p w14:paraId="3FCC5384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Todos los requisitos funcionales de la ERS v1.2 (RF-001 a RF-018) implementados y validados.</w:t>
      </w:r>
    </w:p>
    <w:p w14:paraId="1CACC98B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Cero defectos críticos o bloqueantes pendientes.</w:t>
      </w:r>
    </w:p>
    <w:p w14:paraId="2BBCA420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Pruebas de carga aprobadas con 100 usuarios concurrentes cumpliendo RNF-001.</w:t>
      </w:r>
    </w:p>
    <w:p w14:paraId="7EF1362A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UAT firmada/aprobada por al menos las academias piloto participantes.</w:t>
      </w:r>
    </w:p>
    <w:p w14:paraId="06B7E199" w14:textId="77777777" w:rsidR="00983658" w:rsidRDefault="00983658">
      <w:pPr>
        <w:spacing w:after="120"/>
      </w:pPr>
    </w:p>
    <w:p w14:paraId="57565344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10.2 Plan de entrega y transición</w:t>
      </w:r>
    </w:p>
    <w:p w14:paraId="25C549BF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Entrega: la v1.0 se ejecuta en entorno local siguiendo las instrucciones de docs/demo.md; el despliegue en producción (pipeline de CI/CD, ver SDD sección 8) queda pospuesto.</w:t>
      </w:r>
    </w:p>
    <w:p w14:paraId="1CAAE966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Capacitación: sesión breve de capacitación para el rol Administrador sobre el proceso de aprobación manual de academias y gestión de usuarios.</w:t>
      </w:r>
    </w:p>
    <w:p w14:paraId="63C8ACB1" w14:textId="77777777" w:rsidR="00983658" w:rsidRDefault="00000000">
      <w:pPr>
        <w:pStyle w:val="Prrafodelista"/>
        <w:numPr>
          <w:ilvl w:val="0"/>
          <w:numId w:val="2"/>
        </w:numPr>
        <w:spacing w:after="9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Soporte post-entrega: se recomienda un periodo de garantía/hypercare de 2 a 4 semanas posteriores al lanzamiento, donde el equipo permanezca disponible (dentro de sus 12 horas semanales) para corregir incidencias críticas.</w:t>
      </w:r>
    </w:p>
    <w:p w14:paraId="2495FCCF" w14:textId="77777777" w:rsidR="00983658" w:rsidRDefault="00000000">
      <w:r>
        <w:br w:type="page"/>
      </w:r>
    </w:p>
    <w:p w14:paraId="29106A5E" w14:textId="77777777" w:rsidR="00983658" w:rsidRDefault="00000000">
      <w:pPr>
        <w:pStyle w:val="Ttulo1"/>
        <w:pBdr>
          <w:bottom w:val="single" w:sz="8" w:space="4" w:color="1F3864"/>
        </w:pBdr>
        <w:spacing w:before="320" w:after="20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11. Anexos</w:t>
      </w:r>
    </w:p>
    <w:p w14:paraId="75CD5177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11.1 Glosario</w:t>
      </w:r>
    </w:p>
    <w:p w14:paraId="60BB40B5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Sprint: </w:t>
      </w:r>
      <w:r>
        <w:rPr>
          <w:rFonts w:ascii="Calibri" w:eastAsia="Calibri" w:hAnsi="Calibri" w:cs="Calibri"/>
          <w:color w:val="222222"/>
          <w:sz w:val="22"/>
          <w:szCs w:val="22"/>
        </w:rPr>
        <w:t>iteración de tiempo fijo (en este proyecto, 2 semanas) en la que el equipo Scrum entrega un incremento funcional del producto.</w:t>
      </w:r>
    </w:p>
    <w:p w14:paraId="0AAE50F9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WBS (Work Breakdown Structure): </w:t>
      </w:r>
      <w:r>
        <w:rPr>
          <w:rFonts w:ascii="Calibri" w:eastAsia="Calibri" w:hAnsi="Calibri" w:cs="Calibri"/>
          <w:color w:val="222222"/>
          <w:sz w:val="22"/>
          <w:szCs w:val="22"/>
        </w:rPr>
        <w:t>descomposición jerárquica del trabajo total del proyecto en componentes más pequeños y manejables.</w:t>
      </w:r>
    </w:p>
    <w:p w14:paraId="5C65258A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RACI: </w:t>
      </w:r>
      <w:r>
        <w:rPr>
          <w:rFonts w:ascii="Calibri" w:eastAsia="Calibri" w:hAnsi="Calibri" w:cs="Calibri"/>
          <w:color w:val="222222"/>
          <w:sz w:val="22"/>
          <w:szCs w:val="22"/>
        </w:rPr>
        <w:t>matriz que asigna, por actividad, quién es Responsable, Aprobador, Consultado e Informado.</w:t>
      </w:r>
    </w:p>
    <w:p w14:paraId="2F5E0B1B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UAT (User Acceptance Testing): </w:t>
      </w:r>
      <w:r>
        <w:rPr>
          <w:rFonts w:ascii="Calibri" w:eastAsia="Calibri" w:hAnsi="Calibri" w:cs="Calibri"/>
          <w:color w:val="222222"/>
          <w:sz w:val="22"/>
          <w:szCs w:val="22"/>
        </w:rPr>
        <w:t>pruebas de aceptación realizadas por usuarios reales o representativos antes del lanzamiento final.</w:t>
      </w:r>
    </w:p>
    <w:p w14:paraId="45DCDAD5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Story point: </w:t>
      </w:r>
      <w:r>
        <w:rPr>
          <w:rFonts w:ascii="Calibri" w:eastAsia="Calibri" w:hAnsi="Calibri" w:cs="Calibri"/>
          <w:color w:val="222222"/>
          <w:sz w:val="22"/>
          <w:szCs w:val="22"/>
        </w:rPr>
        <w:t>unidad relativa de estimación de esfuerzo usada en Scrum, no equivale directamente a horas.</w:t>
      </w:r>
    </w:p>
    <w:p w14:paraId="44C3F6EB" w14:textId="77777777" w:rsidR="00983658" w:rsidRDefault="00983658">
      <w:pPr>
        <w:spacing w:after="120"/>
      </w:pPr>
    </w:p>
    <w:p w14:paraId="2CE47189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11.2 Cronograma detallado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7"/>
        <w:gridCol w:w="1735"/>
        <w:gridCol w:w="1735"/>
        <w:gridCol w:w="1349"/>
        <w:gridCol w:w="3662"/>
      </w:tblGrid>
      <w:tr w:rsidR="00983658" w14:paraId="5F0F0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45847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B8EE3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inicio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54DF1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Fecha fin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BE83A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Duración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8AC19" w14:textId="77777777" w:rsidR="0098365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Entregable principal</w:t>
            </w:r>
          </w:p>
        </w:tc>
      </w:tr>
      <w:tr w:rsidR="00983658" w14:paraId="1E577B6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4E77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0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0191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01/08/2026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2074C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07/08/2026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CF12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 semana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D20F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Entornos gratuitos y proveedores de BD/correo definidos</w:t>
            </w:r>
          </w:p>
        </w:tc>
      </w:tr>
      <w:tr w:rsidR="00983658" w14:paraId="63C7D6A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6E58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1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1541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10/08/2026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432E6C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21/08/2026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8D70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3EE445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Registro y autenticación funcional</w:t>
            </w:r>
          </w:p>
        </w:tc>
      </w:tr>
      <w:tr w:rsidR="00983658" w14:paraId="35DCE39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379C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2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2787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24/08/2026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5470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04/09/2026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2956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B9E8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 xml:space="preserve">Gestión de clases (con validación de horarios) y academias funcional</w:t>
            </w:r>
          </w:p>
        </w:tc>
      </w:tr>
      <w:tr w:rsidR="00983658" w14:paraId="23A6D0F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466E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3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BBC11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07/09/2026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AA8C7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18/09/2026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9C0F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BD7E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Búsqueda e inscripción funcional</w:t>
            </w:r>
          </w:p>
        </w:tc>
      </w:tr>
      <w:tr w:rsidR="00983658" w14:paraId="6265FD6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AC2C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4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05272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21/09/2026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7B1A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02/10/2026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8715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136F3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Simulación de pago, reembolsos y notificaciones funcionales</w:t>
            </w:r>
          </w:p>
        </w:tc>
      </w:tr>
      <w:tr w:rsidR="00983658" w14:paraId="419498B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6BB9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5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6AC80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05/10/2026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48A0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16/10/2026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0457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51FD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Reportes e integración completa</w:t>
            </w:r>
          </w:p>
        </w:tc>
      </w:tr>
      <w:tr w:rsidR="00983658" w14:paraId="41CCEFB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34AC4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Sprint 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83A7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19/10/2026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6B0A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30/10/2026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2F771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2 semanas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B738E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UAT, corrección de errores y entrega local; despliegue pospuesto</w:t>
            </w:r>
          </w:p>
        </w:tc>
      </w:tr>
      <w:tr w:rsidR="00983658" w14:paraId="5BC4BA4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442B9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Cierre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0A2DA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31/10/2026</w:t>
            </w:r>
          </w:p>
        </w:tc>
        <w:tc>
          <w:tcPr>
            <w:tcW w:w="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4518D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31/10/2026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94538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—</w:t>
            </w:r>
          </w:p>
        </w:tc>
        <w:tc>
          <w:tcPr>
            <w:tcW w:w="1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15B9F" w14:textId="77777777" w:rsidR="00983658" w:rsidRDefault="00000000">
            <w:r>
              <w:rPr>
                <w:rFonts w:ascii="Calibri" w:eastAsia="Calibri" w:hAnsi="Calibri" w:cs="Calibri"/>
                <w:color w:val="222222"/>
              </w:rPr>
              <w:t>Entrega formal del proyecto</w:t>
            </w:r>
          </w:p>
        </w:tc>
      </w:tr>
    </w:tbl>
    <w:p w14:paraId="252B15A1" w14:textId="77777777" w:rsidR="00983658" w:rsidRDefault="00983658">
      <w:pPr>
        <w:spacing w:after="120"/>
      </w:pPr>
    </w:p>
    <w:p w14:paraId="00E9812E" w14:textId="77777777" w:rsidR="00983658" w:rsidRDefault="00000000">
      <w:pPr>
        <w:pStyle w:val="Ttulo2"/>
        <w:spacing w:before="260" w:after="160"/>
      </w:pPr>
      <w:r>
        <w:rPr>
          <w:rFonts w:ascii="Calibri" w:eastAsia="Calibri" w:hAnsi="Calibri" w:cs="Calibri"/>
          <w:b/>
          <w:bCs/>
          <w:color w:val="1F3864"/>
        </w:rPr>
        <w:t>11.3 Información pendiente por definir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8"/>
      </w:tblGrid>
      <w:tr w:rsidR="00983658" w14:paraId="169B299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8C468"/>
              <w:left w:val="single" w:sz="20" w:space="0" w:color="E8C468"/>
              <w:bottom w:val="single" w:sz="4" w:space="0" w:color="E8C468"/>
              <w:right w:val="single" w:sz="4" w:space="0" w:color="E8C468"/>
            </w:tcBorders>
            <w:shd w:val="clear" w:color="auto" w:fill="FFF4C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0D8453" w14:textId="77777777" w:rsidR="0098365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B00"/>
              </w:rPr>
              <w:t>A cerrar en Sprint 0</w:t>
            </w:r>
          </w:p>
          <w:p w14:paraId="369A29FD" w14:textId="77777777" w:rsidR="00983658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 xml:space="preserve">Proveedor de MySQL gestionado: se eligió el Plan A el 18/10/2026 (Aiven for MySQL, con backend en Render y frontend en Vercel); ver docs/despliegue.md. El despliegue se pospone.</w:t>
            </w:r>
          </w:p>
          <w:p w14:paraId="534998FA" w14:textId="77777777" w:rsidR="00983658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 xml:space="preserve">Proveedor del servicio de correo transaccional: Resend, integrado en el backend (sin configurar en producción mientras no haya despliegue).</w:t>
            </w:r>
          </w:p>
          <w:p w14:paraId="497E8AAF" w14:textId="77777777" w:rsidR="00983658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5C4400"/>
              </w:rPr>
              <w:t xml:space="preserve">Herramienta de monitoreo/logging definitiva dentro de las opciones gratuitas.</w:t>
            </w:r>
          </w:p>
        </w:tc>
      </w:tr>
    </w:tbl>
    <w:p w14:paraId="5996C99D" w14:textId="77777777" w:rsidR="00983658" w:rsidRDefault="00983658">
      <w:pPr>
        <w:spacing w:after="100"/>
      </w:pPr>
    </w:p>
    <w:p w14:paraId="08C16461" w14:textId="77777777" w:rsidR="00983658" w:rsidRDefault="00000000">
      <w:pPr>
        <w:spacing w:before="80" w:after="160" w:line="276" w:lineRule="auto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Nota: </w:t>
      </w:r>
      <w:r>
        <w:rPr>
          <w:rFonts w:ascii="Calibri" w:eastAsia="Calibri" w:hAnsi="Calibri" w:cs="Calibri"/>
          <w:color w:val="222222"/>
          <w:sz w:val="22"/>
          <w:szCs w:val="22"/>
        </w:rPr>
        <w:t>estos puntos no bloquean el inicio del desarrollo; son decisiones de proveedor específico dentro de una categoría ya definida (capas gratuitas), a resolver en Sprint 0.</w:t>
      </w:r>
    </w:p>
    <w:sectPr w:rsidR="0098365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4F515" w14:textId="77777777" w:rsidR="00DC7672" w:rsidRDefault="00DC7672">
      <w:r>
        <w:separator/>
      </w:r>
    </w:p>
  </w:endnote>
  <w:endnote w:type="continuationSeparator" w:id="0">
    <w:p w14:paraId="079186B1" w14:textId="77777777" w:rsidR="00DC7672" w:rsidRDefault="00DC7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5EB6" w14:textId="77777777" w:rsidR="00983658" w:rsidRDefault="00000000">
    <w:pPr>
      <w:jc w:val="center"/>
    </w:pPr>
    <w:r>
      <w:rPr>
        <w:rFonts w:ascii="Calibri" w:eastAsia="Calibri" w:hAnsi="Calibri" w:cs="Calibri"/>
        <w:color w:val="8896A6"/>
        <w:sz w:val="16"/>
        <w:szCs w:val="16"/>
      </w:rPr>
      <w:t xml:space="preserve">Página </w:t>
    </w:r>
    <w:r>
      <w:rPr>
        <w:rFonts w:ascii="Calibri" w:eastAsia="Calibri" w:hAnsi="Calibri" w:cs="Calibri"/>
        <w:color w:val="8896A6"/>
        <w:sz w:val="16"/>
        <w:szCs w:val="16"/>
      </w:rPr>
      <w:fldChar w:fldCharType="begin"/>
    </w:r>
    <w:r>
      <w:rPr>
        <w:rFonts w:ascii="Calibri" w:eastAsia="Calibri" w:hAnsi="Calibri" w:cs="Calibri"/>
        <w:color w:val="8896A6"/>
        <w:sz w:val="16"/>
        <w:szCs w:val="16"/>
      </w:rPr>
      <w:instrText>PAGE</w:instrText>
    </w:r>
    <w:r>
      <w:rPr>
        <w:rFonts w:ascii="Calibri" w:eastAsia="Calibri" w:hAnsi="Calibri" w:cs="Calibri"/>
        <w:color w:val="8896A6"/>
        <w:sz w:val="16"/>
        <w:szCs w:val="16"/>
      </w:rPr>
      <w:fldChar w:fldCharType="separate"/>
    </w:r>
    <w:r w:rsidR="00375250">
      <w:rPr>
        <w:rFonts w:ascii="Calibri" w:eastAsia="Calibri" w:hAnsi="Calibri" w:cs="Calibri"/>
        <w:noProof/>
        <w:color w:val="8896A6"/>
        <w:sz w:val="16"/>
        <w:szCs w:val="16"/>
      </w:rPr>
      <w:t>1</w:t>
    </w:r>
    <w:r>
      <w:rPr>
        <w:rFonts w:ascii="Calibri" w:eastAsia="Calibri" w:hAnsi="Calibri" w:cs="Calibri"/>
        <w:color w:val="8896A6"/>
        <w:sz w:val="16"/>
        <w:szCs w:val="16"/>
      </w:rPr>
      <w:fldChar w:fldCharType="end"/>
    </w:r>
    <w:r>
      <w:rPr>
        <w:rFonts w:ascii="Calibri" w:eastAsia="Calibri" w:hAnsi="Calibri" w:cs="Calibri"/>
        <w:color w:val="8896A6"/>
        <w:sz w:val="16"/>
        <w:szCs w:val="16"/>
      </w:rPr>
      <w:t xml:space="preserve"> de </w:t>
    </w:r>
    <w:r>
      <w:rPr>
        <w:rFonts w:ascii="Calibri" w:eastAsia="Calibri" w:hAnsi="Calibri" w:cs="Calibri"/>
        <w:color w:val="8896A6"/>
        <w:sz w:val="16"/>
        <w:szCs w:val="16"/>
      </w:rPr>
      <w:fldChar w:fldCharType="begin"/>
    </w:r>
    <w:r>
      <w:rPr>
        <w:rFonts w:ascii="Calibri" w:eastAsia="Calibri" w:hAnsi="Calibri" w:cs="Calibri"/>
        <w:color w:val="8896A6"/>
        <w:sz w:val="16"/>
        <w:szCs w:val="16"/>
      </w:rPr>
      <w:instrText>NUMPAGES</w:instrText>
    </w:r>
    <w:r>
      <w:rPr>
        <w:rFonts w:ascii="Calibri" w:eastAsia="Calibri" w:hAnsi="Calibri" w:cs="Calibri"/>
        <w:color w:val="8896A6"/>
        <w:sz w:val="16"/>
        <w:szCs w:val="16"/>
      </w:rPr>
      <w:fldChar w:fldCharType="separate"/>
    </w:r>
    <w:r w:rsidR="00375250">
      <w:rPr>
        <w:rFonts w:ascii="Calibri" w:eastAsia="Calibri" w:hAnsi="Calibri" w:cs="Calibri"/>
        <w:noProof/>
        <w:color w:val="8896A6"/>
        <w:sz w:val="16"/>
        <w:szCs w:val="16"/>
      </w:rPr>
      <w:t>2</w:t>
    </w:r>
    <w:r>
      <w:rPr>
        <w:rFonts w:ascii="Calibri" w:eastAsia="Calibri" w:hAnsi="Calibri" w:cs="Calibri"/>
        <w:color w:val="8896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7AD2F" w14:textId="77777777" w:rsidR="00DC7672" w:rsidRDefault="00DC7672">
      <w:r>
        <w:separator/>
      </w:r>
    </w:p>
  </w:footnote>
  <w:footnote w:type="continuationSeparator" w:id="0">
    <w:p w14:paraId="05F16A93" w14:textId="77777777" w:rsidR="00DC7672" w:rsidRDefault="00DC7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CD667" w14:textId="77777777" w:rsidR="00983658" w:rsidRDefault="00000000">
    <w:pPr>
      <w:jc w:val="right"/>
    </w:pPr>
    <w:proofErr w:type="spellStart"/>
    <w:r>
      <w:rPr>
        <w:rFonts w:ascii="Calibri" w:eastAsia="Calibri" w:hAnsi="Calibri" w:cs="Calibri"/>
        <w:color w:val="8896A6"/>
        <w:sz w:val="16"/>
        <w:szCs w:val="16"/>
      </w:rPr>
      <w:t>Danzas.app</w:t>
    </w:r>
    <w:proofErr w:type="spellEnd"/>
    <w:r>
      <w:rPr>
        <w:rFonts w:ascii="Calibri" w:eastAsia="Calibri" w:hAnsi="Calibri" w:cs="Calibri"/>
        <w:color w:val="8896A6"/>
        <w:sz w:val="16"/>
        <w:szCs w:val="16"/>
      </w:rPr>
      <w:t xml:space="preserve"> — Plan de Proyecto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1391F"/>
    <w:multiLevelType w:val="hybridMultilevel"/>
    <w:tmpl w:val="18D88FD8"/>
    <w:lvl w:ilvl="0" w:tplc="D338AA30">
      <w:start w:val="1"/>
      <w:numFmt w:val="bullet"/>
      <w:lvlText w:val="●"/>
      <w:lvlJc w:val="left"/>
      <w:pPr>
        <w:ind w:left="720" w:hanging="360"/>
      </w:pPr>
    </w:lvl>
    <w:lvl w:ilvl="1" w:tplc="7B8AE78A">
      <w:start w:val="1"/>
      <w:numFmt w:val="bullet"/>
      <w:lvlText w:val="○"/>
      <w:lvlJc w:val="left"/>
      <w:pPr>
        <w:ind w:left="1440" w:hanging="360"/>
      </w:pPr>
    </w:lvl>
    <w:lvl w:ilvl="2" w:tplc="1F5C9684">
      <w:start w:val="1"/>
      <w:numFmt w:val="bullet"/>
      <w:lvlText w:val="■"/>
      <w:lvlJc w:val="left"/>
      <w:pPr>
        <w:ind w:left="2160" w:hanging="360"/>
      </w:pPr>
    </w:lvl>
    <w:lvl w:ilvl="3" w:tplc="CBE83742">
      <w:start w:val="1"/>
      <w:numFmt w:val="bullet"/>
      <w:lvlText w:val="●"/>
      <w:lvlJc w:val="left"/>
      <w:pPr>
        <w:ind w:left="2880" w:hanging="360"/>
      </w:pPr>
    </w:lvl>
    <w:lvl w:ilvl="4" w:tplc="626AD042">
      <w:start w:val="1"/>
      <w:numFmt w:val="bullet"/>
      <w:lvlText w:val="○"/>
      <w:lvlJc w:val="left"/>
      <w:pPr>
        <w:ind w:left="3600" w:hanging="360"/>
      </w:pPr>
    </w:lvl>
    <w:lvl w:ilvl="5" w:tplc="2BF84EE0">
      <w:start w:val="1"/>
      <w:numFmt w:val="bullet"/>
      <w:lvlText w:val="■"/>
      <w:lvlJc w:val="left"/>
      <w:pPr>
        <w:ind w:left="4320" w:hanging="360"/>
      </w:pPr>
    </w:lvl>
    <w:lvl w:ilvl="6" w:tplc="4776D5B8">
      <w:start w:val="1"/>
      <w:numFmt w:val="bullet"/>
      <w:lvlText w:val="●"/>
      <w:lvlJc w:val="left"/>
      <w:pPr>
        <w:ind w:left="5040" w:hanging="360"/>
      </w:pPr>
    </w:lvl>
    <w:lvl w:ilvl="7" w:tplc="8162F386">
      <w:start w:val="1"/>
      <w:numFmt w:val="bullet"/>
      <w:lvlText w:val="●"/>
      <w:lvlJc w:val="left"/>
      <w:pPr>
        <w:ind w:left="5760" w:hanging="360"/>
      </w:pPr>
    </w:lvl>
    <w:lvl w:ilvl="8" w:tplc="1BEA2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F2787"/>
    <w:multiLevelType w:val="hybridMultilevel"/>
    <w:tmpl w:val="62327DE4"/>
    <w:lvl w:ilvl="0" w:tplc="0628732A">
      <w:start w:val="1"/>
      <w:numFmt w:val="bullet"/>
      <w:lvlText w:val="•"/>
      <w:lvlJc w:val="left"/>
      <w:pPr>
        <w:ind w:left="420" w:hanging="260"/>
      </w:pPr>
    </w:lvl>
    <w:lvl w:ilvl="1" w:tplc="AB8CC6E6">
      <w:start w:val="1"/>
      <w:numFmt w:val="bullet"/>
      <w:lvlText w:val="◦"/>
      <w:lvlJc w:val="left"/>
      <w:pPr>
        <w:ind w:left="780" w:hanging="260"/>
      </w:pPr>
    </w:lvl>
    <w:lvl w:ilvl="2" w:tplc="FEA82294">
      <w:numFmt w:val="decimal"/>
      <w:lvlText w:val=""/>
      <w:lvlJc w:val="left"/>
    </w:lvl>
    <w:lvl w:ilvl="3" w:tplc="DFDCB75E">
      <w:numFmt w:val="decimal"/>
      <w:lvlText w:val=""/>
      <w:lvlJc w:val="left"/>
    </w:lvl>
    <w:lvl w:ilvl="4" w:tplc="037AC8AC">
      <w:numFmt w:val="decimal"/>
      <w:lvlText w:val=""/>
      <w:lvlJc w:val="left"/>
    </w:lvl>
    <w:lvl w:ilvl="5" w:tplc="05689F3A">
      <w:numFmt w:val="decimal"/>
      <w:lvlText w:val=""/>
      <w:lvlJc w:val="left"/>
    </w:lvl>
    <w:lvl w:ilvl="6" w:tplc="DB44529E">
      <w:numFmt w:val="decimal"/>
      <w:lvlText w:val=""/>
      <w:lvlJc w:val="left"/>
    </w:lvl>
    <w:lvl w:ilvl="7" w:tplc="DA64E348">
      <w:numFmt w:val="decimal"/>
      <w:lvlText w:val=""/>
      <w:lvlJc w:val="left"/>
    </w:lvl>
    <w:lvl w:ilvl="8" w:tplc="D28E23A4">
      <w:numFmt w:val="decimal"/>
      <w:lvlText w:val=""/>
      <w:lvlJc w:val="left"/>
    </w:lvl>
  </w:abstractNum>
  <w:abstractNum w:abstractNumId="2" w15:restartNumberingAfterBreak="0">
    <w:nsid w:val="7080333A"/>
    <w:multiLevelType w:val="hybridMultilevel"/>
    <w:tmpl w:val="0A467F1C"/>
    <w:lvl w:ilvl="0" w:tplc="DA8CE5F0">
      <w:start w:val="1"/>
      <w:numFmt w:val="decimal"/>
      <w:lvlText w:val="%1."/>
      <w:lvlJc w:val="left"/>
      <w:pPr>
        <w:ind w:left="420" w:hanging="260"/>
      </w:pPr>
    </w:lvl>
    <w:lvl w:ilvl="1" w:tplc="E3EA3E40">
      <w:numFmt w:val="decimal"/>
      <w:lvlText w:val=""/>
      <w:lvlJc w:val="left"/>
    </w:lvl>
    <w:lvl w:ilvl="2" w:tplc="913A031A">
      <w:numFmt w:val="decimal"/>
      <w:lvlText w:val=""/>
      <w:lvlJc w:val="left"/>
    </w:lvl>
    <w:lvl w:ilvl="3" w:tplc="6AE43476">
      <w:numFmt w:val="decimal"/>
      <w:lvlText w:val=""/>
      <w:lvlJc w:val="left"/>
    </w:lvl>
    <w:lvl w:ilvl="4" w:tplc="213A357E">
      <w:numFmt w:val="decimal"/>
      <w:lvlText w:val=""/>
      <w:lvlJc w:val="left"/>
    </w:lvl>
    <w:lvl w:ilvl="5" w:tplc="AC72088A">
      <w:numFmt w:val="decimal"/>
      <w:lvlText w:val=""/>
      <w:lvlJc w:val="left"/>
    </w:lvl>
    <w:lvl w:ilvl="6" w:tplc="09DA4E02">
      <w:numFmt w:val="decimal"/>
      <w:lvlText w:val=""/>
      <w:lvlJc w:val="left"/>
    </w:lvl>
    <w:lvl w:ilvl="7" w:tplc="328A5040">
      <w:numFmt w:val="decimal"/>
      <w:lvlText w:val=""/>
      <w:lvlJc w:val="left"/>
    </w:lvl>
    <w:lvl w:ilvl="8" w:tplc="0F1CE1A4">
      <w:numFmt w:val="decimal"/>
      <w:lvlText w:val=""/>
      <w:lvlJc w:val="left"/>
    </w:lvl>
  </w:abstractNum>
  <w:num w:numId="1" w16cid:durableId="822625759">
    <w:abstractNumId w:val="0"/>
    <w:lvlOverride w:ilvl="0">
      <w:startOverride w:val="1"/>
    </w:lvlOverride>
  </w:num>
  <w:num w:numId="2" w16cid:durableId="1993095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658"/>
    <w:rsid w:val="0010484E"/>
    <w:rsid w:val="00375250"/>
    <w:rsid w:val="00983658"/>
    <w:rsid w:val="00DC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60E8"/>
  <w15:docId w15:val="{7ED4C1DE-6E7E-416E-ABD4-E890CC36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3236</Words>
  <Characters>17799</Characters>
  <Application>Microsoft Office Word</Application>
  <DocSecurity>0</DocSecurity>
  <Lines>148</Lines>
  <Paragraphs>41</Paragraphs>
  <ScaleCrop>false</ScaleCrop>
  <Company/>
  <LinksUpToDate>false</LinksUpToDate>
  <CharactersWithSpaces>20994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Perez Sampayo</cp:lastModifiedBy>
  <cp:revision>2</cp:revision>
  <dcterms:created xsi:type="dcterms:W3CDTF">2026-09-05T05:27:00Z</dcterms:created>
  <dcterms:modified xsi:type="dcterms:W3CDTF">2026-09-11T02:45:00Z</dcterms:modified>
</cp:coreProperties>
</file>