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9AED32" w14:textId="77777777" w:rsidR="00983658" w:rsidRDefault="00983658">
      <w:pPr>
        <w:spacing w:after="900"/>
      </w:pPr>
    </w:p>
    <w:p w14:paraId="078A5E5A" w14:textId="77777777" w:rsidR="00983658" w:rsidRDefault="00000000">
      <w:pPr>
        <w:spacing w:after="100"/>
        <w:jc w:val="center"/>
      </w:pPr>
      <w:r>
        <w:rPr>
          <w:rFonts w:ascii="Calibri" w:eastAsia="Calibri" w:hAnsi="Calibri" w:cs="Calibri"/>
          <w:b/>
          <w:bCs/>
          <w:color w:val="2E5395"/>
          <w:sz w:val="22"/>
          <w:szCs w:val="22"/>
        </w:rPr>
        <w:t>PLAN DE PROYECTO DE SOFTWARE</w:t>
      </w:r>
    </w:p>
    <w:p w14:paraId="6252453C" w14:textId="77777777" w:rsidR="00983658" w:rsidRDefault="00000000">
      <w:pPr>
        <w:spacing w:after="200"/>
        <w:jc w:val="center"/>
      </w:pPr>
      <w:proofErr w:type="spellStart"/>
      <w:r>
        <w:rPr>
          <w:rFonts w:ascii="Calibri" w:eastAsia="Calibri" w:hAnsi="Calibri" w:cs="Calibri"/>
          <w:b/>
          <w:bCs/>
          <w:color w:val="1F3864"/>
          <w:sz w:val="56"/>
          <w:szCs w:val="56"/>
        </w:rPr>
        <w:t>Danzas.app</w:t>
      </w:r>
      <w:proofErr w:type="spellEnd"/>
    </w:p>
    <w:p w14:paraId="093704E3" w14:textId="77777777" w:rsidR="00983658" w:rsidRDefault="00000000">
      <w:pPr>
        <w:spacing w:after="700"/>
        <w:jc w:val="center"/>
      </w:pPr>
      <w:r>
        <w:rPr>
          <w:rFonts w:ascii="Calibri" w:eastAsia="Calibri" w:hAnsi="Calibri" w:cs="Calibri"/>
          <w:i/>
          <w:iCs/>
          <w:color w:val="222222"/>
          <w:sz w:val="24"/>
          <w:szCs w:val="24"/>
        </w:rPr>
        <w:t>Planificación, organización y gestión del proyecto que conecta academias de danza, instructores y estudiantes en Colombia</w:t>
      </w:r>
    </w:p>
    <w:tbl>
      <w:tblPr>
        <w:tblW w:w="4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53"/>
        <w:gridCol w:w="4857"/>
      </w:tblGrid>
      <w:tr w:rsidR="00983658" w14:paraId="27BA3B3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C33622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1F3864"/>
              </w:rPr>
              <w:t>Versión del documento</w:t>
            </w:r>
          </w:p>
        </w:tc>
        <w:tc>
          <w:tcPr>
            <w:tcW w:w="31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007CA2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1.0</w:t>
            </w:r>
          </w:p>
        </w:tc>
      </w:tr>
      <w:tr w:rsidR="00983658" w14:paraId="31722A6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7EFAE3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1F3864"/>
              </w:rPr>
              <w:t>Fecha</w:t>
            </w:r>
          </w:p>
        </w:tc>
        <w:tc>
          <w:tcPr>
            <w:tcW w:w="31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6B8FA2" w14:textId="74BD44A6" w:rsidR="00983658" w:rsidRDefault="00375250">
            <w:r>
              <w:rPr>
                <w:rFonts w:ascii="Calibri" w:eastAsia="Calibri" w:hAnsi="Calibri" w:cs="Calibri"/>
                <w:color w:val="222222"/>
              </w:rPr>
              <w:t>Agosto</w:t>
            </w:r>
            <w:r w:rsidR="00000000">
              <w:rPr>
                <w:rFonts w:ascii="Calibri" w:eastAsia="Calibri" w:hAnsi="Calibri" w:cs="Calibri"/>
                <w:color w:val="222222"/>
              </w:rPr>
              <w:t xml:space="preserve"> de 2026</w:t>
            </w:r>
          </w:p>
        </w:tc>
      </w:tr>
      <w:tr w:rsidR="00983658" w14:paraId="5AFFD37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D137CA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1F3864"/>
              </w:rPr>
              <w:t>Basado en</w:t>
            </w:r>
          </w:p>
        </w:tc>
        <w:tc>
          <w:tcPr>
            <w:tcW w:w="31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5604B9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PMBOK y prácticas ágiles (Scrum)</w:t>
            </w:r>
          </w:p>
        </w:tc>
      </w:tr>
      <w:tr w:rsidR="00983658" w14:paraId="247B335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618202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1F3864"/>
              </w:rPr>
              <w:t>Documentos de referencia</w:t>
            </w:r>
          </w:p>
        </w:tc>
        <w:tc>
          <w:tcPr>
            <w:tcW w:w="31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C55C84" w14:textId="77777777" w:rsidR="00983658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ERS_DanzasApp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v1.2,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SDD_DanzasApp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v1.0</w:t>
            </w:r>
          </w:p>
        </w:tc>
      </w:tr>
    </w:tbl>
    <w:p w14:paraId="256D15A1" w14:textId="77777777" w:rsidR="00983658" w:rsidRDefault="00000000">
      <w:r>
        <w:br w:type="page"/>
      </w:r>
    </w:p>
    <w:p w14:paraId="64E37B7B" w14:textId="77777777" w:rsidR="00983658" w:rsidRDefault="00000000">
      <w:pPr>
        <w:pStyle w:val="Ttulo1"/>
        <w:pBdr>
          <w:bottom w:val="single" w:sz="8" w:space="4" w:color="1F3864"/>
        </w:pBdr>
        <w:spacing w:before="320" w:after="200"/>
      </w:pPr>
      <w:r>
        <w:rPr>
          <w:rFonts w:ascii="Calibri" w:eastAsia="Calibri" w:hAnsi="Calibri" w:cs="Calibri"/>
          <w:b/>
          <w:bCs/>
          <w:color w:val="1F3864"/>
        </w:rPr>
        <w:lastRenderedPageBreak/>
        <w:t>1. Introducción</w:t>
      </w:r>
    </w:p>
    <w:p w14:paraId="06050E28" w14:textId="77777777" w:rsidR="00983658" w:rsidRDefault="00000000">
      <w:pPr>
        <w:pStyle w:val="Ttulo2"/>
        <w:spacing w:before="260" w:after="160"/>
      </w:pPr>
      <w:r>
        <w:rPr>
          <w:rFonts w:ascii="Calibri" w:eastAsia="Calibri" w:hAnsi="Calibri" w:cs="Calibri"/>
          <w:b/>
          <w:bCs/>
          <w:color w:val="1F3864"/>
        </w:rPr>
        <w:t>1.1 Propósito del documento</w:t>
      </w:r>
    </w:p>
    <w:p w14:paraId="0AFCBA4C" w14:textId="77777777" w:rsidR="00983658" w:rsidRDefault="00000000">
      <w:pPr>
        <w:spacing w:before="80" w:after="16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Este documento define la planificación, organización y gestión del proyecto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Danzas.app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: alcance, cronograma, equipo, riesgos, calidad y criterios de cierre, para guiar su ejecución entre el 1 de agosto y el 31 de octubre de 2026, conforme a lo especificado en el ERS v1.2 y el SDD v1.0.</w:t>
      </w:r>
    </w:p>
    <w:p w14:paraId="1C83BE11" w14:textId="77777777" w:rsidR="00983658" w:rsidRDefault="00000000">
      <w:pPr>
        <w:pStyle w:val="Ttulo2"/>
        <w:spacing w:before="260" w:after="160"/>
      </w:pPr>
      <w:r>
        <w:rPr>
          <w:rFonts w:ascii="Calibri" w:eastAsia="Calibri" w:hAnsi="Calibri" w:cs="Calibri"/>
          <w:b/>
          <w:bCs/>
          <w:color w:val="1F3864"/>
        </w:rPr>
        <w:t>1.2 Resumen ejecutivo del proyecto</w:t>
      </w:r>
    </w:p>
    <w:p w14:paraId="051F5E75" w14:textId="77777777" w:rsidR="00983658" w:rsidRDefault="00000000">
      <w:pPr>
        <w:spacing w:before="80" w:after="160" w:line="276" w:lineRule="auto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Danzas.app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es una plataforma web responsive que conecta academias de danza, instructores y estudiantes en Colombia, permitiendo buscar clases presenciales por tipo de baile y ciudad, reservar cupos, simular el pago en línea y gestionar horarios sin cruces entre las clases de un mismo instructor. El proyecto se ejecuta en un plazo de 3 meses (01/08/2026 – 31/10/2026), con un equipo de 5 personas dedicadas 12 horas semanales (martes, viernes y sábado), entregando la v1.0 definida en la ERS: registro/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login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, gestión de clases, inscripción, simulación de pago, cancelación con reembolso condicional, reportes, notificaciones y aprobación manual de academias.</w:t>
      </w:r>
    </w:p>
    <w:p w14:paraId="1F775E89" w14:textId="77777777" w:rsidR="00983658" w:rsidRDefault="00000000">
      <w:pPr>
        <w:pStyle w:val="Ttulo2"/>
        <w:spacing w:before="260" w:after="160"/>
      </w:pPr>
      <w:r>
        <w:rPr>
          <w:rFonts w:ascii="Calibri" w:eastAsia="Calibri" w:hAnsi="Calibri" w:cs="Calibri"/>
          <w:b/>
          <w:bCs/>
          <w:color w:val="1F3864"/>
        </w:rPr>
        <w:t>1.3 Objetivos del proyecto (SMART)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0"/>
        <w:gridCol w:w="7518"/>
      </w:tblGrid>
      <w:tr w:rsidR="00983658" w14:paraId="2638D4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7271CE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Objetivo</w:t>
            </w:r>
          </w:p>
        </w:tc>
        <w:tc>
          <w:tcPr>
            <w:tcW w:w="3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84C2FA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Formulación SMART</w:t>
            </w:r>
          </w:p>
        </w:tc>
      </w:tr>
      <w:tr w:rsidR="00983658" w14:paraId="0BC402A8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3096A4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Entrega funcional</w:t>
            </w:r>
          </w:p>
        </w:tc>
        <w:tc>
          <w:tcPr>
            <w:tcW w:w="3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0FF8AD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 xml:space="preserve">Desplegar en producción la v1.0 de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Danzas.app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>, con los módulos de autenticación, gestión de clases, inscripción/simulación de pago, reportes y notificaciones, a más tardar el 31 de octubre de 2026.</w:t>
            </w:r>
          </w:p>
        </w:tc>
      </w:tr>
      <w:tr w:rsidR="00983658" w14:paraId="7F66E067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A6999B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Rendimiento</w:t>
            </w:r>
          </w:p>
        </w:tc>
        <w:tc>
          <w:tcPr>
            <w:tcW w:w="3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5FC074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Garantizar que el 95% de las solicitudes al sistema respondan en ≤2 segundos (RNF-001 de la ERS), validado mediante pruebas de carga con 100 usuarios concurrentes antes del despliegue.</w:t>
            </w:r>
          </w:p>
        </w:tc>
      </w:tr>
      <w:tr w:rsidR="00983658" w14:paraId="7E3FB49F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BBCD73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Calidad</w:t>
            </w:r>
          </w:p>
        </w:tc>
        <w:tc>
          <w:tcPr>
            <w:tcW w:w="3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C57C55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Alcanzar una cobertura de pruebas automatizadas ≥70% en los módulos críticos (inscripción, simulación de pago y cancelación/reembolso) antes de la fecha de cierre.</w:t>
            </w:r>
          </w:p>
        </w:tc>
      </w:tr>
      <w:tr w:rsidR="00983658" w14:paraId="5674E99A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013F9B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Adopción</w:t>
            </w:r>
          </w:p>
        </w:tc>
        <w:tc>
          <w:tcPr>
            <w:tcW w:w="3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F20349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Lograr que al menos 3 academias piloto completen el flujo completo (publicar clase → recibir inscripción con pago simulado) durante la fase de pruebas de aceptación (UAT), previo al lanzamiento.</w:t>
            </w:r>
          </w:p>
        </w:tc>
      </w:tr>
    </w:tbl>
    <w:p w14:paraId="5E3289DE" w14:textId="77777777" w:rsidR="00983658" w:rsidRDefault="00000000">
      <w:r>
        <w:br w:type="page"/>
      </w:r>
    </w:p>
    <w:p w14:paraId="53DFEA15" w14:textId="77777777" w:rsidR="00983658" w:rsidRDefault="00000000">
      <w:pPr>
        <w:pStyle w:val="Ttulo1"/>
        <w:pBdr>
          <w:bottom w:val="single" w:sz="8" w:space="4" w:color="1F3864"/>
        </w:pBdr>
        <w:spacing w:before="320" w:after="200"/>
      </w:pPr>
      <w:r>
        <w:rPr>
          <w:rFonts w:ascii="Calibri" w:eastAsia="Calibri" w:hAnsi="Calibri" w:cs="Calibri"/>
          <w:b/>
          <w:bCs/>
          <w:color w:val="1F3864"/>
        </w:rPr>
        <w:lastRenderedPageBreak/>
        <w:t>2. Alcance del proyecto</w:t>
      </w:r>
    </w:p>
    <w:p w14:paraId="5023F8B3" w14:textId="77777777" w:rsidR="00983658" w:rsidRDefault="00000000">
      <w:pPr>
        <w:pStyle w:val="Ttulo2"/>
        <w:spacing w:before="260" w:after="160"/>
      </w:pPr>
      <w:r>
        <w:rPr>
          <w:rFonts w:ascii="Calibri" w:eastAsia="Calibri" w:hAnsi="Calibri" w:cs="Calibri"/>
          <w:b/>
          <w:bCs/>
          <w:color w:val="1F3864"/>
        </w:rPr>
        <w:t>2.1 Entregables principales</w:t>
      </w:r>
    </w:p>
    <w:p w14:paraId="0F08D966" w14:textId="77777777" w:rsidR="00983658" w:rsidRDefault="00000000">
      <w:pPr>
        <w:pStyle w:val="Prrafodelista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Aplicación web responsive de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Danzas.app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desplegada en producción (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Vercel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+ Render/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Railway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+ MySQL gestionado).</w:t>
      </w:r>
    </w:p>
    <w:p w14:paraId="6188E6E2" w14:textId="77777777" w:rsidR="00983658" w:rsidRDefault="00000000">
      <w:pPr>
        <w:pStyle w:val="Prrafodelista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Código fuente documentado (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frontend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React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+ Vite,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backend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Node.js + Express).</w:t>
      </w:r>
    </w:p>
    <w:p w14:paraId="5C0E5B38" w14:textId="77777777" w:rsidR="00983658" w:rsidRDefault="00000000">
      <w:pPr>
        <w:pStyle w:val="Prrafodelista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Documentación técnica: ERS v1.2, SDD v1.0 y este Plan de Proyecto.</w:t>
      </w:r>
    </w:p>
    <w:p w14:paraId="2DCE5B7F" w14:textId="77777777" w:rsidR="00983658" w:rsidRDefault="00000000">
      <w:pPr>
        <w:pStyle w:val="Prrafodelista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Manual básico de usuario por rol (Administrador, Instructor, Estudiante, Padre de familia).</w:t>
      </w:r>
    </w:p>
    <w:p w14:paraId="6098DD0B" w14:textId="77777777" w:rsidR="00983658" w:rsidRDefault="00000000">
      <w:pPr>
        <w:pStyle w:val="Prrafodelista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Reporte de pruebas (funcionales, de carga y de seguridad básicas).</w:t>
      </w:r>
    </w:p>
    <w:p w14:paraId="6364DAE4" w14:textId="77777777" w:rsidR="00983658" w:rsidRDefault="00983658">
      <w:pPr>
        <w:spacing w:after="120"/>
      </w:pPr>
    </w:p>
    <w:p w14:paraId="2F2E4C3F" w14:textId="77777777" w:rsidR="00983658" w:rsidRDefault="00000000">
      <w:pPr>
        <w:pStyle w:val="Ttulo2"/>
        <w:spacing w:before="260" w:after="160"/>
      </w:pPr>
      <w:r>
        <w:rPr>
          <w:rFonts w:ascii="Calibri" w:eastAsia="Calibri" w:hAnsi="Calibri" w:cs="Calibri"/>
          <w:b/>
          <w:bCs/>
          <w:color w:val="1F3864"/>
        </w:rPr>
        <w:t>2.2 Exclusiones (backlog confirmado para v2.0)</w:t>
      </w:r>
    </w:p>
    <w:p w14:paraId="1E2FEA8D" w14:textId="77777777" w:rsidR="00983658" w:rsidRDefault="00000000">
      <w:pPr>
        <w:spacing w:before="80" w:after="16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Conforme al alcance definido en la ERS v1.2, quedan excluidos de este proyecto:</w:t>
      </w:r>
    </w:p>
    <w:p w14:paraId="2F45D8A6" w14:textId="77777777" w:rsidR="00983658" w:rsidRDefault="00000000">
      <w:pPr>
        <w:pStyle w:val="Prrafodelista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Clases virtuales, con videollamadas o transmisión en vivo integradas.</w:t>
      </w:r>
    </w:p>
    <w:p w14:paraId="25951F57" w14:textId="77777777" w:rsidR="00983658" w:rsidRDefault="00000000">
      <w:pPr>
        <w:pStyle w:val="Prrafodelista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Integración con una pasarela de pago real (Mercado Pago 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Wompi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).</w:t>
      </w:r>
    </w:p>
    <w:p w14:paraId="64E00792" w14:textId="77777777" w:rsidR="00983658" w:rsidRDefault="00000000">
      <w:pPr>
        <w:pStyle w:val="Prrafodelista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Comisión de la plataforma sobre transacciones (5%).</w:t>
      </w:r>
    </w:p>
    <w:p w14:paraId="018F6A5F" w14:textId="77777777" w:rsidR="00983658" w:rsidRDefault="00000000">
      <w:pPr>
        <w:pStyle w:val="Prrafodelista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Notificaciones por canales adicionales al correo: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push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y WhatsApp.</w:t>
      </w:r>
    </w:p>
    <w:p w14:paraId="75F07B6D" w14:textId="77777777" w:rsidR="00983658" w:rsidRDefault="00000000">
      <w:pPr>
        <w:pStyle w:val="Prrafodelista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Aplicación móvil nativa (solo web responsive).</w:t>
      </w:r>
    </w:p>
    <w:p w14:paraId="25BBF84A" w14:textId="77777777" w:rsidR="00983658" w:rsidRDefault="00000000">
      <w:pPr>
        <w:pStyle w:val="Prrafodelista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Sistema de calificaciones/reseñas de academias e instructores.</w:t>
      </w:r>
    </w:p>
    <w:p w14:paraId="3730FF48" w14:textId="77777777" w:rsidR="00983658" w:rsidRDefault="00000000">
      <w:pPr>
        <w:pStyle w:val="Prrafodelista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Chat interno entre usuarios.</w:t>
      </w:r>
    </w:p>
    <w:p w14:paraId="6DBE432C" w14:textId="77777777" w:rsidR="00983658" w:rsidRDefault="00000000">
      <w:pPr>
        <w:pStyle w:val="Prrafodelista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Reportes avanzados de analítica (BI).</w:t>
      </w:r>
    </w:p>
    <w:p w14:paraId="3723DCE8" w14:textId="77777777" w:rsidR="00983658" w:rsidRDefault="00983658">
      <w:pPr>
        <w:spacing w:after="120"/>
      </w:pPr>
    </w:p>
    <w:p w14:paraId="75DE75BD" w14:textId="77777777" w:rsidR="00983658" w:rsidRDefault="00000000">
      <w:pPr>
        <w:pStyle w:val="Ttulo2"/>
        <w:spacing w:before="260" w:after="160"/>
      </w:pPr>
      <w:r>
        <w:rPr>
          <w:rFonts w:ascii="Calibri" w:eastAsia="Calibri" w:hAnsi="Calibri" w:cs="Calibri"/>
          <w:b/>
          <w:bCs/>
          <w:color w:val="1F3864"/>
        </w:rPr>
        <w:t>2.3 Supuestos y restricciones</w:t>
      </w:r>
    </w:p>
    <w:p w14:paraId="7257BC1C" w14:textId="77777777" w:rsidR="00983658" w:rsidRDefault="00000000">
      <w:pPr>
        <w:pStyle w:val="Ttulo3"/>
        <w:spacing w:before="200" w:after="120"/>
      </w:pPr>
      <w:r>
        <w:rPr>
          <w:rFonts w:ascii="Calibri" w:eastAsia="Calibri" w:hAnsi="Calibri" w:cs="Calibri"/>
          <w:b/>
          <w:bCs/>
          <w:color w:val="2E5395"/>
          <w:sz w:val="22"/>
          <w:szCs w:val="22"/>
        </w:rPr>
        <w:t>Supuestos:</w:t>
      </w:r>
    </w:p>
    <w:p w14:paraId="2AD8601B" w14:textId="77777777" w:rsidR="00983658" w:rsidRDefault="00000000">
      <w:pPr>
        <w:pStyle w:val="Prrafodelista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El equipo de 5 personas estará disponible 12 horas semanales, distribuidas los martes, viernes y sábado, durante los 3 meses del proyecto.</w:t>
      </w:r>
    </w:p>
    <w:p w14:paraId="49EBAEDE" w14:textId="77777777" w:rsidR="00983658" w:rsidRDefault="00000000">
      <w:pPr>
        <w:pStyle w:val="Prrafodelista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Las academias piloto para las pruebas de aceptación (UAT) estarán disponibles cuando se requieran (Sprint 5-6).</w:t>
      </w:r>
    </w:p>
    <w:p w14:paraId="71A06A4A" w14:textId="77777777" w:rsidR="00983658" w:rsidRDefault="00000000">
      <w:pPr>
        <w:pStyle w:val="Prrafodelista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El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backend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absorbe las tareas de DevOps (configuración de entornos, CI/CD, despliegue); no hay un rol dedicado de DevOps.</w:t>
      </w:r>
    </w:p>
    <w:p w14:paraId="321A8B73" w14:textId="77777777" w:rsidR="00983658" w:rsidRDefault="00000000">
      <w:pPr>
        <w:pStyle w:val="Ttulo3"/>
        <w:spacing w:before="200" w:after="120"/>
      </w:pPr>
      <w:r>
        <w:rPr>
          <w:rFonts w:ascii="Calibri" w:eastAsia="Calibri" w:hAnsi="Calibri" w:cs="Calibri"/>
          <w:b/>
          <w:bCs/>
          <w:color w:val="2E5395"/>
          <w:sz w:val="22"/>
          <w:szCs w:val="22"/>
        </w:rPr>
        <w:t>Restricciones:</w:t>
      </w:r>
    </w:p>
    <w:p w14:paraId="3F648A47" w14:textId="77777777" w:rsidR="00983658" w:rsidRDefault="00000000">
      <w:pPr>
        <w:pStyle w:val="Prrafodelista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Fecha de entrega fija: 31 de octubre de 2026 (no negociable).</w:t>
      </w:r>
    </w:p>
    <w:p w14:paraId="0F1994EC" w14:textId="77777777" w:rsidR="00983658" w:rsidRDefault="00000000">
      <w:pPr>
        <w:pStyle w:val="Prrafodelista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Presupuesto limitado: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Danzas.app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es un proyecto productivo del programa SENATIC; la infraestructura de v1.0 se construye enteramente sobre capas gratuitas (ver SDD sección 8), lo que limita la capacidad de escalar recursos ante imprevistos.</w:t>
      </w:r>
    </w:p>
    <w:p w14:paraId="6372CE04" w14:textId="77777777" w:rsidR="00983658" w:rsidRDefault="00000000">
      <w:pPr>
        <w:pStyle w:val="Prrafodelista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Cumplimiento obligatorio de la Ley 1581 de 2012 (Colombia) sobre datos personales, en particular de menores de edad (responsabilidad legal del padre/acudiente, confirmada en la ERS).</w:t>
      </w:r>
    </w:p>
    <w:p w14:paraId="465656B4" w14:textId="77777777" w:rsidR="00983658" w:rsidRDefault="00000000">
      <w:r>
        <w:br w:type="page"/>
      </w:r>
    </w:p>
    <w:p w14:paraId="79491CC4" w14:textId="77777777" w:rsidR="00983658" w:rsidRDefault="00000000">
      <w:pPr>
        <w:pStyle w:val="Ttulo1"/>
        <w:pBdr>
          <w:bottom w:val="single" w:sz="8" w:space="4" w:color="1F3864"/>
        </w:pBdr>
        <w:spacing w:before="320" w:after="200"/>
      </w:pPr>
      <w:r>
        <w:rPr>
          <w:rFonts w:ascii="Calibri" w:eastAsia="Calibri" w:hAnsi="Calibri" w:cs="Calibri"/>
          <w:b/>
          <w:bCs/>
          <w:color w:val="1F3864"/>
        </w:rPr>
        <w:lastRenderedPageBreak/>
        <w:t>3. Organización del equipo</w:t>
      </w:r>
    </w:p>
    <w:p w14:paraId="04E18231" w14:textId="77777777" w:rsidR="00983658" w:rsidRDefault="00000000">
      <w:pPr>
        <w:pStyle w:val="Ttulo2"/>
        <w:spacing w:before="260" w:after="160"/>
      </w:pPr>
      <w:r>
        <w:rPr>
          <w:rFonts w:ascii="Calibri" w:eastAsia="Calibri" w:hAnsi="Calibri" w:cs="Calibri"/>
          <w:b/>
          <w:bCs/>
          <w:color w:val="1F3864"/>
        </w:rPr>
        <w:t>3.1 Estructura del equipo y roles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5"/>
        <w:gridCol w:w="1157"/>
        <w:gridCol w:w="5976"/>
      </w:tblGrid>
      <w:tr w:rsidR="00983658" w14:paraId="0D467C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4C565C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Rol</w:t>
            </w:r>
          </w:p>
        </w:tc>
        <w:tc>
          <w:tcPr>
            <w:tcW w:w="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99E8FB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Cantidad</w:t>
            </w:r>
          </w:p>
        </w:tc>
        <w:tc>
          <w:tcPr>
            <w:tcW w:w="3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8BABB1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Responsabilidad principal</w:t>
            </w:r>
          </w:p>
        </w:tc>
      </w:tr>
      <w:tr w:rsidR="00983658" w14:paraId="2808C7B3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183ECB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Scrum Master / Líder técnico</w:t>
            </w:r>
          </w:p>
        </w:tc>
        <w:tc>
          <w:tcPr>
            <w:tcW w:w="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2DD268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1</w:t>
            </w:r>
          </w:p>
        </w:tc>
        <w:tc>
          <w:tcPr>
            <w:tcW w:w="3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ED9F66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 xml:space="preserve">Planificación, seguimiento, gestión de riesgos y comunicación con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stakeholders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>; también contribuye como desarrollador.</w:t>
            </w:r>
          </w:p>
        </w:tc>
      </w:tr>
      <w:tr w:rsidR="00983658" w14:paraId="1C09D7B2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E1E7FB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 xml:space="preserve">Desarrollador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Frontend</w:t>
            </w:r>
            <w:proofErr w:type="spellEnd"/>
          </w:p>
        </w:tc>
        <w:tc>
          <w:tcPr>
            <w:tcW w:w="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8D6CBD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2</w:t>
            </w:r>
          </w:p>
        </w:tc>
        <w:tc>
          <w:tcPr>
            <w:tcW w:w="3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915F83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Implementación de la interfaz web responsive (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React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+ Vite) y consumo de la API.</w:t>
            </w:r>
          </w:p>
        </w:tc>
      </w:tr>
      <w:tr w:rsidR="00983658" w14:paraId="7BC856BB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A4767F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 xml:space="preserve">Desarrollador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Backend</w:t>
            </w:r>
            <w:proofErr w:type="spellEnd"/>
          </w:p>
        </w:tc>
        <w:tc>
          <w:tcPr>
            <w:tcW w:w="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62ADC6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1</w:t>
            </w:r>
          </w:p>
        </w:tc>
        <w:tc>
          <w:tcPr>
            <w:tcW w:w="3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B12AEB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Implementación de la API (Node.js + Express), lógica de negocio, base de datos (MySQL) e infraestructura/DevOps (CI/CD, despliegue) al no existir un rol dedicado.</w:t>
            </w:r>
          </w:p>
        </w:tc>
      </w:tr>
      <w:tr w:rsidR="00983658" w14:paraId="792512F2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B43899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Diseñador UX/QA</w:t>
            </w:r>
          </w:p>
        </w:tc>
        <w:tc>
          <w:tcPr>
            <w:tcW w:w="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EC1861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1</w:t>
            </w:r>
          </w:p>
        </w:tc>
        <w:tc>
          <w:tcPr>
            <w:tcW w:w="3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701010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 xml:space="preserve">Diseño de flujos y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wireframes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>, y diseño/ejecución de pruebas funcionales, de regresión y de aceptación.</w:t>
            </w:r>
          </w:p>
        </w:tc>
      </w:tr>
    </w:tbl>
    <w:p w14:paraId="1E54C5A7" w14:textId="77777777" w:rsidR="00983658" w:rsidRDefault="00983658">
      <w:pPr>
        <w:spacing w:after="120"/>
      </w:pPr>
    </w:p>
    <w:p w14:paraId="352F5556" w14:textId="77777777" w:rsidR="00983658" w:rsidRDefault="00000000">
      <w:pPr>
        <w:pStyle w:val="Ttulo2"/>
        <w:spacing w:before="260" w:after="160"/>
      </w:pPr>
      <w:r>
        <w:rPr>
          <w:rFonts w:ascii="Calibri" w:eastAsia="Calibri" w:hAnsi="Calibri" w:cs="Calibri"/>
          <w:b/>
          <w:bCs/>
          <w:color w:val="1F3864"/>
        </w:rPr>
        <w:t>3.2 Metodología de gestión</w:t>
      </w:r>
    </w:p>
    <w:p w14:paraId="73E98A86" w14:textId="77777777" w:rsidR="00983658" w:rsidRDefault="00000000">
      <w:pPr>
        <w:spacing w:before="80" w:after="16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Se utiliza Scrum, con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sprints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de 2 semanas, por las siguientes razones:</w:t>
      </w:r>
    </w:p>
    <w:p w14:paraId="61741F0E" w14:textId="77777777" w:rsidR="00983658" w:rsidRDefault="00000000">
      <w:pPr>
        <w:pStyle w:val="Prrafodelista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El equipo es pequeño (5 personas) y dedica un número de horas semanales acotado (12 h), lo cual favorece ceremonias ágiles ligeras y bien ancladas a los días disponibles.</w:t>
      </w:r>
    </w:p>
    <w:p w14:paraId="3ED836F9" w14:textId="77777777" w:rsidR="00983658" w:rsidRDefault="00000000">
      <w:pPr>
        <w:pStyle w:val="Prrafodelista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El proyecto tiene una fecha de entrega fija, pero se beneficia de la capacidad de ajuste iterativo de Scrum frente a un enfoque predictivo puro (cascada), dado que algunos detalles (proveedor final de BD/</w:t>
      </w:r>
      <w:proofErr w:type="gramStart"/>
      <w:r>
        <w:rPr>
          <w:rFonts w:ascii="Calibri" w:eastAsia="Calibri" w:hAnsi="Calibri" w:cs="Calibri"/>
          <w:color w:val="222222"/>
          <w:sz w:val="22"/>
          <w:szCs w:val="22"/>
        </w:rPr>
        <w:t>correo gratuitos</w:t>
      </w:r>
      <w:proofErr w:type="gramEnd"/>
      <w:r>
        <w:rPr>
          <w:rFonts w:ascii="Calibri" w:eastAsia="Calibri" w:hAnsi="Calibri" w:cs="Calibri"/>
          <w:color w:val="222222"/>
          <w:sz w:val="22"/>
          <w:szCs w:val="22"/>
        </w:rPr>
        <w:t>) se cierran en Sprint 0.</w:t>
      </w:r>
    </w:p>
    <w:p w14:paraId="07C1D4F6" w14:textId="77777777" w:rsidR="00983658" w:rsidRDefault="00000000">
      <w:pPr>
        <w:pStyle w:val="Prrafodelista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Permite validar módulos funcionales de forma incremental con el cliente/patrocinador antes de la fecha límite, reduciendo el riesgo de sorpresas al final del proyecto.</w:t>
      </w:r>
    </w:p>
    <w:p w14:paraId="3213A76D" w14:textId="77777777" w:rsidR="00983658" w:rsidRDefault="00983658">
      <w:pPr>
        <w:spacing w:after="120"/>
      </w:pPr>
    </w:p>
    <w:p w14:paraId="370AD412" w14:textId="77777777" w:rsidR="00983658" w:rsidRDefault="00000000">
      <w:pPr>
        <w:spacing w:before="80" w:after="16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Ceremonias ancladas a los días de trabajo del equipo (martes, viernes, sábado):</w:t>
      </w:r>
    </w:p>
    <w:p w14:paraId="3576775A" w14:textId="77777777" w:rsidR="00983658" w:rsidRDefault="00000000">
      <w:pPr>
        <w:pStyle w:val="Prrafodelista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Sprint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Planning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: martes (inicio de cada sprint).</w:t>
      </w:r>
    </w:p>
    <w:p w14:paraId="1CCD961C" w14:textId="77777777" w:rsidR="00983658" w:rsidRDefault="00000000">
      <w:pPr>
        <w:pStyle w:val="Prrafodelista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Seguimiento/avance: viernes (punto de control intermedio).</w:t>
      </w:r>
    </w:p>
    <w:p w14:paraId="16045E8E" w14:textId="77777777" w:rsidR="00983658" w:rsidRDefault="00000000">
      <w:pPr>
        <w:pStyle w:val="Prrafodelista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Sprint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Review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y Retrospectiva: sábado (cierre de cada sprint).</w:t>
      </w:r>
    </w:p>
    <w:p w14:paraId="40AC31C5" w14:textId="77777777" w:rsidR="00983658" w:rsidRDefault="00000000">
      <w:r>
        <w:br w:type="page"/>
      </w:r>
    </w:p>
    <w:p w14:paraId="28FE37A5" w14:textId="77777777" w:rsidR="00983658" w:rsidRDefault="00000000">
      <w:pPr>
        <w:pStyle w:val="Ttulo2"/>
        <w:spacing w:before="260" w:after="160"/>
      </w:pPr>
      <w:r>
        <w:rPr>
          <w:rFonts w:ascii="Calibri" w:eastAsia="Calibri" w:hAnsi="Calibri" w:cs="Calibri"/>
          <w:b/>
          <w:bCs/>
          <w:color w:val="1F3864"/>
        </w:rPr>
        <w:lastRenderedPageBreak/>
        <w:t>3.3 Matriz de responsabilidades (RACI)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63"/>
        <w:gridCol w:w="1542"/>
        <w:gridCol w:w="1542"/>
        <w:gridCol w:w="1542"/>
        <w:gridCol w:w="1349"/>
      </w:tblGrid>
      <w:tr w:rsidR="00983658" w14:paraId="1D7749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A9900E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Actividad</w:t>
            </w:r>
          </w:p>
        </w:tc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083E20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Scrum Master</w:t>
            </w:r>
          </w:p>
        </w:tc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44580C" w14:textId="77777777" w:rsidR="00983658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Frontend</w:t>
            </w:r>
            <w:proofErr w:type="spellEnd"/>
          </w:p>
        </w:tc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F2991B" w14:textId="77777777" w:rsidR="00983658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Backend</w:t>
            </w:r>
            <w:proofErr w:type="spellEnd"/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E864FD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UX/QA</w:t>
            </w:r>
          </w:p>
        </w:tc>
      </w:tr>
      <w:tr w:rsidR="00983658" w14:paraId="369542E5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45DCE3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Definición de requisitos y alcance</w:t>
            </w:r>
          </w:p>
        </w:tc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37A61E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A</w:t>
            </w:r>
          </w:p>
        </w:tc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EC8278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I</w:t>
            </w:r>
          </w:p>
        </w:tc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5630EE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I</w:t>
            </w: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9FCD56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C</w:t>
            </w:r>
          </w:p>
        </w:tc>
      </w:tr>
      <w:tr w:rsidR="00983658" w14:paraId="481BBAC9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341F30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 xml:space="preserve">Diseño de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wireframes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>/prototipos</w:t>
            </w:r>
          </w:p>
        </w:tc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9D3FAA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C</w:t>
            </w:r>
          </w:p>
        </w:tc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A044AF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C</w:t>
            </w:r>
          </w:p>
        </w:tc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77C4F0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I</w:t>
            </w: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CB2372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R</w:t>
            </w:r>
          </w:p>
        </w:tc>
      </w:tr>
      <w:tr w:rsidR="00983658" w14:paraId="5DFC01D2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D979EC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Diseño de arquitectura y BD</w:t>
            </w:r>
          </w:p>
        </w:tc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2748D3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C</w:t>
            </w:r>
          </w:p>
        </w:tc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218451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I</w:t>
            </w:r>
          </w:p>
        </w:tc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DE0413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R</w:t>
            </w: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4F0EE9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I</w:t>
            </w:r>
          </w:p>
        </w:tc>
      </w:tr>
      <w:tr w:rsidR="00983658" w14:paraId="36EA2F85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DEB4D3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Desarrollo de interfaz (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frontend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>)</w:t>
            </w:r>
          </w:p>
        </w:tc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CBCCD5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I</w:t>
            </w:r>
          </w:p>
        </w:tc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7DDA7A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R</w:t>
            </w:r>
          </w:p>
        </w:tc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333EA7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C</w:t>
            </w: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F77FAF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C</w:t>
            </w:r>
          </w:p>
        </w:tc>
      </w:tr>
      <w:tr w:rsidR="00983658" w14:paraId="56856A63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2DDE14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Desarrollo de API/lógica de negocio</w:t>
            </w:r>
          </w:p>
        </w:tc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AD7A28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I</w:t>
            </w:r>
          </w:p>
        </w:tc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344905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C</w:t>
            </w:r>
          </w:p>
        </w:tc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E1FB4A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R</w:t>
            </w: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7221BF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I</w:t>
            </w:r>
          </w:p>
        </w:tc>
      </w:tr>
      <w:tr w:rsidR="00983658" w14:paraId="3C40FB60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4F352D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Validación de cruce de horarios (RF-008)</w:t>
            </w:r>
          </w:p>
        </w:tc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B7D7B1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I</w:t>
            </w:r>
          </w:p>
        </w:tc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DA5AB2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C</w:t>
            </w:r>
          </w:p>
        </w:tc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D63DC0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R</w:t>
            </w: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0BB58E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C</w:t>
            </w:r>
          </w:p>
        </w:tc>
      </w:tr>
      <w:tr w:rsidR="00983658" w14:paraId="5EC0A853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F87635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Simulador de pago y lógica de reembolso (RF-013/RF-018)</w:t>
            </w:r>
          </w:p>
        </w:tc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DB8B0D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A</w:t>
            </w:r>
          </w:p>
        </w:tc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722340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I</w:t>
            </w:r>
          </w:p>
        </w:tc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BF2A90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R</w:t>
            </w: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D0A7C3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C</w:t>
            </w:r>
          </w:p>
        </w:tc>
      </w:tr>
      <w:tr w:rsidR="00983658" w14:paraId="340F0238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0652BE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Pruebas funcionales</w:t>
            </w:r>
          </w:p>
        </w:tc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A10DA7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I</w:t>
            </w:r>
          </w:p>
        </w:tc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959637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C</w:t>
            </w:r>
          </w:p>
        </w:tc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B06798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C</w:t>
            </w: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82DAC2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R</w:t>
            </w:r>
          </w:p>
        </w:tc>
      </w:tr>
      <w:tr w:rsidR="00983658" w14:paraId="0A9E543D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D4EB98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Pruebas de aceptación (UAT)</w:t>
            </w:r>
          </w:p>
        </w:tc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5F0A7A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A</w:t>
            </w:r>
          </w:p>
        </w:tc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219F26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C</w:t>
            </w:r>
          </w:p>
        </w:tc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E32A75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C</w:t>
            </w: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E08014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R</w:t>
            </w:r>
          </w:p>
        </w:tc>
      </w:tr>
      <w:tr w:rsidR="00983658" w14:paraId="6C71E1D7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125AE2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Despliegue a producción (capas gratuitas)</w:t>
            </w:r>
          </w:p>
        </w:tc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358F2F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A</w:t>
            </w:r>
          </w:p>
        </w:tc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C2B3F3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C</w:t>
            </w:r>
          </w:p>
        </w:tc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7E3BC2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R</w:t>
            </w: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C74A16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C</w:t>
            </w:r>
          </w:p>
        </w:tc>
      </w:tr>
      <w:tr w:rsidR="00983658" w14:paraId="7B8704F9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F1E99E" w14:textId="77777777" w:rsidR="00983658" w:rsidRPr="00375250" w:rsidRDefault="00000000">
            <w:pPr>
              <w:rPr>
                <w:lang w:val="en-US"/>
              </w:rPr>
            </w:pPr>
            <w:proofErr w:type="spellStart"/>
            <w:r w:rsidRPr="00375250">
              <w:rPr>
                <w:rFonts w:ascii="Calibri" w:eastAsia="Calibri" w:hAnsi="Calibri" w:cs="Calibri"/>
                <w:color w:val="222222"/>
                <w:lang w:val="en-US"/>
              </w:rPr>
              <w:t>Reporte</w:t>
            </w:r>
            <w:proofErr w:type="spellEnd"/>
            <w:r w:rsidRPr="00375250">
              <w:rPr>
                <w:rFonts w:ascii="Calibri" w:eastAsia="Calibri" w:hAnsi="Calibri" w:cs="Calibri"/>
                <w:color w:val="222222"/>
                <w:lang w:val="en-US"/>
              </w:rPr>
              <w:t xml:space="preserve"> de </w:t>
            </w:r>
            <w:proofErr w:type="spellStart"/>
            <w:r w:rsidRPr="00375250">
              <w:rPr>
                <w:rFonts w:ascii="Calibri" w:eastAsia="Calibri" w:hAnsi="Calibri" w:cs="Calibri"/>
                <w:color w:val="222222"/>
                <w:lang w:val="en-US"/>
              </w:rPr>
              <w:t>avance</w:t>
            </w:r>
            <w:proofErr w:type="spellEnd"/>
            <w:r w:rsidRPr="00375250">
              <w:rPr>
                <w:rFonts w:ascii="Calibri" w:eastAsia="Calibri" w:hAnsi="Calibri" w:cs="Calibri"/>
                <w:color w:val="222222"/>
                <w:lang w:val="en-US"/>
              </w:rPr>
              <w:t xml:space="preserve"> a </w:t>
            </w:r>
            <w:proofErr w:type="gramStart"/>
            <w:r w:rsidRPr="00375250">
              <w:rPr>
                <w:rFonts w:ascii="Calibri" w:eastAsia="Calibri" w:hAnsi="Calibri" w:cs="Calibri"/>
                <w:color w:val="222222"/>
                <w:lang w:val="en-US"/>
              </w:rPr>
              <w:t>stakeholders</w:t>
            </w:r>
            <w:proofErr w:type="gramEnd"/>
          </w:p>
        </w:tc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9C3D9F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R/A</w:t>
            </w:r>
          </w:p>
        </w:tc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F4D3D3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I</w:t>
            </w:r>
          </w:p>
        </w:tc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6F4867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I</w:t>
            </w: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396FE9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I</w:t>
            </w:r>
          </w:p>
        </w:tc>
      </w:tr>
    </w:tbl>
    <w:p w14:paraId="05D6C1AB" w14:textId="77777777" w:rsidR="00983658" w:rsidRDefault="00983658">
      <w:pPr>
        <w:spacing w:after="80"/>
      </w:pPr>
    </w:p>
    <w:p w14:paraId="1AD05E51" w14:textId="77777777" w:rsidR="00983658" w:rsidRDefault="00000000">
      <w:pPr>
        <w:spacing w:before="80" w:after="160" w:line="276" w:lineRule="auto"/>
      </w:pPr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R: Responsable, A: Aprobador, C: Consultado, I: Informado</w:t>
      </w:r>
    </w:p>
    <w:p w14:paraId="46BF0ECF" w14:textId="77777777" w:rsidR="00983658" w:rsidRDefault="00983658">
      <w:pPr>
        <w:spacing w:after="120"/>
      </w:pPr>
    </w:p>
    <w:p w14:paraId="2AA7FCAF" w14:textId="77777777" w:rsidR="00983658" w:rsidRDefault="00000000">
      <w:pPr>
        <w:pStyle w:val="Ttulo2"/>
        <w:spacing w:before="260" w:after="160"/>
      </w:pPr>
      <w:r>
        <w:rPr>
          <w:rFonts w:ascii="Calibri" w:eastAsia="Calibri" w:hAnsi="Calibri" w:cs="Calibri"/>
          <w:b/>
          <w:bCs/>
          <w:color w:val="1F3864"/>
        </w:rPr>
        <w:t>3.4 Plan de comunicación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7"/>
        <w:gridCol w:w="2120"/>
        <w:gridCol w:w="2120"/>
        <w:gridCol w:w="2891"/>
      </w:tblGrid>
      <w:tr w:rsidR="00983658" w14:paraId="2257CF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95851E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Tipo de reunión</w:t>
            </w:r>
          </w:p>
        </w:tc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208493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Frecuencia</w:t>
            </w:r>
          </w:p>
        </w:tc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8AC97B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Participantes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603180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Canal</w:t>
            </w:r>
          </w:p>
        </w:tc>
      </w:tr>
      <w:tr w:rsidR="00983658" w14:paraId="0B84C091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C8A5FB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 xml:space="preserve">Sprint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Planning</w:t>
            </w:r>
            <w:proofErr w:type="spellEnd"/>
          </w:p>
        </w:tc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944362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Cada 2 semanas (martes)</w:t>
            </w:r>
          </w:p>
        </w:tc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E9DF18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Todo el equipo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20630E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 xml:space="preserve">Presencial + tablero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Notion</w:t>
            </w:r>
            <w:proofErr w:type="spellEnd"/>
          </w:p>
        </w:tc>
      </w:tr>
      <w:tr w:rsidR="00983658" w14:paraId="210EB6F4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DC4227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Seguimiento intermedio</w:t>
            </w:r>
          </w:p>
        </w:tc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E2DD4F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Cada 2 semanas (viernes)</w:t>
            </w:r>
          </w:p>
        </w:tc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510561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Todo el equipo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482060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Presencial</w:t>
            </w:r>
          </w:p>
        </w:tc>
      </w:tr>
      <w:tr w:rsidR="00983658" w14:paraId="5442F593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8D6B55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 xml:space="preserve">Sprint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Review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/ Demo</w:t>
            </w:r>
          </w:p>
        </w:tc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5B7AA9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Cada 2 semanas (sábado)</w:t>
            </w:r>
          </w:p>
        </w:tc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7D9CFC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 xml:space="preserve">Equipo +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stakeholders</w:t>
            </w:r>
            <w:proofErr w:type="spellEnd"/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FC1F21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Presencial</w:t>
            </w:r>
          </w:p>
        </w:tc>
      </w:tr>
      <w:tr w:rsidR="00983658" w14:paraId="37CE4BCD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D3F846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Retrospectiva</w:t>
            </w:r>
          </w:p>
        </w:tc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E8502D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Cada 2 semanas (sábado)</w:t>
            </w:r>
          </w:p>
        </w:tc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589169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Todo el equipo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CF326C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Presencial</w:t>
            </w:r>
          </w:p>
        </w:tc>
      </w:tr>
      <w:tr w:rsidR="00983658" w14:paraId="54A6CDF2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3EC6E7" w14:textId="77777777" w:rsidR="00983658" w:rsidRPr="00375250" w:rsidRDefault="00000000">
            <w:pPr>
              <w:rPr>
                <w:lang w:val="en-US"/>
              </w:rPr>
            </w:pPr>
            <w:proofErr w:type="spellStart"/>
            <w:r w:rsidRPr="00375250">
              <w:rPr>
                <w:rFonts w:ascii="Calibri" w:eastAsia="Calibri" w:hAnsi="Calibri" w:cs="Calibri"/>
                <w:color w:val="222222"/>
                <w:lang w:val="en-US"/>
              </w:rPr>
              <w:t>Reporte</w:t>
            </w:r>
            <w:proofErr w:type="spellEnd"/>
            <w:r w:rsidRPr="00375250">
              <w:rPr>
                <w:rFonts w:ascii="Calibri" w:eastAsia="Calibri" w:hAnsi="Calibri" w:cs="Calibri"/>
                <w:color w:val="222222"/>
                <w:lang w:val="en-US"/>
              </w:rPr>
              <w:t xml:space="preserve"> de </w:t>
            </w:r>
            <w:proofErr w:type="spellStart"/>
            <w:r w:rsidRPr="00375250">
              <w:rPr>
                <w:rFonts w:ascii="Calibri" w:eastAsia="Calibri" w:hAnsi="Calibri" w:cs="Calibri"/>
                <w:color w:val="222222"/>
                <w:lang w:val="en-US"/>
              </w:rPr>
              <w:t>avance</w:t>
            </w:r>
            <w:proofErr w:type="spellEnd"/>
            <w:r w:rsidRPr="00375250">
              <w:rPr>
                <w:rFonts w:ascii="Calibri" w:eastAsia="Calibri" w:hAnsi="Calibri" w:cs="Calibri"/>
                <w:color w:val="222222"/>
                <w:lang w:val="en-US"/>
              </w:rPr>
              <w:t xml:space="preserve"> a </w:t>
            </w:r>
            <w:proofErr w:type="gramStart"/>
            <w:r w:rsidRPr="00375250">
              <w:rPr>
                <w:rFonts w:ascii="Calibri" w:eastAsia="Calibri" w:hAnsi="Calibri" w:cs="Calibri"/>
                <w:color w:val="222222"/>
                <w:lang w:val="en-US"/>
              </w:rPr>
              <w:t>stakeholders</w:t>
            </w:r>
            <w:proofErr w:type="gramEnd"/>
          </w:p>
        </w:tc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612DB7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Quincenal</w:t>
            </w:r>
          </w:p>
        </w:tc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2375E3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 xml:space="preserve">Scrum Master +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stakeholders</w:t>
            </w:r>
            <w:proofErr w:type="spellEnd"/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6E5459" w14:textId="77777777" w:rsidR="00983658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Notion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(página compartida) / correo</w:t>
            </w:r>
          </w:p>
        </w:tc>
      </w:tr>
    </w:tbl>
    <w:p w14:paraId="1E37A12C" w14:textId="77777777" w:rsidR="00983658" w:rsidRDefault="00983658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8"/>
      </w:tblGrid>
      <w:tr w:rsidR="00983658" w14:paraId="3900E636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E8C468"/>
              <w:left w:val="single" w:sz="20" w:space="0" w:color="E8C468"/>
              <w:bottom w:val="single" w:sz="4" w:space="0" w:color="E8C468"/>
              <w:right w:val="single" w:sz="4" w:space="0" w:color="E8C468"/>
            </w:tcBorders>
            <w:shd w:val="clear" w:color="auto" w:fill="FFF4C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72EC9CF" w14:textId="77777777" w:rsidR="00983658" w:rsidRDefault="00000000">
            <w:pPr>
              <w:spacing w:after="60"/>
            </w:pPr>
            <w:proofErr w:type="spellStart"/>
            <w:r>
              <w:rPr>
                <w:rFonts w:ascii="Calibri" w:eastAsia="Calibri" w:hAnsi="Calibri" w:cs="Calibri"/>
                <w:color w:val="5C4400"/>
              </w:rPr>
              <w:t>Notion</w:t>
            </w:r>
            <w:proofErr w:type="spellEnd"/>
            <w:r>
              <w:rPr>
                <w:rFonts w:ascii="Calibri" w:eastAsia="Calibri" w:hAnsi="Calibri" w:cs="Calibri"/>
                <w:color w:val="5C4400"/>
              </w:rPr>
              <w:t xml:space="preserve"> se usa como herramienta única de gestión de tareas, backlog, documentación y comunicación asincrónica del equipo (comentarios y menciones), dado el tamaño reducido del equipo y sus 3 días de encuentro presencial por semana.</w:t>
            </w:r>
          </w:p>
        </w:tc>
      </w:tr>
    </w:tbl>
    <w:p w14:paraId="728C818D" w14:textId="77777777" w:rsidR="00983658" w:rsidRDefault="00000000">
      <w:r>
        <w:br w:type="page"/>
      </w:r>
    </w:p>
    <w:p w14:paraId="1352F98F" w14:textId="77777777" w:rsidR="00983658" w:rsidRDefault="00000000">
      <w:pPr>
        <w:pStyle w:val="Ttulo1"/>
        <w:pBdr>
          <w:bottom w:val="single" w:sz="8" w:space="4" w:color="1F3864"/>
        </w:pBdr>
        <w:spacing w:before="320" w:after="200"/>
      </w:pPr>
      <w:r>
        <w:rPr>
          <w:rFonts w:ascii="Calibri" w:eastAsia="Calibri" w:hAnsi="Calibri" w:cs="Calibri"/>
          <w:b/>
          <w:bCs/>
          <w:color w:val="1F3864"/>
        </w:rPr>
        <w:lastRenderedPageBreak/>
        <w:t>4. Planificación temporal</w:t>
      </w:r>
    </w:p>
    <w:p w14:paraId="713C95D3" w14:textId="77777777" w:rsidR="00983658" w:rsidRDefault="00000000">
      <w:pPr>
        <w:pStyle w:val="Ttulo2"/>
        <w:spacing w:before="260" w:after="160"/>
      </w:pPr>
      <w:r>
        <w:rPr>
          <w:rFonts w:ascii="Calibri" w:eastAsia="Calibri" w:hAnsi="Calibri" w:cs="Calibri"/>
          <w:b/>
          <w:bCs/>
          <w:color w:val="1F3864"/>
        </w:rPr>
        <w:t>4.1 Descomposición del trabajo (WBS) por módulo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8"/>
        <w:gridCol w:w="2699"/>
        <w:gridCol w:w="6361"/>
      </w:tblGrid>
      <w:tr w:rsidR="00983658" w14:paraId="56F711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4CA64E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#</w:t>
            </w:r>
          </w:p>
        </w:tc>
        <w:tc>
          <w:tcPr>
            <w:tcW w:w="1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94D27B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Módulo/Funcionalidad</w:t>
            </w:r>
          </w:p>
        </w:tc>
        <w:tc>
          <w:tcPr>
            <w:tcW w:w="3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5B91D9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Tareas principales</w:t>
            </w:r>
          </w:p>
        </w:tc>
      </w:tr>
      <w:tr w:rsidR="00983658" w14:paraId="7638A8E6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67CD11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1</w:t>
            </w:r>
          </w:p>
        </w:tc>
        <w:tc>
          <w:tcPr>
            <w:tcW w:w="1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32F665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Registro y autenticación</w:t>
            </w:r>
          </w:p>
        </w:tc>
        <w:tc>
          <w:tcPr>
            <w:tcW w:w="3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2345C7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 xml:space="preserve">Registro,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login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>, recuperación de contraseña, registro de menores, navegación de invitado</w:t>
            </w:r>
          </w:p>
        </w:tc>
      </w:tr>
      <w:tr w:rsidR="00983658" w14:paraId="605F1FB2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B475F0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2</w:t>
            </w:r>
          </w:p>
        </w:tc>
        <w:tc>
          <w:tcPr>
            <w:tcW w:w="1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1D7818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Gestión de academias (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Admin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>)</w:t>
            </w:r>
          </w:p>
        </w:tc>
        <w:tc>
          <w:tcPr>
            <w:tcW w:w="3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94E697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Aprobación/rechazo manual de academias, gestión de usuarios</w:t>
            </w:r>
          </w:p>
        </w:tc>
      </w:tr>
      <w:tr w:rsidR="00983658" w14:paraId="2324ECB5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4FDEC9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3</w:t>
            </w:r>
          </w:p>
        </w:tc>
        <w:tc>
          <w:tcPr>
            <w:tcW w:w="1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2286CE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Gestión de clases (Instructor)</w:t>
            </w:r>
          </w:p>
        </w:tc>
        <w:tc>
          <w:tcPr>
            <w:tcW w:w="3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9A791B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Creación, edición y cancelación de clases, validación de cruce de horarios (15 min), gestión de asistencia</w:t>
            </w:r>
          </w:p>
        </w:tc>
      </w:tr>
      <w:tr w:rsidR="00983658" w14:paraId="1A8E5A27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99A4CF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4</w:t>
            </w:r>
          </w:p>
        </w:tc>
        <w:tc>
          <w:tcPr>
            <w:tcW w:w="1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5476DC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Búsqueda e inscripción</w:t>
            </w:r>
          </w:p>
        </w:tc>
        <w:tc>
          <w:tcPr>
            <w:tcW w:w="3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60B1B5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Búsqueda/filtrado de clases, inscripción, historial de clases</w:t>
            </w:r>
          </w:p>
        </w:tc>
      </w:tr>
      <w:tr w:rsidR="00983658" w14:paraId="2DDEAC1A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254523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5</w:t>
            </w:r>
          </w:p>
        </w:tc>
        <w:tc>
          <w:tcPr>
            <w:tcW w:w="1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DA27AE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Simulación de pago y reembolsos</w:t>
            </w:r>
          </w:p>
        </w:tc>
        <w:tc>
          <w:tcPr>
            <w:tcW w:w="3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31217E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Simulador de pago interno, cancelación por instructor (reembolso automático) y por estudiante (reembolso si ≥2h de anticipación)</w:t>
            </w:r>
          </w:p>
        </w:tc>
      </w:tr>
      <w:tr w:rsidR="00983658" w14:paraId="76A3B340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7D264E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6</w:t>
            </w:r>
          </w:p>
        </w:tc>
        <w:tc>
          <w:tcPr>
            <w:tcW w:w="1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335568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Reportes</w:t>
            </w:r>
          </w:p>
        </w:tc>
        <w:tc>
          <w:tcPr>
            <w:tcW w:w="3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602CCF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Reporte de pagos, reporte de asistencia</w:t>
            </w:r>
          </w:p>
        </w:tc>
      </w:tr>
      <w:tr w:rsidR="00983658" w14:paraId="6E22E447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2084FB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7</w:t>
            </w:r>
          </w:p>
        </w:tc>
        <w:tc>
          <w:tcPr>
            <w:tcW w:w="1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9A45DB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Notificaciones</w:t>
            </w:r>
          </w:p>
        </w:tc>
        <w:tc>
          <w:tcPr>
            <w:tcW w:w="3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76D6FF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Notificaciones automáticas por correo ante eventos clave</w:t>
            </w:r>
          </w:p>
        </w:tc>
      </w:tr>
      <w:tr w:rsidR="00983658" w14:paraId="7F2D3090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9C6A5C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8</w:t>
            </w:r>
          </w:p>
        </w:tc>
        <w:tc>
          <w:tcPr>
            <w:tcW w:w="1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A91AEC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QA e integración</w:t>
            </w:r>
          </w:p>
        </w:tc>
        <w:tc>
          <w:tcPr>
            <w:tcW w:w="3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7A9EDC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Pruebas funcionales, de carga, UAT, corrección de errores</w:t>
            </w:r>
          </w:p>
        </w:tc>
      </w:tr>
      <w:tr w:rsidR="00983658" w14:paraId="27CA5A42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AD11EE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9</w:t>
            </w:r>
          </w:p>
        </w:tc>
        <w:tc>
          <w:tcPr>
            <w:tcW w:w="1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9596A1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Despliegue</w:t>
            </w:r>
          </w:p>
        </w:tc>
        <w:tc>
          <w:tcPr>
            <w:tcW w:w="3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C056B0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Configuración de entornos gratuitos, CI/CD, despliegue a producción</w:t>
            </w:r>
          </w:p>
        </w:tc>
      </w:tr>
    </w:tbl>
    <w:p w14:paraId="18F551ED" w14:textId="77777777" w:rsidR="00983658" w:rsidRDefault="00983658">
      <w:pPr>
        <w:spacing w:after="120"/>
      </w:pPr>
    </w:p>
    <w:p w14:paraId="1654A134" w14:textId="77777777" w:rsidR="00983658" w:rsidRDefault="00000000">
      <w:pPr>
        <w:pStyle w:val="Ttulo2"/>
        <w:spacing w:before="260" w:after="160"/>
      </w:pPr>
      <w:r>
        <w:rPr>
          <w:rFonts w:ascii="Calibri" w:eastAsia="Calibri" w:hAnsi="Calibri" w:cs="Calibri"/>
          <w:b/>
          <w:bCs/>
          <w:color w:val="1F3864"/>
        </w:rPr>
        <w:t xml:space="preserve">4.2 </w:t>
      </w:r>
      <w:proofErr w:type="spellStart"/>
      <w:r>
        <w:rPr>
          <w:rFonts w:ascii="Calibri" w:eastAsia="Calibri" w:hAnsi="Calibri" w:cs="Calibri"/>
          <w:b/>
          <w:bCs/>
          <w:color w:val="1F3864"/>
        </w:rPr>
        <w:t>Sprints</w:t>
      </w:r>
      <w:proofErr w:type="spellEnd"/>
      <w:r>
        <w:rPr>
          <w:rFonts w:ascii="Calibri" w:eastAsia="Calibri" w:hAnsi="Calibri" w:cs="Calibri"/>
          <w:b/>
          <w:bCs/>
          <w:color w:val="1F3864"/>
        </w:rPr>
        <w:t xml:space="preserve"> planificados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35"/>
        <w:gridCol w:w="2506"/>
        <w:gridCol w:w="5397"/>
      </w:tblGrid>
      <w:tr w:rsidR="00983658" w14:paraId="633FF4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B912E5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Sprint</w:t>
            </w:r>
          </w:p>
        </w:tc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16AE37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Fechas</w:t>
            </w:r>
          </w:p>
        </w:tc>
        <w:tc>
          <w:tcPr>
            <w:tcW w:w="2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263158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Enfoque principal</w:t>
            </w:r>
          </w:p>
        </w:tc>
      </w:tr>
      <w:tr w:rsidR="00983658" w14:paraId="1FE8E7F9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84824E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Sprint 0 (preparación)</w:t>
            </w:r>
          </w:p>
        </w:tc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87C3A7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01/08/2026 – 07/08/2026</w:t>
            </w:r>
          </w:p>
        </w:tc>
        <w:tc>
          <w:tcPr>
            <w:tcW w:w="2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69A4EC" w14:textId="77777777" w:rsidR="00983658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Setup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de entornos gratuitos (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Vercel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>, Render/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Railway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, MySQL), selección final de proveedor de BD/correo,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wireframes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base en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Figma</w:t>
            </w:r>
            <w:proofErr w:type="spellEnd"/>
          </w:p>
        </w:tc>
      </w:tr>
      <w:tr w:rsidR="00983658" w14:paraId="31E21FF7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180736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Sprint 1</w:t>
            </w:r>
          </w:p>
        </w:tc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D96E98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10/08/2026 – 21/08/2026</w:t>
            </w:r>
          </w:p>
        </w:tc>
        <w:tc>
          <w:tcPr>
            <w:tcW w:w="2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749E1A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Módulo de Registro y autenticación</w:t>
            </w:r>
          </w:p>
        </w:tc>
      </w:tr>
      <w:tr w:rsidR="00983658" w14:paraId="25F96319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F11C60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Sprint 2</w:t>
            </w:r>
          </w:p>
        </w:tc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DA59F5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24/08/2026 – 04/09/2026</w:t>
            </w:r>
          </w:p>
        </w:tc>
        <w:tc>
          <w:tcPr>
            <w:tcW w:w="2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B9BFA1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Módulo de Gestión de clases (con validación de horarios) + Gestión de academias (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Admin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>)</w:t>
            </w:r>
          </w:p>
        </w:tc>
      </w:tr>
      <w:tr w:rsidR="00983658" w14:paraId="285CD36F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5B873A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Sprint 3</w:t>
            </w:r>
          </w:p>
        </w:tc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5FB169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07/09/2026 – 18/09/2026</w:t>
            </w:r>
          </w:p>
        </w:tc>
        <w:tc>
          <w:tcPr>
            <w:tcW w:w="2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25CE01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Módulo de Búsqueda e inscripción</w:t>
            </w:r>
          </w:p>
        </w:tc>
      </w:tr>
      <w:tr w:rsidR="00983658" w14:paraId="398EFA93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27FF5A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Sprint 4</w:t>
            </w:r>
          </w:p>
        </w:tc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7BD1BF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21/09/2026 – 02/10/2026</w:t>
            </w:r>
          </w:p>
        </w:tc>
        <w:tc>
          <w:tcPr>
            <w:tcW w:w="2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2A731D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Módulo de Simulación de pago y reembolsos + Módulo de Notificaciones</w:t>
            </w:r>
          </w:p>
        </w:tc>
      </w:tr>
      <w:tr w:rsidR="00983658" w14:paraId="6A70FBF9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2FA77A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Sprint 5</w:t>
            </w:r>
          </w:p>
        </w:tc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38D77F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05/10/2026 – 16/10/2026</w:t>
            </w:r>
          </w:p>
        </w:tc>
        <w:tc>
          <w:tcPr>
            <w:tcW w:w="2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B01DB8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Módulo de Reportes + integración general + inicio de QA</w:t>
            </w:r>
          </w:p>
        </w:tc>
      </w:tr>
      <w:tr w:rsidR="00983658" w14:paraId="1B8CF691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7F8163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Sprint 6 (cierre)</w:t>
            </w:r>
          </w:p>
        </w:tc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936518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19/10/2026 – 30/10/2026</w:t>
            </w:r>
          </w:p>
        </w:tc>
        <w:tc>
          <w:tcPr>
            <w:tcW w:w="2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9A110C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Pruebas de aceptación (UAT), corrección de errores, despliegue a producción</w:t>
            </w:r>
          </w:p>
        </w:tc>
      </w:tr>
      <w:tr w:rsidR="00983658" w14:paraId="4AFFA6B4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DBE03C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Entrega final</w:t>
            </w:r>
          </w:p>
        </w:tc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36232E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31/10/2026</w:t>
            </w:r>
          </w:p>
        </w:tc>
        <w:tc>
          <w:tcPr>
            <w:tcW w:w="2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F07D31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Cierre formal del proyecto</w:t>
            </w:r>
          </w:p>
        </w:tc>
      </w:tr>
    </w:tbl>
    <w:p w14:paraId="4CAB226E" w14:textId="77777777" w:rsidR="00983658" w:rsidRDefault="00983658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8"/>
      </w:tblGrid>
      <w:tr w:rsidR="00983658" w14:paraId="3625D173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E8C468"/>
              <w:left w:val="single" w:sz="20" w:space="0" w:color="E8C468"/>
              <w:bottom w:val="single" w:sz="4" w:space="0" w:color="E8C468"/>
              <w:right w:val="single" w:sz="4" w:space="0" w:color="E8C468"/>
            </w:tcBorders>
            <w:shd w:val="clear" w:color="auto" w:fill="FFF4C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C54A409" w14:textId="77777777" w:rsidR="00983658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5C4400"/>
              </w:rPr>
              <w:t>Con 12 horas semanales por persona (martes, viernes, sábado) y un equipo de 5, la capacidad es de 60 horas-persona por semana (~120 por sprint de 2 semanas). El Sprint 6 se trata como colchón de contingencia y no se agrega alcance nuevo después del Sprint 4, dado el margen ajustado frente a la fecha de entrega fija.</w:t>
            </w:r>
          </w:p>
        </w:tc>
      </w:tr>
    </w:tbl>
    <w:p w14:paraId="63E0FCFF" w14:textId="77777777" w:rsidR="00983658" w:rsidRDefault="00983658">
      <w:pPr>
        <w:spacing w:after="120"/>
      </w:pPr>
    </w:p>
    <w:p w14:paraId="4956A2C5" w14:textId="77777777" w:rsidR="00983658" w:rsidRDefault="00000000">
      <w:pPr>
        <w:pStyle w:val="Ttulo2"/>
        <w:spacing w:before="260" w:after="160"/>
      </w:pPr>
      <w:r>
        <w:rPr>
          <w:rFonts w:ascii="Calibri" w:eastAsia="Calibri" w:hAnsi="Calibri" w:cs="Calibri"/>
          <w:b/>
          <w:bCs/>
          <w:color w:val="1F3864"/>
        </w:rPr>
        <w:t>4.3 Hitos principales (</w:t>
      </w:r>
      <w:proofErr w:type="spellStart"/>
      <w:r>
        <w:rPr>
          <w:rFonts w:ascii="Calibri" w:eastAsia="Calibri" w:hAnsi="Calibri" w:cs="Calibri"/>
          <w:b/>
          <w:bCs/>
          <w:color w:val="1F3864"/>
        </w:rPr>
        <w:t>milestones</w:t>
      </w:r>
      <w:proofErr w:type="spellEnd"/>
      <w:r>
        <w:rPr>
          <w:rFonts w:ascii="Calibri" w:eastAsia="Calibri" w:hAnsi="Calibri" w:cs="Calibri"/>
          <w:b/>
          <w:bCs/>
          <w:color w:val="1F3864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47"/>
        <w:gridCol w:w="2891"/>
      </w:tblGrid>
      <w:tr w:rsidR="00983658" w14:paraId="34B5EB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AF3B22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lastRenderedPageBreak/>
              <w:t>Hito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7C397B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Fecha estimada</w:t>
            </w:r>
          </w:p>
        </w:tc>
      </w:tr>
      <w:tr w:rsidR="00983658" w14:paraId="1A9C7D23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05CF4C" w14:textId="77777777" w:rsidR="00983658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Kickoff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del proyecto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EE5E17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01/08/2026</w:t>
            </w:r>
          </w:p>
        </w:tc>
      </w:tr>
      <w:tr w:rsidR="00983658" w14:paraId="5B74AE12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796709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Entornos gratuitos y proveedores de BD/</w:t>
            </w:r>
            <w:proofErr w:type="gramStart"/>
            <w:r>
              <w:rPr>
                <w:rFonts w:ascii="Calibri" w:eastAsia="Calibri" w:hAnsi="Calibri" w:cs="Calibri"/>
                <w:color w:val="222222"/>
              </w:rPr>
              <w:t>correo definidos</w:t>
            </w:r>
            <w:proofErr w:type="gramEnd"/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72640A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07/08/2026</w:t>
            </w:r>
          </w:p>
        </w:tc>
      </w:tr>
      <w:tr w:rsidR="00983658" w14:paraId="702DF1DB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46D70F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Módulo de autenticación completo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B53138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21/08/2026</w:t>
            </w:r>
          </w:p>
        </w:tc>
      </w:tr>
      <w:tr w:rsidR="00983658" w14:paraId="10CB46FC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A44776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Módulo de gestión de clases y academias completo (con validación de horarios)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5638BC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04/09/2026</w:t>
            </w:r>
          </w:p>
        </w:tc>
      </w:tr>
      <w:tr w:rsidR="00983658" w14:paraId="4B6D9BA1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6EFE59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Módulo de búsqueda e inscripción completo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207D23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18/09/2026</w:t>
            </w:r>
          </w:p>
        </w:tc>
      </w:tr>
      <w:tr w:rsidR="00983658" w14:paraId="369523D4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F84954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 xml:space="preserve">Flujo de simulación de pago y reembolsos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end-to-end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funcional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21ED30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02/10/2026</w:t>
            </w:r>
          </w:p>
        </w:tc>
      </w:tr>
      <w:tr w:rsidR="00983658" w14:paraId="122987C6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8C4A3E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Todos los módulos integrados (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feature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>-complete)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08F847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16/10/2026</w:t>
            </w:r>
          </w:p>
        </w:tc>
      </w:tr>
      <w:tr w:rsidR="00983658" w14:paraId="3843C241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4A7172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Pruebas de aceptación (UAT) completadas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EF1D4B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28/10/2026</w:t>
            </w:r>
          </w:p>
        </w:tc>
      </w:tr>
      <w:tr w:rsidR="00983658" w14:paraId="1EA1687E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8002B2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Despliegue a producción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F41A4A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30/10/2026</w:t>
            </w:r>
          </w:p>
        </w:tc>
      </w:tr>
      <w:tr w:rsidR="00983658" w14:paraId="0CE3D0D4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327AEC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Cierre del proyecto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A27EB5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31/10/2026</w:t>
            </w:r>
          </w:p>
        </w:tc>
      </w:tr>
    </w:tbl>
    <w:p w14:paraId="1ACF1E39" w14:textId="77777777" w:rsidR="00983658" w:rsidRDefault="00983658">
      <w:pPr>
        <w:spacing w:after="120"/>
      </w:pPr>
    </w:p>
    <w:p w14:paraId="16C735F2" w14:textId="77777777" w:rsidR="00983658" w:rsidRDefault="00000000">
      <w:pPr>
        <w:pStyle w:val="Ttulo2"/>
        <w:spacing w:before="260" w:after="160"/>
      </w:pPr>
      <w:r>
        <w:rPr>
          <w:rFonts w:ascii="Calibri" w:eastAsia="Calibri" w:hAnsi="Calibri" w:cs="Calibri"/>
          <w:b/>
          <w:bCs/>
          <w:color w:val="1F3864"/>
        </w:rPr>
        <w:t>4.4 Cronograma general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983658" w14:paraId="32424B0F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36D3218" w14:textId="77777777" w:rsidR="00983658" w:rsidRDefault="00000000"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Ago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2026    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Sep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2026                    Oct 2026</w:t>
            </w:r>
          </w:p>
          <w:p w14:paraId="3F27B0DD" w14:textId="77777777" w:rsidR="00983658" w:rsidRDefault="00000000"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01  07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10      21  24    04  07      18  21      02  05      16  19      30 31</w:t>
            </w:r>
          </w:p>
          <w:p w14:paraId="70B8E8B9" w14:textId="77777777" w:rsidR="00983658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├──┤ S0 ├────────┤S1├──────┤S2├────────┤S3├────────┤S4├────────┤S5├────────┤S6├</w:t>
            </w:r>
          </w:p>
          <w:p w14:paraId="00C4E444" w14:textId="77777777" w:rsidR="00983658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Prep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Autenticación  Clases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Academ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.  Búsqueda/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Insc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. Pago/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Notif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.  Reportes   UAT/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Deploy</w:t>
            </w:r>
            <w:proofErr w:type="spellEnd"/>
          </w:p>
          <w:p w14:paraId="1C75BD47" w14:textId="77777777" w:rsidR="00983658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                                                                      ▲</w:t>
            </w:r>
          </w:p>
          <w:p w14:paraId="6BEB0596" w14:textId="77777777" w:rsidR="00983658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                                                              Entrega 31/10</w:t>
            </w:r>
          </w:p>
        </w:tc>
      </w:tr>
    </w:tbl>
    <w:p w14:paraId="34464E8C" w14:textId="77777777" w:rsidR="00983658" w:rsidRDefault="00000000">
      <w:r>
        <w:br w:type="page"/>
      </w:r>
    </w:p>
    <w:p w14:paraId="0840315F" w14:textId="77777777" w:rsidR="00983658" w:rsidRDefault="00000000">
      <w:pPr>
        <w:pStyle w:val="Ttulo1"/>
        <w:pBdr>
          <w:bottom w:val="single" w:sz="8" w:space="4" w:color="1F3864"/>
        </w:pBdr>
        <w:spacing w:before="320" w:after="200"/>
      </w:pPr>
      <w:r>
        <w:rPr>
          <w:rFonts w:ascii="Calibri" w:eastAsia="Calibri" w:hAnsi="Calibri" w:cs="Calibri"/>
          <w:b/>
          <w:bCs/>
          <w:color w:val="1F3864"/>
        </w:rPr>
        <w:lastRenderedPageBreak/>
        <w:t>5. Gestión de recursos</w:t>
      </w:r>
    </w:p>
    <w:p w14:paraId="21B2BB31" w14:textId="77777777" w:rsidR="00983658" w:rsidRDefault="00000000">
      <w:pPr>
        <w:pStyle w:val="Ttulo2"/>
        <w:spacing w:before="260" w:after="160"/>
      </w:pPr>
      <w:r>
        <w:rPr>
          <w:rFonts w:ascii="Calibri" w:eastAsia="Calibri" w:hAnsi="Calibri" w:cs="Calibri"/>
          <w:b/>
          <w:bCs/>
          <w:color w:val="1F3864"/>
        </w:rPr>
        <w:t>5.1 Asignación de recursos humanos por sprint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6"/>
        <w:gridCol w:w="1928"/>
        <w:gridCol w:w="2313"/>
        <w:gridCol w:w="2506"/>
        <w:gridCol w:w="1735"/>
      </w:tblGrid>
      <w:tr w:rsidR="00983658" w14:paraId="7156E9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C40AAF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Sprint</w:t>
            </w:r>
          </w:p>
        </w:tc>
        <w:tc>
          <w:tcPr>
            <w:tcW w:w="1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DACB24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Scrum Master</w:t>
            </w:r>
          </w:p>
        </w:tc>
        <w:tc>
          <w:tcPr>
            <w:tcW w:w="12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B00FAC" w14:textId="77777777" w:rsidR="00983658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Frontend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(x2)</w:t>
            </w:r>
          </w:p>
        </w:tc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563365" w14:textId="77777777" w:rsidR="00983658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Backend</w:t>
            </w:r>
            <w:proofErr w:type="spellEnd"/>
          </w:p>
        </w:tc>
        <w:tc>
          <w:tcPr>
            <w:tcW w:w="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FE718C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UX/QA</w:t>
            </w:r>
          </w:p>
        </w:tc>
      </w:tr>
      <w:tr w:rsidR="00983658" w14:paraId="5C0FE592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39F4E6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Sprint 0</w:t>
            </w:r>
          </w:p>
        </w:tc>
        <w:tc>
          <w:tcPr>
            <w:tcW w:w="1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74DCAC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Planificación</w:t>
            </w:r>
          </w:p>
        </w:tc>
        <w:tc>
          <w:tcPr>
            <w:tcW w:w="12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42600B" w14:textId="77777777" w:rsidR="00983658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Setup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proyecto</w:t>
            </w:r>
          </w:p>
        </w:tc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6B4A41" w14:textId="77777777" w:rsidR="00983658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Setup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proyecto/BD/entornos gratuitos</w:t>
            </w:r>
          </w:p>
        </w:tc>
        <w:tc>
          <w:tcPr>
            <w:tcW w:w="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0C9729" w14:textId="77777777" w:rsidR="00983658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Wireframes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base (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Figma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>)</w:t>
            </w:r>
          </w:p>
        </w:tc>
      </w:tr>
      <w:tr w:rsidR="00983658" w14:paraId="39E0B347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E6FE9C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Sprint 1</w:t>
            </w:r>
          </w:p>
        </w:tc>
        <w:tc>
          <w:tcPr>
            <w:tcW w:w="1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C28815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Seguimiento</w:t>
            </w:r>
          </w:p>
        </w:tc>
        <w:tc>
          <w:tcPr>
            <w:tcW w:w="12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EB4633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UI de registro/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login</w:t>
            </w:r>
            <w:proofErr w:type="spellEnd"/>
          </w:p>
        </w:tc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F0F1AF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API de autenticación</w:t>
            </w:r>
          </w:p>
        </w:tc>
        <w:tc>
          <w:tcPr>
            <w:tcW w:w="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74C61B" w14:textId="77777777" w:rsidR="00983658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Wireframes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de otros módulos</w:t>
            </w:r>
          </w:p>
        </w:tc>
      </w:tr>
      <w:tr w:rsidR="00983658" w14:paraId="0C44A103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4A90D8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Sprint 2</w:t>
            </w:r>
          </w:p>
        </w:tc>
        <w:tc>
          <w:tcPr>
            <w:tcW w:w="1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A39771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Seguimiento</w:t>
            </w:r>
          </w:p>
        </w:tc>
        <w:tc>
          <w:tcPr>
            <w:tcW w:w="12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F5B652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UI de clases/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admin</w:t>
            </w:r>
            <w:proofErr w:type="spellEnd"/>
          </w:p>
        </w:tc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6053AF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API de clases/academias + validación de horarios</w:t>
            </w:r>
          </w:p>
        </w:tc>
        <w:tc>
          <w:tcPr>
            <w:tcW w:w="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774FFE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Casos de prueba Sprint 1-2</w:t>
            </w:r>
          </w:p>
        </w:tc>
      </w:tr>
      <w:tr w:rsidR="00983658" w14:paraId="5A75F81C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E1AC7B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Sprint 3</w:t>
            </w:r>
          </w:p>
        </w:tc>
        <w:tc>
          <w:tcPr>
            <w:tcW w:w="1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A2D3F5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Seguimiento</w:t>
            </w:r>
          </w:p>
        </w:tc>
        <w:tc>
          <w:tcPr>
            <w:tcW w:w="12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AA3FB6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UI de búsqueda/inscripción</w:t>
            </w:r>
          </w:p>
        </w:tc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5AFD91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API de búsqueda/inscripción</w:t>
            </w:r>
          </w:p>
        </w:tc>
        <w:tc>
          <w:tcPr>
            <w:tcW w:w="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BE4BFC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Pruebas Sprint 2-3</w:t>
            </w:r>
          </w:p>
        </w:tc>
      </w:tr>
      <w:tr w:rsidR="00983658" w14:paraId="6513538F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BC3AC9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Sprint 4</w:t>
            </w:r>
          </w:p>
        </w:tc>
        <w:tc>
          <w:tcPr>
            <w:tcW w:w="1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283173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Seguimiento</w:t>
            </w:r>
          </w:p>
        </w:tc>
        <w:tc>
          <w:tcPr>
            <w:tcW w:w="12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FDC923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 xml:space="preserve">UI de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checkout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simulado</w:t>
            </w:r>
          </w:p>
        </w:tc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1A450A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Simulador de pago + reembolsos + notificaciones</w:t>
            </w:r>
          </w:p>
        </w:tc>
        <w:tc>
          <w:tcPr>
            <w:tcW w:w="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D77E42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Pruebas de pago/reembolso (crítico)</w:t>
            </w:r>
          </w:p>
        </w:tc>
      </w:tr>
      <w:tr w:rsidR="00983658" w14:paraId="4D36542F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798DE2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Sprint 5</w:t>
            </w:r>
          </w:p>
        </w:tc>
        <w:tc>
          <w:tcPr>
            <w:tcW w:w="1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44F763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Seguimiento</w:t>
            </w:r>
          </w:p>
        </w:tc>
        <w:tc>
          <w:tcPr>
            <w:tcW w:w="12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D3541A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UI de reportes</w:t>
            </w:r>
          </w:p>
        </w:tc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4E39B1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API de reportes + integración general</w:t>
            </w:r>
          </w:p>
        </w:tc>
        <w:tc>
          <w:tcPr>
            <w:tcW w:w="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0829BF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Pruebas de regresión</w:t>
            </w:r>
          </w:p>
        </w:tc>
      </w:tr>
      <w:tr w:rsidR="00983658" w14:paraId="21F9A716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487A13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Sprint 6</w:t>
            </w:r>
          </w:p>
        </w:tc>
        <w:tc>
          <w:tcPr>
            <w:tcW w:w="1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7FED10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Coordinación UAT y despliegue</w:t>
            </w:r>
          </w:p>
        </w:tc>
        <w:tc>
          <w:tcPr>
            <w:tcW w:w="12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B6678F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Corrección de errores</w:t>
            </w:r>
          </w:p>
        </w:tc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AFD69A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Corrección de errores + despliegue (DevOps)</w:t>
            </w:r>
          </w:p>
        </w:tc>
        <w:tc>
          <w:tcPr>
            <w:tcW w:w="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C8C350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UAT y pruebas finales</w:t>
            </w:r>
          </w:p>
        </w:tc>
      </w:tr>
    </w:tbl>
    <w:p w14:paraId="018BB45D" w14:textId="77777777" w:rsidR="00983658" w:rsidRDefault="00983658">
      <w:pPr>
        <w:spacing w:after="120"/>
      </w:pPr>
    </w:p>
    <w:p w14:paraId="6792FE31" w14:textId="77777777" w:rsidR="00983658" w:rsidRDefault="00000000">
      <w:pPr>
        <w:pStyle w:val="Ttulo2"/>
        <w:spacing w:before="260" w:after="160"/>
      </w:pPr>
      <w:r>
        <w:rPr>
          <w:rFonts w:ascii="Calibri" w:eastAsia="Calibri" w:hAnsi="Calibri" w:cs="Calibri"/>
          <w:b/>
          <w:bCs/>
          <w:color w:val="1F3864"/>
        </w:rPr>
        <w:t>5.2 Recursos técnicos y herramientas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91"/>
        <w:gridCol w:w="6747"/>
      </w:tblGrid>
      <w:tr w:rsidR="00983658" w14:paraId="4C979B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2E96AA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Categoría</w:t>
            </w:r>
          </w:p>
        </w:tc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56B62C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Herramienta</w:t>
            </w:r>
          </w:p>
        </w:tc>
      </w:tr>
      <w:tr w:rsidR="00983658" w14:paraId="323612B5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38AF04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Gestión de tareas y comunicación</w:t>
            </w:r>
          </w:p>
        </w:tc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9F3160" w14:textId="77777777" w:rsidR="00983658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Notion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(backlog,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sprints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>, documentación, comentarios del equipo)</w:t>
            </w:r>
          </w:p>
        </w:tc>
      </w:tr>
      <w:tr w:rsidR="00983658" w14:paraId="18B36666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7873B5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Control de versiones</w:t>
            </w:r>
          </w:p>
        </w:tc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FBCB4F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Git + repositorio en GitHub</w:t>
            </w:r>
          </w:p>
        </w:tc>
      </w:tr>
      <w:tr w:rsidR="00983658" w14:paraId="5532008F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6C2295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Diseño UI</w:t>
            </w:r>
          </w:p>
        </w:tc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778B91" w14:textId="77777777" w:rsidR="00983658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Figma</w:t>
            </w:r>
            <w:proofErr w:type="spellEnd"/>
          </w:p>
        </w:tc>
      </w:tr>
      <w:tr w:rsidR="00983658" w14:paraId="22C779E1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4C4157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CI/CD</w:t>
            </w:r>
          </w:p>
        </w:tc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73AD2D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 xml:space="preserve">GitHub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Actions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(capa gratuita)</w:t>
            </w:r>
          </w:p>
        </w:tc>
      </w:tr>
      <w:tr w:rsidR="00983658" w14:paraId="5DA4490F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9B811B" w14:textId="77777777" w:rsidR="00983658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Frontend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hosting</w:t>
            </w:r>
          </w:p>
        </w:tc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B4D6E1" w14:textId="77777777" w:rsidR="00983658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Vercel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(capa gratuita)</w:t>
            </w:r>
          </w:p>
        </w:tc>
      </w:tr>
      <w:tr w:rsidR="00983658" w14:paraId="709B27DA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939DB1" w14:textId="77777777" w:rsidR="00983658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Backend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hosting</w:t>
            </w:r>
          </w:p>
        </w:tc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154F96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 xml:space="preserve">Render o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Railway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(capa gratuita)</w:t>
            </w:r>
          </w:p>
        </w:tc>
      </w:tr>
      <w:tr w:rsidR="00983658" w14:paraId="03D19C92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54B86E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Base de datos</w:t>
            </w:r>
          </w:p>
        </w:tc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340C88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MySQL gestionado en capa gratuita (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Railway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MySQL /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PlanetScale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Aiven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— selección final en Sprint 0)</w:t>
            </w:r>
          </w:p>
        </w:tc>
      </w:tr>
      <w:tr w:rsidR="00983658" w14:paraId="2E85A63A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703461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Pruebas de carga</w:t>
            </w:r>
          </w:p>
        </w:tc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962E94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 xml:space="preserve">k6 o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JMeter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(para validar RNF-001 y RNF-005 de la ERS)</w:t>
            </w:r>
          </w:p>
        </w:tc>
      </w:tr>
    </w:tbl>
    <w:p w14:paraId="5846DD54" w14:textId="77777777" w:rsidR="00983658" w:rsidRDefault="00983658">
      <w:pPr>
        <w:spacing w:after="120"/>
      </w:pPr>
    </w:p>
    <w:p w14:paraId="31A5CCB0" w14:textId="77777777" w:rsidR="00983658" w:rsidRDefault="00000000">
      <w:pPr>
        <w:pStyle w:val="Ttulo2"/>
        <w:spacing w:before="260" w:after="160"/>
      </w:pPr>
      <w:r>
        <w:rPr>
          <w:rFonts w:ascii="Calibri" w:eastAsia="Calibri" w:hAnsi="Calibri" w:cs="Calibri"/>
          <w:b/>
          <w:bCs/>
          <w:color w:val="1F3864"/>
        </w:rPr>
        <w:t>5.3 Capacidad del equipo</w:t>
      </w:r>
    </w:p>
    <w:p w14:paraId="40AA485D" w14:textId="77777777" w:rsidR="00983658" w:rsidRDefault="00000000">
      <w:pPr>
        <w:pStyle w:val="Prrafodelista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Dedicación: 12 horas semanales por persona, distribuidas en 3 días de encuentro (martes, viernes, sábado).</w:t>
      </w:r>
    </w:p>
    <w:p w14:paraId="5FA6FC1D" w14:textId="77777777" w:rsidR="00983658" w:rsidRDefault="00000000">
      <w:pPr>
        <w:pStyle w:val="Prrafodelista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Capacidad semanal del equipo: 5 personas × 12 h = 60 horas-persona por semana.</w:t>
      </w:r>
    </w:p>
    <w:p w14:paraId="2422C6B1" w14:textId="77777777" w:rsidR="00983658" w:rsidRDefault="00000000">
      <w:pPr>
        <w:pStyle w:val="Prrafodelista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Capacidad por sprint (2 semanas): ≈120 horas-persona.</w:t>
      </w:r>
    </w:p>
    <w:p w14:paraId="652D4C31" w14:textId="77777777" w:rsidR="00983658" w:rsidRDefault="00000000">
      <w:pPr>
        <w:pStyle w:val="Prrafodelista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lastRenderedPageBreak/>
        <w:t>Esta capacidad es significativamente menor a la de un equipo dedicado a tiempo completo; por ello el alcance de v1.0 y la disciplina de no añadir funcionalidad nueva después del Sprint 4 son críticos para cumplir la fecha fija del 31/10/2026 (ver sección 6).</w:t>
      </w:r>
    </w:p>
    <w:p w14:paraId="15D0D01E" w14:textId="77777777" w:rsidR="00983658" w:rsidRDefault="00983658">
      <w:pPr>
        <w:spacing w:after="120"/>
      </w:pPr>
    </w:p>
    <w:p w14:paraId="06CCB9FC" w14:textId="77777777" w:rsidR="00983658" w:rsidRDefault="00000000">
      <w:pPr>
        <w:pStyle w:val="Ttulo2"/>
        <w:spacing w:before="260" w:after="160"/>
      </w:pPr>
      <w:r>
        <w:rPr>
          <w:rFonts w:ascii="Calibri" w:eastAsia="Calibri" w:hAnsi="Calibri" w:cs="Calibri"/>
          <w:b/>
          <w:bCs/>
          <w:color w:val="1F3864"/>
        </w:rPr>
        <w:t>5.4 Estimación de esfuerzo por módulo (</w:t>
      </w:r>
      <w:proofErr w:type="spellStart"/>
      <w:r>
        <w:rPr>
          <w:rFonts w:ascii="Calibri" w:eastAsia="Calibri" w:hAnsi="Calibri" w:cs="Calibri"/>
          <w:b/>
          <w:bCs/>
          <w:color w:val="1F3864"/>
        </w:rPr>
        <w:t>story</w:t>
      </w:r>
      <w:proofErr w:type="spellEnd"/>
      <w:r>
        <w:rPr>
          <w:rFonts w:ascii="Calibri" w:eastAsia="Calibri" w:hAnsi="Calibri" w:cs="Calibri"/>
          <w:b/>
          <w:bCs/>
          <w:color w:val="1F386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3864"/>
        </w:rPr>
        <w:t>points</w:t>
      </w:r>
      <w:proofErr w:type="spellEnd"/>
      <w:r>
        <w:rPr>
          <w:rFonts w:ascii="Calibri" w:eastAsia="Calibri" w:hAnsi="Calibri" w:cs="Calibri"/>
          <w:b/>
          <w:bCs/>
          <w:color w:val="1F3864"/>
        </w:rPr>
        <w:t xml:space="preserve"> de referencia)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2699"/>
        <w:gridCol w:w="2120"/>
      </w:tblGrid>
      <w:tr w:rsidR="00983658" w14:paraId="255845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07BD07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Módulo</w:t>
            </w:r>
          </w:p>
        </w:tc>
        <w:tc>
          <w:tcPr>
            <w:tcW w:w="1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EBB67E" w14:textId="77777777" w:rsidR="00983658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Story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points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estimados</w:t>
            </w:r>
          </w:p>
        </w:tc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C4F0D7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Sprint asignado</w:t>
            </w:r>
          </w:p>
        </w:tc>
      </w:tr>
      <w:tr w:rsidR="00983658" w14:paraId="529493B8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766C1F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Registro y autenticación</w:t>
            </w:r>
          </w:p>
        </w:tc>
        <w:tc>
          <w:tcPr>
            <w:tcW w:w="1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1EAC6A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21</w:t>
            </w:r>
          </w:p>
        </w:tc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C93F77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Sprint 1</w:t>
            </w:r>
          </w:p>
        </w:tc>
      </w:tr>
      <w:tr w:rsidR="00983658" w14:paraId="5F774F82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F3CB5E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Gestión de clases (con validación de horarios)</w:t>
            </w:r>
          </w:p>
        </w:tc>
        <w:tc>
          <w:tcPr>
            <w:tcW w:w="1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CDA09A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24</w:t>
            </w:r>
          </w:p>
        </w:tc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970A6B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Sprint 2</w:t>
            </w:r>
          </w:p>
        </w:tc>
      </w:tr>
      <w:tr w:rsidR="00983658" w14:paraId="46FA712B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32279B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Gestión de academias (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Admin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>)</w:t>
            </w:r>
          </w:p>
        </w:tc>
        <w:tc>
          <w:tcPr>
            <w:tcW w:w="1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266F67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13</w:t>
            </w:r>
          </w:p>
        </w:tc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8C9344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Sprint 2</w:t>
            </w:r>
          </w:p>
        </w:tc>
      </w:tr>
      <w:tr w:rsidR="00983658" w14:paraId="3435B956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D453D1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Búsqueda e inscripción</w:t>
            </w:r>
          </w:p>
        </w:tc>
        <w:tc>
          <w:tcPr>
            <w:tcW w:w="1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A0408F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21</w:t>
            </w:r>
          </w:p>
        </w:tc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D97A4D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Sprint 3</w:t>
            </w:r>
          </w:p>
        </w:tc>
      </w:tr>
      <w:tr w:rsidR="00983658" w14:paraId="3C749856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13D84F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Simulación de pago y reembolsos (RF-013/RF-018)</w:t>
            </w:r>
          </w:p>
        </w:tc>
        <w:tc>
          <w:tcPr>
            <w:tcW w:w="1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5E0DC9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24</w:t>
            </w:r>
          </w:p>
        </w:tc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43D5F9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Sprint 4</w:t>
            </w:r>
          </w:p>
        </w:tc>
      </w:tr>
      <w:tr w:rsidR="00983658" w14:paraId="1057FDF4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04DDC7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Notificaciones</w:t>
            </w:r>
          </w:p>
        </w:tc>
        <w:tc>
          <w:tcPr>
            <w:tcW w:w="1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BD0086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8</w:t>
            </w:r>
          </w:p>
        </w:tc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C9D75E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Sprint 4</w:t>
            </w:r>
          </w:p>
        </w:tc>
      </w:tr>
      <w:tr w:rsidR="00983658" w14:paraId="796EB00A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B63416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Reportes</w:t>
            </w:r>
          </w:p>
        </w:tc>
        <w:tc>
          <w:tcPr>
            <w:tcW w:w="1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F8FD8B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13</w:t>
            </w:r>
          </w:p>
        </w:tc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239743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Sprint 5</w:t>
            </w:r>
          </w:p>
        </w:tc>
      </w:tr>
      <w:tr w:rsidR="00983658" w14:paraId="647FF4DD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647382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Integración y QA</w:t>
            </w:r>
          </w:p>
        </w:tc>
        <w:tc>
          <w:tcPr>
            <w:tcW w:w="1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B01013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13</w:t>
            </w:r>
          </w:p>
        </w:tc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659E8A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Sprint 5-6</w:t>
            </w:r>
          </w:p>
        </w:tc>
      </w:tr>
    </w:tbl>
    <w:p w14:paraId="1BE1AF3C" w14:textId="77777777" w:rsidR="00983658" w:rsidRDefault="00983658">
      <w:pPr>
        <w:spacing w:after="80"/>
      </w:pPr>
    </w:p>
    <w:p w14:paraId="3C0C4852" w14:textId="77777777" w:rsidR="00983658" w:rsidRDefault="00000000">
      <w:pPr>
        <w:spacing w:before="80" w:after="160" w:line="276" w:lineRule="auto"/>
      </w:pPr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Estimación preliminar de referencia (escala Fibonacci), a validar por el equipo en el Sprint 0 mediante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Planning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Poker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.</w:t>
      </w:r>
    </w:p>
    <w:p w14:paraId="3E3F3C1E" w14:textId="77777777" w:rsidR="00983658" w:rsidRDefault="00000000">
      <w:r>
        <w:br w:type="page"/>
      </w:r>
    </w:p>
    <w:p w14:paraId="1AF22BEF" w14:textId="77777777" w:rsidR="00983658" w:rsidRDefault="00000000">
      <w:pPr>
        <w:pStyle w:val="Ttulo1"/>
        <w:pBdr>
          <w:bottom w:val="single" w:sz="8" w:space="4" w:color="1F3864"/>
        </w:pBdr>
        <w:spacing w:before="320" w:after="200"/>
      </w:pPr>
      <w:r>
        <w:rPr>
          <w:rFonts w:ascii="Calibri" w:eastAsia="Calibri" w:hAnsi="Calibri" w:cs="Calibri"/>
          <w:b/>
          <w:bCs/>
          <w:color w:val="1F3864"/>
        </w:rPr>
        <w:lastRenderedPageBreak/>
        <w:t>6. Gestión de riesgos</w:t>
      </w:r>
    </w:p>
    <w:p w14:paraId="578C2BEA" w14:textId="77777777" w:rsidR="00983658" w:rsidRDefault="00000000">
      <w:pPr>
        <w:pStyle w:val="Ttulo2"/>
        <w:spacing w:before="260" w:after="160"/>
      </w:pPr>
      <w:r>
        <w:rPr>
          <w:rFonts w:ascii="Calibri" w:eastAsia="Calibri" w:hAnsi="Calibri" w:cs="Calibri"/>
          <w:b/>
          <w:bCs/>
          <w:color w:val="1F3864"/>
        </w:rPr>
        <w:t>6.1 Matriz de riesgos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78"/>
        <w:gridCol w:w="1349"/>
        <w:gridCol w:w="1349"/>
        <w:gridCol w:w="3662"/>
      </w:tblGrid>
      <w:tr w:rsidR="00983658" w14:paraId="654B3D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7DA3C6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Riesgo</w:t>
            </w: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00AEC1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Probabilidad</w:t>
            </w: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3D1B6C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Impacto</w:t>
            </w:r>
          </w:p>
        </w:tc>
        <w:tc>
          <w:tcPr>
            <w:tcW w:w="1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51DAFF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Estrategia de mitigación</w:t>
            </w:r>
          </w:p>
        </w:tc>
      </w:tr>
      <w:tr w:rsidR="00983658" w14:paraId="676E97DD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845C88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Capacidad reducida del equipo (12 h/semana, 3 días) frente al alcance de la v1.0</w:t>
            </w: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DE83E0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Alta</w:t>
            </w: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762A9A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Alto</w:t>
            </w:r>
          </w:p>
        </w:tc>
        <w:tc>
          <w:tcPr>
            <w:tcW w:w="1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4D2418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Priorizar el camino crítico (autenticación → clases → inscripción/pago → notificaciones); tratar Sprint 6 como colchón; congelar alcance nuevo después de Sprint 4</w:t>
            </w:r>
          </w:p>
        </w:tc>
      </w:tr>
      <w:tr w:rsidR="00983658" w14:paraId="61F7EAC7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C4EFC0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Retraso en la selección del proveedor gratuito de base de datos o correo</w:t>
            </w: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2E52E5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Media</w:t>
            </w: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2EF33B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Medio</w:t>
            </w:r>
          </w:p>
        </w:tc>
        <w:tc>
          <w:tcPr>
            <w:tcW w:w="1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3608B0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Definir y contratar el proveedor en Sprint 0, antes de que los módulos dependientes lo necesiten</w:t>
            </w:r>
          </w:p>
        </w:tc>
      </w:tr>
      <w:tr w:rsidR="00983658" w14:paraId="1E35F2CD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F6BFE3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Límites de las capas gratuitas (conexiones, horas de cómputo) insuficientes bajo carga</w:t>
            </w: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2C615F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Media</w:t>
            </w: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A067BB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Medio</w:t>
            </w:r>
          </w:p>
        </w:tc>
        <w:tc>
          <w:tcPr>
            <w:tcW w:w="1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B85231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Monitorear el uso frente a los límites del plan desde Sprint 4; tener identificado un plan pago de bajo costo como respaldo</w:t>
            </w:r>
          </w:p>
        </w:tc>
      </w:tr>
      <w:tr w:rsidR="00983658" w14:paraId="487784DF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B06383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Condiciones de carrera en cupos de clases (concurrencia)</w:t>
            </w: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E6658C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Media</w:t>
            </w: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D24DE1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Medio</w:t>
            </w:r>
          </w:p>
        </w:tc>
        <w:tc>
          <w:tcPr>
            <w:tcW w:w="1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02760D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Transacciones con bloqueo a nivel de fila en MySQL (ver SDD sección 7.2) y pruebas de concurrencia específicas</w:t>
            </w:r>
          </w:p>
        </w:tc>
      </w:tr>
      <w:tr w:rsidR="00983658" w14:paraId="125C0640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314909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Errores en la lógica de validación de horarios o de reembolso condicional</w:t>
            </w: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CBB8EE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Media</w:t>
            </w: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827A6D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Alto</w:t>
            </w:r>
          </w:p>
        </w:tc>
        <w:tc>
          <w:tcPr>
            <w:tcW w:w="1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9F53BC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Pruebas unitarias exhaustivas sobre estos dos flujos (RF-008, RF-009, RF-018), dado que son las reglas de negocio más específicas del proyecto</w:t>
            </w:r>
          </w:p>
        </w:tc>
      </w:tr>
      <w:tr w:rsidR="00983658" w14:paraId="33DCA1BF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688C81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Cronograma ajustado (3 meses, equipo parcial) sin margen para imprevistos</w:t>
            </w: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E3271A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Alta</w:t>
            </w: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5FDC32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Alto</w:t>
            </w:r>
          </w:p>
        </w:tc>
        <w:tc>
          <w:tcPr>
            <w:tcW w:w="1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8F5C81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Sprint 6 como colchón; revisión de alcance con el patrocinador al finalizar Sprint 3 si el avance es insuficiente</w:t>
            </w:r>
          </w:p>
        </w:tc>
      </w:tr>
      <w:tr w:rsidR="00983658" w14:paraId="5217EEDA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35F0E8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Ausencia de rol DevOps dedicado retrasa el despliegue</w:t>
            </w: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67C9EC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Media</w:t>
            </w: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BA542D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Medio</w:t>
            </w:r>
          </w:p>
        </w:tc>
        <w:tc>
          <w:tcPr>
            <w:tcW w:w="1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3C1C56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 xml:space="preserve">Asignar tareas de CI/CD al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backend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desde Sprint 0, evitar dejarlas para el final</w:t>
            </w:r>
          </w:p>
        </w:tc>
      </w:tr>
      <w:tr w:rsidR="00983658" w14:paraId="5141FCE5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32F257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Baja disponibilidad de academias piloto para UAT</w:t>
            </w: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87E8F1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Media</w:t>
            </w: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0050C6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Medio</w:t>
            </w:r>
          </w:p>
        </w:tc>
        <w:tc>
          <w:tcPr>
            <w:tcW w:w="1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279312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Identificar y comprometer academias piloto desde Sprint 2, no esperar a Sprint 6</w:t>
            </w:r>
          </w:p>
        </w:tc>
      </w:tr>
    </w:tbl>
    <w:p w14:paraId="6B8FB17C" w14:textId="77777777" w:rsidR="00983658" w:rsidRDefault="00983658">
      <w:pPr>
        <w:spacing w:after="120"/>
      </w:pPr>
    </w:p>
    <w:p w14:paraId="0298C927" w14:textId="77777777" w:rsidR="00983658" w:rsidRDefault="00000000">
      <w:pPr>
        <w:pStyle w:val="Ttulo2"/>
        <w:spacing w:before="260" w:after="160"/>
      </w:pPr>
      <w:r>
        <w:rPr>
          <w:rFonts w:ascii="Calibri" w:eastAsia="Calibri" w:hAnsi="Calibri" w:cs="Calibri"/>
          <w:b/>
          <w:bCs/>
          <w:color w:val="1F3864"/>
        </w:rPr>
        <w:t>6.2 Plan de contingencia para riesgos más críticos</w:t>
      </w:r>
    </w:p>
    <w:p w14:paraId="3A698E3F" w14:textId="77777777" w:rsidR="00983658" w:rsidRDefault="00000000">
      <w:pPr>
        <w:pStyle w:val="Prrafodelista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Capacidad del equipo / cronograma sin margen: si al final de Sprint 3 el avance está por debajo del 60% del alcance planificado, evaluar con el patrocinador reducir alcance (p. ej., posponer Reportes a una v1.1) antes que comprometer la fecha de entrega o la calidad.</w:t>
      </w:r>
    </w:p>
    <w:p w14:paraId="7E82DFC0" w14:textId="77777777" w:rsidR="00983658" w:rsidRDefault="00000000">
      <w:pPr>
        <w:pStyle w:val="Prrafodelista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Límites de capa gratuita superados: si el monitoreo detecta que el uso se acerca al límite del plan gratuito de hosting/BD antes de Sprint 6, escalar de inmediato al patrocinador para decidir si se asume un costo mínimo o se ajusta el uso (p. ej., limitar registros de prueba).</w:t>
      </w:r>
    </w:p>
    <w:p w14:paraId="7DCEC9EC" w14:textId="77777777" w:rsidR="00983658" w:rsidRDefault="00000000">
      <w:r>
        <w:br w:type="page"/>
      </w:r>
    </w:p>
    <w:p w14:paraId="012568A3" w14:textId="77777777" w:rsidR="00983658" w:rsidRDefault="00000000">
      <w:pPr>
        <w:pStyle w:val="Ttulo1"/>
        <w:pBdr>
          <w:bottom w:val="single" w:sz="8" w:space="4" w:color="1F3864"/>
        </w:pBdr>
        <w:spacing w:before="320" w:after="200"/>
      </w:pPr>
      <w:r>
        <w:rPr>
          <w:rFonts w:ascii="Calibri" w:eastAsia="Calibri" w:hAnsi="Calibri" w:cs="Calibri"/>
          <w:b/>
          <w:bCs/>
          <w:color w:val="1F3864"/>
        </w:rPr>
        <w:lastRenderedPageBreak/>
        <w:t>7. Gestión de la calidad</w:t>
      </w:r>
    </w:p>
    <w:p w14:paraId="132BD91C" w14:textId="77777777" w:rsidR="00983658" w:rsidRDefault="00000000">
      <w:pPr>
        <w:pStyle w:val="Ttulo2"/>
        <w:spacing w:before="260" w:after="160"/>
      </w:pPr>
      <w:r>
        <w:rPr>
          <w:rFonts w:ascii="Calibri" w:eastAsia="Calibri" w:hAnsi="Calibri" w:cs="Calibri"/>
          <w:b/>
          <w:bCs/>
          <w:color w:val="1F3864"/>
        </w:rPr>
        <w:t>7.1 Estrategia de control de calidad</w:t>
      </w:r>
    </w:p>
    <w:p w14:paraId="1434BAE0" w14:textId="77777777" w:rsidR="00983658" w:rsidRDefault="00000000">
      <w:pPr>
        <w:pStyle w:val="Prrafodelista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Revisión de código: todo cambio se integra mediante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pull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requests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con revisión de al menos un par antes de fusionar a la rama principal.</w:t>
      </w:r>
    </w:p>
    <w:p w14:paraId="45F1EF17" w14:textId="77777777" w:rsidR="00983658" w:rsidRDefault="00000000">
      <w:pPr>
        <w:pStyle w:val="Prrafodelista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Pruebas automatizadas: pruebas unitarias en los módulos de lógica de negocio (especialmente validación de horarios, simulación de pago y reembolsos), y pruebas de integración para los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endpoints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de la API.</w:t>
      </w:r>
    </w:p>
    <w:p w14:paraId="6D6E2107" w14:textId="77777777" w:rsidR="00983658" w:rsidRDefault="00000000">
      <w:pPr>
        <w:pStyle w:val="Prrafodelista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Pruebas manuales/exploratorias: ejecutadas por UX/QA sobre cada historia completada, siguiendo los criterios de aceptación definidos en la ERS (sección 3.1).</w:t>
      </w:r>
    </w:p>
    <w:p w14:paraId="34F5FFA2" w14:textId="77777777" w:rsidR="00983658" w:rsidRDefault="00000000">
      <w:pPr>
        <w:pStyle w:val="Prrafodelista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Pruebas de carga: validación de RNF-001 (tiempo de respuesta) y RNF-005 (100 usuarios concurrentes) antes del despliegue a producción, en Sprint 6.</w:t>
      </w:r>
    </w:p>
    <w:p w14:paraId="5C5CA784" w14:textId="77777777" w:rsidR="00983658" w:rsidRDefault="00000000">
      <w:pPr>
        <w:pStyle w:val="Prrafodelista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Pruebas de aceptación de usuario (UAT): con participación de academias piloto, en Sprint 6.</w:t>
      </w:r>
    </w:p>
    <w:p w14:paraId="69935F99" w14:textId="77777777" w:rsidR="00983658" w:rsidRDefault="00983658">
      <w:pPr>
        <w:spacing w:after="120"/>
      </w:pPr>
    </w:p>
    <w:p w14:paraId="55C758F5" w14:textId="77777777" w:rsidR="00983658" w:rsidRDefault="00000000">
      <w:pPr>
        <w:pStyle w:val="Ttulo2"/>
        <w:spacing w:before="260" w:after="160"/>
      </w:pPr>
      <w:r>
        <w:rPr>
          <w:rFonts w:ascii="Calibri" w:eastAsia="Calibri" w:hAnsi="Calibri" w:cs="Calibri"/>
          <w:b/>
          <w:bCs/>
          <w:color w:val="1F3864"/>
        </w:rPr>
        <w:t>7.2 Métricas de éxito del proyecto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37"/>
        <w:gridCol w:w="5301"/>
      </w:tblGrid>
      <w:tr w:rsidR="00983658" w14:paraId="1C0ED7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AC89D1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Métrica</w:t>
            </w:r>
          </w:p>
        </w:tc>
        <w:tc>
          <w:tcPr>
            <w:tcW w:w="27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2FF677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Meta</w:t>
            </w:r>
          </w:p>
        </w:tc>
      </w:tr>
      <w:tr w:rsidR="00983658" w14:paraId="7896AAC1" w14:textId="77777777">
        <w:tblPrEx>
          <w:tblCellMar>
            <w:top w:w="0" w:type="dxa"/>
            <w:bottom w:w="0" w:type="dxa"/>
          </w:tblCellMar>
        </w:tblPrEx>
        <w:tc>
          <w:tcPr>
            <w:tcW w:w="2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5CBA76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Cumplimiento de fecha de entrega</w:t>
            </w:r>
          </w:p>
        </w:tc>
        <w:tc>
          <w:tcPr>
            <w:tcW w:w="27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69DED8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Despliegue a producción antes del 31/10/2026</w:t>
            </w:r>
          </w:p>
        </w:tc>
      </w:tr>
      <w:tr w:rsidR="00983658" w14:paraId="438E3ADD" w14:textId="77777777">
        <w:tblPrEx>
          <w:tblCellMar>
            <w:top w:w="0" w:type="dxa"/>
            <w:bottom w:w="0" w:type="dxa"/>
          </w:tblCellMar>
        </w:tblPrEx>
        <w:tc>
          <w:tcPr>
            <w:tcW w:w="2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21B5B9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Tiempo de respuesta del sistema</w:t>
            </w:r>
          </w:p>
        </w:tc>
        <w:tc>
          <w:tcPr>
            <w:tcW w:w="27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4545A8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≤2 segundos en el 95% de las solicitudes (RNF-001)</w:t>
            </w:r>
          </w:p>
        </w:tc>
      </w:tr>
      <w:tr w:rsidR="00983658" w14:paraId="2C2A0D6E" w14:textId="77777777">
        <w:tblPrEx>
          <w:tblCellMar>
            <w:top w:w="0" w:type="dxa"/>
            <w:bottom w:w="0" w:type="dxa"/>
          </w:tblCellMar>
        </w:tblPrEx>
        <w:tc>
          <w:tcPr>
            <w:tcW w:w="2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74FB70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 xml:space="preserve">Disponibilidad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post-lanzamiento</w:t>
            </w:r>
            <w:proofErr w:type="spellEnd"/>
          </w:p>
        </w:tc>
        <w:tc>
          <w:tcPr>
            <w:tcW w:w="27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DED8A6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≥99.9% mensual (RNF-004)</w:t>
            </w:r>
          </w:p>
        </w:tc>
      </w:tr>
      <w:tr w:rsidR="00983658" w14:paraId="6A9A9AF7" w14:textId="77777777">
        <w:tblPrEx>
          <w:tblCellMar>
            <w:top w:w="0" w:type="dxa"/>
            <w:bottom w:w="0" w:type="dxa"/>
          </w:tblCellMar>
        </w:tblPrEx>
        <w:tc>
          <w:tcPr>
            <w:tcW w:w="2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52067B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Defectos críticos abiertos al cierre</w:t>
            </w:r>
          </w:p>
        </w:tc>
        <w:tc>
          <w:tcPr>
            <w:tcW w:w="27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CF8E80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0 defectos críticos/bloqueantes sin resolver</w:t>
            </w:r>
          </w:p>
        </w:tc>
      </w:tr>
      <w:tr w:rsidR="00983658" w14:paraId="3831322D" w14:textId="77777777">
        <w:tblPrEx>
          <w:tblCellMar>
            <w:top w:w="0" w:type="dxa"/>
            <w:bottom w:w="0" w:type="dxa"/>
          </w:tblCellMar>
        </w:tblPrEx>
        <w:tc>
          <w:tcPr>
            <w:tcW w:w="2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37E719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Cobertura de pruebas automatizadas</w:t>
            </w:r>
          </w:p>
        </w:tc>
        <w:tc>
          <w:tcPr>
            <w:tcW w:w="27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A97D1B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≥70% en módulos de inscripción, simulación de pago y reembolsos</w:t>
            </w:r>
          </w:p>
        </w:tc>
      </w:tr>
    </w:tbl>
    <w:p w14:paraId="525EB91F" w14:textId="77777777" w:rsidR="00983658" w:rsidRDefault="00000000">
      <w:r>
        <w:br w:type="page"/>
      </w:r>
    </w:p>
    <w:p w14:paraId="16F0ACC3" w14:textId="77777777" w:rsidR="00983658" w:rsidRDefault="00000000">
      <w:pPr>
        <w:pStyle w:val="Ttulo1"/>
        <w:pBdr>
          <w:bottom w:val="single" w:sz="8" w:space="4" w:color="1F3864"/>
        </w:pBdr>
        <w:spacing w:before="320" w:after="200"/>
      </w:pPr>
      <w:r>
        <w:rPr>
          <w:rFonts w:ascii="Calibri" w:eastAsia="Calibri" w:hAnsi="Calibri" w:cs="Calibri"/>
          <w:b/>
          <w:bCs/>
          <w:color w:val="1F3864"/>
        </w:rPr>
        <w:lastRenderedPageBreak/>
        <w:t xml:space="preserve">8. Plan de comunicación con </w:t>
      </w:r>
      <w:proofErr w:type="spellStart"/>
      <w:r>
        <w:rPr>
          <w:rFonts w:ascii="Calibri" w:eastAsia="Calibri" w:hAnsi="Calibri" w:cs="Calibri"/>
          <w:b/>
          <w:bCs/>
          <w:color w:val="1F3864"/>
        </w:rPr>
        <w:t>stakeholders</w:t>
      </w:r>
      <w:proofErr w:type="spellEnd"/>
    </w:p>
    <w:p w14:paraId="2A2067CB" w14:textId="77777777" w:rsidR="00983658" w:rsidRDefault="00000000">
      <w:pPr>
        <w:pStyle w:val="Ttulo2"/>
        <w:spacing w:before="260" w:after="160"/>
      </w:pPr>
      <w:r>
        <w:rPr>
          <w:rFonts w:ascii="Calibri" w:eastAsia="Calibri" w:hAnsi="Calibri" w:cs="Calibri"/>
          <w:b/>
          <w:bCs/>
          <w:color w:val="1F3864"/>
        </w:rPr>
        <w:t>8.1 Identificación de interesados (</w:t>
      </w:r>
      <w:proofErr w:type="spellStart"/>
      <w:r>
        <w:rPr>
          <w:rFonts w:ascii="Calibri" w:eastAsia="Calibri" w:hAnsi="Calibri" w:cs="Calibri"/>
          <w:b/>
          <w:bCs/>
          <w:color w:val="1F3864"/>
        </w:rPr>
        <w:t>stakeholders</w:t>
      </w:r>
      <w:proofErr w:type="spellEnd"/>
      <w:r>
        <w:rPr>
          <w:rFonts w:ascii="Calibri" w:eastAsia="Calibri" w:hAnsi="Calibri" w:cs="Calibri"/>
          <w:b/>
          <w:bCs/>
          <w:color w:val="1F3864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55"/>
        <w:gridCol w:w="5783"/>
      </w:tblGrid>
      <w:tr w:rsidR="00983658" w14:paraId="29FB5B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3A9E01" w14:textId="77777777" w:rsidR="00983658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Stakeholder</w:t>
            </w:r>
            <w:proofErr w:type="spellEnd"/>
          </w:p>
        </w:tc>
        <w:tc>
          <w:tcPr>
            <w:tcW w:w="3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CC5C3D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Interés/rol</w:t>
            </w:r>
          </w:p>
        </w:tc>
      </w:tr>
      <w:tr w:rsidR="00983658" w14:paraId="7E42C712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FC2C3F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Patrocinador/cliente del proyecto (programa SENATIC)</w:t>
            </w:r>
          </w:p>
        </w:tc>
        <w:tc>
          <w:tcPr>
            <w:tcW w:w="3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3A2FA6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Aprobación de alcance, presupuesto y fecha de entrega</w:t>
            </w:r>
          </w:p>
        </w:tc>
      </w:tr>
      <w:tr w:rsidR="00983658" w14:paraId="441CA4C5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DC0096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Academias e instructores (usuarios piloto)</w:t>
            </w:r>
          </w:p>
        </w:tc>
        <w:tc>
          <w:tcPr>
            <w:tcW w:w="3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0F6EDB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Validación funcional del producto (UAT)</w:t>
            </w:r>
          </w:p>
        </w:tc>
      </w:tr>
      <w:tr w:rsidR="00983658" w14:paraId="6C502BB7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E9F1E9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Equipo de desarrollo</w:t>
            </w:r>
          </w:p>
        </w:tc>
        <w:tc>
          <w:tcPr>
            <w:tcW w:w="3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F2310A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Ejecución técnica del proyecto</w:t>
            </w:r>
          </w:p>
        </w:tc>
      </w:tr>
      <w:tr w:rsidR="00983658" w14:paraId="5A657228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A9F893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Administrador de la plataforma (rol de negocio)</w:t>
            </w:r>
          </w:p>
        </w:tc>
        <w:tc>
          <w:tcPr>
            <w:tcW w:w="3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B20B39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Validación de flujos de aprobación manual de academias y gestión</w:t>
            </w:r>
          </w:p>
        </w:tc>
      </w:tr>
    </w:tbl>
    <w:p w14:paraId="00D94A51" w14:textId="77777777" w:rsidR="00983658" w:rsidRDefault="00983658">
      <w:pPr>
        <w:spacing w:after="120"/>
      </w:pPr>
    </w:p>
    <w:p w14:paraId="2B04BA7A" w14:textId="77777777" w:rsidR="00983658" w:rsidRDefault="00000000">
      <w:pPr>
        <w:pStyle w:val="Ttulo2"/>
        <w:spacing w:before="260" w:after="160"/>
      </w:pPr>
      <w:r>
        <w:rPr>
          <w:rFonts w:ascii="Calibri" w:eastAsia="Calibri" w:hAnsi="Calibri" w:cs="Calibri"/>
          <w:b/>
          <w:bCs/>
          <w:color w:val="1F3864"/>
        </w:rPr>
        <w:t>8.2 Frecuencia y formato de reportes de avance</w:t>
      </w:r>
    </w:p>
    <w:p w14:paraId="6F72A4DF" w14:textId="77777777" w:rsidR="00983658" w:rsidRDefault="00000000">
      <w:pPr>
        <w:pStyle w:val="Prrafodelista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Reporte de avance quincenal (alineado a cada sprint), en formato de página compartida en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Notion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o correo breve, incluyendo: avance vs. plan, riesgos activos, decisiones pendientes.</w:t>
      </w:r>
    </w:p>
    <w:p w14:paraId="1C2C0074" w14:textId="77777777" w:rsidR="00983658" w:rsidRDefault="00000000">
      <w:pPr>
        <w:pStyle w:val="Prrafodelista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Demo funcional al final de cada sprint (Sprint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Review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los sábados) para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stakeholders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que deseen participar.</w:t>
      </w:r>
    </w:p>
    <w:p w14:paraId="5F1A208E" w14:textId="77777777" w:rsidR="00983658" w:rsidRDefault="00000000">
      <w:r>
        <w:br w:type="page"/>
      </w:r>
    </w:p>
    <w:p w14:paraId="085FCD31" w14:textId="77777777" w:rsidR="00983658" w:rsidRDefault="00000000">
      <w:pPr>
        <w:pStyle w:val="Ttulo1"/>
        <w:pBdr>
          <w:bottom w:val="single" w:sz="8" w:space="4" w:color="1F3864"/>
        </w:pBdr>
        <w:spacing w:before="320" w:after="200"/>
      </w:pPr>
      <w:r>
        <w:rPr>
          <w:rFonts w:ascii="Calibri" w:eastAsia="Calibri" w:hAnsi="Calibri" w:cs="Calibri"/>
          <w:b/>
          <w:bCs/>
          <w:color w:val="1F3864"/>
        </w:rPr>
        <w:lastRenderedPageBreak/>
        <w:t>9. Presupuesto</w:t>
      </w:r>
    </w:p>
    <w:p w14:paraId="5E4F8FF7" w14:textId="77777777" w:rsidR="00983658" w:rsidRDefault="00000000">
      <w:pPr>
        <w:pStyle w:val="Ttulo2"/>
        <w:spacing w:before="260" w:after="160"/>
      </w:pPr>
      <w:r>
        <w:rPr>
          <w:rFonts w:ascii="Calibri" w:eastAsia="Calibri" w:hAnsi="Calibri" w:cs="Calibri"/>
          <w:b/>
          <w:bCs/>
          <w:color w:val="1F3864"/>
        </w:rPr>
        <w:t>9.1 Desglose estimado de costos</w:t>
      </w:r>
    </w:p>
    <w:p w14:paraId="2D52D54B" w14:textId="77777777" w:rsidR="00983658" w:rsidRDefault="00000000">
      <w:pPr>
        <w:spacing w:before="80" w:after="160" w:line="276" w:lineRule="auto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Danzas.app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es un proyecto productivo del programa SENATIC con presupuesto limitado. Conforme a lo confirmado en la ERS y el SDD, la infraestructura de v1.0 se construye enteramente sobre capas gratuitas, por lo que el costo directo de infraestructura estimado es de $0 durante el desarrollo y las pruebas: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91"/>
        <w:gridCol w:w="6747"/>
      </w:tblGrid>
      <w:tr w:rsidR="00983658" w14:paraId="7BDB1B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CD5A90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Categoría</w:t>
            </w:r>
          </w:p>
        </w:tc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18289F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Estimación para v1.0</w:t>
            </w:r>
          </w:p>
        </w:tc>
      </w:tr>
      <w:tr w:rsidR="00983658" w14:paraId="605B0FF9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B05424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Recursos humanos</w:t>
            </w:r>
          </w:p>
        </w:tc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98BB6D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Equipo estudiantil/formativo (SENATIC); no se contempla salario adicional en el alcance de este plan</w:t>
            </w:r>
          </w:p>
        </w:tc>
      </w:tr>
      <w:tr w:rsidR="00983658" w14:paraId="4183DCA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80B952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Herramientas de gestión y colaboración</w:t>
            </w:r>
          </w:p>
        </w:tc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524DEB" w14:textId="77777777" w:rsidR="00983658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Notion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Figma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>, GitHub — capas gratuitas</w:t>
            </w:r>
          </w:p>
        </w:tc>
      </w:tr>
      <w:tr w:rsidR="00983658" w14:paraId="62FF2372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B4D9EA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Infraestructura y hosting</w:t>
            </w:r>
          </w:p>
        </w:tc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18F1C1" w14:textId="77777777" w:rsidR="00983658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Vercel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+ Render/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Railway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+ MySQL gestionado — capas gratuitas; $0 estimado mientras el uso se mantenga dentro de los límites del plan</w:t>
            </w:r>
          </w:p>
        </w:tc>
      </w:tr>
      <w:tr w:rsidR="00983658" w14:paraId="6215D9E3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FFBE4D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Servicios de terceros</w:t>
            </w:r>
          </w:p>
        </w:tc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3493C6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Servicio de correo transaccional en capa gratuita; sin comisión de pasarela (pago simulado en v1.0)</w:t>
            </w:r>
          </w:p>
        </w:tc>
      </w:tr>
      <w:tr w:rsidR="00983658" w14:paraId="04D4D06E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54B3D3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Contingencia</w:t>
            </w:r>
          </w:p>
        </w:tc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83A819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Se recomienda tener identificado el costo del primer nivel pago de cada servicio gratuito, por si el uso excede los límites antes del cierre del proyecto</w:t>
            </w:r>
          </w:p>
        </w:tc>
      </w:tr>
    </w:tbl>
    <w:p w14:paraId="734CBD7C" w14:textId="77777777" w:rsidR="00983658" w:rsidRDefault="00000000">
      <w:r>
        <w:br w:type="page"/>
      </w:r>
    </w:p>
    <w:p w14:paraId="620E40B8" w14:textId="77777777" w:rsidR="00983658" w:rsidRDefault="00000000">
      <w:pPr>
        <w:pStyle w:val="Ttulo1"/>
        <w:pBdr>
          <w:bottom w:val="single" w:sz="8" w:space="4" w:color="1F3864"/>
        </w:pBdr>
        <w:spacing w:before="320" w:after="200"/>
      </w:pPr>
      <w:r>
        <w:rPr>
          <w:rFonts w:ascii="Calibri" w:eastAsia="Calibri" w:hAnsi="Calibri" w:cs="Calibri"/>
          <w:b/>
          <w:bCs/>
          <w:color w:val="1F3864"/>
        </w:rPr>
        <w:lastRenderedPageBreak/>
        <w:t>10. Criterios de cierre del proyecto</w:t>
      </w:r>
    </w:p>
    <w:p w14:paraId="57D5CAA7" w14:textId="77777777" w:rsidR="00983658" w:rsidRDefault="00000000">
      <w:pPr>
        <w:pStyle w:val="Ttulo2"/>
        <w:spacing w:before="260" w:after="160"/>
      </w:pPr>
      <w:r>
        <w:rPr>
          <w:rFonts w:ascii="Calibri" w:eastAsia="Calibri" w:hAnsi="Calibri" w:cs="Calibri"/>
          <w:b/>
          <w:bCs/>
          <w:color w:val="1F3864"/>
        </w:rPr>
        <w:t>10.1 Criterios de aceptación final</w:t>
      </w:r>
    </w:p>
    <w:p w14:paraId="3FCC5384" w14:textId="77777777" w:rsidR="00983658" w:rsidRDefault="00000000">
      <w:pPr>
        <w:pStyle w:val="Prrafodelista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Todos los requisitos funcionales de la ERS v1.2 (RF-001 a RF-018) implementados y validados.</w:t>
      </w:r>
    </w:p>
    <w:p w14:paraId="1CACC98B" w14:textId="77777777" w:rsidR="00983658" w:rsidRDefault="00000000">
      <w:pPr>
        <w:pStyle w:val="Prrafodelista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Cero defectos críticos o bloqueantes pendientes.</w:t>
      </w:r>
    </w:p>
    <w:p w14:paraId="2BBCA420" w14:textId="77777777" w:rsidR="00983658" w:rsidRDefault="00000000">
      <w:pPr>
        <w:pStyle w:val="Prrafodelista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Pruebas de carga aprobadas con 100 usuarios concurrentes cumpliendo RNF-001.</w:t>
      </w:r>
    </w:p>
    <w:p w14:paraId="7EF1362A" w14:textId="77777777" w:rsidR="00983658" w:rsidRDefault="00000000">
      <w:pPr>
        <w:pStyle w:val="Prrafodelista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UAT firmada/aprobada por al menos las academias piloto participantes.</w:t>
      </w:r>
    </w:p>
    <w:p w14:paraId="06B7E199" w14:textId="77777777" w:rsidR="00983658" w:rsidRDefault="00983658">
      <w:pPr>
        <w:spacing w:after="120"/>
      </w:pPr>
    </w:p>
    <w:p w14:paraId="57565344" w14:textId="77777777" w:rsidR="00983658" w:rsidRDefault="00000000">
      <w:pPr>
        <w:pStyle w:val="Ttulo2"/>
        <w:spacing w:before="260" w:after="160"/>
      </w:pPr>
      <w:r>
        <w:rPr>
          <w:rFonts w:ascii="Calibri" w:eastAsia="Calibri" w:hAnsi="Calibri" w:cs="Calibri"/>
          <w:b/>
          <w:bCs/>
          <w:color w:val="1F3864"/>
        </w:rPr>
        <w:t>10.2 Plan de entrega y transición</w:t>
      </w:r>
    </w:p>
    <w:p w14:paraId="25C549BF" w14:textId="77777777" w:rsidR="00983658" w:rsidRDefault="00000000">
      <w:pPr>
        <w:pStyle w:val="Prrafodelista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Despliegue: ejecución del pipeline de CI/CD hacia el entorno de producción (ver SDD sección 8).</w:t>
      </w:r>
    </w:p>
    <w:p w14:paraId="1CAAE966" w14:textId="77777777" w:rsidR="00983658" w:rsidRDefault="00000000">
      <w:pPr>
        <w:pStyle w:val="Prrafodelista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Capacitación: sesión breve de capacitación para el rol Administrador sobre el proceso de aprobación manual de academias y gestión de usuarios.</w:t>
      </w:r>
    </w:p>
    <w:p w14:paraId="63C8ACB1" w14:textId="77777777" w:rsidR="00983658" w:rsidRDefault="00000000">
      <w:pPr>
        <w:pStyle w:val="Prrafodelista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Soporte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post-entrega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: se recomienda un periodo de garantía/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hypercare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de 2 a 4 semanas posteriores al lanzamiento, donde el equipo permanezca disponible (dentro de sus 12 horas semanales) para corregir incidencias críticas.</w:t>
      </w:r>
    </w:p>
    <w:p w14:paraId="2495FCCF" w14:textId="77777777" w:rsidR="00983658" w:rsidRDefault="00000000">
      <w:r>
        <w:br w:type="page"/>
      </w:r>
    </w:p>
    <w:p w14:paraId="29106A5E" w14:textId="77777777" w:rsidR="00983658" w:rsidRDefault="00000000">
      <w:pPr>
        <w:pStyle w:val="Ttulo1"/>
        <w:pBdr>
          <w:bottom w:val="single" w:sz="8" w:space="4" w:color="1F3864"/>
        </w:pBdr>
        <w:spacing w:before="320" w:after="200"/>
      </w:pPr>
      <w:r>
        <w:rPr>
          <w:rFonts w:ascii="Calibri" w:eastAsia="Calibri" w:hAnsi="Calibri" w:cs="Calibri"/>
          <w:b/>
          <w:bCs/>
          <w:color w:val="1F3864"/>
        </w:rPr>
        <w:lastRenderedPageBreak/>
        <w:t>11. Anexos</w:t>
      </w:r>
    </w:p>
    <w:p w14:paraId="75CD5177" w14:textId="77777777" w:rsidR="00983658" w:rsidRDefault="00000000">
      <w:pPr>
        <w:pStyle w:val="Ttulo2"/>
        <w:spacing w:before="260" w:after="160"/>
      </w:pPr>
      <w:r>
        <w:rPr>
          <w:rFonts w:ascii="Calibri" w:eastAsia="Calibri" w:hAnsi="Calibri" w:cs="Calibri"/>
          <w:b/>
          <w:bCs/>
          <w:color w:val="1F3864"/>
        </w:rPr>
        <w:t>11.1 Glosario</w:t>
      </w:r>
    </w:p>
    <w:p w14:paraId="60BB40B5" w14:textId="77777777" w:rsidR="00983658" w:rsidRDefault="00000000">
      <w:pPr>
        <w:spacing w:before="80" w:after="160" w:line="276" w:lineRule="auto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Sprint: </w:t>
      </w:r>
      <w:r>
        <w:rPr>
          <w:rFonts w:ascii="Calibri" w:eastAsia="Calibri" w:hAnsi="Calibri" w:cs="Calibri"/>
          <w:color w:val="222222"/>
          <w:sz w:val="22"/>
          <w:szCs w:val="22"/>
        </w:rPr>
        <w:t>iteración de tiempo fijo (en este proyecto, 2 semanas) en la que el equipo Scrum entrega un incremento funcional del producto.</w:t>
      </w:r>
    </w:p>
    <w:p w14:paraId="0AAE50F9" w14:textId="77777777" w:rsidR="00983658" w:rsidRDefault="00000000">
      <w:pPr>
        <w:spacing w:before="80" w:after="160" w:line="276" w:lineRule="auto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WBS (</w:t>
      </w:r>
      <w:proofErr w:type="spellStart"/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Work</w:t>
      </w:r>
      <w:proofErr w:type="spellEnd"/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Breakdown</w:t>
      </w:r>
      <w:proofErr w:type="spellEnd"/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Structure</w:t>
      </w:r>
      <w:proofErr w:type="spellEnd"/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): </w:t>
      </w:r>
      <w:r>
        <w:rPr>
          <w:rFonts w:ascii="Calibri" w:eastAsia="Calibri" w:hAnsi="Calibri" w:cs="Calibri"/>
          <w:color w:val="222222"/>
          <w:sz w:val="22"/>
          <w:szCs w:val="22"/>
        </w:rPr>
        <w:t>descomposición jerárquica del trabajo total del proyecto en componentes más pequeños y manejables.</w:t>
      </w:r>
    </w:p>
    <w:p w14:paraId="5C65258A" w14:textId="77777777" w:rsidR="00983658" w:rsidRDefault="00000000">
      <w:pPr>
        <w:spacing w:before="80" w:after="160" w:line="276" w:lineRule="auto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RACI: </w:t>
      </w:r>
      <w:r>
        <w:rPr>
          <w:rFonts w:ascii="Calibri" w:eastAsia="Calibri" w:hAnsi="Calibri" w:cs="Calibri"/>
          <w:color w:val="222222"/>
          <w:sz w:val="22"/>
          <w:szCs w:val="22"/>
        </w:rPr>
        <w:t>matriz que asigna, por actividad, quién es Responsable, Aprobador, Consultado e Informado.</w:t>
      </w:r>
    </w:p>
    <w:p w14:paraId="2F5E0B1B" w14:textId="77777777" w:rsidR="00983658" w:rsidRDefault="00000000">
      <w:pPr>
        <w:spacing w:before="80" w:after="160" w:line="276" w:lineRule="auto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UAT (</w:t>
      </w:r>
      <w:proofErr w:type="spellStart"/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User</w:t>
      </w:r>
      <w:proofErr w:type="spellEnd"/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Acceptance</w:t>
      </w:r>
      <w:proofErr w:type="spellEnd"/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Testing</w:t>
      </w:r>
      <w:proofErr w:type="spellEnd"/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): </w:t>
      </w:r>
      <w:r>
        <w:rPr>
          <w:rFonts w:ascii="Calibri" w:eastAsia="Calibri" w:hAnsi="Calibri" w:cs="Calibri"/>
          <w:color w:val="222222"/>
          <w:sz w:val="22"/>
          <w:szCs w:val="22"/>
        </w:rPr>
        <w:t>pruebas de aceptación realizadas por usuarios reales o representativos antes del lanzamiento final.</w:t>
      </w:r>
    </w:p>
    <w:p w14:paraId="45DCDAD5" w14:textId="77777777" w:rsidR="00983658" w:rsidRDefault="00000000">
      <w:pPr>
        <w:spacing w:before="80" w:after="160" w:line="276" w:lineRule="auto"/>
      </w:pPr>
      <w:proofErr w:type="spellStart"/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Story</w:t>
      </w:r>
      <w:proofErr w:type="spellEnd"/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point</w:t>
      </w:r>
      <w:proofErr w:type="spellEnd"/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: </w:t>
      </w:r>
      <w:r>
        <w:rPr>
          <w:rFonts w:ascii="Calibri" w:eastAsia="Calibri" w:hAnsi="Calibri" w:cs="Calibri"/>
          <w:color w:val="222222"/>
          <w:sz w:val="22"/>
          <w:szCs w:val="22"/>
        </w:rPr>
        <w:t>unidad relativa de estimación de esfuerzo usada en Scrum, no equivale directamente a horas.</w:t>
      </w:r>
    </w:p>
    <w:p w14:paraId="44C3F6EB" w14:textId="77777777" w:rsidR="00983658" w:rsidRDefault="00983658">
      <w:pPr>
        <w:spacing w:after="120"/>
      </w:pPr>
    </w:p>
    <w:p w14:paraId="2CE47189" w14:textId="77777777" w:rsidR="00983658" w:rsidRDefault="00000000">
      <w:pPr>
        <w:pStyle w:val="Ttulo2"/>
        <w:spacing w:before="260" w:after="160"/>
      </w:pPr>
      <w:r>
        <w:rPr>
          <w:rFonts w:ascii="Calibri" w:eastAsia="Calibri" w:hAnsi="Calibri" w:cs="Calibri"/>
          <w:b/>
          <w:bCs/>
          <w:color w:val="1F3864"/>
        </w:rPr>
        <w:t>11.2 Cronograma detallado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7"/>
        <w:gridCol w:w="1735"/>
        <w:gridCol w:w="1735"/>
        <w:gridCol w:w="1349"/>
        <w:gridCol w:w="3662"/>
      </w:tblGrid>
      <w:tr w:rsidR="00983658" w14:paraId="5F0F09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E45847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Sprint</w:t>
            </w:r>
          </w:p>
        </w:tc>
        <w:tc>
          <w:tcPr>
            <w:tcW w:w="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1B8EE3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Fecha inicio</w:t>
            </w:r>
          </w:p>
        </w:tc>
        <w:tc>
          <w:tcPr>
            <w:tcW w:w="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454DF1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Fecha fin</w:t>
            </w: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CBE83A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Duración</w:t>
            </w:r>
          </w:p>
        </w:tc>
        <w:tc>
          <w:tcPr>
            <w:tcW w:w="1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98AC19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Entregable principal</w:t>
            </w:r>
          </w:p>
        </w:tc>
      </w:tr>
      <w:tr w:rsidR="00983658" w14:paraId="1E577B6E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E4E773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Sprint 0</w:t>
            </w:r>
          </w:p>
        </w:tc>
        <w:tc>
          <w:tcPr>
            <w:tcW w:w="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90191F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01/08/2026</w:t>
            </w:r>
          </w:p>
        </w:tc>
        <w:tc>
          <w:tcPr>
            <w:tcW w:w="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2074C8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07/08/2026</w:t>
            </w: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2CF12C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1 semana</w:t>
            </w:r>
          </w:p>
        </w:tc>
        <w:tc>
          <w:tcPr>
            <w:tcW w:w="1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2D20FE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Entornos gratuitos y proveedores de BD/</w:t>
            </w:r>
            <w:proofErr w:type="gramStart"/>
            <w:r>
              <w:rPr>
                <w:rFonts w:ascii="Calibri" w:eastAsia="Calibri" w:hAnsi="Calibri" w:cs="Calibri"/>
                <w:color w:val="222222"/>
              </w:rPr>
              <w:t>correo definidos</w:t>
            </w:r>
            <w:proofErr w:type="gramEnd"/>
          </w:p>
        </w:tc>
      </w:tr>
      <w:tr w:rsidR="00983658" w14:paraId="63C7D6AC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26E58F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Sprint 1</w:t>
            </w:r>
          </w:p>
        </w:tc>
        <w:tc>
          <w:tcPr>
            <w:tcW w:w="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415412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10/08/2026</w:t>
            </w:r>
          </w:p>
        </w:tc>
        <w:tc>
          <w:tcPr>
            <w:tcW w:w="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432E6C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21/08/2026</w:t>
            </w: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58D70E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2 semanas</w:t>
            </w:r>
          </w:p>
        </w:tc>
        <w:tc>
          <w:tcPr>
            <w:tcW w:w="1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3EE445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Registro y autenticación funcional</w:t>
            </w:r>
          </w:p>
        </w:tc>
      </w:tr>
      <w:tr w:rsidR="00983658" w14:paraId="35DCE39A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8379C0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Sprint 2</w:t>
            </w:r>
          </w:p>
        </w:tc>
        <w:tc>
          <w:tcPr>
            <w:tcW w:w="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E2787E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24/08/2026</w:t>
            </w:r>
          </w:p>
        </w:tc>
        <w:tc>
          <w:tcPr>
            <w:tcW w:w="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354707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04/09/2026</w:t>
            </w: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F2956E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2 semanas</w:t>
            </w:r>
          </w:p>
        </w:tc>
        <w:tc>
          <w:tcPr>
            <w:tcW w:w="1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5B9E83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 xml:space="preserve">Gestión de clases (con validación de horarios) y </w:t>
            </w:r>
            <w:proofErr w:type="gramStart"/>
            <w:r>
              <w:rPr>
                <w:rFonts w:ascii="Calibri" w:eastAsia="Calibri" w:hAnsi="Calibri" w:cs="Calibri"/>
                <w:color w:val="222222"/>
              </w:rPr>
              <w:t>academias funcional</w:t>
            </w:r>
            <w:proofErr w:type="gramEnd"/>
          </w:p>
        </w:tc>
      </w:tr>
      <w:tr w:rsidR="00983658" w14:paraId="23A6D0F3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1466E1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Sprint 3</w:t>
            </w:r>
          </w:p>
        </w:tc>
        <w:tc>
          <w:tcPr>
            <w:tcW w:w="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BBC113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07/09/2026</w:t>
            </w:r>
          </w:p>
        </w:tc>
        <w:tc>
          <w:tcPr>
            <w:tcW w:w="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EAA8C7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18/09/2026</w:t>
            </w: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59C0F1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2 semanas</w:t>
            </w:r>
          </w:p>
        </w:tc>
        <w:tc>
          <w:tcPr>
            <w:tcW w:w="1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4BD7E9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Búsqueda e inscripción funcional</w:t>
            </w:r>
          </w:p>
        </w:tc>
      </w:tr>
      <w:tr w:rsidR="00983658" w14:paraId="6265FD63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AAC2CF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Sprint 4</w:t>
            </w:r>
          </w:p>
        </w:tc>
        <w:tc>
          <w:tcPr>
            <w:tcW w:w="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005272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21/09/2026</w:t>
            </w:r>
          </w:p>
        </w:tc>
        <w:tc>
          <w:tcPr>
            <w:tcW w:w="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67B1AF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02/10/2026</w:t>
            </w: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187159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2 semanas</w:t>
            </w:r>
          </w:p>
        </w:tc>
        <w:tc>
          <w:tcPr>
            <w:tcW w:w="1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C136F3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Simulación de pago, reembolsos y notificaciones funcionales</w:t>
            </w:r>
          </w:p>
        </w:tc>
      </w:tr>
      <w:tr w:rsidR="00983658" w14:paraId="419498B6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B6BB91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Sprint 5</w:t>
            </w:r>
          </w:p>
        </w:tc>
        <w:tc>
          <w:tcPr>
            <w:tcW w:w="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46AC80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05/10/2026</w:t>
            </w:r>
          </w:p>
        </w:tc>
        <w:tc>
          <w:tcPr>
            <w:tcW w:w="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548A09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16/10/2026</w:t>
            </w: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404574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2 semanas</w:t>
            </w:r>
          </w:p>
        </w:tc>
        <w:tc>
          <w:tcPr>
            <w:tcW w:w="1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B51FDF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Reportes e integración completa</w:t>
            </w:r>
          </w:p>
        </w:tc>
      </w:tr>
      <w:tr w:rsidR="00983658" w14:paraId="41CCEFB1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B34AC4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Sprint 6</w:t>
            </w:r>
          </w:p>
        </w:tc>
        <w:tc>
          <w:tcPr>
            <w:tcW w:w="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483A71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19/10/2026</w:t>
            </w:r>
          </w:p>
        </w:tc>
        <w:tc>
          <w:tcPr>
            <w:tcW w:w="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F6B0A1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30/10/2026</w:t>
            </w: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E2F771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2 semanas</w:t>
            </w:r>
          </w:p>
        </w:tc>
        <w:tc>
          <w:tcPr>
            <w:tcW w:w="1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3B738E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UAT, corrección de errores, despliegue</w:t>
            </w:r>
          </w:p>
        </w:tc>
      </w:tr>
      <w:tr w:rsidR="00983658" w14:paraId="5BC4BA47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1442B9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Cierre</w:t>
            </w:r>
          </w:p>
        </w:tc>
        <w:tc>
          <w:tcPr>
            <w:tcW w:w="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50A2DA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31/10/2026</w:t>
            </w:r>
          </w:p>
        </w:tc>
        <w:tc>
          <w:tcPr>
            <w:tcW w:w="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84518D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31/10/2026</w:t>
            </w: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394538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—</w:t>
            </w:r>
          </w:p>
        </w:tc>
        <w:tc>
          <w:tcPr>
            <w:tcW w:w="1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215B9F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Entrega formal del proyecto</w:t>
            </w:r>
          </w:p>
        </w:tc>
      </w:tr>
    </w:tbl>
    <w:p w14:paraId="252B15A1" w14:textId="77777777" w:rsidR="00983658" w:rsidRDefault="00983658">
      <w:pPr>
        <w:spacing w:after="120"/>
      </w:pPr>
    </w:p>
    <w:p w14:paraId="00E9812E" w14:textId="77777777" w:rsidR="00983658" w:rsidRDefault="00000000">
      <w:pPr>
        <w:pStyle w:val="Ttulo2"/>
        <w:spacing w:before="260" w:after="160"/>
      </w:pPr>
      <w:r>
        <w:rPr>
          <w:rFonts w:ascii="Calibri" w:eastAsia="Calibri" w:hAnsi="Calibri" w:cs="Calibri"/>
          <w:b/>
          <w:bCs/>
          <w:color w:val="1F3864"/>
        </w:rPr>
        <w:t>11.3 Información pendiente por definir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8"/>
      </w:tblGrid>
      <w:tr w:rsidR="00983658" w14:paraId="169B2994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E8C468"/>
              <w:left w:val="single" w:sz="20" w:space="0" w:color="E8C468"/>
              <w:bottom w:val="single" w:sz="4" w:space="0" w:color="E8C468"/>
              <w:right w:val="single" w:sz="4" w:space="0" w:color="E8C468"/>
            </w:tcBorders>
            <w:shd w:val="clear" w:color="auto" w:fill="FFF4C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90D8453" w14:textId="77777777" w:rsidR="00983658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B00"/>
              </w:rPr>
              <w:t>A cerrar en Sprint 0</w:t>
            </w:r>
          </w:p>
          <w:p w14:paraId="369A29FD" w14:textId="77777777" w:rsidR="00983658" w:rsidRDefault="00000000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  <w:color w:val="5C4400"/>
              </w:rPr>
              <w:t>Proveedor final de MySQL gestionado en capa gratuita (</w:t>
            </w:r>
            <w:proofErr w:type="spellStart"/>
            <w:r>
              <w:rPr>
                <w:rFonts w:ascii="Calibri" w:eastAsia="Calibri" w:hAnsi="Calibri" w:cs="Calibri"/>
                <w:color w:val="5C4400"/>
              </w:rPr>
              <w:t>Railway</w:t>
            </w:r>
            <w:proofErr w:type="spellEnd"/>
            <w:r>
              <w:rPr>
                <w:rFonts w:ascii="Calibri" w:eastAsia="Calibri" w:hAnsi="Calibri" w:cs="Calibri"/>
                <w:color w:val="5C4400"/>
              </w:rPr>
              <w:t xml:space="preserve"> MySQL, </w:t>
            </w:r>
            <w:proofErr w:type="spellStart"/>
            <w:r>
              <w:rPr>
                <w:rFonts w:ascii="Calibri" w:eastAsia="Calibri" w:hAnsi="Calibri" w:cs="Calibri"/>
                <w:color w:val="5C4400"/>
              </w:rPr>
              <w:t>PlanetScale</w:t>
            </w:r>
            <w:proofErr w:type="spellEnd"/>
            <w:r>
              <w:rPr>
                <w:rFonts w:ascii="Calibri" w:eastAsia="Calibri" w:hAnsi="Calibri" w:cs="Calibri"/>
                <w:color w:val="5C4400"/>
              </w:rPr>
              <w:t xml:space="preserve"> o </w:t>
            </w:r>
            <w:proofErr w:type="spellStart"/>
            <w:r>
              <w:rPr>
                <w:rFonts w:ascii="Calibri" w:eastAsia="Calibri" w:hAnsi="Calibri" w:cs="Calibri"/>
                <w:color w:val="5C4400"/>
              </w:rPr>
              <w:t>Aiven</w:t>
            </w:r>
            <w:proofErr w:type="spellEnd"/>
            <w:r>
              <w:rPr>
                <w:rFonts w:ascii="Calibri" w:eastAsia="Calibri" w:hAnsi="Calibri" w:cs="Calibri"/>
                <w:color w:val="5C4400"/>
              </w:rPr>
              <w:t>).</w:t>
            </w:r>
          </w:p>
          <w:p w14:paraId="534998FA" w14:textId="77777777" w:rsidR="00983658" w:rsidRDefault="00000000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  <w:color w:val="5C4400"/>
              </w:rPr>
              <w:t>Proveedor final del servicio de correo transaccional en capa gratuita (</w:t>
            </w:r>
            <w:proofErr w:type="spellStart"/>
            <w:r>
              <w:rPr>
                <w:rFonts w:ascii="Calibri" w:eastAsia="Calibri" w:hAnsi="Calibri" w:cs="Calibri"/>
                <w:color w:val="5C4400"/>
              </w:rPr>
              <w:t>SendGrid</w:t>
            </w:r>
            <w:proofErr w:type="spellEnd"/>
            <w:r>
              <w:rPr>
                <w:rFonts w:ascii="Calibri" w:eastAsia="Calibri" w:hAnsi="Calibri" w:cs="Calibri"/>
                <w:color w:val="5C4400"/>
              </w:rPr>
              <w:t xml:space="preserve">, Amazon SES o </w:t>
            </w:r>
            <w:proofErr w:type="spellStart"/>
            <w:r>
              <w:rPr>
                <w:rFonts w:ascii="Calibri" w:eastAsia="Calibri" w:hAnsi="Calibri" w:cs="Calibri"/>
                <w:color w:val="5C4400"/>
              </w:rPr>
              <w:t>Resend</w:t>
            </w:r>
            <w:proofErr w:type="spellEnd"/>
            <w:r>
              <w:rPr>
                <w:rFonts w:ascii="Calibri" w:eastAsia="Calibri" w:hAnsi="Calibri" w:cs="Calibri"/>
                <w:color w:val="5C4400"/>
              </w:rPr>
              <w:t>).</w:t>
            </w:r>
          </w:p>
          <w:p w14:paraId="497E8AAF" w14:textId="77777777" w:rsidR="00983658" w:rsidRDefault="00000000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  <w:color w:val="5C4400"/>
              </w:rPr>
              <w:t>Herramienta de monitoreo/</w:t>
            </w:r>
            <w:proofErr w:type="spellStart"/>
            <w:r>
              <w:rPr>
                <w:rFonts w:ascii="Calibri" w:eastAsia="Calibri" w:hAnsi="Calibri" w:cs="Calibri"/>
                <w:color w:val="5C4400"/>
              </w:rPr>
              <w:t>logging</w:t>
            </w:r>
            <w:proofErr w:type="spellEnd"/>
            <w:r>
              <w:rPr>
                <w:rFonts w:ascii="Calibri" w:eastAsia="Calibri" w:hAnsi="Calibri" w:cs="Calibri"/>
                <w:color w:val="5C4400"/>
              </w:rPr>
              <w:t xml:space="preserve"> definitiva dentro de las opciones gratuitas.</w:t>
            </w:r>
          </w:p>
        </w:tc>
      </w:tr>
    </w:tbl>
    <w:p w14:paraId="5996C99D" w14:textId="77777777" w:rsidR="00983658" w:rsidRDefault="00983658">
      <w:pPr>
        <w:spacing w:after="100"/>
      </w:pPr>
    </w:p>
    <w:p w14:paraId="08C16461" w14:textId="77777777" w:rsidR="00983658" w:rsidRDefault="00000000">
      <w:pPr>
        <w:spacing w:before="80" w:after="160" w:line="276" w:lineRule="auto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Nota: </w:t>
      </w:r>
      <w:r>
        <w:rPr>
          <w:rFonts w:ascii="Calibri" w:eastAsia="Calibri" w:hAnsi="Calibri" w:cs="Calibri"/>
          <w:color w:val="222222"/>
          <w:sz w:val="22"/>
          <w:szCs w:val="22"/>
        </w:rPr>
        <w:t>estos puntos no bloquean el inicio del desarrollo; son decisiones de proveedor específico dentro de una categoría ya definida (capas gratuitas), a resolver en Sprint 0.</w:t>
      </w:r>
    </w:p>
    <w:sectPr w:rsidR="00983658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04F515" w14:textId="77777777" w:rsidR="00DC7672" w:rsidRDefault="00DC7672">
      <w:r>
        <w:separator/>
      </w:r>
    </w:p>
  </w:endnote>
  <w:endnote w:type="continuationSeparator" w:id="0">
    <w:p w14:paraId="079186B1" w14:textId="77777777" w:rsidR="00DC7672" w:rsidRDefault="00DC76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E05EB6" w14:textId="77777777" w:rsidR="00983658" w:rsidRDefault="00000000">
    <w:pPr>
      <w:jc w:val="center"/>
    </w:pPr>
    <w:r>
      <w:rPr>
        <w:rFonts w:ascii="Calibri" w:eastAsia="Calibri" w:hAnsi="Calibri" w:cs="Calibri"/>
        <w:color w:val="8896A6"/>
        <w:sz w:val="16"/>
        <w:szCs w:val="16"/>
      </w:rPr>
      <w:t xml:space="preserve">Página </w:t>
    </w:r>
    <w:r>
      <w:rPr>
        <w:rFonts w:ascii="Calibri" w:eastAsia="Calibri" w:hAnsi="Calibri" w:cs="Calibri"/>
        <w:color w:val="8896A6"/>
        <w:sz w:val="16"/>
        <w:szCs w:val="16"/>
      </w:rPr>
      <w:fldChar w:fldCharType="begin"/>
    </w:r>
    <w:r>
      <w:rPr>
        <w:rFonts w:ascii="Calibri" w:eastAsia="Calibri" w:hAnsi="Calibri" w:cs="Calibri"/>
        <w:color w:val="8896A6"/>
        <w:sz w:val="16"/>
        <w:szCs w:val="16"/>
      </w:rPr>
      <w:instrText>PAGE</w:instrText>
    </w:r>
    <w:r>
      <w:rPr>
        <w:rFonts w:ascii="Calibri" w:eastAsia="Calibri" w:hAnsi="Calibri" w:cs="Calibri"/>
        <w:color w:val="8896A6"/>
        <w:sz w:val="16"/>
        <w:szCs w:val="16"/>
      </w:rPr>
      <w:fldChar w:fldCharType="separate"/>
    </w:r>
    <w:r w:rsidR="00375250">
      <w:rPr>
        <w:rFonts w:ascii="Calibri" w:eastAsia="Calibri" w:hAnsi="Calibri" w:cs="Calibri"/>
        <w:noProof/>
        <w:color w:val="8896A6"/>
        <w:sz w:val="16"/>
        <w:szCs w:val="16"/>
      </w:rPr>
      <w:t>1</w:t>
    </w:r>
    <w:r>
      <w:rPr>
        <w:rFonts w:ascii="Calibri" w:eastAsia="Calibri" w:hAnsi="Calibri" w:cs="Calibri"/>
        <w:color w:val="8896A6"/>
        <w:sz w:val="16"/>
        <w:szCs w:val="16"/>
      </w:rPr>
      <w:fldChar w:fldCharType="end"/>
    </w:r>
    <w:r>
      <w:rPr>
        <w:rFonts w:ascii="Calibri" w:eastAsia="Calibri" w:hAnsi="Calibri" w:cs="Calibri"/>
        <w:color w:val="8896A6"/>
        <w:sz w:val="16"/>
        <w:szCs w:val="16"/>
      </w:rPr>
      <w:t xml:space="preserve"> de </w:t>
    </w:r>
    <w:r>
      <w:rPr>
        <w:rFonts w:ascii="Calibri" w:eastAsia="Calibri" w:hAnsi="Calibri" w:cs="Calibri"/>
        <w:color w:val="8896A6"/>
        <w:sz w:val="16"/>
        <w:szCs w:val="16"/>
      </w:rPr>
      <w:fldChar w:fldCharType="begin"/>
    </w:r>
    <w:r>
      <w:rPr>
        <w:rFonts w:ascii="Calibri" w:eastAsia="Calibri" w:hAnsi="Calibri" w:cs="Calibri"/>
        <w:color w:val="8896A6"/>
        <w:sz w:val="16"/>
        <w:szCs w:val="16"/>
      </w:rPr>
      <w:instrText>NUMPAGES</w:instrText>
    </w:r>
    <w:r>
      <w:rPr>
        <w:rFonts w:ascii="Calibri" w:eastAsia="Calibri" w:hAnsi="Calibri" w:cs="Calibri"/>
        <w:color w:val="8896A6"/>
        <w:sz w:val="16"/>
        <w:szCs w:val="16"/>
      </w:rPr>
      <w:fldChar w:fldCharType="separate"/>
    </w:r>
    <w:r w:rsidR="00375250">
      <w:rPr>
        <w:rFonts w:ascii="Calibri" w:eastAsia="Calibri" w:hAnsi="Calibri" w:cs="Calibri"/>
        <w:noProof/>
        <w:color w:val="8896A6"/>
        <w:sz w:val="16"/>
        <w:szCs w:val="16"/>
      </w:rPr>
      <w:t>2</w:t>
    </w:r>
    <w:r>
      <w:rPr>
        <w:rFonts w:ascii="Calibri" w:eastAsia="Calibri" w:hAnsi="Calibri" w:cs="Calibri"/>
        <w:color w:val="8896A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97AD2F" w14:textId="77777777" w:rsidR="00DC7672" w:rsidRDefault="00DC7672">
      <w:r>
        <w:separator/>
      </w:r>
    </w:p>
  </w:footnote>
  <w:footnote w:type="continuationSeparator" w:id="0">
    <w:p w14:paraId="05F16A93" w14:textId="77777777" w:rsidR="00DC7672" w:rsidRDefault="00DC76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CD667" w14:textId="77777777" w:rsidR="00983658" w:rsidRDefault="00000000">
    <w:pPr>
      <w:jc w:val="right"/>
    </w:pPr>
    <w:proofErr w:type="spellStart"/>
    <w:r>
      <w:rPr>
        <w:rFonts w:ascii="Calibri" w:eastAsia="Calibri" w:hAnsi="Calibri" w:cs="Calibri"/>
        <w:color w:val="8896A6"/>
        <w:sz w:val="16"/>
        <w:szCs w:val="16"/>
      </w:rPr>
      <w:t>Danzas.app</w:t>
    </w:r>
    <w:proofErr w:type="spellEnd"/>
    <w:r>
      <w:rPr>
        <w:rFonts w:ascii="Calibri" w:eastAsia="Calibri" w:hAnsi="Calibri" w:cs="Calibri"/>
        <w:color w:val="8896A6"/>
        <w:sz w:val="16"/>
        <w:szCs w:val="16"/>
      </w:rPr>
      <w:t xml:space="preserve"> — Plan de Proyecto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A1391F"/>
    <w:multiLevelType w:val="hybridMultilevel"/>
    <w:tmpl w:val="18D88FD8"/>
    <w:lvl w:ilvl="0" w:tplc="D338AA30">
      <w:start w:val="1"/>
      <w:numFmt w:val="bullet"/>
      <w:lvlText w:val="●"/>
      <w:lvlJc w:val="left"/>
      <w:pPr>
        <w:ind w:left="720" w:hanging="360"/>
      </w:pPr>
    </w:lvl>
    <w:lvl w:ilvl="1" w:tplc="7B8AE78A">
      <w:start w:val="1"/>
      <w:numFmt w:val="bullet"/>
      <w:lvlText w:val="○"/>
      <w:lvlJc w:val="left"/>
      <w:pPr>
        <w:ind w:left="1440" w:hanging="360"/>
      </w:pPr>
    </w:lvl>
    <w:lvl w:ilvl="2" w:tplc="1F5C9684">
      <w:start w:val="1"/>
      <w:numFmt w:val="bullet"/>
      <w:lvlText w:val="■"/>
      <w:lvlJc w:val="left"/>
      <w:pPr>
        <w:ind w:left="2160" w:hanging="360"/>
      </w:pPr>
    </w:lvl>
    <w:lvl w:ilvl="3" w:tplc="CBE83742">
      <w:start w:val="1"/>
      <w:numFmt w:val="bullet"/>
      <w:lvlText w:val="●"/>
      <w:lvlJc w:val="left"/>
      <w:pPr>
        <w:ind w:left="2880" w:hanging="360"/>
      </w:pPr>
    </w:lvl>
    <w:lvl w:ilvl="4" w:tplc="626AD042">
      <w:start w:val="1"/>
      <w:numFmt w:val="bullet"/>
      <w:lvlText w:val="○"/>
      <w:lvlJc w:val="left"/>
      <w:pPr>
        <w:ind w:left="3600" w:hanging="360"/>
      </w:pPr>
    </w:lvl>
    <w:lvl w:ilvl="5" w:tplc="2BF84EE0">
      <w:start w:val="1"/>
      <w:numFmt w:val="bullet"/>
      <w:lvlText w:val="■"/>
      <w:lvlJc w:val="left"/>
      <w:pPr>
        <w:ind w:left="4320" w:hanging="360"/>
      </w:pPr>
    </w:lvl>
    <w:lvl w:ilvl="6" w:tplc="4776D5B8">
      <w:start w:val="1"/>
      <w:numFmt w:val="bullet"/>
      <w:lvlText w:val="●"/>
      <w:lvlJc w:val="left"/>
      <w:pPr>
        <w:ind w:left="5040" w:hanging="360"/>
      </w:pPr>
    </w:lvl>
    <w:lvl w:ilvl="7" w:tplc="8162F386">
      <w:start w:val="1"/>
      <w:numFmt w:val="bullet"/>
      <w:lvlText w:val="●"/>
      <w:lvlJc w:val="left"/>
      <w:pPr>
        <w:ind w:left="5760" w:hanging="360"/>
      </w:pPr>
    </w:lvl>
    <w:lvl w:ilvl="8" w:tplc="1BEA2A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EF2787"/>
    <w:multiLevelType w:val="hybridMultilevel"/>
    <w:tmpl w:val="62327DE4"/>
    <w:lvl w:ilvl="0" w:tplc="0628732A">
      <w:start w:val="1"/>
      <w:numFmt w:val="bullet"/>
      <w:lvlText w:val="•"/>
      <w:lvlJc w:val="left"/>
      <w:pPr>
        <w:ind w:left="420" w:hanging="260"/>
      </w:pPr>
    </w:lvl>
    <w:lvl w:ilvl="1" w:tplc="AB8CC6E6">
      <w:start w:val="1"/>
      <w:numFmt w:val="bullet"/>
      <w:lvlText w:val="◦"/>
      <w:lvlJc w:val="left"/>
      <w:pPr>
        <w:ind w:left="780" w:hanging="260"/>
      </w:pPr>
    </w:lvl>
    <w:lvl w:ilvl="2" w:tplc="FEA82294">
      <w:numFmt w:val="decimal"/>
      <w:lvlText w:val=""/>
      <w:lvlJc w:val="left"/>
    </w:lvl>
    <w:lvl w:ilvl="3" w:tplc="DFDCB75E">
      <w:numFmt w:val="decimal"/>
      <w:lvlText w:val=""/>
      <w:lvlJc w:val="left"/>
    </w:lvl>
    <w:lvl w:ilvl="4" w:tplc="037AC8AC">
      <w:numFmt w:val="decimal"/>
      <w:lvlText w:val=""/>
      <w:lvlJc w:val="left"/>
    </w:lvl>
    <w:lvl w:ilvl="5" w:tplc="05689F3A">
      <w:numFmt w:val="decimal"/>
      <w:lvlText w:val=""/>
      <w:lvlJc w:val="left"/>
    </w:lvl>
    <w:lvl w:ilvl="6" w:tplc="DB44529E">
      <w:numFmt w:val="decimal"/>
      <w:lvlText w:val=""/>
      <w:lvlJc w:val="left"/>
    </w:lvl>
    <w:lvl w:ilvl="7" w:tplc="DA64E348">
      <w:numFmt w:val="decimal"/>
      <w:lvlText w:val=""/>
      <w:lvlJc w:val="left"/>
    </w:lvl>
    <w:lvl w:ilvl="8" w:tplc="D28E23A4">
      <w:numFmt w:val="decimal"/>
      <w:lvlText w:val=""/>
      <w:lvlJc w:val="left"/>
    </w:lvl>
  </w:abstractNum>
  <w:abstractNum w:abstractNumId="2" w15:restartNumberingAfterBreak="0">
    <w:nsid w:val="7080333A"/>
    <w:multiLevelType w:val="hybridMultilevel"/>
    <w:tmpl w:val="0A467F1C"/>
    <w:lvl w:ilvl="0" w:tplc="DA8CE5F0">
      <w:start w:val="1"/>
      <w:numFmt w:val="decimal"/>
      <w:lvlText w:val="%1."/>
      <w:lvlJc w:val="left"/>
      <w:pPr>
        <w:ind w:left="420" w:hanging="260"/>
      </w:pPr>
    </w:lvl>
    <w:lvl w:ilvl="1" w:tplc="E3EA3E40">
      <w:numFmt w:val="decimal"/>
      <w:lvlText w:val=""/>
      <w:lvlJc w:val="left"/>
    </w:lvl>
    <w:lvl w:ilvl="2" w:tplc="913A031A">
      <w:numFmt w:val="decimal"/>
      <w:lvlText w:val=""/>
      <w:lvlJc w:val="left"/>
    </w:lvl>
    <w:lvl w:ilvl="3" w:tplc="6AE43476">
      <w:numFmt w:val="decimal"/>
      <w:lvlText w:val=""/>
      <w:lvlJc w:val="left"/>
    </w:lvl>
    <w:lvl w:ilvl="4" w:tplc="213A357E">
      <w:numFmt w:val="decimal"/>
      <w:lvlText w:val=""/>
      <w:lvlJc w:val="left"/>
    </w:lvl>
    <w:lvl w:ilvl="5" w:tplc="AC72088A">
      <w:numFmt w:val="decimal"/>
      <w:lvlText w:val=""/>
      <w:lvlJc w:val="left"/>
    </w:lvl>
    <w:lvl w:ilvl="6" w:tplc="09DA4E02">
      <w:numFmt w:val="decimal"/>
      <w:lvlText w:val=""/>
      <w:lvlJc w:val="left"/>
    </w:lvl>
    <w:lvl w:ilvl="7" w:tplc="328A5040">
      <w:numFmt w:val="decimal"/>
      <w:lvlText w:val=""/>
      <w:lvlJc w:val="left"/>
    </w:lvl>
    <w:lvl w:ilvl="8" w:tplc="0F1CE1A4">
      <w:numFmt w:val="decimal"/>
      <w:lvlText w:val=""/>
      <w:lvlJc w:val="left"/>
    </w:lvl>
  </w:abstractNum>
  <w:num w:numId="1" w16cid:durableId="822625759">
    <w:abstractNumId w:val="0"/>
    <w:lvlOverride w:ilvl="0">
      <w:startOverride w:val="1"/>
    </w:lvlOverride>
  </w:num>
  <w:num w:numId="2" w16cid:durableId="199309517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3658"/>
    <w:rsid w:val="0010484E"/>
    <w:rsid w:val="00375250"/>
    <w:rsid w:val="00983658"/>
    <w:rsid w:val="00DC7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F60E8"/>
  <w15:docId w15:val="{7ED4C1DE-6E7E-416E-ABD4-E890CC368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3236</Words>
  <Characters>17799</Characters>
  <Application>Microsoft Office Word</Application>
  <DocSecurity>0</DocSecurity>
  <Lines>148</Lines>
  <Paragraphs>41</Paragraphs>
  <ScaleCrop>false</ScaleCrop>
  <Company/>
  <LinksUpToDate>false</LinksUpToDate>
  <CharactersWithSpaces>20994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Oscar Perez Sampayo</cp:lastModifiedBy>
  <cp:revision>2</cp:revision>
  <dcterms:created xsi:type="dcterms:W3CDTF">2026-09-05T05:27:00Z</dcterms:created>
  <dcterms:modified xsi:type="dcterms:W3CDTF">2026-09-11T02:45:00Z</dcterms:modified>
</cp:coreProperties>
</file>