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PLAN DE PROYECTO DE SOFTWARE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Danzas.app</w:t>
      </w:r>
    </w:p>
    <w:p>
      <w:pPr>
        <w:spacing w:after="700"/>
        <w:jc w:val="center"/>
      </w:pPr>
      <w:r>
        <w:rPr>
          <w:rFonts w:ascii="Calibri" w:cs="Calibri" w:eastAsia="Calibri" w:hAnsi="Calibri"/>
          <w:i/>
          <w:iCs/>
          <w:color w:val="222222"/>
          <w:sz w:val="24"/>
          <w:szCs w:val="24"/>
        </w:rPr>
        <w:t xml:space="preserve">Planificación, organización y gestión del proyecto que conecta academias de danza, instructores y estudiantes en Colombia</w:t>
      </w:r>
    </w:p>
    <w:tbl>
      <w:tblPr>
        <w:tblW w:type="pct" w:w="8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00"/>
      </w:tblGrid>
      <w:tr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pct" w:w="6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Fecha</w:t>
            </w:r>
          </w:p>
        </w:tc>
        <w:tc>
          <w:tcPr>
            <w:tcW w:type="pct" w:w="6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 de septiembre de 2026</w:t>
            </w:r>
          </w:p>
        </w:tc>
      </w:tr>
      <w:tr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Basado en</w:t>
            </w:r>
          </w:p>
        </w:tc>
        <w:tc>
          <w:tcPr>
            <w:tcW w:type="pct" w:w="6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PMBOK y prácticas ágiles (Scrum)</w:t>
            </w:r>
          </w:p>
        </w:tc>
      </w:tr>
      <w:tr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Documentos de referencia</w:t>
            </w:r>
          </w:p>
        </w:tc>
        <w:tc>
          <w:tcPr>
            <w:tcW w:type="pct" w:w="6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ERS_DanzasApp v1.2, SDD_DanzasApp v1.0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Introducción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Propósito del documento</w:t>
      </w: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Este documento define la planificación, organización y gestión del proyecto Danzas.app: alcance, cronograma, equipo, riesgos, calidad y criterios de cierre, para guiar su ejecución entre el 1 de agosto y el 31 de octubre de 2026, conforme a lo especificado en el ERS v1.2 y el SDD v1.0.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Resumen ejecutivo del proyecto</w:t>
      </w: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Danzas.app es una plataforma web responsive que conecta academias de danza, instructores y estudiantes en Colombia, permitiendo buscar clases presenciales por tipo de baile y ciudad, reservar cupos, simular el pago en línea y gestionar horarios sin cruces entre las clases de un mismo instructor. El proyecto se ejecuta en un plazo de 3 meses (01/08/2026 – 31/10/2026), con un equipo de 5 personas dedicadas 12 horas semanales (martes, viernes y sábado), entregando la v1.0 definida en la ERS: registro/login, gestión de clases, inscripción, simulación de pago, cancelación con reembolso condicional, reportes, notificaciones y aprobación manual de academias.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Objetivos del proyecto (SMART)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Formulación SMART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Entrega funcional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Desplegar en producción la v1.0 de Danzas.app, con los módulos de autenticación, gestión de clases, inscripción/simulación de pago, reportes y notificaciones, a más tardar el 31 de octubre de 2026.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Rendimiento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Garantizar que el 95% de las solicitudes al sistema respondan en ≤2 segundos (RNF-001 de la ERS), validado mediante pruebas de carga con 100 usuarios concurrentes antes del despliegue.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Calidad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Alcanzar una cobertura de pruebas automatizadas ≥70% en los módulos críticos (inscripción, simulación de pago y cancelación/reembolso) antes de la fecha de cierre.</w:t>
            </w:r>
          </w:p>
        </w:tc>
      </w:tr>
      <w:t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Adopción</w:t>
            </w:r>
          </w:p>
        </w:tc>
        <w:tc>
          <w:tcPr>
            <w:tcW w:type="pct" w:w="7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Lograr que al menos 3 academias piloto completen el flujo completo (publicar clase → recibir inscripción con pago simulado) durante la fase de pruebas de aceptación (UAT), previo al lanzamiento.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Alcance del proyecto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Entregables principales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Aplicación web responsive de Danzas.app desplegada en producción (Vercel + Render/Railway + MySQL gestionado).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Código fuente documentado (frontend React + Vite, backend Node.js + Express).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Documentación técnica: ERS v1.2, SDD v1.0 y este Plan de Proyecto.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Manual básico de usuario por rol (Administrador, Instructor, Estudiante, Padre de familia).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Reporte de pruebas (funcionales, de carga y de seguridad básicas).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Exclusiones (backlog confirmado para v2.0)</w:t>
      </w: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Conforme al alcance definido en la ERS v1.2, quedan excluidos de este proyecto: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Clases virtuales, con videollamadas o transmisión en vivo integradas.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Integración con una pasarela de pago real (Mercado Pago o Wompi).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Comisión de la plataforma sobre transacciones (5%).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Notificaciones por canales adicionales al correo: push y WhatsApp.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Aplicación móvil nativa (solo web responsive).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Sistema de calificaciones/reseñas de academias e instructores.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Chat interno entre usuarios.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Reportes avanzados de analítica (BI).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Supuestos y restricciones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Supuestos: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equipo de 5 personas estará disponible 12 horas semanales, distribuidas los martes, viernes y sábado, durante los 3 meses del proyecto.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Las academias piloto para las pruebas de aceptación (UAT) estarán disponibles cuando se requieran (Sprint 5-6).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backend absorbe las tareas de DevOps (configuración de entornos, CI/CD, despliegue); no hay un rol dedicado de DevOps.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Fecha de entrega fija: 31 de octubre de 2026 (no negociable).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Presupuesto limitado: Danzas.app es un proyecto productivo del programa SENATIC; la infraestructura de v1.0 se construye enteramente sobre capas gratuitas (ver SDD sección 8), lo que limita la capacidad de escalar recursos ante imprevistos.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Cumplimiento obligatorio de la Ley 1581 de 2012 (Colombia) sobre datos personales, en particular de menores de edad (responsabilidad legal del padre/acudiente, confirmada en la ERS).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Organización del equipo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Estructura del equipo y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080"/>
        <w:gridCol w:w="5580"/>
      </w:tblGrid>
      <w:tr>
        <w:trPr>
          <w:tblHeader/>
        </w:trP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Scrum Master / Líder técnico</w:t>
            </w:r>
          </w:p>
        </w:tc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Planificación, seguimiento, gestión de riesgos y comunicación con stakeholders; también contribuye como desarrollador.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Desarrollador Frontend</w:t>
            </w:r>
          </w:p>
        </w:tc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Implementación de la interfaz web responsive (React + Vite) y consumo de la API.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Desarrollador Backend</w:t>
            </w:r>
          </w:p>
        </w:tc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Implementación de la API (Node.js + Express), lógica de negocio, base de datos (MySQL) e infraestructura/DevOps (CI/CD, despliegue) al no existir un rol dedicado.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Diseñador UX/QA</w:t>
            </w:r>
          </w:p>
        </w:tc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Diseño de flujos y wireframes, y diseño/ejecución de pruebas funcionales, de regresión y de aceptación.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Metodología de gestión</w:t>
      </w: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 utiliza Scrum, con sprints de 2 semanas, por las siguientes razones: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equipo es pequeño (5 personas) y dedica un número de horas semanales acotado (12 h), lo cual favorece ceremonias ágiles ligeras y bien ancladas a los días disponibles.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 proyecto tiene una fecha de entrega fija, pero se beneficia de la capacidad de ajuste iterativo de Scrum frente a un enfoque predictivo puro (cascada), dado que algunos detalles (proveedor final de BD/correo gratuitos) se cierran en Sprint 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Permite validar módulos funcionales de forma incremental con el cliente/patrocinador antes de la fecha límite, reduciendo el riesgo de sorpresas al final del proyecto.</w:t>
      </w:r>
    </w:p>
    <w:p>
      <w:pPr>
        <w:spacing w:after="120"/>
      </w:pP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Ceremonias ancladas a los días de trabajo del equipo (martes, viernes, sábado):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Sprint Planning: martes (inicio de cada sprint).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Seguimiento/avance: viernes (punto de control intermedio).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Sprint Review y Retrospectiva: sábado (cierre de cada sprint).</w:t>
      </w:r>
    </w:p>
    <w:p>
      <w:r>
        <w:br w:type="page"/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Matriz de responsabilidades (RACI)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0"/>
        <w:gridCol w:w="1440"/>
        <w:gridCol w:w="1440"/>
        <w:gridCol w:w="1440"/>
        <w:gridCol w:w="1260"/>
      </w:tblGrid>
      <w:tr>
        <w:trPr>
          <w:tblHeader/>
        </w:trP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Actividad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Scrum Master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Frontend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UX/QA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Definición de requisitos y alcance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Diseño de wireframes/prototipos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Diseño de arquitectura y BD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Desarrollo de interfaz (frontend)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Desarrollo de API/lógica de negocio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Validación de cruce de horarios (RF-008)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Simulador de pago y lógica de reembolso (RF-013/RF-018)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funcionales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aceptación (UAT)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Despliegue a producción (capas gratuitas)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 de avance a stakeholders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R/A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</w:t>
            </w:r>
          </w:p>
        </w:tc>
      </w:tr>
    </w:tbl>
    <w:p>
      <w:pPr>
        <w:spacing w:after="80"/>
      </w:pPr>
    </w:p>
    <w:p>
      <w:pPr>
        <w:spacing w:after="160" w:before="80" w:line="276"/>
      </w:pPr>
      <w:r>
        <w:rPr>
          <w:rFonts w:ascii="Calibri" w:cs="Calibri" w:eastAsia="Calibri" w:hAnsi="Calibri"/>
          <w:i/>
          <w:iCs/>
          <w:color w:val="222222"/>
          <w:sz w:val="22"/>
          <w:szCs w:val="22"/>
        </w:rPr>
        <w:t xml:space="preserve">R: Responsable, A: Aprobador, C: Consultado, I: Informado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Plan de comunicación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980"/>
        <w:gridCol w:w="1980"/>
        <w:gridCol w:w="2700"/>
      </w:tblGrid>
      <w:tr>
        <w:trPr>
          <w:tblHeader/>
        </w:trP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reunión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Frecuencia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Participantes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Planning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Cada 2 semanas (martes)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Todo el equipo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Presencial + tablero Notion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 intermedio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Cada 2 semanas (viernes)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Todo el equipo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Presencial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Review / Demo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Cada 2 semanas (sábado)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Equipo + stakeholders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Presencial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Retrospectiva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Cada 2 semanas (sábado)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Todo el equipo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Presencial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 de avance a stakeholders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Quincenal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Scrum Master + stakeholders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Notion (página compartida) / correo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pct" w:w="100%"/>
            <w:tcBorders>
              <w:top w:val="single" w:color="E8C468" w:sz="4"/>
              <w:left w:val="single" w:color="E8C468" w:sz="20"/>
              <w:bottom w:val="single" w:color="E8C468" w:sz="4"/>
              <w:right w:val="single" w:color="E8C468" w:sz="4"/>
            </w:tcBorders>
            <w:shd w:fill="FFF4C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5C4400"/>
                <w:sz w:val="20"/>
                <w:szCs w:val="20"/>
              </w:rPr>
              <w:t xml:space="preserve">Notion se usa como herramienta única de gestión de tareas, backlog, documentación y comunicación asincrónica del equipo (comentarios y menciones), dado el tamaño reducido del equipo y sus 3 días de encuentro presencial por semana.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Planificación temporal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Descomposición del trabajo (WBS) por módulo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2520"/>
        <w:gridCol w:w="5940"/>
      </w:tblGrid>
      <w:tr>
        <w:trPr>
          <w:tblHeader/>
        </w:trP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Módulo/Funcionalidad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Tareas principales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Registro y autenticación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Registro, login, recuperación de contraseña, registro de menores, navegación de invitado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academias (Admin)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Aprobación/rechazo manual de academias, gestión de usuarios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clases (Instructor)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Creación, edición y cancelación de clases, validación de cruce de horarios (15 min), gestión de asistencia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Búsqueda e inscripción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Búsqueda/filtrado de clases, inscripción, historial de clases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Simulación de pago y reembolsos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Simulador de pago interno, cancelación por instructor (reembolso automático) y por estudiante (reembolso si ≥2h de anticipación)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Reportes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 de pagos, reporte de asistencia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Notificaciones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Notificaciones automáticas por correo ante eventos clave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QA e integración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funcionales, de carga, UAT, corrección de errores</w:t>
            </w:r>
          </w:p>
        </w:tc>
      </w:tr>
      <w:t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9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Despliegue</w:t>
            </w:r>
          </w:p>
        </w:tc>
        <w:tc>
          <w:tcPr>
            <w:tcW w:type="pct" w:w="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Configuración de entornos gratuitos, CI/CD, despliegue a producción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Sprints planificados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2340"/>
        <w:gridCol w:w="5040"/>
      </w:tblGrid>
      <w:tr>
        <w:trPr>
          <w:tblHeader/>
        </w:trP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Enfoque principal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0 (preparación)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01/08/2026 – 07/08/2026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Setup de entornos gratuitos (Vercel, Render/Railway, MySQL), selección final de proveedor de BD/correo, wireframes base en Figma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1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10/08/2026 – 21/08/2026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Registro y autenticación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2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24/08/2026 – 04/09/2026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Gestión de clases (con validación de horarios) + Gestión de academias (Admin)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3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07/09/2026 – 18/09/2026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Búsqueda e inscripción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4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21/09/2026 – 02/10/2026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Simulación de pago y reembolsos + Módulo de Notificaciones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5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05/10/2026 – 16/10/2026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Reportes + integración general + inicio de QA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6 (cierre)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19/10/2026 – 30/10/2026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aceptación (UAT), corrección de errores, despliegue a producción</w:t>
            </w:r>
          </w:p>
        </w:tc>
      </w:tr>
      <w:t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Entrega final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31/10/2026</w:t>
            </w:r>
          </w:p>
        </w:tc>
        <w:tc>
          <w:tcPr>
            <w:tcW w:type="pct" w:w="5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Cierre formal del proyecto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pct" w:w="100%"/>
            <w:tcBorders>
              <w:top w:val="single" w:color="E8C468" w:sz="4"/>
              <w:left w:val="single" w:color="E8C468" w:sz="20"/>
              <w:bottom w:val="single" w:color="E8C468" w:sz="4"/>
              <w:right w:val="single" w:color="E8C468" w:sz="4"/>
            </w:tcBorders>
            <w:shd w:fill="FFF4C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5C4400"/>
                <w:sz w:val="20"/>
                <w:szCs w:val="20"/>
              </w:rPr>
              <w:t xml:space="preserve">Con 12 horas semanales por persona (martes, viernes, sábado) y un equipo de 5, la capacidad es de 60 horas-persona por semana (~120 por sprint de 2 semanas). El Sprint 6 se trata como colchón de contingencia y no se agrega alcance nuevo después del Sprint 4, dado el margen ajustado frente a la fecha de entrega fija.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Hitos principales (milestones)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2700"/>
      </w:tblGrid>
      <w:tr>
        <w:trPr>
          <w:tblHeader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 estimada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Kickoff del proyecto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01/08/2026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Entornos gratuitos y proveedores de BD/correo definidos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07/08/2026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autenticación completo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21/08/2026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gestión de clases y academias completo (con validación de horarios)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04/09/2026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Módulo de búsqueda e inscripción completo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18/09/2026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Flujo de simulación de pago y reembolsos end-to-end funcional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02/10/2026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Todos los módulos integrados (feature-complete)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16/10/2026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aceptación (UAT) completadas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28/10/2026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Despliegue a producción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Cierre del proyecto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31/10/2026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4.4 Cronograma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pct" w:w="100%"/>
            <w:tcBorders>
              <w:top w:val="single" w:color="1E1E2E" w:sz="4"/>
              <w:left w:val="single" w:color="1E1E2E" w:sz="4"/>
              <w:bottom w:val="single" w:color="1E1E2E" w:sz="4"/>
              <w:right w:val="single" w:color="1E1E2E" w:sz="4"/>
            </w:tcBorders>
            <w:shd w:fill="1E1E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Ago 2026            Sep 2026                    Oct 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01  07  10      21  24    04  07      18  21      02  05      16  19      30 31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├──┤ S0 ├────────┤S1├──────┤S2├────────┤S3├────────┤S4├────────┤S5├────────┤S6├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 Prep   Autenticación  Clases/Academ.  Búsqueda/Insc. Pago/Notif.  Reportes   UAT/Deploy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                                                                                  ▲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8"/>
                <w:szCs w:val="18"/>
              </w:rPr>
              <w:t xml:space="preserve">                                                                          Entrega 31/10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Gestión de recursos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5.1 Asignación de recursos humanos por sprint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800"/>
        <w:gridCol w:w="2160"/>
        <w:gridCol w:w="2340"/>
        <w:gridCol w:w="1620"/>
      </w:tblGrid>
      <w:tr>
        <w:trPr>
          <w:tblHeader/>
        </w:trP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Scrum Master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Frontend (x2)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UX/QA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0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Planificación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Setup proyecto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Setup proyecto/BD/entornos gratuitos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Wireframes base (Figma)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1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UI de registro/login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API de autenticación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Wireframes de otros módulos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2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UI de clases/admin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API de clases/academias + validación de horarios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Casos de prueba Sprint 1-2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3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UI de búsqueda/inscripción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API de búsqueda/inscripción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Sprint 2-3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4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UI de checkout simulado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Simulador de pago + reembolsos + notificaciones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pago/reembolso (crítico)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5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Seguimiento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UI de reportes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API de reportes + integración general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regresión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6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Coordinación UAT y despliegue</w:t>
            </w:r>
          </w:p>
        </w:tc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Corrección de errores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Corrección de errores + despliegue (DevOps)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UAT y pruebas finales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5.2 Recursos técnicos y herramientas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tareas y comunicación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Notion (backlog, sprints, documentación, comentarios del equipo)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Control de versiones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Git + repositorio en GitHub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Diseño UI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Figma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CI/CD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GitHub Actions (capa gratuita)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Frontend hosting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Vercel (capa gratuita)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Backend hosting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Render o Railway (capa gratuita)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Base de datos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MySQL gestionado en capa gratuita (Railway MySQL / PlanetScale / Aiven — selección final en Sprint 0)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de carga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k6 o JMeter (para validar RNF-001 y RNF-005 de la ERS)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5.3 Capacidad del equipo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Dedicación: 12 horas semanales por persona, distribuidas en 3 días de encuentro (martes, viernes, sábado).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Capacidad semanal del equipo: 5 personas × 12 h = 60 horas-persona por semana.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Capacidad por sprint (2 semanas): ≈120 horas-persona.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Esta capacidad es significativamente menor a la de un equipo dedicado a tiempo completo; por ello el alcance de v1.0 y la disciplina de no añadir funcionalidad nueva después del Sprint 4 son críticos para cumplir la fecha fija del 31/10/2026 (ver sección 6).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5.4 Estimación de esfuerzo por módulo (story points de referencia)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20"/>
        <w:gridCol w:w="1980"/>
      </w:tblGrid>
      <w:tr>
        <w:trPr>
          <w:tblHeader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Story points estimados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Sprint asignado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Registro y autenticación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1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clases (con validación de horarios)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2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academias (Admin)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13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2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Búsqueda e inscripción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3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Simulación de pago y reembolsos (RF-013/RF-018)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4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Notificaciones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4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Reportes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13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5</w:t>
            </w:r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Integración y QA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13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5-6</w:t>
            </w:r>
          </w:p>
        </w:tc>
      </w:tr>
    </w:tbl>
    <w:p>
      <w:pPr>
        <w:spacing w:after="80"/>
      </w:pPr>
    </w:p>
    <w:p>
      <w:pPr>
        <w:spacing w:after="160" w:before="80" w:line="276"/>
      </w:pPr>
      <w:r>
        <w:rPr>
          <w:rFonts w:ascii="Calibri" w:cs="Calibri" w:eastAsia="Calibri" w:hAnsi="Calibri"/>
          <w:i/>
          <w:iCs/>
          <w:color w:val="222222"/>
          <w:sz w:val="22"/>
          <w:szCs w:val="22"/>
        </w:rPr>
        <w:t xml:space="preserve">Estimación preliminar de referencia (escala Fibonacci), a validar por el equipo en el Sprint 0 mediante Planning Poker.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Gestión de riesgos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6.1 Matriz de riesgos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260"/>
        <w:gridCol w:w="1260"/>
        <w:gridCol w:w="3420"/>
      </w:tblGrid>
      <w:tr>
        <w:trPr>
          <w:tblHeader/>
        </w:trP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Estrategia de mitigación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Capacidad reducida del equipo (12 h/semana, 3 días) frente al alcance de la v1.0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Alta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Alto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Priorizar el camino crítico (autenticación → clases → inscripción/pago → notificaciones); tratar Sprint 6 como colchón; congelar alcance nuevo después de Sprint 4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Retraso en la selección del proveedor gratuito de base de datos o correo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Definir y contratar el proveedor en Sprint 0, antes de que los módulos dependientes lo necesiten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Límites de las capas gratuitas (conexiones, horas de cómputo) insuficientes bajo carga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Monitorear el uso frente a los límites del plan desde Sprint 4; tener identificado un plan pago de bajo costo como respaldo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Condiciones de carrera en cupos de clases (concurrencia)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Transacciones con bloqueo a nivel de fila en MySQL (ver SDD sección 7.2) y pruebas de concurrencia específicas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Errores en la lógica de validación de horarios o de reembolso condicional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Alto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Pruebas unitarias exhaustivas sobre estos dos flujos (RF-008, RF-009, RF-018), dado que son las reglas de negocio más específicas del proyecto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Cronograma ajustado (3 meses, equipo parcial) sin margen para imprevistos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Alta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Alto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6 como colchón; revisión de alcance con el patrocinador al finalizar Sprint 3 si el avance es insuficiente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Ausencia de rol DevOps dedicado retrasa el despliegue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Asignar tareas de CI/CD al backend desde Sprint 0, evitar dejarlas para el final</w:t>
            </w:r>
          </w:p>
        </w:tc>
      </w:tr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Baja disponibilidad de academias piloto para UAT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Media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Medio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Identificar y comprometer academias piloto desde Sprint 2, no esperar a Sprint 6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6.2 Plan de contingencia para riesgos más críticos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Capacidad del equipo / cronograma sin margen: si al final de Sprint 3 el avance está por debajo del 60% del alcance planificado, evaluar con el patrocinador reducir alcance (p. ej., posponer Reportes a una v1.1) antes que comprometer la fecha de entrega o la calidad.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Límites de capa gratuita superados: si el monitoreo detecta que el uso se acerca al límite del plan gratuito de hosting/BD antes de Sprint 6, escalar de inmediato al patrocinador para decidir si se asume un costo mínimo o se ajusta el uso (p. ej., limitar registros de prueba).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Gestión de la calidad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7.1 Estrategia de control de calidad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Revisión de código: todo cambio se integra mediante pull requests con revisión de al menos un par antes de fusionar a la rama principal.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automatizadas: pruebas unitarias en los módulos de lógica de negocio (especialmente validación de horarios, simulación de pago y reembolsos), y pruebas de integración para los endpoints de la API.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manuales/exploratorias: ejecutadas por UX/QA sobre cada historia completada, siguiendo los criterios de aceptación definidos en la ERS (sección 3.1).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de carga: validación de RNF-001 (tiempo de respuesta) y RNF-005 (100 usuarios concurrentes) antes del despliegue a producción, en Sprint 6.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de aceptación de usuario (UAT): con participación de academias piloto, en Sprint 6.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7.2 Métricas de éxito del proyecto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0"/>
        <w:gridCol w:w="4950"/>
      </w:tblGrid>
      <w:tr>
        <w:trPr>
          <w:tblHeader/>
        </w:trP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Cumplimiento de fecha de entrega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Despliegue a producción antes del 31/10/2026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Tiempo de respuesta del sistema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≤2 segundos en el 95% de las solicitudes (RNF-001)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Disponibilidad post-lanzamiento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≥99.9% mensual (RNF-004)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Defectos críticos abiertos al cierre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 defectos críticos/bloqueantes sin resolver</w:t>
            </w:r>
          </w:p>
        </w:tc>
      </w:tr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Cobertura de pruebas automatizadas</w:t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≥70% en módulos de inscripción, simulación de pago y reembolsos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Plan de comunicación con stakeholders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8.1 Identificación de interesados (stakeholders)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rPr>
          <w:tblHeader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Stakeholder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Interés/rol</w:t>
            </w:r>
          </w:p>
        </w:tc>
      </w:tr>
      <w:t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Patrocinador/cliente del proyecto (programa SENATIC)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Aprobación de alcance, presupuesto y fecha de entrega</w:t>
            </w:r>
          </w:p>
        </w:tc>
      </w:tr>
      <w:t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Academias e instructores (usuarios piloto)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Validación funcional del producto (UAT)</w:t>
            </w:r>
          </w:p>
        </w:tc>
      </w:tr>
      <w:t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Equipo de desarrollo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Ejecución técnica del proyecto</w:t>
            </w:r>
          </w:p>
        </w:tc>
      </w:tr>
      <w:t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Administrador de la plataforma (rol de negocio)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Validación de flujos de aprobación manual de academias y gestión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8.2 Frecuencia y formato de reportes de avance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Reporte de avance quincenal (alineado a cada sprint), en formato de página compartida en Notion o correo breve, incluyendo: avance vs. plan, riesgos activos, decisiones pendientes.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Demo funcional al final de cada sprint (Sprint Review, los sábados) para stakeholders que deseen participar.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Presupuesto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9.1 Desglose estimado de costos</w:t>
      </w:r>
    </w:p>
    <w:p>
      <w:pPr>
        <w:spacing w:after="160" w:before="8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Danzas.app es un proyecto productivo del programa SENATIC con presupuesto limitado. Conforme a lo confirmado en la ERS y el SDD, la infraestructura de v1.0 se construye enteramente sobre capas gratuitas, por lo que el costo directo de infraestructura estimado es de $0 durante el desarrollo y las pruebas: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Estimación para v1.0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Recursos humanos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Equipo estudiantil/formativo (SENATIC); no se contempla salario adicional en el alcance de este plan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Herramientas de gestión y colaboración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Notion, Figma, GitHub — capas gratuitas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Infraestructura y hosting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Vercel + Render/Railway + MySQL gestionado — capas gratuitas; $0 estimado mientras el uso se mantenga dentro de los límites del plan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Servicios de terceros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Servicio de correo transaccional en capa gratuita; sin comisión de pasarela (pago simulado en v1.0)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Contingencia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 recomienda tener identificado el costo del primer nivel pago de cada servicio gratuito, por si el uso excede los límites antes del cierre del proyecto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10. Criterios de cierre del proyecto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10.1 Criterios de aceptación final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Todos los requisitos funcionales de la ERS v1.2 (RF-001 a RF-018) implementados y validados.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Cero defectos críticos o bloqueantes pendientes.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de carga aprobadas con 100 usuarios concurrentes cumpliendo RNF-001.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UAT firmada/aprobada por al menos las academias piloto participantes.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10.2 Plan de entrega y transición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Despliegue: ejecución del pipeline de CI/CD hacia el entorno de producción (ver SDD sección 8).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Capacitación: sesión breve de capacitación para el rol Administrador sobre el proceso de aprobación manual de academias y gestión de usuarios.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Soporte post-entrega: se recomienda un periodo de garantía/hypercare de 2 a 4 semanas posteriores al lanzamiento, donde el equipo permanezca disponible (dentro de sus 12 horas semanales) para corregir incidencias críticas.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11. Anexos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11.1 Glosario</w:t>
      </w: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iteración de tiempo fijo (en este proyecto, 2 semanas) en la que el equipo Scrum entrega un incremento funcional del producto.</w:t>
      </w: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WBS (Work Breakdown Structure):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descomposición jerárquica del trabajo total del proyecto en componentes más pequeños y manejables.</w:t>
      </w: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RACI: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matriz que asigna, por actividad, quién es Responsable, Aprobador, Consultado e Informado.</w:t>
      </w: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UAT (User Acceptance Testing):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pruebas de aceptación realizadas por usuarios reales o representativos antes del lanzamiento final.</w:t>
      </w: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Story point: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unidad relativa de estimación de esfuerzo usada en Scrum, no equivale directamente a horas.</w:t>
      </w:r>
    </w:p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11.2 Cronograma detallado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620"/>
        <w:gridCol w:w="1620"/>
        <w:gridCol w:w="1260"/>
        <w:gridCol w:w="3420"/>
      </w:tblGrid>
      <w:tr>
        <w:trPr>
          <w:tblHeader/>
        </w:trP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 inicio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 fin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Duración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 principal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0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01/08/2026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07/08/2026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 semana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Entornos gratuitos y proveedores de BD/correo definidos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1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10/08/2026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21/08/2026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Registro y autenticación funcional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2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24/08/2026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04/09/2026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Gestión de clases (con validación de horarios) y academias funcional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3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07/09/2026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18/09/2026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Búsqueda e inscripción funcional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4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21/09/2026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02/10/2026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Simulación de pago, reembolsos y notificaciones funcionales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5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05/10/2026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16/10/2026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Reportes e integración completa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Sprint 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19/10/2026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30/10/2026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 semanas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UAT, corrección de errores, despliegue</w:t>
            </w:r>
          </w:p>
        </w:tc>
      </w:tr>
      <w:t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Cierre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31/10/2026</w:t>
            </w:r>
          </w:p>
        </w:tc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31/10/2026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5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Entrega formal del proyecto</w:t>
            </w:r>
          </w:p>
        </w:tc>
      </w:tr>
    </w:tbl>
    <w:p>
      <w:pPr>
        <w:spacing w:after="12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11.3 Información pendiente por definir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pct" w:w="100%"/>
            <w:tcBorders>
              <w:top w:val="single" w:color="E8C468" w:sz="4"/>
              <w:left w:val="single" w:color="E8C468" w:sz="20"/>
              <w:bottom w:val="single" w:color="E8C468" w:sz="4"/>
              <w:right w:val="single" w:color="E8C468" w:sz="4"/>
            </w:tcBorders>
            <w:shd w:fill="FFF4C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A5B00"/>
                <w:sz w:val="20"/>
                <w:szCs w:val="20"/>
              </w:rPr>
              <w:t xml:space="preserve">A cerrar en Sprint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5C4400"/>
                <w:sz w:val="20"/>
                <w:szCs w:val="20"/>
              </w:rPr>
              <w:t xml:space="preserve">Proveedor final de MySQL gestionado en capa gratuita (Railway MySQL, PlanetScale o Aiven).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5C4400"/>
                <w:sz w:val="20"/>
                <w:szCs w:val="20"/>
              </w:rPr>
              <w:t xml:space="preserve">Proveedor final del servicio de correo transaccional en capa gratuita (SendGrid, Amazon SES o Resend).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5C4400"/>
                <w:sz w:val="20"/>
                <w:szCs w:val="20"/>
              </w:rPr>
              <w:t xml:space="preserve">Herramienta de monitoreo/logging definitiva dentro de las opciones gratuitas.</w:t>
            </w:r>
          </w:p>
        </w:tc>
      </w:tr>
    </w:tbl>
    <w:p>
      <w:pPr>
        <w:spacing w:after="100"/>
      </w:pPr>
    </w:p>
    <w:p>
      <w:pPr>
        <w:spacing w:after="160" w:before="8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Nota: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estos puntos no bloquean el inicio del desarrollo; son decisiones de proveedor específico dentro de una categoría ya definida (capas gratuitas), a resolver en Sprint 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96A6"/>
        <w:sz w:val="16"/>
        <w:szCs w:val="16"/>
      </w:rPr>
      <w:t xml:space="preserve">Página </w:t>
    </w:r>
    <w:r>
      <w:rPr>
        <w:rFonts w:ascii="Calibri" w:cs="Calibri" w:eastAsia="Calibri" w:hAnsi="Calibri"/>
        <w:color w:val="8896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96A6"/>
        <w:sz w:val="16"/>
        <w:szCs w:val="16"/>
      </w:rPr>
      <w:t xml:space="preserve"> de </w:t>
    </w:r>
    <w:r>
      <w:rPr>
        <w:rFonts w:ascii="Calibri" w:cs="Calibri" w:eastAsia="Calibri" w:hAnsi="Calibri"/>
        <w:color w:val="8896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96A6"/>
        <w:sz w:val="16"/>
        <w:szCs w:val="16"/>
      </w:rPr>
      <w:t xml:space="preserve">Danzas.app — Plan de Proyecto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7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2026-09-05T05:27:25.326Z</dcterms:created>
  <dcterms:modified xsi:type="dcterms:W3CDTF">2026-09-05T05:27:25.340Z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