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41C9" w14:textId="2E36ECFB" w:rsidR="005722D6" w:rsidRDefault="005722D6" w:rsidP="005722D6">
      <w:pPr>
        <w:pStyle w:val="a9"/>
      </w:pPr>
      <w:r>
        <w:rPr>
          <w:rFonts w:hint="eastAsia"/>
        </w:rPr>
        <w:t>統計学</w:t>
      </w:r>
      <w:r w:rsidR="005F4D69">
        <w:rPr>
          <w:rFonts w:hint="eastAsia"/>
        </w:rPr>
        <w:t>①</w:t>
      </w:r>
      <w:r>
        <w:rPr>
          <w:rFonts w:hint="eastAsia"/>
        </w:rPr>
        <w:t xml:space="preserve">　</w:t>
      </w:r>
      <w:r w:rsidR="00E201A9">
        <w:rPr>
          <w:rFonts w:hint="eastAsia"/>
        </w:rPr>
        <w:t>参考</w:t>
      </w:r>
    </w:p>
    <w:p w14:paraId="21629A04" w14:textId="77777777" w:rsidR="007B2F91" w:rsidRDefault="00AB692C" w:rsidP="00AB692C">
      <w:pPr>
        <w:pStyle w:val="ac"/>
        <w:ind w:leftChars="0" w:left="360"/>
      </w:pPr>
      <w:r>
        <w:rPr>
          <w:rFonts w:hint="eastAsia"/>
        </w:rPr>
        <w:t>１．</w:t>
      </w:r>
      <w:r w:rsidR="00BB04FD">
        <w:rPr>
          <w:rFonts w:hint="eastAsia"/>
        </w:rPr>
        <w:t>期末試験のある問題の正答率は</w:t>
      </w:r>
      <w:r w:rsidR="0048124A">
        <w:rPr>
          <w:rFonts w:hint="eastAsia"/>
        </w:rPr>
        <w:t>0</w:t>
      </w:r>
      <w:r w:rsidR="0048124A">
        <w:t>.52</w:t>
      </w:r>
      <w:r w:rsidR="0048124A">
        <w:rPr>
          <w:rFonts w:hint="eastAsia"/>
        </w:rPr>
        <w:t>であった．これから採点する1</w:t>
      </w:r>
      <w:r w:rsidR="0048124A">
        <w:t>0</w:t>
      </w:r>
      <w:r w:rsidR="0048124A">
        <w:rPr>
          <w:rFonts w:hint="eastAsia"/>
        </w:rPr>
        <w:t>人の正答（</w:t>
      </w:r>
      <m:oMath>
        <m:r>
          <w:rPr>
            <w:rFonts w:ascii="Cambria Math" w:hAnsi="Cambria Math"/>
          </w:rPr>
          <m:t>x</m:t>
        </m:r>
      </m:oMath>
      <w:r w:rsidR="0048124A">
        <w:rPr>
          <w:rFonts w:hint="eastAsia"/>
        </w:rPr>
        <w:t>）の確率を考えたい．</w:t>
      </w:r>
    </w:p>
    <w:p w14:paraId="1595D9DE" w14:textId="77777777" w:rsidR="007B2F91" w:rsidRDefault="007B2F91" w:rsidP="00AB692C">
      <w:pPr>
        <w:pStyle w:val="ac"/>
        <w:ind w:leftChars="0" w:left="360"/>
      </w:pPr>
      <w:r>
        <w:rPr>
          <w:rFonts w:hint="eastAsia"/>
        </w:rPr>
        <w:t>（１）</w:t>
      </w:r>
      <w:r>
        <w:tab/>
      </w:r>
      <w:r>
        <w:rPr>
          <w:rFonts w:hint="eastAsia"/>
        </w:rPr>
        <w:t>確率分布関数を示しなさい．</w:t>
      </w:r>
    </w:p>
    <w:p w14:paraId="31B21063" w14:textId="77777777" w:rsidR="007B2F91" w:rsidRDefault="007B2F91" w:rsidP="00AB692C">
      <w:pPr>
        <w:pStyle w:val="ac"/>
        <w:ind w:leftChars="0" w:left="360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はこれから採点する最大人数なので1</w:t>
      </w:r>
      <w:r>
        <w:t>0</w:t>
      </w:r>
      <w:r>
        <w:rPr>
          <w:rFonts w:hint="eastAsia"/>
        </w:rPr>
        <w:t>．</w:t>
      </w:r>
    </w:p>
    <w:p w14:paraId="7940659C" w14:textId="77777777" w:rsidR="007B2F91" w:rsidRDefault="007B2F91" w:rsidP="00AB692C">
      <w:pPr>
        <w:pStyle w:val="ac"/>
        <w:ind w:leftChars="0" w:left="360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は不明なので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のまま．</w:t>
      </w:r>
    </w:p>
    <w:p w14:paraId="0FC7CEFA" w14:textId="172B7551" w:rsidR="007B2F91" w:rsidRDefault="007B2F91" w:rsidP="00AB692C">
      <w:pPr>
        <w:pStyle w:val="ac"/>
        <w:ind w:leftChars="0" w:left="360"/>
        <w:rPr>
          <w:rFonts w:hint="eastAsia"/>
        </w:rPr>
      </w:pP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は</w:t>
      </w:r>
      <w:r>
        <w:t>1</w:t>
      </w:r>
      <w:r>
        <w:rPr>
          <w:rFonts w:hint="eastAsia"/>
        </w:rPr>
        <w:t>回あたりの確率（正答率）なので0</w:t>
      </w:r>
      <w:r>
        <w:t>.52</w:t>
      </w:r>
      <w:r>
        <w:rPr>
          <w:rFonts w:hint="eastAsia"/>
        </w:rPr>
        <w:t>．</w:t>
      </w:r>
    </w:p>
    <w:p w14:paraId="6878DF0C" w14:textId="01A0C590" w:rsidR="007B2F91" w:rsidRDefault="007B2F91" w:rsidP="00AB692C">
      <w:pPr>
        <w:pStyle w:val="ac"/>
        <w:ind w:leftChars="0"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0.52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func>
        </m:oMath>
      </m:oMathPara>
    </w:p>
    <w:p w14:paraId="642E241E" w14:textId="77777777" w:rsidR="007B2F91" w:rsidRDefault="007B2F91" w:rsidP="00AB692C">
      <w:pPr>
        <w:pStyle w:val="ac"/>
        <w:ind w:leftChars="0" w:left="360"/>
      </w:pPr>
      <w:r>
        <w:rPr>
          <w:rFonts w:hint="eastAsia"/>
        </w:rPr>
        <w:t>（２）</w:t>
      </w:r>
      <w:r>
        <w:tab/>
      </w:r>
      <w:r>
        <w:rPr>
          <w:rFonts w:hint="eastAsia"/>
        </w:rPr>
        <w:t>正答率の期待値と分散を求めなさい．</w:t>
      </w:r>
    </w:p>
    <w:p w14:paraId="183A8180" w14:textId="0E9BF271" w:rsidR="007B2F91" w:rsidRDefault="000D4A3E" w:rsidP="00AB692C">
      <w:pPr>
        <w:pStyle w:val="ac"/>
        <w:ind w:leftChars="0" w:left="360"/>
      </w:pPr>
      <w:r>
        <w:rPr>
          <w:rFonts w:hint="eastAsia"/>
        </w:rPr>
        <w:t>期待値：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=nπ=10×0.52=5.2</m:t>
        </m:r>
      </m:oMath>
    </w:p>
    <w:p w14:paraId="0FB07F1E" w14:textId="60D132E6" w:rsidR="000D4A3E" w:rsidRDefault="000D4A3E" w:rsidP="00AB692C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分散：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1-π</m:t>
            </m:r>
          </m:e>
        </m:d>
        <m:r>
          <w:rPr>
            <w:rFonts w:ascii="Cambria Math" w:hAnsi="Cambria Math"/>
          </w:rPr>
          <m:t>=10×0.52×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1-0.52</m:t>
            </m:r>
          </m:e>
        </m:d>
        <m:r>
          <w:rPr>
            <w:rFonts w:ascii="Cambria Math" w:hAnsi="Cambria Math"/>
          </w:rPr>
          <m:t>=2.496</m:t>
        </m:r>
      </m:oMath>
    </w:p>
    <w:p w14:paraId="736FC51C" w14:textId="592C6C10" w:rsidR="005722D6" w:rsidRDefault="0048124A" w:rsidP="00AB692C">
      <w:pPr>
        <w:pStyle w:val="ac"/>
        <w:ind w:leftChars="0" w:left="360"/>
      </w:pPr>
      <w:r>
        <w:rPr>
          <w:rFonts w:hint="eastAsia"/>
        </w:rPr>
        <w:t>（３）</w:t>
      </w:r>
      <w:r>
        <w:tab/>
      </w:r>
      <w:r>
        <w:rPr>
          <w:rFonts w:hint="eastAsia"/>
        </w:rPr>
        <w:t>おおよその姿を図示しなさい．</w:t>
      </w:r>
    </w:p>
    <w:p w14:paraId="21E9BF2E" w14:textId="40085377" w:rsidR="00AB692C" w:rsidRDefault="00E201A9" w:rsidP="00E201A9">
      <w:pPr>
        <w:pStyle w:val="ac"/>
        <w:ind w:leftChars="0"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F529B" wp14:editId="08CFF8BD">
                <wp:simplePos x="0" y="0"/>
                <wp:positionH relativeFrom="column">
                  <wp:posOffset>6219825</wp:posOffset>
                </wp:positionH>
                <wp:positionV relativeFrom="paragraph">
                  <wp:posOffset>2189480</wp:posOffset>
                </wp:positionV>
                <wp:extent cx="245745" cy="264160"/>
                <wp:effectExtent l="0" t="0" r="0" b="0"/>
                <wp:wrapNone/>
                <wp:docPr id="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179912" w14:textId="77777777" w:rsidR="00E201A9" w:rsidRDefault="00E201A9" w:rsidP="00E201A9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游明朝" w:hint="eastAsia"/>
                                <w:color w:val="000000" w:themeColor="text1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F52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89.75pt;margin-top:172.4pt;width:19.35pt;height:20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" filled="f" stroked="f">
                <v:textbox style="mso-fit-shape-to-text:t">
                  <w:txbxContent>
                    <w:p w14:paraId="11179912" w14:textId="77777777" w:rsidR="00E201A9" w:rsidRDefault="00E201A9" w:rsidP="00E201A9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游明朝" w:hint="eastAsia"/>
                          <w:color w:val="000000" w:themeColor="text1"/>
                          <w:sz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84170" wp14:editId="4902BB15">
                <wp:simplePos x="0" y="0"/>
                <wp:positionH relativeFrom="margin">
                  <wp:posOffset>3143250</wp:posOffset>
                </wp:positionH>
                <wp:positionV relativeFrom="paragraph">
                  <wp:posOffset>427355</wp:posOffset>
                </wp:positionV>
                <wp:extent cx="374015" cy="264160"/>
                <wp:effectExtent l="0" t="0" r="0" b="0"/>
                <wp:wrapNone/>
                <wp:docPr id="5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87E2A9" w14:textId="77777777" w:rsidR="00E201A9" w:rsidRDefault="00E201A9" w:rsidP="00E201A9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游明朝" w:hint="eastAsia"/>
                                <w:color w:val="000000" w:themeColor="text1"/>
                                <w:sz w:val="22"/>
                              </w:rPr>
                              <w:t>f(x)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84170" id="テキスト ボックス 3" o:spid="_x0000_s1027" type="#_x0000_t202" style="position:absolute;left:0;text-align:left;margin-left:247.5pt;margin-top:33.65pt;width:29.45pt;height:20.8pt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" filled="f" stroked="f">
                <v:textbox style="mso-fit-shape-to-text:t">
                  <w:txbxContent>
                    <w:p w14:paraId="3687E2A9" w14:textId="77777777" w:rsidR="00E201A9" w:rsidRDefault="00E201A9" w:rsidP="00E201A9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游明朝" w:hint="eastAsia"/>
                          <w:color w:val="000000" w:themeColor="text1"/>
                          <w:sz w:val="22"/>
                        </w:rPr>
                        <w:t>f(x)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01A9">
        <w:rPr>
          <w:noProof/>
        </w:rPr>
        <w:drawing>
          <wp:inline distT="0" distB="0" distL="0" distR="0" wp14:anchorId="0E259DBF" wp14:editId="7A319519">
            <wp:extent cx="2842022" cy="25336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86" cy="253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1A9">
        <w:rPr>
          <w:noProof/>
        </w:rPr>
        <w:drawing>
          <wp:inline distT="0" distB="0" distL="0" distR="0" wp14:anchorId="70B6CF0A" wp14:editId="5B31EB99">
            <wp:extent cx="3409950" cy="2038866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13" cy="204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12DE" w14:textId="649CE944" w:rsidR="00AB692C" w:rsidRDefault="00AB692C" w:rsidP="00AB692C">
      <w:pPr>
        <w:pStyle w:val="ac"/>
        <w:ind w:leftChars="0" w:left="360"/>
      </w:pPr>
    </w:p>
    <w:p w14:paraId="5A52B6E8" w14:textId="77777777" w:rsidR="00EA7493" w:rsidRDefault="00EA7493">
      <w:pPr>
        <w:widowControl/>
        <w:jc w:val="left"/>
      </w:pPr>
      <w:r>
        <w:br w:type="page"/>
      </w:r>
    </w:p>
    <w:p w14:paraId="5A6E14F1" w14:textId="4C265816" w:rsidR="00E0490A" w:rsidRDefault="00AB692C" w:rsidP="00AB692C">
      <w:pPr>
        <w:pStyle w:val="ac"/>
        <w:ind w:leftChars="0" w:left="360"/>
      </w:pPr>
      <w:r>
        <w:rPr>
          <w:rFonts w:hint="eastAsia"/>
        </w:rPr>
        <w:lastRenderedPageBreak/>
        <w:t>２．</w:t>
      </w:r>
      <w:r w:rsidR="0048124A">
        <w:rPr>
          <w:rFonts w:hint="eastAsia"/>
        </w:rPr>
        <w:t>ある工場の生産ラインで，不良品の製品は1</w:t>
      </w:r>
      <w:r w:rsidR="0048124A">
        <w:t>,000</w:t>
      </w:r>
      <w:r w:rsidR="0048124A">
        <w:rPr>
          <w:rFonts w:hint="eastAsia"/>
        </w:rPr>
        <w:t>個中2個あることがわかっている．これから出荷する製品4</w:t>
      </w:r>
      <w:r w:rsidR="0048124A">
        <w:t>,500</w:t>
      </w:r>
      <w:r w:rsidR="0048124A">
        <w:rPr>
          <w:rFonts w:hint="eastAsia"/>
        </w:rPr>
        <w:t>個のうち不良品の個数を</w:t>
      </w:r>
      <m:oMath>
        <m:r>
          <w:rPr>
            <w:rFonts w:ascii="Cambria Math" w:hAnsi="Cambria Math"/>
          </w:rPr>
          <m:t>x</m:t>
        </m:r>
      </m:oMath>
      <w:r w:rsidR="0048124A">
        <w:rPr>
          <w:rFonts w:hint="eastAsia"/>
        </w:rPr>
        <w:t>として，その確率分布はポアソン分布で近似できるものとする．</w:t>
      </w:r>
      <w:r w:rsidR="0048124A">
        <w:br/>
      </w:r>
      <w:r w:rsidR="00E0490A">
        <w:rPr>
          <w:rFonts w:hint="eastAsia"/>
        </w:rPr>
        <w:t>（１）</w:t>
      </w:r>
      <w:r w:rsidR="00E0490A">
        <w:tab/>
      </w:r>
      <w:r w:rsidR="00E0490A">
        <w:rPr>
          <w:rFonts w:hint="eastAsia"/>
        </w:rPr>
        <w:t>期待値と分散を求めなさい．</w:t>
      </w:r>
    </w:p>
    <w:p w14:paraId="159599DB" w14:textId="191D0862" w:rsidR="00E0490A" w:rsidRDefault="00E0490A" w:rsidP="00E0490A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期待値：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=nπ=</m:t>
        </m:r>
        <m:r>
          <w:rPr>
            <w:rFonts w:ascii="Cambria Math" w:hAnsi="Cambria Math"/>
          </w:rPr>
          <m:t>4500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</w:p>
    <w:p w14:paraId="760E2B77" w14:textId="09D753C6" w:rsidR="00E0490A" w:rsidRPr="00E0490A" w:rsidRDefault="00E0490A" w:rsidP="00E0490A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分散：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=nπ=</m:t>
        </m:r>
        <m:r>
          <w:rPr>
            <w:rFonts w:ascii="Cambria Math" w:hAnsi="Cambria Math"/>
          </w:rPr>
          <m:t>4500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</w:p>
    <w:p w14:paraId="530F5833" w14:textId="5ACF902B" w:rsidR="00EA7493" w:rsidRDefault="00E0490A" w:rsidP="00AB692C">
      <w:pPr>
        <w:pStyle w:val="ac"/>
        <w:ind w:leftChars="0" w:left="360"/>
      </w:pPr>
      <w:r>
        <w:rPr>
          <w:rFonts w:hint="eastAsia"/>
        </w:rPr>
        <w:t>（２）</w:t>
      </w:r>
      <w:r>
        <w:tab/>
      </w:r>
      <w:r>
        <w:rPr>
          <w:rFonts w:hint="eastAsia"/>
        </w:rPr>
        <w:t>確率分布関数を示しなさい．</w:t>
      </w:r>
    </w:p>
    <w:p w14:paraId="67DA9E28" w14:textId="0B9B1771" w:rsidR="00E0490A" w:rsidRDefault="00E0490A" w:rsidP="00AB692C">
      <w:pPr>
        <w:pStyle w:val="ac"/>
        <w:ind w:leftChars="0" w:left="360"/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は期待値なので．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はネイピア数なのでそのまま．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は不明なのでそのまま．</w:t>
      </w:r>
    </w:p>
    <w:p w14:paraId="15A216E3" w14:textId="62203EE4" w:rsidR="00E0490A" w:rsidRDefault="00E0490A" w:rsidP="00AB692C">
      <w:pPr>
        <w:pStyle w:val="ac"/>
        <w:ind w:leftChars="0" w:left="36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func>
        </m:oMath>
      </m:oMathPara>
    </w:p>
    <w:p w14:paraId="10D8893F" w14:textId="323FC257" w:rsidR="0048124A" w:rsidRDefault="0048124A" w:rsidP="00AB692C">
      <w:pPr>
        <w:pStyle w:val="ac"/>
        <w:ind w:leftChars="0" w:left="360"/>
      </w:pPr>
      <w:r>
        <w:rPr>
          <w:rFonts w:hint="eastAsia"/>
        </w:rPr>
        <w:t>（３）</w:t>
      </w:r>
      <w:r>
        <w:tab/>
      </w:r>
      <w:r>
        <w:rPr>
          <w:rFonts w:hint="eastAsia"/>
        </w:rPr>
        <w:t>おおよその姿を図示しなさい．</w:t>
      </w:r>
    </w:p>
    <w:p w14:paraId="6A1D555E" w14:textId="5A3DC90D" w:rsidR="008C10C6" w:rsidRDefault="00E201A9" w:rsidP="008C10C6">
      <w:pPr>
        <w:pStyle w:val="ac"/>
        <w:ind w:leftChars="0" w:left="360"/>
        <w:jc w:val="center"/>
      </w:pPr>
      <w:r w:rsidRPr="00E201A9">
        <w:rPr>
          <w:noProof/>
        </w:rPr>
        <w:drawing>
          <wp:inline distT="0" distB="0" distL="0" distR="0" wp14:anchorId="787C4587" wp14:editId="0916C2F3">
            <wp:extent cx="1114425" cy="4434645"/>
            <wp:effectExtent l="0" t="0" r="0" b="444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914" cy="446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1A9">
        <w:rPr>
          <w:noProof/>
        </w:rPr>
        <w:drawing>
          <wp:inline distT="0" distB="0" distL="0" distR="0" wp14:anchorId="170EC4AE" wp14:editId="43B74788">
            <wp:extent cx="4562475" cy="2733675"/>
            <wp:effectExtent l="0" t="0" r="95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C76" w14:textId="0F56DD55" w:rsidR="008C10C6" w:rsidRDefault="008C10C6">
      <w:pPr>
        <w:widowControl/>
        <w:jc w:val="left"/>
      </w:pPr>
      <w:r>
        <w:br w:type="page"/>
      </w:r>
    </w:p>
    <w:p w14:paraId="2DB6633B" w14:textId="77777777" w:rsidR="003B4450" w:rsidRDefault="008C10C6" w:rsidP="008C10C6">
      <w:pPr>
        <w:pStyle w:val="ac"/>
        <w:ind w:leftChars="0" w:left="360"/>
      </w:pPr>
      <w:r>
        <w:rPr>
          <w:rFonts w:hint="eastAsia"/>
        </w:rPr>
        <w:lastRenderedPageBreak/>
        <w:t>３．あるフランチャイズレストランでは，1日の1店舗あたりの平均売上高は3</w:t>
      </w:r>
      <w:r>
        <w:t>5</w:t>
      </w:r>
      <w:r>
        <w:rPr>
          <w:rFonts w:hint="eastAsia"/>
        </w:rPr>
        <w:t>万円，標準偏差</w:t>
      </w:r>
      <w:r>
        <w:t>5</w:t>
      </w:r>
      <w:r>
        <w:rPr>
          <w:rFonts w:hint="eastAsia"/>
        </w:rPr>
        <w:t>万円であった．1店舗あたりの売り上げが正規分布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35,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にしたがう確率変数（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）であるとする．</w:t>
      </w:r>
      <w:r>
        <w:br/>
      </w:r>
      <w:r>
        <w:rPr>
          <w:rFonts w:hint="eastAsia"/>
        </w:rPr>
        <w:t>（１）</w:t>
      </w:r>
      <w:r>
        <w:tab/>
        <w:t>70</w:t>
      </w:r>
      <w:r>
        <w:rPr>
          <w:rFonts w:hint="eastAsia"/>
        </w:rPr>
        <w:t>万円以上の店舗は何パーセントあるか．</w:t>
      </w:r>
    </w:p>
    <w:p w14:paraId="614A38FB" w14:textId="77777777" w:rsidR="00140DD7" w:rsidRDefault="00140DD7" w:rsidP="008C10C6">
      <w:pPr>
        <w:pStyle w:val="ac"/>
        <w:ind w:leftChars="0" w:left="360"/>
      </w:pPr>
      <w:r>
        <w:rPr>
          <w:rFonts w:hint="eastAsia"/>
        </w:rPr>
        <w:t>標準化正規分布にしたがうので，標準化した値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を求める．</w:t>
      </w:r>
    </w:p>
    <w:p w14:paraId="11AEE0EF" w14:textId="5A6F548A" w:rsidR="003B4450" w:rsidRDefault="00A82C5F" w:rsidP="008C10C6">
      <w:pPr>
        <w:pStyle w:val="ac"/>
        <w:ind w:leftChars="0" w:left="360"/>
      </w:pPr>
      <w:r>
        <w:rPr>
          <w:rFonts w:hint="eastAsia"/>
        </w:rPr>
        <w:t>平均値</w:t>
      </w:r>
      <w:r w:rsidR="00140DD7">
        <w:rPr>
          <w:rFonts w:hint="eastAsia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は</w:t>
      </w:r>
      <w:r>
        <w:t>35</w:t>
      </w:r>
      <w:r>
        <w:rPr>
          <w:rFonts w:hint="eastAsia"/>
        </w:rPr>
        <w:t>（万円），標準偏差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は5（万円）なので，</w:t>
      </w:r>
    </w:p>
    <w:p w14:paraId="235FD343" w14:textId="1173780C" w:rsidR="00F360FE" w:rsidRPr="00140DD7" w:rsidRDefault="00140DD7" w:rsidP="008C10C6">
      <w:pPr>
        <w:pStyle w:val="ac"/>
        <w:ind w:leftChars="0"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x≥70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70-35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z≥7</m:t>
                  </m:r>
                </m:e>
              </m:d>
            </m:e>
          </m:func>
        </m:oMath>
      </m:oMathPara>
    </w:p>
    <w:p w14:paraId="6BAA3D71" w14:textId="27D03D81" w:rsidR="00140DD7" w:rsidRDefault="00140DD7" w:rsidP="00140DD7">
      <w:pPr>
        <w:pStyle w:val="ac"/>
        <w:ind w:leftChars="0" w:left="360"/>
      </w:pPr>
      <m:oMath>
        <m:r>
          <w:rPr>
            <w:rFonts w:ascii="Cambria Math" w:hAnsi="Cambria Math"/>
          </w:rPr>
          <m:t>z≥7</m:t>
        </m:r>
      </m:oMath>
      <w:r>
        <w:rPr>
          <w:rFonts w:hint="eastAsia"/>
        </w:rPr>
        <w:t>の値を標準正規分布表から読むと，0</w:t>
      </w:r>
      <w:r>
        <w:t>.00100</w:t>
      </w:r>
    </w:p>
    <w:p w14:paraId="2917FA4C" w14:textId="10A98822" w:rsidR="00140DD7" w:rsidRDefault="00140DD7" w:rsidP="00140DD7">
      <w:pPr>
        <w:pStyle w:val="ac"/>
        <w:ind w:leftChars="0" w:left="360"/>
      </w:pPr>
      <w:r>
        <w:rPr>
          <w:rFonts w:hint="eastAsia"/>
        </w:rPr>
        <w:t>よって求める確率は0</w:t>
      </w:r>
      <w:r>
        <w:t>.1%</w:t>
      </w:r>
      <w:r>
        <w:rPr>
          <w:rFonts w:hint="eastAsia"/>
        </w:rPr>
        <w:t>（未満）．</w:t>
      </w:r>
    </w:p>
    <w:p w14:paraId="52D83B18" w14:textId="13576013" w:rsidR="00140DD7" w:rsidRPr="00140DD7" w:rsidRDefault="00140DD7" w:rsidP="00140DD7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※</w:t>
      </w:r>
      <w:r>
        <w:t>Excel</w:t>
      </w:r>
      <w:r>
        <w:rPr>
          <w:rFonts w:hint="eastAsia"/>
        </w:rPr>
        <w:t>等を用いて正確に計算すると，0</w:t>
      </w:r>
      <w:r>
        <w:t>.000</w:t>
      </w:r>
      <w:r w:rsidR="004B56B8">
        <w:t>0000000012799</w:t>
      </w:r>
      <w:r w:rsidR="004B56B8">
        <w:rPr>
          <w:rFonts w:hint="eastAsia"/>
        </w:rPr>
        <w:t>くらいになる．</w:t>
      </w:r>
    </w:p>
    <w:p w14:paraId="024FB8B3" w14:textId="72929051" w:rsidR="004B56B8" w:rsidRDefault="008C10C6" w:rsidP="008C10C6">
      <w:pPr>
        <w:pStyle w:val="ac"/>
        <w:ind w:leftChars="0" w:left="360"/>
      </w:pPr>
      <w:r>
        <w:rPr>
          <w:rFonts w:hint="eastAsia"/>
        </w:rPr>
        <w:t>（２）</w:t>
      </w:r>
      <w:r>
        <w:tab/>
        <w:t>20</w:t>
      </w:r>
      <w:r>
        <w:rPr>
          <w:rFonts w:hint="eastAsia"/>
        </w:rPr>
        <w:t>万円未満の店舗は何パーセントあるか．</w:t>
      </w:r>
    </w:p>
    <w:p w14:paraId="7BB778A5" w14:textId="529D3670" w:rsidR="004B56B8" w:rsidRPr="00B32686" w:rsidRDefault="00B32686" w:rsidP="008C10C6">
      <w:pPr>
        <w:pStyle w:val="ac"/>
        <w:ind w:leftChars="0"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x&lt;20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20-35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z&lt;-3</m:t>
                  </m:r>
                </m:e>
              </m:d>
            </m:e>
          </m:func>
        </m:oMath>
      </m:oMathPara>
    </w:p>
    <w:p w14:paraId="2FCEA9C7" w14:textId="2B18E990" w:rsidR="004B56B8" w:rsidRDefault="00B32686" w:rsidP="008C10C6">
      <w:pPr>
        <w:pStyle w:val="ac"/>
        <w:ind w:leftChars="0" w:left="360"/>
        <w:rPr>
          <w:rFonts w:hint="eastAsia"/>
        </w:rPr>
      </w:pPr>
      <m:oMath>
        <m:r>
          <w:rPr>
            <w:rFonts w:ascii="Cambria Math" w:hAnsi="Cambria Math"/>
          </w:rPr>
          <m:t>z&lt;-3</m:t>
        </m:r>
      </m:oMath>
      <w:r>
        <w:rPr>
          <w:rFonts w:hint="eastAsia"/>
          <w:iCs/>
        </w:rPr>
        <w:t>の値を標準正規分布表から読むと，0</w:t>
      </w:r>
      <w:r>
        <w:rPr>
          <w:iCs/>
        </w:rPr>
        <w:t>.00135=0.135%</w:t>
      </w:r>
      <w:r>
        <w:rPr>
          <w:rFonts w:hint="eastAsia"/>
          <w:iCs/>
        </w:rPr>
        <w:t>．</w:t>
      </w:r>
    </w:p>
    <w:p w14:paraId="230A8065" w14:textId="77777777" w:rsidR="004B56B8" w:rsidRDefault="008C10C6" w:rsidP="008C10C6">
      <w:pPr>
        <w:pStyle w:val="ac"/>
        <w:ind w:leftChars="0" w:left="360"/>
      </w:pPr>
      <w:r>
        <w:rPr>
          <w:rFonts w:hint="eastAsia"/>
        </w:rPr>
        <w:t>（３）</w:t>
      </w:r>
      <w:r>
        <w:tab/>
      </w:r>
      <w:r>
        <w:rPr>
          <w:rFonts w:hint="eastAsia"/>
        </w:rPr>
        <w:t>売上高が高い方から5</w:t>
      </w:r>
      <w:r>
        <w:t>%</w:t>
      </w:r>
      <w:r>
        <w:rPr>
          <w:rFonts w:hint="eastAsia"/>
        </w:rPr>
        <w:t>までの店舗を「優良店」としたい．</w:t>
      </w:r>
    </w:p>
    <w:p w14:paraId="21707704" w14:textId="75C4FDCB" w:rsidR="004B56B8" w:rsidRDefault="007E4FCA" w:rsidP="008C10C6">
      <w:pPr>
        <w:pStyle w:val="ac"/>
        <w:ind w:leftChars="0" w:left="360"/>
      </w:pPr>
      <w:r>
        <w:rPr>
          <w:rFonts w:hint="eastAsia"/>
        </w:rPr>
        <w:t xml:space="preserve">　</w:t>
      </w:r>
      <w:r>
        <w:tab/>
      </w:r>
      <w:r>
        <w:tab/>
      </w:r>
      <w:r w:rsidR="008C10C6">
        <w:rPr>
          <w:rFonts w:hint="eastAsia"/>
        </w:rPr>
        <w:t>いくらに設定したら良いか．なお，売上高は整数値とする．</w:t>
      </w:r>
    </w:p>
    <w:p w14:paraId="214955B3" w14:textId="5D0EE516" w:rsidR="00B32686" w:rsidRDefault="00B32686" w:rsidP="008C10C6">
      <w:pPr>
        <w:pStyle w:val="ac"/>
        <w:ind w:leftChars="0" w:left="360"/>
      </w:pPr>
      <w:r>
        <w:rPr>
          <w:rFonts w:hint="eastAsia"/>
        </w:rPr>
        <w:t>5</w:t>
      </w:r>
      <w:r>
        <w:t>%(0.05)</w:t>
      </w:r>
      <w:r>
        <w:rPr>
          <w:rFonts w:hint="eastAsia"/>
        </w:rPr>
        <w:t>を超えず最も大きい値を標準正規分布表から探すと，</w:t>
      </w:r>
      <m:oMath>
        <m:r>
          <w:rPr>
            <w:rFonts w:ascii="Cambria Math" w:hAnsi="Cambria Math"/>
          </w:rPr>
          <m:t>z=1.65</m:t>
        </m:r>
      </m:oMath>
      <w:r>
        <w:rPr>
          <w:rFonts w:hint="eastAsia"/>
        </w:rPr>
        <w:t>．</w:t>
      </w:r>
    </w:p>
    <w:p w14:paraId="1F776F8F" w14:textId="2D98C179" w:rsidR="00B32686" w:rsidRPr="00B32686" w:rsidRDefault="00B32686" w:rsidP="008C10C6">
      <w:pPr>
        <w:pStyle w:val="ac"/>
        <w:ind w:leftChars="0" w:left="360"/>
      </w:pPr>
      <m:oMathPara>
        <m:oMath>
          <m:r>
            <w:rPr>
              <w:rFonts w:ascii="Cambria Math" w:hAnsi="Cambria Math"/>
            </w:rPr>
            <m:t>1.65=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x-35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8430769" w14:textId="5D50B1C1" w:rsidR="00B32686" w:rsidRPr="00B32686" w:rsidRDefault="00B32686" w:rsidP="008C10C6">
      <w:pPr>
        <w:pStyle w:val="ac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8.25=x-35</m:t>
          </m:r>
        </m:oMath>
      </m:oMathPara>
    </w:p>
    <w:p w14:paraId="64514C80" w14:textId="52A3C343" w:rsidR="00B32686" w:rsidRDefault="00B32686" w:rsidP="008C10C6">
      <w:pPr>
        <w:pStyle w:val="ac"/>
        <w:ind w:leftChars="0" w:left="360"/>
      </w:pPr>
      <w:r>
        <w:rPr>
          <w:rFonts w:hint="eastAsia"/>
        </w:rPr>
        <w:t>よって</w:t>
      </w:r>
      <m:oMath>
        <m:r>
          <w:rPr>
            <w:rFonts w:ascii="Cambria Math" w:hAnsi="Cambria Math"/>
          </w:rPr>
          <m:t>x=43.25</m:t>
        </m:r>
      </m:oMath>
      <w:r>
        <w:rPr>
          <w:rFonts w:hint="eastAsia"/>
        </w:rPr>
        <w:t>．</w:t>
      </w:r>
    </w:p>
    <w:p w14:paraId="6F86C764" w14:textId="7CC7E219" w:rsidR="00B32686" w:rsidRDefault="00B32686" w:rsidP="008C10C6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「売上高は整数値とする」ので，4</w:t>
      </w:r>
      <w:r>
        <w:t>3.25</w:t>
      </w:r>
      <w:r>
        <w:rPr>
          <w:rFonts w:hint="eastAsia"/>
        </w:rPr>
        <w:t>万円以上で最も小さい値は4</w:t>
      </w:r>
      <w:r>
        <w:t>4</w:t>
      </w:r>
      <w:r>
        <w:rPr>
          <w:rFonts w:hint="eastAsia"/>
        </w:rPr>
        <w:t>万円．</w:t>
      </w:r>
    </w:p>
    <w:p w14:paraId="201D6D1F" w14:textId="6EEEA54B" w:rsidR="008C10C6" w:rsidRDefault="008C10C6" w:rsidP="00137C83">
      <w:pPr>
        <w:pStyle w:val="ac"/>
        <w:ind w:leftChars="0" w:left="1676" w:hanging="1316"/>
      </w:pPr>
      <w:r>
        <w:rPr>
          <w:rFonts w:hint="eastAsia"/>
        </w:rPr>
        <w:t>（４）</w:t>
      </w:r>
      <w:r>
        <w:tab/>
      </w:r>
      <w:r>
        <w:rPr>
          <w:rFonts w:hint="eastAsia"/>
        </w:rPr>
        <w:t>売上高が低い方から</w:t>
      </w:r>
      <w:r>
        <w:t>3%</w:t>
      </w:r>
      <w:r>
        <w:rPr>
          <w:rFonts w:hint="eastAsia"/>
        </w:rPr>
        <w:t>までの店舗を閉店とする．</w:t>
      </w:r>
      <w:r w:rsidR="00137C83">
        <w:br/>
      </w:r>
      <w:r>
        <w:rPr>
          <w:rFonts w:hint="eastAsia"/>
        </w:rPr>
        <w:t>閉店の対象とならない売上高は少なくともいくらか？なお，売上高は整数値とする．</w:t>
      </w:r>
    </w:p>
    <w:p w14:paraId="23F00DEA" w14:textId="41C20FC8" w:rsidR="008C10C6" w:rsidRDefault="00137C83" w:rsidP="008C10C6">
      <w:pPr>
        <w:pStyle w:val="ac"/>
        <w:ind w:leftChars="0" w:left="360"/>
      </w:pPr>
      <w:r>
        <w:rPr>
          <w:rFonts w:hint="eastAsia"/>
        </w:rPr>
        <w:t>3</w:t>
      </w:r>
      <w:r>
        <w:t>%(0.03)</w:t>
      </w:r>
      <w:r>
        <w:rPr>
          <w:rFonts w:hint="eastAsia"/>
        </w:rPr>
        <w:t>を超えず最も</w:t>
      </w:r>
      <w:r w:rsidR="00A60D4F">
        <w:rPr>
          <w:rFonts w:hint="eastAsia"/>
        </w:rPr>
        <w:t>大き</w:t>
      </w:r>
      <w:r>
        <w:rPr>
          <w:rFonts w:hint="eastAsia"/>
        </w:rPr>
        <w:t>い値を標準正規分布表から探すと，</w:t>
      </w:r>
      <m:oMath>
        <m:r>
          <w:rPr>
            <w:rFonts w:ascii="Cambria Math" w:hAnsi="Cambria Math"/>
          </w:rPr>
          <m:t>z=-1.89</m:t>
        </m:r>
      </m:oMath>
      <w:r w:rsidR="00A60D4F">
        <w:rPr>
          <w:rFonts w:hint="eastAsia"/>
        </w:rPr>
        <w:t>．</w:t>
      </w:r>
    </w:p>
    <w:p w14:paraId="4CE444BF" w14:textId="1E661727" w:rsidR="00A60D4F" w:rsidRDefault="00A60D4F" w:rsidP="008C10C6">
      <w:pPr>
        <w:pStyle w:val="ac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-1.89=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x-35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CA244F3" w14:textId="5CC452B7" w:rsidR="00137C83" w:rsidRDefault="00A60D4F" w:rsidP="008C10C6">
      <w:pPr>
        <w:pStyle w:val="ac"/>
        <w:ind w:leftChars="0" w:left="360"/>
      </w:pPr>
      <w:r>
        <w:rPr>
          <w:rFonts w:hint="eastAsia"/>
        </w:rPr>
        <w:t>よって</w:t>
      </w:r>
      <m:oMath>
        <m:r>
          <w:rPr>
            <w:rFonts w:ascii="Cambria Math" w:hAnsi="Cambria Math"/>
          </w:rPr>
          <m:t>x=25.55</m:t>
        </m:r>
      </m:oMath>
      <w:r>
        <w:rPr>
          <w:rFonts w:hint="eastAsia"/>
        </w:rPr>
        <w:t>．</w:t>
      </w:r>
    </w:p>
    <w:p w14:paraId="72A61E7A" w14:textId="4F07C4B4" w:rsidR="00A60D4F" w:rsidRDefault="00A60D4F" w:rsidP="008C10C6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「売上高は整数値とする」ので，2</w:t>
      </w:r>
      <w:r>
        <w:t>5.55</w:t>
      </w:r>
      <w:r>
        <w:rPr>
          <w:rFonts w:hint="eastAsia"/>
        </w:rPr>
        <w:t>万円未満で最も大きい値は2</w:t>
      </w:r>
      <w:r>
        <w:t>5</w:t>
      </w:r>
      <w:r>
        <w:rPr>
          <w:rFonts w:hint="eastAsia"/>
        </w:rPr>
        <w:t>万円．</w:t>
      </w:r>
    </w:p>
    <w:p w14:paraId="4B5280B5" w14:textId="77777777" w:rsidR="008C10C6" w:rsidRDefault="008C10C6" w:rsidP="008C10C6">
      <w:pPr>
        <w:pStyle w:val="ac"/>
        <w:ind w:leftChars="0" w:left="360"/>
      </w:pPr>
    </w:p>
    <w:p w14:paraId="77756D4A" w14:textId="77777777" w:rsidR="00137C83" w:rsidRDefault="00137C83">
      <w:pPr>
        <w:widowControl/>
        <w:jc w:val="left"/>
      </w:pPr>
      <w:r>
        <w:br w:type="page"/>
      </w:r>
    </w:p>
    <w:p w14:paraId="5BEF30F7" w14:textId="77777777" w:rsidR="00220B5B" w:rsidRDefault="008C10C6" w:rsidP="008C10C6">
      <w:pPr>
        <w:pStyle w:val="ac"/>
        <w:ind w:leftChars="0" w:left="360"/>
      </w:pPr>
      <w:r>
        <w:rPr>
          <w:rFonts w:hint="eastAsia"/>
        </w:rPr>
        <w:lastRenderedPageBreak/>
        <w:t>４．以下のデータは，ある一日のコンビニ2</w:t>
      </w:r>
      <w:r>
        <w:t>0</w:t>
      </w:r>
      <w:r>
        <w:rPr>
          <w:rFonts w:hint="eastAsia"/>
        </w:rPr>
        <w:t>店舗の売上高である．</w:t>
      </w:r>
      <w:r>
        <w:br/>
      </w:r>
      <w:r>
        <w:rPr>
          <w:rFonts w:hint="eastAsia"/>
        </w:rPr>
        <w:t>（１）</w:t>
      </w:r>
      <w:r>
        <w:tab/>
      </w:r>
      <w:r>
        <w:rPr>
          <w:rFonts w:hint="eastAsia"/>
        </w:rPr>
        <w:t>標本平均と標本分散を求めよ．</w:t>
      </w:r>
    </w:p>
    <w:p w14:paraId="78AC6750" w14:textId="24825CDA" w:rsidR="00220B5B" w:rsidRDefault="00220B5B" w:rsidP="008C10C6">
      <w:pPr>
        <w:pStyle w:val="ac"/>
        <w:ind w:leftChars="0" w:left="360"/>
      </w:pPr>
      <w:r>
        <w:rPr>
          <w:rFonts w:hint="eastAsia"/>
        </w:rPr>
        <w:t>標本平均：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=27.4</m:t>
        </m:r>
      </m:oMath>
    </w:p>
    <w:p w14:paraId="74BBE321" w14:textId="30445062" w:rsidR="00220B5B" w:rsidRDefault="00220B5B" w:rsidP="00220B5B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標本分散：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24</m:t>
        </m:r>
      </m:oMath>
    </w:p>
    <w:p w14:paraId="2A272649" w14:textId="3AF49849" w:rsidR="00B00E2F" w:rsidRDefault="008C10C6" w:rsidP="008C10C6">
      <w:pPr>
        <w:pStyle w:val="ac"/>
        <w:ind w:leftChars="0" w:left="360"/>
      </w:pPr>
      <w:r>
        <w:rPr>
          <w:rFonts w:hint="eastAsia"/>
        </w:rPr>
        <w:t>（２）</w:t>
      </w:r>
      <w:r>
        <w:tab/>
      </w:r>
      <w:r>
        <w:rPr>
          <w:rFonts w:hint="eastAsia"/>
        </w:rPr>
        <w:t>標本平均は正規分布にしたがい，標本分散の値を母集団の分散として考えることができるとき，9</w:t>
      </w:r>
      <w:r>
        <w:t>5%</w:t>
      </w:r>
      <w:r>
        <w:rPr>
          <w:rFonts w:hint="eastAsia"/>
        </w:rPr>
        <w:t>信頼係数で売上高の平均価格の下限値と上限値を求めよ．</w:t>
      </w:r>
    </w:p>
    <w:p w14:paraId="268517AF" w14:textId="7E719396" w:rsidR="00B00E2F" w:rsidRDefault="00B00E2F" w:rsidP="00B00E2F">
      <w:pPr>
        <w:pStyle w:val="ac"/>
        <w:ind w:leftChars="0" w:left="360"/>
      </w:pPr>
      <w:r>
        <w:rPr>
          <w:rFonts w:hint="eastAsia"/>
        </w:rPr>
        <w:t>「</w:t>
      </w:r>
      <w:r>
        <w:rPr>
          <w:rFonts w:hint="eastAsia"/>
        </w:rPr>
        <w:t>標本分散の値を母集団の分散として考えることができる</w:t>
      </w:r>
      <w:r>
        <w:rPr>
          <w:rFonts w:hint="eastAsia"/>
        </w:rPr>
        <w:t>」ので，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24</m:t>
        </m:r>
      </m:oMath>
      <w:r>
        <w:rPr>
          <w:rFonts w:hint="eastAsia"/>
        </w:rPr>
        <w:t>．</w:t>
      </w:r>
    </w:p>
    <w:p w14:paraId="081CE0D4" w14:textId="123293B7" w:rsidR="00B00E2F" w:rsidRDefault="00B00E2F" w:rsidP="00B00E2F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標準正規分布表より，両側5</w:t>
      </w:r>
      <w:r>
        <w:t>%(</w:t>
      </w:r>
      <w:r>
        <w:rPr>
          <w:rFonts w:hint="eastAsia"/>
        </w:rPr>
        <w:t>片側0</w:t>
      </w:r>
      <w:r>
        <w:t>.025)</w:t>
      </w:r>
      <w:r>
        <w:rPr>
          <w:rFonts w:hint="eastAsia"/>
        </w:rPr>
        <w:t>になる</w:t>
      </w:r>
      <w:r w:rsidR="00EF6863">
        <w:rPr>
          <w:rFonts w:hint="eastAsia"/>
        </w:rPr>
        <w:t>値は</w:t>
      </w:r>
      <m:oMath>
        <m:r>
          <w:rPr>
            <w:rFonts w:ascii="Cambria Math" w:hAnsi="Cambria Math"/>
          </w:rPr>
          <m:t>z=1.96</m:t>
        </m:r>
      </m:oMath>
      <w:r w:rsidR="00EF6863">
        <w:rPr>
          <w:rFonts w:hint="eastAsia"/>
        </w:rPr>
        <w:t>．</w:t>
      </w:r>
    </w:p>
    <w:p w14:paraId="55FC8DA7" w14:textId="63CC2883" w:rsidR="00B00E2F" w:rsidRDefault="00B00E2F" w:rsidP="00B00E2F">
      <w:pPr>
        <w:pStyle w:val="ac"/>
        <w:ind w:leftChars="0" w:left="360"/>
      </w:pPr>
      <w:r>
        <w:rPr>
          <w:rFonts w:hint="eastAsia"/>
        </w:rPr>
        <w:t>売上高の平均価格（母平均）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の範囲は</w:t>
      </w:r>
    </w:p>
    <w:p w14:paraId="2A3B25BF" w14:textId="48043733" w:rsidR="00B00E2F" w:rsidRPr="00EF6863" w:rsidRDefault="00EF6863" w:rsidP="00B00E2F">
      <w:pPr>
        <w:pStyle w:val="ac"/>
        <w:ind w:leftChars="0"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-1.96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&lt;μ&lt;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+1.96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4C67265" w14:textId="60AC32ED" w:rsidR="00EF6863" w:rsidRPr="00EF6863" w:rsidRDefault="00EF6863" w:rsidP="00B00E2F">
      <w:pPr>
        <w:pStyle w:val="ac"/>
        <w:ind w:leftChars="0" w:left="360"/>
      </w:pPr>
      <m:oMathPara>
        <m:oMath>
          <m:r>
            <w:rPr>
              <w:rFonts w:ascii="Cambria Math" w:hAnsi="Cambria Math"/>
            </w:rPr>
            <m:t>27.4-1.96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&lt;μ&lt;27.4+1.96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</m:oMath>
      </m:oMathPara>
    </w:p>
    <w:p w14:paraId="0B2BF905" w14:textId="65F7BD0B" w:rsidR="00EF6863" w:rsidRPr="00276596" w:rsidRDefault="00EF6863" w:rsidP="00B00E2F">
      <w:pPr>
        <w:pStyle w:val="ac"/>
        <w:ind w:leftChars="0" w:left="360"/>
      </w:pPr>
      <m:oMathPara>
        <m:oMath>
          <m:r>
            <w:rPr>
              <w:rFonts w:ascii="Cambria Math" w:hAnsi="Cambria Math"/>
            </w:rPr>
            <m:t>27.4-1.96×1.8</m:t>
          </m:r>
          <m:r>
            <w:rPr>
              <w:rFonts w:ascii="Cambria Math" w:hAnsi="Cambria Math"/>
            </w:rPr>
            <m:t>198</m:t>
          </m:r>
          <m:r>
            <w:rPr>
              <w:rFonts w:ascii="Cambria Math" w:hAnsi="Cambria Math"/>
            </w:rPr>
            <m:t>&lt;μ&lt;27.4+1.96×1.8</m:t>
          </m:r>
          <m:r>
            <w:rPr>
              <w:rFonts w:ascii="Cambria Math" w:hAnsi="Cambria Math"/>
            </w:rPr>
            <m:t>198</m:t>
          </m:r>
        </m:oMath>
      </m:oMathPara>
    </w:p>
    <w:p w14:paraId="6C1C40F6" w14:textId="2BD47411" w:rsidR="00276596" w:rsidRPr="00EF6863" w:rsidRDefault="00276596" w:rsidP="00B00E2F">
      <w:pPr>
        <w:pStyle w:val="ac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27.4-3.5668&lt;μ&lt;27.4+3.5668</m:t>
          </m:r>
        </m:oMath>
      </m:oMathPara>
    </w:p>
    <w:p w14:paraId="3CE947ED" w14:textId="0FD5756B" w:rsidR="00EF6863" w:rsidRDefault="00EF6863" w:rsidP="00B00E2F">
      <w:pPr>
        <w:pStyle w:val="ac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23.</m:t>
          </m:r>
          <m:r>
            <w:rPr>
              <w:rFonts w:ascii="Cambria Math" w:hAnsi="Cambria Math"/>
            </w:rPr>
            <m:t>8332</m:t>
          </m:r>
          <m:r>
            <w:rPr>
              <w:rFonts w:ascii="Cambria Math" w:hAnsi="Cambria Math"/>
            </w:rPr>
            <m:t>&lt;μ&lt;3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9668</m:t>
          </m:r>
        </m:oMath>
      </m:oMathPara>
    </w:p>
    <w:p w14:paraId="7483C531" w14:textId="2BBAEF4F" w:rsidR="00B00E2F" w:rsidRDefault="00AA011A" w:rsidP="008C10C6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よって，下限値2</w:t>
      </w:r>
      <w:r>
        <w:t>3.</w:t>
      </w:r>
      <w:r w:rsidR="00276596">
        <w:t>83</w:t>
      </w:r>
      <w:r>
        <w:rPr>
          <w:rFonts w:hint="eastAsia"/>
        </w:rPr>
        <w:t>．上限値3</w:t>
      </w:r>
      <w:r w:rsidR="00276596">
        <w:t>0</w:t>
      </w:r>
      <w:r>
        <w:t>.</w:t>
      </w:r>
      <w:r w:rsidR="00276596">
        <w:t>97</w:t>
      </w:r>
      <w:r>
        <w:rPr>
          <w:rFonts w:hint="eastAsia"/>
        </w:rPr>
        <w:t>．</w:t>
      </w:r>
    </w:p>
    <w:p w14:paraId="37206A29" w14:textId="240D37EC" w:rsidR="008C10C6" w:rsidRDefault="008C10C6" w:rsidP="008C10C6">
      <w:pPr>
        <w:pStyle w:val="ac"/>
        <w:ind w:leftChars="0" w:left="360"/>
      </w:pPr>
      <w:r>
        <w:rPr>
          <w:rFonts w:hint="eastAsia"/>
        </w:rPr>
        <w:t>（３）</w:t>
      </w:r>
      <w:r>
        <w:tab/>
      </w:r>
      <w:r>
        <w:rPr>
          <w:rFonts w:hint="eastAsia"/>
        </w:rPr>
        <w:t>（２）とは異なり，標本平均は正規分布にしたがい，標本分散は母集団の分散に対する推定値にすぎないと考えるとき，9</w:t>
      </w:r>
      <w:r>
        <w:t>5%</w:t>
      </w:r>
      <w:r>
        <w:rPr>
          <w:rFonts w:hint="eastAsia"/>
        </w:rPr>
        <w:t>信頼区間で売上高の平均価格の上限値と下限値を求めよ．</w:t>
      </w:r>
    </w:p>
    <w:p w14:paraId="1275B5B0" w14:textId="522B5A39" w:rsidR="00AB692C" w:rsidRDefault="00276596" w:rsidP="008C10C6">
      <w:pPr>
        <w:pStyle w:val="ac"/>
        <w:ind w:leftChars="0" w:left="360"/>
        <w:jc w:val="left"/>
      </w:pPr>
      <w:r>
        <w:rPr>
          <w:rFonts w:hint="eastAsia"/>
        </w:rPr>
        <w:t>「</w:t>
      </w:r>
      <w:r>
        <w:rPr>
          <w:rFonts w:hint="eastAsia"/>
        </w:rPr>
        <w:t>標本分散は母集団の分散に対する推定値にすぎないと考える</w:t>
      </w:r>
      <w:r>
        <w:rPr>
          <w:rFonts w:hint="eastAsia"/>
        </w:rPr>
        <w:t>」ので，標本不偏分散を用いる．</w:t>
      </w:r>
    </w:p>
    <w:p w14:paraId="52760557" w14:textId="5B6231B2" w:rsidR="00276596" w:rsidRDefault="00276596" w:rsidP="00276596">
      <w:pPr>
        <w:pStyle w:val="ac"/>
        <w:ind w:leftChars="0" w:left="360"/>
      </w:pPr>
      <w:r>
        <w:rPr>
          <w:rFonts w:hint="eastAsia"/>
        </w:rPr>
        <w:t>標本</w:t>
      </w:r>
      <w:r>
        <w:rPr>
          <w:rFonts w:hint="eastAsia"/>
        </w:rPr>
        <w:t>不偏</w:t>
      </w:r>
      <w:r>
        <w:rPr>
          <w:rFonts w:hint="eastAsia"/>
        </w:rPr>
        <w:t>分散：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=69.72</m:t>
        </m:r>
        <m:r>
          <w:rPr>
            <w:rFonts w:ascii="Cambria Math" w:hAnsi="Cambria Math"/>
          </w:rPr>
          <m:t>63</m:t>
        </m:r>
      </m:oMath>
      <w:r>
        <w:rPr>
          <w:rFonts w:hint="eastAsia"/>
        </w:rPr>
        <w:t>．</w:t>
      </w:r>
    </w:p>
    <w:p w14:paraId="61196C87" w14:textId="7466A8AA" w:rsidR="00276596" w:rsidRDefault="00276596" w:rsidP="00276596">
      <w:pPr>
        <w:pStyle w:val="ac"/>
        <w:ind w:leftChars="0" w:left="360"/>
        <w:rPr>
          <w:rFonts w:hint="eastAsia"/>
        </w:rPr>
      </w:pPr>
      <w:r>
        <w:rPr>
          <w:rFonts w:hint="eastAsia"/>
        </w:rPr>
        <w:t>t分布表より，</w:t>
      </w:r>
      <w:r w:rsidR="001B5D5F">
        <w:rPr>
          <w:rFonts w:hint="eastAsia"/>
        </w:rPr>
        <w:t>自由度</w:t>
      </w:r>
      <m:oMath>
        <m:r>
          <w:rPr>
            <w:rFonts w:ascii="Cambria Math" w:hAnsi="Cambria Math"/>
          </w:rPr>
          <m:t>ν=20-1=19</m:t>
        </m:r>
      </m:oMath>
      <w:r w:rsidR="001B5D5F">
        <w:rPr>
          <w:rFonts w:hint="eastAsia"/>
        </w:rPr>
        <w:t>，</w:t>
      </w:r>
      <w:r>
        <w:rPr>
          <w:rFonts w:hint="eastAsia"/>
        </w:rPr>
        <w:t>片側2</w:t>
      </w:r>
      <w:r>
        <w:t>.5%(0.025)</w:t>
      </w:r>
      <w:r>
        <w:rPr>
          <w:rFonts w:hint="eastAsia"/>
        </w:rPr>
        <w:t>になる値は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=2.093</m:t>
        </m:r>
      </m:oMath>
      <w:r>
        <w:rPr>
          <w:rFonts w:hint="eastAsia"/>
        </w:rPr>
        <w:t>．</w:t>
      </w:r>
    </w:p>
    <w:p w14:paraId="64311E7D" w14:textId="6D3A3ED3" w:rsidR="00276596" w:rsidRPr="001B5D5F" w:rsidRDefault="00276596" w:rsidP="008C10C6">
      <w:pPr>
        <w:pStyle w:val="ac"/>
        <w:ind w:leftChars="0" w:left="360"/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0.025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&lt;μ&lt;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0.025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E891318" w14:textId="4BF1A71A" w:rsidR="001B5D5F" w:rsidRPr="001B5D5F" w:rsidRDefault="001B5D5F" w:rsidP="008C10C6">
      <w:pPr>
        <w:pStyle w:val="ac"/>
        <w:ind w:leftChars="0" w:left="360"/>
        <w:jc w:val="left"/>
      </w:pPr>
      <m:oMathPara>
        <m:oMath>
          <m:r>
            <w:rPr>
              <w:rFonts w:ascii="Cambria Math" w:hAnsi="Cambria Math"/>
            </w:rPr>
            <m:t>27.4-2.093×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69.7263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&lt;μ&lt;27.4+2.093×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69.7263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</m:oMath>
      </m:oMathPara>
    </w:p>
    <w:p w14:paraId="10A45DD9" w14:textId="1B8AAE1E" w:rsidR="001B5D5F" w:rsidRPr="001B5D5F" w:rsidRDefault="001B5D5F" w:rsidP="008C10C6">
      <w:pPr>
        <w:pStyle w:val="ac"/>
        <w:ind w:leftChars="0" w:left="360"/>
        <w:jc w:val="left"/>
      </w:pPr>
      <m:oMathPara>
        <m:oMath>
          <m:r>
            <w:rPr>
              <w:rFonts w:ascii="Cambria Math" w:hAnsi="Cambria Math"/>
            </w:rPr>
            <m:t>27.4-2.093×1.8671&lt;μ&lt;27.4+2.093×1.8671</m:t>
          </m:r>
        </m:oMath>
      </m:oMathPara>
    </w:p>
    <w:p w14:paraId="324669E0" w14:textId="45D10AA7" w:rsidR="001B5D5F" w:rsidRPr="001B5D5F" w:rsidRDefault="001B5D5F" w:rsidP="008C10C6">
      <w:pPr>
        <w:pStyle w:val="ac"/>
        <w:ind w:leftChars="0" w:left="360"/>
        <w:jc w:val="left"/>
      </w:pPr>
      <m:oMathPara>
        <m:oMath>
          <m:r>
            <w:rPr>
              <w:rFonts w:ascii="Cambria Math" w:hAnsi="Cambria Math"/>
            </w:rPr>
            <m:t>27.4-3.9078&lt;μ&lt;27.4+3.9078</m:t>
          </m:r>
        </m:oMath>
      </m:oMathPara>
    </w:p>
    <w:p w14:paraId="7F9281E8" w14:textId="2C5EE7C5" w:rsidR="001B5D5F" w:rsidRPr="001B5D5F" w:rsidRDefault="001B5D5F" w:rsidP="008C10C6">
      <w:pPr>
        <w:pStyle w:val="ac"/>
        <w:ind w:leftChars="0" w:left="360"/>
        <w:jc w:val="left"/>
      </w:pPr>
      <m:oMathPara>
        <m:oMath>
          <m:r>
            <w:rPr>
              <w:rFonts w:ascii="Cambria Math" w:hAnsi="Cambria Math"/>
            </w:rPr>
            <m:t>23.4922&lt;μ&lt;31.3078</m:t>
          </m:r>
        </m:oMath>
      </m:oMathPara>
    </w:p>
    <w:p w14:paraId="4FEE3114" w14:textId="6B8D1984" w:rsidR="001B5D5F" w:rsidRDefault="001B5D5F" w:rsidP="008C10C6">
      <w:pPr>
        <w:pStyle w:val="ac"/>
        <w:ind w:leftChars="0" w:left="360"/>
        <w:jc w:val="left"/>
        <w:rPr>
          <w:rFonts w:hint="eastAsia"/>
        </w:rPr>
      </w:pPr>
      <w:r>
        <w:rPr>
          <w:rFonts w:hint="eastAsia"/>
        </w:rPr>
        <w:t>よって，下限値2</w:t>
      </w:r>
      <w:r>
        <w:t>3.49</w:t>
      </w:r>
      <w:r>
        <w:rPr>
          <w:rFonts w:hint="eastAsia"/>
        </w:rPr>
        <w:t>．上限値3</w:t>
      </w:r>
      <w:r>
        <w:t>1.31</w:t>
      </w:r>
      <w:r>
        <w:rPr>
          <w:rFonts w:hint="eastAsia"/>
        </w:rPr>
        <w:t>．</w:t>
      </w:r>
    </w:p>
    <w:p w14:paraId="7E092B88" w14:textId="40D7E93B" w:rsidR="00276596" w:rsidRDefault="00276596" w:rsidP="008C10C6">
      <w:pPr>
        <w:pStyle w:val="ac"/>
        <w:ind w:leftChars="0" w:left="360"/>
        <w:jc w:val="left"/>
      </w:pPr>
    </w:p>
    <w:p w14:paraId="361B5AC5" w14:textId="77777777" w:rsidR="00276596" w:rsidRPr="008C10C6" w:rsidRDefault="00276596" w:rsidP="008C10C6">
      <w:pPr>
        <w:pStyle w:val="ac"/>
        <w:ind w:leftChars="0" w:left="360"/>
        <w:jc w:val="left"/>
        <w:rPr>
          <w:rFonts w:hint="eastAsia"/>
        </w:rPr>
      </w:pPr>
    </w:p>
    <w:p w14:paraId="3485FFAE" w14:textId="77777777" w:rsidR="008C10C6" w:rsidRDefault="008C10C6" w:rsidP="001B5D5F">
      <w:pPr>
        <w:pStyle w:val="ac"/>
        <w:ind w:leftChars="0" w:left="360"/>
        <w:rPr>
          <w:rFonts w:hint="eastAsia"/>
        </w:rPr>
      </w:pPr>
    </w:p>
    <w:sectPr w:rsidR="008C10C6" w:rsidSect="005722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6B0E" w14:textId="77777777" w:rsidR="00A43075" w:rsidRDefault="00A43075" w:rsidP="005722D6">
      <w:r>
        <w:separator/>
      </w:r>
    </w:p>
  </w:endnote>
  <w:endnote w:type="continuationSeparator" w:id="0">
    <w:p w14:paraId="6B625CA2" w14:textId="77777777" w:rsidR="00A43075" w:rsidRDefault="00A43075" w:rsidP="0057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9F8A" w14:textId="77777777" w:rsidR="00A43075" w:rsidRDefault="00A43075" w:rsidP="005722D6">
      <w:r>
        <w:separator/>
      </w:r>
    </w:p>
  </w:footnote>
  <w:footnote w:type="continuationSeparator" w:id="0">
    <w:p w14:paraId="633E8DF5" w14:textId="77777777" w:rsidR="00A43075" w:rsidRDefault="00A43075" w:rsidP="0057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05B"/>
    <w:multiLevelType w:val="hybridMultilevel"/>
    <w:tmpl w:val="1B5C02D2"/>
    <w:lvl w:ilvl="0" w:tplc="BA4A5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6469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6"/>
    <w:rsid w:val="00084B2E"/>
    <w:rsid w:val="000D4A3E"/>
    <w:rsid w:val="00137C83"/>
    <w:rsid w:val="00140DD7"/>
    <w:rsid w:val="00187AE8"/>
    <w:rsid w:val="001B5D5F"/>
    <w:rsid w:val="00220B5B"/>
    <w:rsid w:val="00234B92"/>
    <w:rsid w:val="00276596"/>
    <w:rsid w:val="0039042D"/>
    <w:rsid w:val="003B11E9"/>
    <w:rsid w:val="003B4450"/>
    <w:rsid w:val="0048124A"/>
    <w:rsid w:val="004B56B8"/>
    <w:rsid w:val="00557588"/>
    <w:rsid w:val="005722D6"/>
    <w:rsid w:val="005F4D69"/>
    <w:rsid w:val="00642476"/>
    <w:rsid w:val="0073688B"/>
    <w:rsid w:val="007B2F91"/>
    <w:rsid w:val="007E4FCA"/>
    <w:rsid w:val="008C10C6"/>
    <w:rsid w:val="00A43075"/>
    <w:rsid w:val="00A60D4F"/>
    <w:rsid w:val="00A827DF"/>
    <w:rsid w:val="00A82C5F"/>
    <w:rsid w:val="00AA011A"/>
    <w:rsid w:val="00AB692C"/>
    <w:rsid w:val="00B00E2F"/>
    <w:rsid w:val="00B32686"/>
    <w:rsid w:val="00BB04FD"/>
    <w:rsid w:val="00BB33F2"/>
    <w:rsid w:val="00BD6EFD"/>
    <w:rsid w:val="00C2289F"/>
    <w:rsid w:val="00CE6EDF"/>
    <w:rsid w:val="00D85D2F"/>
    <w:rsid w:val="00E0490A"/>
    <w:rsid w:val="00E201A9"/>
    <w:rsid w:val="00EA7493"/>
    <w:rsid w:val="00EF6863"/>
    <w:rsid w:val="00F360FE"/>
    <w:rsid w:val="00F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0F4BA"/>
  <w15:chartTrackingRefBased/>
  <w15:docId w15:val="{99140863-8B0F-4871-9E2B-DBF7C4CE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22D6"/>
  </w:style>
  <w:style w:type="character" w:customStyle="1" w:styleId="a4">
    <w:name w:val="日付 (文字)"/>
    <w:basedOn w:val="a0"/>
    <w:link w:val="a3"/>
    <w:uiPriority w:val="99"/>
    <w:semiHidden/>
    <w:rsid w:val="005722D6"/>
  </w:style>
  <w:style w:type="paragraph" w:styleId="a5">
    <w:name w:val="header"/>
    <w:basedOn w:val="a"/>
    <w:link w:val="a6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22D6"/>
  </w:style>
  <w:style w:type="paragraph" w:styleId="a7">
    <w:name w:val="footer"/>
    <w:basedOn w:val="a"/>
    <w:link w:val="a8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22D6"/>
  </w:style>
  <w:style w:type="paragraph" w:styleId="a9">
    <w:name w:val="Title"/>
    <w:basedOn w:val="a"/>
    <w:next w:val="a"/>
    <w:link w:val="aa"/>
    <w:uiPriority w:val="10"/>
    <w:qFormat/>
    <w:rsid w:val="005722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5722D6"/>
    <w:rPr>
      <w:rFonts w:asciiTheme="majorHAnsi" w:eastAsiaTheme="majorEastAsia" w:hAnsiTheme="majorHAnsi" w:cstheme="majorBidi"/>
      <w:sz w:val="32"/>
      <w:szCs w:val="32"/>
    </w:rPr>
  </w:style>
  <w:style w:type="character" w:styleId="ab">
    <w:name w:val="Placeholder Text"/>
    <w:basedOn w:val="a0"/>
    <w:uiPriority w:val="99"/>
    <w:semiHidden/>
    <w:rsid w:val="005722D6"/>
    <w:rPr>
      <w:color w:val="808080"/>
    </w:rPr>
  </w:style>
  <w:style w:type="paragraph" w:styleId="ac">
    <w:name w:val="List Paragraph"/>
    <w:basedOn w:val="a"/>
    <w:uiPriority w:val="34"/>
    <w:qFormat/>
    <w:rsid w:val="00BB04FD"/>
    <w:pPr>
      <w:ind w:leftChars="400" w:left="840"/>
    </w:pPr>
  </w:style>
  <w:style w:type="table" w:styleId="ad">
    <w:name w:val="Table Grid"/>
    <w:basedOn w:val="a1"/>
    <w:uiPriority w:val="39"/>
    <w:rsid w:val="00AB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27</cp:revision>
  <dcterms:created xsi:type="dcterms:W3CDTF">2019-12-09T09:14:00Z</dcterms:created>
  <dcterms:modified xsi:type="dcterms:W3CDTF">2022-12-12T12:59:00Z</dcterms:modified>
</cp:coreProperties>
</file>