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82A60">
      <w:pPr>
        <w:spacing w:line="303" w:lineRule="auto"/>
        <w:rPr>
          <w:rFonts w:ascii="Arial"/>
          <w:sz w:val="21"/>
        </w:rPr>
      </w:pPr>
    </w:p>
    <w:p w14:paraId="272EC780">
      <w:pPr>
        <w:spacing w:line="304" w:lineRule="auto"/>
        <w:rPr>
          <w:rFonts w:ascii="Arial"/>
          <w:sz w:val="21"/>
        </w:rPr>
      </w:pPr>
    </w:p>
    <w:p w14:paraId="4FC62655">
      <w:pPr>
        <w:spacing w:before="62" w:line="218" w:lineRule="auto"/>
        <w:ind w:left="46"/>
        <w:rPr>
          <w:rFonts w:ascii="黑体" w:hAnsi="黑体" w:eastAsia="黑体" w:cs="黑体"/>
          <w:sz w:val="19"/>
          <w:szCs w:val="19"/>
        </w:rPr>
      </w:pPr>
      <w:r>
        <w:rPr>
          <w:rFonts w:ascii="黑体" w:hAnsi="黑体" w:eastAsia="黑体" w:cs="黑体"/>
          <w:color w:val="626870"/>
          <w:spacing w:val="-6"/>
          <w:sz w:val="19"/>
          <w:szCs w:val="19"/>
        </w:rPr>
        <w:t>SCNet</w:t>
      </w:r>
      <w:r>
        <w:rPr>
          <w:rFonts w:ascii="黑体" w:hAnsi="黑体" w:eastAsia="黑体" w:cs="黑体"/>
          <w:color w:val="626870"/>
          <w:spacing w:val="83"/>
          <w:sz w:val="19"/>
          <w:szCs w:val="19"/>
        </w:rPr>
        <w:t xml:space="preserve"> </w:t>
      </w:r>
      <w:r>
        <w:rPr>
          <w:rFonts w:ascii="黑体" w:hAnsi="黑体" w:eastAsia="黑体" w:cs="黑体"/>
          <w:color w:val="626870"/>
          <w:spacing w:val="-6"/>
          <w:sz w:val="19"/>
          <w:szCs w:val="19"/>
        </w:rPr>
        <w:t>· 课程实践配套文档</w:t>
      </w:r>
    </w:p>
    <w:p w14:paraId="0F469063">
      <w:pPr>
        <w:spacing w:before="239" w:line="79" w:lineRule="exact"/>
      </w:pPr>
      <w:r>
        <w:rPr>
          <w:position w:val="-1"/>
        </w:rPr>
        <w:pict>
          <v:shape id="_x0000_s1026" o:spid="_x0000_s1026" style="height:4pt;width:89.05pt;" filled="f" stroked="t" coordsize="1781,80" path="m39,39l1740,39e">
            <v:fill on="f" focussize="0,0"/>
            <v:stroke weight="3.97pt" color="#1C4A8C" miterlimit="10" joinstyle="miter" endcap="square"/>
            <v:imagedata o:title=""/>
            <o:lock v:ext="edit"/>
            <w10:wrap type="none"/>
            <w10:anchorlock/>
          </v:shape>
        </w:pict>
      </w:r>
    </w:p>
    <w:p w14:paraId="0D3A8203">
      <w:pPr>
        <w:spacing w:line="260" w:lineRule="auto"/>
        <w:rPr>
          <w:rFonts w:ascii="Arial"/>
          <w:sz w:val="21"/>
        </w:rPr>
      </w:pPr>
    </w:p>
    <w:p w14:paraId="0A5C11B7">
      <w:pPr>
        <w:spacing w:line="260" w:lineRule="auto"/>
        <w:rPr>
          <w:rFonts w:ascii="Arial"/>
          <w:sz w:val="21"/>
        </w:rPr>
      </w:pPr>
    </w:p>
    <w:p w14:paraId="2431F3AA">
      <w:pPr>
        <w:spacing w:line="260" w:lineRule="auto"/>
        <w:rPr>
          <w:rFonts w:ascii="Arial"/>
          <w:sz w:val="21"/>
        </w:rPr>
      </w:pPr>
    </w:p>
    <w:p w14:paraId="28F7D526">
      <w:pPr>
        <w:spacing w:line="260" w:lineRule="auto"/>
        <w:rPr>
          <w:rFonts w:ascii="Arial"/>
          <w:sz w:val="21"/>
        </w:rPr>
      </w:pPr>
    </w:p>
    <w:p w14:paraId="26E33972">
      <w:pPr>
        <w:spacing w:line="260" w:lineRule="auto"/>
        <w:rPr>
          <w:rFonts w:ascii="Arial"/>
          <w:sz w:val="21"/>
        </w:rPr>
      </w:pPr>
    </w:p>
    <w:p w14:paraId="47495C0C">
      <w:pPr>
        <w:spacing w:line="260" w:lineRule="auto"/>
        <w:rPr>
          <w:rFonts w:ascii="Arial"/>
          <w:sz w:val="21"/>
        </w:rPr>
      </w:pPr>
    </w:p>
    <w:p w14:paraId="131EE439">
      <w:pPr>
        <w:spacing w:line="260" w:lineRule="auto"/>
        <w:rPr>
          <w:rFonts w:ascii="Arial"/>
          <w:sz w:val="21"/>
        </w:rPr>
      </w:pPr>
    </w:p>
    <w:p w14:paraId="0DC5227B">
      <w:pPr>
        <w:spacing w:line="260" w:lineRule="auto"/>
        <w:rPr>
          <w:rFonts w:ascii="Arial"/>
          <w:sz w:val="21"/>
        </w:rPr>
      </w:pPr>
    </w:p>
    <w:p w14:paraId="4FCD99CC">
      <w:pPr>
        <w:spacing w:line="261" w:lineRule="auto"/>
        <w:rPr>
          <w:rFonts w:ascii="Arial"/>
          <w:sz w:val="21"/>
        </w:rPr>
      </w:pPr>
    </w:p>
    <w:p w14:paraId="087C8A32">
      <w:pPr>
        <w:spacing w:line="261" w:lineRule="auto"/>
        <w:rPr>
          <w:rFonts w:ascii="Arial"/>
          <w:sz w:val="21"/>
        </w:rPr>
      </w:pPr>
    </w:p>
    <w:p w14:paraId="52B0B2A3">
      <w:pPr>
        <w:spacing w:before="221" w:line="218" w:lineRule="auto"/>
        <w:ind w:left="130"/>
        <w:outlineLvl w:val="0"/>
        <w:rPr>
          <w:rFonts w:ascii="黑体" w:hAnsi="黑体" w:eastAsia="黑体" w:cs="黑体"/>
          <w:sz w:val="68"/>
          <w:szCs w:val="68"/>
        </w:rPr>
      </w:pPr>
      <w:r>
        <w:rPr>
          <w:rFonts w:ascii="黑体" w:hAnsi="黑体" w:eastAsia="黑体" w:cs="黑体"/>
          <w:color w:val="1C1E21"/>
          <w:spacing w:val="-2"/>
          <w:sz w:val="68"/>
          <w:szCs w:val="68"/>
        </w:rPr>
        <w:t>Python 财务应用项目操作手册</w:t>
      </w:r>
    </w:p>
    <w:p w14:paraId="034E29DB">
      <w:pPr>
        <w:pStyle w:val="3"/>
        <w:spacing w:before="294" w:line="416" w:lineRule="exact"/>
        <w:ind w:left="100"/>
        <w:rPr>
          <w:sz w:val="29"/>
          <w:szCs w:val="29"/>
        </w:rPr>
      </w:pPr>
      <w:r>
        <w:rPr>
          <w:color w:val="1C4A8C"/>
          <w:spacing w:val="-2"/>
          <w:position w:val="3"/>
          <w:sz w:val="29"/>
          <w:szCs w:val="29"/>
        </w:rPr>
        <w:t>works/</w:t>
      </w:r>
      <w:r>
        <w:rPr>
          <w:color w:val="1C4A8C"/>
          <w:spacing w:val="38"/>
          <w:position w:val="3"/>
          <w:sz w:val="29"/>
          <w:szCs w:val="29"/>
        </w:rPr>
        <w:t xml:space="preserve"> </w:t>
      </w:r>
      <w:r>
        <w:rPr>
          <w:color w:val="1C4A8C"/>
          <w:spacing w:val="-2"/>
          <w:position w:val="3"/>
          <w:sz w:val="29"/>
          <w:szCs w:val="29"/>
        </w:rPr>
        <w:t>五个综合实验项目</w:t>
      </w:r>
      <w:r>
        <w:rPr>
          <w:color w:val="1C4A8C"/>
          <w:spacing w:val="21"/>
          <w:position w:val="3"/>
          <w:sz w:val="29"/>
          <w:szCs w:val="29"/>
        </w:rPr>
        <w:t xml:space="preserve"> </w:t>
      </w:r>
      <w:r>
        <w:rPr>
          <w:color w:val="1C4A8C"/>
          <w:spacing w:val="-2"/>
          <w:position w:val="3"/>
          <w:sz w:val="29"/>
          <w:szCs w:val="29"/>
        </w:rPr>
        <w:t>· 从环境搭建到结果复核的保姆级指南</w:t>
      </w:r>
    </w:p>
    <w:p w14:paraId="023B9BA9">
      <w:pPr>
        <w:rPr>
          <w:rFonts w:ascii="Arial"/>
          <w:sz w:val="21"/>
        </w:rPr>
      </w:pPr>
    </w:p>
    <w:p w14:paraId="7A58CFFD">
      <w:pPr>
        <w:rPr>
          <w:rFonts w:ascii="Arial"/>
          <w:sz w:val="21"/>
        </w:rPr>
      </w:pPr>
    </w:p>
    <w:p w14:paraId="675188A2">
      <w:pPr>
        <w:spacing w:line="241" w:lineRule="auto"/>
        <w:rPr>
          <w:rFonts w:ascii="Arial"/>
          <w:sz w:val="21"/>
        </w:rPr>
      </w:pPr>
    </w:p>
    <w:p w14:paraId="3AA9451A">
      <w:pPr>
        <w:spacing w:line="241" w:lineRule="auto"/>
        <w:rPr>
          <w:rFonts w:ascii="Arial"/>
          <w:sz w:val="21"/>
        </w:rPr>
      </w:pPr>
    </w:p>
    <w:p w14:paraId="2F4BEAC8">
      <w:pPr>
        <w:spacing w:line="241" w:lineRule="auto"/>
        <w:rPr>
          <w:rFonts w:ascii="Arial"/>
          <w:sz w:val="21"/>
        </w:rPr>
      </w:pPr>
    </w:p>
    <w:p w14:paraId="3E66285B">
      <w:pPr>
        <w:spacing w:line="241" w:lineRule="auto"/>
        <w:rPr>
          <w:rFonts w:ascii="Arial"/>
          <w:sz w:val="21"/>
        </w:rPr>
      </w:pPr>
    </w:p>
    <w:p w14:paraId="12CCE9AE">
      <w:pPr>
        <w:spacing w:line="241" w:lineRule="auto"/>
        <w:rPr>
          <w:rFonts w:ascii="Arial"/>
          <w:sz w:val="21"/>
        </w:rPr>
      </w:pPr>
    </w:p>
    <w:p w14:paraId="7FFB6CA0">
      <w:pPr>
        <w:spacing w:line="241" w:lineRule="auto"/>
        <w:rPr>
          <w:rFonts w:ascii="Arial"/>
          <w:sz w:val="21"/>
        </w:rPr>
      </w:pPr>
    </w:p>
    <w:p w14:paraId="55E01589">
      <w:pPr>
        <w:spacing w:line="241" w:lineRule="auto"/>
        <w:rPr>
          <w:rFonts w:ascii="Arial"/>
          <w:sz w:val="21"/>
        </w:rPr>
      </w:pPr>
    </w:p>
    <w:p w14:paraId="57A6E90A">
      <w:pPr>
        <w:spacing w:line="241" w:lineRule="auto"/>
        <w:rPr>
          <w:rFonts w:ascii="Arial"/>
          <w:sz w:val="21"/>
        </w:rPr>
      </w:pPr>
    </w:p>
    <w:p w14:paraId="4F7D3332">
      <w:pPr>
        <w:spacing w:line="241" w:lineRule="auto"/>
        <w:rPr>
          <w:rFonts w:ascii="Arial"/>
          <w:sz w:val="21"/>
        </w:rPr>
      </w:pPr>
    </w:p>
    <w:p w14:paraId="3EC1DB31">
      <w:pPr>
        <w:spacing w:line="241" w:lineRule="auto"/>
        <w:rPr>
          <w:rFonts w:ascii="Arial"/>
          <w:sz w:val="21"/>
        </w:rPr>
      </w:pPr>
    </w:p>
    <w:p w14:paraId="693F7005">
      <w:pPr>
        <w:spacing w:line="241" w:lineRule="auto"/>
        <w:rPr>
          <w:rFonts w:ascii="Arial"/>
          <w:sz w:val="21"/>
        </w:rPr>
      </w:pPr>
    </w:p>
    <w:p w14:paraId="4CA35E12">
      <w:pPr>
        <w:spacing w:line="241" w:lineRule="auto"/>
        <w:rPr>
          <w:rFonts w:ascii="Arial"/>
          <w:sz w:val="21"/>
        </w:rPr>
      </w:pPr>
    </w:p>
    <w:p w14:paraId="555D64A7">
      <w:pPr>
        <w:spacing w:line="241" w:lineRule="auto"/>
        <w:rPr>
          <w:rFonts w:ascii="Arial"/>
          <w:sz w:val="21"/>
        </w:rPr>
      </w:pPr>
    </w:p>
    <w:p w14:paraId="589C0A5E">
      <w:pPr>
        <w:spacing w:line="241" w:lineRule="auto"/>
        <w:rPr>
          <w:rFonts w:ascii="Arial"/>
          <w:sz w:val="21"/>
        </w:rPr>
      </w:pPr>
    </w:p>
    <w:p w14:paraId="649ECEBA">
      <w:pPr>
        <w:spacing w:line="241" w:lineRule="auto"/>
        <w:rPr>
          <w:rFonts w:ascii="Arial"/>
          <w:sz w:val="21"/>
        </w:rPr>
      </w:pPr>
    </w:p>
    <w:p w14:paraId="45716687">
      <w:pPr>
        <w:pStyle w:val="3"/>
        <w:spacing w:before="72" w:line="289" w:lineRule="exact"/>
        <w:ind w:left="52"/>
      </w:pPr>
      <w:r>
        <w:rPr>
          <w:color w:val="626870"/>
          <w:spacing w:val="1"/>
          <w:position w:val="3"/>
        </w:rPr>
        <w:t>适用对象：《</w:t>
      </w:r>
      <w:r>
        <w:rPr>
          <w:color w:val="626870"/>
          <w:position w:val="3"/>
        </w:rPr>
        <w:t>Python</w:t>
      </w:r>
      <w:r>
        <w:rPr>
          <w:color w:val="626870"/>
          <w:spacing w:val="1"/>
          <w:position w:val="3"/>
        </w:rPr>
        <w:t xml:space="preserve"> 在财务管理中的应用》课程学生、实验指导教师</w:t>
      </w:r>
    </w:p>
    <w:p w14:paraId="5E931804">
      <w:pPr>
        <w:pStyle w:val="3"/>
        <w:spacing w:before="118" w:line="328" w:lineRule="auto"/>
        <w:ind w:left="1105" w:hanging="1059"/>
      </w:pPr>
      <w:r>
        <w:rPr>
          <w:color w:val="626870"/>
          <w:spacing w:val="1"/>
        </w:rPr>
        <w:t>覆盖项目：货币时间价值与资本成本计算器</w:t>
      </w:r>
      <w:r>
        <w:rPr>
          <w:color w:val="626870"/>
          <w:spacing w:val="17"/>
        </w:rPr>
        <w:t xml:space="preserve"> </w:t>
      </w:r>
      <w:r>
        <w:rPr>
          <w:color w:val="626870"/>
          <w:spacing w:val="1"/>
        </w:rPr>
        <w:t>· 投资项目全流程评价系统</w:t>
      </w:r>
      <w:r>
        <w:rPr>
          <w:color w:val="626870"/>
          <w:spacing w:val="16"/>
          <w:w w:val="101"/>
        </w:rPr>
        <w:t xml:space="preserve"> </w:t>
      </w:r>
      <w:r>
        <w:rPr>
          <w:color w:val="626870"/>
          <w:spacing w:val="1"/>
        </w:rPr>
        <w:t>· 综合成本与经营决策分析平台</w:t>
      </w:r>
      <w:r>
        <w:rPr>
          <w:color w:val="626870"/>
        </w:rPr>
        <w:t xml:space="preserve"> 财务报表分析报告（美的集团 000333.SZ）</w:t>
      </w:r>
      <w:r>
        <w:rPr>
          <w:color w:val="626870"/>
          <w:spacing w:val="37"/>
        </w:rPr>
        <w:t xml:space="preserve"> </w:t>
      </w:r>
      <w:r>
        <w:rPr>
          <w:color w:val="626870"/>
        </w:rPr>
        <w:t>· 财务预测与预算管理（永鼎股份 600105）</w:t>
      </w:r>
    </w:p>
    <w:p w14:paraId="61741580">
      <w:pPr>
        <w:pStyle w:val="3"/>
        <w:spacing w:before="39" w:line="328" w:lineRule="auto"/>
        <w:ind w:left="48" w:right="1375" w:firstLine="3"/>
      </w:pPr>
      <w:r>
        <w:rPr>
          <w:color w:val="626870"/>
          <w:spacing w:val="1"/>
        </w:rPr>
        <w:t>编写依据：五个项目的全部源码、</w:t>
      </w:r>
      <w:r>
        <w:rPr>
          <w:color w:val="626870"/>
        </w:rPr>
        <w:t>README</w:t>
      </w:r>
      <w:r>
        <w:rPr>
          <w:color w:val="626870"/>
          <w:spacing w:val="28"/>
          <w:w w:val="101"/>
        </w:rPr>
        <w:t xml:space="preserve"> </w:t>
      </w:r>
      <w:r>
        <w:rPr>
          <w:color w:val="626870"/>
          <w:spacing w:val="1"/>
        </w:rPr>
        <w:t>与已生成产物，关键数值均经逐条复算核对</w:t>
      </w:r>
      <w:r>
        <w:rPr>
          <w:color w:val="626870"/>
        </w:rPr>
        <w:t xml:space="preserve"> </w:t>
      </w:r>
    </w:p>
    <w:p w14:paraId="68B3ED6D">
      <w:pPr>
        <w:pStyle w:val="3"/>
        <w:spacing w:before="40" w:line="305" w:lineRule="exact"/>
        <w:ind w:left="54"/>
      </w:pPr>
      <w:r>
        <w:rPr>
          <w:color w:val="626870"/>
          <w:spacing w:val="-1"/>
          <w:position w:val="2"/>
        </w:rPr>
        <w:t>整理日期：2026 年</w:t>
      </w:r>
      <w:r>
        <w:rPr>
          <w:color w:val="626870"/>
          <w:spacing w:val="15"/>
          <w:position w:val="2"/>
        </w:rPr>
        <w:t xml:space="preserve"> </w:t>
      </w:r>
      <w:r>
        <w:rPr>
          <w:color w:val="626870"/>
          <w:spacing w:val="-1"/>
          <w:position w:val="2"/>
        </w:rPr>
        <w:t>9</w:t>
      </w:r>
      <w:r>
        <w:rPr>
          <w:color w:val="626870"/>
          <w:spacing w:val="13"/>
          <w:position w:val="2"/>
        </w:rPr>
        <w:t xml:space="preserve"> </w:t>
      </w:r>
      <w:r>
        <w:rPr>
          <w:color w:val="626870"/>
          <w:spacing w:val="-1"/>
          <w:position w:val="2"/>
        </w:rPr>
        <w:t>月</w:t>
      </w:r>
    </w:p>
    <w:p w14:paraId="160BE42C">
      <w:pPr>
        <w:spacing w:line="305" w:lineRule="exact"/>
        <w:sectPr>
          <w:pgSz w:w="11906" w:h="16838"/>
          <w:pgMar w:top="1431" w:right="1160" w:bottom="0" w:left="1264" w:header="0" w:footer="0" w:gutter="0"/>
          <w:cols w:space="720" w:num="1"/>
        </w:sectPr>
      </w:pPr>
    </w:p>
    <w:p w14:paraId="7D2061AD">
      <w:pPr>
        <w:spacing w:line="295" w:lineRule="auto"/>
        <w:rPr>
          <w:rFonts w:ascii="Arial"/>
          <w:sz w:val="21"/>
        </w:rPr>
      </w:pPr>
    </w:p>
    <w:p w14:paraId="5FA41E29">
      <w:pPr>
        <w:spacing w:line="296" w:lineRule="auto"/>
        <w:rPr>
          <w:rFonts w:ascii="Arial"/>
          <w:sz w:val="21"/>
        </w:rPr>
      </w:pPr>
    </w:p>
    <w:sdt>
      <w:sdtPr>
        <w:rPr>
          <w:rFonts w:ascii="黑体" w:hAnsi="黑体" w:eastAsia="黑体" w:cs="黑体"/>
          <w:sz w:val="44"/>
          <w:szCs w:val="44"/>
        </w:rPr>
        <w:id w:val="147472790"/>
        <w:docPartObj>
          <w:docPartGallery w:val="Table of Contents"/>
          <w:docPartUnique/>
        </w:docPartObj>
      </w:sdtPr>
      <w:sdtEndPr>
        <w:rPr>
          <w:rFonts w:ascii="等线" w:hAnsi="等线" w:eastAsia="等线" w:cs="等线"/>
          <w:sz w:val="17"/>
          <w:szCs w:val="17"/>
        </w:rPr>
      </w:sdtEndPr>
      <w:sdtContent>
        <w:p w14:paraId="5305AABC">
          <w:pPr>
            <w:spacing w:before="143" w:line="222" w:lineRule="auto"/>
            <w:ind w:left="77"/>
            <w:rPr>
              <w:rFonts w:ascii="黑体" w:hAnsi="黑体" w:eastAsia="黑体" w:cs="黑体"/>
              <w:sz w:val="44"/>
              <w:szCs w:val="44"/>
            </w:rPr>
          </w:pPr>
          <w:r>
            <w:rPr>
              <w:rFonts w:ascii="黑体" w:hAnsi="黑体" w:eastAsia="黑体" w:cs="黑体"/>
              <w:color w:val="1C1E21"/>
              <w:spacing w:val="-37"/>
              <w:sz w:val="44"/>
              <w:szCs w:val="44"/>
            </w:rPr>
            <w:t>目</w:t>
          </w:r>
          <w:r>
            <w:rPr>
              <w:rFonts w:ascii="黑体" w:hAnsi="黑体" w:eastAsia="黑体" w:cs="黑体"/>
              <w:color w:val="1C1E21"/>
              <w:spacing w:val="10"/>
              <w:sz w:val="44"/>
              <w:szCs w:val="44"/>
            </w:rPr>
            <w:t xml:space="preserve">  </w:t>
          </w:r>
          <w:r>
            <w:rPr>
              <w:rFonts w:ascii="黑体" w:hAnsi="黑体" w:eastAsia="黑体" w:cs="黑体"/>
              <w:color w:val="1C1E21"/>
              <w:spacing w:val="-37"/>
              <w:sz w:val="44"/>
              <w:szCs w:val="44"/>
            </w:rPr>
            <w:t>录</w:t>
          </w:r>
        </w:p>
        <w:p w14:paraId="167CF510">
          <w:pPr>
            <w:pStyle w:val="3"/>
            <w:tabs>
              <w:tab w:val="right" w:leader="dot" w:pos="9302"/>
            </w:tabs>
            <w:spacing w:before="309" w:line="228" w:lineRule="auto"/>
            <w:ind w:left="14"/>
          </w:pPr>
          <w:bookmarkStart w:id="0" w:name="bookmark1"/>
          <w:bookmarkEnd w:id="0"/>
          <w:r>
            <w:fldChar w:fldCharType="begin"/>
          </w:r>
          <w:r>
            <w:instrText xml:space="preserve"> HYPERLINK \l "bookmark1" </w:instrText>
          </w:r>
          <w:r>
            <w:fldChar w:fldCharType="separate"/>
          </w:r>
          <w:r>
            <w:rPr>
              <w:rFonts w:ascii="黑体" w:hAnsi="黑体" w:eastAsia="黑体" w:cs="黑体"/>
              <w:color w:val="1C1E21"/>
              <w:spacing w:val="5"/>
            </w:rPr>
            <w:t>前言：怎样用这本手册</w:t>
          </w:r>
          <w:r>
            <w:rPr>
              <w:rFonts w:ascii="黑体" w:hAnsi="黑体" w:eastAsia="黑体" w:cs="黑体"/>
              <w:color w:val="1C1E21"/>
              <w:spacing w:val="100"/>
            </w:rPr>
            <w:t xml:space="preserve"> </w:t>
          </w:r>
          <w:r>
            <w:rPr>
              <w:rFonts w:ascii="黑体" w:hAnsi="黑体" w:eastAsia="黑体" w:cs="黑体"/>
              <w:color w:val="CED4DD"/>
            </w:rPr>
            <w:tab/>
          </w:r>
          <w:r>
            <w:rPr>
              <w:color w:val="1C1E21"/>
              <w:spacing w:val="1"/>
            </w:rPr>
            <w:t>7</w:t>
          </w:r>
          <w:r>
            <w:rPr>
              <w:color w:val="1C1E21"/>
              <w:spacing w:val="1"/>
            </w:rPr>
            <w:fldChar w:fldCharType="end"/>
          </w:r>
        </w:p>
        <w:p w14:paraId="700D1600">
          <w:pPr>
            <w:pStyle w:val="3"/>
            <w:tabs>
              <w:tab w:val="right" w:leader="dot" w:pos="9302"/>
            </w:tabs>
            <w:spacing w:before="249" w:line="212" w:lineRule="auto"/>
            <w:ind w:left="298"/>
            <w:rPr>
              <w:sz w:val="19"/>
              <w:szCs w:val="19"/>
            </w:rPr>
          </w:pPr>
          <w:bookmarkStart w:id="1" w:name="bookmark2"/>
          <w:bookmarkEnd w:id="1"/>
          <w:r>
            <w:fldChar w:fldCharType="begin"/>
          </w:r>
          <w:r>
            <w:instrText xml:space="preserve"> HYPERLINK \l "bookmark2" </w:instrText>
          </w:r>
          <w:r>
            <w:fldChar w:fldCharType="separate"/>
          </w:r>
          <w:r>
            <w:rPr>
              <w:color w:val="1C1E21"/>
              <w:spacing w:val="2"/>
              <w:sz w:val="19"/>
              <w:szCs w:val="19"/>
            </w:rPr>
            <w:t>0.1</w:t>
          </w:r>
          <w:r>
            <w:rPr>
              <w:color w:val="1C1E21"/>
              <w:spacing w:val="15"/>
              <w:w w:val="101"/>
              <w:sz w:val="19"/>
              <w:szCs w:val="19"/>
            </w:rPr>
            <w:t xml:space="preserve">   </w:t>
          </w:r>
          <w:r>
            <w:rPr>
              <w:color w:val="1C1E21"/>
              <w:spacing w:val="2"/>
              <w:sz w:val="19"/>
              <w:szCs w:val="19"/>
            </w:rPr>
            <w:t>这本手册解决什么问题</w:t>
          </w:r>
          <w:r>
            <w:rPr>
              <w:color w:val="1C1E21"/>
              <w:spacing w:val="11"/>
              <w:sz w:val="19"/>
              <w:szCs w:val="19"/>
            </w:rPr>
            <w:t xml:space="preserve">  </w:t>
          </w:r>
          <w:r>
            <w:rPr>
              <w:color w:val="CED4DD"/>
              <w:sz w:val="19"/>
              <w:szCs w:val="19"/>
            </w:rPr>
            <w:tab/>
          </w:r>
          <w:r>
            <w:rPr>
              <w:color w:val="1C1E21"/>
              <w:spacing w:val="3"/>
              <w:sz w:val="19"/>
              <w:szCs w:val="19"/>
            </w:rPr>
            <w:t xml:space="preserve"> </w:t>
          </w:r>
          <w:r>
            <w:rPr>
              <w:color w:val="1C1E21"/>
              <w:spacing w:val="-8"/>
              <w:sz w:val="19"/>
              <w:szCs w:val="19"/>
            </w:rPr>
            <w:t>7</w:t>
          </w:r>
          <w:r>
            <w:rPr>
              <w:color w:val="1C1E21"/>
              <w:spacing w:val="-8"/>
              <w:sz w:val="19"/>
              <w:szCs w:val="19"/>
            </w:rPr>
            <w:fldChar w:fldCharType="end"/>
          </w:r>
        </w:p>
        <w:p w14:paraId="1753ECB5">
          <w:pPr>
            <w:pStyle w:val="3"/>
            <w:tabs>
              <w:tab w:val="right" w:leader="dot" w:pos="9302"/>
            </w:tabs>
            <w:spacing w:before="207" w:line="214" w:lineRule="auto"/>
            <w:ind w:left="298"/>
            <w:rPr>
              <w:sz w:val="19"/>
              <w:szCs w:val="19"/>
            </w:rPr>
          </w:pPr>
          <w:bookmarkStart w:id="2" w:name="bookmark3"/>
          <w:bookmarkEnd w:id="2"/>
          <w:r>
            <w:fldChar w:fldCharType="begin"/>
          </w:r>
          <w:r>
            <w:instrText xml:space="preserve"> HYPERLINK \l "bookmark3" </w:instrText>
          </w:r>
          <w:r>
            <w:fldChar w:fldCharType="separate"/>
          </w:r>
          <w:r>
            <w:rPr>
              <w:color w:val="1C1E21"/>
              <w:spacing w:val="3"/>
              <w:sz w:val="19"/>
              <w:szCs w:val="19"/>
            </w:rPr>
            <w:t>0.2</w:t>
          </w:r>
          <w:r>
            <w:rPr>
              <w:color w:val="1C1E21"/>
              <w:spacing w:val="17"/>
              <w:w w:val="101"/>
              <w:sz w:val="19"/>
              <w:szCs w:val="19"/>
            </w:rPr>
            <w:t xml:space="preserve">   </w:t>
          </w:r>
          <w:r>
            <w:rPr>
              <w:color w:val="1C1E21"/>
              <w:spacing w:val="3"/>
              <w:sz w:val="19"/>
              <w:szCs w:val="19"/>
            </w:rPr>
            <w:t xml:space="preserve">五个项目的定位与阅读顺序  </w:t>
          </w:r>
          <w:r>
            <w:rPr>
              <w:color w:val="CED4DD"/>
              <w:sz w:val="19"/>
              <w:szCs w:val="19"/>
            </w:rPr>
            <w:tab/>
          </w:r>
          <w:r>
            <w:rPr>
              <w:color w:val="1C1E21"/>
              <w:spacing w:val="-2"/>
              <w:sz w:val="19"/>
              <w:szCs w:val="19"/>
            </w:rPr>
            <w:t xml:space="preserve"> </w:t>
          </w:r>
          <w:r>
            <w:rPr>
              <w:color w:val="1C1E21"/>
              <w:spacing w:val="-8"/>
              <w:sz w:val="19"/>
              <w:szCs w:val="19"/>
            </w:rPr>
            <w:t>7</w:t>
          </w:r>
          <w:r>
            <w:rPr>
              <w:color w:val="1C1E21"/>
              <w:spacing w:val="-8"/>
              <w:sz w:val="19"/>
              <w:szCs w:val="19"/>
            </w:rPr>
            <w:fldChar w:fldCharType="end"/>
          </w:r>
        </w:p>
        <w:p w14:paraId="0045E0BE">
          <w:pPr>
            <w:pStyle w:val="3"/>
            <w:tabs>
              <w:tab w:val="right" w:leader="dot" w:pos="9302"/>
            </w:tabs>
            <w:spacing w:before="206" w:line="214" w:lineRule="auto"/>
            <w:ind w:left="298"/>
            <w:rPr>
              <w:sz w:val="19"/>
              <w:szCs w:val="19"/>
            </w:rPr>
          </w:pPr>
          <w:bookmarkStart w:id="3" w:name="bookmark4"/>
          <w:bookmarkEnd w:id="3"/>
          <w:r>
            <w:fldChar w:fldCharType="begin"/>
          </w:r>
          <w:r>
            <w:instrText xml:space="preserve"> HYPERLINK \l "bookmark4" </w:instrText>
          </w:r>
          <w:r>
            <w:fldChar w:fldCharType="separate"/>
          </w:r>
          <w:r>
            <w:rPr>
              <w:color w:val="1C1E21"/>
              <w:spacing w:val="1"/>
              <w:sz w:val="19"/>
              <w:szCs w:val="19"/>
            </w:rPr>
            <w:t>0.3</w:t>
          </w:r>
          <w:r>
            <w:rPr>
              <w:color w:val="1C1E21"/>
              <w:spacing w:val="14"/>
              <w:sz w:val="19"/>
              <w:szCs w:val="19"/>
            </w:rPr>
            <w:t xml:space="preserve">   </w:t>
          </w:r>
          <w:r>
            <w:rPr>
              <w:color w:val="1C1E21"/>
              <w:spacing w:val="1"/>
              <w:sz w:val="19"/>
              <w:szCs w:val="19"/>
            </w:rPr>
            <w:t>全书约定</w:t>
          </w:r>
          <w:r>
            <w:rPr>
              <w:color w:val="1C1E21"/>
              <w:spacing w:val="11"/>
              <w:sz w:val="19"/>
              <w:szCs w:val="19"/>
            </w:rPr>
            <w:t xml:space="preserve">  </w:t>
          </w:r>
          <w:r>
            <w:rPr>
              <w:color w:val="CED4DD"/>
              <w:sz w:val="19"/>
              <w:szCs w:val="19"/>
            </w:rPr>
            <w:tab/>
          </w:r>
          <w:r>
            <w:rPr>
              <w:color w:val="1C1E21"/>
              <w:spacing w:val="19"/>
              <w:w w:val="101"/>
              <w:sz w:val="19"/>
              <w:szCs w:val="19"/>
            </w:rPr>
            <w:t xml:space="preserve"> </w:t>
          </w:r>
          <w:r>
            <w:rPr>
              <w:color w:val="1C1E21"/>
              <w:spacing w:val="-8"/>
              <w:sz w:val="19"/>
              <w:szCs w:val="19"/>
            </w:rPr>
            <w:t>8</w:t>
          </w:r>
          <w:r>
            <w:rPr>
              <w:color w:val="1C1E21"/>
              <w:spacing w:val="-8"/>
              <w:sz w:val="19"/>
              <w:szCs w:val="19"/>
            </w:rPr>
            <w:fldChar w:fldCharType="end"/>
          </w:r>
        </w:p>
        <w:p w14:paraId="07C62947">
          <w:pPr>
            <w:pStyle w:val="3"/>
            <w:tabs>
              <w:tab w:val="right" w:leader="dot" w:pos="9302"/>
            </w:tabs>
            <w:spacing w:before="174" w:line="253" w:lineRule="exact"/>
            <w:ind w:left="751"/>
            <w:rPr>
              <w:sz w:val="17"/>
              <w:szCs w:val="17"/>
            </w:rPr>
          </w:pPr>
          <w:bookmarkStart w:id="4" w:name="bookmark5"/>
          <w:bookmarkEnd w:id="4"/>
          <w:r>
            <w:fldChar w:fldCharType="begin"/>
          </w:r>
          <w:r>
            <w:instrText xml:space="preserve"> HYPERLINK \l "bookmark5" </w:instrText>
          </w:r>
          <w:r>
            <w:fldChar w:fldCharType="separate"/>
          </w:r>
          <w:r>
            <w:rPr>
              <w:color w:val="626870"/>
              <w:spacing w:val="4"/>
              <w:position w:val="2"/>
              <w:sz w:val="17"/>
              <w:szCs w:val="17"/>
            </w:rPr>
            <w:t>0.3.1</w:t>
          </w:r>
          <w:r>
            <w:rPr>
              <w:color w:val="626870"/>
              <w:spacing w:val="2"/>
              <w:position w:val="2"/>
              <w:sz w:val="17"/>
              <w:szCs w:val="17"/>
            </w:rPr>
            <w:t xml:space="preserve">    </w:t>
          </w:r>
          <w:r>
            <w:rPr>
              <w:color w:val="626870"/>
              <w:spacing w:val="4"/>
              <w:position w:val="2"/>
              <w:sz w:val="17"/>
              <w:szCs w:val="17"/>
            </w:rPr>
            <w:t>利率与金额的口径</w:t>
          </w:r>
          <w:r>
            <w:rPr>
              <w:color w:val="626870"/>
              <w:spacing w:val="17"/>
              <w:w w:val="102"/>
              <w:position w:val="2"/>
              <w:sz w:val="17"/>
              <w:szCs w:val="17"/>
            </w:rPr>
            <w:t xml:space="preserve">  </w:t>
          </w:r>
          <w:r>
            <w:rPr>
              <w:color w:val="CED4DD"/>
              <w:position w:val="2"/>
              <w:sz w:val="17"/>
              <w:szCs w:val="17"/>
            </w:rPr>
            <w:tab/>
          </w:r>
          <w:r>
            <w:rPr>
              <w:color w:val="626870"/>
              <w:spacing w:val="40"/>
              <w:position w:val="2"/>
              <w:sz w:val="17"/>
              <w:szCs w:val="17"/>
            </w:rPr>
            <w:t xml:space="preserve"> </w:t>
          </w:r>
          <w:r>
            <w:rPr>
              <w:color w:val="626870"/>
              <w:position w:val="2"/>
              <w:sz w:val="17"/>
              <w:szCs w:val="17"/>
            </w:rPr>
            <w:t>9</w:t>
          </w:r>
          <w:r>
            <w:rPr>
              <w:color w:val="626870"/>
              <w:position w:val="2"/>
              <w:sz w:val="17"/>
              <w:szCs w:val="17"/>
            </w:rPr>
            <w:fldChar w:fldCharType="end"/>
          </w:r>
        </w:p>
        <w:p w14:paraId="361A95E5">
          <w:pPr>
            <w:pStyle w:val="3"/>
            <w:tabs>
              <w:tab w:val="right" w:leader="dot" w:pos="9302"/>
            </w:tabs>
            <w:spacing w:before="165" w:line="214" w:lineRule="auto"/>
            <w:ind w:left="298"/>
            <w:rPr>
              <w:sz w:val="19"/>
              <w:szCs w:val="19"/>
            </w:rPr>
          </w:pPr>
          <w:bookmarkStart w:id="5" w:name="bookmark6"/>
          <w:bookmarkEnd w:id="5"/>
          <w:r>
            <w:fldChar w:fldCharType="begin"/>
          </w:r>
          <w:r>
            <w:instrText xml:space="preserve"> HYPERLINK \l "bookmark6" </w:instrText>
          </w:r>
          <w:r>
            <w:fldChar w:fldCharType="separate"/>
          </w:r>
          <w:r>
            <w:rPr>
              <w:color w:val="1C1E21"/>
              <w:spacing w:val="2"/>
              <w:sz w:val="19"/>
              <w:szCs w:val="19"/>
            </w:rPr>
            <w:t>0.4</w:t>
          </w:r>
          <w:r>
            <w:rPr>
              <w:color w:val="1C1E21"/>
              <w:spacing w:val="16"/>
              <w:sz w:val="19"/>
              <w:szCs w:val="19"/>
            </w:rPr>
            <w:t xml:space="preserve">   </w:t>
          </w:r>
          <w:r>
            <w:rPr>
              <w:color w:val="1C1E21"/>
              <w:spacing w:val="2"/>
              <w:sz w:val="19"/>
              <w:szCs w:val="19"/>
            </w:rPr>
            <w:t>最短路径：如果你只有 30 分钟</w:t>
          </w:r>
          <w:r>
            <w:rPr>
              <w:color w:val="1C1E21"/>
              <w:spacing w:val="12"/>
              <w:sz w:val="19"/>
              <w:szCs w:val="19"/>
            </w:rPr>
            <w:t xml:space="preserve">  </w:t>
          </w:r>
          <w:r>
            <w:rPr>
              <w:color w:val="CED4DD"/>
              <w:sz w:val="19"/>
              <w:szCs w:val="19"/>
            </w:rPr>
            <w:tab/>
          </w:r>
          <w:r>
            <w:rPr>
              <w:color w:val="1C1E21"/>
              <w:spacing w:val="26"/>
              <w:w w:val="101"/>
              <w:sz w:val="19"/>
              <w:szCs w:val="19"/>
            </w:rPr>
            <w:t xml:space="preserve"> </w:t>
          </w:r>
          <w:r>
            <w:rPr>
              <w:color w:val="1C1E21"/>
              <w:spacing w:val="-8"/>
              <w:sz w:val="19"/>
              <w:szCs w:val="19"/>
            </w:rPr>
            <w:t>9</w:t>
          </w:r>
          <w:r>
            <w:rPr>
              <w:color w:val="1C1E21"/>
              <w:spacing w:val="-8"/>
              <w:sz w:val="19"/>
              <w:szCs w:val="19"/>
            </w:rPr>
            <w:fldChar w:fldCharType="end"/>
          </w:r>
        </w:p>
        <w:p w14:paraId="4174B56A">
          <w:pPr>
            <w:pStyle w:val="3"/>
            <w:tabs>
              <w:tab w:val="right" w:leader="dot" w:pos="9302"/>
            </w:tabs>
            <w:spacing w:before="203" w:line="227" w:lineRule="auto"/>
            <w:ind w:left="14"/>
          </w:pPr>
          <w:bookmarkStart w:id="6" w:name="bookmark7"/>
          <w:bookmarkEnd w:id="6"/>
          <w:r>
            <w:fldChar w:fldCharType="begin"/>
          </w:r>
          <w:r>
            <w:instrText xml:space="preserve"> HYPERLINK \l "bookmark7" </w:instrText>
          </w:r>
          <w:r>
            <w:fldChar w:fldCharType="separate"/>
          </w:r>
          <w:r>
            <w:rPr>
              <w:rFonts w:ascii="黑体" w:hAnsi="黑体" w:eastAsia="黑体" w:cs="黑体"/>
              <w:color w:val="1C1E21"/>
              <w:spacing w:val="3"/>
            </w:rPr>
            <w:t>第 1</w:t>
          </w:r>
          <w:r>
            <w:rPr>
              <w:rFonts w:ascii="黑体" w:hAnsi="黑体" w:eastAsia="黑体" w:cs="黑体"/>
              <w:color w:val="1C1E21"/>
              <w:spacing w:val="12"/>
            </w:rPr>
            <w:t xml:space="preserve"> </w:t>
          </w:r>
          <w:r>
            <w:rPr>
              <w:rFonts w:ascii="黑体" w:hAnsi="黑体" w:eastAsia="黑体" w:cs="黑体"/>
              <w:color w:val="1C1E21"/>
              <w:spacing w:val="3"/>
            </w:rPr>
            <w:t>章</w:t>
          </w:r>
          <w:r>
            <w:rPr>
              <w:rFonts w:ascii="黑体" w:hAnsi="黑体" w:eastAsia="黑体" w:cs="黑体"/>
              <w:color w:val="1C1E21"/>
              <w:spacing w:val="9"/>
            </w:rPr>
            <w:t xml:space="preserve">  </w:t>
          </w:r>
          <w:r>
            <w:rPr>
              <w:rFonts w:ascii="黑体" w:hAnsi="黑体" w:eastAsia="黑体" w:cs="黑体"/>
              <w:color w:val="1C1E21"/>
              <w:spacing w:val="3"/>
            </w:rPr>
            <w:t xml:space="preserve">开工之前：环境与通用约定  </w:t>
          </w:r>
          <w:r>
            <w:rPr>
              <w:rFonts w:ascii="黑体" w:hAnsi="黑体" w:eastAsia="黑体" w:cs="黑体"/>
              <w:color w:val="CED4DD"/>
            </w:rPr>
            <w:tab/>
          </w:r>
          <w:r>
            <w:rPr>
              <w:color w:val="1C1E21"/>
              <w:spacing w:val="-1"/>
            </w:rPr>
            <w:t>10</w:t>
          </w:r>
          <w:r>
            <w:rPr>
              <w:color w:val="1C1E21"/>
              <w:spacing w:val="-1"/>
            </w:rPr>
            <w:fldChar w:fldCharType="end"/>
          </w:r>
        </w:p>
        <w:p w14:paraId="53CF1CF2">
          <w:pPr>
            <w:spacing w:line="273" w:lineRule="auto"/>
            <w:rPr>
              <w:rFonts w:ascii="Arial"/>
              <w:sz w:val="21"/>
            </w:rPr>
          </w:pPr>
        </w:p>
        <w:p w14:paraId="0BC553C2">
          <w:pPr>
            <w:pStyle w:val="3"/>
            <w:tabs>
              <w:tab w:val="right" w:leader="dot" w:pos="9302"/>
            </w:tabs>
            <w:spacing w:before="65" w:line="213" w:lineRule="auto"/>
            <w:ind w:left="303"/>
            <w:rPr>
              <w:sz w:val="19"/>
              <w:szCs w:val="19"/>
            </w:rPr>
          </w:pPr>
          <w:bookmarkStart w:id="7" w:name="bookmark8"/>
          <w:bookmarkEnd w:id="7"/>
          <w:r>
            <w:fldChar w:fldCharType="begin"/>
          </w:r>
          <w:r>
            <w:instrText xml:space="preserve"> HYPERLINK \l "bookmark8" </w:instrText>
          </w:r>
          <w:r>
            <w:fldChar w:fldCharType="separate"/>
          </w:r>
          <w:r>
            <w:rPr>
              <w:color w:val="1C1E21"/>
              <w:spacing w:val="1"/>
              <w:sz w:val="19"/>
              <w:szCs w:val="19"/>
            </w:rPr>
            <w:t>1.1</w:t>
          </w:r>
          <w:r>
            <w:rPr>
              <w:color w:val="1C1E21"/>
              <w:spacing w:val="16"/>
              <w:sz w:val="19"/>
              <w:szCs w:val="19"/>
            </w:rPr>
            <w:t xml:space="preserve">   </w:t>
          </w:r>
          <w:r>
            <w:rPr>
              <w:color w:val="1C1E21"/>
              <w:spacing w:val="1"/>
              <w:sz w:val="19"/>
              <w:szCs w:val="19"/>
            </w:rPr>
            <w:t>先看清楚要装什么</w:t>
          </w:r>
          <w:r>
            <w:rPr>
              <w:color w:val="1C1E21"/>
              <w:spacing w:val="11"/>
              <w:sz w:val="19"/>
              <w:szCs w:val="19"/>
            </w:rPr>
            <w:t xml:space="preserve">  </w:t>
          </w:r>
          <w:r>
            <w:rPr>
              <w:color w:val="CED4DD"/>
              <w:sz w:val="19"/>
              <w:szCs w:val="19"/>
            </w:rPr>
            <w:tab/>
          </w:r>
          <w:r>
            <w:rPr>
              <w:color w:val="1C1E21"/>
              <w:spacing w:val="38"/>
              <w:w w:val="101"/>
              <w:sz w:val="19"/>
              <w:szCs w:val="19"/>
            </w:rPr>
            <w:t xml:space="preserve"> </w:t>
          </w:r>
          <w:r>
            <w:rPr>
              <w:color w:val="1C1E21"/>
              <w:spacing w:val="-3"/>
              <w:sz w:val="19"/>
              <w:szCs w:val="19"/>
            </w:rPr>
            <w:t>10</w:t>
          </w:r>
          <w:r>
            <w:rPr>
              <w:color w:val="1C1E21"/>
              <w:spacing w:val="-3"/>
              <w:sz w:val="19"/>
              <w:szCs w:val="19"/>
            </w:rPr>
            <w:fldChar w:fldCharType="end"/>
          </w:r>
        </w:p>
        <w:p w14:paraId="657F6273">
          <w:pPr>
            <w:pStyle w:val="3"/>
            <w:tabs>
              <w:tab w:val="right" w:leader="dot" w:pos="9302"/>
            </w:tabs>
            <w:spacing w:before="208" w:line="213" w:lineRule="auto"/>
            <w:ind w:left="303"/>
            <w:rPr>
              <w:sz w:val="19"/>
              <w:szCs w:val="19"/>
            </w:rPr>
          </w:pPr>
          <w:bookmarkStart w:id="8" w:name="bookmark9"/>
          <w:bookmarkEnd w:id="8"/>
          <w:r>
            <w:fldChar w:fldCharType="begin"/>
          </w:r>
          <w:r>
            <w:instrText xml:space="preserve"> HYPERLINK \l "bookmark9" </w:instrText>
          </w:r>
          <w:r>
            <w:fldChar w:fldCharType="separate"/>
          </w:r>
          <w:r>
            <w:rPr>
              <w:color w:val="1C1E21"/>
              <w:spacing w:val="-1"/>
              <w:sz w:val="19"/>
              <w:szCs w:val="19"/>
            </w:rPr>
            <w:t>1.2</w:t>
          </w:r>
          <w:r>
            <w:rPr>
              <w:color w:val="1C1E21"/>
              <w:spacing w:val="7"/>
              <w:sz w:val="19"/>
              <w:szCs w:val="19"/>
            </w:rPr>
            <w:t xml:space="preserve">    </w:t>
          </w:r>
          <w:r>
            <w:rPr>
              <w:color w:val="1C1E21"/>
              <w:spacing w:val="-1"/>
              <w:sz w:val="19"/>
              <w:szCs w:val="19"/>
            </w:rPr>
            <w:t>目录与文件的组织习惯</w:t>
          </w:r>
          <w:r>
            <w:rPr>
              <w:color w:val="1C1E21"/>
              <w:spacing w:val="11"/>
              <w:sz w:val="19"/>
              <w:szCs w:val="19"/>
            </w:rPr>
            <w:t xml:space="preserve">  </w:t>
          </w:r>
          <w:r>
            <w:rPr>
              <w:color w:val="CED4DD"/>
              <w:sz w:val="19"/>
              <w:szCs w:val="19"/>
            </w:rPr>
            <w:tab/>
          </w:r>
          <w:r>
            <w:rPr>
              <w:color w:val="1C1E21"/>
              <w:spacing w:val="33"/>
              <w:w w:val="101"/>
              <w:sz w:val="19"/>
              <w:szCs w:val="19"/>
            </w:rPr>
            <w:t xml:space="preserve"> </w:t>
          </w:r>
          <w:r>
            <w:rPr>
              <w:color w:val="1C1E21"/>
              <w:spacing w:val="-3"/>
              <w:sz w:val="19"/>
              <w:szCs w:val="19"/>
            </w:rPr>
            <w:t>11</w:t>
          </w:r>
          <w:r>
            <w:rPr>
              <w:color w:val="1C1E21"/>
              <w:spacing w:val="-3"/>
              <w:sz w:val="19"/>
              <w:szCs w:val="19"/>
            </w:rPr>
            <w:fldChar w:fldCharType="end"/>
          </w:r>
        </w:p>
        <w:p w14:paraId="3AEE5A14">
          <w:pPr>
            <w:pStyle w:val="3"/>
            <w:tabs>
              <w:tab w:val="right" w:leader="dot" w:pos="9302"/>
            </w:tabs>
            <w:spacing w:before="207" w:line="214" w:lineRule="auto"/>
            <w:ind w:left="303"/>
            <w:rPr>
              <w:sz w:val="19"/>
              <w:szCs w:val="19"/>
            </w:rPr>
          </w:pPr>
          <w:bookmarkStart w:id="9" w:name="bookmark10"/>
          <w:bookmarkEnd w:id="9"/>
          <w:r>
            <w:fldChar w:fldCharType="begin"/>
          </w:r>
          <w:r>
            <w:instrText xml:space="preserve"> HYPERLINK \l "bookmark10" </w:instrText>
          </w:r>
          <w:r>
            <w:fldChar w:fldCharType="separate"/>
          </w:r>
          <w:r>
            <w:rPr>
              <w:color w:val="1C1E21"/>
              <w:spacing w:val="-1"/>
              <w:sz w:val="19"/>
              <w:szCs w:val="19"/>
            </w:rPr>
            <w:t>1.3    安装</w:t>
          </w:r>
          <w:r>
            <w:rPr>
              <w:color w:val="1C1E21"/>
              <w:spacing w:val="28"/>
              <w:sz w:val="19"/>
              <w:szCs w:val="19"/>
            </w:rPr>
            <w:t xml:space="preserve"> </w:t>
          </w:r>
          <w:r>
            <w:rPr>
              <w:color w:val="1C1E21"/>
              <w:spacing w:val="-1"/>
              <w:sz w:val="19"/>
              <w:szCs w:val="19"/>
            </w:rPr>
            <w:t>Python 解释器</w:t>
          </w:r>
          <w:r>
            <w:rPr>
              <w:color w:val="1C1E21"/>
              <w:spacing w:val="11"/>
              <w:sz w:val="19"/>
              <w:szCs w:val="19"/>
            </w:rPr>
            <w:t xml:space="preserve">  </w:t>
          </w:r>
          <w:r>
            <w:rPr>
              <w:color w:val="CED4DD"/>
              <w:sz w:val="19"/>
              <w:szCs w:val="19"/>
            </w:rPr>
            <w:tab/>
          </w:r>
          <w:r>
            <w:rPr>
              <w:color w:val="1C1E21"/>
              <w:spacing w:val="15"/>
              <w:w w:val="101"/>
              <w:sz w:val="19"/>
              <w:szCs w:val="19"/>
            </w:rPr>
            <w:t xml:space="preserve"> </w:t>
          </w:r>
          <w:r>
            <w:rPr>
              <w:color w:val="1C1E21"/>
              <w:spacing w:val="-3"/>
              <w:sz w:val="19"/>
              <w:szCs w:val="19"/>
            </w:rPr>
            <w:t>11</w:t>
          </w:r>
          <w:r>
            <w:rPr>
              <w:color w:val="1C1E21"/>
              <w:spacing w:val="-3"/>
              <w:sz w:val="19"/>
              <w:szCs w:val="19"/>
            </w:rPr>
            <w:fldChar w:fldCharType="end"/>
          </w:r>
        </w:p>
        <w:p w14:paraId="0AA69F38">
          <w:pPr>
            <w:pStyle w:val="3"/>
            <w:tabs>
              <w:tab w:val="right" w:leader="dot" w:pos="9302"/>
            </w:tabs>
            <w:spacing w:before="207" w:line="214" w:lineRule="auto"/>
            <w:ind w:left="303"/>
            <w:rPr>
              <w:sz w:val="19"/>
              <w:szCs w:val="19"/>
            </w:rPr>
          </w:pPr>
          <w:bookmarkStart w:id="10" w:name="bookmark11"/>
          <w:bookmarkEnd w:id="10"/>
          <w:r>
            <w:fldChar w:fldCharType="begin"/>
          </w:r>
          <w:r>
            <w:instrText xml:space="preserve"> HYPERLINK \l "bookmark11" </w:instrText>
          </w:r>
          <w:r>
            <w:fldChar w:fldCharType="separate"/>
          </w:r>
          <w:r>
            <w:rPr>
              <w:color w:val="1C1E21"/>
              <w:spacing w:val="3"/>
              <w:sz w:val="19"/>
              <w:szCs w:val="19"/>
            </w:rPr>
            <w:t>1.4</w:t>
          </w:r>
          <w:r>
            <w:rPr>
              <w:color w:val="1C1E21"/>
              <w:spacing w:val="16"/>
              <w:w w:val="101"/>
              <w:sz w:val="19"/>
              <w:szCs w:val="19"/>
            </w:rPr>
            <w:t xml:space="preserve">   </w:t>
          </w:r>
          <w:r>
            <w:rPr>
              <w:color w:val="1C1E21"/>
              <w:spacing w:val="3"/>
              <w:sz w:val="19"/>
              <w:szCs w:val="19"/>
            </w:rPr>
            <w:t xml:space="preserve">虚拟环境：一次配好，五处通用  </w:t>
          </w:r>
          <w:r>
            <w:rPr>
              <w:color w:val="CED4DD"/>
              <w:sz w:val="19"/>
              <w:szCs w:val="19"/>
            </w:rPr>
            <w:tab/>
          </w:r>
          <w:r>
            <w:rPr>
              <w:color w:val="1C1E21"/>
              <w:spacing w:val="21"/>
              <w:w w:val="101"/>
              <w:sz w:val="19"/>
              <w:szCs w:val="19"/>
            </w:rPr>
            <w:t xml:space="preserve"> </w:t>
          </w:r>
          <w:r>
            <w:rPr>
              <w:color w:val="1C1E21"/>
              <w:spacing w:val="-3"/>
              <w:sz w:val="19"/>
              <w:szCs w:val="19"/>
            </w:rPr>
            <w:t>12</w:t>
          </w:r>
          <w:r>
            <w:rPr>
              <w:color w:val="1C1E21"/>
              <w:spacing w:val="-3"/>
              <w:sz w:val="19"/>
              <w:szCs w:val="19"/>
            </w:rPr>
            <w:fldChar w:fldCharType="end"/>
          </w:r>
        </w:p>
        <w:p w14:paraId="1A757DB0">
          <w:pPr>
            <w:pStyle w:val="3"/>
            <w:tabs>
              <w:tab w:val="right" w:leader="dot" w:pos="9302"/>
            </w:tabs>
            <w:spacing w:before="207" w:line="214" w:lineRule="auto"/>
            <w:ind w:left="303"/>
            <w:rPr>
              <w:sz w:val="19"/>
              <w:szCs w:val="19"/>
            </w:rPr>
          </w:pPr>
          <w:bookmarkStart w:id="11" w:name="bookmark12"/>
          <w:bookmarkEnd w:id="11"/>
          <w:r>
            <w:fldChar w:fldCharType="begin"/>
          </w:r>
          <w:r>
            <w:instrText xml:space="preserve"> HYPERLINK \l "bookmark12" </w:instrText>
          </w:r>
          <w:r>
            <w:fldChar w:fldCharType="separate"/>
          </w:r>
          <w:r>
            <w:rPr>
              <w:color w:val="1C1E21"/>
              <w:sz w:val="19"/>
              <w:szCs w:val="19"/>
            </w:rPr>
            <w:t>1.5</w:t>
          </w:r>
          <w:r>
            <w:rPr>
              <w:color w:val="1C1E21"/>
              <w:spacing w:val="18"/>
              <w:sz w:val="19"/>
              <w:szCs w:val="19"/>
            </w:rPr>
            <w:t xml:space="preserve">   </w:t>
          </w:r>
          <w:r>
            <w:rPr>
              <w:color w:val="1C1E21"/>
              <w:sz w:val="19"/>
              <w:szCs w:val="19"/>
            </w:rPr>
            <w:t xml:space="preserve">VS Code 里的工作方式（推荐）   </w:t>
          </w:r>
          <w:r>
            <w:rPr>
              <w:color w:val="CED4DD"/>
              <w:sz w:val="19"/>
              <w:szCs w:val="19"/>
            </w:rPr>
            <w:tab/>
          </w:r>
          <w:r>
            <w:rPr>
              <w:color w:val="1C1E21"/>
              <w:spacing w:val="30"/>
              <w:w w:val="101"/>
              <w:sz w:val="19"/>
              <w:szCs w:val="19"/>
            </w:rPr>
            <w:t xml:space="preserve"> </w:t>
          </w:r>
          <w:r>
            <w:rPr>
              <w:color w:val="1C1E21"/>
              <w:spacing w:val="-3"/>
              <w:sz w:val="19"/>
              <w:szCs w:val="19"/>
            </w:rPr>
            <w:t>13</w:t>
          </w:r>
          <w:r>
            <w:rPr>
              <w:color w:val="1C1E21"/>
              <w:spacing w:val="-3"/>
              <w:sz w:val="19"/>
              <w:szCs w:val="19"/>
            </w:rPr>
            <w:fldChar w:fldCharType="end"/>
          </w:r>
        </w:p>
        <w:p w14:paraId="52A6BBB9">
          <w:pPr>
            <w:pStyle w:val="3"/>
            <w:tabs>
              <w:tab w:val="right" w:leader="dot" w:pos="9302"/>
            </w:tabs>
            <w:spacing w:before="207" w:line="214" w:lineRule="auto"/>
            <w:ind w:left="303"/>
            <w:rPr>
              <w:sz w:val="19"/>
              <w:szCs w:val="19"/>
            </w:rPr>
          </w:pPr>
          <w:bookmarkStart w:id="12" w:name="bookmark13"/>
          <w:bookmarkEnd w:id="12"/>
          <w:r>
            <w:fldChar w:fldCharType="begin"/>
          </w:r>
          <w:r>
            <w:instrText xml:space="preserve"> HYPERLINK \l "bookmark13" </w:instrText>
          </w:r>
          <w:r>
            <w:fldChar w:fldCharType="separate"/>
          </w:r>
          <w:r>
            <w:rPr>
              <w:color w:val="1C1E21"/>
              <w:spacing w:val="-1"/>
              <w:sz w:val="19"/>
              <w:szCs w:val="19"/>
            </w:rPr>
            <w:t>1.6</w:t>
          </w:r>
          <w:r>
            <w:rPr>
              <w:color w:val="1C1E21"/>
              <w:spacing w:val="16"/>
              <w:w w:val="101"/>
              <w:sz w:val="19"/>
              <w:szCs w:val="19"/>
            </w:rPr>
            <w:t xml:space="preserve">   </w:t>
          </w:r>
          <w:r>
            <w:rPr>
              <w:color w:val="1C1E21"/>
              <w:spacing w:val="-1"/>
              <w:sz w:val="19"/>
              <w:szCs w:val="19"/>
            </w:rPr>
            <w:t>安装依赖</w:t>
          </w:r>
          <w:r>
            <w:rPr>
              <w:color w:val="1C1E21"/>
              <w:spacing w:val="12"/>
              <w:sz w:val="19"/>
              <w:szCs w:val="19"/>
            </w:rPr>
            <w:t xml:space="preserve">  </w:t>
          </w:r>
          <w:r>
            <w:rPr>
              <w:color w:val="CED4DD"/>
              <w:sz w:val="19"/>
              <w:szCs w:val="19"/>
            </w:rPr>
            <w:tab/>
          </w:r>
          <w:r>
            <w:rPr>
              <w:color w:val="1C1E21"/>
              <w:spacing w:val="7"/>
              <w:sz w:val="19"/>
              <w:szCs w:val="19"/>
            </w:rPr>
            <w:t xml:space="preserve"> </w:t>
          </w:r>
          <w:r>
            <w:rPr>
              <w:color w:val="1C1E21"/>
              <w:spacing w:val="-3"/>
              <w:sz w:val="19"/>
              <w:szCs w:val="19"/>
            </w:rPr>
            <w:t>13</w:t>
          </w:r>
          <w:r>
            <w:rPr>
              <w:color w:val="1C1E21"/>
              <w:spacing w:val="-3"/>
              <w:sz w:val="19"/>
              <w:szCs w:val="19"/>
            </w:rPr>
            <w:fldChar w:fldCharType="end"/>
          </w:r>
        </w:p>
        <w:p w14:paraId="6E8A1598">
          <w:pPr>
            <w:pStyle w:val="3"/>
            <w:tabs>
              <w:tab w:val="right" w:leader="dot" w:pos="9302"/>
            </w:tabs>
            <w:spacing w:before="208" w:line="213" w:lineRule="auto"/>
            <w:ind w:left="303"/>
            <w:rPr>
              <w:sz w:val="19"/>
              <w:szCs w:val="19"/>
            </w:rPr>
          </w:pPr>
          <w:bookmarkStart w:id="13" w:name="bookmark14"/>
          <w:bookmarkEnd w:id="13"/>
          <w:r>
            <w:fldChar w:fldCharType="begin"/>
          </w:r>
          <w:r>
            <w:instrText xml:space="preserve"> HYPERLINK \l "bookmark14" </w:instrText>
          </w:r>
          <w:r>
            <w:fldChar w:fldCharType="separate"/>
          </w:r>
          <w:r>
            <w:rPr>
              <w:color w:val="1C1E21"/>
              <w:spacing w:val="1"/>
              <w:sz w:val="19"/>
              <w:szCs w:val="19"/>
            </w:rPr>
            <w:t>1.7    中文字体：图表不乱码的关键</w:t>
          </w:r>
          <w:r>
            <w:rPr>
              <w:color w:val="1C1E21"/>
              <w:spacing w:val="15"/>
              <w:sz w:val="19"/>
              <w:szCs w:val="19"/>
            </w:rPr>
            <w:t xml:space="preserve">  </w:t>
          </w:r>
          <w:r>
            <w:rPr>
              <w:color w:val="CED4DD"/>
              <w:sz w:val="19"/>
              <w:szCs w:val="19"/>
            </w:rPr>
            <w:tab/>
          </w:r>
          <w:r>
            <w:rPr>
              <w:color w:val="1C1E21"/>
              <w:spacing w:val="3"/>
              <w:sz w:val="19"/>
              <w:szCs w:val="19"/>
            </w:rPr>
            <w:t xml:space="preserve"> </w:t>
          </w:r>
          <w:r>
            <w:rPr>
              <w:color w:val="1C1E21"/>
              <w:spacing w:val="-3"/>
              <w:sz w:val="19"/>
              <w:szCs w:val="19"/>
            </w:rPr>
            <w:t>13</w:t>
          </w:r>
          <w:r>
            <w:rPr>
              <w:color w:val="1C1E21"/>
              <w:spacing w:val="-3"/>
              <w:sz w:val="19"/>
              <w:szCs w:val="19"/>
            </w:rPr>
            <w:fldChar w:fldCharType="end"/>
          </w:r>
        </w:p>
        <w:p w14:paraId="7D2486A5">
          <w:pPr>
            <w:pStyle w:val="3"/>
            <w:tabs>
              <w:tab w:val="right" w:leader="dot" w:pos="9302"/>
            </w:tabs>
            <w:spacing w:before="178" w:line="275" w:lineRule="exact"/>
            <w:ind w:left="303"/>
            <w:rPr>
              <w:sz w:val="19"/>
              <w:szCs w:val="19"/>
            </w:rPr>
          </w:pPr>
          <w:bookmarkStart w:id="14" w:name="bookmark15"/>
          <w:bookmarkEnd w:id="14"/>
          <w:r>
            <w:fldChar w:fldCharType="begin"/>
          </w:r>
          <w:r>
            <w:instrText xml:space="preserve"> HYPERLINK \l "bookmark15" </w:instrText>
          </w:r>
          <w:r>
            <w:fldChar w:fldCharType="separate"/>
          </w:r>
          <w:r>
            <w:rPr>
              <w:color w:val="1C1E21"/>
              <w:position w:val="2"/>
              <w:sz w:val="19"/>
              <w:szCs w:val="19"/>
            </w:rPr>
            <w:t>1.8</w:t>
          </w:r>
          <w:r>
            <w:rPr>
              <w:color w:val="1C1E21"/>
              <w:spacing w:val="19"/>
              <w:w w:val="101"/>
              <w:position w:val="2"/>
              <w:sz w:val="19"/>
              <w:szCs w:val="19"/>
            </w:rPr>
            <w:t xml:space="preserve">   </w:t>
          </w:r>
          <w:r>
            <w:rPr>
              <w:color w:val="1C1E21"/>
              <w:position w:val="2"/>
              <w:sz w:val="19"/>
              <w:szCs w:val="19"/>
            </w:rPr>
            <w:t>首次运行自检清单</w:t>
          </w:r>
          <w:r>
            <w:rPr>
              <w:color w:val="1C1E21"/>
              <w:spacing w:val="12"/>
              <w:position w:val="2"/>
              <w:sz w:val="19"/>
              <w:szCs w:val="19"/>
            </w:rPr>
            <w:t xml:space="preserve">  </w:t>
          </w:r>
          <w:r>
            <w:rPr>
              <w:color w:val="CED4DD"/>
              <w:position w:val="2"/>
              <w:sz w:val="19"/>
              <w:szCs w:val="19"/>
            </w:rPr>
            <w:tab/>
          </w:r>
          <w:r>
            <w:rPr>
              <w:color w:val="1C1E21"/>
              <w:spacing w:val="38"/>
              <w:w w:val="101"/>
              <w:position w:val="2"/>
              <w:sz w:val="19"/>
              <w:szCs w:val="19"/>
            </w:rPr>
            <w:t xml:space="preserve"> </w:t>
          </w:r>
          <w:r>
            <w:rPr>
              <w:color w:val="1C1E21"/>
              <w:spacing w:val="-3"/>
              <w:position w:val="2"/>
              <w:sz w:val="19"/>
              <w:szCs w:val="19"/>
            </w:rPr>
            <w:t>14</w:t>
          </w:r>
          <w:r>
            <w:rPr>
              <w:color w:val="1C1E21"/>
              <w:spacing w:val="-3"/>
              <w:position w:val="2"/>
              <w:sz w:val="19"/>
              <w:szCs w:val="19"/>
            </w:rPr>
            <w:fldChar w:fldCharType="end"/>
          </w:r>
        </w:p>
        <w:p w14:paraId="4505AFA6">
          <w:pPr>
            <w:pStyle w:val="3"/>
            <w:tabs>
              <w:tab w:val="right" w:leader="dot" w:pos="9302"/>
            </w:tabs>
            <w:spacing w:before="191" w:line="214" w:lineRule="auto"/>
            <w:ind w:left="303"/>
            <w:rPr>
              <w:sz w:val="19"/>
              <w:szCs w:val="19"/>
            </w:rPr>
          </w:pPr>
          <w:bookmarkStart w:id="15" w:name="bookmark16"/>
          <w:bookmarkEnd w:id="15"/>
          <w:r>
            <w:fldChar w:fldCharType="begin"/>
          </w:r>
          <w:r>
            <w:instrText xml:space="preserve"> HYPERLINK \l "bookmark16" </w:instrText>
          </w:r>
          <w:r>
            <w:fldChar w:fldCharType="separate"/>
          </w:r>
          <w:r>
            <w:rPr>
              <w:color w:val="1C1E21"/>
              <w:sz w:val="19"/>
              <w:szCs w:val="19"/>
            </w:rPr>
            <w:t>1.9</w:t>
          </w:r>
          <w:r>
            <w:rPr>
              <w:color w:val="1C1E21"/>
              <w:spacing w:val="18"/>
              <w:sz w:val="19"/>
              <w:szCs w:val="19"/>
            </w:rPr>
            <w:t xml:space="preserve">   </w:t>
          </w:r>
          <w:r>
            <w:rPr>
              <w:color w:val="1C1E21"/>
              <w:sz w:val="19"/>
              <w:szCs w:val="19"/>
            </w:rPr>
            <w:t>环境类常见问题</w:t>
          </w:r>
          <w:r>
            <w:rPr>
              <w:color w:val="1C1E21"/>
              <w:spacing w:val="12"/>
              <w:sz w:val="19"/>
              <w:szCs w:val="19"/>
            </w:rPr>
            <w:t xml:space="preserve">  </w:t>
          </w:r>
          <w:r>
            <w:rPr>
              <w:color w:val="CED4DD"/>
              <w:sz w:val="19"/>
              <w:szCs w:val="19"/>
            </w:rPr>
            <w:tab/>
          </w:r>
          <w:r>
            <w:rPr>
              <w:color w:val="1C1E21"/>
              <w:spacing w:val="20"/>
              <w:w w:val="101"/>
              <w:sz w:val="19"/>
              <w:szCs w:val="19"/>
            </w:rPr>
            <w:t xml:space="preserve"> </w:t>
          </w:r>
          <w:r>
            <w:rPr>
              <w:color w:val="1C1E21"/>
              <w:spacing w:val="-3"/>
              <w:sz w:val="19"/>
              <w:szCs w:val="19"/>
            </w:rPr>
            <w:t>14</w:t>
          </w:r>
          <w:r>
            <w:rPr>
              <w:color w:val="1C1E21"/>
              <w:spacing w:val="-3"/>
              <w:sz w:val="19"/>
              <w:szCs w:val="19"/>
            </w:rPr>
            <w:fldChar w:fldCharType="end"/>
          </w:r>
        </w:p>
        <w:p w14:paraId="7626A748">
          <w:pPr>
            <w:pStyle w:val="3"/>
            <w:tabs>
              <w:tab w:val="right" w:leader="dot" w:pos="9302"/>
            </w:tabs>
            <w:spacing w:before="174" w:line="241" w:lineRule="exact"/>
            <w:ind w:left="756"/>
            <w:rPr>
              <w:sz w:val="17"/>
              <w:szCs w:val="17"/>
            </w:rPr>
          </w:pPr>
          <w:bookmarkStart w:id="16" w:name="bookmark17"/>
          <w:bookmarkEnd w:id="16"/>
          <w:r>
            <w:fldChar w:fldCharType="begin"/>
          </w:r>
          <w:r>
            <w:instrText xml:space="preserve"> HYPERLINK \l "bookmark17" </w:instrText>
          </w:r>
          <w:r>
            <w:fldChar w:fldCharType="separate"/>
          </w:r>
          <w:r>
            <w:rPr>
              <w:color w:val="626870"/>
              <w:spacing w:val="5"/>
              <w:position w:val="2"/>
              <w:sz w:val="17"/>
              <w:szCs w:val="17"/>
            </w:rPr>
            <w:t>1.9.1</w:t>
          </w:r>
          <w:r>
            <w:rPr>
              <w:color w:val="626870"/>
              <w:spacing w:val="2"/>
              <w:position w:val="2"/>
              <w:sz w:val="17"/>
              <w:szCs w:val="17"/>
            </w:rPr>
            <w:t xml:space="preserve">    </w:t>
          </w:r>
          <w:r>
            <w:rPr>
              <w:color w:val="626870"/>
              <w:spacing w:val="5"/>
              <w:position w:val="2"/>
              <w:sz w:val="17"/>
              <w:szCs w:val="17"/>
            </w:rPr>
            <w:t>'</w:t>
          </w:r>
          <w:r>
            <w:rPr>
              <w:color w:val="626870"/>
              <w:position w:val="2"/>
              <w:sz w:val="17"/>
              <w:szCs w:val="17"/>
            </w:rPr>
            <w:t>python</w:t>
          </w:r>
          <w:r>
            <w:rPr>
              <w:color w:val="626870"/>
              <w:spacing w:val="5"/>
              <w:position w:val="2"/>
              <w:sz w:val="17"/>
              <w:szCs w:val="17"/>
            </w:rPr>
            <w:t>' 不是内部或外部命令</w:t>
          </w:r>
          <w:r>
            <w:rPr>
              <w:color w:val="626870"/>
              <w:spacing w:val="17"/>
              <w:w w:val="101"/>
              <w:position w:val="2"/>
              <w:sz w:val="17"/>
              <w:szCs w:val="17"/>
            </w:rPr>
            <w:t xml:space="preserve">  </w:t>
          </w:r>
          <w:r>
            <w:rPr>
              <w:color w:val="CED4DD"/>
              <w:position w:val="2"/>
              <w:sz w:val="17"/>
              <w:szCs w:val="17"/>
            </w:rPr>
            <w:tab/>
          </w:r>
          <w:r>
            <w:rPr>
              <w:color w:val="626870"/>
              <w:spacing w:val="41"/>
              <w:position w:val="2"/>
              <w:sz w:val="17"/>
              <w:szCs w:val="17"/>
            </w:rPr>
            <w:t xml:space="preserve"> </w:t>
          </w:r>
          <w:r>
            <w:rPr>
              <w:color w:val="626870"/>
              <w:spacing w:val="-2"/>
              <w:position w:val="2"/>
              <w:sz w:val="17"/>
              <w:szCs w:val="17"/>
            </w:rPr>
            <w:t>15</w:t>
          </w:r>
          <w:r>
            <w:rPr>
              <w:color w:val="626870"/>
              <w:spacing w:val="-2"/>
              <w:position w:val="2"/>
              <w:sz w:val="17"/>
              <w:szCs w:val="17"/>
            </w:rPr>
            <w:fldChar w:fldCharType="end"/>
          </w:r>
        </w:p>
        <w:p w14:paraId="34267C08">
          <w:pPr>
            <w:pStyle w:val="3"/>
            <w:tabs>
              <w:tab w:val="right" w:leader="dot" w:pos="9302"/>
            </w:tabs>
            <w:spacing w:before="144" w:line="242" w:lineRule="exact"/>
            <w:ind w:left="756"/>
            <w:rPr>
              <w:sz w:val="17"/>
              <w:szCs w:val="17"/>
            </w:rPr>
          </w:pPr>
          <w:bookmarkStart w:id="17" w:name="bookmark18"/>
          <w:bookmarkEnd w:id="17"/>
          <w:r>
            <w:fldChar w:fldCharType="begin"/>
          </w:r>
          <w:r>
            <w:instrText xml:space="preserve"> HYPERLINK \l "bookmark18" </w:instrText>
          </w:r>
          <w:r>
            <w:fldChar w:fldCharType="separate"/>
          </w:r>
          <w:r>
            <w:rPr>
              <w:color w:val="626870"/>
              <w:spacing w:val="14"/>
              <w:position w:val="4"/>
              <w:sz w:val="17"/>
              <w:szCs w:val="17"/>
            </w:rPr>
            <w:t xml:space="preserve">1.9.2    </w:t>
          </w:r>
          <w:r>
            <w:rPr>
              <w:color w:val="626870"/>
              <w:position w:val="4"/>
              <w:sz w:val="17"/>
              <w:szCs w:val="17"/>
            </w:rPr>
            <w:t>ModuleNotFoundError</w:t>
          </w:r>
          <w:r>
            <w:rPr>
              <w:color w:val="626870"/>
              <w:spacing w:val="14"/>
              <w:position w:val="4"/>
              <w:sz w:val="17"/>
              <w:szCs w:val="17"/>
            </w:rPr>
            <w:t>:</w:t>
          </w:r>
          <w:r>
            <w:rPr>
              <w:color w:val="626870"/>
              <w:spacing w:val="18"/>
              <w:position w:val="4"/>
              <w:sz w:val="17"/>
              <w:szCs w:val="17"/>
            </w:rPr>
            <w:t xml:space="preserve"> </w:t>
          </w:r>
          <w:r>
            <w:rPr>
              <w:color w:val="626870"/>
              <w:position w:val="4"/>
              <w:sz w:val="17"/>
              <w:szCs w:val="17"/>
            </w:rPr>
            <w:t>No</w:t>
          </w:r>
          <w:r>
            <w:rPr>
              <w:color w:val="626870"/>
              <w:spacing w:val="15"/>
              <w:w w:val="101"/>
              <w:position w:val="4"/>
              <w:sz w:val="17"/>
              <w:szCs w:val="17"/>
            </w:rPr>
            <w:t xml:space="preserve"> </w:t>
          </w:r>
          <w:r>
            <w:rPr>
              <w:color w:val="626870"/>
              <w:position w:val="4"/>
              <w:sz w:val="17"/>
              <w:szCs w:val="17"/>
            </w:rPr>
            <w:t>module</w:t>
          </w:r>
          <w:r>
            <w:rPr>
              <w:color w:val="626870"/>
              <w:spacing w:val="15"/>
              <w:w w:val="101"/>
              <w:position w:val="4"/>
              <w:sz w:val="17"/>
              <w:szCs w:val="17"/>
            </w:rPr>
            <w:t xml:space="preserve"> </w:t>
          </w:r>
          <w:r>
            <w:rPr>
              <w:color w:val="626870"/>
              <w:position w:val="4"/>
              <w:sz w:val="17"/>
              <w:szCs w:val="17"/>
            </w:rPr>
            <w:t>named</w:t>
          </w:r>
          <w:r>
            <w:rPr>
              <w:color w:val="626870"/>
              <w:spacing w:val="14"/>
              <w:position w:val="4"/>
              <w:sz w:val="17"/>
              <w:szCs w:val="17"/>
            </w:rPr>
            <w:t>'</w:t>
          </w:r>
          <w:r>
            <w:rPr>
              <w:color w:val="626870"/>
              <w:position w:val="4"/>
              <w:sz w:val="17"/>
              <w:szCs w:val="17"/>
            </w:rPr>
            <w:t>pandas</w:t>
          </w:r>
          <w:r>
            <w:rPr>
              <w:color w:val="626870"/>
              <w:spacing w:val="14"/>
              <w:position w:val="4"/>
              <w:sz w:val="17"/>
              <w:szCs w:val="17"/>
            </w:rPr>
            <w:t>'</w:t>
          </w:r>
          <w:r>
            <w:rPr>
              <w:color w:val="626870"/>
              <w:spacing w:val="16"/>
              <w:w w:val="102"/>
              <w:position w:val="4"/>
              <w:sz w:val="17"/>
              <w:szCs w:val="17"/>
            </w:rPr>
            <w:t xml:space="preserve">  </w:t>
          </w:r>
          <w:r>
            <w:rPr>
              <w:color w:val="CED4DD"/>
              <w:position w:val="4"/>
              <w:sz w:val="17"/>
              <w:szCs w:val="17"/>
            </w:rPr>
            <w:tab/>
          </w:r>
          <w:r>
            <w:rPr>
              <w:color w:val="626870"/>
              <w:spacing w:val="42"/>
              <w:position w:val="4"/>
              <w:sz w:val="17"/>
              <w:szCs w:val="17"/>
            </w:rPr>
            <w:t xml:space="preserve"> </w:t>
          </w:r>
          <w:r>
            <w:rPr>
              <w:color w:val="626870"/>
              <w:spacing w:val="-2"/>
              <w:position w:val="4"/>
              <w:sz w:val="17"/>
              <w:szCs w:val="17"/>
            </w:rPr>
            <w:t>15</w:t>
          </w:r>
          <w:r>
            <w:rPr>
              <w:color w:val="626870"/>
              <w:spacing w:val="-2"/>
              <w:position w:val="4"/>
              <w:sz w:val="17"/>
              <w:szCs w:val="17"/>
            </w:rPr>
            <w:fldChar w:fldCharType="end"/>
          </w:r>
        </w:p>
        <w:p w14:paraId="7CECDEA9">
          <w:pPr>
            <w:pStyle w:val="3"/>
            <w:tabs>
              <w:tab w:val="right" w:leader="dot" w:pos="9302"/>
            </w:tabs>
            <w:spacing w:before="144" w:line="252" w:lineRule="exact"/>
            <w:ind w:left="756"/>
            <w:rPr>
              <w:sz w:val="17"/>
              <w:szCs w:val="17"/>
            </w:rPr>
          </w:pPr>
          <w:bookmarkStart w:id="18" w:name="bookmark19"/>
          <w:bookmarkEnd w:id="18"/>
          <w:r>
            <w:fldChar w:fldCharType="begin"/>
          </w:r>
          <w:r>
            <w:instrText xml:space="preserve"> HYPERLINK \l "bookmark19" </w:instrText>
          </w:r>
          <w:r>
            <w:fldChar w:fldCharType="separate"/>
          </w:r>
          <w:r>
            <w:rPr>
              <w:color w:val="626870"/>
              <w:spacing w:val="4"/>
              <w:position w:val="2"/>
              <w:sz w:val="17"/>
              <w:szCs w:val="17"/>
            </w:rPr>
            <w:t>1.9.3</w:t>
          </w:r>
          <w:r>
            <w:rPr>
              <w:color w:val="626870"/>
              <w:spacing w:val="1"/>
              <w:position w:val="2"/>
              <w:sz w:val="17"/>
              <w:szCs w:val="17"/>
            </w:rPr>
            <w:t xml:space="preserve">    </w:t>
          </w:r>
          <w:r>
            <w:rPr>
              <w:color w:val="626870"/>
              <w:position w:val="2"/>
              <w:sz w:val="17"/>
              <w:szCs w:val="17"/>
            </w:rPr>
            <w:t>cd</w:t>
          </w:r>
          <w:r>
            <w:rPr>
              <w:color w:val="626870"/>
              <w:spacing w:val="4"/>
              <w:position w:val="2"/>
              <w:sz w:val="17"/>
              <w:szCs w:val="17"/>
            </w:rPr>
            <w:t xml:space="preserve"> 命令跨盘符失败</w:t>
          </w:r>
          <w:r>
            <w:rPr>
              <w:color w:val="626870"/>
              <w:spacing w:val="18"/>
              <w:w w:val="101"/>
              <w:position w:val="2"/>
              <w:sz w:val="17"/>
              <w:szCs w:val="17"/>
            </w:rPr>
            <w:t xml:space="preserve">  </w:t>
          </w:r>
          <w:r>
            <w:rPr>
              <w:color w:val="CED4DD"/>
              <w:position w:val="2"/>
              <w:sz w:val="17"/>
              <w:szCs w:val="17"/>
            </w:rPr>
            <w:tab/>
          </w:r>
          <w:r>
            <w:rPr>
              <w:color w:val="626870"/>
              <w:spacing w:val="14"/>
              <w:position w:val="2"/>
              <w:sz w:val="17"/>
              <w:szCs w:val="17"/>
            </w:rPr>
            <w:t xml:space="preserve"> </w:t>
          </w:r>
          <w:r>
            <w:rPr>
              <w:color w:val="626870"/>
              <w:spacing w:val="-2"/>
              <w:position w:val="2"/>
              <w:sz w:val="17"/>
              <w:szCs w:val="17"/>
            </w:rPr>
            <w:t>15</w:t>
          </w:r>
          <w:r>
            <w:rPr>
              <w:color w:val="626870"/>
              <w:spacing w:val="-2"/>
              <w:position w:val="2"/>
              <w:sz w:val="17"/>
              <w:szCs w:val="17"/>
            </w:rPr>
            <w:fldChar w:fldCharType="end"/>
          </w:r>
        </w:p>
        <w:p w14:paraId="79387CDC">
          <w:pPr>
            <w:pStyle w:val="3"/>
            <w:tabs>
              <w:tab w:val="right" w:leader="dot" w:pos="9302"/>
            </w:tabs>
            <w:spacing w:before="162" w:line="217" w:lineRule="auto"/>
            <w:ind w:left="756"/>
            <w:rPr>
              <w:sz w:val="17"/>
              <w:szCs w:val="17"/>
            </w:rPr>
          </w:pPr>
          <w:bookmarkStart w:id="19" w:name="bookmark20"/>
          <w:bookmarkEnd w:id="19"/>
          <w:r>
            <w:fldChar w:fldCharType="begin"/>
          </w:r>
          <w:r>
            <w:instrText xml:space="preserve"> HYPERLINK \l "bookmark20" </w:instrText>
          </w:r>
          <w:r>
            <w:fldChar w:fldCharType="separate"/>
          </w:r>
          <w:r>
            <w:rPr>
              <w:color w:val="626870"/>
              <w:spacing w:val="8"/>
              <w:sz w:val="17"/>
              <w:szCs w:val="17"/>
            </w:rPr>
            <w:t>1.9.4</w:t>
          </w:r>
          <w:r>
            <w:rPr>
              <w:color w:val="626870"/>
              <w:spacing w:val="17"/>
              <w:w w:val="101"/>
              <w:sz w:val="17"/>
              <w:szCs w:val="17"/>
            </w:rPr>
            <w:t xml:space="preserve">   </w:t>
          </w:r>
          <w:r>
            <w:rPr>
              <w:color w:val="626870"/>
              <w:spacing w:val="8"/>
              <w:sz w:val="17"/>
              <w:szCs w:val="17"/>
            </w:rPr>
            <w:t>产物文件被占用：</w:t>
          </w:r>
          <w:r>
            <w:rPr>
              <w:color w:val="626870"/>
              <w:sz w:val="17"/>
              <w:szCs w:val="17"/>
            </w:rPr>
            <w:t>PermissionError</w:t>
          </w:r>
          <w:r>
            <w:rPr>
              <w:color w:val="626870"/>
              <w:spacing w:val="17"/>
              <w:sz w:val="17"/>
              <w:szCs w:val="17"/>
            </w:rPr>
            <w:t xml:space="preserve">  </w:t>
          </w:r>
          <w:r>
            <w:rPr>
              <w:color w:val="CED4DD"/>
              <w:sz w:val="17"/>
              <w:szCs w:val="17"/>
            </w:rPr>
            <w:tab/>
          </w:r>
          <w:r>
            <w:rPr>
              <w:color w:val="626870"/>
              <w:spacing w:val="41"/>
              <w:sz w:val="17"/>
              <w:szCs w:val="17"/>
            </w:rPr>
            <w:t xml:space="preserve"> </w:t>
          </w:r>
          <w:r>
            <w:rPr>
              <w:color w:val="626870"/>
              <w:spacing w:val="-2"/>
              <w:sz w:val="17"/>
              <w:szCs w:val="17"/>
            </w:rPr>
            <w:t>15</w:t>
          </w:r>
          <w:r>
            <w:rPr>
              <w:color w:val="626870"/>
              <w:spacing w:val="-2"/>
              <w:sz w:val="17"/>
              <w:szCs w:val="17"/>
            </w:rPr>
            <w:fldChar w:fldCharType="end"/>
          </w:r>
        </w:p>
        <w:p w14:paraId="74B9992A">
          <w:pPr>
            <w:pStyle w:val="3"/>
            <w:tabs>
              <w:tab w:val="right" w:leader="dot" w:pos="9302"/>
            </w:tabs>
            <w:spacing w:before="149" w:line="241" w:lineRule="exact"/>
            <w:ind w:left="756"/>
            <w:rPr>
              <w:sz w:val="17"/>
              <w:szCs w:val="17"/>
            </w:rPr>
          </w:pPr>
          <w:bookmarkStart w:id="20" w:name="bookmark21"/>
          <w:bookmarkEnd w:id="20"/>
          <w:r>
            <w:fldChar w:fldCharType="begin"/>
          </w:r>
          <w:r>
            <w:instrText xml:space="preserve"> HYPERLINK \l "bookmark21" </w:instrText>
          </w:r>
          <w:r>
            <w:fldChar w:fldCharType="separate"/>
          </w:r>
          <w:r>
            <w:rPr>
              <w:color w:val="626870"/>
              <w:spacing w:val="6"/>
              <w:position w:val="3"/>
              <w:sz w:val="17"/>
              <w:szCs w:val="17"/>
            </w:rPr>
            <w:t>1.9.5</w:t>
          </w:r>
          <w:r>
            <w:rPr>
              <w:color w:val="626870"/>
              <w:spacing w:val="3"/>
              <w:position w:val="3"/>
              <w:sz w:val="17"/>
              <w:szCs w:val="17"/>
            </w:rPr>
            <w:t xml:space="preserve">    </w:t>
          </w:r>
          <w:r>
            <w:rPr>
              <w:color w:val="626870"/>
              <w:position w:val="3"/>
              <w:sz w:val="17"/>
              <w:szCs w:val="17"/>
            </w:rPr>
            <w:t>matplotlib</w:t>
          </w:r>
          <w:r>
            <w:rPr>
              <w:color w:val="626870"/>
              <w:spacing w:val="6"/>
              <w:position w:val="3"/>
              <w:sz w:val="17"/>
              <w:szCs w:val="17"/>
            </w:rPr>
            <w:t xml:space="preserve"> 报找不到后端或无窗口</w:t>
          </w:r>
          <w:r>
            <w:rPr>
              <w:color w:val="626870"/>
              <w:spacing w:val="18"/>
              <w:position w:val="3"/>
              <w:sz w:val="17"/>
              <w:szCs w:val="17"/>
            </w:rPr>
            <w:t xml:space="preserve">  </w:t>
          </w:r>
          <w:r>
            <w:rPr>
              <w:color w:val="CED4DD"/>
              <w:position w:val="3"/>
              <w:sz w:val="17"/>
              <w:szCs w:val="17"/>
            </w:rPr>
            <w:tab/>
          </w:r>
          <w:r>
            <w:rPr>
              <w:color w:val="626870"/>
              <w:spacing w:val="16"/>
              <w:position w:val="3"/>
              <w:sz w:val="17"/>
              <w:szCs w:val="17"/>
            </w:rPr>
            <w:t xml:space="preserve"> </w:t>
          </w:r>
          <w:r>
            <w:rPr>
              <w:color w:val="626870"/>
              <w:spacing w:val="-2"/>
              <w:position w:val="3"/>
              <w:sz w:val="17"/>
              <w:szCs w:val="17"/>
            </w:rPr>
            <w:t>15</w:t>
          </w:r>
          <w:r>
            <w:rPr>
              <w:color w:val="626870"/>
              <w:spacing w:val="-2"/>
              <w:position w:val="3"/>
              <w:sz w:val="17"/>
              <w:szCs w:val="17"/>
            </w:rPr>
            <w:fldChar w:fldCharType="end"/>
          </w:r>
        </w:p>
        <w:p w14:paraId="1AB1D789">
          <w:pPr>
            <w:pStyle w:val="3"/>
            <w:tabs>
              <w:tab w:val="right" w:leader="dot" w:pos="9302"/>
            </w:tabs>
            <w:spacing w:before="176" w:line="215" w:lineRule="auto"/>
            <w:ind w:left="303"/>
            <w:rPr>
              <w:sz w:val="19"/>
              <w:szCs w:val="19"/>
            </w:rPr>
          </w:pPr>
          <w:bookmarkStart w:id="21" w:name="bookmark22"/>
          <w:bookmarkEnd w:id="21"/>
          <w:r>
            <w:fldChar w:fldCharType="begin"/>
          </w:r>
          <w:r>
            <w:instrText xml:space="preserve"> HYPERLINK \l "bookmark22" </w:instrText>
          </w:r>
          <w:r>
            <w:fldChar w:fldCharType="separate"/>
          </w:r>
          <w:r>
            <w:rPr>
              <w:color w:val="1C1E21"/>
              <w:sz w:val="19"/>
              <w:szCs w:val="19"/>
            </w:rPr>
            <w:t>1.10</w:t>
          </w:r>
          <w:r>
            <w:rPr>
              <w:color w:val="1C1E21"/>
              <w:spacing w:val="15"/>
              <w:sz w:val="19"/>
              <w:szCs w:val="19"/>
            </w:rPr>
            <w:t xml:space="preserve">   </w:t>
          </w:r>
          <w:r>
            <w:rPr>
              <w:color w:val="1C1E21"/>
              <w:sz w:val="19"/>
              <w:szCs w:val="19"/>
            </w:rPr>
            <w:t>本章小结</w:t>
          </w:r>
          <w:r>
            <w:rPr>
              <w:color w:val="1C1E21"/>
              <w:spacing w:val="12"/>
              <w:sz w:val="19"/>
              <w:szCs w:val="19"/>
            </w:rPr>
            <w:t xml:space="preserve">  </w:t>
          </w:r>
          <w:r>
            <w:rPr>
              <w:color w:val="CED4DD"/>
              <w:sz w:val="19"/>
              <w:szCs w:val="19"/>
            </w:rPr>
            <w:tab/>
          </w:r>
          <w:r>
            <w:rPr>
              <w:color w:val="1C1E21"/>
              <w:spacing w:val="32"/>
              <w:w w:val="101"/>
              <w:sz w:val="19"/>
              <w:szCs w:val="19"/>
            </w:rPr>
            <w:t xml:space="preserve"> </w:t>
          </w:r>
          <w:r>
            <w:rPr>
              <w:color w:val="1C1E21"/>
              <w:spacing w:val="-3"/>
              <w:sz w:val="19"/>
              <w:szCs w:val="19"/>
            </w:rPr>
            <w:t>15</w:t>
          </w:r>
          <w:r>
            <w:rPr>
              <w:color w:val="1C1E21"/>
              <w:spacing w:val="-3"/>
              <w:sz w:val="19"/>
              <w:szCs w:val="19"/>
            </w:rPr>
            <w:fldChar w:fldCharType="end"/>
          </w:r>
        </w:p>
        <w:p w14:paraId="038B5B72">
          <w:pPr>
            <w:pStyle w:val="3"/>
            <w:tabs>
              <w:tab w:val="right" w:leader="dot" w:pos="9302"/>
            </w:tabs>
            <w:spacing w:before="203" w:line="227" w:lineRule="auto"/>
            <w:ind w:left="14"/>
          </w:pPr>
          <w:bookmarkStart w:id="22" w:name="bookmark23"/>
          <w:bookmarkEnd w:id="22"/>
          <w:r>
            <w:fldChar w:fldCharType="begin"/>
          </w:r>
          <w:r>
            <w:instrText xml:space="preserve"> HYPERLINK \l "bookmark23" </w:instrText>
          </w:r>
          <w:r>
            <w:fldChar w:fldCharType="separate"/>
          </w:r>
          <w:r>
            <w:rPr>
              <w:rFonts w:ascii="黑体" w:hAnsi="黑体" w:eastAsia="黑体" w:cs="黑体"/>
              <w:color w:val="1C1E21"/>
              <w:spacing w:val="4"/>
            </w:rPr>
            <w:t xml:space="preserve">第 2 章  项目一：货币时间价值与资本成本计算器  </w:t>
          </w:r>
          <w:r>
            <w:rPr>
              <w:rFonts w:ascii="黑体" w:hAnsi="黑体" w:eastAsia="黑体" w:cs="黑体"/>
              <w:color w:val="CED4DD"/>
            </w:rPr>
            <w:tab/>
          </w:r>
          <w:r>
            <w:rPr>
              <w:color w:val="1C1E21"/>
              <w:spacing w:val="-1"/>
            </w:rPr>
            <w:t>17</w:t>
          </w:r>
          <w:r>
            <w:rPr>
              <w:color w:val="1C1E21"/>
              <w:spacing w:val="-1"/>
            </w:rPr>
            <w:fldChar w:fldCharType="end"/>
          </w:r>
        </w:p>
        <w:p w14:paraId="67A54D1C">
          <w:pPr>
            <w:spacing w:line="274" w:lineRule="auto"/>
            <w:rPr>
              <w:rFonts w:ascii="Arial"/>
              <w:sz w:val="21"/>
            </w:rPr>
          </w:pPr>
        </w:p>
        <w:p w14:paraId="675F6CAE">
          <w:pPr>
            <w:pStyle w:val="3"/>
            <w:tabs>
              <w:tab w:val="right" w:leader="dot" w:pos="9302"/>
            </w:tabs>
            <w:spacing w:before="65" w:line="212" w:lineRule="auto"/>
            <w:ind w:left="299"/>
            <w:rPr>
              <w:sz w:val="19"/>
              <w:szCs w:val="19"/>
            </w:rPr>
          </w:pPr>
          <w:bookmarkStart w:id="23" w:name="bookmark24"/>
          <w:bookmarkEnd w:id="23"/>
          <w:r>
            <w:fldChar w:fldCharType="begin"/>
          </w:r>
          <w:r>
            <w:instrText xml:space="preserve"> HYPERLINK \l "bookmark24" </w:instrText>
          </w:r>
          <w:r>
            <w:fldChar w:fldCharType="separate"/>
          </w:r>
          <w:r>
            <w:rPr>
              <w:color w:val="1C1E21"/>
              <w:sz w:val="19"/>
              <w:szCs w:val="19"/>
            </w:rPr>
            <w:t>2.1</w:t>
          </w:r>
          <w:r>
            <w:rPr>
              <w:color w:val="1C1E21"/>
              <w:spacing w:val="15"/>
              <w:w w:val="101"/>
              <w:sz w:val="19"/>
              <w:szCs w:val="19"/>
            </w:rPr>
            <w:t xml:space="preserve">   </w:t>
          </w:r>
          <w:r>
            <w:rPr>
              <w:color w:val="1C1E21"/>
              <w:sz w:val="19"/>
              <w:szCs w:val="19"/>
            </w:rPr>
            <w:t>项目速览</w:t>
          </w:r>
          <w:r>
            <w:rPr>
              <w:color w:val="1C1E21"/>
              <w:spacing w:val="12"/>
              <w:sz w:val="19"/>
              <w:szCs w:val="19"/>
            </w:rPr>
            <w:t xml:space="preserve">  </w:t>
          </w:r>
          <w:r>
            <w:rPr>
              <w:color w:val="CED4DD"/>
              <w:sz w:val="19"/>
              <w:szCs w:val="19"/>
            </w:rPr>
            <w:tab/>
          </w:r>
          <w:r>
            <w:rPr>
              <w:color w:val="1C1E21"/>
              <w:spacing w:val="7"/>
              <w:sz w:val="19"/>
              <w:szCs w:val="19"/>
            </w:rPr>
            <w:t xml:space="preserve"> </w:t>
          </w:r>
          <w:r>
            <w:rPr>
              <w:color w:val="1C1E21"/>
              <w:spacing w:val="-3"/>
              <w:sz w:val="19"/>
              <w:szCs w:val="19"/>
            </w:rPr>
            <w:t>17</w:t>
          </w:r>
          <w:r>
            <w:rPr>
              <w:color w:val="1C1E21"/>
              <w:spacing w:val="-3"/>
              <w:sz w:val="19"/>
              <w:szCs w:val="19"/>
            </w:rPr>
            <w:fldChar w:fldCharType="end"/>
          </w:r>
        </w:p>
        <w:p w14:paraId="618FBDAF">
          <w:pPr>
            <w:pStyle w:val="3"/>
            <w:tabs>
              <w:tab w:val="right" w:leader="dot" w:pos="9302"/>
            </w:tabs>
            <w:spacing w:before="207" w:line="214" w:lineRule="auto"/>
            <w:ind w:left="299"/>
            <w:rPr>
              <w:sz w:val="19"/>
              <w:szCs w:val="19"/>
            </w:rPr>
          </w:pPr>
          <w:bookmarkStart w:id="24" w:name="bookmark25"/>
          <w:bookmarkEnd w:id="24"/>
          <w:r>
            <w:fldChar w:fldCharType="begin"/>
          </w:r>
          <w:r>
            <w:instrText xml:space="preserve"> HYPERLINK \l "bookmark25" </w:instrText>
          </w:r>
          <w:r>
            <w:fldChar w:fldCharType="separate"/>
          </w:r>
          <w:r>
            <w:rPr>
              <w:color w:val="1C1E21"/>
              <w:spacing w:val="1"/>
              <w:sz w:val="19"/>
              <w:szCs w:val="19"/>
            </w:rPr>
            <w:t>2.2</w:t>
          </w:r>
          <w:r>
            <w:rPr>
              <w:color w:val="1C1E21"/>
              <w:spacing w:val="17"/>
              <w:sz w:val="19"/>
              <w:szCs w:val="19"/>
            </w:rPr>
            <w:t xml:space="preserve">   </w:t>
          </w:r>
          <w:r>
            <w:rPr>
              <w:color w:val="1C1E21"/>
              <w:spacing w:val="1"/>
              <w:sz w:val="19"/>
              <w:szCs w:val="19"/>
            </w:rPr>
            <w:t>三分钟跑通第一次</w:t>
          </w:r>
          <w:r>
            <w:rPr>
              <w:color w:val="1C1E21"/>
              <w:spacing w:val="12"/>
              <w:sz w:val="19"/>
              <w:szCs w:val="19"/>
            </w:rPr>
            <w:t xml:space="preserve">  </w:t>
          </w:r>
          <w:r>
            <w:rPr>
              <w:color w:val="CED4DD"/>
              <w:sz w:val="19"/>
              <w:szCs w:val="19"/>
            </w:rPr>
            <w:tab/>
          </w:r>
          <w:r>
            <w:rPr>
              <w:color w:val="1C1E21"/>
              <w:spacing w:val="38"/>
              <w:w w:val="101"/>
              <w:sz w:val="19"/>
              <w:szCs w:val="19"/>
            </w:rPr>
            <w:t xml:space="preserve"> </w:t>
          </w:r>
          <w:r>
            <w:rPr>
              <w:color w:val="1C1E21"/>
              <w:spacing w:val="-3"/>
              <w:sz w:val="19"/>
              <w:szCs w:val="19"/>
            </w:rPr>
            <w:t>18</w:t>
          </w:r>
          <w:r>
            <w:rPr>
              <w:color w:val="1C1E21"/>
              <w:spacing w:val="-3"/>
              <w:sz w:val="19"/>
              <w:szCs w:val="19"/>
            </w:rPr>
            <w:fldChar w:fldCharType="end"/>
          </w:r>
        </w:p>
        <w:p w14:paraId="79E79798">
          <w:pPr>
            <w:pStyle w:val="3"/>
            <w:tabs>
              <w:tab w:val="right" w:leader="dot" w:pos="9302"/>
            </w:tabs>
            <w:spacing w:before="177" w:line="278" w:lineRule="exact"/>
            <w:ind w:left="299"/>
            <w:rPr>
              <w:sz w:val="19"/>
              <w:szCs w:val="19"/>
            </w:rPr>
          </w:pPr>
          <w:bookmarkStart w:id="25" w:name="bookmark26"/>
          <w:bookmarkEnd w:id="25"/>
          <w:r>
            <w:fldChar w:fldCharType="begin"/>
          </w:r>
          <w:r>
            <w:instrText xml:space="preserve"> HYPERLINK \l "bookmark26" </w:instrText>
          </w:r>
          <w:r>
            <w:fldChar w:fldCharType="separate"/>
          </w:r>
          <w:r>
            <w:rPr>
              <w:color w:val="1C1E21"/>
              <w:spacing w:val="2"/>
              <w:position w:val="2"/>
              <w:sz w:val="19"/>
              <w:szCs w:val="19"/>
            </w:rPr>
            <w:t>2.3</w:t>
          </w:r>
          <w:r>
            <w:rPr>
              <w:color w:val="1C1E21"/>
              <w:spacing w:val="14"/>
              <w:position w:val="2"/>
              <w:sz w:val="19"/>
              <w:szCs w:val="19"/>
            </w:rPr>
            <w:t xml:space="preserve">   </w:t>
          </w:r>
          <w:r>
            <w:rPr>
              <w:color w:val="1C1E21"/>
              <w:spacing w:val="2"/>
              <w:position w:val="2"/>
              <w:sz w:val="19"/>
              <w:szCs w:val="19"/>
            </w:rPr>
            <w:t>全部启动方式与参数</w:t>
          </w:r>
          <w:r>
            <w:rPr>
              <w:color w:val="1C1E21"/>
              <w:spacing w:val="12"/>
              <w:position w:val="2"/>
              <w:sz w:val="19"/>
              <w:szCs w:val="19"/>
            </w:rPr>
            <w:t xml:space="preserve">  </w:t>
          </w:r>
          <w:r>
            <w:rPr>
              <w:color w:val="CED4DD"/>
              <w:position w:val="2"/>
              <w:sz w:val="19"/>
              <w:szCs w:val="19"/>
            </w:rPr>
            <w:tab/>
          </w:r>
          <w:r>
            <w:rPr>
              <w:color w:val="1C1E21"/>
              <w:spacing w:val="14"/>
              <w:w w:val="101"/>
              <w:position w:val="2"/>
              <w:sz w:val="19"/>
              <w:szCs w:val="19"/>
            </w:rPr>
            <w:t xml:space="preserve"> </w:t>
          </w:r>
          <w:r>
            <w:rPr>
              <w:color w:val="1C1E21"/>
              <w:spacing w:val="-3"/>
              <w:position w:val="2"/>
              <w:sz w:val="19"/>
              <w:szCs w:val="19"/>
            </w:rPr>
            <w:t>19</w:t>
          </w:r>
          <w:r>
            <w:rPr>
              <w:color w:val="1C1E21"/>
              <w:spacing w:val="-3"/>
              <w:position w:val="2"/>
              <w:sz w:val="19"/>
              <w:szCs w:val="19"/>
            </w:rPr>
            <w:fldChar w:fldCharType="end"/>
          </w:r>
        </w:p>
        <w:p w14:paraId="49D42D7D">
          <w:pPr>
            <w:pStyle w:val="3"/>
            <w:tabs>
              <w:tab w:val="right" w:leader="dot" w:pos="9302"/>
            </w:tabs>
            <w:spacing w:before="191" w:line="212" w:lineRule="auto"/>
            <w:ind w:left="299"/>
            <w:rPr>
              <w:sz w:val="19"/>
              <w:szCs w:val="19"/>
            </w:rPr>
          </w:pPr>
          <w:bookmarkStart w:id="26" w:name="bookmark27"/>
          <w:bookmarkEnd w:id="26"/>
          <w:r>
            <w:fldChar w:fldCharType="begin"/>
          </w:r>
          <w:r>
            <w:instrText xml:space="preserve"> HYPERLINK \l "bookmark27" </w:instrText>
          </w:r>
          <w:r>
            <w:fldChar w:fldCharType="separate"/>
          </w:r>
          <w:r>
            <w:rPr>
              <w:color w:val="1C1E21"/>
              <w:spacing w:val="1"/>
              <w:sz w:val="19"/>
              <w:szCs w:val="19"/>
            </w:rPr>
            <w:t>2.4</w:t>
          </w:r>
          <w:r>
            <w:rPr>
              <w:color w:val="1C1E21"/>
              <w:spacing w:val="18"/>
              <w:sz w:val="19"/>
              <w:szCs w:val="19"/>
            </w:rPr>
            <w:t xml:space="preserve">   </w:t>
          </w:r>
          <w:r>
            <w:rPr>
              <w:color w:val="1C1E21"/>
              <w:spacing w:val="1"/>
              <w:sz w:val="19"/>
              <w:szCs w:val="19"/>
            </w:rPr>
            <w:t>输入口径与三层校验</w:t>
          </w:r>
          <w:r>
            <w:rPr>
              <w:color w:val="1C1E21"/>
              <w:spacing w:val="12"/>
              <w:sz w:val="19"/>
              <w:szCs w:val="19"/>
            </w:rPr>
            <w:t xml:space="preserve">  </w:t>
          </w:r>
          <w:r>
            <w:rPr>
              <w:color w:val="CED4DD"/>
              <w:sz w:val="19"/>
              <w:szCs w:val="19"/>
            </w:rPr>
            <w:tab/>
          </w:r>
          <w:r>
            <w:rPr>
              <w:color w:val="1C1E21"/>
              <w:spacing w:val="10"/>
              <w:sz w:val="19"/>
              <w:szCs w:val="19"/>
            </w:rPr>
            <w:t xml:space="preserve"> </w:t>
          </w:r>
          <w:r>
            <w:rPr>
              <w:color w:val="1C1E21"/>
              <w:spacing w:val="-2"/>
              <w:sz w:val="19"/>
              <w:szCs w:val="19"/>
            </w:rPr>
            <w:t>20</w:t>
          </w:r>
          <w:r>
            <w:rPr>
              <w:color w:val="1C1E21"/>
              <w:spacing w:val="-2"/>
              <w:sz w:val="19"/>
              <w:szCs w:val="19"/>
            </w:rPr>
            <w:fldChar w:fldCharType="end"/>
          </w:r>
        </w:p>
        <w:p w14:paraId="5CC4ADC3">
          <w:pPr>
            <w:pStyle w:val="3"/>
            <w:tabs>
              <w:tab w:val="right" w:leader="dot" w:pos="9302"/>
            </w:tabs>
            <w:spacing w:before="177" w:line="277" w:lineRule="exact"/>
            <w:ind w:left="299"/>
            <w:rPr>
              <w:sz w:val="19"/>
              <w:szCs w:val="19"/>
            </w:rPr>
          </w:pPr>
          <w:bookmarkStart w:id="27" w:name="bookmark28"/>
          <w:bookmarkEnd w:id="27"/>
          <w:r>
            <w:fldChar w:fldCharType="begin"/>
          </w:r>
          <w:r>
            <w:instrText xml:space="preserve"> HYPERLINK \l "bookmark28" </w:instrText>
          </w:r>
          <w:r>
            <w:fldChar w:fldCharType="separate"/>
          </w:r>
          <w:r>
            <w:rPr>
              <w:color w:val="1C1E21"/>
              <w:spacing w:val="1"/>
              <w:position w:val="2"/>
              <w:sz w:val="19"/>
              <w:szCs w:val="19"/>
            </w:rPr>
            <w:t>2.5</w:t>
          </w:r>
          <w:r>
            <w:rPr>
              <w:color w:val="1C1E21"/>
              <w:spacing w:val="17"/>
              <w:position w:val="2"/>
              <w:sz w:val="19"/>
              <w:szCs w:val="19"/>
            </w:rPr>
            <w:t xml:space="preserve">   </w:t>
          </w:r>
          <w:r>
            <w:rPr>
              <w:color w:val="1C1E21"/>
              <w:spacing w:val="1"/>
              <w:position w:val="2"/>
              <w:sz w:val="19"/>
              <w:szCs w:val="19"/>
            </w:rPr>
            <w:t>六个场景逐个操作</w:t>
          </w:r>
          <w:r>
            <w:rPr>
              <w:color w:val="1C1E21"/>
              <w:spacing w:val="12"/>
              <w:position w:val="2"/>
              <w:sz w:val="19"/>
              <w:szCs w:val="19"/>
            </w:rPr>
            <w:t xml:space="preserve">  </w:t>
          </w:r>
          <w:r>
            <w:rPr>
              <w:color w:val="CED4DD"/>
              <w:position w:val="2"/>
              <w:sz w:val="19"/>
              <w:szCs w:val="19"/>
            </w:rPr>
            <w:tab/>
          </w:r>
          <w:r>
            <w:rPr>
              <w:color w:val="1C1E21"/>
              <w:spacing w:val="34"/>
              <w:position w:val="2"/>
              <w:sz w:val="19"/>
              <w:szCs w:val="19"/>
            </w:rPr>
            <w:t xml:space="preserve"> </w:t>
          </w:r>
          <w:r>
            <w:rPr>
              <w:color w:val="1C1E21"/>
              <w:spacing w:val="-2"/>
              <w:position w:val="2"/>
              <w:sz w:val="19"/>
              <w:szCs w:val="19"/>
            </w:rPr>
            <w:t>21</w:t>
          </w:r>
          <w:r>
            <w:rPr>
              <w:color w:val="1C1E21"/>
              <w:spacing w:val="-2"/>
              <w:position w:val="2"/>
              <w:sz w:val="19"/>
              <w:szCs w:val="19"/>
            </w:rPr>
            <w:fldChar w:fldCharType="end"/>
          </w:r>
        </w:p>
        <w:p w14:paraId="594D6CFF">
          <w:pPr>
            <w:pStyle w:val="3"/>
            <w:tabs>
              <w:tab w:val="right" w:leader="dot" w:pos="9302"/>
            </w:tabs>
            <w:spacing w:before="156" w:line="255" w:lineRule="exact"/>
            <w:ind w:left="752"/>
            <w:rPr>
              <w:sz w:val="17"/>
              <w:szCs w:val="17"/>
            </w:rPr>
          </w:pPr>
          <w:bookmarkStart w:id="28" w:name="bookmark29"/>
          <w:bookmarkEnd w:id="28"/>
          <w:r>
            <w:fldChar w:fldCharType="begin"/>
          </w:r>
          <w:r>
            <w:instrText xml:space="preserve"> HYPERLINK \l "bookmark29" </w:instrText>
          </w:r>
          <w:r>
            <w:fldChar w:fldCharType="separate"/>
          </w:r>
          <w:r>
            <w:rPr>
              <w:color w:val="626870"/>
              <w:spacing w:val="4"/>
              <w:position w:val="2"/>
              <w:sz w:val="17"/>
              <w:szCs w:val="17"/>
            </w:rPr>
            <w:t>2.5.1</w:t>
          </w:r>
          <w:r>
            <w:rPr>
              <w:color w:val="626870"/>
              <w:spacing w:val="16"/>
              <w:w w:val="101"/>
              <w:position w:val="2"/>
              <w:sz w:val="17"/>
              <w:szCs w:val="17"/>
            </w:rPr>
            <w:t xml:space="preserve">   </w:t>
          </w:r>
          <w:r>
            <w:rPr>
              <w:color w:val="626870"/>
              <w:spacing w:val="4"/>
              <w:position w:val="2"/>
              <w:sz w:val="17"/>
              <w:szCs w:val="17"/>
            </w:rPr>
            <w:t>场景</w:t>
          </w:r>
          <w:r>
            <w:rPr>
              <w:color w:val="626870"/>
              <w:spacing w:val="16"/>
              <w:w w:val="101"/>
              <w:position w:val="2"/>
              <w:sz w:val="17"/>
              <w:szCs w:val="17"/>
            </w:rPr>
            <w:t xml:space="preserve"> </w:t>
          </w:r>
          <w:r>
            <w:rPr>
              <w:color w:val="626870"/>
              <w:spacing w:val="4"/>
              <w:position w:val="2"/>
              <w:sz w:val="17"/>
              <w:szCs w:val="17"/>
            </w:rPr>
            <w:t>1：复利终值与现值</w:t>
          </w:r>
          <w:r>
            <w:rPr>
              <w:color w:val="626870"/>
              <w:spacing w:val="16"/>
              <w:w w:val="101"/>
              <w:position w:val="2"/>
              <w:sz w:val="17"/>
              <w:szCs w:val="17"/>
            </w:rPr>
            <w:t xml:space="preserve">  </w:t>
          </w:r>
          <w:r>
            <w:rPr>
              <w:color w:val="CED4DD"/>
              <w:position w:val="2"/>
              <w:sz w:val="17"/>
              <w:szCs w:val="17"/>
            </w:rPr>
            <w:tab/>
          </w:r>
          <w:r>
            <w:rPr>
              <w:color w:val="626870"/>
              <w:spacing w:val="33"/>
              <w:position w:val="2"/>
              <w:sz w:val="17"/>
              <w:szCs w:val="17"/>
            </w:rPr>
            <w:t xml:space="preserve"> </w:t>
          </w:r>
          <w:r>
            <w:rPr>
              <w:color w:val="626870"/>
              <w:spacing w:val="-1"/>
              <w:position w:val="2"/>
              <w:sz w:val="17"/>
              <w:szCs w:val="17"/>
            </w:rPr>
            <w:t>21</w:t>
          </w:r>
          <w:r>
            <w:rPr>
              <w:color w:val="626870"/>
              <w:spacing w:val="-1"/>
              <w:position w:val="2"/>
              <w:sz w:val="17"/>
              <w:szCs w:val="17"/>
            </w:rPr>
            <w:fldChar w:fldCharType="end"/>
          </w:r>
        </w:p>
        <w:p w14:paraId="43C212C4">
          <w:pPr>
            <w:pStyle w:val="3"/>
            <w:tabs>
              <w:tab w:val="right" w:leader="dot" w:pos="9302"/>
            </w:tabs>
            <w:spacing w:before="160" w:line="217" w:lineRule="auto"/>
            <w:ind w:left="752"/>
            <w:rPr>
              <w:sz w:val="17"/>
              <w:szCs w:val="17"/>
            </w:rPr>
          </w:pPr>
          <w:bookmarkStart w:id="29" w:name="bookmark30"/>
          <w:bookmarkEnd w:id="29"/>
          <w:r>
            <w:fldChar w:fldCharType="begin"/>
          </w:r>
          <w:r>
            <w:instrText xml:space="preserve"> HYPERLINK \l "bookmark30" </w:instrText>
          </w:r>
          <w:r>
            <w:fldChar w:fldCharType="separate"/>
          </w:r>
          <w:r>
            <w:rPr>
              <w:color w:val="626870"/>
              <w:spacing w:val="4"/>
              <w:sz w:val="17"/>
              <w:szCs w:val="17"/>
            </w:rPr>
            <w:t>2.5.2</w:t>
          </w:r>
          <w:r>
            <w:rPr>
              <w:color w:val="626870"/>
              <w:spacing w:val="20"/>
              <w:w w:val="101"/>
              <w:sz w:val="17"/>
              <w:szCs w:val="17"/>
            </w:rPr>
            <w:t xml:space="preserve">   </w:t>
          </w:r>
          <w:r>
            <w:rPr>
              <w:color w:val="626870"/>
              <w:spacing w:val="4"/>
              <w:sz w:val="17"/>
              <w:szCs w:val="17"/>
            </w:rPr>
            <w:t>场景 2：年金终值与现值</w:t>
          </w:r>
          <w:r>
            <w:rPr>
              <w:color w:val="626870"/>
              <w:spacing w:val="17"/>
              <w:sz w:val="17"/>
              <w:szCs w:val="17"/>
            </w:rPr>
            <w:t xml:space="preserve">  </w:t>
          </w:r>
          <w:r>
            <w:rPr>
              <w:color w:val="CED4DD"/>
              <w:sz w:val="17"/>
              <w:szCs w:val="17"/>
            </w:rPr>
            <w:tab/>
          </w:r>
          <w:r>
            <w:rPr>
              <w:color w:val="626870"/>
              <w:spacing w:val="33"/>
              <w:sz w:val="17"/>
              <w:szCs w:val="17"/>
            </w:rPr>
            <w:t xml:space="preserve"> </w:t>
          </w:r>
          <w:r>
            <w:rPr>
              <w:color w:val="626870"/>
              <w:spacing w:val="-1"/>
              <w:sz w:val="17"/>
              <w:szCs w:val="17"/>
            </w:rPr>
            <w:t>22</w:t>
          </w:r>
          <w:r>
            <w:rPr>
              <w:color w:val="626870"/>
              <w:spacing w:val="-1"/>
              <w:sz w:val="17"/>
              <w:szCs w:val="17"/>
            </w:rPr>
            <w:fldChar w:fldCharType="end"/>
          </w:r>
        </w:p>
        <w:p w14:paraId="01213F96">
          <w:pPr>
            <w:pStyle w:val="3"/>
            <w:tabs>
              <w:tab w:val="right" w:leader="dot" w:pos="9302"/>
            </w:tabs>
            <w:spacing w:before="148" w:line="252" w:lineRule="exact"/>
            <w:ind w:left="752"/>
            <w:rPr>
              <w:sz w:val="17"/>
              <w:szCs w:val="17"/>
            </w:rPr>
          </w:pPr>
          <w:bookmarkStart w:id="30" w:name="bookmark31"/>
          <w:bookmarkEnd w:id="30"/>
          <w:r>
            <w:fldChar w:fldCharType="begin"/>
          </w:r>
          <w:r>
            <w:instrText xml:space="preserve"> HYPERLINK \l "bookmark31" </w:instrText>
          </w:r>
          <w:r>
            <w:fldChar w:fldCharType="separate"/>
          </w:r>
          <w:r>
            <w:rPr>
              <w:color w:val="626870"/>
              <w:spacing w:val="1"/>
              <w:position w:val="2"/>
              <w:sz w:val="17"/>
              <w:szCs w:val="17"/>
            </w:rPr>
            <w:t>2.5.3</w:t>
          </w:r>
          <w:r>
            <w:rPr>
              <w:color w:val="626870"/>
              <w:spacing w:val="16"/>
              <w:position w:val="2"/>
              <w:sz w:val="17"/>
              <w:szCs w:val="17"/>
            </w:rPr>
            <w:t xml:space="preserve">   </w:t>
          </w:r>
          <w:r>
            <w:rPr>
              <w:color w:val="626870"/>
              <w:spacing w:val="1"/>
              <w:position w:val="2"/>
              <w:sz w:val="17"/>
              <w:szCs w:val="17"/>
            </w:rPr>
            <w:t>场景 3：债权资本成本（含税盾）</w:t>
          </w:r>
          <w:r>
            <w:rPr>
              <w:color w:val="626870"/>
              <w:spacing w:val="8"/>
              <w:position w:val="2"/>
              <w:sz w:val="17"/>
              <w:szCs w:val="17"/>
            </w:rPr>
            <w:t xml:space="preserve">    </w:t>
          </w:r>
          <w:r>
            <w:rPr>
              <w:color w:val="CED4DD"/>
              <w:position w:val="2"/>
              <w:sz w:val="17"/>
              <w:szCs w:val="17"/>
            </w:rPr>
            <w:tab/>
          </w:r>
          <w:r>
            <w:rPr>
              <w:color w:val="626870"/>
              <w:spacing w:val="23"/>
              <w:position w:val="2"/>
              <w:sz w:val="17"/>
              <w:szCs w:val="17"/>
            </w:rPr>
            <w:t xml:space="preserve"> </w:t>
          </w:r>
          <w:r>
            <w:rPr>
              <w:color w:val="626870"/>
              <w:spacing w:val="-1"/>
              <w:position w:val="2"/>
              <w:sz w:val="17"/>
              <w:szCs w:val="17"/>
            </w:rPr>
            <w:t>22</w:t>
          </w:r>
          <w:r>
            <w:rPr>
              <w:color w:val="626870"/>
              <w:spacing w:val="-1"/>
              <w:position w:val="2"/>
              <w:sz w:val="17"/>
              <w:szCs w:val="17"/>
            </w:rPr>
            <w:fldChar w:fldCharType="end"/>
          </w:r>
        </w:p>
        <w:p w14:paraId="45E2EA5D">
          <w:pPr>
            <w:pStyle w:val="3"/>
            <w:tabs>
              <w:tab w:val="right" w:leader="dot" w:pos="9302"/>
            </w:tabs>
            <w:spacing w:before="162" w:line="218" w:lineRule="auto"/>
            <w:ind w:left="752"/>
            <w:rPr>
              <w:sz w:val="17"/>
              <w:szCs w:val="17"/>
            </w:rPr>
          </w:pPr>
          <w:bookmarkStart w:id="31" w:name="bookmark32"/>
          <w:bookmarkEnd w:id="31"/>
          <w:r>
            <w:fldChar w:fldCharType="begin"/>
          </w:r>
          <w:r>
            <w:instrText xml:space="preserve"> HYPERLINK \l "bookmark32" </w:instrText>
          </w:r>
          <w:r>
            <w:fldChar w:fldCharType="separate"/>
          </w:r>
          <w:r>
            <w:rPr>
              <w:color w:val="626870"/>
              <w:spacing w:val="5"/>
              <w:sz w:val="17"/>
              <w:szCs w:val="17"/>
            </w:rPr>
            <w:t>2.5.4</w:t>
          </w:r>
          <w:r>
            <w:rPr>
              <w:color w:val="626870"/>
              <w:spacing w:val="15"/>
              <w:w w:val="101"/>
              <w:sz w:val="17"/>
              <w:szCs w:val="17"/>
            </w:rPr>
            <w:t xml:space="preserve">   </w:t>
          </w:r>
          <w:r>
            <w:rPr>
              <w:color w:val="626870"/>
              <w:spacing w:val="5"/>
              <w:sz w:val="17"/>
              <w:szCs w:val="17"/>
            </w:rPr>
            <w:t>场景 4：股权资本成本（</w:t>
          </w:r>
          <w:r>
            <w:rPr>
              <w:color w:val="626870"/>
              <w:sz w:val="17"/>
              <w:szCs w:val="17"/>
            </w:rPr>
            <w:t>CAPM</w:t>
          </w:r>
          <w:r>
            <w:rPr>
              <w:color w:val="626870"/>
              <w:spacing w:val="17"/>
              <w:sz w:val="17"/>
              <w:szCs w:val="17"/>
            </w:rPr>
            <w:t xml:space="preserve"> </w:t>
          </w:r>
          <w:r>
            <w:rPr>
              <w:color w:val="626870"/>
              <w:spacing w:val="5"/>
              <w:sz w:val="17"/>
              <w:szCs w:val="17"/>
            </w:rPr>
            <w:t>与</w:t>
          </w:r>
          <w:r>
            <w:rPr>
              <w:color w:val="626870"/>
              <w:spacing w:val="18"/>
              <w:w w:val="101"/>
              <w:sz w:val="17"/>
              <w:szCs w:val="17"/>
            </w:rPr>
            <w:t xml:space="preserve"> </w:t>
          </w:r>
          <w:r>
            <w:rPr>
              <w:color w:val="626870"/>
              <w:sz w:val="17"/>
              <w:szCs w:val="17"/>
            </w:rPr>
            <w:t>DDM</w:t>
          </w:r>
          <w:r>
            <w:rPr>
              <w:color w:val="626870"/>
              <w:spacing w:val="5"/>
              <w:sz w:val="17"/>
              <w:szCs w:val="17"/>
            </w:rPr>
            <w:t xml:space="preserve"> 交叉</w:t>
          </w:r>
          <w:r>
            <w:rPr>
              <w:color w:val="626870"/>
              <w:spacing w:val="4"/>
              <w:sz w:val="17"/>
              <w:szCs w:val="17"/>
            </w:rPr>
            <w:t xml:space="preserve">验证）   </w:t>
          </w:r>
          <w:r>
            <w:rPr>
              <w:color w:val="CED4DD"/>
              <w:sz w:val="17"/>
              <w:szCs w:val="17"/>
            </w:rPr>
            <w:tab/>
          </w:r>
          <w:r>
            <w:rPr>
              <w:color w:val="626870"/>
              <w:spacing w:val="10"/>
              <w:sz w:val="17"/>
              <w:szCs w:val="17"/>
            </w:rPr>
            <w:t xml:space="preserve"> </w:t>
          </w:r>
          <w:r>
            <w:rPr>
              <w:color w:val="626870"/>
              <w:spacing w:val="-1"/>
              <w:sz w:val="17"/>
              <w:szCs w:val="17"/>
            </w:rPr>
            <w:t>23</w:t>
          </w:r>
          <w:r>
            <w:rPr>
              <w:color w:val="626870"/>
              <w:spacing w:val="-1"/>
              <w:sz w:val="17"/>
              <w:szCs w:val="17"/>
            </w:rPr>
            <w:fldChar w:fldCharType="end"/>
          </w:r>
        </w:p>
        <w:p w14:paraId="6B55EA6A">
          <w:pPr>
            <w:pStyle w:val="3"/>
            <w:tabs>
              <w:tab w:val="right" w:leader="dot" w:pos="9302"/>
            </w:tabs>
            <w:spacing w:before="176" w:line="218" w:lineRule="auto"/>
            <w:ind w:left="752"/>
            <w:rPr>
              <w:sz w:val="17"/>
              <w:szCs w:val="17"/>
            </w:rPr>
          </w:pPr>
          <w:bookmarkStart w:id="32" w:name="bookmark33"/>
          <w:bookmarkEnd w:id="32"/>
          <w:r>
            <w:fldChar w:fldCharType="begin"/>
          </w:r>
          <w:r>
            <w:instrText xml:space="preserve"> HYPERLINK \l "bookmark33" </w:instrText>
          </w:r>
          <w:r>
            <w:fldChar w:fldCharType="separate"/>
          </w:r>
          <w:r>
            <w:rPr>
              <w:color w:val="626870"/>
              <w:spacing w:val="6"/>
              <w:sz w:val="17"/>
              <w:szCs w:val="17"/>
            </w:rPr>
            <w:t>2.5.5</w:t>
          </w:r>
          <w:r>
            <w:rPr>
              <w:color w:val="626870"/>
              <w:spacing w:val="16"/>
              <w:sz w:val="17"/>
              <w:szCs w:val="17"/>
            </w:rPr>
            <w:t xml:space="preserve">   </w:t>
          </w:r>
          <w:r>
            <w:rPr>
              <w:color w:val="626870"/>
              <w:spacing w:val="6"/>
              <w:sz w:val="17"/>
              <w:szCs w:val="17"/>
            </w:rPr>
            <w:t xml:space="preserve">场景 5：加权平均资本成本 </w:t>
          </w:r>
          <w:r>
            <w:rPr>
              <w:color w:val="626870"/>
              <w:sz w:val="17"/>
              <w:szCs w:val="17"/>
            </w:rPr>
            <w:t>WACC</w:t>
          </w:r>
          <w:r>
            <w:rPr>
              <w:color w:val="626870"/>
              <w:spacing w:val="17"/>
              <w:sz w:val="17"/>
              <w:szCs w:val="17"/>
            </w:rPr>
            <w:t xml:space="preserve">  </w:t>
          </w:r>
          <w:r>
            <w:rPr>
              <w:color w:val="CED4DD"/>
              <w:sz w:val="17"/>
              <w:szCs w:val="17"/>
            </w:rPr>
            <w:tab/>
          </w:r>
          <w:r>
            <w:rPr>
              <w:color w:val="626870"/>
              <w:spacing w:val="11"/>
              <w:sz w:val="17"/>
              <w:szCs w:val="17"/>
            </w:rPr>
            <w:t xml:space="preserve"> </w:t>
          </w:r>
          <w:r>
            <w:rPr>
              <w:color w:val="626870"/>
              <w:spacing w:val="-1"/>
              <w:sz w:val="17"/>
              <w:szCs w:val="17"/>
            </w:rPr>
            <w:t>23</w:t>
          </w:r>
          <w:r>
            <w:rPr>
              <w:color w:val="626870"/>
              <w:spacing w:val="-1"/>
              <w:sz w:val="17"/>
              <w:szCs w:val="17"/>
            </w:rPr>
            <w:fldChar w:fldCharType="end"/>
          </w:r>
        </w:p>
      </w:sdtContent>
    </w:sdt>
    <w:p w14:paraId="47973A9D">
      <w:pPr>
        <w:spacing w:line="218" w:lineRule="auto"/>
        <w:rPr>
          <w:sz w:val="17"/>
          <w:szCs w:val="17"/>
        </w:rPr>
        <w:sectPr>
          <w:headerReference r:id="rId5" w:type="default"/>
          <w:pgSz w:w="11906" w:h="16838"/>
          <w:pgMar w:top="867" w:right="1298" w:bottom="0" w:left="1298" w:header="584" w:footer="0" w:gutter="0"/>
          <w:cols w:space="720" w:num="1"/>
        </w:sectPr>
      </w:pPr>
    </w:p>
    <w:p w14:paraId="7A4956BB">
      <w:pPr>
        <w:spacing w:line="243" w:lineRule="auto"/>
        <w:rPr>
          <w:rFonts w:ascii="Arial"/>
          <w:sz w:val="21"/>
        </w:rPr>
      </w:pPr>
    </w:p>
    <w:p w14:paraId="15DC0702">
      <w:pPr>
        <w:spacing w:line="243" w:lineRule="auto"/>
        <w:rPr>
          <w:rFonts w:ascii="Arial"/>
          <w:sz w:val="21"/>
        </w:rPr>
      </w:pPr>
    </w:p>
    <w:p w14:paraId="4410F99E">
      <w:pPr>
        <w:spacing w:line="244" w:lineRule="auto"/>
        <w:rPr>
          <w:rFonts w:ascii="Arial"/>
          <w:sz w:val="21"/>
        </w:rPr>
      </w:pPr>
    </w:p>
    <w:p w14:paraId="1E573BBB">
      <w:pPr>
        <w:spacing w:line="244" w:lineRule="auto"/>
        <w:rPr>
          <w:rFonts w:ascii="Arial"/>
          <w:sz w:val="21"/>
        </w:rPr>
      </w:pPr>
    </w:p>
    <w:sdt>
      <w:sdtPr>
        <w:rPr>
          <w:rFonts w:ascii="等线" w:hAnsi="等线" w:eastAsia="等线" w:cs="等线"/>
          <w:sz w:val="17"/>
          <w:szCs w:val="17"/>
        </w:rPr>
        <w:id w:val="147478073"/>
        <w:docPartObj>
          <w:docPartGallery w:val="Table of Contents"/>
          <w:docPartUnique/>
        </w:docPartObj>
      </w:sdtPr>
      <w:sdtEndPr>
        <w:rPr>
          <w:rFonts w:ascii="等线" w:hAnsi="等线" w:eastAsia="等线" w:cs="等线"/>
          <w:sz w:val="19"/>
          <w:szCs w:val="19"/>
        </w:rPr>
      </w:sdtEndPr>
      <w:sdtContent>
        <w:p w14:paraId="1E8DB424">
          <w:pPr>
            <w:pStyle w:val="3"/>
            <w:tabs>
              <w:tab w:val="right" w:leader="dot" w:pos="9302"/>
            </w:tabs>
            <w:spacing w:before="58" w:line="251" w:lineRule="exact"/>
            <w:ind w:left="752"/>
            <w:rPr>
              <w:sz w:val="17"/>
              <w:szCs w:val="17"/>
            </w:rPr>
          </w:pPr>
          <w:bookmarkStart w:id="33" w:name="bookmark34"/>
          <w:bookmarkEnd w:id="33"/>
          <w:r>
            <w:fldChar w:fldCharType="begin"/>
          </w:r>
          <w:r>
            <w:instrText xml:space="preserve"> HYPERLINK \l "bookmark34" </w:instrText>
          </w:r>
          <w:r>
            <w:fldChar w:fldCharType="separate"/>
          </w:r>
          <w:r>
            <w:rPr>
              <w:color w:val="626870"/>
              <w:position w:val="2"/>
              <w:sz w:val="17"/>
              <w:szCs w:val="17"/>
            </w:rPr>
            <w:t>2.5.6</w:t>
          </w:r>
          <w:r>
            <w:rPr>
              <w:color w:val="626870"/>
              <w:spacing w:val="19"/>
              <w:w w:val="102"/>
              <w:position w:val="2"/>
              <w:sz w:val="17"/>
              <w:szCs w:val="17"/>
            </w:rPr>
            <w:t xml:space="preserve">   </w:t>
          </w:r>
          <w:r>
            <w:rPr>
              <w:color w:val="626870"/>
              <w:position w:val="2"/>
              <w:sz w:val="17"/>
              <w:szCs w:val="17"/>
            </w:rPr>
            <w:t>场景</w:t>
          </w:r>
          <w:r>
            <w:rPr>
              <w:color w:val="626870"/>
              <w:spacing w:val="12"/>
              <w:position w:val="2"/>
              <w:sz w:val="17"/>
              <w:szCs w:val="17"/>
            </w:rPr>
            <w:t xml:space="preserve"> </w:t>
          </w:r>
          <w:r>
            <w:rPr>
              <w:color w:val="626870"/>
              <w:position w:val="2"/>
              <w:sz w:val="17"/>
              <w:szCs w:val="17"/>
            </w:rPr>
            <w:t>6：贷款还款计划（等额本息）</w:t>
          </w:r>
          <w:r>
            <w:rPr>
              <w:color w:val="626870"/>
              <w:spacing w:val="9"/>
              <w:position w:val="2"/>
              <w:sz w:val="17"/>
              <w:szCs w:val="17"/>
            </w:rPr>
            <w:t xml:space="preserve">    </w:t>
          </w:r>
          <w:r>
            <w:rPr>
              <w:color w:val="CED4DD"/>
              <w:position w:val="2"/>
              <w:sz w:val="17"/>
              <w:szCs w:val="17"/>
            </w:rPr>
            <w:tab/>
          </w:r>
          <w:r>
            <w:rPr>
              <w:color w:val="626870"/>
              <w:spacing w:val="40"/>
              <w:position w:val="2"/>
              <w:sz w:val="17"/>
              <w:szCs w:val="17"/>
            </w:rPr>
            <w:t xml:space="preserve"> </w:t>
          </w:r>
          <w:r>
            <w:rPr>
              <w:color w:val="626870"/>
              <w:spacing w:val="-1"/>
              <w:position w:val="2"/>
              <w:sz w:val="17"/>
              <w:szCs w:val="17"/>
            </w:rPr>
            <w:t>24</w:t>
          </w:r>
          <w:r>
            <w:rPr>
              <w:color w:val="626870"/>
              <w:spacing w:val="-1"/>
              <w:position w:val="2"/>
              <w:sz w:val="17"/>
              <w:szCs w:val="17"/>
            </w:rPr>
            <w:fldChar w:fldCharType="end"/>
          </w:r>
        </w:p>
        <w:p w14:paraId="5BCA8CFD">
          <w:pPr>
            <w:pStyle w:val="3"/>
            <w:tabs>
              <w:tab w:val="right" w:leader="dot" w:pos="9302"/>
            </w:tabs>
            <w:spacing w:before="136" w:line="264" w:lineRule="exact"/>
            <w:ind w:left="299"/>
            <w:rPr>
              <w:sz w:val="19"/>
              <w:szCs w:val="19"/>
            </w:rPr>
          </w:pPr>
          <w:bookmarkStart w:id="34" w:name="bookmark35"/>
          <w:bookmarkEnd w:id="34"/>
          <w:r>
            <w:fldChar w:fldCharType="begin"/>
          </w:r>
          <w:r>
            <w:instrText xml:space="preserve"> HYPERLINK \l "bookmark35" </w:instrText>
          </w:r>
          <w:r>
            <w:fldChar w:fldCharType="separate"/>
          </w:r>
          <w:r>
            <w:rPr>
              <w:color w:val="1C1E21"/>
              <w:spacing w:val="1"/>
              <w:position w:val="3"/>
              <w:sz w:val="19"/>
              <w:szCs w:val="19"/>
            </w:rPr>
            <w:t>2.6    图形界面版：</w:t>
          </w:r>
          <w:r>
            <w:rPr>
              <w:color w:val="1C1E21"/>
              <w:position w:val="3"/>
              <w:sz w:val="19"/>
              <w:szCs w:val="19"/>
            </w:rPr>
            <w:t>gui</w:t>
          </w:r>
          <w:r>
            <w:rPr>
              <w:color w:val="1C1E21"/>
              <w:spacing w:val="1"/>
              <w:position w:val="3"/>
              <w:sz w:val="19"/>
              <w:szCs w:val="19"/>
            </w:rPr>
            <w:t>.</w:t>
          </w:r>
          <w:r>
            <w:rPr>
              <w:color w:val="1C1E21"/>
              <w:position w:val="3"/>
              <w:sz w:val="19"/>
              <w:szCs w:val="19"/>
            </w:rPr>
            <w:t>py</w:t>
          </w:r>
          <w:r>
            <w:rPr>
              <w:color w:val="1C1E21"/>
              <w:spacing w:val="1"/>
              <w:position w:val="3"/>
              <w:sz w:val="19"/>
              <w:szCs w:val="19"/>
            </w:rPr>
            <w:t xml:space="preserve"> 逐项操作</w:t>
          </w:r>
          <w:r>
            <w:rPr>
              <w:color w:val="1C1E21"/>
              <w:spacing w:val="17"/>
              <w:w w:val="101"/>
              <w:position w:val="3"/>
              <w:sz w:val="19"/>
              <w:szCs w:val="19"/>
            </w:rPr>
            <w:t xml:space="preserve">  </w:t>
          </w:r>
          <w:r>
            <w:rPr>
              <w:color w:val="CED4DD"/>
              <w:position w:val="3"/>
              <w:sz w:val="19"/>
              <w:szCs w:val="19"/>
            </w:rPr>
            <w:tab/>
          </w:r>
          <w:r>
            <w:rPr>
              <w:color w:val="1C1E21"/>
              <w:spacing w:val="22"/>
              <w:position w:val="3"/>
              <w:sz w:val="19"/>
              <w:szCs w:val="19"/>
            </w:rPr>
            <w:t xml:space="preserve"> </w:t>
          </w:r>
          <w:r>
            <w:rPr>
              <w:color w:val="1C1E21"/>
              <w:spacing w:val="-2"/>
              <w:position w:val="3"/>
              <w:sz w:val="19"/>
              <w:szCs w:val="19"/>
            </w:rPr>
            <w:t>24</w:t>
          </w:r>
          <w:r>
            <w:rPr>
              <w:color w:val="1C1E21"/>
              <w:spacing w:val="-2"/>
              <w:position w:val="3"/>
              <w:sz w:val="19"/>
              <w:szCs w:val="19"/>
            </w:rPr>
            <w:fldChar w:fldCharType="end"/>
          </w:r>
        </w:p>
        <w:p w14:paraId="20184063">
          <w:pPr>
            <w:pStyle w:val="3"/>
            <w:tabs>
              <w:tab w:val="right" w:leader="dot" w:pos="9302"/>
            </w:tabs>
            <w:spacing w:before="169" w:line="253" w:lineRule="exact"/>
            <w:ind w:left="752"/>
            <w:rPr>
              <w:sz w:val="17"/>
              <w:szCs w:val="17"/>
            </w:rPr>
          </w:pPr>
          <w:bookmarkStart w:id="35" w:name="bookmark36"/>
          <w:bookmarkEnd w:id="35"/>
          <w:r>
            <w:fldChar w:fldCharType="begin"/>
          </w:r>
          <w:r>
            <w:instrText xml:space="preserve"> HYPERLINK \l "bookmark36" </w:instrText>
          </w:r>
          <w:r>
            <w:fldChar w:fldCharType="separate"/>
          </w:r>
          <w:r>
            <w:rPr>
              <w:color w:val="626870"/>
              <w:spacing w:val="4"/>
              <w:position w:val="2"/>
              <w:sz w:val="17"/>
              <w:szCs w:val="17"/>
            </w:rPr>
            <w:t>2.6.1</w:t>
          </w:r>
          <w:r>
            <w:rPr>
              <w:color w:val="626870"/>
              <w:spacing w:val="2"/>
              <w:position w:val="2"/>
              <w:sz w:val="17"/>
              <w:szCs w:val="17"/>
            </w:rPr>
            <w:t xml:space="preserve">    </w:t>
          </w:r>
          <w:r>
            <w:rPr>
              <w:color w:val="626870"/>
              <w:spacing w:val="4"/>
              <w:position w:val="2"/>
              <w:sz w:val="17"/>
              <w:szCs w:val="17"/>
            </w:rPr>
            <w:t>总览页的四个按钮</w:t>
          </w:r>
          <w:r>
            <w:rPr>
              <w:color w:val="626870"/>
              <w:spacing w:val="17"/>
              <w:position w:val="2"/>
              <w:sz w:val="17"/>
              <w:szCs w:val="17"/>
            </w:rPr>
            <w:t xml:space="preserve">  </w:t>
          </w:r>
          <w:r>
            <w:rPr>
              <w:color w:val="CED4DD"/>
              <w:position w:val="2"/>
              <w:sz w:val="17"/>
              <w:szCs w:val="17"/>
            </w:rPr>
            <w:tab/>
          </w:r>
          <w:r>
            <w:rPr>
              <w:color w:val="626870"/>
              <w:spacing w:val="25"/>
              <w:position w:val="2"/>
              <w:sz w:val="17"/>
              <w:szCs w:val="17"/>
            </w:rPr>
            <w:t xml:space="preserve"> </w:t>
          </w:r>
          <w:r>
            <w:rPr>
              <w:color w:val="626870"/>
              <w:spacing w:val="-1"/>
              <w:position w:val="2"/>
              <w:sz w:val="17"/>
              <w:szCs w:val="17"/>
            </w:rPr>
            <w:t>25</w:t>
          </w:r>
          <w:r>
            <w:rPr>
              <w:color w:val="626870"/>
              <w:spacing w:val="-1"/>
              <w:position w:val="2"/>
              <w:sz w:val="17"/>
              <w:szCs w:val="17"/>
            </w:rPr>
            <w:fldChar w:fldCharType="end"/>
          </w:r>
        </w:p>
        <w:p w14:paraId="603053C5">
          <w:pPr>
            <w:pStyle w:val="3"/>
            <w:tabs>
              <w:tab w:val="right" w:leader="dot" w:pos="9302"/>
            </w:tabs>
            <w:spacing w:before="160" w:line="218" w:lineRule="auto"/>
            <w:ind w:left="752"/>
            <w:rPr>
              <w:sz w:val="17"/>
              <w:szCs w:val="17"/>
            </w:rPr>
          </w:pPr>
          <w:bookmarkStart w:id="36" w:name="bookmark37"/>
          <w:bookmarkEnd w:id="36"/>
          <w:r>
            <w:fldChar w:fldCharType="begin"/>
          </w:r>
          <w:r>
            <w:instrText xml:space="preserve"> HYPERLINK \l "bookmark37" </w:instrText>
          </w:r>
          <w:r>
            <w:fldChar w:fldCharType="separate"/>
          </w:r>
          <w:r>
            <w:rPr>
              <w:color w:val="626870"/>
              <w:spacing w:val="5"/>
              <w:sz w:val="17"/>
              <w:szCs w:val="17"/>
            </w:rPr>
            <w:t>2.6.2</w:t>
          </w:r>
          <w:r>
            <w:rPr>
              <w:color w:val="626870"/>
              <w:spacing w:val="17"/>
              <w:sz w:val="17"/>
              <w:szCs w:val="17"/>
            </w:rPr>
            <w:t xml:space="preserve">   </w:t>
          </w:r>
          <w:r>
            <w:rPr>
              <w:color w:val="626870"/>
              <w:spacing w:val="5"/>
              <w:sz w:val="17"/>
              <w:szCs w:val="17"/>
            </w:rPr>
            <w:t>场景页的三栏布局与字段</w:t>
          </w:r>
          <w:r>
            <w:rPr>
              <w:color w:val="626870"/>
              <w:spacing w:val="17"/>
              <w:sz w:val="17"/>
              <w:szCs w:val="17"/>
            </w:rPr>
            <w:t xml:space="preserve">  </w:t>
          </w:r>
          <w:r>
            <w:rPr>
              <w:color w:val="CED4DD"/>
              <w:sz w:val="17"/>
              <w:szCs w:val="17"/>
            </w:rPr>
            <w:tab/>
          </w:r>
          <w:r>
            <w:rPr>
              <w:color w:val="626870"/>
              <w:spacing w:val="37"/>
              <w:sz w:val="17"/>
              <w:szCs w:val="17"/>
            </w:rPr>
            <w:t xml:space="preserve"> </w:t>
          </w:r>
          <w:r>
            <w:rPr>
              <w:color w:val="626870"/>
              <w:spacing w:val="-1"/>
              <w:sz w:val="17"/>
              <w:szCs w:val="17"/>
            </w:rPr>
            <w:t>25</w:t>
          </w:r>
          <w:r>
            <w:rPr>
              <w:color w:val="626870"/>
              <w:spacing w:val="-1"/>
              <w:sz w:val="17"/>
              <w:szCs w:val="17"/>
            </w:rPr>
            <w:fldChar w:fldCharType="end"/>
          </w:r>
        </w:p>
        <w:p w14:paraId="3D7FB74D">
          <w:pPr>
            <w:pStyle w:val="3"/>
            <w:tabs>
              <w:tab w:val="right" w:leader="dot" w:pos="9302"/>
            </w:tabs>
            <w:spacing w:before="176" w:line="218" w:lineRule="auto"/>
            <w:ind w:left="752"/>
            <w:rPr>
              <w:sz w:val="17"/>
              <w:szCs w:val="17"/>
            </w:rPr>
          </w:pPr>
          <w:bookmarkStart w:id="37" w:name="bookmark38"/>
          <w:bookmarkEnd w:id="37"/>
          <w:r>
            <w:fldChar w:fldCharType="begin"/>
          </w:r>
          <w:r>
            <w:instrText xml:space="preserve"> HYPERLINK \l "bookmark38" </w:instrText>
          </w:r>
          <w:r>
            <w:fldChar w:fldCharType="separate"/>
          </w:r>
          <w:r>
            <w:rPr>
              <w:color w:val="626870"/>
              <w:spacing w:val="5"/>
              <w:sz w:val="17"/>
              <w:szCs w:val="17"/>
            </w:rPr>
            <w:t>2.6.3</w:t>
          </w:r>
          <w:r>
            <w:rPr>
              <w:color w:val="626870"/>
              <w:spacing w:val="17"/>
              <w:sz w:val="17"/>
              <w:szCs w:val="17"/>
            </w:rPr>
            <w:t xml:space="preserve">   </w:t>
          </w:r>
          <w:r>
            <w:rPr>
              <w:color w:val="626870"/>
              <w:spacing w:val="5"/>
              <w:sz w:val="17"/>
              <w:szCs w:val="17"/>
            </w:rPr>
            <w:t>界面打不开时的排查顺序</w:t>
          </w:r>
          <w:r>
            <w:rPr>
              <w:color w:val="626870"/>
              <w:spacing w:val="17"/>
              <w:sz w:val="17"/>
              <w:szCs w:val="17"/>
            </w:rPr>
            <w:t xml:space="preserve">  </w:t>
          </w:r>
          <w:r>
            <w:rPr>
              <w:color w:val="CED4DD"/>
              <w:sz w:val="17"/>
              <w:szCs w:val="17"/>
            </w:rPr>
            <w:tab/>
          </w:r>
          <w:r>
            <w:rPr>
              <w:color w:val="626870"/>
              <w:spacing w:val="37"/>
              <w:sz w:val="17"/>
              <w:szCs w:val="17"/>
            </w:rPr>
            <w:t xml:space="preserve"> </w:t>
          </w:r>
          <w:r>
            <w:rPr>
              <w:color w:val="626870"/>
              <w:spacing w:val="-1"/>
              <w:sz w:val="17"/>
              <w:szCs w:val="17"/>
            </w:rPr>
            <w:t>27</w:t>
          </w:r>
          <w:r>
            <w:rPr>
              <w:color w:val="626870"/>
              <w:spacing w:val="-1"/>
              <w:sz w:val="17"/>
              <w:szCs w:val="17"/>
            </w:rPr>
            <w:fldChar w:fldCharType="end"/>
          </w:r>
        </w:p>
        <w:p w14:paraId="37B9D920">
          <w:pPr>
            <w:pStyle w:val="3"/>
            <w:tabs>
              <w:tab w:val="right" w:leader="dot" w:pos="9302"/>
            </w:tabs>
            <w:spacing w:before="182" w:line="214" w:lineRule="auto"/>
            <w:ind w:left="299"/>
            <w:rPr>
              <w:sz w:val="19"/>
              <w:szCs w:val="19"/>
            </w:rPr>
          </w:pPr>
          <w:bookmarkStart w:id="38" w:name="bookmark39"/>
          <w:bookmarkEnd w:id="38"/>
          <w:r>
            <w:fldChar w:fldCharType="begin"/>
          </w:r>
          <w:r>
            <w:instrText xml:space="preserve"> HYPERLINK \l "bookmark39" </w:instrText>
          </w:r>
          <w:r>
            <w:fldChar w:fldCharType="separate"/>
          </w:r>
          <w:r>
            <w:rPr>
              <w:color w:val="1C1E21"/>
              <w:spacing w:val="1"/>
              <w:sz w:val="19"/>
              <w:szCs w:val="19"/>
            </w:rPr>
            <w:t>2.7</w:t>
          </w:r>
          <w:r>
            <w:rPr>
              <w:color w:val="1C1E21"/>
              <w:spacing w:val="18"/>
              <w:sz w:val="19"/>
              <w:szCs w:val="19"/>
            </w:rPr>
            <w:t xml:space="preserve">   </w:t>
          </w:r>
          <w:r>
            <w:rPr>
              <w:color w:val="1C1E21"/>
              <w:spacing w:val="1"/>
              <w:sz w:val="19"/>
              <w:szCs w:val="19"/>
            </w:rPr>
            <w:t>三个版本该用哪一个</w:t>
          </w:r>
          <w:r>
            <w:rPr>
              <w:color w:val="1C1E21"/>
              <w:spacing w:val="12"/>
              <w:sz w:val="19"/>
              <w:szCs w:val="19"/>
            </w:rPr>
            <w:t xml:space="preserve">  </w:t>
          </w:r>
          <w:r>
            <w:rPr>
              <w:color w:val="CED4DD"/>
              <w:sz w:val="19"/>
              <w:szCs w:val="19"/>
            </w:rPr>
            <w:tab/>
          </w:r>
          <w:r>
            <w:rPr>
              <w:color w:val="1C1E21"/>
              <w:spacing w:val="10"/>
              <w:sz w:val="19"/>
              <w:szCs w:val="19"/>
            </w:rPr>
            <w:t xml:space="preserve"> </w:t>
          </w:r>
          <w:r>
            <w:rPr>
              <w:color w:val="1C1E21"/>
              <w:spacing w:val="-2"/>
              <w:sz w:val="19"/>
              <w:szCs w:val="19"/>
            </w:rPr>
            <w:t>27</w:t>
          </w:r>
          <w:r>
            <w:rPr>
              <w:color w:val="1C1E21"/>
              <w:spacing w:val="-2"/>
              <w:sz w:val="19"/>
              <w:szCs w:val="19"/>
            </w:rPr>
            <w:fldChar w:fldCharType="end"/>
          </w:r>
        </w:p>
        <w:p w14:paraId="1AE8CCD2">
          <w:pPr>
            <w:pStyle w:val="3"/>
            <w:tabs>
              <w:tab w:val="right" w:leader="dot" w:pos="9302"/>
            </w:tabs>
            <w:spacing w:before="207" w:line="214" w:lineRule="auto"/>
            <w:ind w:left="299"/>
            <w:rPr>
              <w:sz w:val="19"/>
              <w:szCs w:val="19"/>
            </w:rPr>
          </w:pPr>
          <w:bookmarkStart w:id="39" w:name="bookmark40"/>
          <w:bookmarkEnd w:id="39"/>
          <w:r>
            <w:fldChar w:fldCharType="begin"/>
          </w:r>
          <w:r>
            <w:instrText xml:space="preserve"> HYPERLINK \l "bookmark40" </w:instrText>
          </w:r>
          <w:r>
            <w:fldChar w:fldCharType="separate"/>
          </w:r>
          <w:r>
            <w:rPr>
              <w:color w:val="1C1E21"/>
              <w:spacing w:val="1"/>
              <w:sz w:val="19"/>
              <w:szCs w:val="19"/>
            </w:rPr>
            <w:t>2.8</w:t>
          </w:r>
          <w:r>
            <w:rPr>
              <w:color w:val="1C1E21"/>
              <w:spacing w:val="17"/>
              <w:sz w:val="19"/>
              <w:szCs w:val="19"/>
            </w:rPr>
            <w:t xml:space="preserve">   </w:t>
          </w:r>
          <w:r>
            <w:rPr>
              <w:color w:val="1C1E21"/>
              <w:spacing w:val="1"/>
              <w:sz w:val="19"/>
              <w:szCs w:val="19"/>
            </w:rPr>
            <w:t>七张图逐个怎么读</w:t>
          </w:r>
          <w:r>
            <w:rPr>
              <w:color w:val="1C1E21"/>
              <w:spacing w:val="12"/>
              <w:sz w:val="19"/>
              <w:szCs w:val="19"/>
            </w:rPr>
            <w:t xml:space="preserve">  </w:t>
          </w:r>
          <w:r>
            <w:rPr>
              <w:color w:val="CED4DD"/>
              <w:sz w:val="19"/>
              <w:szCs w:val="19"/>
            </w:rPr>
            <w:tab/>
          </w:r>
          <w:r>
            <w:rPr>
              <w:color w:val="1C1E21"/>
              <w:spacing w:val="34"/>
              <w:sz w:val="19"/>
              <w:szCs w:val="19"/>
            </w:rPr>
            <w:t xml:space="preserve"> </w:t>
          </w:r>
          <w:r>
            <w:rPr>
              <w:color w:val="1C1E21"/>
              <w:spacing w:val="-2"/>
              <w:sz w:val="19"/>
              <w:szCs w:val="19"/>
            </w:rPr>
            <w:t>27</w:t>
          </w:r>
          <w:r>
            <w:rPr>
              <w:color w:val="1C1E21"/>
              <w:spacing w:val="-2"/>
              <w:sz w:val="19"/>
              <w:szCs w:val="19"/>
            </w:rPr>
            <w:fldChar w:fldCharType="end"/>
          </w:r>
        </w:p>
        <w:p w14:paraId="73970EDA">
          <w:pPr>
            <w:pStyle w:val="3"/>
            <w:tabs>
              <w:tab w:val="right" w:leader="dot" w:pos="9302"/>
            </w:tabs>
            <w:spacing w:before="208" w:line="213" w:lineRule="auto"/>
            <w:ind w:left="299"/>
            <w:rPr>
              <w:sz w:val="19"/>
              <w:szCs w:val="19"/>
            </w:rPr>
          </w:pPr>
          <w:bookmarkStart w:id="40" w:name="bookmark41"/>
          <w:bookmarkEnd w:id="40"/>
          <w:r>
            <w:fldChar w:fldCharType="begin"/>
          </w:r>
          <w:r>
            <w:instrText xml:space="preserve"> HYPERLINK \l "bookmark41" </w:instrText>
          </w:r>
          <w:r>
            <w:fldChar w:fldCharType="separate"/>
          </w:r>
          <w:r>
            <w:rPr>
              <w:color w:val="1C1E21"/>
              <w:spacing w:val="1"/>
              <w:sz w:val="19"/>
              <w:szCs w:val="19"/>
            </w:rPr>
            <w:t>2.9</w:t>
          </w:r>
          <w:r>
            <w:rPr>
              <w:color w:val="1C1E21"/>
              <w:spacing w:val="15"/>
              <w:sz w:val="19"/>
              <w:szCs w:val="19"/>
            </w:rPr>
            <w:t xml:space="preserve">   </w:t>
          </w:r>
          <w:r>
            <w:rPr>
              <w:color w:val="1C1E21"/>
              <w:spacing w:val="1"/>
              <w:sz w:val="19"/>
              <w:szCs w:val="19"/>
            </w:rPr>
            <w:t>产物文件结构</w:t>
          </w:r>
          <w:r>
            <w:rPr>
              <w:color w:val="1C1E21"/>
              <w:spacing w:val="12"/>
              <w:sz w:val="19"/>
              <w:szCs w:val="19"/>
            </w:rPr>
            <w:t xml:space="preserve">  </w:t>
          </w:r>
          <w:r>
            <w:rPr>
              <w:color w:val="CED4DD"/>
              <w:sz w:val="19"/>
              <w:szCs w:val="19"/>
            </w:rPr>
            <w:tab/>
          </w:r>
          <w:r>
            <w:rPr>
              <w:color w:val="1C1E21"/>
              <w:spacing w:val="-5"/>
              <w:sz w:val="19"/>
              <w:szCs w:val="19"/>
            </w:rPr>
            <w:t xml:space="preserve"> </w:t>
          </w:r>
          <w:r>
            <w:rPr>
              <w:color w:val="1C1E21"/>
              <w:spacing w:val="-1"/>
              <w:sz w:val="19"/>
              <w:szCs w:val="19"/>
            </w:rPr>
            <w:t>30</w:t>
          </w:r>
          <w:r>
            <w:rPr>
              <w:color w:val="1C1E21"/>
              <w:spacing w:val="-1"/>
              <w:sz w:val="19"/>
              <w:szCs w:val="19"/>
            </w:rPr>
            <w:fldChar w:fldCharType="end"/>
          </w:r>
        </w:p>
        <w:p w14:paraId="6DC62D46">
          <w:pPr>
            <w:pStyle w:val="3"/>
            <w:tabs>
              <w:tab w:val="right" w:leader="dot" w:pos="9302"/>
            </w:tabs>
            <w:spacing w:before="209" w:line="213" w:lineRule="auto"/>
            <w:ind w:left="299"/>
            <w:rPr>
              <w:sz w:val="19"/>
              <w:szCs w:val="19"/>
            </w:rPr>
          </w:pPr>
          <w:bookmarkStart w:id="41" w:name="bookmark42"/>
          <w:bookmarkEnd w:id="41"/>
          <w:r>
            <w:fldChar w:fldCharType="begin"/>
          </w:r>
          <w:r>
            <w:instrText xml:space="preserve"> HYPERLINK \l "bookmark42" </w:instrText>
          </w:r>
          <w:r>
            <w:fldChar w:fldCharType="separate"/>
          </w:r>
          <w:r>
            <w:rPr>
              <w:color w:val="1C1E21"/>
              <w:spacing w:val="2"/>
              <w:sz w:val="19"/>
              <w:szCs w:val="19"/>
            </w:rPr>
            <w:t>2.10</w:t>
          </w:r>
          <w:r>
            <w:rPr>
              <w:color w:val="1C1E21"/>
              <w:spacing w:val="17"/>
              <w:w w:val="101"/>
              <w:sz w:val="19"/>
              <w:szCs w:val="19"/>
            </w:rPr>
            <w:t xml:space="preserve">   </w:t>
          </w:r>
          <w:r>
            <w:rPr>
              <w:color w:val="1C1E21"/>
              <w:spacing w:val="2"/>
              <w:sz w:val="19"/>
              <w:szCs w:val="19"/>
            </w:rPr>
            <w:t>数值自检：</w:t>
          </w:r>
          <w:r>
            <w:rPr>
              <w:color w:val="1C1E21"/>
              <w:sz w:val="19"/>
              <w:szCs w:val="19"/>
            </w:rPr>
            <w:t>test</w:t>
          </w:r>
          <w:r>
            <w:rPr>
              <w:color w:val="1C1E21"/>
              <w:spacing w:val="2"/>
              <w:sz w:val="19"/>
              <w:szCs w:val="19"/>
            </w:rPr>
            <w:t>_</w:t>
          </w:r>
          <w:r>
            <w:rPr>
              <w:color w:val="1C1E21"/>
              <w:sz w:val="19"/>
              <w:szCs w:val="19"/>
            </w:rPr>
            <w:t>cases</w:t>
          </w:r>
          <w:r>
            <w:rPr>
              <w:color w:val="1C1E21"/>
              <w:spacing w:val="2"/>
              <w:sz w:val="19"/>
              <w:szCs w:val="19"/>
            </w:rPr>
            <w:t>.</w:t>
          </w:r>
          <w:r>
            <w:rPr>
              <w:color w:val="1C1E21"/>
              <w:sz w:val="19"/>
              <w:szCs w:val="19"/>
            </w:rPr>
            <w:t>py</w:t>
          </w:r>
          <w:r>
            <w:rPr>
              <w:color w:val="1C1E21"/>
              <w:spacing w:val="12"/>
              <w:sz w:val="19"/>
              <w:szCs w:val="19"/>
            </w:rPr>
            <w:t xml:space="preserve">  </w:t>
          </w:r>
          <w:r>
            <w:rPr>
              <w:color w:val="CED4DD"/>
              <w:sz w:val="19"/>
              <w:szCs w:val="19"/>
            </w:rPr>
            <w:tab/>
          </w:r>
          <w:r>
            <w:rPr>
              <w:color w:val="1C1E21"/>
              <w:spacing w:val="-5"/>
              <w:sz w:val="19"/>
              <w:szCs w:val="19"/>
            </w:rPr>
            <w:t xml:space="preserve"> </w:t>
          </w:r>
          <w:r>
            <w:rPr>
              <w:color w:val="1C1E21"/>
              <w:spacing w:val="-1"/>
              <w:sz w:val="19"/>
              <w:szCs w:val="19"/>
            </w:rPr>
            <w:t>31</w:t>
          </w:r>
          <w:r>
            <w:rPr>
              <w:color w:val="1C1E21"/>
              <w:spacing w:val="-1"/>
              <w:sz w:val="19"/>
              <w:szCs w:val="19"/>
            </w:rPr>
            <w:fldChar w:fldCharType="end"/>
          </w:r>
        </w:p>
        <w:p w14:paraId="11754C1B">
          <w:pPr>
            <w:pStyle w:val="3"/>
            <w:tabs>
              <w:tab w:val="right" w:leader="dot" w:pos="9302"/>
            </w:tabs>
            <w:spacing w:before="176" w:line="279" w:lineRule="exact"/>
            <w:ind w:left="299"/>
            <w:rPr>
              <w:sz w:val="19"/>
              <w:szCs w:val="19"/>
            </w:rPr>
          </w:pPr>
          <w:bookmarkStart w:id="42" w:name="bookmark43"/>
          <w:bookmarkEnd w:id="42"/>
          <w:r>
            <w:fldChar w:fldCharType="begin"/>
          </w:r>
          <w:r>
            <w:instrText xml:space="preserve"> HYPERLINK \l "bookmark43" </w:instrText>
          </w:r>
          <w:r>
            <w:fldChar w:fldCharType="separate"/>
          </w:r>
          <w:r>
            <w:rPr>
              <w:color w:val="1C1E21"/>
              <w:spacing w:val="1"/>
              <w:position w:val="2"/>
              <w:sz w:val="19"/>
              <w:szCs w:val="19"/>
            </w:rPr>
            <w:t>2.11</w:t>
          </w:r>
          <w:r>
            <w:rPr>
              <w:color w:val="1C1E21"/>
              <w:spacing w:val="18"/>
              <w:w w:val="101"/>
              <w:position w:val="2"/>
              <w:sz w:val="19"/>
              <w:szCs w:val="19"/>
            </w:rPr>
            <w:t xml:space="preserve">   </w:t>
          </w:r>
          <w:r>
            <w:rPr>
              <w:color w:val="1C1E21"/>
              <w:spacing w:val="1"/>
              <w:position w:val="2"/>
              <w:sz w:val="19"/>
              <w:szCs w:val="19"/>
            </w:rPr>
            <w:t>换成自己作业的题目</w:t>
          </w:r>
          <w:r>
            <w:rPr>
              <w:color w:val="1C1E21"/>
              <w:spacing w:val="12"/>
              <w:position w:val="2"/>
              <w:sz w:val="19"/>
              <w:szCs w:val="19"/>
            </w:rPr>
            <w:t xml:space="preserve">  </w:t>
          </w:r>
          <w:r>
            <w:rPr>
              <w:color w:val="CED4DD"/>
              <w:position w:val="2"/>
              <w:sz w:val="19"/>
              <w:szCs w:val="19"/>
            </w:rPr>
            <w:tab/>
          </w:r>
          <w:r>
            <w:rPr>
              <w:color w:val="1C1E21"/>
              <w:spacing w:val="33"/>
              <w:position w:val="2"/>
              <w:sz w:val="19"/>
              <w:szCs w:val="19"/>
            </w:rPr>
            <w:t xml:space="preserve"> </w:t>
          </w:r>
          <w:r>
            <w:rPr>
              <w:color w:val="1C1E21"/>
              <w:spacing w:val="-1"/>
              <w:position w:val="2"/>
              <w:sz w:val="19"/>
              <w:szCs w:val="19"/>
            </w:rPr>
            <w:t>32</w:t>
          </w:r>
          <w:r>
            <w:rPr>
              <w:color w:val="1C1E21"/>
              <w:spacing w:val="-1"/>
              <w:position w:val="2"/>
              <w:sz w:val="19"/>
              <w:szCs w:val="19"/>
            </w:rPr>
            <w:fldChar w:fldCharType="end"/>
          </w:r>
        </w:p>
        <w:p w14:paraId="2072EF7E">
          <w:pPr>
            <w:pStyle w:val="3"/>
            <w:tabs>
              <w:tab w:val="right" w:leader="dot" w:pos="9302"/>
            </w:tabs>
            <w:spacing w:before="188" w:line="214" w:lineRule="auto"/>
            <w:ind w:left="299"/>
            <w:rPr>
              <w:sz w:val="19"/>
              <w:szCs w:val="19"/>
            </w:rPr>
          </w:pPr>
          <w:bookmarkStart w:id="43" w:name="bookmark44"/>
          <w:bookmarkEnd w:id="43"/>
          <w:r>
            <w:fldChar w:fldCharType="begin"/>
          </w:r>
          <w:r>
            <w:instrText xml:space="preserve"> HYPERLINK \l "bookmark44" </w:instrText>
          </w:r>
          <w:r>
            <w:fldChar w:fldCharType="separate"/>
          </w:r>
          <w:r>
            <w:rPr>
              <w:color w:val="1C1E21"/>
              <w:sz w:val="19"/>
              <w:szCs w:val="19"/>
            </w:rPr>
            <w:t>2.12    常见错误与排查</w:t>
          </w:r>
          <w:r>
            <w:rPr>
              <w:color w:val="1C1E21"/>
              <w:spacing w:val="16"/>
              <w:w w:val="101"/>
              <w:sz w:val="19"/>
              <w:szCs w:val="19"/>
            </w:rPr>
            <w:t xml:space="preserve">  </w:t>
          </w:r>
          <w:r>
            <w:rPr>
              <w:color w:val="CED4DD"/>
              <w:sz w:val="19"/>
              <w:szCs w:val="19"/>
            </w:rPr>
            <w:tab/>
          </w:r>
          <w:r>
            <w:rPr>
              <w:color w:val="1C1E21"/>
              <w:spacing w:val="-3"/>
              <w:sz w:val="19"/>
              <w:szCs w:val="19"/>
            </w:rPr>
            <w:t xml:space="preserve"> </w:t>
          </w:r>
          <w:r>
            <w:rPr>
              <w:color w:val="1C1E21"/>
              <w:spacing w:val="-1"/>
              <w:sz w:val="19"/>
              <w:szCs w:val="19"/>
            </w:rPr>
            <w:t>32</w:t>
          </w:r>
          <w:r>
            <w:rPr>
              <w:color w:val="1C1E21"/>
              <w:spacing w:val="-1"/>
              <w:sz w:val="19"/>
              <w:szCs w:val="19"/>
            </w:rPr>
            <w:fldChar w:fldCharType="end"/>
          </w:r>
        </w:p>
        <w:p w14:paraId="7E4131D5">
          <w:pPr>
            <w:pStyle w:val="3"/>
            <w:tabs>
              <w:tab w:val="right" w:leader="dot" w:pos="9302"/>
            </w:tabs>
            <w:spacing w:before="206" w:line="215" w:lineRule="auto"/>
            <w:ind w:left="299"/>
            <w:rPr>
              <w:sz w:val="19"/>
              <w:szCs w:val="19"/>
            </w:rPr>
          </w:pPr>
          <w:bookmarkStart w:id="44" w:name="bookmark45"/>
          <w:bookmarkEnd w:id="44"/>
          <w:r>
            <w:fldChar w:fldCharType="begin"/>
          </w:r>
          <w:r>
            <w:instrText xml:space="preserve"> HYPERLINK \l "bookmark45" </w:instrText>
          </w:r>
          <w:r>
            <w:fldChar w:fldCharType="separate"/>
          </w:r>
          <w:r>
            <w:rPr>
              <w:color w:val="1C1E21"/>
              <w:sz w:val="19"/>
              <w:szCs w:val="19"/>
            </w:rPr>
            <w:t>2.13</w:t>
          </w:r>
          <w:r>
            <w:rPr>
              <w:color w:val="1C1E21"/>
              <w:spacing w:val="16"/>
              <w:w w:val="101"/>
              <w:sz w:val="19"/>
              <w:szCs w:val="19"/>
            </w:rPr>
            <w:t xml:space="preserve">   </w:t>
          </w:r>
          <w:r>
            <w:rPr>
              <w:color w:val="1C1E21"/>
              <w:sz w:val="19"/>
              <w:szCs w:val="19"/>
            </w:rPr>
            <w:t>本章小结</w:t>
          </w:r>
          <w:r>
            <w:rPr>
              <w:color w:val="1C1E21"/>
              <w:spacing w:val="11"/>
              <w:sz w:val="19"/>
              <w:szCs w:val="19"/>
            </w:rPr>
            <w:t xml:space="preserve">  </w:t>
          </w:r>
          <w:r>
            <w:rPr>
              <w:color w:val="CED4DD"/>
              <w:sz w:val="19"/>
              <w:szCs w:val="19"/>
            </w:rPr>
            <w:tab/>
          </w:r>
          <w:r>
            <w:rPr>
              <w:color w:val="1C1E21"/>
              <w:spacing w:val="26"/>
              <w:sz w:val="19"/>
              <w:szCs w:val="19"/>
            </w:rPr>
            <w:t xml:space="preserve"> </w:t>
          </w:r>
          <w:r>
            <w:rPr>
              <w:color w:val="1C1E21"/>
              <w:spacing w:val="-1"/>
              <w:sz w:val="19"/>
              <w:szCs w:val="19"/>
            </w:rPr>
            <w:t>32</w:t>
          </w:r>
          <w:r>
            <w:rPr>
              <w:color w:val="1C1E21"/>
              <w:spacing w:val="-1"/>
              <w:sz w:val="19"/>
              <w:szCs w:val="19"/>
            </w:rPr>
            <w:fldChar w:fldCharType="end"/>
          </w:r>
        </w:p>
        <w:p w14:paraId="479335F1">
          <w:pPr>
            <w:pStyle w:val="3"/>
            <w:tabs>
              <w:tab w:val="right" w:leader="dot" w:pos="9302"/>
            </w:tabs>
            <w:spacing w:before="202" w:line="227" w:lineRule="auto"/>
            <w:ind w:left="14"/>
          </w:pPr>
          <w:bookmarkStart w:id="45" w:name="bookmark46"/>
          <w:bookmarkEnd w:id="45"/>
          <w:r>
            <w:fldChar w:fldCharType="begin"/>
          </w:r>
          <w:r>
            <w:instrText xml:space="preserve"> HYPERLINK \l "bookmark46" </w:instrText>
          </w:r>
          <w:r>
            <w:fldChar w:fldCharType="separate"/>
          </w:r>
          <w:r>
            <w:rPr>
              <w:rFonts w:ascii="黑体" w:hAnsi="黑体" w:eastAsia="黑体" w:cs="黑体"/>
              <w:color w:val="1C1E21"/>
              <w:spacing w:val="4"/>
            </w:rPr>
            <w:t xml:space="preserve">第 3 章  项目二：投资项目全流程评价系统  </w:t>
          </w:r>
          <w:r>
            <w:rPr>
              <w:rFonts w:ascii="黑体" w:hAnsi="黑体" w:eastAsia="黑体" w:cs="黑体"/>
              <w:color w:val="CED4DD"/>
            </w:rPr>
            <w:tab/>
          </w:r>
          <w:r>
            <w:rPr>
              <w:color w:val="1C1E21"/>
              <w:spacing w:val="-1"/>
            </w:rPr>
            <w:t>34</w:t>
          </w:r>
          <w:r>
            <w:rPr>
              <w:color w:val="1C1E21"/>
              <w:spacing w:val="-1"/>
            </w:rPr>
            <w:fldChar w:fldCharType="end"/>
          </w:r>
        </w:p>
        <w:p w14:paraId="3A7A605A">
          <w:pPr>
            <w:spacing w:line="275" w:lineRule="auto"/>
            <w:rPr>
              <w:rFonts w:ascii="Arial"/>
              <w:sz w:val="21"/>
            </w:rPr>
          </w:pPr>
        </w:p>
        <w:p w14:paraId="333087EE">
          <w:pPr>
            <w:pStyle w:val="3"/>
            <w:tabs>
              <w:tab w:val="right" w:leader="dot" w:pos="9302"/>
            </w:tabs>
            <w:spacing w:before="64" w:line="212" w:lineRule="auto"/>
            <w:ind w:left="297"/>
            <w:rPr>
              <w:sz w:val="19"/>
              <w:szCs w:val="19"/>
            </w:rPr>
          </w:pPr>
          <w:bookmarkStart w:id="46" w:name="bookmark47"/>
          <w:bookmarkEnd w:id="46"/>
          <w:r>
            <w:fldChar w:fldCharType="begin"/>
          </w:r>
          <w:r>
            <w:instrText xml:space="preserve"> HYPERLINK \l "bookmark47" </w:instrText>
          </w:r>
          <w:r>
            <w:fldChar w:fldCharType="separate"/>
          </w:r>
          <w:r>
            <w:rPr>
              <w:color w:val="1C1E21"/>
              <w:sz w:val="19"/>
              <w:szCs w:val="19"/>
            </w:rPr>
            <w:t>3.1</w:t>
          </w:r>
          <w:r>
            <w:rPr>
              <w:color w:val="1C1E21"/>
              <w:spacing w:val="16"/>
              <w:w w:val="101"/>
              <w:sz w:val="19"/>
              <w:szCs w:val="19"/>
            </w:rPr>
            <w:t xml:space="preserve">   </w:t>
          </w:r>
          <w:r>
            <w:rPr>
              <w:color w:val="1C1E21"/>
              <w:sz w:val="19"/>
              <w:szCs w:val="19"/>
            </w:rPr>
            <w:t>项目速览</w:t>
          </w:r>
          <w:r>
            <w:rPr>
              <w:color w:val="1C1E21"/>
              <w:spacing w:val="11"/>
              <w:sz w:val="19"/>
              <w:szCs w:val="19"/>
            </w:rPr>
            <w:t xml:space="preserve">  </w:t>
          </w:r>
          <w:r>
            <w:rPr>
              <w:color w:val="CED4DD"/>
              <w:sz w:val="19"/>
              <w:szCs w:val="19"/>
            </w:rPr>
            <w:tab/>
          </w:r>
          <w:r>
            <w:rPr>
              <w:color w:val="1C1E21"/>
              <w:spacing w:val="1"/>
              <w:sz w:val="19"/>
              <w:szCs w:val="19"/>
            </w:rPr>
            <w:t xml:space="preserve"> </w:t>
          </w:r>
          <w:r>
            <w:rPr>
              <w:color w:val="1C1E21"/>
              <w:spacing w:val="-1"/>
              <w:sz w:val="19"/>
              <w:szCs w:val="19"/>
            </w:rPr>
            <w:t>34</w:t>
          </w:r>
          <w:r>
            <w:rPr>
              <w:color w:val="1C1E21"/>
              <w:spacing w:val="-1"/>
              <w:sz w:val="19"/>
              <w:szCs w:val="19"/>
            </w:rPr>
            <w:fldChar w:fldCharType="end"/>
          </w:r>
        </w:p>
        <w:p w14:paraId="0A8D0E0C">
          <w:pPr>
            <w:pStyle w:val="3"/>
            <w:tabs>
              <w:tab w:val="right" w:leader="dot" w:pos="9302"/>
            </w:tabs>
            <w:spacing w:before="210" w:line="212" w:lineRule="auto"/>
            <w:ind w:left="297"/>
            <w:rPr>
              <w:sz w:val="19"/>
              <w:szCs w:val="19"/>
            </w:rPr>
          </w:pPr>
          <w:bookmarkStart w:id="47" w:name="bookmark48"/>
          <w:bookmarkEnd w:id="47"/>
          <w:r>
            <w:fldChar w:fldCharType="begin"/>
          </w:r>
          <w:r>
            <w:instrText xml:space="preserve"> HYPERLINK \l "bookmark48" </w:instrText>
          </w:r>
          <w:r>
            <w:fldChar w:fldCharType="separate"/>
          </w:r>
          <w:r>
            <w:rPr>
              <w:color w:val="1C1E21"/>
              <w:sz w:val="19"/>
              <w:szCs w:val="19"/>
            </w:rPr>
            <w:t>3.2</w:t>
          </w:r>
          <w:r>
            <w:rPr>
              <w:color w:val="1C1E21"/>
              <w:spacing w:val="17"/>
              <w:w w:val="101"/>
              <w:sz w:val="19"/>
              <w:szCs w:val="19"/>
            </w:rPr>
            <w:t xml:space="preserve">   </w:t>
          </w:r>
          <w:r>
            <w:rPr>
              <w:color w:val="1C1E21"/>
              <w:sz w:val="19"/>
              <w:szCs w:val="19"/>
            </w:rPr>
            <w:t>三分钟跑通</w:t>
          </w:r>
          <w:r>
            <w:rPr>
              <w:color w:val="1C1E21"/>
              <w:spacing w:val="12"/>
              <w:sz w:val="19"/>
              <w:szCs w:val="19"/>
            </w:rPr>
            <w:t xml:space="preserve">  </w:t>
          </w:r>
          <w:r>
            <w:rPr>
              <w:color w:val="CED4DD"/>
              <w:sz w:val="19"/>
              <w:szCs w:val="19"/>
            </w:rPr>
            <w:tab/>
          </w:r>
          <w:r>
            <w:rPr>
              <w:color w:val="1C1E21"/>
              <w:spacing w:val="20"/>
              <w:sz w:val="19"/>
              <w:szCs w:val="19"/>
            </w:rPr>
            <w:t xml:space="preserve"> </w:t>
          </w:r>
          <w:r>
            <w:rPr>
              <w:color w:val="1C1E21"/>
              <w:spacing w:val="-1"/>
              <w:sz w:val="19"/>
              <w:szCs w:val="19"/>
            </w:rPr>
            <w:t>35</w:t>
          </w:r>
          <w:r>
            <w:rPr>
              <w:color w:val="1C1E21"/>
              <w:spacing w:val="-1"/>
              <w:sz w:val="19"/>
              <w:szCs w:val="19"/>
            </w:rPr>
            <w:fldChar w:fldCharType="end"/>
          </w:r>
        </w:p>
        <w:p w14:paraId="08BAB2E2">
          <w:pPr>
            <w:pStyle w:val="3"/>
            <w:tabs>
              <w:tab w:val="right" w:leader="dot" w:pos="9302"/>
            </w:tabs>
            <w:spacing w:before="177" w:line="276" w:lineRule="exact"/>
            <w:ind w:left="297"/>
            <w:rPr>
              <w:sz w:val="19"/>
              <w:szCs w:val="19"/>
            </w:rPr>
          </w:pPr>
          <w:bookmarkStart w:id="48" w:name="bookmark49"/>
          <w:bookmarkEnd w:id="48"/>
          <w:r>
            <w:fldChar w:fldCharType="begin"/>
          </w:r>
          <w:r>
            <w:instrText xml:space="preserve"> HYPERLINK \l "bookmark49" </w:instrText>
          </w:r>
          <w:r>
            <w:fldChar w:fldCharType="separate"/>
          </w:r>
          <w:r>
            <w:rPr>
              <w:color w:val="1C1E21"/>
              <w:spacing w:val="2"/>
              <w:position w:val="2"/>
              <w:sz w:val="19"/>
              <w:szCs w:val="19"/>
            </w:rPr>
            <w:t>3.3</w:t>
          </w:r>
          <w:r>
            <w:rPr>
              <w:color w:val="1C1E21"/>
              <w:spacing w:val="15"/>
              <w:w w:val="101"/>
              <w:position w:val="2"/>
              <w:sz w:val="19"/>
              <w:szCs w:val="19"/>
            </w:rPr>
            <w:t xml:space="preserve">   </w:t>
          </w:r>
          <w:r>
            <w:rPr>
              <w:color w:val="1C1E21"/>
              <w:spacing w:val="2"/>
              <w:position w:val="2"/>
              <w:sz w:val="19"/>
              <w:szCs w:val="19"/>
            </w:rPr>
            <w:t>命令行参数与终端输出</w:t>
          </w:r>
          <w:r>
            <w:rPr>
              <w:color w:val="1C1E21"/>
              <w:spacing w:val="12"/>
              <w:position w:val="2"/>
              <w:sz w:val="19"/>
              <w:szCs w:val="19"/>
            </w:rPr>
            <w:t xml:space="preserve">  </w:t>
          </w:r>
          <w:r>
            <w:rPr>
              <w:color w:val="CED4DD"/>
              <w:position w:val="2"/>
              <w:sz w:val="19"/>
              <w:szCs w:val="19"/>
            </w:rPr>
            <w:tab/>
          </w:r>
          <w:r>
            <w:rPr>
              <w:color w:val="1C1E21"/>
              <w:spacing w:val="27"/>
              <w:position w:val="2"/>
              <w:sz w:val="19"/>
              <w:szCs w:val="19"/>
            </w:rPr>
            <w:t xml:space="preserve"> </w:t>
          </w:r>
          <w:r>
            <w:rPr>
              <w:color w:val="1C1E21"/>
              <w:spacing w:val="-1"/>
              <w:position w:val="2"/>
              <w:sz w:val="19"/>
              <w:szCs w:val="19"/>
            </w:rPr>
            <w:t>36</w:t>
          </w:r>
          <w:r>
            <w:rPr>
              <w:color w:val="1C1E21"/>
              <w:spacing w:val="-1"/>
              <w:position w:val="2"/>
              <w:sz w:val="19"/>
              <w:szCs w:val="19"/>
            </w:rPr>
            <w:fldChar w:fldCharType="end"/>
          </w:r>
        </w:p>
        <w:p w14:paraId="33F86E5E">
          <w:pPr>
            <w:pStyle w:val="3"/>
            <w:tabs>
              <w:tab w:val="right" w:leader="dot" w:pos="9302"/>
            </w:tabs>
            <w:spacing w:before="189" w:line="215" w:lineRule="auto"/>
            <w:ind w:left="297"/>
            <w:rPr>
              <w:sz w:val="19"/>
              <w:szCs w:val="19"/>
            </w:rPr>
          </w:pPr>
          <w:bookmarkStart w:id="49" w:name="bookmark50"/>
          <w:bookmarkEnd w:id="49"/>
          <w:r>
            <w:fldChar w:fldCharType="begin"/>
          </w:r>
          <w:r>
            <w:instrText xml:space="preserve"> HYPERLINK \l "bookmark50" </w:instrText>
          </w:r>
          <w:r>
            <w:fldChar w:fldCharType="separate"/>
          </w:r>
          <w:r>
            <w:rPr>
              <w:color w:val="1C1E21"/>
              <w:spacing w:val="2"/>
              <w:sz w:val="19"/>
              <w:szCs w:val="19"/>
            </w:rPr>
            <w:t xml:space="preserve">3.4    判据选择：这个项目该用哪个指标  </w:t>
          </w:r>
          <w:r>
            <w:rPr>
              <w:color w:val="CED4DD"/>
              <w:sz w:val="19"/>
              <w:szCs w:val="19"/>
            </w:rPr>
            <w:tab/>
          </w:r>
          <w:r>
            <w:rPr>
              <w:color w:val="1C1E21"/>
              <w:spacing w:val="34"/>
              <w:sz w:val="19"/>
              <w:szCs w:val="19"/>
            </w:rPr>
            <w:t xml:space="preserve"> </w:t>
          </w:r>
          <w:r>
            <w:rPr>
              <w:color w:val="1C1E21"/>
              <w:spacing w:val="-1"/>
              <w:sz w:val="19"/>
              <w:szCs w:val="19"/>
            </w:rPr>
            <w:t>37</w:t>
          </w:r>
          <w:r>
            <w:rPr>
              <w:color w:val="1C1E21"/>
              <w:spacing w:val="-1"/>
              <w:sz w:val="19"/>
              <w:szCs w:val="19"/>
            </w:rPr>
            <w:fldChar w:fldCharType="end"/>
          </w:r>
        </w:p>
        <w:p w14:paraId="36AE718B">
          <w:pPr>
            <w:pStyle w:val="3"/>
            <w:tabs>
              <w:tab w:val="right" w:leader="dot" w:pos="9302"/>
            </w:tabs>
            <w:spacing w:before="208" w:line="213" w:lineRule="auto"/>
            <w:ind w:left="297"/>
            <w:rPr>
              <w:sz w:val="19"/>
              <w:szCs w:val="19"/>
            </w:rPr>
          </w:pPr>
          <w:bookmarkStart w:id="50" w:name="bookmark51"/>
          <w:bookmarkEnd w:id="50"/>
          <w:r>
            <w:fldChar w:fldCharType="begin"/>
          </w:r>
          <w:r>
            <w:instrText xml:space="preserve"> HYPERLINK \l "bookmark51" </w:instrText>
          </w:r>
          <w:r>
            <w:fldChar w:fldCharType="separate"/>
          </w:r>
          <w:r>
            <w:rPr>
              <w:color w:val="1C1E21"/>
              <w:spacing w:val="1"/>
              <w:sz w:val="19"/>
              <w:szCs w:val="19"/>
            </w:rPr>
            <w:t>3.5    案例一：独立项目可行性评价</w:t>
          </w:r>
          <w:r>
            <w:rPr>
              <w:color w:val="1C1E21"/>
              <w:spacing w:val="18"/>
              <w:w w:val="101"/>
              <w:sz w:val="19"/>
              <w:szCs w:val="19"/>
            </w:rPr>
            <w:t xml:space="preserve">  </w:t>
          </w:r>
          <w:r>
            <w:rPr>
              <w:color w:val="CED4DD"/>
              <w:sz w:val="19"/>
              <w:szCs w:val="19"/>
            </w:rPr>
            <w:tab/>
          </w:r>
          <w:r>
            <w:rPr>
              <w:color w:val="1C1E21"/>
              <w:spacing w:val="-3"/>
              <w:sz w:val="19"/>
              <w:szCs w:val="19"/>
            </w:rPr>
            <w:t xml:space="preserve"> </w:t>
          </w:r>
          <w:r>
            <w:rPr>
              <w:color w:val="1C1E21"/>
              <w:spacing w:val="-1"/>
              <w:sz w:val="19"/>
              <w:szCs w:val="19"/>
            </w:rPr>
            <w:t>38</w:t>
          </w:r>
          <w:r>
            <w:rPr>
              <w:color w:val="1C1E21"/>
              <w:spacing w:val="-1"/>
              <w:sz w:val="19"/>
              <w:szCs w:val="19"/>
            </w:rPr>
            <w:fldChar w:fldCharType="end"/>
          </w:r>
        </w:p>
        <w:p w14:paraId="3B1B45EE">
          <w:pPr>
            <w:pStyle w:val="3"/>
            <w:tabs>
              <w:tab w:val="right" w:leader="dot" w:pos="9302"/>
            </w:tabs>
            <w:spacing w:before="207" w:line="214" w:lineRule="auto"/>
            <w:ind w:left="297"/>
            <w:rPr>
              <w:sz w:val="19"/>
              <w:szCs w:val="19"/>
            </w:rPr>
          </w:pPr>
          <w:bookmarkStart w:id="51" w:name="bookmark52"/>
          <w:bookmarkEnd w:id="51"/>
          <w:r>
            <w:fldChar w:fldCharType="begin"/>
          </w:r>
          <w:r>
            <w:instrText xml:space="preserve"> HYPERLINK \l "bookmark52" </w:instrText>
          </w:r>
          <w:r>
            <w:fldChar w:fldCharType="separate"/>
          </w:r>
          <w:r>
            <w:rPr>
              <w:color w:val="1C1E21"/>
              <w:spacing w:val="1"/>
              <w:sz w:val="19"/>
              <w:szCs w:val="19"/>
            </w:rPr>
            <w:t>3.6    案例二：互斥项目优选（规模冲突</w:t>
          </w:r>
          <w:r>
            <w:rPr>
              <w:color w:val="1C1E21"/>
              <w:spacing w:val="27"/>
              <w:sz w:val="19"/>
              <w:szCs w:val="19"/>
            </w:rPr>
            <w:t xml:space="preserve"> </w:t>
          </w:r>
          <w:r>
            <w:rPr>
              <w:color w:val="1C1E21"/>
              <w:spacing w:val="1"/>
              <w:sz w:val="19"/>
              <w:szCs w:val="19"/>
            </w:rPr>
            <w:t>+ 寿命冲突）</w:t>
          </w:r>
          <w:r>
            <w:rPr>
              <w:color w:val="1C1E21"/>
              <w:spacing w:val="17"/>
              <w:sz w:val="19"/>
              <w:szCs w:val="19"/>
            </w:rPr>
            <w:t xml:space="preserve">  </w:t>
          </w:r>
          <w:r>
            <w:rPr>
              <w:color w:val="CED4DD"/>
              <w:sz w:val="19"/>
              <w:szCs w:val="19"/>
            </w:rPr>
            <w:tab/>
          </w:r>
          <w:r>
            <w:rPr>
              <w:color w:val="1C1E21"/>
              <w:spacing w:val="18"/>
              <w:sz w:val="19"/>
              <w:szCs w:val="19"/>
            </w:rPr>
            <w:t xml:space="preserve"> </w:t>
          </w:r>
          <w:r>
            <w:rPr>
              <w:color w:val="1C1E21"/>
              <w:spacing w:val="-1"/>
              <w:sz w:val="19"/>
              <w:szCs w:val="19"/>
            </w:rPr>
            <w:t>39</w:t>
          </w:r>
          <w:r>
            <w:rPr>
              <w:color w:val="1C1E21"/>
              <w:spacing w:val="-1"/>
              <w:sz w:val="19"/>
              <w:szCs w:val="19"/>
            </w:rPr>
            <w:fldChar w:fldCharType="end"/>
          </w:r>
        </w:p>
        <w:p w14:paraId="715D2669">
          <w:pPr>
            <w:pStyle w:val="3"/>
            <w:tabs>
              <w:tab w:val="right" w:leader="dot" w:pos="9302"/>
            </w:tabs>
            <w:spacing w:before="201" w:line="219" w:lineRule="auto"/>
            <w:ind w:left="750"/>
            <w:rPr>
              <w:sz w:val="17"/>
              <w:szCs w:val="17"/>
            </w:rPr>
          </w:pPr>
          <w:bookmarkStart w:id="52" w:name="bookmark53"/>
          <w:bookmarkEnd w:id="52"/>
          <w:r>
            <w:fldChar w:fldCharType="begin"/>
          </w:r>
          <w:r>
            <w:instrText xml:space="preserve"> HYPERLINK \l "bookmark53" </w:instrText>
          </w:r>
          <w:r>
            <w:fldChar w:fldCharType="separate"/>
          </w:r>
          <w:r>
            <w:rPr>
              <w:color w:val="626870"/>
              <w:spacing w:val="5"/>
              <w:sz w:val="17"/>
              <w:szCs w:val="17"/>
            </w:rPr>
            <w:t>3.6.1</w:t>
          </w:r>
          <w:r>
            <w:rPr>
              <w:color w:val="626870"/>
              <w:spacing w:val="14"/>
              <w:w w:val="101"/>
              <w:sz w:val="17"/>
              <w:szCs w:val="17"/>
            </w:rPr>
            <w:t xml:space="preserve">   </w:t>
          </w:r>
          <w:r>
            <w:rPr>
              <w:color w:val="626870"/>
              <w:spacing w:val="5"/>
              <w:sz w:val="17"/>
              <w:szCs w:val="17"/>
            </w:rPr>
            <w:t>规模冲突：用增量</w:t>
          </w:r>
          <w:r>
            <w:rPr>
              <w:color w:val="626870"/>
              <w:spacing w:val="18"/>
              <w:sz w:val="17"/>
              <w:szCs w:val="17"/>
            </w:rPr>
            <w:t xml:space="preserve"> </w:t>
          </w:r>
          <w:r>
            <w:rPr>
              <w:color w:val="626870"/>
              <w:sz w:val="17"/>
              <w:szCs w:val="17"/>
            </w:rPr>
            <w:t>IRR</w:t>
          </w:r>
          <w:r>
            <w:rPr>
              <w:color w:val="626870"/>
              <w:spacing w:val="5"/>
              <w:sz w:val="17"/>
              <w:szCs w:val="17"/>
            </w:rPr>
            <w:t xml:space="preserve"> 仲裁</w:t>
          </w:r>
          <w:r>
            <w:rPr>
              <w:color w:val="626870"/>
              <w:spacing w:val="16"/>
              <w:w w:val="101"/>
              <w:sz w:val="17"/>
              <w:szCs w:val="17"/>
            </w:rPr>
            <w:t xml:space="preserve">  </w:t>
          </w:r>
          <w:r>
            <w:rPr>
              <w:color w:val="CED4DD"/>
              <w:sz w:val="17"/>
              <w:szCs w:val="17"/>
            </w:rPr>
            <w:tab/>
          </w:r>
          <w:r>
            <w:rPr>
              <w:color w:val="626870"/>
              <w:spacing w:val="21"/>
              <w:w w:val="101"/>
              <w:sz w:val="17"/>
              <w:szCs w:val="17"/>
            </w:rPr>
            <w:t xml:space="preserve"> </w:t>
          </w:r>
          <w:r>
            <w:rPr>
              <w:color w:val="626870"/>
              <w:sz w:val="17"/>
              <w:szCs w:val="17"/>
            </w:rPr>
            <w:t>39</w:t>
          </w:r>
          <w:r>
            <w:rPr>
              <w:color w:val="626870"/>
              <w:sz w:val="17"/>
              <w:szCs w:val="17"/>
            </w:rPr>
            <w:fldChar w:fldCharType="end"/>
          </w:r>
        </w:p>
        <w:p w14:paraId="48F18B3D">
          <w:pPr>
            <w:pStyle w:val="3"/>
            <w:tabs>
              <w:tab w:val="right" w:leader="dot" w:pos="9302"/>
            </w:tabs>
            <w:spacing w:before="149" w:line="252" w:lineRule="exact"/>
            <w:ind w:left="750"/>
            <w:rPr>
              <w:sz w:val="17"/>
              <w:szCs w:val="17"/>
            </w:rPr>
          </w:pPr>
          <w:bookmarkStart w:id="53" w:name="bookmark54"/>
          <w:bookmarkEnd w:id="53"/>
          <w:r>
            <w:fldChar w:fldCharType="begin"/>
          </w:r>
          <w:r>
            <w:instrText xml:space="preserve"> HYPERLINK \l "bookmark54" </w:instrText>
          </w:r>
          <w:r>
            <w:fldChar w:fldCharType="separate"/>
          </w:r>
          <w:r>
            <w:rPr>
              <w:color w:val="626870"/>
              <w:spacing w:val="5"/>
              <w:position w:val="2"/>
              <w:sz w:val="17"/>
              <w:szCs w:val="17"/>
            </w:rPr>
            <w:t>3.6.2</w:t>
          </w:r>
          <w:r>
            <w:rPr>
              <w:color w:val="626870"/>
              <w:spacing w:val="4"/>
              <w:position w:val="2"/>
              <w:sz w:val="17"/>
              <w:szCs w:val="17"/>
            </w:rPr>
            <w:t xml:space="preserve">    </w:t>
          </w:r>
          <w:r>
            <w:rPr>
              <w:color w:val="626870"/>
              <w:spacing w:val="5"/>
              <w:position w:val="2"/>
              <w:sz w:val="17"/>
              <w:szCs w:val="17"/>
            </w:rPr>
            <w:t>寿命冲突：必须改用年金净流量</w:t>
          </w:r>
          <w:r>
            <w:rPr>
              <w:color w:val="626870"/>
              <w:spacing w:val="16"/>
              <w:w w:val="101"/>
              <w:position w:val="2"/>
              <w:sz w:val="17"/>
              <w:szCs w:val="17"/>
            </w:rPr>
            <w:t xml:space="preserve">  </w:t>
          </w:r>
          <w:r>
            <w:rPr>
              <w:color w:val="CED4DD"/>
              <w:position w:val="2"/>
              <w:sz w:val="17"/>
              <w:szCs w:val="17"/>
            </w:rPr>
            <w:tab/>
          </w:r>
          <w:r>
            <w:rPr>
              <w:color w:val="626870"/>
              <w:spacing w:val="3"/>
              <w:position w:val="2"/>
              <w:sz w:val="17"/>
              <w:szCs w:val="17"/>
            </w:rPr>
            <w:t xml:space="preserve"> </w:t>
          </w:r>
          <w:r>
            <w:rPr>
              <w:color w:val="626870"/>
              <w:spacing w:val="2"/>
              <w:position w:val="2"/>
              <w:sz w:val="17"/>
              <w:szCs w:val="17"/>
            </w:rPr>
            <w:t>40</w:t>
          </w:r>
          <w:r>
            <w:rPr>
              <w:color w:val="626870"/>
              <w:spacing w:val="2"/>
              <w:position w:val="2"/>
              <w:sz w:val="17"/>
              <w:szCs w:val="17"/>
            </w:rPr>
            <w:fldChar w:fldCharType="end"/>
          </w:r>
        </w:p>
        <w:p w14:paraId="213538B0">
          <w:pPr>
            <w:pStyle w:val="3"/>
            <w:tabs>
              <w:tab w:val="right" w:leader="dot" w:pos="9302"/>
            </w:tabs>
            <w:spacing w:before="165" w:line="215" w:lineRule="auto"/>
            <w:ind w:left="297"/>
            <w:rPr>
              <w:sz w:val="19"/>
              <w:szCs w:val="19"/>
            </w:rPr>
          </w:pPr>
          <w:bookmarkStart w:id="54" w:name="bookmark55"/>
          <w:bookmarkEnd w:id="54"/>
          <w:r>
            <w:fldChar w:fldCharType="begin"/>
          </w:r>
          <w:r>
            <w:instrText xml:space="preserve"> HYPERLINK \l "bookmark55" </w:instrText>
          </w:r>
          <w:r>
            <w:fldChar w:fldCharType="separate"/>
          </w:r>
          <w:r>
            <w:rPr>
              <w:color w:val="1C1E21"/>
              <w:spacing w:val="2"/>
              <w:sz w:val="19"/>
              <w:szCs w:val="19"/>
            </w:rPr>
            <w:t xml:space="preserve">3.7    案例三：资本限额下的组合优化  </w:t>
          </w:r>
          <w:r>
            <w:rPr>
              <w:color w:val="CED4DD"/>
              <w:sz w:val="19"/>
              <w:szCs w:val="19"/>
            </w:rPr>
            <w:tab/>
          </w:r>
          <w:r>
            <w:rPr>
              <w:color w:val="1C1E21"/>
              <w:spacing w:val="11"/>
              <w:sz w:val="19"/>
              <w:szCs w:val="19"/>
            </w:rPr>
            <w:t xml:space="preserve"> </w:t>
          </w:r>
          <w:r>
            <w:rPr>
              <w:color w:val="1C1E21"/>
              <w:sz w:val="19"/>
              <w:szCs w:val="19"/>
            </w:rPr>
            <w:t>40</w:t>
          </w:r>
          <w:r>
            <w:rPr>
              <w:color w:val="1C1E21"/>
              <w:sz w:val="19"/>
              <w:szCs w:val="19"/>
            </w:rPr>
            <w:fldChar w:fldCharType="end"/>
          </w:r>
        </w:p>
        <w:p w14:paraId="7F00BC1B">
          <w:pPr>
            <w:pStyle w:val="3"/>
            <w:tabs>
              <w:tab w:val="right" w:leader="dot" w:pos="9302"/>
            </w:tabs>
            <w:spacing w:before="207" w:line="214" w:lineRule="auto"/>
            <w:ind w:left="297"/>
            <w:rPr>
              <w:sz w:val="19"/>
              <w:szCs w:val="19"/>
            </w:rPr>
          </w:pPr>
          <w:bookmarkStart w:id="55" w:name="bookmark56"/>
          <w:bookmarkEnd w:id="55"/>
          <w:r>
            <w:fldChar w:fldCharType="begin"/>
          </w:r>
          <w:r>
            <w:instrText xml:space="preserve"> HYPERLINK \l "bookmark56" </w:instrText>
          </w:r>
          <w:r>
            <w:fldChar w:fldCharType="separate"/>
          </w:r>
          <w:r>
            <w:rPr>
              <w:color w:val="1C1E21"/>
              <w:spacing w:val="2"/>
              <w:sz w:val="19"/>
              <w:szCs w:val="19"/>
            </w:rPr>
            <w:t>3.8    案例四：非常规现金流与多重</w:t>
          </w:r>
          <w:r>
            <w:rPr>
              <w:color w:val="1C1E21"/>
              <w:spacing w:val="20"/>
              <w:sz w:val="19"/>
              <w:szCs w:val="19"/>
            </w:rPr>
            <w:t xml:space="preserve"> </w:t>
          </w:r>
          <w:r>
            <w:rPr>
              <w:color w:val="1C1E21"/>
              <w:sz w:val="19"/>
              <w:szCs w:val="19"/>
            </w:rPr>
            <w:t>IRR</w:t>
          </w:r>
          <w:r>
            <w:rPr>
              <w:color w:val="1C1E21"/>
              <w:spacing w:val="2"/>
              <w:sz w:val="19"/>
              <w:szCs w:val="19"/>
            </w:rPr>
            <w:t xml:space="preserve">  </w:t>
          </w:r>
          <w:r>
            <w:rPr>
              <w:color w:val="CED4DD"/>
              <w:sz w:val="19"/>
              <w:szCs w:val="19"/>
            </w:rPr>
            <w:tab/>
          </w:r>
          <w:r>
            <w:rPr>
              <w:color w:val="1C1E21"/>
              <w:spacing w:val="8"/>
              <w:sz w:val="19"/>
              <w:szCs w:val="19"/>
            </w:rPr>
            <w:t xml:space="preserve"> </w:t>
          </w:r>
          <w:r>
            <w:rPr>
              <w:color w:val="1C1E21"/>
              <w:sz w:val="19"/>
              <w:szCs w:val="19"/>
            </w:rPr>
            <w:t>42</w:t>
          </w:r>
          <w:r>
            <w:rPr>
              <w:color w:val="1C1E21"/>
              <w:sz w:val="19"/>
              <w:szCs w:val="19"/>
            </w:rPr>
            <w:fldChar w:fldCharType="end"/>
          </w:r>
        </w:p>
        <w:p w14:paraId="4C19148D">
          <w:pPr>
            <w:pStyle w:val="3"/>
            <w:tabs>
              <w:tab w:val="right" w:leader="dot" w:pos="9302"/>
            </w:tabs>
            <w:spacing w:before="207" w:line="214" w:lineRule="auto"/>
            <w:ind w:left="297"/>
            <w:rPr>
              <w:sz w:val="19"/>
              <w:szCs w:val="19"/>
            </w:rPr>
          </w:pPr>
          <w:bookmarkStart w:id="56" w:name="bookmark57"/>
          <w:bookmarkEnd w:id="56"/>
          <w:r>
            <w:fldChar w:fldCharType="begin"/>
          </w:r>
          <w:r>
            <w:instrText xml:space="preserve"> HYPERLINK \l "bookmark57" </w:instrText>
          </w:r>
          <w:r>
            <w:fldChar w:fldCharType="separate"/>
          </w:r>
          <w:r>
            <w:rPr>
              <w:color w:val="1C1E21"/>
              <w:spacing w:val="2"/>
              <w:sz w:val="19"/>
              <w:szCs w:val="19"/>
            </w:rPr>
            <w:t xml:space="preserve">3.9    案例五：敏感性与抗风险能力  </w:t>
          </w:r>
          <w:r>
            <w:rPr>
              <w:color w:val="CED4DD"/>
              <w:sz w:val="19"/>
              <w:szCs w:val="19"/>
            </w:rPr>
            <w:tab/>
          </w:r>
          <w:r>
            <w:rPr>
              <w:color w:val="1C1E21"/>
              <w:spacing w:val="-7"/>
              <w:sz w:val="19"/>
              <w:szCs w:val="19"/>
            </w:rPr>
            <w:t xml:space="preserve"> </w:t>
          </w:r>
          <w:r>
            <w:rPr>
              <w:color w:val="1C1E21"/>
              <w:sz w:val="19"/>
              <w:szCs w:val="19"/>
            </w:rPr>
            <w:t>43</w:t>
          </w:r>
          <w:r>
            <w:rPr>
              <w:color w:val="1C1E21"/>
              <w:sz w:val="19"/>
              <w:szCs w:val="19"/>
            </w:rPr>
            <w:fldChar w:fldCharType="end"/>
          </w:r>
        </w:p>
        <w:p w14:paraId="28FADE83">
          <w:pPr>
            <w:pStyle w:val="3"/>
            <w:tabs>
              <w:tab w:val="right" w:leader="dot" w:pos="9302"/>
            </w:tabs>
            <w:spacing w:before="208" w:line="213" w:lineRule="auto"/>
            <w:ind w:left="297"/>
            <w:rPr>
              <w:sz w:val="19"/>
              <w:szCs w:val="19"/>
            </w:rPr>
          </w:pPr>
          <w:bookmarkStart w:id="57" w:name="bookmark58"/>
          <w:bookmarkEnd w:id="57"/>
          <w:r>
            <w:fldChar w:fldCharType="begin"/>
          </w:r>
          <w:r>
            <w:instrText xml:space="preserve"> HYPERLINK \l "bookmark58" </w:instrText>
          </w:r>
          <w:r>
            <w:fldChar w:fldCharType="separate"/>
          </w:r>
          <w:r>
            <w:rPr>
              <w:color w:val="1C1E21"/>
              <w:spacing w:val="3"/>
              <w:sz w:val="19"/>
              <w:szCs w:val="19"/>
            </w:rPr>
            <w:t>3.10    案例六：</w:t>
          </w:r>
          <w:r>
            <w:rPr>
              <w:color w:val="1C1E21"/>
              <w:sz w:val="19"/>
              <w:szCs w:val="19"/>
            </w:rPr>
            <w:t>AI</w:t>
          </w:r>
          <w:r>
            <w:rPr>
              <w:color w:val="1C1E21"/>
              <w:spacing w:val="3"/>
              <w:sz w:val="19"/>
              <w:szCs w:val="19"/>
            </w:rPr>
            <w:t xml:space="preserve"> 批量生成项目与</w:t>
          </w:r>
          <w:r>
            <w:rPr>
              <w:color w:val="1C1E21"/>
              <w:spacing w:val="2"/>
              <w:sz w:val="19"/>
              <w:szCs w:val="19"/>
            </w:rPr>
            <w:t xml:space="preserve">决策建议  </w:t>
          </w:r>
          <w:r>
            <w:rPr>
              <w:color w:val="CED4DD"/>
              <w:sz w:val="19"/>
              <w:szCs w:val="19"/>
            </w:rPr>
            <w:tab/>
          </w:r>
          <w:r>
            <w:rPr>
              <w:color w:val="1C1E21"/>
              <w:spacing w:val="1"/>
              <w:sz w:val="19"/>
              <w:szCs w:val="19"/>
            </w:rPr>
            <w:t xml:space="preserve"> </w:t>
          </w:r>
          <w:r>
            <w:rPr>
              <w:color w:val="1C1E21"/>
              <w:sz w:val="19"/>
              <w:szCs w:val="19"/>
            </w:rPr>
            <w:t>45</w:t>
          </w:r>
          <w:r>
            <w:rPr>
              <w:color w:val="1C1E21"/>
              <w:sz w:val="19"/>
              <w:szCs w:val="19"/>
            </w:rPr>
            <w:fldChar w:fldCharType="end"/>
          </w:r>
        </w:p>
        <w:p w14:paraId="69E0707C">
          <w:pPr>
            <w:pStyle w:val="3"/>
            <w:tabs>
              <w:tab w:val="right" w:leader="dot" w:pos="9302"/>
            </w:tabs>
            <w:spacing w:before="208" w:line="214" w:lineRule="auto"/>
            <w:ind w:left="297"/>
            <w:rPr>
              <w:sz w:val="19"/>
              <w:szCs w:val="19"/>
            </w:rPr>
          </w:pPr>
          <w:bookmarkStart w:id="58" w:name="bookmark59"/>
          <w:bookmarkEnd w:id="58"/>
          <w:r>
            <w:fldChar w:fldCharType="begin"/>
          </w:r>
          <w:r>
            <w:instrText xml:space="preserve"> HYPERLINK \l "bookmark59" </w:instrText>
          </w:r>
          <w:r>
            <w:fldChar w:fldCharType="separate"/>
          </w:r>
          <w:r>
            <w:rPr>
              <w:color w:val="1C1E21"/>
              <w:spacing w:val="3"/>
              <w:sz w:val="19"/>
              <w:szCs w:val="19"/>
            </w:rPr>
            <w:t>3.11</w:t>
          </w:r>
          <w:r>
            <w:rPr>
              <w:color w:val="1C1E21"/>
              <w:spacing w:val="17"/>
              <w:w w:val="101"/>
              <w:sz w:val="19"/>
              <w:szCs w:val="19"/>
            </w:rPr>
            <w:t xml:space="preserve">   </w:t>
          </w:r>
          <w:r>
            <w:rPr>
              <w:color w:val="1C1E21"/>
              <w:spacing w:val="3"/>
              <w:sz w:val="19"/>
              <w:szCs w:val="19"/>
            </w:rPr>
            <w:t xml:space="preserve">七类图表的命名规则与读法  </w:t>
          </w:r>
          <w:r>
            <w:rPr>
              <w:color w:val="CED4DD"/>
              <w:sz w:val="19"/>
              <w:szCs w:val="19"/>
            </w:rPr>
            <w:tab/>
          </w:r>
          <w:r>
            <w:rPr>
              <w:color w:val="1C1E21"/>
              <w:sz w:val="19"/>
              <w:szCs w:val="19"/>
            </w:rPr>
            <w:t xml:space="preserve"> 46</w:t>
          </w:r>
          <w:r>
            <w:rPr>
              <w:color w:val="1C1E21"/>
              <w:sz w:val="19"/>
              <w:szCs w:val="19"/>
            </w:rPr>
            <w:fldChar w:fldCharType="end"/>
          </w:r>
        </w:p>
        <w:p w14:paraId="708AAA97">
          <w:pPr>
            <w:pStyle w:val="3"/>
            <w:tabs>
              <w:tab w:val="right" w:leader="dot" w:pos="9302"/>
            </w:tabs>
            <w:spacing w:before="206" w:line="214" w:lineRule="auto"/>
            <w:ind w:left="297"/>
            <w:rPr>
              <w:sz w:val="19"/>
              <w:szCs w:val="19"/>
            </w:rPr>
          </w:pPr>
          <w:bookmarkStart w:id="59" w:name="bookmark60"/>
          <w:bookmarkEnd w:id="59"/>
          <w:r>
            <w:fldChar w:fldCharType="begin"/>
          </w:r>
          <w:r>
            <w:instrText xml:space="preserve"> HYPERLINK \l "bookmark60" </w:instrText>
          </w:r>
          <w:r>
            <w:fldChar w:fldCharType="separate"/>
          </w:r>
          <w:r>
            <w:rPr>
              <w:color w:val="1C1E21"/>
              <w:spacing w:val="2"/>
              <w:sz w:val="19"/>
              <w:szCs w:val="19"/>
            </w:rPr>
            <w:t>3.12</w:t>
          </w:r>
          <w:r>
            <w:rPr>
              <w:color w:val="1C1E21"/>
              <w:spacing w:val="15"/>
              <w:sz w:val="19"/>
              <w:szCs w:val="19"/>
            </w:rPr>
            <w:t xml:space="preserve">   </w:t>
          </w:r>
          <w:r>
            <w:rPr>
              <w:color w:val="1C1E21"/>
              <w:spacing w:val="2"/>
              <w:sz w:val="19"/>
              <w:szCs w:val="19"/>
            </w:rPr>
            <w:t>报告产物与引用方式</w:t>
          </w:r>
          <w:r>
            <w:rPr>
              <w:color w:val="1C1E21"/>
              <w:spacing w:val="12"/>
              <w:sz w:val="19"/>
              <w:szCs w:val="19"/>
            </w:rPr>
            <w:t xml:space="preserve">  </w:t>
          </w:r>
          <w:r>
            <w:rPr>
              <w:color w:val="CED4DD"/>
              <w:sz w:val="19"/>
              <w:szCs w:val="19"/>
            </w:rPr>
            <w:tab/>
          </w:r>
          <w:r>
            <w:rPr>
              <w:color w:val="1C1E21"/>
              <w:spacing w:val="29"/>
              <w:sz w:val="19"/>
              <w:szCs w:val="19"/>
            </w:rPr>
            <w:t xml:space="preserve"> </w:t>
          </w:r>
          <w:r>
            <w:rPr>
              <w:color w:val="1C1E21"/>
              <w:sz w:val="19"/>
              <w:szCs w:val="19"/>
            </w:rPr>
            <w:t>47</w:t>
          </w:r>
          <w:r>
            <w:rPr>
              <w:color w:val="1C1E21"/>
              <w:sz w:val="19"/>
              <w:szCs w:val="19"/>
            </w:rPr>
            <w:fldChar w:fldCharType="end"/>
          </w:r>
        </w:p>
        <w:p w14:paraId="643EEC57">
          <w:pPr>
            <w:pStyle w:val="3"/>
            <w:tabs>
              <w:tab w:val="right" w:leader="dot" w:pos="9302"/>
            </w:tabs>
            <w:spacing w:before="207" w:line="214" w:lineRule="auto"/>
            <w:ind w:left="297"/>
            <w:rPr>
              <w:sz w:val="19"/>
              <w:szCs w:val="19"/>
            </w:rPr>
          </w:pPr>
          <w:bookmarkStart w:id="60" w:name="bookmark61"/>
          <w:bookmarkEnd w:id="60"/>
          <w:r>
            <w:fldChar w:fldCharType="begin"/>
          </w:r>
          <w:r>
            <w:instrText xml:space="preserve"> HYPERLINK \l "bookmark61" </w:instrText>
          </w:r>
          <w:r>
            <w:fldChar w:fldCharType="separate"/>
          </w:r>
          <w:r>
            <w:rPr>
              <w:color w:val="1C1E21"/>
              <w:spacing w:val="1"/>
              <w:sz w:val="19"/>
              <w:szCs w:val="19"/>
            </w:rPr>
            <w:t>3.13</w:t>
          </w:r>
          <w:r>
            <w:rPr>
              <w:color w:val="1C1E21"/>
              <w:spacing w:val="21"/>
              <w:sz w:val="19"/>
              <w:szCs w:val="19"/>
            </w:rPr>
            <w:t xml:space="preserve">   </w:t>
          </w:r>
          <w:r>
            <w:rPr>
              <w:color w:val="1C1E21"/>
              <w:spacing w:val="1"/>
              <w:sz w:val="19"/>
              <w:szCs w:val="19"/>
            </w:rPr>
            <w:t>数值自检：57 个测试方法</w:t>
          </w:r>
          <w:r>
            <w:rPr>
              <w:color w:val="1C1E21"/>
              <w:spacing w:val="12"/>
              <w:sz w:val="19"/>
              <w:szCs w:val="19"/>
            </w:rPr>
            <w:t xml:space="preserve">  </w:t>
          </w:r>
          <w:r>
            <w:rPr>
              <w:color w:val="CED4DD"/>
              <w:sz w:val="19"/>
              <w:szCs w:val="19"/>
            </w:rPr>
            <w:tab/>
          </w:r>
          <w:r>
            <w:rPr>
              <w:color w:val="1C1E21"/>
              <w:spacing w:val="3"/>
              <w:sz w:val="19"/>
              <w:szCs w:val="19"/>
            </w:rPr>
            <w:t xml:space="preserve"> </w:t>
          </w:r>
          <w:r>
            <w:rPr>
              <w:color w:val="1C1E21"/>
              <w:sz w:val="19"/>
              <w:szCs w:val="19"/>
            </w:rPr>
            <w:t>48</w:t>
          </w:r>
          <w:r>
            <w:rPr>
              <w:color w:val="1C1E21"/>
              <w:sz w:val="19"/>
              <w:szCs w:val="19"/>
            </w:rPr>
            <w:fldChar w:fldCharType="end"/>
          </w:r>
        </w:p>
        <w:p w14:paraId="230E5AB7">
          <w:pPr>
            <w:pStyle w:val="3"/>
            <w:tabs>
              <w:tab w:val="right" w:leader="dot" w:pos="9302"/>
            </w:tabs>
            <w:spacing w:before="178" w:line="278" w:lineRule="exact"/>
            <w:ind w:left="297"/>
            <w:rPr>
              <w:sz w:val="19"/>
              <w:szCs w:val="19"/>
            </w:rPr>
          </w:pPr>
          <w:bookmarkStart w:id="61" w:name="bookmark62"/>
          <w:bookmarkEnd w:id="61"/>
          <w:r>
            <w:fldChar w:fldCharType="begin"/>
          </w:r>
          <w:r>
            <w:instrText xml:space="preserve"> HYPERLINK \l "bookmark62" </w:instrText>
          </w:r>
          <w:r>
            <w:fldChar w:fldCharType="separate"/>
          </w:r>
          <w:r>
            <w:rPr>
              <w:color w:val="1C1E21"/>
              <w:spacing w:val="2"/>
              <w:position w:val="2"/>
              <w:sz w:val="19"/>
              <w:szCs w:val="19"/>
            </w:rPr>
            <w:t>3.14</w:t>
          </w:r>
          <w:r>
            <w:rPr>
              <w:color w:val="1C1E21"/>
              <w:spacing w:val="15"/>
              <w:position w:val="2"/>
              <w:sz w:val="19"/>
              <w:szCs w:val="19"/>
            </w:rPr>
            <w:t xml:space="preserve">   </w:t>
          </w:r>
          <w:r>
            <w:rPr>
              <w:color w:val="1C1E21"/>
              <w:spacing w:val="2"/>
              <w:position w:val="2"/>
              <w:sz w:val="19"/>
              <w:szCs w:val="19"/>
            </w:rPr>
            <w:t>换成自己的项目数据</w:t>
          </w:r>
          <w:r>
            <w:rPr>
              <w:color w:val="1C1E21"/>
              <w:spacing w:val="12"/>
              <w:position w:val="2"/>
              <w:sz w:val="19"/>
              <w:szCs w:val="19"/>
            </w:rPr>
            <w:t xml:space="preserve">  </w:t>
          </w:r>
          <w:r>
            <w:rPr>
              <w:color w:val="CED4DD"/>
              <w:position w:val="2"/>
              <w:sz w:val="19"/>
              <w:szCs w:val="19"/>
            </w:rPr>
            <w:tab/>
          </w:r>
          <w:r>
            <w:rPr>
              <w:color w:val="1C1E21"/>
              <w:spacing w:val="29"/>
              <w:position w:val="2"/>
              <w:sz w:val="19"/>
              <w:szCs w:val="19"/>
            </w:rPr>
            <w:t xml:space="preserve"> </w:t>
          </w:r>
          <w:r>
            <w:rPr>
              <w:color w:val="1C1E21"/>
              <w:position w:val="2"/>
              <w:sz w:val="19"/>
              <w:szCs w:val="19"/>
            </w:rPr>
            <w:t>48</w:t>
          </w:r>
          <w:r>
            <w:rPr>
              <w:color w:val="1C1E21"/>
              <w:position w:val="2"/>
              <w:sz w:val="19"/>
              <w:szCs w:val="19"/>
            </w:rPr>
            <w:fldChar w:fldCharType="end"/>
          </w:r>
        </w:p>
        <w:p w14:paraId="5D06754F">
          <w:pPr>
            <w:pStyle w:val="3"/>
            <w:tabs>
              <w:tab w:val="right" w:leader="dot" w:pos="9302"/>
            </w:tabs>
            <w:spacing w:before="188" w:line="214" w:lineRule="auto"/>
            <w:ind w:left="297"/>
            <w:rPr>
              <w:sz w:val="19"/>
              <w:szCs w:val="19"/>
            </w:rPr>
          </w:pPr>
          <w:bookmarkStart w:id="62" w:name="bookmark63"/>
          <w:bookmarkEnd w:id="62"/>
          <w:r>
            <w:fldChar w:fldCharType="begin"/>
          </w:r>
          <w:r>
            <w:instrText xml:space="preserve"> HYPERLINK \l "bookmark63" </w:instrText>
          </w:r>
          <w:r>
            <w:fldChar w:fldCharType="separate"/>
          </w:r>
          <w:r>
            <w:rPr>
              <w:color w:val="1C1E21"/>
              <w:sz w:val="19"/>
              <w:szCs w:val="19"/>
            </w:rPr>
            <w:t>3.15    常见错误与排查</w:t>
          </w:r>
          <w:r>
            <w:rPr>
              <w:color w:val="1C1E21"/>
              <w:spacing w:val="17"/>
              <w:w w:val="101"/>
              <w:sz w:val="19"/>
              <w:szCs w:val="19"/>
            </w:rPr>
            <w:t xml:space="preserve">  </w:t>
          </w:r>
          <w:r>
            <w:rPr>
              <w:color w:val="CED4DD"/>
              <w:sz w:val="19"/>
              <w:szCs w:val="19"/>
            </w:rPr>
            <w:tab/>
          </w:r>
          <w:r>
            <w:rPr>
              <w:color w:val="1C1E21"/>
              <w:spacing w:val="-7"/>
              <w:sz w:val="19"/>
              <w:szCs w:val="19"/>
            </w:rPr>
            <w:t xml:space="preserve"> </w:t>
          </w:r>
          <w:r>
            <w:rPr>
              <w:color w:val="1C1E21"/>
              <w:sz w:val="19"/>
              <w:szCs w:val="19"/>
            </w:rPr>
            <w:t>49</w:t>
          </w:r>
          <w:r>
            <w:rPr>
              <w:color w:val="1C1E21"/>
              <w:sz w:val="19"/>
              <w:szCs w:val="19"/>
            </w:rPr>
            <w:fldChar w:fldCharType="end"/>
          </w:r>
        </w:p>
        <w:p w14:paraId="0E253AF4">
          <w:pPr>
            <w:pStyle w:val="3"/>
            <w:tabs>
              <w:tab w:val="right" w:leader="dot" w:pos="9302"/>
            </w:tabs>
            <w:spacing w:before="206" w:line="215" w:lineRule="auto"/>
            <w:ind w:left="297"/>
            <w:rPr>
              <w:sz w:val="19"/>
              <w:szCs w:val="19"/>
            </w:rPr>
          </w:pPr>
          <w:bookmarkStart w:id="63" w:name="bookmark64"/>
          <w:bookmarkEnd w:id="63"/>
          <w:r>
            <w:fldChar w:fldCharType="begin"/>
          </w:r>
          <w:r>
            <w:instrText xml:space="preserve"> HYPERLINK \l "bookmark64" </w:instrText>
          </w:r>
          <w:r>
            <w:fldChar w:fldCharType="separate"/>
          </w:r>
          <w:r>
            <w:rPr>
              <w:color w:val="1C1E21"/>
              <w:spacing w:val="1"/>
              <w:sz w:val="19"/>
              <w:szCs w:val="19"/>
            </w:rPr>
            <w:t>3.16</w:t>
          </w:r>
          <w:r>
            <w:rPr>
              <w:color w:val="1C1E21"/>
              <w:spacing w:val="14"/>
              <w:w w:val="101"/>
              <w:sz w:val="19"/>
              <w:szCs w:val="19"/>
            </w:rPr>
            <w:t xml:space="preserve">   </w:t>
          </w:r>
          <w:r>
            <w:rPr>
              <w:color w:val="1C1E21"/>
              <w:spacing w:val="1"/>
              <w:sz w:val="19"/>
              <w:szCs w:val="19"/>
            </w:rPr>
            <w:t>本章小结</w:t>
          </w:r>
          <w:r>
            <w:rPr>
              <w:color w:val="1C1E21"/>
              <w:spacing w:val="12"/>
              <w:sz w:val="19"/>
              <w:szCs w:val="19"/>
            </w:rPr>
            <w:t xml:space="preserve">  </w:t>
          </w:r>
          <w:r>
            <w:rPr>
              <w:color w:val="CED4DD"/>
              <w:sz w:val="19"/>
              <w:szCs w:val="19"/>
            </w:rPr>
            <w:tab/>
          </w:r>
          <w:r>
            <w:rPr>
              <w:color w:val="1C1E21"/>
              <w:spacing w:val="22"/>
              <w:sz w:val="19"/>
              <w:szCs w:val="19"/>
            </w:rPr>
            <w:t xml:space="preserve"> </w:t>
          </w:r>
          <w:r>
            <w:rPr>
              <w:color w:val="1C1E21"/>
              <w:sz w:val="19"/>
              <w:szCs w:val="19"/>
            </w:rPr>
            <w:t>49</w:t>
          </w:r>
          <w:r>
            <w:rPr>
              <w:color w:val="1C1E21"/>
              <w:sz w:val="19"/>
              <w:szCs w:val="19"/>
            </w:rPr>
            <w:fldChar w:fldCharType="end"/>
          </w:r>
        </w:p>
        <w:p w14:paraId="23030D79">
          <w:pPr>
            <w:pStyle w:val="3"/>
            <w:tabs>
              <w:tab w:val="right" w:leader="dot" w:pos="9302"/>
            </w:tabs>
            <w:spacing w:before="203" w:line="227" w:lineRule="auto"/>
            <w:ind w:left="14"/>
          </w:pPr>
          <w:bookmarkStart w:id="64" w:name="bookmark65"/>
          <w:bookmarkEnd w:id="64"/>
          <w:r>
            <w:fldChar w:fldCharType="begin"/>
          </w:r>
          <w:r>
            <w:instrText xml:space="preserve"> HYPERLINK \l "bookmark65" </w:instrText>
          </w:r>
          <w:r>
            <w:fldChar w:fldCharType="separate"/>
          </w:r>
          <w:r>
            <w:rPr>
              <w:rFonts w:ascii="黑体" w:hAnsi="黑体" w:eastAsia="黑体" w:cs="黑体"/>
              <w:color w:val="1C1E21"/>
              <w:spacing w:val="4"/>
            </w:rPr>
            <w:t xml:space="preserve">第 4 章  项目三：综合成本与经营决策分析平台  </w:t>
          </w:r>
          <w:r>
            <w:rPr>
              <w:rFonts w:ascii="黑体" w:hAnsi="黑体" w:eastAsia="黑体" w:cs="黑体"/>
              <w:color w:val="CED4DD"/>
            </w:rPr>
            <w:tab/>
          </w:r>
          <w:r>
            <w:rPr>
              <w:color w:val="1C1E21"/>
              <w:spacing w:val="-1"/>
            </w:rPr>
            <w:t>50</w:t>
          </w:r>
          <w:r>
            <w:rPr>
              <w:color w:val="1C1E21"/>
              <w:spacing w:val="-1"/>
            </w:rPr>
            <w:fldChar w:fldCharType="end"/>
          </w:r>
        </w:p>
        <w:p w14:paraId="31C64397">
          <w:pPr>
            <w:spacing w:line="274" w:lineRule="auto"/>
            <w:rPr>
              <w:rFonts w:ascii="Arial"/>
              <w:sz w:val="21"/>
            </w:rPr>
          </w:pPr>
        </w:p>
        <w:p w14:paraId="197EB339">
          <w:pPr>
            <w:pStyle w:val="3"/>
            <w:tabs>
              <w:tab w:val="right" w:leader="dot" w:pos="9302"/>
            </w:tabs>
            <w:spacing w:before="65" w:line="212" w:lineRule="auto"/>
            <w:ind w:left="293"/>
            <w:rPr>
              <w:sz w:val="19"/>
              <w:szCs w:val="19"/>
            </w:rPr>
          </w:pPr>
          <w:bookmarkStart w:id="65" w:name="bookmark66"/>
          <w:bookmarkEnd w:id="65"/>
          <w:r>
            <w:fldChar w:fldCharType="begin"/>
          </w:r>
          <w:r>
            <w:instrText xml:space="preserve"> HYPERLINK \l "bookmark66" </w:instrText>
          </w:r>
          <w:r>
            <w:fldChar w:fldCharType="separate"/>
          </w:r>
          <w:r>
            <w:rPr>
              <w:color w:val="1C1E21"/>
              <w:spacing w:val="1"/>
              <w:sz w:val="19"/>
              <w:szCs w:val="19"/>
            </w:rPr>
            <w:t>4.1</w:t>
          </w:r>
          <w:r>
            <w:rPr>
              <w:color w:val="1C1E21"/>
              <w:spacing w:val="15"/>
              <w:w w:val="101"/>
              <w:sz w:val="19"/>
              <w:szCs w:val="19"/>
            </w:rPr>
            <w:t xml:space="preserve">   </w:t>
          </w:r>
          <w:r>
            <w:rPr>
              <w:color w:val="1C1E21"/>
              <w:spacing w:val="1"/>
              <w:sz w:val="19"/>
              <w:szCs w:val="19"/>
            </w:rPr>
            <w:t>项目速览</w:t>
          </w:r>
          <w:r>
            <w:rPr>
              <w:color w:val="1C1E21"/>
              <w:spacing w:val="11"/>
              <w:sz w:val="19"/>
              <w:szCs w:val="19"/>
            </w:rPr>
            <w:t xml:space="preserve">  </w:t>
          </w:r>
          <w:r>
            <w:rPr>
              <w:color w:val="CED4DD"/>
              <w:sz w:val="19"/>
              <w:szCs w:val="19"/>
            </w:rPr>
            <w:tab/>
          </w:r>
          <w:r>
            <w:rPr>
              <w:color w:val="1C1E21"/>
              <w:spacing w:val="3"/>
              <w:sz w:val="19"/>
              <w:szCs w:val="19"/>
            </w:rPr>
            <w:t xml:space="preserve"> </w:t>
          </w:r>
          <w:r>
            <w:rPr>
              <w:color w:val="1C1E21"/>
              <w:spacing w:val="-2"/>
              <w:sz w:val="19"/>
              <w:szCs w:val="19"/>
            </w:rPr>
            <w:t>50</w:t>
          </w:r>
          <w:r>
            <w:rPr>
              <w:color w:val="1C1E21"/>
              <w:spacing w:val="-2"/>
              <w:sz w:val="19"/>
              <w:szCs w:val="19"/>
            </w:rPr>
            <w:fldChar w:fldCharType="end"/>
          </w:r>
        </w:p>
      </w:sdtContent>
    </w:sdt>
    <w:p w14:paraId="633385FD">
      <w:pPr>
        <w:spacing w:line="212" w:lineRule="auto"/>
        <w:rPr>
          <w:sz w:val="19"/>
          <w:szCs w:val="19"/>
        </w:rPr>
        <w:sectPr>
          <w:pgSz w:w="11906" w:h="16838"/>
          <w:pgMar w:top="867" w:right="1298" w:bottom="0" w:left="1298" w:header="584" w:footer="0" w:gutter="0"/>
          <w:cols w:space="720" w:num="1"/>
        </w:sectPr>
      </w:pPr>
    </w:p>
    <w:p w14:paraId="79EC40F4">
      <w:pPr>
        <w:spacing w:line="250" w:lineRule="auto"/>
        <w:rPr>
          <w:rFonts w:ascii="Arial"/>
          <w:sz w:val="21"/>
        </w:rPr>
      </w:pPr>
    </w:p>
    <w:p w14:paraId="2F263ED0">
      <w:pPr>
        <w:spacing w:line="250" w:lineRule="auto"/>
        <w:rPr>
          <w:rFonts w:ascii="Arial"/>
          <w:sz w:val="21"/>
        </w:rPr>
      </w:pPr>
    </w:p>
    <w:p w14:paraId="4724E242">
      <w:pPr>
        <w:spacing w:line="250" w:lineRule="auto"/>
        <w:rPr>
          <w:rFonts w:ascii="Arial"/>
          <w:sz w:val="21"/>
        </w:rPr>
      </w:pPr>
    </w:p>
    <w:p w14:paraId="56DD376F">
      <w:pPr>
        <w:spacing w:line="250" w:lineRule="auto"/>
        <w:rPr>
          <w:rFonts w:ascii="Arial"/>
          <w:sz w:val="21"/>
        </w:rPr>
      </w:pPr>
    </w:p>
    <w:sdt>
      <w:sdtPr>
        <w:rPr>
          <w:rFonts w:ascii="等线" w:hAnsi="等线" w:eastAsia="等线" w:cs="等线"/>
          <w:sz w:val="19"/>
          <w:szCs w:val="19"/>
        </w:rPr>
        <w:id w:val="147473168"/>
        <w:docPartObj>
          <w:docPartGallery w:val="Table of Contents"/>
          <w:docPartUnique/>
        </w:docPartObj>
      </w:sdtPr>
      <w:sdtEndPr>
        <w:rPr>
          <w:rFonts w:ascii="等线" w:hAnsi="等线" w:eastAsia="等线" w:cs="等线"/>
          <w:sz w:val="19"/>
          <w:szCs w:val="19"/>
        </w:rPr>
      </w:sdtEndPr>
      <w:sdtContent>
        <w:p w14:paraId="73288EC6">
          <w:pPr>
            <w:pStyle w:val="3"/>
            <w:tabs>
              <w:tab w:val="right" w:leader="dot" w:pos="9302"/>
            </w:tabs>
            <w:spacing w:before="65" w:line="214" w:lineRule="auto"/>
            <w:ind w:left="293"/>
            <w:rPr>
              <w:sz w:val="19"/>
              <w:szCs w:val="19"/>
            </w:rPr>
          </w:pPr>
          <w:bookmarkStart w:id="66" w:name="bookmark67"/>
          <w:bookmarkEnd w:id="66"/>
          <w:r>
            <w:fldChar w:fldCharType="begin"/>
          </w:r>
          <w:r>
            <w:instrText xml:space="preserve"> HYPERLINK \l "bookmark67" </w:instrText>
          </w:r>
          <w:r>
            <w:fldChar w:fldCharType="separate"/>
          </w:r>
          <w:r>
            <w:rPr>
              <w:color w:val="1C1E21"/>
              <w:spacing w:val="2"/>
              <w:sz w:val="19"/>
              <w:szCs w:val="19"/>
            </w:rPr>
            <w:t>4.2</w:t>
          </w:r>
          <w:r>
            <w:rPr>
              <w:color w:val="1C1E21"/>
              <w:spacing w:val="14"/>
              <w:w w:val="101"/>
              <w:sz w:val="19"/>
              <w:szCs w:val="19"/>
            </w:rPr>
            <w:t xml:space="preserve">   </w:t>
          </w:r>
          <w:r>
            <w:rPr>
              <w:color w:val="1C1E21"/>
              <w:spacing w:val="2"/>
              <w:sz w:val="19"/>
              <w:szCs w:val="19"/>
            </w:rPr>
            <w:t>跑通与命令行</w:t>
          </w:r>
          <w:r>
            <w:rPr>
              <w:color w:val="1C1E21"/>
              <w:spacing w:val="11"/>
              <w:sz w:val="19"/>
              <w:szCs w:val="19"/>
            </w:rPr>
            <w:t xml:space="preserve">  </w:t>
          </w:r>
          <w:r>
            <w:rPr>
              <w:color w:val="CED4DD"/>
              <w:sz w:val="19"/>
              <w:szCs w:val="19"/>
            </w:rPr>
            <w:tab/>
          </w:r>
          <w:r>
            <w:rPr>
              <w:color w:val="1C1E21"/>
              <w:spacing w:val="-3"/>
              <w:sz w:val="19"/>
              <w:szCs w:val="19"/>
            </w:rPr>
            <w:t xml:space="preserve"> </w:t>
          </w:r>
          <w:r>
            <w:rPr>
              <w:color w:val="1C1E21"/>
              <w:spacing w:val="-2"/>
              <w:sz w:val="19"/>
              <w:szCs w:val="19"/>
            </w:rPr>
            <w:t>51</w:t>
          </w:r>
          <w:r>
            <w:rPr>
              <w:color w:val="1C1E21"/>
              <w:spacing w:val="-2"/>
              <w:sz w:val="19"/>
              <w:szCs w:val="19"/>
            </w:rPr>
            <w:fldChar w:fldCharType="end"/>
          </w:r>
        </w:p>
        <w:p w14:paraId="48E571C4">
          <w:pPr>
            <w:pStyle w:val="3"/>
            <w:tabs>
              <w:tab w:val="right" w:leader="dot" w:pos="9302"/>
            </w:tabs>
            <w:spacing w:before="177" w:line="276" w:lineRule="exact"/>
            <w:ind w:left="293"/>
            <w:rPr>
              <w:sz w:val="19"/>
              <w:szCs w:val="19"/>
            </w:rPr>
          </w:pPr>
          <w:bookmarkStart w:id="67" w:name="bookmark68"/>
          <w:bookmarkEnd w:id="67"/>
          <w:r>
            <w:fldChar w:fldCharType="begin"/>
          </w:r>
          <w:r>
            <w:instrText xml:space="preserve"> HYPERLINK \l "bookmark68" </w:instrText>
          </w:r>
          <w:r>
            <w:fldChar w:fldCharType="separate"/>
          </w:r>
          <w:r>
            <w:rPr>
              <w:color w:val="1C1E21"/>
              <w:spacing w:val="3"/>
              <w:position w:val="2"/>
              <w:sz w:val="19"/>
              <w:szCs w:val="19"/>
            </w:rPr>
            <w:t>4.3</w:t>
          </w:r>
          <w:r>
            <w:rPr>
              <w:color w:val="1C1E21"/>
              <w:spacing w:val="20"/>
              <w:position w:val="2"/>
              <w:sz w:val="19"/>
              <w:szCs w:val="19"/>
            </w:rPr>
            <w:t xml:space="preserve">   </w:t>
          </w:r>
          <w:r>
            <w:rPr>
              <w:color w:val="1C1E21"/>
              <w:spacing w:val="3"/>
              <w:position w:val="2"/>
              <w:sz w:val="19"/>
              <w:szCs w:val="19"/>
            </w:rPr>
            <w:t xml:space="preserve">数据底座：恒信精密制造有限公司  </w:t>
          </w:r>
          <w:r>
            <w:rPr>
              <w:color w:val="CED4DD"/>
              <w:position w:val="2"/>
              <w:sz w:val="19"/>
              <w:szCs w:val="19"/>
            </w:rPr>
            <w:tab/>
          </w:r>
          <w:r>
            <w:rPr>
              <w:color w:val="1C1E21"/>
              <w:spacing w:val="36"/>
              <w:w w:val="101"/>
              <w:position w:val="2"/>
              <w:sz w:val="19"/>
              <w:szCs w:val="19"/>
            </w:rPr>
            <w:t xml:space="preserve"> </w:t>
          </w:r>
          <w:r>
            <w:rPr>
              <w:color w:val="1C1E21"/>
              <w:spacing w:val="-2"/>
              <w:position w:val="2"/>
              <w:sz w:val="19"/>
              <w:szCs w:val="19"/>
            </w:rPr>
            <w:t>52</w:t>
          </w:r>
          <w:r>
            <w:rPr>
              <w:color w:val="1C1E21"/>
              <w:spacing w:val="-2"/>
              <w:position w:val="2"/>
              <w:sz w:val="19"/>
              <w:szCs w:val="19"/>
            </w:rPr>
            <w:fldChar w:fldCharType="end"/>
          </w:r>
        </w:p>
        <w:p w14:paraId="091380E0">
          <w:pPr>
            <w:pStyle w:val="3"/>
            <w:tabs>
              <w:tab w:val="right" w:leader="dot" w:pos="9302"/>
            </w:tabs>
            <w:spacing w:before="159" w:line="277" w:lineRule="exact"/>
            <w:ind w:left="293"/>
            <w:rPr>
              <w:sz w:val="19"/>
              <w:szCs w:val="19"/>
            </w:rPr>
          </w:pPr>
          <w:bookmarkStart w:id="68" w:name="bookmark69"/>
          <w:bookmarkEnd w:id="68"/>
          <w:r>
            <w:fldChar w:fldCharType="begin"/>
          </w:r>
          <w:r>
            <w:instrText xml:space="preserve"> HYPERLINK \l "bookmark69" </w:instrText>
          </w:r>
          <w:r>
            <w:fldChar w:fldCharType="separate"/>
          </w:r>
          <w:r>
            <w:rPr>
              <w:color w:val="1C1E21"/>
              <w:spacing w:val="2"/>
              <w:position w:val="2"/>
              <w:sz w:val="19"/>
              <w:szCs w:val="19"/>
            </w:rPr>
            <w:t>4.4</w:t>
          </w:r>
          <w:r>
            <w:rPr>
              <w:color w:val="1C1E21"/>
              <w:spacing w:val="19"/>
              <w:w w:val="101"/>
              <w:position w:val="2"/>
              <w:sz w:val="19"/>
              <w:szCs w:val="19"/>
            </w:rPr>
            <w:t xml:space="preserve">   </w:t>
          </w:r>
          <w:r>
            <w:rPr>
              <w:color w:val="1C1E21"/>
              <w:spacing w:val="2"/>
              <w:position w:val="2"/>
              <w:sz w:val="19"/>
              <w:szCs w:val="19"/>
            </w:rPr>
            <w:t>场景一：从领料到本量利的十三个步骤</w:t>
          </w:r>
          <w:r>
            <w:rPr>
              <w:color w:val="1C1E21"/>
              <w:spacing w:val="15"/>
              <w:position w:val="2"/>
              <w:sz w:val="19"/>
              <w:szCs w:val="19"/>
            </w:rPr>
            <w:t xml:space="preserve">  </w:t>
          </w:r>
          <w:r>
            <w:rPr>
              <w:color w:val="CED4DD"/>
              <w:position w:val="2"/>
              <w:sz w:val="19"/>
              <w:szCs w:val="19"/>
            </w:rPr>
            <w:tab/>
          </w:r>
          <w:r>
            <w:rPr>
              <w:color w:val="1C1E21"/>
              <w:spacing w:val="30"/>
              <w:w w:val="101"/>
              <w:position w:val="2"/>
              <w:sz w:val="19"/>
              <w:szCs w:val="19"/>
            </w:rPr>
            <w:t xml:space="preserve"> </w:t>
          </w:r>
          <w:r>
            <w:rPr>
              <w:color w:val="1C1E21"/>
              <w:spacing w:val="-2"/>
              <w:position w:val="2"/>
              <w:sz w:val="19"/>
              <w:szCs w:val="19"/>
            </w:rPr>
            <w:t>52</w:t>
          </w:r>
          <w:r>
            <w:rPr>
              <w:color w:val="1C1E21"/>
              <w:spacing w:val="-2"/>
              <w:position w:val="2"/>
              <w:sz w:val="19"/>
              <w:szCs w:val="19"/>
            </w:rPr>
            <w:fldChar w:fldCharType="end"/>
          </w:r>
        </w:p>
        <w:p w14:paraId="413DD261">
          <w:pPr>
            <w:pStyle w:val="3"/>
            <w:tabs>
              <w:tab w:val="right" w:leader="dot" w:pos="9302"/>
            </w:tabs>
            <w:spacing w:before="156" w:line="254" w:lineRule="exact"/>
            <w:ind w:left="746"/>
            <w:rPr>
              <w:sz w:val="17"/>
              <w:szCs w:val="17"/>
            </w:rPr>
          </w:pPr>
          <w:bookmarkStart w:id="69" w:name="bookmark70"/>
          <w:bookmarkEnd w:id="69"/>
          <w:r>
            <w:fldChar w:fldCharType="begin"/>
          </w:r>
          <w:r>
            <w:instrText xml:space="preserve"> HYPERLINK \l "bookmark70" </w:instrText>
          </w:r>
          <w:r>
            <w:fldChar w:fldCharType="separate"/>
          </w:r>
          <w:r>
            <w:rPr>
              <w:color w:val="626870"/>
              <w:spacing w:val="3"/>
              <w:position w:val="2"/>
              <w:sz w:val="17"/>
              <w:szCs w:val="17"/>
            </w:rPr>
            <w:t>4.4.1    第</w:t>
          </w:r>
          <w:r>
            <w:rPr>
              <w:color w:val="626870"/>
              <w:spacing w:val="18"/>
              <w:position w:val="2"/>
              <w:sz w:val="17"/>
              <w:szCs w:val="17"/>
            </w:rPr>
            <w:t xml:space="preserve"> </w:t>
          </w:r>
          <w:r>
            <w:rPr>
              <w:color w:val="626870"/>
              <w:spacing w:val="3"/>
              <w:position w:val="2"/>
              <w:sz w:val="17"/>
              <w:szCs w:val="17"/>
            </w:rPr>
            <w:t>1 步    三项费用的归集与分配</w:t>
          </w:r>
          <w:r>
            <w:rPr>
              <w:color w:val="626870"/>
              <w:spacing w:val="16"/>
              <w:w w:val="101"/>
              <w:position w:val="2"/>
              <w:sz w:val="17"/>
              <w:szCs w:val="17"/>
            </w:rPr>
            <w:t xml:space="preserve">  </w:t>
          </w:r>
          <w:r>
            <w:rPr>
              <w:color w:val="CED4DD"/>
              <w:position w:val="2"/>
              <w:sz w:val="17"/>
              <w:szCs w:val="17"/>
            </w:rPr>
            <w:tab/>
          </w:r>
          <w:r>
            <w:rPr>
              <w:color w:val="626870"/>
              <w:spacing w:val="35"/>
              <w:position w:val="2"/>
              <w:sz w:val="17"/>
              <w:szCs w:val="17"/>
            </w:rPr>
            <w:t xml:space="preserve"> </w:t>
          </w:r>
          <w:r>
            <w:rPr>
              <w:color w:val="626870"/>
              <w:spacing w:val="-1"/>
              <w:position w:val="2"/>
              <w:sz w:val="17"/>
              <w:szCs w:val="17"/>
            </w:rPr>
            <w:t>52</w:t>
          </w:r>
          <w:r>
            <w:rPr>
              <w:color w:val="626870"/>
              <w:spacing w:val="-1"/>
              <w:position w:val="2"/>
              <w:sz w:val="17"/>
              <w:szCs w:val="17"/>
            </w:rPr>
            <w:fldChar w:fldCharType="end"/>
          </w:r>
        </w:p>
        <w:p w14:paraId="78322DDF">
          <w:pPr>
            <w:pStyle w:val="3"/>
            <w:tabs>
              <w:tab w:val="right" w:leader="dot" w:pos="9302"/>
            </w:tabs>
            <w:spacing w:before="158" w:line="219" w:lineRule="auto"/>
            <w:ind w:left="746"/>
            <w:rPr>
              <w:sz w:val="17"/>
              <w:szCs w:val="17"/>
            </w:rPr>
          </w:pPr>
          <w:bookmarkStart w:id="70" w:name="bookmark71"/>
          <w:bookmarkEnd w:id="70"/>
          <w:r>
            <w:fldChar w:fldCharType="begin"/>
          </w:r>
          <w:r>
            <w:instrText xml:space="preserve"> HYPERLINK \l "bookmark71" </w:instrText>
          </w:r>
          <w:r>
            <w:fldChar w:fldCharType="separate"/>
          </w:r>
          <w:r>
            <w:rPr>
              <w:color w:val="626870"/>
              <w:spacing w:val="4"/>
              <w:sz w:val="17"/>
              <w:szCs w:val="17"/>
            </w:rPr>
            <w:t>4.4.2</w:t>
          </w:r>
          <w:r>
            <w:rPr>
              <w:color w:val="626870"/>
              <w:spacing w:val="3"/>
              <w:sz w:val="17"/>
              <w:szCs w:val="17"/>
            </w:rPr>
            <w:t xml:space="preserve">    </w:t>
          </w:r>
          <w:r>
            <w:rPr>
              <w:color w:val="626870"/>
              <w:spacing w:val="4"/>
              <w:sz w:val="17"/>
              <w:szCs w:val="17"/>
            </w:rPr>
            <w:t>第 2 步    辅助生产费用的三种分配方法</w:t>
          </w:r>
          <w:r>
            <w:rPr>
              <w:color w:val="626870"/>
              <w:spacing w:val="18"/>
              <w:sz w:val="17"/>
              <w:szCs w:val="17"/>
            </w:rPr>
            <w:t xml:space="preserve">  </w:t>
          </w:r>
          <w:r>
            <w:rPr>
              <w:color w:val="CED4DD"/>
              <w:sz w:val="17"/>
              <w:szCs w:val="17"/>
            </w:rPr>
            <w:tab/>
          </w:r>
          <w:r>
            <w:rPr>
              <w:color w:val="626870"/>
              <w:spacing w:val="8"/>
              <w:sz w:val="17"/>
              <w:szCs w:val="17"/>
            </w:rPr>
            <w:t xml:space="preserve"> </w:t>
          </w:r>
          <w:r>
            <w:rPr>
              <w:color w:val="626870"/>
              <w:spacing w:val="-1"/>
              <w:sz w:val="17"/>
              <w:szCs w:val="17"/>
            </w:rPr>
            <w:t>53</w:t>
          </w:r>
          <w:r>
            <w:rPr>
              <w:color w:val="626870"/>
              <w:spacing w:val="-1"/>
              <w:sz w:val="17"/>
              <w:szCs w:val="17"/>
            </w:rPr>
            <w:fldChar w:fldCharType="end"/>
          </w:r>
        </w:p>
        <w:p w14:paraId="057A988F">
          <w:pPr>
            <w:pStyle w:val="3"/>
            <w:tabs>
              <w:tab w:val="right" w:leader="dot" w:pos="9302"/>
            </w:tabs>
            <w:spacing w:before="176" w:line="218" w:lineRule="auto"/>
            <w:ind w:left="746"/>
            <w:rPr>
              <w:sz w:val="17"/>
              <w:szCs w:val="17"/>
            </w:rPr>
          </w:pPr>
          <w:bookmarkStart w:id="71" w:name="bookmark72"/>
          <w:bookmarkEnd w:id="71"/>
          <w:r>
            <w:fldChar w:fldCharType="begin"/>
          </w:r>
          <w:r>
            <w:instrText xml:space="preserve"> HYPERLINK \l "bookmark72" </w:instrText>
          </w:r>
          <w:r>
            <w:fldChar w:fldCharType="separate"/>
          </w:r>
          <w:r>
            <w:rPr>
              <w:color w:val="626870"/>
              <w:spacing w:val="5"/>
              <w:sz w:val="17"/>
              <w:szCs w:val="17"/>
            </w:rPr>
            <w:t>4.4.3</w:t>
          </w:r>
          <w:r>
            <w:rPr>
              <w:color w:val="626870"/>
              <w:sz w:val="17"/>
              <w:szCs w:val="17"/>
            </w:rPr>
            <w:t xml:space="preserve">    </w:t>
          </w:r>
          <w:r>
            <w:rPr>
              <w:color w:val="626870"/>
              <w:spacing w:val="5"/>
              <w:sz w:val="17"/>
              <w:szCs w:val="17"/>
            </w:rPr>
            <w:t>第 3 步    作业成本法（</w:t>
          </w:r>
          <w:r>
            <w:rPr>
              <w:color w:val="626870"/>
              <w:sz w:val="17"/>
              <w:szCs w:val="17"/>
            </w:rPr>
            <w:t>ABC</w:t>
          </w:r>
          <w:r>
            <w:rPr>
              <w:color w:val="626870"/>
              <w:spacing w:val="5"/>
              <w:sz w:val="17"/>
              <w:szCs w:val="17"/>
            </w:rPr>
            <w:t>）与传统成本法</w:t>
          </w:r>
          <w:r>
            <w:rPr>
              <w:color w:val="626870"/>
              <w:spacing w:val="18"/>
              <w:sz w:val="17"/>
              <w:szCs w:val="17"/>
            </w:rPr>
            <w:t xml:space="preserve">  </w:t>
          </w:r>
          <w:r>
            <w:rPr>
              <w:color w:val="CED4DD"/>
              <w:sz w:val="17"/>
              <w:szCs w:val="17"/>
            </w:rPr>
            <w:tab/>
          </w:r>
          <w:r>
            <w:rPr>
              <w:color w:val="626870"/>
              <w:spacing w:val="36"/>
              <w:sz w:val="17"/>
              <w:szCs w:val="17"/>
            </w:rPr>
            <w:t xml:space="preserve"> </w:t>
          </w:r>
          <w:r>
            <w:rPr>
              <w:color w:val="626870"/>
              <w:spacing w:val="-1"/>
              <w:sz w:val="17"/>
              <w:szCs w:val="17"/>
            </w:rPr>
            <w:t>53</w:t>
          </w:r>
          <w:r>
            <w:rPr>
              <w:color w:val="626870"/>
              <w:spacing w:val="-1"/>
              <w:sz w:val="17"/>
              <w:szCs w:val="17"/>
            </w:rPr>
            <w:fldChar w:fldCharType="end"/>
          </w:r>
        </w:p>
        <w:p w14:paraId="32806813">
          <w:pPr>
            <w:pStyle w:val="3"/>
            <w:tabs>
              <w:tab w:val="right" w:leader="dot" w:pos="9302"/>
            </w:tabs>
            <w:spacing w:before="149" w:line="253" w:lineRule="exact"/>
            <w:ind w:left="746"/>
            <w:rPr>
              <w:sz w:val="17"/>
              <w:szCs w:val="17"/>
            </w:rPr>
          </w:pPr>
          <w:bookmarkStart w:id="72" w:name="bookmark73"/>
          <w:bookmarkEnd w:id="72"/>
          <w:r>
            <w:fldChar w:fldCharType="begin"/>
          </w:r>
          <w:r>
            <w:instrText xml:space="preserve"> HYPERLINK \l "bookmark73" </w:instrText>
          </w:r>
          <w:r>
            <w:fldChar w:fldCharType="separate"/>
          </w:r>
          <w:r>
            <w:rPr>
              <w:color w:val="626870"/>
              <w:spacing w:val="4"/>
              <w:position w:val="2"/>
              <w:sz w:val="17"/>
              <w:szCs w:val="17"/>
            </w:rPr>
            <w:t>4.4.4</w:t>
          </w:r>
          <w:r>
            <w:rPr>
              <w:color w:val="626870"/>
              <w:position w:val="2"/>
              <w:sz w:val="17"/>
              <w:szCs w:val="17"/>
            </w:rPr>
            <w:t xml:space="preserve">    </w:t>
          </w:r>
          <w:r>
            <w:rPr>
              <w:color w:val="626870"/>
              <w:spacing w:val="4"/>
              <w:position w:val="2"/>
              <w:sz w:val="17"/>
              <w:szCs w:val="17"/>
            </w:rPr>
            <w:t>第 4 步    三种产品成本计算方法</w:t>
          </w:r>
          <w:r>
            <w:rPr>
              <w:color w:val="626870"/>
              <w:spacing w:val="18"/>
              <w:position w:val="2"/>
              <w:sz w:val="17"/>
              <w:szCs w:val="17"/>
            </w:rPr>
            <w:t xml:space="preserve">  </w:t>
          </w:r>
          <w:r>
            <w:rPr>
              <w:color w:val="CED4DD"/>
              <w:position w:val="2"/>
              <w:sz w:val="17"/>
              <w:szCs w:val="17"/>
            </w:rPr>
            <w:tab/>
          </w:r>
          <w:r>
            <w:rPr>
              <w:color w:val="626870"/>
              <w:spacing w:val="35"/>
              <w:position w:val="2"/>
              <w:sz w:val="17"/>
              <w:szCs w:val="17"/>
            </w:rPr>
            <w:t xml:space="preserve"> </w:t>
          </w:r>
          <w:r>
            <w:rPr>
              <w:color w:val="626870"/>
              <w:spacing w:val="-1"/>
              <w:position w:val="2"/>
              <w:sz w:val="17"/>
              <w:szCs w:val="17"/>
            </w:rPr>
            <w:t>54</w:t>
          </w:r>
          <w:r>
            <w:rPr>
              <w:color w:val="626870"/>
              <w:spacing w:val="-1"/>
              <w:position w:val="2"/>
              <w:sz w:val="17"/>
              <w:szCs w:val="17"/>
            </w:rPr>
            <w:fldChar w:fldCharType="end"/>
          </w:r>
        </w:p>
        <w:p w14:paraId="4140AB82">
          <w:pPr>
            <w:pStyle w:val="3"/>
            <w:tabs>
              <w:tab w:val="right" w:leader="dot" w:pos="9302"/>
            </w:tabs>
            <w:spacing w:before="161" w:line="217" w:lineRule="auto"/>
            <w:ind w:left="746"/>
            <w:rPr>
              <w:sz w:val="17"/>
              <w:szCs w:val="17"/>
            </w:rPr>
          </w:pPr>
          <w:bookmarkStart w:id="73" w:name="bookmark74"/>
          <w:bookmarkEnd w:id="73"/>
          <w:r>
            <w:fldChar w:fldCharType="begin"/>
          </w:r>
          <w:r>
            <w:instrText xml:space="preserve"> HYPERLINK \l "bookmark74" </w:instrText>
          </w:r>
          <w:r>
            <w:fldChar w:fldCharType="separate"/>
          </w:r>
          <w:r>
            <w:rPr>
              <w:color w:val="626870"/>
              <w:spacing w:val="3"/>
              <w:sz w:val="17"/>
              <w:szCs w:val="17"/>
            </w:rPr>
            <w:t>4.4.5</w:t>
          </w:r>
          <w:r>
            <w:rPr>
              <w:color w:val="626870"/>
              <w:spacing w:val="2"/>
              <w:sz w:val="17"/>
              <w:szCs w:val="17"/>
            </w:rPr>
            <w:t xml:space="preserve">    </w:t>
          </w:r>
          <w:r>
            <w:rPr>
              <w:color w:val="626870"/>
              <w:spacing w:val="3"/>
              <w:sz w:val="17"/>
              <w:szCs w:val="17"/>
            </w:rPr>
            <w:t>第 5</w:t>
          </w:r>
          <w:r>
            <w:rPr>
              <w:color w:val="626870"/>
              <w:spacing w:val="12"/>
              <w:sz w:val="17"/>
              <w:szCs w:val="17"/>
            </w:rPr>
            <w:t xml:space="preserve"> </w:t>
          </w:r>
          <w:r>
            <w:rPr>
              <w:color w:val="626870"/>
              <w:spacing w:val="3"/>
              <w:sz w:val="17"/>
              <w:szCs w:val="17"/>
            </w:rPr>
            <w:t>步    标准成本差异分析</w:t>
          </w:r>
          <w:r>
            <w:rPr>
              <w:color w:val="626870"/>
              <w:spacing w:val="16"/>
              <w:w w:val="101"/>
              <w:sz w:val="17"/>
              <w:szCs w:val="17"/>
            </w:rPr>
            <w:t xml:space="preserve">  </w:t>
          </w:r>
          <w:r>
            <w:rPr>
              <w:color w:val="CED4DD"/>
              <w:sz w:val="17"/>
              <w:szCs w:val="17"/>
            </w:rPr>
            <w:tab/>
          </w:r>
          <w:r>
            <w:rPr>
              <w:color w:val="626870"/>
              <w:spacing w:val="40"/>
              <w:sz w:val="17"/>
              <w:szCs w:val="17"/>
            </w:rPr>
            <w:t xml:space="preserve"> </w:t>
          </w:r>
          <w:r>
            <w:rPr>
              <w:color w:val="626870"/>
              <w:spacing w:val="-1"/>
              <w:sz w:val="17"/>
              <w:szCs w:val="17"/>
            </w:rPr>
            <w:t>55</w:t>
          </w:r>
          <w:r>
            <w:rPr>
              <w:color w:val="626870"/>
              <w:spacing w:val="-1"/>
              <w:sz w:val="17"/>
              <w:szCs w:val="17"/>
            </w:rPr>
            <w:fldChar w:fldCharType="end"/>
          </w:r>
        </w:p>
        <w:p w14:paraId="1627878E">
          <w:pPr>
            <w:pStyle w:val="3"/>
            <w:tabs>
              <w:tab w:val="right" w:leader="dot" w:pos="9302"/>
            </w:tabs>
            <w:spacing w:before="178" w:line="217" w:lineRule="auto"/>
            <w:ind w:left="746"/>
            <w:rPr>
              <w:sz w:val="17"/>
              <w:szCs w:val="17"/>
            </w:rPr>
          </w:pPr>
          <w:bookmarkStart w:id="74" w:name="bookmark75"/>
          <w:bookmarkEnd w:id="74"/>
          <w:r>
            <w:fldChar w:fldCharType="begin"/>
          </w:r>
          <w:r>
            <w:instrText xml:space="preserve"> HYPERLINK \l "bookmark75" </w:instrText>
          </w:r>
          <w:r>
            <w:fldChar w:fldCharType="separate"/>
          </w:r>
          <w:r>
            <w:rPr>
              <w:color w:val="626870"/>
              <w:spacing w:val="2"/>
              <w:sz w:val="17"/>
              <w:szCs w:val="17"/>
            </w:rPr>
            <w:t>4.4.6</w:t>
          </w:r>
          <w:r>
            <w:rPr>
              <w:color w:val="626870"/>
              <w:spacing w:val="4"/>
              <w:sz w:val="17"/>
              <w:szCs w:val="17"/>
            </w:rPr>
            <w:t xml:space="preserve">    </w:t>
          </w:r>
          <w:r>
            <w:rPr>
              <w:color w:val="626870"/>
              <w:spacing w:val="2"/>
              <w:sz w:val="17"/>
              <w:szCs w:val="17"/>
            </w:rPr>
            <w:t>第 6</w:t>
          </w:r>
          <w:r>
            <w:rPr>
              <w:color w:val="626870"/>
              <w:spacing w:val="13"/>
              <w:sz w:val="17"/>
              <w:szCs w:val="17"/>
            </w:rPr>
            <w:t xml:space="preserve"> </w:t>
          </w:r>
          <w:r>
            <w:rPr>
              <w:color w:val="626870"/>
              <w:spacing w:val="2"/>
              <w:sz w:val="17"/>
              <w:szCs w:val="17"/>
            </w:rPr>
            <w:t>步    混合成本分解</w:t>
          </w:r>
          <w:r>
            <w:rPr>
              <w:color w:val="626870"/>
              <w:spacing w:val="16"/>
              <w:w w:val="101"/>
              <w:sz w:val="17"/>
              <w:szCs w:val="17"/>
            </w:rPr>
            <w:t xml:space="preserve">  </w:t>
          </w:r>
          <w:r>
            <w:rPr>
              <w:color w:val="CED4DD"/>
              <w:sz w:val="17"/>
              <w:szCs w:val="17"/>
            </w:rPr>
            <w:tab/>
          </w:r>
          <w:r>
            <w:rPr>
              <w:color w:val="626870"/>
              <w:spacing w:val="6"/>
              <w:sz w:val="17"/>
              <w:szCs w:val="17"/>
            </w:rPr>
            <w:t xml:space="preserve"> </w:t>
          </w:r>
          <w:r>
            <w:rPr>
              <w:color w:val="626870"/>
              <w:spacing w:val="-1"/>
              <w:sz w:val="17"/>
              <w:szCs w:val="17"/>
            </w:rPr>
            <w:t>56</w:t>
          </w:r>
          <w:r>
            <w:rPr>
              <w:color w:val="626870"/>
              <w:spacing w:val="-1"/>
              <w:sz w:val="17"/>
              <w:szCs w:val="17"/>
            </w:rPr>
            <w:fldChar w:fldCharType="end"/>
          </w:r>
        </w:p>
        <w:p w14:paraId="3C33C348">
          <w:pPr>
            <w:pStyle w:val="3"/>
            <w:tabs>
              <w:tab w:val="right" w:leader="dot" w:pos="9302"/>
            </w:tabs>
            <w:spacing w:before="175" w:line="219" w:lineRule="auto"/>
            <w:ind w:left="746"/>
            <w:rPr>
              <w:sz w:val="17"/>
              <w:szCs w:val="17"/>
            </w:rPr>
          </w:pPr>
          <w:bookmarkStart w:id="75" w:name="bookmark76"/>
          <w:bookmarkEnd w:id="75"/>
          <w:r>
            <w:fldChar w:fldCharType="begin"/>
          </w:r>
          <w:r>
            <w:instrText xml:space="preserve"> HYPERLINK \l "bookmark76" </w:instrText>
          </w:r>
          <w:r>
            <w:fldChar w:fldCharType="separate"/>
          </w:r>
          <w:r>
            <w:rPr>
              <w:color w:val="626870"/>
              <w:spacing w:val="2"/>
              <w:sz w:val="17"/>
              <w:szCs w:val="17"/>
            </w:rPr>
            <w:t>4.4.7</w:t>
          </w:r>
          <w:r>
            <w:rPr>
              <w:color w:val="626870"/>
              <w:spacing w:val="3"/>
              <w:sz w:val="17"/>
              <w:szCs w:val="17"/>
            </w:rPr>
            <w:t xml:space="preserve">    </w:t>
          </w:r>
          <w:r>
            <w:rPr>
              <w:color w:val="626870"/>
              <w:spacing w:val="2"/>
              <w:sz w:val="17"/>
              <w:szCs w:val="17"/>
            </w:rPr>
            <w:t xml:space="preserve">第 7 步    本量利分析（单一产品与多品种）    </w:t>
          </w:r>
          <w:r>
            <w:rPr>
              <w:color w:val="CED4DD"/>
              <w:sz w:val="17"/>
              <w:szCs w:val="17"/>
            </w:rPr>
            <w:tab/>
          </w:r>
          <w:r>
            <w:rPr>
              <w:color w:val="626870"/>
              <w:spacing w:val="42"/>
              <w:sz w:val="17"/>
              <w:szCs w:val="17"/>
            </w:rPr>
            <w:t xml:space="preserve"> </w:t>
          </w:r>
          <w:r>
            <w:rPr>
              <w:color w:val="626870"/>
              <w:spacing w:val="-1"/>
              <w:sz w:val="17"/>
              <w:szCs w:val="17"/>
            </w:rPr>
            <w:t>57</w:t>
          </w:r>
          <w:r>
            <w:rPr>
              <w:color w:val="626870"/>
              <w:spacing w:val="-1"/>
              <w:sz w:val="17"/>
              <w:szCs w:val="17"/>
            </w:rPr>
            <w:fldChar w:fldCharType="end"/>
          </w:r>
        </w:p>
        <w:p w14:paraId="1B43F009">
          <w:pPr>
            <w:pStyle w:val="3"/>
            <w:tabs>
              <w:tab w:val="right" w:leader="dot" w:pos="9302"/>
            </w:tabs>
            <w:spacing w:before="175" w:line="219" w:lineRule="auto"/>
            <w:ind w:left="746"/>
            <w:rPr>
              <w:sz w:val="17"/>
              <w:szCs w:val="17"/>
            </w:rPr>
          </w:pPr>
          <w:bookmarkStart w:id="76" w:name="bookmark77"/>
          <w:bookmarkEnd w:id="76"/>
          <w:r>
            <w:fldChar w:fldCharType="begin"/>
          </w:r>
          <w:r>
            <w:instrText xml:space="preserve"> HYPERLINK \l "bookmark77" </w:instrText>
          </w:r>
          <w:r>
            <w:fldChar w:fldCharType="separate"/>
          </w:r>
          <w:r>
            <w:rPr>
              <w:color w:val="626870"/>
              <w:spacing w:val="3"/>
              <w:sz w:val="17"/>
              <w:szCs w:val="17"/>
            </w:rPr>
            <w:t>4.4.8</w:t>
          </w:r>
          <w:r>
            <w:rPr>
              <w:color w:val="626870"/>
              <w:sz w:val="17"/>
              <w:szCs w:val="17"/>
            </w:rPr>
            <w:t xml:space="preserve">    </w:t>
          </w:r>
          <w:r>
            <w:rPr>
              <w:color w:val="626870"/>
              <w:spacing w:val="3"/>
              <w:sz w:val="17"/>
              <w:szCs w:val="17"/>
            </w:rPr>
            <w:t>第 8</w:t>
          </w:r>
          <w:r>
            <w:rPr>
              <w:color w:val="626870"/>
              <w:spacing w:val="15"/>
              <w:sz w:val="17"/>
              <w:szCs w:val="17"/>
            </w:rPr>
            <w:t xml:space="preserve"> </w:t>
          </w:r>
          <w:r>
            <w:rPr>
              <w:color w:val="626870"/>
              <w:spacing w:val="3"/>
              <w:sz w:val="17"/>
              <w:szCs w:val="17"/>
            </w:rPr>
            <w:t>步    利润敏感性分析</w:t>
          </w:r>
          <w:r>
            <w:rPr>
              <w:color w:val="626870"/>
              <w:spacing w:val="16"/>
              <w:w w:val="101"/>
              <w:sz w:val="17"/>
              <w:szCs w:val="17"/>
            </w:rPr>
            <w:t xml:space="preserve">  </w:t>
          </w:r>
          <w:r>
            <w:rPr>
              <w:color w:val="CED4DD"/>
              <w:sz w:val="17"/>
              <w:szCs w:val="17"/>
            </w:rPr>
            <w:tab/>
          </w:r>
          <w:r>
            <w:rPr>
              <w:color w:val="626870"/>
              <w:spacing w:val="23"/>
              <w:sz w:val="17"/>
              <w:szCs w:val="17"/>
            </w:rPr>
            <w:t xml:space="preserve"> </w:t>
          </w:r>
          <w:r>
            <w:rPr>
              <w:color w:val="626870"/>
              <w:spacing w:val="-1"/>
              <w:sz w:val="17"/>
              <w:szCs w:val="17"/>
            </w:rPr>
            <w:t>58</w:t>
          </w:r>
          <w:r>
            <w:rPr>
              <w:color w:val="626870"/>
              <w:spacing w:val="-1"/>
              <w:sz w:val="17"/>
              <w:szCs w:val="17"/>
            </w:rPr>
            <w:fldChar w:fldCharType="end"/>
          </w:r>
        </w:p>
        <w:p w14:paraId="7E0805A7">
          <w:pPr>
            <w:pStyle w:val="3"/>
            <w:tabs>
              <w:tab w:val="right" w:leader="dot" w:pos="9302"/>
            </w:tabs>
            <w:spacing w:before="176" w:line="218" w:lineRule="auto"/>
            <w:ind w:left="746"/>
            <w:rPr>
              <w:sz w:val="17"/>
              <w:szCs w:val="17"/>
            </w:rPr>
          </w:pPr>
          <w:bookmarkStart w:id="77" w:name="bookmark78"/>
          <w:bookmarkEnd w:id="77"/>
          <w:r>
            <w:fldChar w:fldCharType="begin"/>
          </w:r>
          <w:r>
            <w:instrText xml:space="preserve"> HYPERLINK \l "bookmark78" </w:instrText>
          </w:r>
          <w:r>
            <w:fldChar w:fldCharType="separate"/>
          </w:r>
          <w:r>
            <w:rPr>
              <w:color w:val="626870"/>
              <w:spacing w:val="4"/>
              <w:sz w:val="17"/>
              <w:szCs w:val="17"/>
            </w:rPr>
            <w:t>4.4.9</w:t>
          </w:r>
          <w:r>
            <w:rPr>
              <w:color w:val="626870"/>
              <w:sz w:val="17"/>
              <w:szCs w:val="17"/>
            </w:rPr>
            <w:t xml:space="preserve">    </w:t>
          </w:r>
          <w:r>
            <w:rPr>
              <w:color w:val="626870"/>
              <w:spacing w:val="4"/>
              <w:sz w:val="17"/>
              <w:szCs w:val="17"/>
            </w:rPr>
            <w:t>第 9—13 步    诊断、图表与导出</w:t>
          </w:r>
          <w:r>
            <w:rPr>
              <w:color w:val="626870"/>
              <w:spacing w:val="16"/>
              <w:w w:val="101"/>
              <w:sz w:val="17"/>
              <w:szCs w:val="17"/>
            </w:rPr>
            <w:t xml:space="preserve">  </w:t>
          </w:r>
          <w:r>
            <w:rPr>
              <w:color w:val="CED4DD"/>
              <w:sz w:val="17"/>
              <w:szCs w:val="17"/>
            </w:rPr>
            <w:tab/>
          </w:r>
          <w:r>
            <w:rPr>
              <w:color w:val="626870"/>
              <w:spacing w:val="25"/>
              <w:sz w:val="17"/>
              <w:szCs w:val="17"/>
            </w:rPr>
            <w:t xml:space="preserve"> </w:t>
          </w:r>
          <w:r>
            <w:rPr>
              <w:color w:val="626870"/>
              <w:spacing w:val="-1"/>
              <w:sz w:val="17"/>
              <w:szCs w:val="17"/>
            </w:rPr>
            <w:t>60</w:t>
          </w:r>
          <w:r>
            <w:rPr>
              <w:color w:val="626870"/>
              <w:spacing w:val="-1"/>
              <w:sz w:val="17"/>
              <w:szCs w:val="17"/>
            </w:rPr>
            <w:fldChar w:fldCharType="end"/>
          </w:r>
        </w:p>
        <w:p w14:paraId="5DE36814">
          <w:pPr>
            <w:pStyle w:val="3"/>
            <w:tabs>
              <w:tab w:val="right" w:leader="dot" w:pos="9302"/>
            </w:tabs>
            <w:spacing w:before="182" w:line="214" w:lineRule="auto"/>
            <w:ind w:left="293"/>
            <w:rPr>
              <w:sz w:val="19"/>
              <w:szCs w:val="19"/>
            </w:rPr>
          </w:pPr>
          <w:bookmarkStart w:id="78" w:name="bookmark79"/>
          <w:bookmarkEnd w:id="78"/>
          <w:r>
            <w:fldChar w:fldCharType="begin"/>
          </w:r>
          <w:r>
            <w:instrText xml:space="preserve"> HYPERLINK \l "bookmark79" </w:instrText>
          </w:r>
          <w:r>
            <w:fldChar w:fldCharType="separate"/>
          </w:r>
          <w:r>
            <w:rPr>
              <w:color w:val="1C1E21"/>
              <w:spacing w:val="3"/>
              <w:sz w:val="19"/>
              <w:szCs w:val="19"/>
            </w:rPr>
            <w:t>4.5</w:t>
          </w:r>
          <w:r>
            <w:rPr>
              <w:color w:val="1C1E21"/>
              <w:spacing w:val="19"/>
              <w:sz w:val="19"/>
              <w:szCs w:val="19"/>
            </w:rPr>
            <w:t xml:space="preserve">   </w:t>
          </w:r>
          <w:r>
            <w:rPr>
              <w:color w:val="1C1E21"/>
              <w:spacing w:val="3"/>
              <w:sz w:val="19"/>
              <w:szCs w:val="19"/>
            </w:rPr>
            <w:t xml:space="preserve">场景二：五类短期经营决策  </w:t>
          </w:r>
          <w:r>
            <w:rPr>
              <w:color w:val="CED4DD"/>
              <w:sz w:val="19"/>
              <w:szCs w:val="19"/>
            </w:rPr>
            <w:tab/>
          </w:r>
          <w:r>
            <w:rPr>
              <w:color w:val="1C1E21"/>
              <w:spacing w:val="23"/>
              <w:w w:val="101"/>
              <w:sz w:val="19"/>
              <w:szCs w:val="19"/>
            </w:rPr>
            <w:t xml:space="preserve"> </w:t>
          </w:r>
          <w:r>
            <w:rPr>
              <w:color w:val="1C1E21"/>
              <w:spacing w:val="-2"/>
              <w:sz w:val="19"/>
              <w:szCs w:val="19"/>
            </w:rPr>
            <w:t>60</w:t>
          </w:r>
          <w:r>
            <w:rPr>
              <w:color w:val="1C1E21"/>
              <w:spacing w:val="-2"/>
              <w:sz w:val="19"/>
              <w:szCs w:val="19"/>
            </w:rPr>
            <w:fldChar w:fldCharType="end"/>
          </w:r>
        </w:p>
        <w:p w14:paraId="327DF259">
          <w:pPr>
            <w:pStyle w:val="3"/>
            <w:tabs>
              <w:tab w:val="right" w:leader="dot" w:pos="9302"/>
            </w:tabs>
            <w:spacing w:before="201" w:line="219" w:lineRule="auto"/>
            <w:ind w:left="746"/>
            <w:rPr>
              <w:sz w:val="17"/>
              <w:szCs w:val="17"/>
            </w:rPr>
          </w:pPr>
          <w:bookmarkStart w:id="79" w:name="bookmark80"/>
          <w:bookmarkEnd w:id="79"/>
          <w:r>
            <w:fldChar w:fldCharType="begin"/>
          </w:r>
          <w:r>
            <w:instrText xml:space="preserve"> HYPERLINK \l "bookmark80" </w:instrText>
          </w:r>
          <w:r>
            <w:fldChar w:fldCharType="separate"/>
          </w:r>
          <w:r>
            <w:rPr>
              <w:color w:val="626870"/>
              <w:spacing w:val="5"/>
              <w:sz w:val="17"/>
              <w:szCs w:val="17"/>
            </w:rPr>
            <w:t>4.5.1</w:t>
          </w:r>
          <w:r>
            <w:rPr>
              <w:color w:val="626870"/>
              <w:spacing w:val="16"/>
              <w:sz w:val="17"/>
              <w:szCs w:val="17"/>
            </w:rPr>
            <w:t xml:space="preserve">   </w:t>
          </w:r>
          <w:r>
            <w:rPr>
              <w:color w:val="626870"/>
              <w:spacing w:val="5"/>
              <w:sz w:val="17"/>
              <w:szCs w:val="17"/>
            </w:rPr>
            <w:t>特殊订单是否接受</w:t>
          </w:r>
          <w:r>
            <w:rPr>
              <w:color w:val="626870"/>
              <w:spacing w:val="16"/>
              <w:w w:val="102"/>
              <w:sz w:val="17"/>
              <w:szCs w:val="17"/>
            </w:rPr>
            <w:t xml:space="preserve">  </w:t>
          </w:r>
          <w:r>
            <w:rPr>
              <w:color w:val="CED4DD"/>
              <w:sz w:val="17"/>
              <w:szCs w:val="17"/>
            </w:rPr>
            <w:tab/>
          </w:r>
          <w:r>
            <w:rPr>
              <w:color w:val="626870"/>
              <w:spacing w:val="25"/>
              <w:sz w:val="17"/>
              <w:szCs w:val="17"/>
            </w:rPr>
            <w:t xml:space="preserve"> </w:t>
          </w:r>
          <w:r>
            <w:rPr>
              <w:color w:val="626870"/>
              <w:spacing w:val="-1"/>
              <w:sz w:val="17"/>
              <w:szCs w:val="17"/>
            </w:rPr>
            <w:t>60</w:t>
          </w:r>
          <w:r>
            <w:rPr>
              <w:color w:val="626870"/>
              <w:spacing w:val="-1"/>
              <w:sz w:val="17"/>
              <w:szCs w:val="17"/>
            </w:rPr>
            <w:fldChar w:fldCharType="end"/>
          </w:r>
        </w:p>
        <w:p w14:paraId="7CDE538E">
          <w:pPr>
            <w:pStyle w:val="3"/>
            <w:tabs>
              <w:tab w:val="right" w:leader="dot" w:pos="9302"/>
            </w:tabs>
            <w:spacing w:before="176" w:line="218" w:lineRule="auto"/>
            <w:ind w:left="746"/>
            <w:rPr>
              <w:sz w:val="17"/>
              <w:szCs w:val="17"/>
            </w:rPr>
          </w:pPr>
          <w:bookmarkStart w:id="80" w:name="bookmark81"/>
          <w:bookmarkEnd w:id="80"/>
          <w:r>
            <w:fldChar w:fldCharType="begin"/>
          </w:r>
          <w:r>
            <w:instrText xml:space="preserve"> HYPERLINK \l "bookmark81" </w:instrText>
          </w:r>
          <w:r>
            <w:fldChar w:fldCharType="separate"/>
          </w:r>
          <w:r>
            <w:rPr>
              <w:color w:val="626870"/>
              <w:spacing w:val="5"/>
              <w:sz w:val="17"/>
              <w:szCs w:val="17"/>
            </w:rPr>
            <w:t>4.5.2</w:t>
          </w:r>
          <w:r>
            <w:rPr>
              <w:color w:val="626870"/>
              <w:spacing w:val="1"/>
              <w:sz w:val="17"/>
              <w:szCs w:val="17"/>
            </w:rPr>
            <w:t xml:space="preserve">    </w:t>
          </w:r>
          <w:r>
            <w:rPr>
              <w:color w:val="626870"/>
              <w:spacing w:val="5"/>
              <w:sz w:val="17"/>
              <w:szCs w:val="17"/>
            </w:rPr>
            <w:t>约束资源的最优利用</w:t>
          </w:r>
          <w:r>
            <w:rPr>
              <w:color w:val="626870"/>
              <w:spacing w:val="17"/>
              <w:sz w:val="17"/>
              <w:szCs w:val="17"/>
            </w:rPr>
            <w:t xml:space="preserve">  </w:t>
          </w:r>
          <w:r>
            <w:rPr>
              <w:color w:val="CED4DD"/>
              <w:sz w:val="17"/>
              <w:szCs w:val="17"/>
            </w:rPr>
            <w:tab/>
          </w:r>
          <w:r>
            <w:rPr>
              <w:color w:val="626870"/>
              <w:spacing w:val="42"/>
              <w:sz w:val="17"/>
              <w:szCs w:val="17"/>
            </w:rPr>
            <w:t xml:space="preserve"> </w:t>
          </w:r>
          <w:r>
            <w:rPr>
              <w:color w:val="626870"/>
              <w:spacing w:val="-1"/>
              <w:sz w:val="17"/>
              <w:szCs w:val="17"/>
            </w:rPr>
            <w:t>61</w:t>
          </w:r>
          <w:r>
            <w:rPr>
              <w:color w:val="626870"/>
              <w:spacing w:val="-1"/>
              <w:sz w:val="17"/>
              <w:szCs w:val="17"/>
            </w:rPr>
            <w:fldChar w:fldCharType="end"/>
          </w:r>
        </w:p>
        <w:p w14:paraId="076E06E6">
          <w:pPr>
            <w:pStyle w:val="3"/>
            <w:tabs>
              <w:tab w:val="right" w:leader="dot" w:pos="9302"/>
            </w:tabs>
            <w:spacing w:before="176" w:line="219" w:lineRule="auto"/>
            <w:ind w:left="746"/>
            <w:rPr>
              <w:sz w:val="17"/>
              <w:szCs w:val="17"/>
            </w:rPr>
          </w:pPr>
          <w:bookmarkStart w:id="81" w:name="bookmark82"/>
          <w:bookmarkEnd w:id="81"/>
          <w:r>
            <w:fldChar w:fldCharType="begin"/>
          </w:r>
          <w:r>
            <w:instrText xml:space="preserve"> HYPERLINK \l "bookmark82" </w:instrText>
          </w:r>
          <w:r>
            <w:fldChar w:fldCharType="separate"/>
          </w:r>
          <w:r>
            <w:rPr>
              <w:color w:val="626870"/>
              <w:spacing w:val="5"/>
              <w:sz w:val="17"/>
              <w:szCs w:val="17"/>
            </w:rPr>
            <w:t>4.5.3</w:t>
          </w:r>
          <w:r>
            <w:rPr>
              <w:color w:val="626870"/>
              <w:spacing w:val="14"/>
              <w:sz w:val="17"/>
              <w:szCs w:val="17"/>
            </w:rPr>
            <w:t xml:space="preserve">   </w:t>
          </w:r>
          <w:r>
            <w:rPr>
              <w:color w:val="626870"/>
              <w:spacing w:val="5"/>
              <w:sz w:val="17"/>
              <w:szCs w:val="17"/>
            </w:rPr>
            <w:t>产品定价决策</w:t>
          </w:r>
          <w:r>
            <w:rPr>
              <w:color w:val="626870"/>
              <w:spacing w:val="16"/>
              <w:w w:val="102"/>
              <w:sz w:val="17"/>
              <w:szCs w:val="17"/>
            </w:rPr>
            <w:t xml:space="preserve">  </w:t>
          </w:r>
          <w:r>
            <w:rPr>
              <w:color w:val="CED4DD"/>
              <w:sz w:val="17"/>
              <w:szCs w:val="17"/>
            </w:rPr>
            <w:tab/>
          </w:r>
          <w:r>
            <w:rPr>
              <w:color w:val="626870"/>
              <w:spacing w:val="30"/>
              <w:sz w:val="17"/>
              <w:szCs w:val="17"/>
            </w:rPr>
            <w:t xml:space="preserve"> </w:t>
          </w:r>
          <w:r>
            <w:rPr>
              <w:color w:val="626870"/>
              <w:spacing w:val="-1"/>
              <w:sz w:val="17"/>
              <w:szCs w:val="17"/>
            </w:rPr>
            <w:t>62</w:t>
          </w:r>
          <w:r>
            <w:rPr>
              <w:color w:val="626870"/>
              <w:spacing w:val="-1"/>
              <w:sz w:val="17"/>
              <w:szCs w:val="17"/>
            </w:rPr>
            <w:fldChar w:fldCharType="end"/>
          </w:r>
        </w:p>
        <w:p w14:paraId="4027BF2E">
          <w:pPr>
            <w:pStyle w:val="3"/>
            <w:tabs>
              <w:tab w:val="right" w:leader="dot" w:pos="9302"/>
            </w:tabs>
            <w:spacing w:before="177" w:line="217" w:lineRule="auto"/>
            <w:ind w:left="746"/>
            <w:rPr>
              <w:sz w:val="17"/>
              <w:szCs w:val="17"/>
            </w:rPr>
          </w:pPr>
          <w:bookmarkStart w:id="82" w:name="bookmark83"/>
          <w:bookmarkEnd w:id="82"/>
          <w:r>
            <w:fldChar w:fldCharType="begin"/>
          </w:r>
          <w:r>
            <w:instrText xml:space="preserve"> HYPERLINK \l "bookmark83" </w:instrText>
          </w:r>
          <w:r>
            <w:fldChar w:fldCharType="separate"/>
          </w:r>
          <w:r>
            <w:rPr>
              <w:color w:val="626870"/>
              <w:spacing w:val="5"/>
              <w:sz w:val="17"/>
              <w:szCs w:val="17"/>
            </w:rPr>
            <w:t>4.5.4</w:t>
          </w:r>
          <w:r>
            <w:rPr>
              <w:color w:val="626870"/>
              <w:spacing w:val="16"/>
              <w:sz w:val="17"/>
              <w:szCs w:val="17"/>
            </w:rPr>
            <w:t xml:space="preserve">   </w:t>
          </w:r>
          <w:r>
            <w:rPr>
              <w:color w:val="626870"/>
              <w:spacing w:val="5"/>
              <w:sz w:val="17"/>
              <w:szCs w:val="17"/>
            </w:rPr>
            <w:t>零部件自制或外购</w:t>
          </w:r>
          <w:r>
            <w:rPr>
              <w:color w:val="626870"/>
              <w:spacing w:val="16"/>
              <w:w w:val="102"/>
              <w:sz w:val="17"/>
              <w:szCs w:val="17"/>
            </w:rPr>
            <w:t xml:space="preserve">  </w:t>
          </w:r>
          <w:r>
            <w:rPr>
              <w:color w:val="CED4DD"/>
              <w:sz w:val="17"/>
              <w:szCs w:val="17"/>
            </w:rPr>
            <w:tab/>
          </w:r>
          <w:r>
            <w:rPr>
              <w:color w:val="626870"/>
              <w:spacing w:val="25"/>
              <w:sz w:val="17"/>
              <w:szCs w:val="17"/>
            </w:rPr>
            <w:t xml:space="preserve"> </w:t>
          </w:r>
          <w:r>
            <w:rPr>
              <w:color w:val="626870"/>
              <w:spacing w:val="-1"/>
              <w:sz w:val="17"/>
              <w:szCs w:val="17"/>
            </w:rPr>
            <w:t>63</w:t>
          </w:r>
          <w:r>
            <w:rPr>
              <w:color w:val="626870"/>
              <w:spacing w:val="-1"/>
              <w:sz w:val="17"/>
              <w:szCs w:val="17"/>
            </w:rPr>
            <w:fldChar w:fldCharType="end"/>
          </w:r>
        </w:p>
        <w:p w14:paraId="7A129A47">
          <w:pPr>
            <w:pStyle w:val="3"/>
            <w:tabs>
              <w:tab w:val="right" w:leader="dot" w:pos="9302"/>
            </w:tabs>
            <w:spacing w:before="175" w:line="219" w:lineRule="auto"/>
            <w:ind w:left="746"/>
            <w:rPr>
              <w:sz w:val="17"/>
              <w:szCs w:val="17"/>
            </w:rPr>
          </w:pPr>
          <w:bookmarkStart w:id="83" w:name="bookmark84"/>
          <w:bookmarkEnd w:id="83"/>
          <w:r>
            <w:fldChar w:fldCharType="begin"/>
          </w:r>
          <w:r>
            <w:instrText xml:space="preserve"> HYPERLINK \l "bookmark84" </w:instrText>
          </w:r>
          <w:r>
            <w:fldChar w:fldCharType="separate"/>
          </w:r>
          <w:r>
            <w:rPr>
              <w:color w:val="626870"/>
              <w:spacing w:val="4"/>
              <w:sz w:val="17"/>
              <w:szCs w:val="17"/>
            </w:rPr>
            <w:t>4.5.5</w:t>
          </w:r>
          <w:r>
            <w:rPr>
              <w:color w:val="626870"/>
              <w:spacing w:val="3"/>
              <w:sz w:val="17"/>
              <w:szCs w:val="17"/>
            </w:rPr>
            <w:t xml:space="preserve">    </w:t>
          </w:r>
          <w:r>
            <w:rPr>
              <w:color w:val="626870"/>
              <w:spacing w:val="4"/>
              <w:sz w:val="17"/>
              <w:szCs w:val="17"/>
            </w:rPr>
            <w:t>亏损产品是否停产</w:t>
          </w:r>
          <w:r>
            <w:rPr>
              <w:color w:val="626870"/>
              <w:spacing w:val="18"/>
              <w:sz w:val="17"/>
              <w:szCs w:val="17"/>
            </w:rPr>
            <w:t xml:space="preserve">  </w:t>
          </w:r>
          <w:r>
            <w:rPr>
              <w:color w:val="CED4DD"/>
              <w:sz w:val="17"/>
              <w:szCs w:val="17"/>
            </w:rPr>
            <w:tab/>
          </w:r>
          <w:r>
            <w:rPr>
              <w:color w:val="626870"/>
              <w:spacing w:val="25"/>
              <w:sz w:val="17"/>
              <w:szCs w:val="17"/>
            </w:rPr>
            <w:t xml:space="preserve"> </w:t>
          </w:r>
          <w:r>
            <w:rPr>
              <w:color w:val="626870"/>
              <w:spacing w:val="-1"/>
              <w:sz w:val="17"/>
              <w:szCs w:val="17"/>
            </w:rPr>
            <w:t>63</w:t>
          </w:r>
          <w:r>
            <w:rPr>
              <w:color w:val="626870"/>
              <w:spacing w:val="-1"/>
              <w:sz w:val="17"/>
              <w:szCs w:val="17"/>
            </w:rPr>
            <w:fldChar w:fldCharType="end"/>
          </w:r>
        </w:p>
        <w:p w14:paraId="0DC85759">
          <w:pPr>
            <w:pStyle w:val="3"/>
            <w:tabs>
              <w:tab w:val="right" w:leader="dot" w:pos="9302"/>
            </w:tabs>
            <w:spacing w:before="177" w:line="218" w:lineRule="auto"/>
            <w:ind w:left="746"/>
            <w:rPr>
              <w:sz w:val="17"/>
              <w:szCs w:val="17"/>
            </w:rPr>
          </w:pPr>
          <w:bookmarkStart w:id="84" w:name="bookmark85"/>
          <w:bookmarkEnd w:id="84"/>
          <w:r>
            <w:fldChar w:fldCharType="begin"/>
          </w:r>
          <w:r>
            <w:instrText xml:space="preserve"> HYPERLINK \l "bookmark85" </w:instrText>
          </w:r>
          <w:r>
            <w:fldChar w:fldCharType="separate"/>
          </w:r>
          <w:r>
            <w:rPr>
              <w:color w:val="626870"/>
              <w:spacing w:val="4"/>
              <w:sz w:val="17"/>
              <w:szCs w:val="17"/>
            </w:rPr>
            <w:t>4.5.6</w:t>
          </w:r>
          <w:r>
            <w:rPr>
              <w:color w:val="626870"/>
              <w:spacing w:val="1"/>
              <w:sz w:val="17"/>
              <w:szCs w:val="17"/>
            </w:rPr>
            <w:t xml:space="preserve">    </w:t>
          </w:r>
          <w:r>
            <w:rPr>
              <w:color w:val="626870"/>
              <w:spacing w:val="4"/>
              <w:sz w:val="17"/>
              <w:szCs w:val="17"/>
            </w:rPr>
            <w:t>综合方案对比</w:t>
          </w:r>
          <w:r>
            <w:rPr>
              <w:color w:val="626870"/>
              <w:spacing w:val="18"/>
              <w:sz w:val="17"/>
              <w:szCs w:val="17"/>
            </w:rPr>
            <w:t xml:space="preserve">  </w:t>
          </w:r>
          <w:r>
            <w:rPr>
              <w:color w:val="CED4DD"/>
              <w:sz w:val="17"/>
              <w:szCs w:val="17"/>
            </w:rPr>
            <w:tab/>
          </w:r>
          <w:r>
            <w:rPr>
              <w:color w:val="626870"/>
              <w:spacing w:val="30"/>
              <w:sz w:val="17"/>
              <w:szCs w:val="17"/>
            </w:rPr>
            <w:t xml:space="preserve"> </w:t>
          </w:r>
          <w:r>
            <w:rPr>
              <w:color w:val="626870"/>
              <w:spacing w:val="-1"/>
              <w:sz w:val="17"/>
              <w:szCs w:val="17"/>
            </w:rPr>
            <w:t>64</w:t>
          </w:r>
          <w:r>
            <w:rPr>
              <w:color w:val="626870"/>
              <w:spacing w:val="-1"/>
              <w:sz w:val="17"/>
              <w:szCs w:val="17"/>
            </w:rPr>
            <w:fldChar w:fldCharType="end"/>
          </w:r>
        </w:p>
        <w:p w14:paraId="7ECF1D26">
          <w:pPr>
            <w:pStyle w:val="3"/>
            <w:tabs>
              <w:tab w:val="right" w:leader="dot" w:pos="9302"/>
            </w:tabs>
            <w:spacing w:before="151" w:line="264" w:lineRule="exact"/>
            <w:ind w:left="293"/>
            <w:rPr>
              <w:sz w:val="19"/>
              <w:szCs w:val="19"/>
            </w:rPr>
          </w:pPr>
          <w:bookmarkStart w:id="85" w:name="bookmark86"/>
          <w:bookmarkEnd w:id="85"/>
          <w:r>
            <w:fldChar w:fldCharType="begin"/>
          </w:r>
          <w:r>
            <w:instrText xml:space="preserve"> HYPERLINK \l "bookmark86" </w:instrText>
          </w:r>
          <w:r>
            <w:fldChar w:fldCharType="separate"/>
          </w:r>
          <w:r>
            <w:rPr>
              <w:color w:val="1C1E21"/>
              <w:spacing w:val="3"/>
              <w:position w:val="3"/>
              <w:sz w:val="19"/>
              <w:szCs w:val="19"/>
            </w:rPr>
            <w:t>4.6</w:t>
          </w:r>
          <w:r>
            <w:rPr>
              <w:color w:val="1C1E21"/>
              <w:spacing w:val="16"/>
              <w:w w:val="101"/>
              <w:position w:val="3"/>
              <w:sz w:val="19"/>
              <w:szCs w:val="19"/>
            </w:rPr>
            <w:t xml:space="preserve">   </w:t>
          </w:r>
          <w:r>
            <w:rPr>
              <w:color w:val="1C1E21"/>
              <w:spacing w:val="3"/>
              <w:position w:val="3"/>
              <w:sz w:val="19"/>
              <w:szCs w:val="19"/>
            </w:rPr>
            <w:t>会计舍入纪律：为什么不能用</w:t>
          </w:r>
          <w:r>
            <w:rPr>
              <w:color w:val="1C1E21"/>
              <w:spacing w:val="17"/>
              <w:position w:val="3"/>
              <w:sz w:val="19"/>
              <w:szCs w:val="19"/>
            </w:rPr>
            <w:t xml:space="preserve"> </w:t>
          </w:r>
          <w:r>
            <w:rPr>
              <w:color w:val="1C1E21"/>
              <w:position w:val="3"/>
              <w:sz w:val="19"/>
              <w:szCs w:val="19"/>
            </w:rPr>
            <w:t>round</w:t>
          </w:r>
          <w:r>
            <w:rPr>
              <w:color w:val="1C1E21"/>
              <w:spacing w:val="3"/>
              <w:position w:val="3"/>
              <w:sz w:val="19"/>
              <w:szCs w:val="19"/>
            </w:rPr>
            <w:t xml:space="preserve">()  </w:t>
          </w:r>
          <w:r>
            <w:rPr>
              <w:color w:val="CED4DD"/>
              <w:position w:val="3"/>
              <w:sz w:val="19"/>
              <w:szCs w:val="19"/>
            </w:rPr>
            <w:tab/>
          </w:r>
          <w:r>
            <w:rPr>
              <w:color w:val="1C1E21"/>
              <w:spacing w:val="10"/>
              <w:position w:val="3"/>
              <w:sz w:val="19"/>
              <w:szCs w:val="19"/>
            </w:rPr>
            <w:t xml:space="preserve"> </w:t>
          </w:r>
          <w:r>
            <w:rPr>
              <w:color w:val="1C1E21"/>
              <w:spacing w:val="-2"/>
              <w:position w:val="3"/>
              <w:sz w:val="19"/>
              <w:szCs w:val="19"/>
            </w:rPr>
            <w:t>65</w:t>
          </w:r>
          <w:r>
            <w:rPr>
              <w:color w:val="1C1E21"/>
              <w:spacing w:val="-2"/>
              <w:position w:val="3"/>
              <w:sz w:val="19"/>
              <w:szCs w:val="19"/>
            </w:rPr>
            <w:fldChar w:fldCharType="end"/>
          </w:r>
        </w:p>
        <w:p w14:paraId="09FA41CB">
          <w:pPr>
            <w:pStyle w:val="3"/>
            <w:tabs>
              <w:tab w:val="right" w:leader="dot" w:pos="9302"/>
            </w:tabs>
            <w:spacing w:before="205" w:line="212" w:lineRule="auto"/>
            <w:ind w:left="293"/>
            <w:rPr>
              <w:sz w:val="19"/>
              <w:szCs w:val="19"/>
            </w:rPr>
          </w:pPr>
          <w:bookmarkStart w:id="86" w:name="bookmark87"/>
          <w:bookmarkEnd w:id="86"/>
          <w:r>
            <w:fldChar w:fldCharType="begin"/>
          </w:r>
          <w:r>
            <w:instrText xml:space="preserve"> HYPERLINK \l "bookmark87" </w:instrText>
          </w:r>
          <w:r>
            <w:fldChar w:fldCharType="separate"/>
          </w:r>
          <w:r>
            <w:rPr>
              <w:color w:val="1C1E21"/>
              <w:spacing w:val="1"/>
              <w:sz w:val="19"/>
              <w:szCs w:val="19"/>
            </w:rPr>
            <w:t>4.7</w:t>
          </w:r>
          <w:r>
            <w:rPr>
              <w:color w:val="1C1E21"/>
              <w:spacing w:val="15"/>
              <w:w w:val="101"/>
              <w:sz w:val="19"/>
              <w:szCs w:val="19"/>
            </w:rPr>
            <w:t xml:space="preserve">   </w:t>
          </w:r>
          <w:r>
            <w:rPr>
              <w:color w:val="1C1E21"/>
              <w:spacing w:val="1"/>
              <w:sz w:val="19"/>
              <w:szCs w:val="19"/>
            </w:rPr>
            <w:t>产物结构</w:t>
          </w:r>
          <w:r>
            <w:rPr>
              <w:color w:val="1C1E21"/>
              <w:spacing w:val="11"/>
              <w:sz w:val="19"/>
              <w:szCs w:val="19"/>
            </w:rPr>
            <w:t xml:space="preserve">  </w:t>
          </w:r>
          <w:r>
            <w:rPr>
              <w:color w:val="CED4DD"/>
              <w:sz w:val="19"/>
              <w:szCs w:val="19"/>
            </w:rPr>
            <w:tab/>
          </w:r>
          <w:r>
            <w:rPr>
              <w:color w:val="1C1E21"/>
              <w:spacing w:val="3"/>
              <w:sz w:val="19"/>
              <w:szCs w:val="19"/>
            </w:rPr>
            <w:t xml:space="preserve"> </w:t>
          </w:r>
          <w:r>
            <w:rPr>
              <w:color w:val="1C1E21"/>
              <w:spacing w:val="-2"/>
              <w:sz w:val="19"/>
              <w:szCs w:val="19"/>
            </w:rPr>
            <w:t>66</w:t>
          </w:r>
          <w:r>
            <w:rPr>
              <w:color w:val="1C1E21"/>
              <w:spacing w:val="-2"/>
              <w:sz w:val="19"/>
              <w:szCs w:val="19"/>
            </w:rPr>
            <w:fldChar w:fldCharType="end"/>
          </w:r>
        </w:p>
        <w:p w14:paraId="5CBD6669">
          <w:pPr>
            <w:pStyle w:val="3"/>
            <w:tabs>
              <w:tab w:val="right" w:leader="dot" w:pos="9302"/>
            </w:tabs>
            <w:spacing w:before="207" w:line="214" w:lineRule="auto"/>
            <w:ind w:left="293"/>
            <w:rPr>
              <w:sz w:val="19"/>
              <w:szCs w:val="19"/>
            </w:rPr>
          </w:pPr>
          <w:bookmarkStart w:id="87" w:name="bookmark88"/>
          <w:bookmarkEnd w:id="87"/>
          <w:r>
            <w:fldChar w:fldCharType="begin"/>
          </w:r>
          <w:r>
            <w:instrText xml:space="preserve"> HYPERLINK \l "bookmark88" </w:instrText>
          </w:r>
          <w:r>
            <w:fldChar w:fldCharType="separate"/>
          </w:r>
          <w:r>
            <w:rPr>
              <w:color w:val="1C1E21"/>
              <w:spacing w:val="1"/>
              <w:sz w:val="19"/>
              <w:szCs w:val="19"/>
            </w:rPr>
            <w:t>4.8</w:t>
          </w:r>
          <w:r>
            <w:rPr>
              <w:color w:val="1C1E21"/>
              <w:spacing w:val="21"/>
              <w:w w:val="101"/>
              <w:sz w:val="19"/>
              <w:szCs w:val="19"/>
            </w:rPr>
            <w:t xml:space="preserve">   </w:t>
          </w:r>
          <w:r>
            <w:rPr>
              <w:color w:val="1C1E21"/>
              <w:spacing w:val="1"/>
              <w:sz w:val="19"/>
              <w:szCs w:val="19"/>
            </w:rPr>
            <w:t>数值自检：9 类 51</w:t>
          </w:r>
          <w:r>
            <w:rPr>
              <w:color w:val="1C1E21"/>
              <w:spacing w:val="7"/>
              <w:sz w:val="19"/>
              <w:szCs w:val="19"/>
            </w:rPr>
            <w:t xml:space="preserve"> </w:t>
          </w:r>
          <w:r>
            <w:rPr>
              <w:color w:val="1C1E21"/>
              <w:spacing w:val="1"/>
              <w:sz w:val="19"/>
              <w:szCs w:val="19"/>
            </w:rPr>
            <w:t>个测试方法</w:t>
          </w:r>
          <w:r>
            <w:rPr>
              <w:color w:val="1C1E21"/>
              <w:spacing w:val="12"/>
              <w:sz w:val="19"/>
              <w:szCs w:val="19"/>
            </w:rPr>
            <w:t xml:space="preserve">  </w:t>
          </w:r>
          <w:r>
            <w:rPr>
              <w:color w:val="CED4DD"/>
              <w:sz w:val="19"/>
              <w:szCs w:val="19"/>
            </w:rPr>
            <w:tab/>
          </w:r>
          <w:r>
            <w:rPr>
              <w:color w:val="1C1E21"/>
              <w:spacing w:val="6"/>
              <w:sz w:val="19"/>
              <w:szCs w:val="19"/>
            </w:rPr>
            <w:t xml:space="preserve"> </w:t>
          </w:r>
          <w:r>
            <w:rPr>
              <w:color w:val="1C1E21"/>
              <w:spacing w:val="-2"/>
              <w:sz w:val="19"/>
              <w:szCs w:val="19"/>
            </w:rPr>
            <w:t>66</w:t>
          </w:r>
          <w:r>
            <w:rPr>
              <w:color w:val="1C1E21"/>
              <w:spacing w:val="-2"/>
              <w:sz w:val="19"/>
              <w:szCs w:val="19"/>
            </w:rPr>
            <w:fldChar w:fldCharType="end"/>
          </w:r>
        </w:p>
        <w:p w14:paraId="7441C401">
          <w:pPr>
            <w:pStyle w:val="3"/>
            <w:tabs>
              <w:tab w:val="right" w:leader="dot" w:pos="9302"/>
            </w:tabs>
            <w:spacing w:before="208" w:line="213" w:lineRule="auto"/>
            <w:ind w:left="293"/>
            <w:rPr>
              <w:sz w:val="19"/>
              <w:szCs w:val="19"/>
            </w:rPr>
          </w:pPr>
          <w:bookmarkStart w:id="88" w:name="bookmark89"/>
          <w:bookmarkEnd w:id="88"/>
          <w:r>
            <w:fldChar w:fldCharType="begin"/>
          </w:r>
          <w:r>
            <w:instrText xml:space="preserve"> HYPERLINK \l "bookmark89" </w:instrText>
          </w:r>
          <w:r>
            <w:fldChar w:fldCharType="separate"/>
          </w:r>
          <w:r>
            <w:rPr>
              <w:color w:val="1C1E21"/>
              <w:spacing w:val="2"/>
              <w:sz w:val="19"/>
              <w:szCs w:val="19"/>
            </w:rPr>
            <w:t>4.9</w:t>
          </w:r>
          <w:r>
            <w:rPr>
              <w:color w:val="1C1E21"/>
              <w:spacing w:val="16"/>
              <w:sz w:val="19"/>
              <w:szCs w:val="19"/>
            </w:rPr>
            <w:t xml:space="preserve">   </w:t>
          </w:r>
          <w:r>
            <w:rPr>
              <w:color w:val="1C1E21"/>
              <w:sz w:val="19"/>
              <w:szCs w:val="19"/>
            </w:rPr>
            <w:t>AI</w:t>
          </w:r>
          <w:r>
            <w:rPr>
              <w:color w:val="1C1E21"/>
              <w:spacing w:val="2"/>
              <w:sz w:val="19"/>
              <w:szCs w:val="19"/>
            </w:rPr>
            <w:t xml:space="preserve"> 辅助的三处落点</w:t>
          </w:r>
          <w:r>
            <w:rPr>
              <w:color w:val="1C1E21"/>
              <w:spacing w:val="11"/>
              <w:sz w:val="19"/>
              <w:szCs w:val="19"/>
            </w:rPr>
            <w:t xml:space="preserve">  </w:t>
          </w:r>
          <w:r>
            <w:rPr>
              <w:color w:val="CED4DD"/>
              <w:sz w:val="19"/>
              <w:szCs w:val="19"/>
            </w:rPr>
            <w:tab/>
          </w:r>
          <w:r>
            <w:rPr>
              <w:color w:val="1C1E21"/>
              <w:spacing w:val="4"/>
              <w:sz w:val="19"/>
              <w:szCs w:val="19"/>
            </w:rPr>
            <w:t xml:space="preserve"> </w:t>
          </w:r>
          <w:r>
            <w:rPr>
              <w:color w:val="1C1E21"/>
              <w:spacing w:val="-2"/>
              <w:sz w:val="19"/>
              <w:szCs w:val="19"/>
            </w:rPr>
            <w:t>66</w:t>
          </w:r>
          <w:r>
            <w:rPr>
              <w:color w:val="1C1E21"/>
              <w:spacing w:val="-2"/>
              <w:sz w:val="19"/>
              <w:szCs w:val="19"/>
            </w:rPr>
            <w:fldChar w:fldCharType="end"/>
          </w:r>
        </w:p>
        <w:p w14:paraId="5FAB6C14">
          <w:pPr>
            <w:pStyle w:val="3"/>
            <w:tabs>
              <w:tab w:val="right" w:leader="dot" w:pos="9302"/>
            </w:tabs>
            <w:spacing w:before="207" w:line="214" w:lineRule="auto"/>
            <w:ind w:left="293"/>
            <w:rPr>
              <w:sz w:val="19"/>
              <w:szCs w:val="19"/>
            </w:rPr>
          </w:pPr>
          <w:bookmarkStart w:id="89" w:name="bookmark90"/>
          <w:bookmarkEnd w:id="89"/>
          <w:r>
            <w:fldChar w:fldCharType="begin"/>
          </w:r>
          <w:r>
            <w:instrText xml:space="preserve"> HYPERLINK \l "bookmark90" </w:instrText>
          </w:r>
          <w:r>
            <w:fldChar w:fldCharType="separate"/>
          </w:r>
          <w:r>
            <w:rPr>
              <w:color w:val="1C1E21"/>
              <w:spacing w:val="1"/>
              <w:sz w:val="19"/>
              <w:szCs w:val="19"/>
            </w:rPr>
            <w:t>4.10    常见错误与排查</w:t>
          </w:r>
          <w:r>
            <w:rPr>
              <w:color w:val="1C1E21"/>
              <w:spacing w:val="12"/>
              <w:sz w:val="19"/>
              <w:szCs w:val="19"/>
            </w:rPr>
            <w:t xml:space="preserve">  </w:t>
          </w:r>
          <w:r>
            <w:rPr>
              <w:color w:val="CED4DD"/>
              <w:sz w:val="19"/>
              <w:szCs w:val="19"/>
            </w:rPr>
            <w:tab/>
          </w:r>
          <w:r>
            <w:rPr>
              <w:color w:val="1C1E21"/>
              <w:spacing w:val="-1"/>
              <w:sz w:val="19"/>
              <w:szCs w:val="19"/>
            </w:rPr>
            <w:t xml:space="preserve"> </w:t>
          </w:r>
          <w:r>
            <w:rPr>
              <w:color w:val="1C1E21"/>
              <w:spacing w:val="-2"/>
              <w:sz w:val="19"/>
              <w:szCs w:val="19"/>
            </w:rPr>
            <w:t>67</w:t>
          </w:r>
          <w:r>
            <w:rPr>
              <w:color w:val="1C1E21"/>
              <w:spacing w:val="-2"/>
              <w:sz w:val="19"/>
              <w:szCs w:val="19"/>
            </w:rPr>
            <w:fldChar w:fldCharType="end"/>
          </w:r>
        </w:p>
        <w:p w14:paraId="405ADAB1">
          <w:pPr>
            <w:pStyle w:val="3"/>
            <w:tabs>
              <w:tab w:val="right" w:leader="dot" w:pos="9302"/>
            </w:tabs>
            <w:spacing w:before="206" w:line="215" w:lineRule="auto"/>
            <w:ind w:left="293"/>
            <w:rPr>
              <w:sz w:val="19"/>
              <w:szCs w:val="19"/>
            </w:rPr>
          </w:pPr>
          <w:bookmarkStart w:id="90" w:name="bookmark91"/>
          <w:bookmarkEnd w:id="90"/>
          <w:r>
            <w:fldChar w:fldCharType="begin"/>
          </w:r>
          <w:r>
            <w:instrText xml:space="preserve"> HYPERLINK \l "bookmark91" </w:instrText>
          </w:r>
          <w:r>
            <w:fldChar w:fldCharType="separate"/>
          </w:r>
          <w:r>
            <w:rPr>
              <w:color w:val="1C1E21"/>
              <w:spacing w:val="1"/>
              <w:sz w:val="19"/>
              <w:szCs w:val="19"/>
            </w:rPr>
            <w:t>4.11</w:t>
          </w:r>
          <w:r>
            <w:rPr>
              <w:color w:val="1C1E21"/>
              <w:spacing w:val="15"/>
              <w:w w:val="101"/>
              <w:sz w:val="19"/>
              <w:szCs w:val="19"/>
            </w:rPr>
            <w:t xml:space="preserve">   </w:t>
          </w:r>
          <w:r>
            <w:rPr>
              <w:color w:val="1C1E21"/>
              <w:spacing w:val="1"/>
              <w:sz w:val="19"/>
              <w:szCs w:val="19"/>
            </w:rPr>
            <w:t>本章小结</w:t>
          </w:r>
          <w:r>
            <w:rPr>
              <w:color w:val="1C1E21"/>
              <w:spacing w:val="12"/>
              <w:sz w:val="19"/>
              <w:szCs w:val="19"/>
            </w:rPr>
            <w:t xml:space="preserve">  </w:t>
          </w:r>
          <w:r>
            <w:rPr>
              <w:color w:val="CED4DD"/>
              <w:sz w:val="19"/>
              <w:szCs w:val="19"/>
            </w:rPr>
            <w:tab/>
          </w:r>
          <w:r>
            <w:rPr>
              <w:color w:val="1C1E21"/>
              <w:spacing w:val="28"/>
              <w:w w:val="101"/>
              <w:sz w:val="19"/>
              <w:szCs w:val="19"/>
            </w:rPr>
            <w:t xml:space="preserve"> </w:t>
          </w:r>
          <w:r>
            <w:rPr>
              <w:color w:val="1C1E21"/>
              <w:spacing w:val="-2"/>
              <w:sz w:val="19"/>
              <w:szCs w:val="19"/>
            </w:rPr>
            <w:t>67</w:t>
          </w:r>
          <w:r>
            <w:rPr>
              <w:color w:val="1C1E21"/>
              <w:spacing w:val="-2"/>
              <w:sz w:val="19"/>
              <w:szCs w:val="19"/>
            </w:rPr>
            <w:fldChar w:fldCharType="end"/>
          </w:r>
        </w:p>
        <w:p w14:paraId="3F6120B1">
          <w:pPr>
            <w:pStyle w:val="3"/>
            <w:tabs>
              <w:tab w:val="right" w:leader="dot" w:pos="9302"/>
            </w:tabs>
            <w:spacing w:before="202" w:line="227" w:lineRule="auto"/>
            <w:ind w:left="14"/>
          </w:pPr>
          <w:bookmarkStart w:id="91" w:name="bookmark92"/>
          <w:bookmarkEnd w:id="91"/>
          <w:r>
            <w:fldChar w:fldCharType="begin"/>
          </w:r>
          <w:r>
            <w:instrText xml:space="preserve"> HYPERLINK \l "bookmark92" </w:instrText>
          </w:r>
          <w:r>
            <w:fldChar w:fldCharType="separate"/>
          </w:r>
          <w:r>
            <w:rPr>
              <w:rFonts w:ascii="黑体" w:hAnsi="黑体" w:eastAsia="黑体" w:cs="黑体"/>
              <w:color w:val="1C1E21"/>
              <w:spacing w:val="4"/>
            </w:rPr>
            <w:t>第 5 章  项目四：财务报表分析报告（美的集团 000333.</w:t>
          </w:r>
          <w:r>
            <w:rPr>
              <w:rFonts w:ascii="黑体" w:hAnsi="黑体" w:eastAsia="黑体" w:cs="黑体"/>
              <w:color w:val="1C1E21"/>
            </w:rPr>
            <w:t>SZ</w:t>
          </w:r>
          <w:r>
            <w:rPr>
              <w:rFonts w:ascii="黑体" w:hAnsi="黑体" w:eastAsia="黑体" w:cs="黑体"/>
              <w:color w:val="1C1E21"/>
              <w:spacing w:val="4"/>
            </w:rPr>
            <w:t xml:space="preserve">）  </w:t>
          </w:r>
          <w:r>
            <w:rPr>
              <w:rFonts w:ascii="黑体" w:hAnsi="黑体" w:eastAsia="黑体" w:cs="黑体"/>
              <w:color w:val="CED4DD"/>
            </w:rPr>
            <w:tab/>
          </w:r>
          <w:r>
            <w:rPr>
              <w:color w:val="1C1E21"/>
              <w:spacing w:val="-1"/>
            </w:rPr>
            <w:t>68</w:t>
          </w:r>
          <w:r>
            <w:rPr>
              <w:color w:val="1C1E21"/>
              <w:spacing w:val="-1"/>
            </w:rPr>
            <w:fldChar w:fldCharType="end"/>
          </w:r>
        </w:p>
        <w:p w14:paraId="3F6515B5">
          <w:pPr>
            <w:spacing w:line="275" w:lineRule="auto"/>
            <w:rPr>
              <w:rFonts w:ascii="Arial"/>
              <w:sz w:val="21"/>
            </w:rPr>
          </w:pPr>
        </w:p>
        <w:p w14:paraId="7E90D773">
          <w:pPr>
            <w:pStyle w:val="3"/>
            <w:tabs>
              <w:tab w:val="right" w:leader="dot" w:pos="9302"/>
            </w:tabs>
            <w:spacing w:before="65" w:line="212" w:lineRule="auto"/>
            <w:ind w:left="300"/>
            <w:rPr>
              <w:sz w:val="19"/>
              <w:szCs w:val="19"/>
            </w:rPr>
          </w:pPr>
          <w:bookmarkStart w:id="92" w:name="bookmark93"/>
          <w:bookmarkEnd w:id="92"/>
          <w:r>
            <w:fldChar w:fldCharType="begin"/>
          </w:r>
          <w:r>
            <w:instrText xml:space="preserve"> HYPERLINK \l "bookmark93" </w:instrText>
          </w:r>
          <w:r>
            <w:fldChar w:fldCharType="separate"/>
          </w:r>
          <w:r>
            <w:rPr>
              <w:color w:val="1C1E21"/>
              <w:sz w:val="19"/>
              <w:szCs w:val="19"/>
            </w:rPr>
            <w:t>5.1</w:t>
          </w:r>
          <w:r>
            <w:rPr>
              <w:color w:val="1C1E21"/>
              <w:spacing w:val="15"/>
              <w:w w:val="101"/>
              <w:sz w:val="19"/>
              <w:szCs w:val="19"/>
            </w:rPr>
            <w:t xml:space="preserve">   </w:t>
          </w:r>
          <w:r>
            <w:rPr>
              <w:color w:val="1C1E21"/>
              <w:sz w:val="19"/>
              <w:szCs w:val="19"/>
            </w:rPr>
            <w:t>项目速览</w:t>
          </w:r>
          <w:r>
            <w:rPr>
              <w:color w:val="1C1E21"/>
              <w:spacing w:val="12"/>
              <w:sz w:val="19"/>
              <w:szCs w:val="19"/>
            </w:rPr>
            <w:t xml:space="preserve">  </w:t>
          </w:r>
          <w:r>
            <w:rPr>
              <w:color w:val="CED4DD"/>
              <w:sz w:val="19"/>
              <w:szCs w:val="19"/>
            </w:rPr>
            <w:tab/>
          </w:r>
          <w:r>
            <w:rPr>
              <w:color w:val="1C1E21"/>
              <w:spacing w:val="3"/>
              <w:sz w:val="19"/>
              <w:szCs w:val="19"/>
            </w:rPr>
            <w:t xml:space="preserve"> </w:t>
          </w:r>
          <w:r>
            <w:rPr>
              <w:color w:val="1C1E21"/>
              <w:spacing w:val="-2"/>
              <w:sz w:val="19"/>
              <w:szCs w:val="19"/>
            </w:rPr>
            <w:t>68</w:t>
          </w:r>
          <w:r>
            <w:rPr>
              <w:color w:val="1C1E21"/>
              <w:spacing w:val="-2"/>
              <w:sz w:val="19"/>
              <w:szCs w:val="19"/>
            </w:rPr>
            <w:fldChar w:fldCharType="end"/>
          </w:r>
        </w:p>
        <w:p w14:paraId="4EE638AB">
          <w:pPr>
            <w:pStyle w:val="3"/>
            <w:tabs>
              <w:tab w:val="right" w:leader="dot" w:pos="9302"/>
            </w:tabs>
            <w:spacing w:before="206" w:line="215" w:lineRule="auto"/>
            <w:ind w:left="300"/>
            <w:rPr>
              <w:sz w:val="19"/>
              <w:szCs w:val="19"/>
            </w:rPr>
          </w:pPr>
          <w:bookmarkStart w:id="93" w:name="bookmark94"/>
          <w:bookmarkEnd w:id="93"/>
          <w:r>
            <w:fldChar w:fldCharType="begin"/>
          </w:r>
          <w:r>
            <w:instrText xml:space="preserve"> HYPERLINK \l "bookmark94" </w:instrText>
          </w:r>
          <w:r>
            <w:fldChar w:fldCharType="separate"/>
          </w:r>
          <w:r>
            <w:rPr>
              <w:color w:val="1C1E21"/>
              <w:spacing w:val="3"/>
              <w:sz w:val="19"/>
              <w:szCs w:val="19"/>
            </w:rPr>
            <w:t>5.2</w:t>
          </w:r>
          <w:r>
            <w:rPr>
              <w:color w:val="1C1E21"/>
              <w:spacing w:val="17"/>
              <w:sz w:val="19"/>
              <w:szCs w:val="19"/>
            </w:rPr>
            <w:t xml:space="preserve">   </w:t>
          </w:r>
          <w:r>
            <w:rPr>
              <w:color w:val="1C1E21"/>
              <w:spacing w:val="3"/>
              <w:sz w:val="19"/>
              <w:szCs w:val="19"/>
            </w:rPr>
            <w:t xml:space="preserve">数据口径：先搞清楚三件事  </w:t>
          </w:r>
          <w:r>
            <w:rPr>
              <w:color w:val="CED4DD"/>
              <w:sz w:val="19"/>
              <w:szCs w:val="19"/>
            </w:rPr>
            <w:tab/>
          </w:r>
          <w:r>
            <w:rPr>
              <w:color w:val="1C1E21"/>
              <w:spacing w:val="23"/>
              <w:w w:val="101"/>
              <w:sz w:val="19"/>
              <w:szCs w:val="19"/>
            </w:rPr>
            <w:t xml:space="preserve"> </w:t>
          </w:r>
          <w:r>
            <w:rPr>
              <w:color w:val="1C1E21"/>
              <w:spacing w:val="-2"/>
              <w:sz w:val="19"/>
              <w:szCs w:val="19"/>
            </w:rPr>
            <w:t>69</w:t>
          </w:r>
          <w:r>
            <w:rPr>
              <w:color w:val="1C1E21"/>
              <w:spacing w:val="-2"/>
              <w:sz w:val="19"/>
              <w:szCs w:val="19"/>
            </w:rPr>
            <w:fldChar w:fldCharType="end"/>
          </w:r>
        </w:p>
        <w:p w14:paraId="49E44EAA">
          <w:pPr>
            <w:pStyle w:val="3"/>
            <w:tabs>
              <w:tab w:val="right" w:leader="dot" w:pos="9302"/>
            </w:tabs>
            <w:spacing w:before="207" w:line="214" w:lineRule="auto"/>
            <w:ind w:left="300"/>
            <w:rPr>
              <w:sz w:val="19"/>
              <w:szCs w:val="19"/>
            </w:rPr>
          </w:pPr>
          <w:bookmarkStart w:id="94" w:name="bookmark95"/>
          <w:bookmarkEnd w:id="94"/>
          <w:r>
            <w:fldChar w:fldCharType="begin"/>
          </w:r>
          <w:r>
            <w:instrText xml:space="preserve"> HYPERLINK \l "bookmark95" </w:instrText>
          </w:r>
          <w:r>
            <w:fldChar w:fldCharType="separate"/>
          </w:r>
          <w:r>
            <w:rPr>
              <w:color w:val="1C1E21"/>
              <w:spacing w:val="1"/>
              <w:sz w:val="19"/>
              <w:szCs w:val="19"/>
            </w:rPr>
            <w:t>5.3</w:t>
          </w:r>
          <w:r>
            <w:rPr>
              <w:color w:val="1C1E21"/>
              <w:spacing w:val="15"/>
              <w:sz w:val="19"/>
              <w:szCs w:val="19"/>
            </w:rPr>
            <w:t xml:space="preserve">   </w:t>
          </w:r>
          <w:r>
            <w:rPr>
              <w:color w:val="1C1E21"/>
              <w:spacing w:val="1"/>
              <w:sz w:val="19"/>
              <w:szCs w:val="19"/>
            </w:rPr>
            <w:t>跑通：两步走</w:t>
          </w:r>
          <w:r>
            <w:rPr>
              <w:color w:val="1C1E21"/>
              <w:spacing w:val="12"/>
              <w:sz w:val="19"/>
              <w:szCs w:val="19"/>
            </w:rPr>
            <w:t xml:space="preserve">  </w:t>
          </w:r>
          <w:r>
            <w:rPr>
              <w:color w:val="CED4DD"/>
              <w:sz w:val="19"/>
              <w:szCs w:val="19"/>
            </w:rPr>
            <w:tab/>
          </w:r>
          <w:r>
            <w:rPr>
              <w:color w:val="1C1E21"/>
              <w:spacing w:val="-3"/>
              <w:sz w:val="19"/>
              <w:szCs w:val="19"/>
            </w:rPr>
            <w:t xml:space="preserve"> </w:t>
          </w:r>
          <w:r>
            <w:rPr>
              <w:color w:val="1C1E21"/>
              <w:spacing w:val="-2"/>
              <w:sz w:val="19"/>
              <w:szCs w:val="19"/>
            </w:rPr>
            <w:t>70</w:t>
          </w:r>
          <w:r>
            <w:rPr>
              <w:color w:val="1C1E21"/>
              <w:spacing w:val="-2"/>
              <w:sz w:val="19"/>
              <w:szCs w:val="19"/>
            </w:rPr>
            <w:fldChar w:fldCharType="end"/>
          </w:r>
        </w:p>
        <w:p w14:paraId="15E1EE62">
          <w:pPr>
            <w:pStyle w:val="3"/>
            <w:tabs>
              <w:tab w:val="right" w:leader="dot" w:pos="9302"/>
            </w:tabs>
            <w:spacing w:before="206" w:line="215" w:lineRule="auto"/>
            <w:ind w:left="300"/>
            <w:rPr>
              <w:sz w:val="19"/>
              <w:szCs w:val="19"/>
            </w:rPr>
          </w:pPr>
          <w:bookmarkStart w:id="95" w:name="bookmark96"/>
          <w:bookmarkEnd w:id="95"/>
          <w:r>
            <w:fldChar w:fldCharType="begin"/>
          </w:r>
          <w:r>
            <w:instrText xml:space="preserve"> HYPERLINK \l "bookmark96" </w:instrText>
          </w:r>
          <w:r>
            <w:fldChar w:fldCharType="separate"/>
          </w:r>
          <w:r>
            <w:rPr>
              <w:color w:val="1C1E21"/>
              <w:spacing w:val="2"/>
              <w:sz w:val="19"/>
              <w:szCs w:val="19"/>
            </w:rPr>
            <w:t>5.4</w:t>
          </w:r>
          <w:r>
            <w:rPr>
              <w:color w:val="1C1E21"/>
              <w:spacing w:val="20"/>
              <w:sz w:val="19"/>
              <w:szCs w:val="19"/>
            </w:rPr>
            <w:t xml:space="preserve">   </w:t>
          </w:r>
          <w:r>
            <w:rPr>
              <w:color w:val="1C1E21"/>
              <w:spacing w:val="2"/>
              <w:sz w:val="19"/>
              <w:szCs w:val="19"/>
            </w:rPr>
            <w:t>第一步：数据质量校验（报告里必须先写这一段）</w:t>
          </w:r>
          <w:r>
            <w:rPr>
              <w:color w:val="1C1E21"/>
              <w:spacing w:val="16"/>
              <w:sz w:val="19"/>
              <w:szCs w:val="19"/>
            </w:rPr>
            <w:t xml:space="preserve">  </w:t>
          </w:r>
          <w:r>
            <w:rPr>
              <w:color w:val="CED4DD"/>
              <w:sz w:val="19"/>
              <w:szCs w:val="19"/>
            </w:rPr>
            <w:tab/>
          </w:r>
          <w:r>
            <w:rPr>
              <w:color w:val="1C1E21"/>
              <w:spacing w:val="37"/>
              <w:sz w:val="19"/>
              <w:szCs w:val="19"/>
            </w:rPr>
            <w:t xml:space="preserve"> </w:t>
          </w:r>
          <w:r>
            <w:rPr>
              <w:color w:val="1C1E21"/>
              <w:spacing w:val="-2"/>
              <w:sz w:val="19"/>
              <w:szCs w:val="19"/>
            </w:rPr>
            <w:t>70</w:t>
          </w:r>
          <w:r>
            <w:rPr>
              <w:color w:val="1C1E21"/>
              <w:spacing w:val="-2"/>
              <w:sz w:val="19"/>
              <w:szCs w:val="19"/>
            </w:rPr>
            <w:fldChar w:fldCharType="end"/>
          </w:r>
        </w:p>
        <w:p w14:paraId="0BA8594C">
          <w:pPr>
            <w:pStyle w:val="3"/>
            <w:tabs>
              <w:tab w:val="right" w:leader="dot" w:pos="9302"/>
            </w:tabs>
            <w:spacing w:before="209" w:line="212" w:lineRule="auto"/>
            <w:ind w:left="300"/>
            <w:rPr>
              <w:sz w:val="19"/>
              <w:szCs w:val="19"/>
            </w:rPr>
          </w:pPr>
          <w:bookmarkStart w:id="96" w:name="bookmark97"/>
          <w:bookmarkEnd w:id="96"/>
          <w:r>
            <w:fldChar w:fldCharType="begin"/>
          </w:r>
          <w:r>
            <w:instrText xml:space="preserve"> HYPERLINK \l "bookmark97" </w:instrText>
          </w:r>
          <w:r>
            <w:fldChar w:fldCharType="separate"/>
          </w:r>
          <w:r>
            <w:rPr>
              <w:color w:val="1C1E21"/>
              <w:spacing w:val="3"/>
              <w:sz w:val="19"/>
              <w:szCs w:val="19"/>
            </w:rPr>
            <w:t>5.5</w:t>
          </w:r>
          <w:r>
            <w:rPr>
              <w:color w:val="1C1E21"/>
              <w:spacing w:val="17"/>
              <w:sz w:val="19"/>
              <w:szCs w:val="19"/>
            </w:rPr>
            <w:t xml:space="preserve">   </w:t>
          </w:r>
          <w:r>
            <w:rPr>
              <w:color w:val="1C1E21"/>
              <w:spacing w:val="3"/>
              <w:sz w:val="19"/>
              <w:szCs w:val="19"/>
            </w:rPr>
            <w:t xml:space="preserve">结构分析：三张表的共同比  </w:t>
          </w:r>
          <w:r>
            <w:rPr>
              <w:color w:val="CED4DD"/>
              <w:sz w:val="19"/>
              <w:szCs w:val="19"/>
            </w:rPr>
            <w:tab/>
          </w:r>
          <w:r>
            <w:rPr>
              <w:color w:val="1C1E21"/>
              <w:spacing w:val="23"/>
              <w:sz w:val="19"/>
              <w:szCs w:val="19"/>
            </w:rPr>
            <w:t xml:space="preserve"> </w:t>
          </w:r>
          <w:r>
            <w:rPr>
              <w:color w:val="1C1E21"/>
              <w:spacing w:val="-2"/>
              <w:sz w:val="19"/>
              <w:szCs w:val="19"/>
            </w:rPr>
            <w:t>71</w:t>
          </w:r>
          <w:r>
            <w:rPr>
              <w:color w:val="1C1E21"/>
              <w:spacing w:val="-2"/>
              <w:sz w:val="19"/>
              <w:szCs w:val="19"/>
            </w:rPr>
            <w:fldChar w:fldCharType="end"/>
          </w:r>
        </w:p>
        <w:p w14:paraId="40426837">
          <w:pPr>
            <w:pStyle w:val="3"/>
            <w:tabs>
              <w:tab w:val="right" w:leader="dot" w:pos="9302"/>
            </w:tabs>
            <w:spacing w:before="177" w:line="279" w:lineRule="exact"/>
            <w:ind w:left="300"/>
            <w:rPr>
              <w:sz w:val="19"/>
              <w:szCs w:val="19"/>
            </w:rPr>
          </w:pPr>
          <w:bookmarkStart w:id="97" w:name="bookmark98"/>
          <w:bookmarkEnd w:id="97"/>
          <w:r>
            <w:fldChar w:fldCharType="begin"/>
          </w:r>
          <w:r>
            <w:instrText xml:space="preserve"> HYPERLINK \l "bookmark98" </w:instrText>
          </w:r>
          <w:r>
            <w:fldChar w:fldCharType="separate"/>
          </w:r>
          <w:r>
            <w:rPr>
              <w:color w:val="1C1E21"/>
              <w:spacing w:val="2"/>
              <w:position w:val="2"/>
              <w:sz w:val="19"/>
              <w:szCs w:val="19"/>
            </w:rPr>
            <w:t>5.6</w:t>
          </w:r>
          <w:r>
            <w:rPr>
              <w:color w:val="1C1E21"/>
              <w:spacing w:val="20"/>
              <w:position w:val="2"/>
              <w:sz w:val="19"/>
              <w:szCs w:val="19"/>
            </w:rPr>
            <w:t xml:space="preserve">   </w:t>
          </w:r>
          <w:r>
            <w:rPr>
              <w:color w:val="1C1E21"/>
              <w:spacing w:val="2"/>
              <w:position w:val="2"/>
              <w:sz w:val="19"/>
              <w:szCs w:val="19"/>
            </w:rPr>
            <w:t xml:space="preserve">趋势分析：定基指数、环比与 </w:t>
          </w:r>
          <w:r>
            <w:rPr>
              <w:color w:val="1C1E21"/>
              <w:position w:val="2"/>
              <w:sz w:val="19"/>
              <w:szCs w:val="19"/>
            </w:rPr>
            <w:t>CAGR</w:t>
          </w:r>
          <w:r>
            <w:rPr>
              <w:color w:val="1C1E21"/>
              <w:spacing w:val="11"/>
              <w:position w:val="2"/>
              <w:sz w:val="19"/>
              <w:szCs w:val="19"/>
            </w:rPr>
            <w:t xml:space="preserve">  </w:t>
          </w:r>
          <w:r>
            <w:rPr>
              <w:color w:val="CED4DD"/>
              <w:position w:val="2"/>
              <w:sz w:val="19"/>
              <w:szCs w:val="19"/>
            </w:rPr>
            <w:tab/>
          </w:r>
          <w:r>
            <w:rPr>
              <w:color w:val="1C1E21"/>
              <w:spacing w:val="11"/>
              <w:position w:val="2"/>
              <w:sz w:val="19"/>
              <w:szCs w:val="19"/>
            </w:rPr>
            <w:t xml:space="preserve"> </w:t>
          </w:r>
          <w:r>
            <w:rPr>
              <w:color w:val="1C1E21"/>
              <w:spacing w:val="-2"/>
              <w:position w:val="2"/>
              <w:sz w:val="19"/>
              <w:szCs w:val="19"/>
            </w:rPr>
            <w:t>73</w:t>
          </w:r>
          <w:r>
            <w:rPr>
              <w:color w:val="1C1E21"/>
              <w:spacing w:val="-2"/>
              <w:position w:val="2"/>
              <w:sz w:val="19"/>
              <w:szCs w:val="19"/>
            </w:rPr>
            <w:fldChar w:fldCharType="end"/>
          </w:r>
        </w:p>
        <w:p w14:paraId="0E23221A">
          <w:pPr>
            <w:pStyle w:val="3"/>
            <w:tabs>
              <w:tab w:val="right" w:leader="dot" w:pos="9302"/>
            </w:tabs>
            <w:spacing w:before="189" w:line="213" w:lineRule="auto"/>
            <w:ind w:left="300"/>
            <w:rPr>
              <w:sz w:val="19"/>
              <w:szCs w:val="19"/>
            </w:rPr>
          </w:pPr>
          <w:bookmarkStart w:id="98" w:name="bookmark99"/>
          <w:bookmarkEnd w:id="98"/>
          <w:r>
            <w:fldChar w:fldCharType="begin"/>
          </w:r>
          <w:r>
            <w:instrText xml:space="preserve"> HYPERLINK \l "bookmark99" </w:instrText>
          </w:r>
          <w:r>
            <w:fldChar w:fldCharType="separate"/>
          </w:r>
          <w:r>
            <w:rPr>
              <w:color w:val="1C1E21"/>
              <w:spacing w:val="2"/>
              <w:sz w:val="19"/>
              <w:szCs w:val="19"/>
            </w:rPr>
            <w:t>5.7</w:t>
          </w:r>
          <w:r>
            <w:rPr>
              <w:color w:val="1C1E21"/>
              <w:spacing w:val="14"/>
              <w:w w:val="101"/>
              <w:sz w:val="19"/>
              <w:szCs w:val="19"/>
            </w:rPr>
            <w:t xml:space="preserve">   </w:t>
          </w:r>
          <w:r>
            <w:rPr>
              <w:color w:val="1C1E21"/>
              <w:spacing w:val="2"/>
              <w:sz w:val="19"/>
              <w:szCs w:val="19"/>
            </w:rPr>
            <w:t>财务指标分析：五类 40 项</w:t>
          </w:r>
          <w:r>
            <w:rPr>
              <w:color w:val="1C1E21"/>
              <w:spacing w:val="11"/>
              <w:sz w:val="19"/>
              <w:szCs w:val="19"/>
            </w:rPr>
            <w:t xml:space="preserve">  </w:t>
          </w:r>
          <w:r>
            <w:rPr>
              <w:color w:val="CED4DD"/>
              <w:sz w:val="19"/>
              <w:szCs w:val="19"/>
            </w:rPr>
            <w:tab/>
          </w:r>
          <w:r>
            <w:rPr>
              <w:color w:val="1C1E21"/>
              <w:spacing w:val="15"/>
              <w:sz w:val="19"/>
              <w:szCs w:val="19"/>
            </w:rPr>
            <w:t xml:space="preserve"> </w:t>
          </w:r>
          <w:r>
            <w:rPr>
              <w:color w:val="1C1E21"/>
              <w:spacing w:val="-2"/>
              <w:sz w:val="19"/>
              <w:szCs w:val="19"/>
            </w:rPr>
            <w:t>74</w:t>
          </w:r>
          <w:r>
            <w:rPr>
              <w:color w:val="1C1E21"/>
              <w:spacing w:val="-2"/>
              <w:sz w:val="19"/>
              <w:szCs w:val="19"/>
            </w:rPr>
            <w:fldChar w:fldCharType="end"/>
          </w:r>
        </w:p>
        <w:p w14:paraId="4E49AD0F">
          <w:pPr>
            <w:pStyle w:val="3"/>
            <w:tabs>
              <w:tab w:val="right" w:leader="dot" w:pos="9302"/>
            </w:tabs>
            <w:spacing w:before="207" w:line="214" w:lineRule="auto"/>
            <w:ind w:left="300"/>
            <w:rPr>
              <w:sz w:val="19"/>
              <w:szCs w:val="19"/>
            </w:rPr>
          </w:pPr>
          <w:bookmarkStart w:id="99" w:name="bookmark100"/>
          <w:bookmarkEnd w:id="99"/>
          <w:r>
            <w:fldChar w:fldCharType="begin"/>
          </w:r>
          <w:r>
            <w:instrText xml:space="preserve"> HYPERLINK \l "bookmark100" </w:instrText>
          </w:r>
          <w:r>
            <w:fldChar w:fldCharType="separate"/>
          </w:r>
          <w:r>
            <w:rPr>
              <w:color w:val="1C1E21"/>
              <w:spacing w:val="1"/>
              <w:sz w:val="19"/>
              <w:szCs w:val="19"/>
            </w:rPr>
            <w:t>5.8</w:t>
          </w:r>
          <w:r>
            <w:rPr>
              <w:color w:val="1C1E21"/>
              <w:spacing w:val="18"/>
              <w:w w:val="101"/>
              <w:sz w:val="19"/>
              <w:szCs w:val="19"/>
            </w:rPr>
            <w:t xml:space="preserve">   </w:t>
          </w:r>
          <w:r>
            <w:rPr>
              <w:color w:val="1C1E21"/>
              <w:spacing w:val="1"/>
              <w:sz w:val="19"/>
              <w:szCs w:val="19"/>
            </w:rPr>
            <w:t>杜邦分析：把</w:t>
          </w:r>
          <w:r>
            <w:rPr>
              <w:color w:val="1C1E21"/>
              <w:spacing w:val="19"/>
              <w:w w:val="101"/>
              <w:sz w:val="19"/>
              <w:szCs w:val="19"/>
            </w:rPr>
            <w:t xml:space="preserve"> </w:t>
          </w:r>
          <w:r>
            <w:rPr>
              <w:color w:val="1C1E21"/>
              <w:sz w:val="19"/>
              <w:szCs w:val="19"/>
            </w:rPr>
            <w:t>ROE</w:t>
          </w:r>
          <w:r>
            <w:rPr>
              <w:color w:val="1C1E21"/>
              <w:spacing w:val="1"/>
              <w:sz w:val="19"/>
              <w:szCs w:val="19"/>
            </w:rPr>
            <w:t xml:space="preserve"> 拆成三块与五块</w:t>
          </w:r>
          <w:r>
            <w:rPr>
              <w:color w:val="1C1E21"/>
              <w:spacing w:val="12"/>
              <w:sz w:val="19"/>
              <w:szCs w:val="19"/>
            </w:rPr>
            <w:t xml:space="preserve">  </w:t>
          </w:r>
          <w:r>
            <w:rPr>
              <w:color w:val="CED4DD"/>
              <w:sz w:val="19"/>
              <w:szCs w:val="19"/>
            </w:rPr>
            <w:tab/>
          </w:r>
          <w:r>
            <w:rPr>
              <w:color w:val="1C1E21"/>
              <w:spacing w:val="4"/>
              <w:sz w:val="19"/>
              <w:szCs w:val="19"/>
            </w:rPr>
            <w:t xml:space="preserve"> </w:t>
          </w:r>
          <w:r>
            <w:rPr>
              <w:color w:val="1C1E21"/>
              <w:spacing w:val="-2"/>
              <w:sz w:val="19"/>
              <w:szCs w:val="19"/>
            </w:rPr>
            <w:t>76</w:t>
          </w:r>
          <w:r>
            <w:rPr>
              <w:color w:val="1C1E21"/>
              <w:spacing w:val="-2"/>
              <w:sz w:val="19"/>
              <w:szCs w:val="19"/>
            </w:rPr>
            <w:fldChar w:fldCharType="end"/>
          </w:r>
        </w:p>
        <w:p w14:paraId="2FC921D0">
          <w:pPr>
            <w:pStyle w:val="3"/>
            <w:tabs>
              <w:tab w:val="right" w:leader="dot" w:pos="9302"/>
            </w:tabs>
            <w:spacing w:before="207" w:line="214" w:lineRule="auto"/>
            <w:ind w:left="300"/>
            <w:rPr>
              <w:sz w:val="19"/>
              <w:szCs w:val="19"/>
            </w:rPr>
          </w:pPr>
          <w:bookmarkStart w:id="100" w:name="bookmark101"/>
          <w:bookmarkEnd w:id="100"/>
          <w:r>
            <w:fldChar w:fldCharType="begin"/>
          </w:r>
          <w:r>
            <w:instrText xml:space="preserve"> HYPERLINK \l "bookmark101" </w:instrText>
          </w:r>
          <w:r>
            <w:fldChar w:fldCharType="separate"/>
          </w:r>
          <w:r>
            <w:rPr>
              <w:color w:val="1C1E21"/>
              <w:spacing w:val="2"/>
              <w:sz w:val="19"/>
              <w:szCs w:val="19"/>
            </w:rPr>
            <w:t>5.9</w:t>
          </w:r>
          <w:r>
            <w:rPr>
              <w:color w:val="1C1E21"/>
              <w:spacing w:val="14"/>
              <w:sz w:val="19"/>
              <w:szCs w:val="19"/>
            </w:rPr>
            <w:t xml:space="preserve">   </w:t>
          </w:r>
          <w:r>
            <w:rPr>
              <w:color w:val="1C1E21"/>
              <w:spacing w:val="2"/>
              <w:sz w:val="19"/>
              <w:szCs w:val="19"/>
            </w:rPr>
            <w:t>产物清单与引用方式</w:t>
          </w:r>
          <w:r>
            <w:rPr>
              <w:color w:val="1C1E21"/>
              <w:spacing w:val="12"/>
              <w:sz w:val="19"/>
              <w:szCs w:val="19"/>
            </w:rPr>
            <w:t xml:space="preserve">  </w:t>
          </w:r>
          <w:r>
            <w:rPr>
              <w:color w:val="CED4DD"/>
              <w:sz w:val="19"/>
              <w:szCs w:val="19"/>
            </w:rPr>
            <w:tab/>
          </w:r>
          <w:r>
            <w:rPr>
              <w:color w:val="1C1E21"/>
              <w:spacing w:val="10"/>
              <w:sz w:val="19"/>
              <w:szCs w:val="19"/>
            </w:rPr>
            <w:t xml:space="preserve"> </w:t>
          </w:r>
          <w:r>
            <w:rPr>
              <w:color w:val="1C1E21"/>
              <w:spacing w:val="-2"/>
              <w:sz w:val="19"/>
              <w:szCs w:val="19"/>
            </w:rPr>
            <w:t>78</w:t>
          </w:r>
          <w:r>
            <w:rPr>
              <w:color w:val="1C1E21"/>
              <w:spacing w:val="-2"/>
              <w:sz w:val="19"/>
              <w:szCs w:val="19"/>
            </w:rPr>
            <w:fldChar w:fldCharType="end"/>
          </w:r>
        </w:p>
      </w:sdtContent>
    </w:sdt>
    <w:p w14:paraId="6557B781">
      <w:pPr>
        <w:spacing w:line="214" w:lineRule="auto"/>
        <w:rPr>
          <w:sz w:val="19"/>
          <w:szCs w:val="19"/>
        </w:rPr>
        <w:sectPr>
          <w:pgSz w:w="11906" w:h="16838"/>
          <w:pgMar w:top="867" w:right="1298" w:bottom="0" w:left="1298" w:header="584" w:footer="0" w:gutter="0"/>
          <w:cols w:space="720" w:num="1"/>
        </w:sectPr>
      </w:pPr>
    </w:p>
    <w:p w14:paraId="5D48B8F3">
      <w:pPr>
        <w:spacing w:line="242" w:lineRule="auto"/>
        <w:rPr>
          <w:rFonts w:ascii="Arial"/>
          <w:sz w:val="21"/>
        </w:rPr>
      </w:pPr>
    </w:p>
    <w:p w14:paraId="08BD63AB">
      <w:pPr>
        <w:spacing w:line="243" w:lineRule="auto"/>
        <w:rPr>
          <w:rFonts w:ascii="Arial"/>
          <w:sz w:val="21"/>
        </w:rPr>
      </w:pPr>
    </w:p>
    <w:p w14:paraId="281DF44E">
      <w:pPr>
        <w:spacing w:line="243" w:lineRule="auto"/>
        <w:rPr>
          <w:rFonts w:ascii="Arial"/>
          <w:sz w:val="21"/>
        </w:rPr>
      </w:pPr>
    </w:p>
    <w:p w14:paraId="7E22D5A2">
      <w:pPr>
        <w:spacing w:line="243" w:lineRule="auto"/>
        <w:rPr>
          <w:rFonts w:ascii="Arial"/>
          <w:sz w:val="21"/>
        </w:rPr>
      </w:pPr>
    </w:p>
    <w:sdt>
      <w:sdtPr>
        <w:rPr>
          <w:rFonts w:ascii="等线" w:hAnsi="等线" w:eastAsia="等线" w:cs="等线"/>
          <w:sz w:val="19"/>
          <w:szCs w:val="19"/>
        </w:rPr>
        <w:id w:val="147471128"/>
        <w:docPartObj>
          <w:docPartGallery w:val="Table of Contents"/>
          <w:docPartUnique/>
        </w:docPartObj>
      </w:sdtPr>
      <w:sdtEndPr>
        <w:rPr>
          <w:rFonts w:ascii="等线" w:hAnsi="等线" w:eastAsia="等线" w:cs="等线"/>
          <w:sz w:val="19"/>
          <w:szCs w:val="19"/>
        </w:rPr>
      </w:sdtEndPr>
      <w:sdtContent>
        <w:p w14:paraId="4050EEE0">
          <w:pPr>
            <w:pStyle w:val="3"/>
            <w:tabs>
              <w:tab w:val="right" w:leader="dot" w:pos="9302"/>
            </w:tabs>
            <w:spacing w:before="64" w:line="264" w:lineRule="exact"/>
            <w:ind w:left="300"/>
            <w:rPr>
              <w:sz w:val="19"/>
              <w:szCs w:val="19"/>
            </w:rPr>
          </w:pPr>
          <w:bookmarkStart w:id="101" w:name="bookmark102"/>
          <w:bookmarkEnd w:id="101"/>
          <w:r>
            <w:fldChar w:fldCharType="begin"/>
          </w:r>
          <w:r>
            <w:instrText xml:space="preserve"> HYPERLINK \l "bookmark102" </w:instrText>
          </w:r>
          <w:r>
            <w:fldChar w:fldCharType="separate"/>
          </w:r>
          <w:r>
            <w:rPr>
              <w:color w:val="1C1E21"/>
              <w:spacing w:val="2"/>
              <w:position w:val="3"/>
              <w:sz w:val="19"/>
              <w:szCs w:val="19"/>
            </w:rPr>
            <w:t>5.10</w:t>
          </w:r>
          <w:r>
            <w:rPr>
              <w:color w:val="1C1E21"/>
              <w:spacing w:val="18"/>
              <w:w w:val="101"/>
              <w:position w:val="3"/>
              <w:sz w:val="19"/>
              <w:szCs w:val="19"/>
            </w:rPr>
            <w:t xml:space="preserve">   </w:t>
          </w:r>
          <w:r>
            <w:rPr>
              <w:color w:val="1C1E21"/>
              <w:spacing w:val="2"/>
              <w:position w:val="3"/>
              <w:sz w:val="19"/>
              <w:szCs w:val="19"/>
            </w:rPr>
            <w:t xml:space="preserve">换成别的公司：只改 </w:t>
          </w:r>
          <w:r>
            <w:rPr>
              <w:color w:val="1C1E21"/>
              <w:position w:val="3"/>
              <w:sz w:val="19"/>
              <w:szCs w:val="19"/>
            </w:rPr>
            <w:t>config</w:t>
          </w:r>
          <w:r>
            <w:rPr>
              <w:color w:val="1C1E21"/>
              <w:spacing w:val="2"/>
              <w:position w:val="3"/>
              <w:sz w:val="19"/>
              <w:szCs w:val="19"/>
            </w:rPr>
            <w:t>.</w:t>
          </w:r>
          <w:r>
            <w:rPr>
              <w:color w:val="1C1E21"/>
              <w:position w:val="3"/>
              <w:sz w:val="19"/>
              <w:szCs w:val="19"/>
            </w:rPr>
            <w:t>py</w:t>
          </w:r>
          <w:r>
            <w:rPr>
              <w:color w:val="1C1E21"/>
              <w:spacing w:val="11"/>
              <w:position w:val="3"/>
              <w:sz w:val="19"/>
              <w:szCs w:val="19"/>
            </w:rPr>
            <w:t xml:space="preserve">  </w:t>
          </w:r>
          <w:r>
            <w:rPr>
              <w:color w:val="CED4DD"/>
              <w:position w:val="3"/>
              <w:sz w:val="19"/>
              <w:szCs w:val="19"/>
            </w:rPr>
            <w:tab/>
          </w:r>
          <w:r>
            <w:rPr>
              <w:color w:val="1C1E21"/>
              <w:spacing w:val="27"/>
              <w:position w:val="3"/>
              <w:sz w:val="19"/>
              <w:szCs w:val="19"/>
            </w:rPr>
            <w:t xml:space="preserve"> </w:t>
          </w:r>
          <w:r>
            <w:rPr>
              <w:color w:val="1C1E21"/>
              <w:spacing w:val="-2"/>
              <w:position w:val="3"/>
              <w:sz w:val="19"/>
              <w:szCs w:val="19"/>
            </w:rPr>
            <w:t>79</w:t>
          </w:r>
          <w:r>
            <w:rPr>
              <w:color w:val="1C1E21"/>
              <w:spacing w:val="-2"/>
              <w:position w:val="3"/>
              <w:sz w:val="19"/>
              <w:szCs w:val="19"/>
            </w:rPr>
            <w:fldChar w:fldCharType="end"/>
          </w:r>
        </w:p>
        <w:p w14:paraId="39CF52FB">
          <w:pPr>
            <w:pStyle w:val="3"/>
            <w:tabs>
              <w:tab w:val="right" w:leader="dot" w:pos="9302"/>
            </w:tabs>
            <w:spacing w:before="202" w:line="214" w:lineRule="auto"/>
            <w:ind w:left="300"/>
            <w:rPr>
              <w:sz w:val="19"/>
              <w:szCs w:val="19"/>
            </w:rPr>
          </w:pPr>
          <w:bookmarkStart w:id="102" w:name="bookmark103"/>
          <w:bookmarkEnd w:id="102"/>
          <w:r>
            <w:fldChar w:fldCharType="begin"/>
          </w:r>
          <w:r>
            <w:instrText xml:space="preserve"> HYPERLINK \l "bookmark103" </w:instrText>
          </w:r>
          <w:r>
            <w:fldChar w:fldCharType="separate"/>
          </w:r>
          <w:r>
            <w:rPr>
              <w:color w:val="1C1E21"/>
              <w:sz w:val="19"/>
              <w:szCs w:val="19"/>
            </w:rPr>
            <w:t>5.11    常见错误与排查</w:t>
          </w:r>
          <w:r>
            <w:rPr>
              <w:color w:val="1C1E21"/>
              <w:spacing w:val="16"/>
              <w:sz w:val="19"/>
              <w:szCs w:val="19"/>
            </w:rPr>
            <w:t xml:space="preserve">  </w:t>
          </w:r>
          <w:r>
            <w:rPr>
              <w:color w:val="CED4DD"/>
              <w:sz w:val="19"/>
              <w:szCs w:val="19"/>
            </w:rPr>
            <w:tab/>
          </w:r>
          <w:r>
            <w:rPr>
              <w:color w:val="1C1E21"/>
              <w:spacing w:val="-2"/>
              <w:sz w:val="19"/>
              <w:szCs w:val="19"/>
            </w:rPr>
            <w:t xml:space="preserve"> 80</w:t>
          </w:r>
          <w:r>
            <w:rPr>
              <w:color w:val="1C1E21"/>
              <w:spacing w:val="-2"/>
              <w:sz w:val="19"/>
              <w:szCs w:val="19"/>
            </w:rPr>
            <w:fldChar w:fldCharType="end"/>
          </w:r>
        </w:p>
        <w:p w14:paraId="1F16EAB8">
          <w:pPr>
            <w:pStyle w:val="3"/>
            <w:tabs>
              <w:tab w:val="right" w:leader="dot" w:pos="9302"/>
            </w:tabs>
            <w:spacing w:before="205" w:line="215" w:lineRule="auto"/>
            <w:ind w:left="300"/>
            <w:rPr>
              <w:sz w:val="19"/>
              <w:szCs w:val="19"/>
            </w:rPr>
          </w:pPr>
          <w:bookmarkStart w:id="103" w:name="bookmark104"/>
          <w:bookmarkEnd w:id="103"/>
          <w:r>
            <w:fldChar w:fldCharType="begin"/>
          </w:r>
          <w:r>
            <w:instrText xml:space="preserve"> HYPERLINK \l "bookmark104" </w:instrText>
          </w:r>
          <w:r>
            <w:fldChar w:fldCharType="separate"/>
          </w:r>
          <w:r>
            <w:rPr>
              <w:color w:val="1C1E21"/>
              <w:sz w:val="19"/>
              <w:szCs w:val="19"/>
            </w:rPr>
            <w:t>5.12</w:t>
          </w:r>
          <w:r>
            <w:rPr>
              <w:color w:val="1C1E21"/>
              <w:spacing w:val="16"/>
              <w:sz w:val="19"/>
              <w:szCs w:val="19"/>
            </w:rPr>
            <w:t xml:space="preserve">   </w:t>
          </w:r>
          <w:r>
            <w:rPr>
              <w:color w:val="1C1E21"/>
              <w:sz w:val="19"/>
              <w:szCs w:val="19"/>
            </w:rPr>
            <w:t>本章小结</w:t>
          </w:r>
          <w:r>
            <w:rPr>
              <w:color w:val="1C1E21"/>
              <w:spacing w:val="12"/>
              <w:sz w:val="19"/>
              <w:szCs w:val="19"/>
            </w:rPr>
            <w:t xml:space="preserve">  </w:t>
          </w:r>
          <w:r>
            <w:rPr>
              <w:color w:val="CED4DD"/>
              <w:sz w:val="19"/>
              <w:szCs w:val="19"/>
            </w:rPr>
            <w:tab/>
          </w:r>
          <w:r>
            <w:rPr>
              <w:color w:val="1C1E21"/>
              <w:spacing w:val="27"/>
              <w:w w:val="101"/>
              <w:sz w:val="19"/>
              <w:szCs w:val="19"/>
            </w:rPr>
            <w:t xml:space="preserve"> </w:t>
          </w:r>
          <w:r>
            <w:rPr>
              <w:color w:val="1C1E21"/>
              <w:spacing w:val="-2"/>
              <w:sz w:val="19"/>
              <w:szCs w:val="19"/>
            </w:rPr>
            <w:t>80</w:t>
          </w:r>
          <w:r>
            <w:rPr>
              <w:color w:val="1C1E21"/>
              <w:spacing w:val="-2"/>
              <w:sz w:val="19"/>
              <w:szCs w:val="19"/>
            </w:rPr>
            <w:fldChar w:fldCharType="end"/>
          </w:r>
        </w:p>
        <w:p w14:paraId="75942F0D">
          <w:pPr>
            <w:pStyle w:val="3"/>
            <w:tabs>
              <w:tab w:val="right" w:leader="dot" w:pos="9302"/>
            </w:tabs>
            <w:spacing w:before="201" w:line="227" w:lineRule="auto"/>
            <w:ind w:left="14"/>
          </w:pPr>
          <w:bookmarkStart w:id="104" w:name="bookmark105"/>
          <w:bookmarkEnd w:id="104"/>
          <w:r>
            <w:fldChar w:fldCharType="begin"/>
          </w:r>
          <w:r>
            <w:instrText xml:space="preserve"> HYPERLINK \l "bookmark105" </w:instrText>
          </w:r>
          <w:r>
            <w:fldChar w:fldCharType="separate"/>
          </w:r>
          <w:r>
            <w:rPr>
              <w:rFonts w:ascii="黑体" w:hAnsi="黑体" w:eastAsia="黑体" w:cs="黑体"/>
              <w:color w:val="1C1E21"/>
              <w:spacing w:val="4"/>
            </w:rPr>
            <w:t xml:space="preserve">第 6 章  项目五：财务预测与预算管理（永鼎股份 600105）  </w:t>
          </w:r>
          <w:r>
            <w:rPr>
              <w:rFonts w:ascii="黑体" w:hAnsi="黑体" w:eastAsia="黑体" w:cs="黑体"/>
              <w:color w:val="CED4DD"/>
            </w:rPr>
            <w:tab/>
          </w:r>
          <w:r>
            <w:rPr>
              <w:color w:val="1C1E21"/>
              <w:spacing w:val="-16"/>
              <w:w w:val="64"/>
            </w:rPr>
            <w:t>8</w:t>
          </w:r>
          <w:r>
            <w:rPr>
              <w:color w:val="1C1E21"/>
              <w:spacing w:val="-14"/>
              <w:w w:val="64"/>
            </w:rPr>
            <w:t>1</w:t>
          </w:r>
          <w:r>
            <w:rPr>
              <w:color w:val="1C1E21"/>
              <w:spacing w:val="-14"/>
              <w:w w:val="64"/>
            </w:rPr>
            <w:fldChar w:fldCharType="end"/>
          </w:r>
        </w:p>
        <w:p w14:paraId="293398B7">
          <w:pPr>
            <w:spacing w:line="275" w:lineRule="auto"/>
            <w:rPr>
              <w:rFonts w:ascii="Arial"/>
              <w:sz w:val="21"/>
            </w:rPr>
          </w:pPr>
        </w:p>
        <w:p w14:paraId="7F99A1F6">
          <w:pPr>
            <w:pStyle w:val="3"/>
            <w:tabs>
              <w:tab w:val="right" w:leader="dot" w:pos="9302"/>
            </w:tabs>
            <w:spacing w:before="65" w:line="212" w:lineRule="auto"/>
            <w:ind w:left="300"/>
            <w:rPr>
              <w:sz w:val="19"/>
              <w:szCs w:val="19"/>
            </w:rPr>
          </w:pPr>
          <w:bookmarkStart w:id="105" w:name="bookmark106"/>
          <w:bookmarkEnd w:id="105"/>
          <w:r>
            <w:fldChar w:fldCharType="begin"/>
          </w:r>
          <w:r>
            <w:instrText xml:space="preserve"> HYPERLINK \l "bookmark106" </w:instrText>
          </w:r>
          <w:r>
            <w:fldChar w:fldCharType="separate"/>
          </w:r>
          <w:r>
            <w:rPr>
              <w:color w:val="1C1E21"/>
              <w:sz w:val="19"/>
              <w:szCs w:val="19"/>
            </w:rPr>
            <w:t>6.1</w:t>
          </w:r>
          <w:r>
            <w:rPr>
              <w:color w:val="1C1E21"/>
              <w:spacing w:val="15"/>
              <w:w w:val="101"/>
              <w:sz w:val="19"/>
              <w:szCs w:val="19"/>
            </w:rPr>
            <w:t xml:space="preserve">   </w:t>
          </w:r>
          <w:r>
            <w:rPr>
              <w:color w:val="1C1E21"/>
              <w:sz w:val="19"/>
              <w:szCs w:val="19"/>
            </w:rPr>
            <w:t>项目速览</w:t>
          </w:r>
          <w:r>
            <w:rPr>
              <w:color w:val="1C1E21"/>
              <w:spacing w:val="12"/>
              <w:sz w:val="19"/>
              <w:szCs w:val="19"/>
            </w:rPr>
            <w:t xml:space="preserve">  </w:t>
          </w:r>
          <w:r>
            <w:rPr>
              <w:color w:val="CED4DD"/>
              <w:sz w:val="19"/>
              <w:szCs w:val="19"/>
            </w:rPr>
            <w:tab/>
          </w:r>
          <w:r>
            <w:rPr>
              <w:color w:val="1C1E21"/>
              <w:spacing w:val="2"/>
              <w:sz w:val="19"/>
              <w:szCs w:val="19"/>
            </w:rPr>
            <w:t xml:space="preserve"> </w:t>
          </w:r>
          <w:r>
            <w:rPr>
              <w:color w:val="1C1E21"/>
              <w:spacing w:val="-2"/>
              <w:sz w:val="19"/>
              <w:szCs w:val="19"/>
            </w:rPr>
            <w:t>81</w:t>
          </w:r>
          <w:r>
            <w:rPr>
              <w:color w:val="1C1E21"/>
              <w:spacing w:val="-2"/>
              <w:sz w:val="19"/>
              <w:szCs w:val="19"/>
            </w:rPr>
            <w:fldChar w:fldCharType="end"/>
          </w:r>
        </w:p>
        <w:p w14:paraId="0F343821">
          <w:pPr>
            <w:pStyle w:val="3"/>
            <w:tabs>
              <w:tab w:val="right" w:leader="dot" w:pos="9302"/>
            </w:tabs>
            <w:spacing w:before="206" w:line="215" w:lineRule="auto"/>
            <w:ind w:left="300"/>
            <w:rPr>
              <w:sz w:val="19"/>
              <w:szCs w:val="19"/>
            </w:rPr>
          </w:pPr>
          <w:bookmarkStart w:id="106" w:name="bookmark107"/>
          <w:bookmarkEnd w:id="106"/>
          <w:r>
            <w:fldChar w:fldCharType="begin"/>
          </w:r>
          <w:r>
            <w:instrText xml:space="preserve"> HYPERLINK \l "bookmark107" </w:instrText>
          </w:r>
          <w:r>
            <w:fldChar w:fldCharType="separate"/>
          </w:r>
          <w:r>
            <w:rPr>
              <w:color w:val="1C1E21"/>
              <w:spacing w:val="2"/>
              <w:sz w:val="19"/>
              <w:szCs w:val="19"/>
            </w:rPr>
            <w:t>6.2</w:t>
          </w:r>
          <w:r>
            <w:rPr>
              <w:color w:val="1C1E21"/>
              <w:spacing w:val="16"/>
              <w:sz w:val="19"/>
              <w:szCs w:val="19"/>
            </w:rPr>
            <w:t xml:space="preserve">   </w:t>
          </w:r>
          <w:r>
            <w:rPr>
              <w:color w:val="1C1E21"/>
              <w:spacing w:val="2"/>
              <w:sz w:val="19"/>
              <w:szCs w:val="19"/>
            </w:rPr>
            <w:t>数据来源：</w:t>
          </w:r>
          <w:r>
            <w:rPr>
              <w:color w:val="1C1E21"/>
              <w:spacing w:val="-32"/>
              <w:sz w:val="19"/>
              <w:szCs w:val="19"/>
            </w:rPr>
            <w:t xml:space="preserve"> </w:t>
          </w:r>
          <w:r>
            <w:rPr>
              <w:color w:val="1C1E21"/>
              <w:spacing w:val="2"/>
              <w:sz w:val="19"/>
              <w:szCs w:val="19"/>
            </w:rPr>
            <w:t xml:space="preserve">一个命令行工具  </w:t>
          </w:r>
          <w:r>
            <w:rPr>
              <w:color w:val="CED4DD"/>
              <w:sz w:val="19"/>
              <w:szCs w:val="19"/>
            </w:rPr>
            <w:tab/>
          </w:r>
          <w:r>
            <w:rPr>
              <w:color w:val="1C1E21"/>
              <w:spacing w:val="22"/>
              <w:w w:val="101"/>
              <w:sz w:val="19"/>
              <w:szCs w:val="19"/>
            </w:rPr>
            <w:t xml:space="preserve"> </w:t>
          </w:r>
          <w:r>
            <w:rPr>
              <w:color w:val="1C1E21"/>
              <w:spacing w:val="-2"/>
              <w:sz w:val="19"/>
              <w:szCs w:val="19"/>
            </w:rPr>
            <w:t>82</w:t>
          </w:r>
          <w:r>
            <w:rPr>
              <w:color w:val="1C1E21"/>
              <w:spacing w:val="-2"/>
              <w:sz w:val="19"/>
              <w:szCs w:val="19"/>
            </w:rPr>
            <w:fldChar w:fldCharType="end"/>
          </w:r>
        </w:p>
        <w:p w14:paraId="75616838">
          <w:pPr>
            <w:pStyle w:val="3"/>
            <w:tabs>
              <w:tab w:val="right" w:leader="dot" w:pos="9302"/>
            </w:tabs>
            <w:spacing w:before="209" w:line="212" w:lineRule="auto"/>
            <w:ind w:left="300"/>
            <w:rPr>
              <w:sz w:val="19"/>
              <w:szCs w:val="19"/>
            </w:rPr>
          </w:pPr>
          <w:bookmarkStart w:id="107" w:name="bookmark108"/>
          <w:bookmarkEnd w:id="107"/>
          <w:r>
            <w:fldChar w:fldCharType="begin"/>
          </w:r>
          <w:r>
            <w:instrText xml:space="preserve"> HYPERLINK \l "bookmark108" </w:instrText>
          </w:r>
          <w:r>
            <w:fldChar w:fldCharType="separate"/>
          </w:r>
          <w:r>
            <w:rPr>
              <w:color w:val="1C1E21"/>
              <w:spacing w:val="-1"/>
              <w:sz w:val="19"/>
              <w:szCs w:val="19"/>
            </w:rPr>
            <w:t>6.3</w:t>
          </w:r>
          <w:r>
            <w:rPr>
              <w:color w:val="1C1E21"/>
              <w:spacing w:val="14"/>
              <w:w w:val="101"/>
              <w:sz w:val="19"/>
              <w:szCs w:val="19"/>
            </w:rPr>
            <w:t xml:space="preserve">   </w:t>
          </w:r>
          <w:r>
            <w:rPr>
              <w:color w:val="1C1E21"/>
              <w:spacing w:val="-1"/>
              <w:sz w:val="19"/>
              <w:szCs w:val="19"/>
            </w:rPr>
            <w:t>跑通</w:t>
          </w:r>
          <w:r>
            <w:rPr>
              <w:color w:val="1C1E21"/>
              <w:spacing w:val="12"/>
              <w:sz w:val="19"/>
              <w:szCs w:val="19"/>
            </w:rPr>
            <w:t xml:space="preserve">  </w:t>
          </w:r>
          <w:r>
            <w:rPr>
              <w:color w:val="CED4DD"/>
              <w:sz w:val="19"/>
              <w:szCs w:val="19"/>
            </w:rPr>
            <w:tab/>
          </w:r>
          <w:r>
            <w:rPr>
              <w:color w:val="1C1E21"/>
              <w:spacing w:val="8"/>
              <w:sz w:val="19"/>
              <w:szCs w:val="19"/>
            </w:rPr>
            <w:t xml:space="preserve"> </w:t>
          </w:r>
          <w:r>
            <w:rPr>
              <w:color w:val="1C1E21"/>
              <w:spacing w:val="-2"/>
              <w:sz w:val="19"/>
              <w:szCs w:val="19"/>
            </w:rPr>
            <w:t>82</w:t>
          </w:r>
          <w:r>
            <w:rPr>
              <w:color w:val="1C1E21"/>
              <w:spacing w:val="-2"/>
              <w:sz w:val="19"/>
              <w:szCs w:val="19"/>
            </w:rPr>
            <w:fldChar w:fldCharType="end"/>
          </w:r>
        </w:p>
        <w:p w14:paraId="4F41CC95">
          <w:pPr>
            <w:pStyle w:val="3"/>
            <w:tabs>
              <w:tab w:val="right" w:leader="dot" w:pos="9302"/>
            </w:tabs>
            <w:spacing w:before="177" w:line="274" w:lineRule="exact"/>
            <w:ind w:left="300"/>
            <w:rPr>
              <w:sz w:val="19"/>
              <w:szCs w:val="19"/>
            </w:rPr>
          </w:pPr>
          <w:bookmarkStart w:id="108" w:name="bookmark109"/>
          <w:bookmarkEnd w:id="108"/>
          <w:r>
            <w:fldChar w:fldCharType="begin"/>
          </w:r>
          <w:r>
            <w:instrText xml:space="preserve"> HYPERLINK \l "bookmark109" </w:instrText>
          </w:r>
          <w:r>
            <w:fldChar w:fldCharType="separate"/>
          </w:r>
          <w:r>
            <w:rPr>
              <w:color w:val="1C1E21"/>
              <w:spacing w:val="3"/>
              <w:position w:val="2"/>
              <w:sz w:val="19"/>
              <w:szCs w:val="19"/>
            </w:rPr>
            <w:t>6.4</w:t>
          </w:r>
          <w:r>
            <w:rPr>
              <w:color w:val="1C1E21"/>
              <w:spacing w:val="17"/>
              <w:w w:val="101"/>
              <w:position w:val="2"/>
              <w:sz w:val="19"/>
              <w:szCs w:val="19"/>
            </w:rPr>
            <w:t xml:space="preserve">   </w:t>
          </w:r>
          <w:r>
            <w:rPr>
              <w:color w:val="1C1E21"/>
              <w:spacing w:val="3"/>
              <w:position w:val="2"/>
              <w:sz w:val="19"/>
              <w:szCs w:val="19"/>
            </w:rPr>
            <w:t xml:space="preserve">阶段②③：历史面板与数据清洗  </w:t>
          </w:r>
          <w:r>
            <w:rPr>
              <w:color w:val="CED4DD"/>
              <w:position w:val="2"/>
              <w:sz w:val="19"/>
              <w:szCs w:val="19"/>
            </w:rPr>
            <w:tab/>
          </w:r>
          <w:r>
            <w:rPr>
              <w:color w:val="1C1E21"/>
              <w:spacing w:val="16"/>
              <w:w w:val="101"/>
              <w:position w:val="2"/>
              <w:sz w:val="19"/>
              <w:szCs w:val="19"/>
            </w:rPr>
            <w:t xml:space="preserve"> </w:t>
          </w:r>
          <w:r>
            <w:rPr>
              <w:color w:val="1C1E21"/>
              <w:spacing w:val="-2"/>
              <w:position w:val="2"/>
              <w:sz w:val="19"/>
              <w:szCs w:val="19"/>
            </w:rPr>
            <w:t>83</w:t>
          </w:r>
          <w:r>
            <w:rPr>
              <w:color w:val="1C1E21"/>
              <w:spacing w:val="-2"/>
              <w:position w:val="2"/>
              <w:sz w:val="19"/>
              <w:szCs w:val="19"/>
            </w:rPr>
            <w:fldChar w:fldCharType="end"/>
          </w:r>
        </w:p>
        <w:p w14:paraId="431169E7">
          <w:pPr>
            <w:pStyle w:val="3"/>
            <w:tabs>
              <w:tab w:val="right" w:leader="dot" w:pos="9302"/>
            </w:tabs>
            <w:spacing w:before="163" w:line="274" w:lineRule="exact"/>
            <w:ind w:left="300"/>
            <w:rPr>
              <w:sz w:val="19"/>
              <w:szCs w:val="19"/>
            </w:rPr>
          </w:pPr>
          <w:bookmarkStart w:id="109" w:name="bookmark110"/>
          <w:bookmarkEnd w:id="109"/>
          <w:r>
            <w:fldChar w:fldCharType="begin"/>
          </w:r>
          <w:r>
            <w:instrText xml:space="preserve"> HYPERLINK \l "bookmark110" </w:instrText>
          </w:r>
          <w:r>
            <w:fldChar w:fldCharType="separate"/>
          </w:r>
          <w:r>
            <w:rPr>
              <w:color w:val="1C1E21"/>
              <w:spacing w:val="3"/>
              <w:position w:val="2"/>
              <w:sz w:val="19"/>
              <w:szCs w:val="19"/>
            </w:rPr>
            <w:t>6.5</w:t>
          </w:r>
          <w:r>
            <w:rPr>
              <w:color w:val="1C1E21"/>
              <w:spacing w:val="17"/>
              <w:w w:val="101"/>
              <w:position w:val="2"/>
              <w:sz w:val="19"/>
              <w:szCs w:val="19"/>
            </w:rPr>
            <w:t xml:space="preserve">   </w:t>
          </w:r>
          <w:r>
            <w:rPr>
              <w:color w:val="1C1E21"/>
              <w:spacing w:val="3"/>
              <w:position w:val="2"/>
              <w:sz w:val="19"/>
              <w:szCs w:val="19"/>
            </w:rPr>
            <w:t xml:space="preserve">阶段④：三层递进的预测方法论  </w:t>
          </w:r>
          <w:r>
            <w:rPr>
              <w:color w:val="CED4DD"/>
              <w:position w:val="2"/>
              <w:sz w:val="19"/>
              <w:szCs w:val="19"/>
            </w:rPr>
            <w:tab/>
          </w:r>
          <w:r>
            <w:rPr>
              <w:color w:val="1C1E21"/>
              <w:spacing w:val="16"/>
              <w:w w:val="101"/>
              <w:position w:val="2"/>
              <w:sz w:val="19"/>
              <w:szCs w:val="19"/>
            </w:rPr>
            <w:t xml:space="preserve"> </w:t>
          </w:r>
          <w:r>
            <w:rPr>
              <w:color w:val="1C1E21"/>
              <w:spacing w:val="-2"/>
              <w:position w:val="2"/>
              <w:sz w:val="19"/>
              <w:szCs w:val="19"/>
            </w:rPr>
            <w:t>84</w:t>
          </w:r>
          <w:r>
            <w:rPr>
              <w:color w:val="1C1E21"/>
              <w:spacing w:val="-2"/>
              <w:position w:val="2"/>
              <w:sz w:val="19"/>
              <w:szCs w:val="19"/>
            </w:rPr>
            <w:fldChar w:fldCharType="end"/>
          </w:r>
        </w:p>
        <w:p w14:paraId="1F9F156C">
          <w:pPr>
            <w:pStyle w:val="3"/>
            <w:tabs>
              <w:tab w:val="right" w:leader="dot" w:pos="9302"/>
            </w:tabs>
            <w:spacing w:before="194" w:line="212" w:lineRule="auto"/>
            <w:ind w:left="300"/>
            <w:rPr>
              <w:sz w:val="19"/>
              <w:szCs w:val="19"/>
            </w:rPr>
          </w:pPr>
          <w:bookmarkStart w:id="110" w:name="bookmark111"/>
          <w:bookmarkEnd w:id="110"/>
          <w:r>
            <w:fldChar w:fldCharType="begin"/>
          </w:r>
          <w:r>
            <w:instrText xml:space="preserve"> HYPERLINK \l "bookmark111" </w:instrText>
          </w:r>
          <w:r>
            <w:fldChar w:fldCharType="separate"/>
          </w:r>
          <w:r>
            <w:rPr>
              <w:color w:val="1C1E21"/>
              <w:spacing w:val="1"/>
              <w:sz w:val="19"/>
              <w:szCs w:val="19"/>
            </w:rPr>
            <w:t>6.6</w:t>
          </w:r>
          <w:r>
            <w:rPr>
              <w:color w:val="1C1E21"/>
              <w:spacing w:val="16"/>
              <w:sz w:val="19"/>
              <w:szCs w:val="19"/>
            </w:rPr>
            <w:t xml:space="preserve">   </w:t>
          </w:r>
          <w:r>
            <w:rPr>
              <w:color w:val="1C1E21"/>
              <w:spacing w:val="1"/>
              <w:sz w:val="19"/>
              <w:szCs w:val="19"/>
            </w:rPr>
            <w:t>2026 年预测结果</w:t>
          </w:r>
          <w:r>
            <w:rPr>
              <w:color w:val="1C1E21"/>
              <w:spacing w:val="11"/>
              <w:sz w:val="19"/>
              <w:szCs w:val="19"/>
            </w:rPr>
            <w:t xml:space="preserve">  </w:t>
          </w:r>
          <w:r>
            <w:rPr>
              <w:color w:val="CED4DD"/>
              <w:sz w:val="19"/>
              <w:szCs w:val="19"/>
            </w:rPr>
            <w:tab/>
          </w:r>
          <w:r>
            <w:rPr>
              <w:color w:val="1C1E21"/>
              <w:spacing w:val="26"/>
              <w:w w:val="101"/>
              <w:sz w:val="19"/>
              <w:szCs w:val="19"/>
            </w:rPr>
            <w:t xml:space="preserve"> </w:t>
          </w:r>
          <w:r>
            <w:rPr>
              <w:color w:val="1C1E21"/>
              <w:spacing w:val="-2"/>
              <w:sz w:val="19"/>
              <w:szCs w:val="19"/>
            </w:rPr>
            <w:t>86</w:t>
          </w:r>
          <w:r>
            <w:rPr>
              <w:color w:val="1C1E21"/>
              <w:spacing w:val="-2"/>
              <w:sz w:val="19"/>
              <w:szCs w:val="19"/>
            </w:rPr>
            <w:fldChar w:fldCharType="end"/>
          </w:r>
        </w:p>
        <w:p w14:paraId="11D5806C">
          <w:pPr>
            <w:pStyle w:val="3"/>
            <w:tabs>
              <w:tab w:val="right" w:leader="dot" w:pos="9302"/>
            </w:tabs>
            <w:spacing w:before="177" w:line="274" w:lineRule="exact"/>
            <w:ind w:left="300"/>
            <w:rPr>
              <w:sz w:val="19"/>
              <w:szCs w:val="19"/>
            </w:rPr>
          </w:pPr>
          <w:bookmarkStart w:id="111" w:name="bookmark112"/>
          <w:bookmarkEnd w:id="111"/>
          <w:r>
            <w:fldChar w:fldCharType="begin"/>
          </w:r>
          <w:r>
            <w:instrText xml:space="preserve"> HYPERLINK \l "bookmark112" </w:instrText>
          </w:r>
          <w:r>
            <w:fldChar w:fldCharType="separate"/>
          </w:r>
          <w:r>
            <w:rPr>
              <w:color w:val="1C1E21"/>
              <w:spacing w:val="1"/>
              <w:position w:val="2"/>
              <w:sz w:val="19"/>
              <w:szCs w:val="19"/>
            </w:rPr>
            <w:t>6.7</w:t>
          </w:r>
          <w:r>
            <w:rPr>
              <w:color w:val="1C1E21"/>
              <w:spacing w:val="20"/>
              <w:position w:val="2"/>
              <w:sz w:val="19"/>
              <w:szCs w:val="19"/>
            </w:rPr>
            <w:t xml:space="preserve">   </w:t>
          </w:r>
          <w:r>
            <w:rPr>
              <w:color w:val="1C1E21"/>
              <w:spacing w:val="1"/>
              <w:position w:val="2"/>
              <w:sz w:val="19"/>
              <w:szCs w:val="19"/>
            </w:rPr>
            <w:t>阶段⑤：八件套预算编制</w:t>
          </w:r>
          <w:r>
            <w:rPr>
              <w:color w:val="1C1E21"/>
              <w:spacing w:val="12"/>
              <w:position w:val="2"/>
              <w:sz w:val="19"/>
              <w:szCs w:val="19"/>
            </w:rPr>
            <w:t xml:space="preserve">  </w:t>
          </w:r>
          <w:r>
            <w:rPr>
              <w:color w:val="CED4DD"/>
              <w:position w:val="2"/>
              <w:sz w:val="19"/>
              <w:szCs w:val="19"/>
            </w:rPr>
            <w:tab/>
          </w:r>
          <w:r>
            <w:rPr>
              <w:color w:val="1C1E21"/>
              <w:spacing w:val="4"/>
              <w:position w:val="2"/>
              <w:sz w:val="19"/>
              <w:szCs w:val="19"/>
            </w:rPr>
            <w:t xml:space="preserve"> </w:t>
          </w:r>
          <w:r>
            <w:rPr>
              <w:color w:val="1C1E21"/>
              <w:spacing w:val="-2"/>
              <w:position w:val="2"/>
              <w:sz w:val="19"/>
              <w:szCs w:val="19"/>
            </w:rPr>
            <w:t>88</w:t>
          </w:r>
          <w:r>
            <w:rPr>
              <w:color w:val="1C1E21"/>
              <w:spacing w:val="-2"/>
              <w:position w:val="2"/>
              <w:sz w:val="19"/>
              <w:szCs w:val="19"/>
            </w:rPr>
            <w:fldChar w:fldCharType="end"/>
          </w:r>
        </w:p>
        <w:p w14:paraId="2CE588E2">
          <w:pPr>
            <w:pStyle w:val="3"/>
            <w:tabs>
              <w:tab w:val="right" w:leader="dot" w:pos="9302"/>
            </w:tabs>
            <w:spacing w:before="160" w:line="253" w:lineRule="exact"/>
            <w:ind w:left="752"/>
            <w:rPr>
              <w:sz w:val="17"/>
              <w:szCs w:val="17"/>
            </w:rPr>
          </w:pPr>
          <w:bookmarkStart w:id="112" w:name="bookmark113"/>
          <w:bookmarkEnd w:id="112"/>
          <w:r>
            <w:fldChar w:fldCharType="begin"/>
          </w:r>
          <w:r>
            <w:instrText xml:space="preserve"> HYPERLINK \l "bookmark113" </w:instrText>
          </w:r>
          <w:r>
            <w:fldChar w:fldCharType="separate"/>
          </w:r>
          <w:r>
            <w:rPr>
              <w:color w:val="626870"/>
              <w:spacing w:val="5"/>
              <w:position w:val="2"/>
              <w:sz w:val="17"/>
              <w:szCs w:val="17"/>
            </w:rPr>
            <w:t>6.7.1</w:t>
          </w:r>
          <w:r>
            <w:rPr>
              <w:color w:val="626870"/>
              <w:spacing w:val="15"/>
              <w:position w:val="2"/>
              <w:sz w:val="17"/>
              <w:szCs w:val="17"/>
            </w:rPr>
            <w:t xml:space="preserve">   </w:t>
          </w:r>
          <w:r>
            <w:rPr>
              <w:color w:val="626870"/>
              <w:spacing w:val="5"/>
              <w:position w:val="2"/>
              <w:sz w:val="17"/>
              <w:szCs w:val="17"/>
            </w:rPr>
            <w:t>销售预算与季度分解</w:t>
          </w:r>
          <w:r>
            <w:rPr>
              <w:color w:val="626870"/>
              <w:spacing w:val="16"/>
              <w:w w:val="101"/>
              <w:position w:val="2"/>
              <w:sz w:val="17"/>
              <w:szCs w:val="17"/>
            </w:rPr>
            <w:t xml:space="preserve">  </w:t>
          </w:r>
          <w:r>
            <w:rPr>
              <w:color w:val="CED4DD"/>
              <w:position w:val="2"/>
              <w:sz w:val="17"/>
              <w:szCs w:val="17"/>
            </w:rPr>
            <w:tab/>
          </w:r>
          <w:r>
            <w:rPr>
              <w:color w:val="626870"/>
              <w:spacing w:val="41"/>
              <w:w w:val="101"/>
              <w:position w:val="2"/>
              <w:sz w:val="17"/>
              <w:szCs w:val="17"/>
            </w:rPr>
            <w:t xml:space="preserve"> </w:t>
          </w:r>
          <w:r>
            <w:rPr>
              <w:color w:val="626870"/>
              <w:spacing w:val="-1"/>
              <w:position w:val="2"/>
              <w:sz w:val="17"/>
              <w:szCs w:val="17"/>
            </w:rPr>
            <w:t>88</w:t>
          </w:r>
          <w:r>
            <w:rPr>
              <w:color w:val="626870"/>
              <w:spacing w:val="-1"/>
              <w:position w:val="2"/>
              <w:sz w:val="17"/>
              <w:szCs w:val="17"/>
            </w:rPr>
            <w:fldChar w:fldCharType="end"/>
          </w:r>
        </w:p>
        <w:p w14:paraId="2BCF0C2A">
          <w:pPr>
            <w:pStyle w:val="3"/>
            <w:tabs>
              <w:tab w:val="right" w:leader="dot" w:pos="9302"/>
            </w:tabs>
            <w:spacing w:before="159" w:line="219" w:lineRule="auto"/>
            <w:ind w:left="752"/>
            <w:rPr>
              <w:sz w:val="17"/>
              <w:szCs w:val="17"/>
            </w:rPr>
          </w:pPr>
          <w:bookmarkStart w:id="113" w:name="bookmark114"/>
          <w:bookmarkEnd w:id="113"/>
          <w:r>
            <w:fldChar w:fldCharType="begin"/>
          </w:r>
          <w:r>
            <w:instrText xml:space="preserve"> HYPERLINK \l "bookmark114" </w:instrText>
          </w:r>
          <w:r>
            <w:fldChar w:fldCharType="separate"/>
          </w:r>
          <w:r>
            <w:rPr>
              <w:color w:val="626870"/>
              <w:spacing w:val="3"/>
              <w:sz w:val="17"/>
              <w:szCs w:val="17"/>
            </w:rPr>
            <w:t>6.7.2</w:t>
          </w:r>
          <w:r>
            <w:rPr>
              <w:color w:val="626870"/>
              <w:spacing w:val="17"/>
              <w:w w:val="101"/>
              <w:sz w:val="17"/>
              <w:szCs w:val="17"/>
            </w:rPr>
            <w:t xml:space="preserve">   </w:t>
          </w:r>
          <w:r>
            <w:rPr>
              <w:color w:val="626870"/>
              <w:spacing w:val="3"/>
              <w:sz w:val="17"/>
              <w:szCs w:val="17"/>
            </w:rPr>
            <w:t>预计利润表</w:t>
          </w:r>
          <w:r>
            <w:rPr>
              <w:color w:val="626870"/>
              <w:spacing w:val="17"/>
              <w:sz w:val="17"/>
              <w:szCs w:val="17"/>
            </w:rPr>
            <w:t xml:space="preserve">  </w:t>
          </w:r>
          <w:r>
            <w:rPr>
              <w:color w:val="CED4DD"/>
              <w:sz w:val="17"/>
              <w:szCs w:val="17"/>
            </w:rPr>
            <w:tab/>
          </w:r>
          <w:r>
            <w:rPr>
              <w:color w:val="626870"/>
              <w:spacing w:val="12"/>
              <w:w w:val="101"/>
              <w:sz w:val="17"/>
              <w:szCs w:val="17"/>
            </w:rPr>
            <w:t xml:space="preserve"> </w:t>
          </w:r>
          <w:r>
            <w:rPr>
              <w:color w:val="626870"/>
              <w:spacing w:val="-1"/>
              <w:sz w:val="17"/>
              <w:szCs w:val="17"/>
            </w:rPr>
            <w:t>88</w:t>
          </w:r>
          <w:r>
            <w:rPr>
              <w:color w:val="626870"/>
              <w:spacing w:val="-1"/>
              <w:sz w:val="17"/>
              <w:szCs w:val="17"/>
            </w:rPr>
            <w:fldChar w:fldCharType="end"/>
          </w:r>
        </w:p>
        <w:p w14:paraId="4F5C4972">
          <w:pPr>
            <w:pStyle w:val="3"/>
            <w:tabs>
              <w:tab w:val="right" w:leader="dot" w:pos="9302"/>
            </w:tabs>
            <w:spacing w:before="149" w:line="253" w:lineRule="exact"/>
            <w:ind w:left="752"/>
            <w:rPr>
              <w:sz w:val="17"/>
              <w:szCs w:val="17"/>
            </w:rPr>
          </w:pPr>
          <w:bookmarkStart w:id="114" w:name="bookmark115"/>
          <w:bookmarkEnd w:id="114"/>
          <w:r>
            <w:fldChar w:fldCharType="begin"/>
          </w:r>
          <w:r>
            <w:instrText xml:space="preserve"> HYPERLINK \l "bookmark115" </w:instrText>
          </w:r>
          <w:r>
            <w:fldChar w:fldCharType="separate"/>
          </w:r>
          <w:r>
            <w:rPr>
              <w:color w:val="626870"/>
              <w:spacing w:val="4"/>
              <w:position w:val="2"/>
              <w:sz w:val="17"/>
              <w:szCs w:val="17"/>
            </w:rPr>
            <w:t>6.7.3</w:t>
          </w:r>
          <w:r>
            <w:rPr>
              <w:color w:val="626870"/>
              <w:spacing w:val="17"/>
              <w:position w:val="2"/>
              <w:sz w:val="17"/>
              <w:szCs w:val="17"/>
            </w:rPr>
            <w:t xml:space="preserve">   </w:t>
          </w:r>
          <w:r>
            <w:rPr>
              <w:color w:val="626870"/>
              <w:spacing w:val="4"/>
              <w:position w:val="2"/>
              <w:sz w:val="17"/>
              <w:szCs w:val="17"/>
            </w:rPr>
            <w:t>预算现金流量表</w:t>
          </w:r>
          <w:r>
            <w:rPr>
              <w:color w:val="626870"/>
              <w:spacing w:val="16"/>
              <w:w w:val="101"/>
              <w:position w:val="2"/>
              <w:sz w:val="17"/>
              <w:szCs w:val="17"/>
            </w:rPr>
            <w:t xml:space="preserve">  </w:t>
          </w:r>
          <w:r>
            <w:rPr>
              <w:color w:val="CED4DD"/>
              <w:position w:val="2"/>
              <w:sz w:val="17"/>
              <w:szCs w:val="17"/>
            </w:rPr>
            <w:tab/>
          </w:r>
          <w:r>
            <w:rPr>
              <w:color w:val="626870"/>
              <w:spacing w:val="7"/>
              <w:position w:val="2"/>
              <w:sz w:val="17"/>
              <w:szCs w:val="17"/>
            </w:rPr>
            <w:t xml:space="preserve"> </w:t>
          </w:r>
          <w:r>
            <w:rPr>
              <w:color w:val="626870"/>
              <w:spacing w:val="-1"/>
              <w:position w:val="2"/>
              <w:sz w:val="17"/>
              <w:szCs w:val="17"/>
            </w:rPr>
            <w:t>89</w:t>
          </w:r>
          <w:r>
            <w:rPr>
              <w:color w:val="626870"/>
              <w:spacing w:val="-1"/>
              <w:position w:val="2"/>
              <w:sz w:val="17"/>
              <w:szCs w:val="17"/>
            </w:rPr>
            <w:fldChar w:fldCharType="end"/>
          </w:r>
        </w:p>
        <w:p w14:paraId="3E84E6B9">
          <w:pPr>
            <w:pStyle w:val="3"/>
            <w:tabs>
              <w:tab w:val="right" w:leader="dot" w:pos="9302"/>
            </w:tabs>
            <w:spacing w:before="165" w:line="214" w:lineRule="auto"/>
            <w:ind w:left="300"/>
            <w:rPr>
              <w:sz w:val="19"/>
              <w:szCs w:val="19"/>
            </w:rPr>
          </w:pPr>
          <w:bookmarkStart w:id="115" w:name="bookmark116"/>
          <w:bookmarkEnd w:id="115"/>
          <w:r>
            <w:fldChar w:fldCharType="begin"/>
          </w:r>
          <w:r>
            <w:instrText xml:space="preserve"> HYPERLINK \l "bookmark116" </w:instrText>
          </w:r>
          <w:r>
            <w:fldChar w:fldCharType="separate"/>
          </w:r>
          <w:r>
            <w:rPr>
              <w:color w:val="1C1E21"/>
              <w:spacing w:val="3"/>
              <w:sz w:val="19"/>
              <w:szCs w:val="19"/>
            </w:rPr>
            <w:t>6.8</w:t>
          </w:r>
          <w:r>
            <w:rPr>
              <w:color w:val="1C1E21"/>
              <w:spacing w:val="18"/>
              <w:sz w:val="19"/>
              <w:szCs w:val="19"/>
            </w:rPr>
            <w:t xml:space="preserve">   </w:t>
          </w:r>
          <w:r>
            <w:rPr>
              <w:color w:val="1C1E21"/>
              <w:spacing w:val="3"/>
              <w:sz w:val="19"/>
              <w:szCs w:val="19"/>
            </w:rPr>
            <w:t xml:space="preserve">本量利分析：三种分解方法的取舍  </w:t>
          </w:r>
          <w:r>
            <w:rPr>
              <w:color w:val="CED4DD"/>
              <w:sz w:val="19"/>
              <w:szCs w:val="19"/>
            </w:rPr>
            <w:tab/>
          </w:r>
          <w:r>
            <w:rPr>
              <w:color w:val="1C1E21"/>
              <w:spacing w:val="35"/>
              <w:w w:val="101"/>
              <w:sz w:val="19"/>
              <w:szCs w:val="19"/>
            </w:rPr>
            <w:t xml:space="preserve"> </w:t>
          </w:r>
          <w:r>
            <w:rPr>
              <w:color w:val="1C1E21"/>
              <w:spacing w:val="-2"/>
              <w:sz w:val="19"/>
              <w:szCs w:val="19"/>
            </w:rPr>
            <w:t>90</w:t>
          </w:r>
          <w:r>
            <w:rPr>
              <w:color w:val="1C1E21"/>
              <w:spacing w:val="-2"/>
              <w:sz w:val="19"/>
              <w:szCs w:val="19"/>
            </w:rPr>
            <w:fldChar w:fldCharType="end"/>
          </w:r>
        </w:p>
        <w:p w14:paraId="1DA1753B">
          <w:pPr>
            <w:pStyle w:val="3"/>
            <w:tabs>
              <w:tab w:val="right" w:leader="dot" w:pos="9302"/>
            </w:tabs>
            <w:spacing w:before="177" w:line="278" w:lineRule="exact"/>
            <w:ind w:left="300"/>
            <w:rPr>
              <w:sz w:val="19"/>
              <w:szCs w:val="19"/>
            </w:rPr>
          </w:pPr>
          <w:bookmarkStart w:id="116" w:name="bookmark117"/>
          <w:bookmarkEnd w:id="116"/>
          <w:r>
            <w:fldChar w:fldCharType="begin"/>
          </w:r>
          <w:r>
            <w:instrText xml:space="preserve"> HYPERLINK \l "bookmark117" </w:instrText>
          </w:r>
          <w:r>
            <w:fldChar w:fldCharType="separate"/>
          </w:r>
          <w:r>
            <w:rPr>
              <w:color w:val="1C1E21"/>
              <w:spacing w:val="3"/>
              <w:position w:val="2"/>
              <w:sz w:val="19"/>
              <w:szCs w:val="19"/>
            </w:rPr>
            <w:t>6.9</w:t>
          </w:r>
          <w:r>
            <w:rPr>
              <w:color w:val="1C1E21"/>
              <w:spacing w:val="18"/>
              <w:position w:val="2"/>
              <w:sz w:val="19"/>
              <w:szCs w:val="19"/>
            </w:rPr>
            <w:t xml:space="preserve">   </w:t>
          </w:r>
          <w:r>
            <w:rPr>
              <w:color w:val="1C1E21"/>
              <w:spacing w:val="3"/>
              <w:position w:val="2"/>
              <w:sz w:val="19"/>
              <w:szCs w:val="19"/>
            </w:rPr>
            <w:t xml:space="preserve">情景预算：把点估计变成三档目标  </w:t>
          </w:r>
          <w:r>
            <w:rPr>
              <w:color w:val="CED4DD"/>
              <w:position w:val="2"/>
              <w:sz w:val="19"/>
              <w:szCs w:val="19"/>
            </w:rPr>
            <w:tab/>
          </w:r>
          <w:r>
            <w:rPr>
              <w:color w:val="1C1E21"/>
              <w:spacing w:val="35"/>
              <w:w w:val="101"/>
              <w:position w:val="2"/>
              <w:sz w:val="19"/>
              <w:szCs w:val="19"/>
            </w:rPr>
            <w:t xml:space="preserve"> </w:t>
          </w:r>
          <w:r>
            <w:rPr>
              <w:color w:val="1C1E21"/>
              <w:spacing w:val="-2"/>
              <w:position w:val="2"/>
              <w:sz w:val="19"/>
              <w:szCs w:val="19"/>
            </w:rPr>
            <w:t>91</w:t>
          </w:r>
          <w:r>
            <w:rPr>
              <w:color w:val="1C1E21"/>
              <w:spacing w:val="-2"/>
              <w:position w:val="2"/>
              <w:sz w:val="19"/>
              <w:szCs w:val="19"/>
            </w:rPr>
            <w:fldChar w:fldCharType="end"/>
          </w:r>
        </w:p>
        <w:p w14:paraId="595F24F0">
          <w:pPr>
            <w:pStyle w:val="3"/>
            <w:tabs>
              <w:tab w:val="right" w:leader="dot" w:pos="9302"/>
            </w:tabs>
            <w:spacing w:before="159" w:line="277" w:lineRule="exact"/>
            <w:ind w:left="300"/>
            <w:rPr>
              <w:sz w:val="19"/>
              <w:szCs w:val="19"/>
            </w:rPr>
          </w:pPr>
          <w:bookmarkStart w:id="117" w:name="bookmark118"/>
          <w:bookmarkEnd w:id="117"/>
          <w:r>
            <w:fldChar w:fldCharType="begin"/>
          </w:r>
          <w:r>
            <w:instrText xml:space="preserve"> HYPERLINK \l "bookmark118" </w:instrText>
          </w:r>
          <w:r>
            <w:fldChar w:fldCharType="separate"/>
          </w:r>
          <w:r>
            <w:rPr>
              <w:color w:val="1C1E21"/>
              <w:spacing w:val="3"/>
              <w:position w:val="2"/>
              <w:sz w:val="19"/>
              <w:szCs w:val="19"/>
            </w:rPr>
            <w:t>6.10</w:t>
          </w:r>
          <w:r>
            <w:rPr>
              <w:color w:val="1C1E21"/>
              <w:spacing w:val="16"/>
              <w:w w:val="101"/>
              <w:position w:val="2"/>
              <w:sz w:val="19"/>
              <w:szCs w:val="19"/>
            </w:rPr>
            <w:t xml:space="preserve">   </w:t>
          </w:r>
          <w:r>
            <w:rPr>
              <w:color w:val="1C1E21"/>
              <w:spacing w:val="3"/>
              <w:position w:val="2"/>
              <w:sz w:val="19"/>
              <w:szCs w:val="19"/>
            </w:rPr>
            <w:t xml:space="preserve">敏感性分析：弹性预算矩阵  </w:t>
          </w:r>
          <w:r>
            <w:rPr>
              <w:color w:val="CED4DD"/>
              <w:position w:val="2"/>
              <w:sz w:val="19"/>
              <w:szCs w:val="19"/>
            </w:rPr>
            <w:tab/>
          </w:r>
          <w:r>
            <w:rPr>
              <w:color w:val="1C1E21"/>
              <w:spacing w:val="5"/>
              <w:position w:val="2"/>
              <w:sz w:val="19"/>
              <w:szCs w:val="19"/>
            </w:rPr>
            <w:t xml:space="preserve"> </w:t>
          </w:r>
          <w:r>
            <w:rPr>
              <w:color w:val="1C1E21"/>
              <w:spacing w:val="-2"/>
              <w:position w:val="2"/>
              <w:sz w:val="19"/>
              <w:szCs w:val="19"/>
            </w:rPr>
            <w:t>92</w:t>
          </w:r>
          <w:r>
            <w:rPr>
              <w:color w:val="1C1E21"/>
              <w:spacing w:val="-2"/>
              <w:position w:val="2"/>
              <w:sz w:val="19"/>
              <w:szCs w:val="19"/>
            </w:rPr>
            <w:fldChar w:fldCharType="end"/>
          </w:r>
        </w:p>
        <w:p w14:paraId="12C41E07">
          <w:pPr>
            <w:pStyle w:val="3"/>
            <w:tabs>
              <w:tab w:val="right" w:leader="dot" w:pos="9302"/>
            </w:tabs>
            <w:spacing w:before="160" w:line="274" w:lineRule="exact"/>
            <w:ind w:left="300"/>
            <w:rPr>
              <w:sz w:val="19"/>
              <w:szCs w:val="19"/>
            </w:rPr>
          </w:pPr>
          <w:bookmarkStart w:id="118" w:name="bookmark119"/>
          <w:bookmarkEnd w:id="118"/>
          <w:r>
            <w:fldChar w:fldCharType="begin"/>
          </w:r>
          <w:r>
            <w:instrText xml:space="preserve"> HYPERLINK \l "bookmark119" </w:instrText>
          </w:r>
          <w:r>
            <w:fldChar w:fldCharType="separate"/>
          </w:r>
          <w:r>
            <w:rPr>
              <w:color w:val="1C1E21"/>
              <w:spacing w:val="3"/>
              <w:position w:val="2"/>
              <w:sz w:val="19"/>
              <w:szCs w:val="19"/>
            </w:rPr>
            <w:t>6.11</w:t>
          </w:r>
          <w:r>
            <w:rPr>
              <w:color w:val="1C1E21"/>
              <w:spacing w:val="17"/>
              <w:position w:val="2"/>
              <w:sz w:val="19"/>
              <w:szCs w:val="19"/>
            </w:rPr>
            <w:t xml:space="preserve">   </w:t>
          </w:r>
          <w:r>
            <w:rPr>
              <w:color w:val="1C1E21"/>
              <w:spacing w:val="3"/>
              <w:position w:val="2"/>
              <w:sz w:val="19"/>
              <w:szCs w:val="19"/>
            </w:rPr>
            <w:t xml:space="preserve">阶段⑦⑧：报告生成与质检  </w:t>
          </w:r>
          <w:r>
            <w:rPr>
              <w:color w:val="CED4DD"/>
              <w:position w:val="2"/>
              <w:sz w:val="19"/>
              <w:szCs w:val="19"/>
            </w:rPr>
            <w:tab/>
          </w:r>
          <w:r>
            <w:rPr>
              <w:color w:val="1C1E21"/>
              <w:spacing w:val="5"/>
              <w:position w:val="2"/>
              <w:sz w:val="19"/>
              <w:szCs w:val="19"/>
            </w:rPr>
            <w:t xml:space="preserve"> </w:t>
          </w:r>
          <w:r>
            <w:rPr>
              <w:color w:val="1C1E21"/>
              <w:spacing w:val="-2"/>
              <w:position w:val="2"/>
              <w:sz w:val="19"/>
              <w:szCs w:val="19"/>
            </w:rPr>
            <w:t>93</w:t>
          </w:r>
          <w:r>
            <w:rPr>
              <w:color w:val="1C1E21"/>
              <w:spacing w:val="-2"/>
              <w:position w:val="2"/>
              <w:sz w:val="19"/>
              <w:szCs w:val="19"/>
            </w:rPr>
            <w:fldChar w:fldCharType="end"/>
          </w:r>
        </w:p>
        <w:p w14:paraId="1614278A">
          <w:pPr>
            <w:pStyle w:val="3"/>
            <w:tabs>
              <w:tab w:val="right" w:leader="dot" w:pos="9302"/>
            </w:tabs>
            <w:spacing w:before="192" w:line="214" w:lineRule="auto"/>
            <w:ind w:left="300"/>
            <w:rPr>
              <w:sz w:val="19"/>
              <w:szCs w:val="19"/>
            </w:rPr>
          </w:pPr>
          <w:bookmarkStart w:id="119" w:name="bookmark120"/>
          <w:bookmarkEnd w:id="119"/>
          <w:r>
            <w:fldChar w:fldCharType="begin"/>
          </w:r>
          <w:r>
            <w:instrText xml:space="preserve"> HYPERLINK \l "bookmark120" </w:instrText>
          </w:r>
          <w:r>
            <w:fldChar w:fldCharType="separate"/>
          </w:r>
          <w:r>
            <w:rPr>
              <w:color w:val="1C1E21"/>
              <w:sz w:val="19"/>
              <w:szCs w:val="19"/>
            </w:rPr>
            <w:t>6.12    16 张图表清单</w:t>
          </w:r>
          <w:r>
            <w:rPr>
              <w:color w:val="1C1E21"/>
              <w:spacing w:val="15"/>
              <w:sz w:val="19"/>
              <w:szCs w:val="19"/>
            </w:rPr>
            <w:t xml:space="preserve">  </w:t>
          </w:r>
          <w:r>
            <w:rPr>
              <w:color w:val="CED4DD"/>
              <w:sz w:val="19"/>
              <w:szCs w:val="19"/>
            </w:rPr>
            <w:tab/>
          </w:r>
          <w:r>
            <w:rPr>
              <w:color w:val="1C1E21"/>
              <w:spacing w:val="1"/>
              <w:sz w:val="19"/>
              <w:szCs w:val="19"/>
            </w:rPr>
            <w:t xml:space="preserve"> </w:t>
          </w:r>
          <w:r>
            <w:rPr>
              <w:color w:val="1C1E21"/>
              <w:spacing w:val="-2"/>
              <w:sz w:val="19"/>
              <w:szCs w:val="19"/>
            </w:rPr>
            <w:t>94</w:t>
          </w:r>
          <w:r>
            <w:rPr>
              <w:color w:val="1C1E21"/>
              <w:spacing w:val="-2"/>
              <w:sz w:val="19"/>
              <w:szCs w:val="19"/>
            </w:rPr>
            <w:fldChar w:fldCharType="end"/>
          </w:r>
        </w:p>
        <w:p w14:paraId="1117F1E8">
          <w:pPr>
            <w:pStyle w:val="3"/>
            <w:tabs>
              <w:tab w:val="right" w:leader="dot" w:pos="9302"/>
            </w:tabs>
            <w:spacing w:before="207" w:line="214" w:lineRule="auto"/>
            <w:ind w:left="300"/>
            <w:rPr>
              <w:sz w:val="19"/>
              <w:szCs w:val="19"/>
            </w:rPr>
          </w:pPr>
          <w:bookmarkStart w:id="120" w:name="bookmark121"/>
          <w:bookmarkEnd w:id="120"/>
          <w:r>
            <w:fldChar w:fldCharType="begin"/>
          </w:r>
          <w:r>
            <w:instrText xml:space="preserve"> HYPERLINK \l "bookmark121" </w:instrText>
          </w:r>
          <w:r>
            <w:fldChar w:fldCharType="separate"/>
          </w:r>
          <w:r>
            <w:rPr>
              <w:color w:val="1C1E21"/>
              <w:sz w:val="19"/>
              <w:szCs w:val="19"/>
            </w:rPr>
            <w:t>6.13    常见错误与排查</w:t>
          </w:r>
          <w:r>
            <w:rPr>
              <w:color w:val="1C1E21"/>
              <w:spacing w:val="16"/>
              <w:sz w:val="19"/>
              <w:szCs w:val="19"/>
            </w:rPr>
            <w:t xml:space="preserve">  </w:t>
          </w:r>
          <w:r>
            <w:rPr>
              <w:color w:val="CED4DD"/>
              <w:sz w:val="19"/>
              <w:szCs w:val="19"/>
            </w:rPr>
            <w:tab/>
          </w:r>
          <w:r>
            <w:rPr>
              <w:color w:val="1C1E21"/>
              <w:spacing w:val="-2"/>
              <w:sz w:val="19"/>
              <w:szCs w:val="19"/>
            </w:rPr>
            <w:t xml:space="preserve"> 95</w:t>
          </w:r>
          <w:r>
            <w:rPr>
              <w:color w:val="1C1E21"/>
              <w:spacing w:val="-2"/>
              <w:sz w:val="19"/>
              <w:szCs w:val="19"/>
            </w:rPr>
            <w:fldChar w:fldCharType="end"/>
          </w:r>
        </w:p>
        <w:p w14:paraId="7E3C0D26">
          <w:pPr>
            <w:pStyle w:val="3"/>
            <w:tabs>
              <w:tab w:val="right" w:leader="dot" w:pos="9302"/>
            </w:tabs>
            <w:spacing w:before="206" w:line="215" w:lineRule="auto"/>
            <w:ind w:left="300"/>
            <w:rPr>
              <w:sz w:val="19"/>
              <w:szCs w:val="19"/>
            </w:rPr>
          </w:pPr>
          <w:bookmarkStart w:id="121" w:name="bookmark122"/>
          <w:bookmarkEnd w:id="121"/>
          <w:r>
            <w:fldChar w:fldCharType="begin"/>
          </w:r>
          <w:r>
            <w:instrText xml:space="preserve"> HYPERLINK \l "bookmark122" </w:instrText>
          </w:r>
          <w:r>
            <w:fldChar w:fldCharType="separate"/>
          </w:r>
          <w:r>
            <w:rPr>
              <w:color w:val="1C1E21"/>
              <w:sz w:val="19"/>
              <w:szCs w:val="19"/>
            </w:rPr>
            <w:t>6.14</w:t>
          </w:r>
          <w:r>
            <w:rPr>
              <w:color w:val="1C1E21"/>
              <w:spacing w:val="16"/>
              <w:sz w:val="19"/>
              <w:szCs w:val="19"/>
            </w:rPr>
            <w:t xml:space="preserve">   </w:t>
          </w:r>
          <w:r>
            <w:rPr>
              <w:color w:val="1C1E21"/>
              <w:sz w:val="19"/>
              <w:szCs w:val="19"/>
            </w:rPr>
            <w:t>本章小结</w:t>
          </w:r>
          <w:r>
            <w:rPr>
              <w:color w:val="1C1E21"/>
              <w:spacing w:val="12"/>
              <w:sz w:val="19"/>
              <w:szCs w:val="19"/>
            </w:rPr>
            <w:t xml:space="preserve">  </w:t>
          </w:r>
          <w:r>
            <w:rPr>
              <w:color w:val="CED4DD"/>
              <w:sz w:val="19"/>
              <w:szCs w:val="19"/>
            </w:rPr>
            <w:tab/>
          </w:r>
          <w:r>
            <w:rPr>
              <w:color w:val="1C1E21"/>
              <w:spacing w:val="27"/>
              <w:w w:val="101"/>
              <w:sz w:val="19"/>
              <w:szCs w:val="19"/>
            </w:rPr>
            <w:t xml:space="preserve"> </w:t>
          </w:r>
          <w:r>
            <w:rPr>
              <w:color w:val="1C1E21"/>
              <w:spacing w:val="-2"/>
              <w:sz w:val="19"/>
              <w:szCs w:val="19"/>
            </w:rPr>
            <w:t>95</w:t>
          </w:r>
          <w:r>
            <w:rPr>
              <w:color w:val="1C1E21"/>
              <w:spacing w:val="-2"/>
              <w:sz w:val="19"/>
              <w:szCs w:val="19"/>
            </w:rPr>
            <w:fldChar w:fldCharType="end"/>
          </w:r>
        </w:p>
        <w:p w14:paraId="497797E0">
          <w:pPr>
            <w:pStyle w:val="3"/>
            <w:tabs>
              <w:tab w:val="right" w:leader="dot" w:pos="9302"/>
            </w:tabs>
            <w:spacing w:before="202" w:line="224" w:lineRule="auto"/>
            <w:ind w:left="14"/>
          </w:pPr>
          <w:bookmarkStart w:id="122" w:name="bookmark123"/>
          <w:bookmarkEnd w:id="122"/>
          <w:r>
            <w:fldChar w:fldCharType="begin"/>
          </w:r>
          <w:r>
            <w:instrText xml:space="preserve"> HYPERLINK \l "bookmark123" </w:instrText>
          </w:r>
          <w:r>
            <w:fldChar w:fldCharType="separate"/>
          </w:r>
          <w:r>
            <w:rPr>
              <w:rFonts w:ascii="黑体" w:hAnsi="黑体" w:eastAsia="黑体" w:cs="黑体"/>
              <w:color w:val="1C1E21"/>
              <w:spacing w:val="4"/>
            </w:rPr>
            <w:t xml:space="preserve">第 7 章  把程序结果写成一份能得高分的实践报告  </w:t>
          </w:r>
          <w:r>
            <w:rPr>
              <w:rFonts w:ascii="黑体" w:hAnsi="黑体" w:eastAsia="黑体" w:cs="黑体"/>
              <w:color w:val="CED4DD"/>
            </w:rPr>
            <w:tab/>
          </w:r>
          <w:r>
            <w:rPr>
              <w:color w:val="1C1E21"/>
              <w:spacing w:val="-1"/>
            </w:rPr>
            <w:t>97</w:t>
          </w:r>
          <w:r>
            <w:rPr>
              <w:color w:val="1C1E21"/>
              <w:spacing w:val="-1"/>
            </w:rPr>
            <w:fldChar w:fldCharType="end"/>
          </w:r>
        </w:p>
        <w:p w14:paraId="1ACFE569">
          <w:pPr>
            <w:spacing w:line="277" w:lineRule="auto"/>
            <w:rPr>
              <w:rFonts w:ascii="Arial"/>
              <w:sz w:val="21"/>
            </w:rPr>
          </w:pPr>
        </w:p>
        <w:p w14:paraId="1A1511A1">
          <w:pPr>
            <w:pStyle w:val="3"/>
            <w:tabs>
              <w:tab w:val="right" w:leader="dot" w:pos="9302"/>
            </w:tabs>
            <w:spacing w:before="65" w:line="213" w:lineRule="auto"/>
            <w:ind w:left="299"/>
            <w:rPr>
              <w:sz w:val="19"/>
              <w:szCs w:val="19"/>
            </w:rPr>
          </w:pPr>
          <w:bookmarkStart w:id="123" w:name="bookmark124"/>
          <w:bookmarkEnd w:id="123"/>
          <w:r>
            <w:fldChar w:fldCharType="begin"/>
          </w:r>
          <w:r>
            <w:instrText xml:space="preserve"> HYPERLINK \l "bookmark124" </w:instrText>
          </w:r>
          <w:r>
            <w:fldChar w:fldCharType="separate"/>
          </w:r>
          <w:r>
            <w:rPr>
              <w:color w:val="1C1E21"/>
              <w:spacing w:val="1"/>
              <w:sz w:val="19"/>
              <w:szCs w:val="19"/>
            </w:rPr>
            <w:t>7.1</w:t>
          </w:r>
          <w:r>
            <w:rPr>
              <w:color w:val="1C1E21"/>
              <w:spacing w:val="15"/>
              <w:w w:val="101"/>
              <w:sz w:val="19"/>
              <w:szCs w:val="19"/>
            </w:rPr>
            <w:t xml:space="preserve">   </w:t>
          </w:r>
          <w:r>
            <w:rPr>
              <w:color w:val="1C1E21"/>
              <w:spacing w:val="1"/>
              <w:sz w:val="19"/>
              <w:szCs w:val="19"/>
            </w:rPr>
            <w:t>先看清评分表</w:t>
          </w:r>
          <w:r>
            <w:rPr>
              <w:color w:val="1C1E21"/>
              <w:spacing w:val="12"/>
              <w:sz w:val="19"/>
              <w:szCs w:val="19"/>
            </w:rPr>
            <w:t xml:space="preserve">  </w:t>
          </w:r>
          <w:r>
            <w:rPr>
              <w:color w:val="CED4DD"/>
              <w:sz w:val="19"/>
              <w:szCs w:val="19"/>
            </w:rPr>
            <w:tab/>
          </w:r>
          <w:r>
            <w:rPr>
              <w:color w:val="1C1E21"/>
              <w:spacing w:val="-4"/>
              <w:sz w:val="19"/>
              <w:szCs w:val="19"/>
            </w:rPr>
            <w:t xml:space="preserve"> </w:t>
          </w:r>
          <w:r>
            <w:rPr>
              <w:color w:val="1C1E21"/>
              <w:spacing w:val="-2"/>
              <w:sz w:val="19"/>
              <w:szCs w:val="19"/>
            </w:rPr>
            <w:t>97</w:t>
          </w:r>
          <w:r>
            <w:rPr>
              <w:color w:val="1C1E21"/>
              <w:spacing w:val="-2"/>
              <w:sz w:val="19"/>
              <w:szCs w:val="19"/>
            </w:rPr>
            <w:fldChar w:fldCharType="end"/>
          </w:r>
        </w:p>
        <w:p w14:paraId="33DAA828">
          <w:pPr>
            <w:pStyle w:val="3"/>
            <w:tabs>
              <w:tab w:val="right" w:leader="dot" w:pos="9302"/>
            </w:tabs>
            <w:spacing w:before="207" w:line="214" w:lineRule="auto"/>
            <w:ind w:left="299"/>
            <w:rPr>
              <w:sz w:val="19"/>
              <w:szCs w:val="19"/>
            </w:rPr>
          </w:pPr>
          <w:bookmarkStart w:id="124" w:name="bookmark125"/>
          <w:bookmarkEnd w:id="124"/>
          <w:r>
            <w:fldChar w:fldCharType="begin"/>
          </w:r>
          <w:r>
            <w:instrText xml:space="preserve"> HYPERLINK \l "bookmark125" </w:instrText>
          </w:r>
          <w:r>
            <w:fldChar w:fldCharType="separate"/>
          </w:r>
          <w:r>
            <w:rPr>
              <w:color w:val="1C1E21"/>
              <w:spacing w:val="1"/>
              <w:sz w:val="19"/>
              <w:szCs w:val="19"/>
            </w:rPr>
            <w:t>7.2</w:t>
          </w:r>
          <w:r>
            <w:rPr>
              <w:color w:val="1C1E21"/>
              <w:spacing w:val="16"/>
              <w:w w:val="101"/>
              <w:sz w:val="19"/>
              <w:szCs w:val="19"/>
            </w:rPr>
            <w:t xml:space="preserve">   </w:t>
          </w:r>
          <w:r>
            <w:rPr>
              <w:color w:val="1C1E21"/>
              <w:spacing w:val="1"/>
              <w:sz w:val="19"/>
              <w:szCs w:val="19"/>
            </w:rPr>
            <w:t>报告的固定骨架</w:t>
          </w:r>
          <w:r>
            <w:rPr>
              <w:color w:val="1C1E21"/>
              <w:spacing w:val="12"/>
              <w:sz w:val="19"/>
              <w:szCs w:val="19"/>
            </w:rPr>
            <w:t xml:space="preserve">  </w:t>
          </w:r>
          <w:r>
            <w:rPr>
              <w:color w:val="CED4DD"/>
              <w:sz w:val="19"/>
              <w:szCs w:val="19"/>
            </w:rPr>
            <w:tab/>
          </w:r>
          <w:r>
            <w:rPr>
              <w:color w:val="1C1E21"/>
              <w:spacing w:val="15"/>
              <w:w w:val="101"/>
              <w:sz w:val="19"/>
              <w:szCs w:val="19"/>
            </w:rPr>
            <w:t xml:space="preserve"> </w:t>
          </w:r>
          <w:r>
            <w:rPr>
              <w:color w:val="1C1E21"/>
              <w:spacing w:val="-2"/>
              <w:sz w:val="19"/>
              <w:szCs w:val="19"/>
            </w:rPr>
            <w:t>98</w:t>
          </w:r>
          <w:r>
            <w:rPr>
              <w:color w:val="1C1E21"/>
              <w:spacing w:val="-2"/>
              <w:sz w:val="19"/>
              <w:szCs w:val="19"/>
            </w:rPr>
            <w:fldChar w:fldCharType="end"/>
          </w:r>
        </w:p>
        <w:p w14:paraId="0403724E">
          <w:pPr>
            <w:pStyle w:val="3"/>
            <w:tabs>
              <w:tab w:val="right" w:leader="dot" w:pos="9302"/>
            </w:tabs>
            <w:spacing w:before="207" w:line="214" w:lineRule="auto"/>
            <w:ind w:left="299"/>
            <w:rPr>
              <w:sz w:val="19"/>
              <w:szCs w:val="19"/>
            </w:rPr>
          </w:pPr>
          <w:bookmarkStart w:id="125" w:name="bookmark126"/>
          <w:bookmarkEnd w:id="125"/>
          <w:r>
            <w:fldChar w:fldCharType="begin"/>
          </w:r>
          <w:r>
            <w:instrText xml:space="preserve"> HYPERLINK \l "bookmark126" </w:instrText>
          </w:r>
          <w:r>
            <w:fldChar w:fldCharType="separate"/>
          </w:r>
          <w:r>
            <w:rPr>
              <w:color w:val="1C1E21"/>
              <w:spacing w:val="3"/>
              <w:sz w:val="19"/>
              <w:szCs w:val="19"/>
            </w:rPr>
            <w:t>7.3</w:t>
          </w:r>
          <w:r>
            <w:rPr>
              <w:color w:val="1C1E21"/>
              <w:spacing w:val="16"/>
              <w:w w:val="101"/>
              <w:sz w:val="19"/>
              <w:szCs w:val="19"/>
            </w:rPr>
            <w:t xml:space="preserve">   </w:t>
          </w:r>
          <w:r>
            <w:rPr>
              <w:color w:val="1C1E21"/>
              <w:spacing w:val="3"/>
              <w:sz w:val="19"/>
              <w:szCs w:val="19"/>
            </w:rPr>
            <w:t xml:space="preserve">每个项目的“目的与任务”怎么写  </w:t>
          </w:r>
          <w:r>
            <w:rPr>
              <w:color w:val="CED4DD"/>
              <w:sz w:val="19"/>
              <w:szCs w:val="19"/>
            </w:rPr>
            <w:tab/>
          </w:r>
          <w:r>
            <w:rPr>
              <w:color w:val="1C1E21"/>
              <w:spacing w:val="30"/>
              <w:w w:val="101"/>
              <w:sz w:val="19"/>
              <w:szCs w:val="19"/>
            </w:rPr>
            <w:t xml:space="preserve"> </w:t>
          </w:r>
          <w:r>
            <w:rPr>
              <w:color w:val="1C1E21"/>
              <w:spacing w:val="-2"/>
              <w:sz w:val="19"/>
              <w:szCs w:val="19"/>
            </w:rPr>
            <w:t>98</w:t>
          </w:r>
          <w:r>
            <w:rPr>
              <w:color w:val="1C1E21"/>
              <w:spacing w:val="-2"/>
              <w:sz w:val="19"/>
              <w:szCs w:val="19"/>
            </w:rPr>
            <w:fldChar w:fldCharType="end"/>
          </w:r>
        </w:p>
        <w:p w14:paraId="51C292EE">
          <w:pPr>
            <w:pStyle w:val="3"/>
            <w:tabs>
              <w:tab w:val="right" w:leader="dot" w:pos="9302"/>
            </w:tabs>
            <w:spacing w:before="208" w:line="213" w:lineRule="auto"/>
            <w:ind w:left="299"/>
            <w:rPr>
              <w:sz w:val="19"/>
              <w:szCs w:val="19"/>
            </w:rPr>
          </w:pPr>
          <w:bookmarkStart w:id="126" w:name="bookmark127"/>
          <w:bookmarkEnd w:id="126"/>
          <w:r>
            <w:fldChar w:fldCharType="begin"/>
          </w:r>
          <w:r>
            <w:instrText xml:space="preserve"> HYPERLINK \l "bookmark127" </w:instrText>
          </w:r>
          <w:r>
            <w:fldChar w:fldCharType="separate"/>
          </w:r>
          <w:r>
            <w:rPr>
              <w:color w:val="1C1E21"/>
              <w:spacing w:val="3"/>
              <w:sz w:val="19"/>
              <w:szCs w:val="19"/>
            </w:rPr>
            <w:t>7.4</w:t>
          </w:r>
          <w:r>
            <w:rPr>
              <w:color w:val="1C1E21"/>
              <w:spacing w:val="17"/>
              <w:w w:val="101"/>
              <w:sz w:val="19"/>
              <w:szCs w:val="19"/>
            </w:rPr>
            <w:t xml:space="preserve">   </w:t>
          </w:r>
          <w:r>
            <w:rPr>
              <w:color w:val="1C1E21"/>
              <w:spacing w:val="3"/>
              <w:sz w:val="19"/>
              <w:szCs w:val="19"/>
            </w:rPr>
            <w:t xml:space="preserve">第二部分：内容与过程的写法  </w:t>
          </w:r>
          <w:r>
            <w:rPr>
              <w:color w:val="CED4DD"/>
              <w:sz w:val="19"/>
              <w:szCs w:val="19"/>
            </w:rPr>
            <w:tab/>
          </w:r>
          <w:r>
            <w:rPr>
              <w:color w:val="1C1E21"/>
              <w:spacing w:val="-2"/>
              <w:sz w:val="19"/>
              <w:szCs w:val="19"/>
            </w:rPr>
            <w:t xml:space="preserve"> 99</w:t>
          </w:r>
          <w:r>
            <w:rPr>
              <w:color w:val="1C1E21"/>
              <w:spacing w:val="-2"/>
              <w:sz w:val="19"/>
              <w:szCs w:val="19"/>
            </w:rPr>
            <w:fldChar w:fldCharType="end"/>
          </w:r>
        </w:p>
        <w:p w14:paraId="597833AD">
          <w:pPr>
            <w:pStyle w:val="3"/>
            <w:tabs>
              <w:tab w:val="right" w:leader="dot" w:pos="9302"/>
            </w:tabs>
            <w:spacing w:before="207" w:line="214" w:lineRule="auto"/>
            <w:ind w:left="299"/>
            <w:rPr>
              <w:sz w:val="19"/>
              <w:szCs w:val="19"/>
            </w:rPr>
          </w:pPr>
          <w:bookmarkStart w:id="127" w:name="bookmark128"/>
          <w:bookmarkEnd w:id="127"/>
          <w:r>
            <w:fldChar w:fldCharType="begin"/>
          </w:r>
          <w:r>
            <w:instrText xml:space="preserve"> HYPERLINK \l "bookmark128" </w:instrText>
          </w:r>
          <w:r>
            <w:fldChar w:fldCharType="separate"/>
          </w:r>
          <w:r>
            <w:rPr>
              <w:color w:val="1C1E21"/>
              <w:spacing w:val="2"/>
              <w:sz w:val="19"/>
              <w:szCs w:val="19"/>
            </w:rPr>
            <w:t>7.5</w:t>
          </w:r>
          <w:r>
            <w:rPr>
              <w:color w:val="1C1E21"/>
              <w:spacing w:val="15"/>
              <w:w w:val="101"/>
              <w:sz w:val="19"/>
              <w:szCs w:val="19"/>
            </w:rPr>
            <w:t xml:space="preserve">   </w:t>
          </w:r>
          <w:r>
            <w:rPr>
              <w:color w:val="1C1E21"/>
              <w:spacing w:val="2"/>
              <w:sz w:val="19"/>
              <w:szCs w:val="19"/>
            </w:rPr>
            <w:t>分析段可以直接用的句式</w:t>
          </w:r>
          <w:r>
            <w:rPr>
              <w:color w:val="1C1E21"/>
              <w:spacing w:val="12"/>
              <w:sz w:val="19"/>
              <w:szCs w:val="19"/>
            </w:rPr>
            <w:t xml:space="preserve">  </w:t>
          </w:r>
          <w:r>
            <w:rPr>
              <w:color w:val="CED4DD"/>
              <w:sz w:val="19"/>
              <w:szCs w:val="19"/>
            </w:rPr>
            <w:tab/>
          </w:r>
          <w:r>
            <w:rPr>
              <w:color w:val="1C1E21"/>
              <w:spacing w:val="34"/>
              <w:sz w:val="19"/>
              <w:szCs w:val="19"/>
            </w:rPr>
            <w:t xml:space="preserve"> </w:t>
          </w:r>
          <w:r>
            <w:rPr>
              <w:color w:val="1C1E21"/>
              <w:spacing w:val="-2"/>
              <w:sz w:val="19"/>
              <w:szCs w:val="19"/>
            </w:rPr>
            <w:t>100</w:t>
          </w:r>
          <w:r>
            <w:rPr>
              <w:color w:val="1C1E21"/>
              <w:spacing w:val="-2"/>
              <w:sz w:val="19"/>
              <w:szCs w:val="19"/>
            </w:rPr>
            <w:fldChar w:fldCharType="end"/>
          </w:r>
        </w:p>
        <w:p w14:paraId="4E6074C3">
          <w:pPr>
            <w:pStyle w:val="3"/>
            <w:tabs>
              <w:tab w:val="right" w:leader="dot" w:pos="9302"/>
            </w:tabs>
            <w:spacing w:before="207" w:line="214" w:lineRule="auto"/>
            <w:ind w:left="299"/>
            <w:rPr>
              <w:sz w:val="19"/>
              <w:szCs w:val="19"/>
            </w:rPr>
          </w:pPr>
          <w:bookmarkStart w:id="128" w:name="bookmark129"/>
          <w:bookmarkEnd w:id="128"/>
          <w:r>
            <w:fldChar w:fldCharType="begin"/>
          </w:r>
          <w:r>
            <w:instrText xml:space="preserve"> HYPERLINK \l "bookmark129" </w:instrText>
          </w:r>
          <w:r>
            <w:fldChar w:fldCharType="separate"/>
          </w:r>
          <w:r>
            <w:rPr>
              <w:color w:val="1C1E21"/>
              <w:spacing w:val="3"/>
              <w:sz w:val="19"/>
              <w:szCs w:val="19"/>
            </w:rPr>
            <w:t>7.6</w:t>
          </w:r>
          <w:r>
            <w:rPr>
              <w:color w:val="1C1E21"/>
              <w:spacing w:val="19"/>
              <w:sz w:val="19"/>
              <w:szCs w:val="19"/>
            </w:rPr>
            <w:t xml:space="preserve">   </w:t>
          </w:r>
          <w:r>
            <w:rPr>
              <w:color w:val="1C1E21"/>
              <w:spacing w:val="3"/>
              <w:sz w:val="19"/>
              <w:szCs w:val="19"/>
            </w:rPr>
            <w:t xml:space="preserve">三、收获与四、问题怎么写才不像套话  </w:t>
          </w:r>
          <w:r>
            <w:rPr>
              <w:color w:val="CED4DD"/>
              <w:sz w:val="19"/>
              <w:szCs w:val="19"/>
            </w:rPr>
            <w:tab/>
          </w:r>
          <w:r>
            <w:rPr>
              <w:color w:val="1C1E21"/>
              <w:spacing w:val="17"/>
              <w:sz w:val="19"/>
              <w:szCs w:val="19"/>
            </w:rPr>
            <w:t xml:space="preserve"> </w:t>
          </w:r>
          <w:r>
            <w:rPr>
              <w:color w:val="1C1E21"/>
              <w:spacing w:val="-2"/>
              <w:sz w:val="19"/>
              <w:szCs w:val="19"/>
            </w:rPr>
            <w:t>100</w:t>
          </w:r>
          <w:r>
            <w:rPr>
              <w:color w:val="1C1E21"/>
              <w:spacing w:val="-2"/>
              <w:sz w:val="19"/>
              <w:szCs w:val="19"/>
            </w:rPr>
            <w:fldChar w:fldCharType="end"/>
          </w:r>
        </w:p>
        <w:p w14:paraId="2B44584D">
          <w:pPr>
            <w:pStyle w:val="3"/>
            <w:tabs>
              <w:tab w:val="right" w:leader="dot" w:pos="9302"/>
            </w:tabs>
            <w:spacing w:before="208" w:line="214" w:lineRule="auto"/>
            <w:ind w:left="299"/>
            <w:rPr>
              <w:sz w:val="19"/>
              <w:szCs w:val="19"/>
            </w:rPr>
          </w:pPr>
          <w:bookmarkStart w:id="129" w:name="bookmark130"/>
          <w:bookmarkEnd w:id="129"/>
          <w:r>
            <w:fldChar w:fldCharType="begin"/>
          </w:r>
          <w:r>
            <w:instrText xml:space="preserve"> HYPERLINK \l "bookmark130" </w:instrText>
          </w:r>
          <w:r>
            <w:fldChar w:fldCharType="separate"/>
          </w:r>
          <w:r>
            <w:rPr>
              <w:color w:val="1C1E21"/>
              <w:spacing w:val="2"/>
              <w:sz w:val="19"/>
              <w:szCs w:val="19"/>
            </w:rPr>
            <w:t>7.7</w:t>
          </w:r>
          <w:r>
            <w:rPr>
              <w:color w:val="1C1E21"/>
              <w:spacing w:val="15"/>
              <w:sz w:val="19"/>
              <w:szCs w:val="19"/>
            </w:rPr>
            <w:t xml:space="preserve">   </w:t>
          </w:r>
          <w:r>
            <w:rPr>
              <w:color w:val="1C1E21"/>
              <w:spacing w:val="2"/>
              <w:sz w:val="19"/>
              <w:szCs w:val="19"/>
            </w:rPr>
            <w:t>排版与提交的最后检查</w:t>
          </w:r>
          <w:r>
            <w:rPr>
              <w:color w:val="1C1E21"/>
              <w:spacing w:val="12"/>
              <w:sz w:val="19"/>
              <w:szCs w:val="19"/>
            </w:rPr>
            <w:t xml:space="preserve">  </w:t>
          </w:r>
          <w:r>
            <w:rPr>
              <w:color w:val="CED4DD"/>
              <w:sz w:val="19"/>
              <w:szCs w:val="19"/>
            </w:rPr>
            <w:tab/>
          </w:r>
          <w:r>
            <w:rPr>
              <w:color w:val="1C1E21"/>
              <w:spacing w:val="16"/>
              <w:sz w:val="19"/>
              <w:szCs w:val="19"/>
            </w:rPr>
            <w:t xml:space="preserve"> </w:t>
          </w:r>
          <w:r>
            <w:rPr>
              <w:color w:val="1C1E21"/>
              <w:spacing w:val="-2"/>
              <w:sz w:val="19"/>
              <w:szCs w:val="19"/>
            </w:rPr>
            <w:t>100</w:t>
          </w:r>
          <w:r>
            <w:rPr>
              <w:color w:val="1C1E21"/>
              <w:spacing w:val="-2"/>
              <w:sz w:val="19"/>
              <w:szCs w:val="19"/>
            </w:rPr>
            <w:fldChar w:fldCharType="end"/>
          </w:r>
        </w:p>
        <w:p w14:paraId="3271EF21">
          <w:pPr>
            <w:pStyle w:val="3"/>
            <w:tabs>
              <w:tab w:val="right" w:leader="dot" w:pos="9302"/>
            </w:tabs>
            <w:spacing w:before="201" w:line="227" w:lineRule="auto"/>
            <w:ind w:left="14"/>
          </w:pPr>
          <w:bookmarkStart w:id="130" w:name="bookmark131"/>
          <w:bookmarkEnd w:id="130"/>
          <w:r>
            <w:fldChar w:fldCharType="begin"/>
          </w:r>
          <w:r>
            <w:instrText xml:space="preserve"> HYPERLINK \l "bookmark131" </w:instrText>
          </w:r>
          <w:r>
            <w:fldChar w:fldCharType="separate"/>
          </w:r>
          <w:r>
            <w:rPr>
              <w:rFonts w:ascii="黑体" w:hAnsi="黑体" w:eastAsia="黑体" w:cs="黑体"/>
              <w:color w:val="1C1E21"/>
              <w:spacing w:val="4"/>
            </w:rPr>
            <w:t xml:space="preserve">第 8 章  排障总表：五个项目的报错一次查完  </w:t>
          </w:r>
          <w:r>
            <w:rPr>
              <w:rFonts w:ascii="黑体" w:hAnsi="黑体" w:eastAsia="黑体" w:cs="黑体"/>
              <w:color w:val="CED4DD"/>
            </w:rPr>
            <w:tab/>
          </w:r>
          <w:r>
            <w:rPr>
              <w:color w:val="1C1E21"/>
              <w:spacing w:val="-21"/>
              <w:w w:val="82"/>
            </w:rPr>
            <w:t>10</w:t>
          </w:r>
          <w:r>
            <w:rPr>
              <w:color w:val="1C1E21"/>
              <w:spacing w:val="-12"/>
              <w:w w:val="82"/>
            </w:rPr>
            <w:t>2</w:t>
          </w:r>
          <w:r>
            <w:rPr>
              <w:color w:val="1C1E21"/>
              <w:spacing w:val="-12"/>
              <w:w w:val="82"/>
            </w:rPr>
            <w:fldChar w:fldCharType="end"/>
          </w:r>
        </w:p>
        <w:p w14:paraId="107BE58E">
          <w:pPr>
            <w:spacing w:line="273" w:lineRule="auto"/>
            <w:rPr>
              <w:rFonts w:ascii="Arial"/>
              <w:sz w:val="21"/>
            </w:rPr>
          </w:pPr>
        </w:p>
        <w:p w14:paraId="6682E90E">
          <w:pPr>
            <w:pStyle w:val="3"/>
            <w:tabs>
              <w:tab w:val="right" w:leader="dot" w:pos="9302"/>
            </w:tabs>
            <w:spacing w:before="65" w:line="214" w:lineRule="auto"/>
            <w:ind w:left="298"/>
            <w:rPr>
              <w:sz w:val="19"/>
              <w:szCs w:val="19"/>
            </w:rPr>
          </w:pPr>
          <w:bookmarkStart w:id="131" w:name="bookmark132"/>
          <w:bookmarkEnd w:id="131"/>
          <w:r>
            <w:fldChar w:fldCharType="begin"/>
          </w:r>
          <w:r>
            <w:instrText xml:space="preserve"> HYPERLINK \l "bookmark132" </w:instrText>
          </w:r>
          <w:r>
            <w:fldChar w:fldCharType="separate"/>
          </w:r>
          <w:r>
            <w:rPr>
              <w:color w:val="1C1E21"/>
              <w:spacing w:val="1"/>
              <w:sz w:val="19"/>
              <w:szCs w:val="19"/>
            </w:rPr>
            <w:t>8.1</w:t>
          </w:r>
          <w:r>
            <w:rPr>
              <w:color w:val="1C1E21"/>
              <w:spacing w:val="16"/>
              <w:w w:val="101"/>
              <w:sz w:val="19"/>
              <w:szCs w:val="19"/>
            </w:rPr>
            <w:t xml:space="preserve">   </w:t>
          </w:r>
          <w:r>
            <w:rPr>
              <w:color w:val="1C1E21"/>
              <w:spacing w:val="1"/>
              <w:sz w:val="19"/>
              <w:szCs w:val="19"/>
            </w:rPr>
            <w:t>排查的固定顺序</w:t>
          </w:r>
          <w:r>
            <w:rPr>
              <w:color w:val="1C1E21"/>
              <w:spacing w:val="12"/>
              <w:sz w:val="19"/>
              <w:szCs w:val="19"/>
            </w:rPr>
            <w:t xml:space="preserve">  </w:t>
          </w:r>
          <w:r>
            <w:rPr>
              <w:color w:val="CED4DD"/>
              <w:sz w:val="19"/>
              <w:szCs w:val="19"/>
            </w:rPr>
            <w:tab/>
          </w:r>
          <w:r>
            <w:rPr>
              <w:color w:val="1C1E21"/>
              <w:spacing w:val="3"/>
              <w:sz w:val="19"/>
              <w:szCs w:val="19"/>
            </w:rPr>
            <w:t xml:space="preserve"> </w:t>
          </w:r>
          <w:r>
            <w:rPr>
              <w:color w:val="1C1E21"/>
              <w:spacing w:val="-2"/>
              <w:sz w:val="19"/>
              <w:szCs w:val="19"/>
            </w:rPr>
            <w:t>102</w:t>
          </w:r>
          <w:r>
            <w:rPr>
              <w:color w:val="1C1E21"/>
              <w:spacing w:val="-2"/>
              <w:sz w:val="19"/>
              <w:szCs w:val="19"/>
            </w:rPr>
            <w:fldChar w:fldCharType="end"/>
          </w:r>
        </w:p>
        <w:p w14:paraId="737648D7">
          <w:pPr>
            <w:pStyle w:val="3"/>
            <w:tabs>
              <w:tab w:val="right" w:leader="dot" w:pos="9302"/>
            </w:tabs>
            <w:spacing w:before="207" w:line="214" w:lineRule="auto"/>
            <w:ind w:left="298"/>
            <w:rPr>
              <w:sz w:val="19"/>
              <w:szCs w:val="19"/>
            </w:rPr>
          </w:pPr>
          <w:bookmarkStart w:id="132" w:name="bookmark133"/>
          <w:bookmarkEnd w:id="132"/>
          <w:r>
            <w:fldChar w:fldCharType="begin"/>
          </w:r>
          <w:r>
            <w:instrText xml:space="preserve"> HYPERLINK \l "bookmark133" </w:instrText>
          </w:r>
          <w:r>
            <w:fldChar w:fldCharType="separate"/>
          </w:r>
          <w:r>
            <w:rPr>
              <w:color w:val="1C1E21"/>
              <w:sz w:val="19"/>
              <w:szCs w:val="19"/>
            </w:rPr>
            <w:t>8.2</w:t>
          </w:r>
          <w:r>
            <w:rPr>
              <w:color w:val="1C1E21"/>
              <w:spacing w:val="21"/>
              <w:sz w:val="19"/>
              <w:szCs w:val="19"/>
            </w:rPr>
            <w:t xml:space="preserve">   </w:t>
          </w:r>
          <w:r>
            <w:rPr>
              <w:color w:val="1C1E21"/>
              <w:sz w:val="19"/>
              <w:szCs w:val="19"/>
            </w:rPr>
            <w:t xml:space="preserve">通用类问题（五个项目都会遇到）   </w:t>
          </w:r>
          <w:r>
            <w:rPr>
              <w:color w:val="CED4DD"/>
              <w:sz w:val="19"/>
              <w:szCs w:val="19"/>
            </w:rPr>
            <w:tab/>
          </w:r>
          <w:r>
            <w:rPr>
              <w:color w:val="1C1E21"/>
              <w:spacing w:val="23"/>
              <w:sz w:val="19"/>
              <w:szCs w:val="19"/>
            </w:rPr>
            <w:t xml:space="preserve"> </w:t>
          </w:r>
          <w:r>
            <w:rPr>
              <w:color w:val="1C1E21"/>
              <w:spacing w:val="-2"/>
              <w:sz w:val="19"/>
              <w:szCs w:val="19"/>
            </w:rPr>
            <w:t>103</w:t>
          </w:r>
          <w:r>
            <w:rPr>
              <w:color w:val="1C1E21"/>
              <w:spacing w:val="-2"/>
              <w:sz w:val="19"/>
              <w:szCs w:val="19"/>
            </w:rPr>
            <w:fldChar w:fldCharType="end"/>
          </w:r>
        </w:p>
        <w:p w14:paraId="4332522E">
          <w:pPr>
            <w:pStyle w:val="3"/>
            <w:tabs>
              <w:tab w:val="right" w:leader="dot" w:pos="9302"/>
            </w:tabs>
            <w:spacing w:before="207" w:line="214" w:lineRule="auto"/>
            <w:ind w:left="298"/>
            <w:rPr>
              <w:sz w:val="19"/>
              <w:szCs w:val="19"/>
            </w:rPr>
          </w:pPr>
          <w:bookmarkStart w:id="133" w:name="bookmark134"/>
          <w:bookmarkEnd w:id="133"/>
          <w:r>
            <w:fldChar w:fldCharType="begin"/>
          </w:r>
          <w:r>
            <w:instrText xml:space="preserve"> HYPERLINK \l "bookmark134" </w:instrText>
          </w:r>
          <w:r>
            <w:fldChar w:fldCharType="separate"/>
          </w:r>
          <w:r>
            <w:rPr>
              <w:color w:val="1C1E21"/>
              <w:spacing w:val="1"/>
              <w:sz w:val="19"/>
              <w:szCs w:val="19"/>
            </w:rPr>
            <w:t>8.3</w:t>
          </w:r>
          <w:r>
            <w:rPr>
              <w:color w:val="1C1E21"/>
              <w:spacing w:val="15"/>
              <w:w w:val="101"/>
              <w:sz w:val="19"/>
              <w:szCs w:val="19"/>
            </w:rPr>
            <w:t xml:space="preserve">   </w:t>
          </w:r>
          <w:r>
            <w:rPr>
              <w:color w:val="1C1E21"/>
              <w:spacing w:val="1"/>
              <w:sz w:val="19"/>
              <w:szCs w:val="19"/>
            </w:rPr>
            <w:t>分项目定位表</w:t>
          </w:r>
          <w:r>
            <w:rPr>
              <w:color w:val="1C1E21"/>
              <w:spacing w:val="12"/>
              <w:sz w:val="19"/>
              <w:szCs w:val="19"/>
            </w:rPr>
            <w:t xml:space="preserve">  </w:t>
          </w:r>
          <w:r>
            <w:rPr>
              <w:color w:val="CED4DD"/>
              <w:sz w:val="19"/>
              <w:szCs w:val="19"/>
            </w:rPr>
            <w:tab/>
          </w:r>
          <w:r>
            <w:rPr>
              <w:color w:val="1C1E21"/>
              <w:spacing w:val="27"/>
              <w:sz w:val="19"/>
              <w:szCs w:val="19"/>
            </w:rPr>
            <w:t xml:space="preserve"> </w:t>
          </w:r>
          <w:r>
            <w:rPr>
              <w:color w:val="1C1E21"/>
              <w:spacing w:val="-2"/>
              <w:sz w:val="19"/>
              <w:szCs w:val="19"/>
            </w:rPr>
            <w:t>103</w:t>
          </w:r>
          <w:r>
            <w:rPr>
              <w:color w:val="1C1E21"/>
              <w:spacing w:val="-2"/>
              <w:sz w:val="19"/>
              <w:szCs w:val="19"/>
            </w:rPr>
            <w:fldChar w:fldCharType="end"/>
          </w:r>
        </w:p>
      </w:sdtContent>
    </w:sdt>
    <w:p w14:paraId="39F934CB">
      <w:pPr>
        <w:spacing w:line="214" w:lineRule="auto"/>
        <w:rPr>
          <w:sz w:val="19"/>
          <w:szCs w:val="19"/>
        </w:rPr>
        <w:sectPr>
          <w:pgSz w:w="11906" w:h="16838"/>
          <w:pgMar w:top="867" w:right="1298" w:bottom="0" w:left="1298" w:header="584" w:footer="0" w:gutter="0"/>
          <w:cols w:space="720" w:num="1"/>
        </w:sectPr>
      </w:pPr>
    </w:p>
    <w:p w14:paraId="7BB53984">
      <w:pPr>
        <w:spacing w:line="242" w:lineRule="auto"/>
        <w:rPr>
          <w:rFonts w:ascii="Arial"/>
          <w:sz w:val="21"/>
        </w:rPr>
      </w:pPr>
    </w:p>
    <w:p w14:paraId="10CB134F">
      <w:pPr>
        <w:spacing w:line="243" w:lineRule="auto"/>
        <w:rPr>
          <w:rFonts w:ascii="Arial"/>
          <w:sz w:val="21"/>
        </w:rPr>
      </w:pPr>
    </w:p>
    <w:p w14:paraId="1A246D7F">
      <w:pPr>
        <w:spacing w:line="243" w:lineRule="auto"/>
        <w:rPr>
          <w:rFonts w:ascii="Arial"/>
          <w:sz w:val="21"/>
        </w:rPr>
      </w:pPr>
    </w:p>
    <w:p w14:paraId="7C6E7268">
      <w:pPr>
        <w:spacing w:line="243" w:lineRule="auto"/>
        <w:rPr>
          <w:rFonts w:ascii="Arial"/>
          <w:sz w:val="21"/>
        </w:rPr>
      </w:pPr>
    </w:p>
    <w:sdt>
      <w:sdtPr>
        <w:rPr>
          <w:rFonts w:ascii="等线" w:hAnsi="等线" w:eastAsia="等线" w:cs="等线"/>
          <w:sz w:val="19"/>
          <w:szCs w:val="19"/>
        </w:rPr>
        <w:id w:val="147462891"/>
        <w:docPartObj>
          <w:docPartGallery w:val="Table of Contents"/>
          <w:docPartUnique/>
        </w:docPartObj>
      </w:sdtPr>
      <w:sdtEndPr>
        <w:rPr>
          <w:rFonts w:ascii="等线" w:hAnsi="等线" w:eastAsia="等线" w:cs="等线"/>
          <w:sz w:val="19"/>
          <w:szCs w:val="19"/>
        </w:rPr>
      </w:sdtEndPr>
      <w:sdtContent>
        <w:p w14:paraId="329049E3">
          <w:pPr>
            <w:pStyle w:val="3"/>
            <w:tabs>
              <w:tab w:val="right" w:leader="dot" w:pos="9302"/>
            </w:tabs>
            <w:spacing w:before="64" w:line="277" w:lineRule="exact"/>
            <w:ind w:left="298"/>
            <w:rPr>
              <w:sz w:val="19"/>
              <w:szCs w:val="19"/>
            </w:rPr>
          </w:pPr>
          <w:bookmarkStart w:id="134" w:name="bookmark135"/>
          <w:bookmarkEnd w:id="134"/>
          <w:r>
            <w:fldChar w:fldCharType="begin"/>
          </w:r>
          <w:r>
            <w:instrText xml:space="preserve"> HYPERLINK \l "bookmark135" </w:instrText>
          </w:r>
          <w:r>
            <w:fldChar w:fldCharType="separate"/>
          </w:r>
          <w:r>
            <w:rPr>
              <w:color w:val="1C1E21"/>
              <w:spacing w:val="2"/>
              <w:position w:val="2"/>
              <w:sz w:val="19"/>
              <w:szCs w:val="19"/>
            </w:rPr>
            <w:t>8.4</w:t>
          </w:r>
          <w:r>
            <w:rPr>
              <w:color w:val="1C1E21"/>
              <w:spacing w:val="22"/>
              <w:w w:val="101"/>
              <w:position w:val="2"/>
              <w:sz w:val="19"/>
              <w:szCs w:val="19"/>
            </w:rPr>
            <w:t xml:space="preserve">   </w:t>
          </w:r>
          <w:r>
            <w:rPr>
              <w:color w:val="1C1E21"/>
              <w:spacing w:val="2"/>
              <w:position w:val="2"/>
              <w:sz w:val="19"/>
              <w:szCs w:val="19"/>
            </w:rPr>
            <w:t xml:space="preserve">“数字看着不对”的专用检查法  </w:t>
          </w:r>
          <w:r>
            <w:rPr>
              <w:color w:val="CED4DD"/>
              <w:position w:val="2"/>
              <w:sz w:val="19"/>
              <w:szCs w:val="19"/>
            </w:rPr>
            <w:tab/>
          </w:r>
          <w:r>
            <w:rPr>
              <w:color w:val="1C1E21"/>
              <w:spacing w:val="42"/>
              <w:position w:val="2"/>
              <w:sz w:val="19"/>
              <w:szCs w:val="19"/>
            </w:rPr>
            <w:t xml:space="preserve"> </w:t>
          </w:r>
          <w:r>
            <w:rPr>
              <w:color w:val="1C1E21"/>
              <w:spacing w:val="-2"/>
              <w:position w:val="2"/>
              <w:sz w:val="19"/>
              <w:szCs w:val="19"/>
            </w:rPr>
            <w:t>104</w:t>
          </w:r>
          <w:r>
            <w:rPr>
              <w:color w:val="1C1E21"/>
              <w:spacing w:val="-2"/>
              <w:position w:val="2"/>
              <w:sz w:val="19"/>
              <w:szCs w:val="19"/>
            </w:rPr>
            <w:fldChar w:fldCharType="end"/>
          </w:r>
        </w:p>
        <w:p w14:paraId="40FAA338">
          <w:pPr>
            <w:pStyle w:val="3"/>
            <w:tabs>
              <w:tab w:val="right" w:leader="dot" w:pos="9302"/>
            </w:tabs>
            <w:spacing w:before="184" w:line="227" w:lineRule="auto"/>
            <w:ind w:left="14"/>
          </w:pPr>
          <w:bookmarkStart w:id="135" w:name="bookmark136"/>
          <w:bookmarkEnd w:id="135"/>
          <w:r>
            <w:fldChar w:fldCharType="begin"/>
          </w:r>
          <w:r>
            <w:instrText xml:space="preserve"> HYPERLINK \l "bookmark136" </w:instrText>
          </w:r>
          <w:r>
            <w:fldChar w:fldCharType="separate"/>
          </w:r>
          <w:r>
            <w:rPr>
              <w:rFonts w:ascii="黑体" w:hAnsi="黑体" w:eastAsia="黑体" w:cs="黑体"/>
              <w:color w:val="1C1E21"/>
              <w:spacing w:val="-2"/>
            </w:rPr>
            <w:t>第 9</w:t>
          </w:r>
          <w:r>
            <w:rPr>
              <w:rFonts w:ascii="黑体" w:hAnsi="黑体" w:eastAsia="黑体" w:cs="黑体"/>
              <w:color w:val="1C1E21"/>
              <w:spacing w:val="13"/>
            </w:rPr>
            <w:t xml:space="preserve"> </w:t>
          </w:r>
          <w:r>
            <w:rPr>
              <w:rFonts w:ascii="黑体" w:hAnsi="黑体" w:eastAsia="黑体" w:cs="黑体"/>
              <w:color w:val="1C1E21"/>
              <w:spacing w:val="-2"/>
            </w:rPr>
            <w:t>章</w:t>
          </w:r>
          <w:r>
            <w:rPr>
              <w:rFonts w:ascii="黑体" w:hAnsi="黑体" w:eastAsia="黑体" w:cs="黑体"/>
              <w:color w:val="1C1E21"/>
              <w:spacing w:val="13"/>
            </w:rPr>
            <w:t xml:space="preserve">  </w:t>
          </w:r>
          <w:r>
            <w:rPr>
              <w:rFonts w:ascii="黑体" w:hAnsi="黑体" w:eastAsia="黑体" w:cs="黑体"/>
              <w:color w:val="1C1E21"/>
              <w:spacing w:val="-2"/>
            </w:rPr>
            <w:t xml:space="preserve">附录  </w:t>
          </w:r>
          <w:r>
            <w:rPr>
              <w:rFonts w:ascii="黑体" w:hAnsi="黑体" w:eastAsia="黑体" w:cs="黑体"/>
              <w:color w:val="CED4DD"/>
            </w:rPr>
            <w:tab/>
          </w:r>
          <w:r>
            <w:rPr>
              <w:color w:val="1C1E21"/>
              <w:spacing w:val="-22"/>
              <w:w w:val="82"/>
            </w:rPr>
            <w:t>1</w:t>
          </w:r>
          <w:r>
            <w:rPr>
              <w:color w:val="1C1E21"/>
              <w:spacing w:val="-21"/>
              <w:w w:val="82"/>
            </w:rPr>
            <w:t>0</w:t>
          </w:r>
          <w:r>
            <w:rPr>
              <w:color w:val="1C1E21"/>
              <w:spacing w:val="-11"/>
              <w:w w:val="82"/>
            </w:rPr>
            <w:t>5</w:t>
          </w:r>
          <w:r>
            <w:rPr>
              <w:color w:val="1C1E21"/>
              <w:spacing w:val="-11"/>
              <w:w w:val="82"/>
            </w:rPr>
            <w:fldChar w:fldCharType="end"/>
          </w:r>
        </w:p>
        <w:p w14:paraId="641C82DF">
          <w:pPr>
            <w:spacing w:line="272" w:lineRule="auto"/>
            <w:rPr>
              <w:rFonts w:ascii="Arial"/>
              <w:sz w:val="21"/>
            </w:rPr>
          </w:pPr>
        </w:p>
        <w:p w14:paraId="0FA3AB63">
          <w:pPr>
            <w:pStyle w:val="3"/>
            <w:tabs>
              <w:tab w:val="right" w:leader="dot" w:pos="9302"/>
            </w:tabs>
            <w:spacing w:before="65" w:line="214" w:lineRule="auto"/>
            <w:ind w:left="298"/>
            <w:rPr>
              <w:sz w:val="19"/>
              <w:szCs w:val="19"/>
            </w:rPr>
          </w:pPr>
          <w:bookmarkStart w:id="136" w:name="bookmark137"/>
          <w:bookmarkEnd w:id="136"/>
          <w:r>
            <w:fldChar w:fldCharType="begin"/>
          </w:r>
          <w:r>
            <w:instrText xml:space="preserve"> HYPERLINK \l "bookmark137" </w:instrText>
          </w:r>
          <w:r>
            <w:fldChar w:fldCharType="separate"/>
          </w:r>
          <w:r>
            <w:rPr>
              <w:color w:val="1C1E21"/>
              <w:spacing w:val="-1"/>
              <w:sz w:val="19"/>
              <w:szCs w:val="19"/>
            </w:rPr>
            <w:t>9.1    附录 A    命令速查</w:t>
          </w:r>
          <w:r>
            <w:rPr>
              <w:color w:val="1C1E21"/>
              <w:spacing w:val="18"/>
              <w:sz w:val="19"/>
              <w:szCs w:val="19"/>
            </w:rPr>
            <w:t xml:space="preserve">  </w:t>
          </w:r>
          <w:r>
            <w:rPr>
              <w:color w:val="CED4DD"/>
              <w:sz w:val="19"/>
              <w:szCs w:val="19"/>
            </w:rPr>
            <w:tab/>
          </w:r>
          <w:r>
            <w:rPr>
              <w:color w:val="1C1E21"/>
              <w:spacing w:val="39"/>
              <w:sz w:val="19"/>
              <w:szCs w:val="19"/>
            </w:rPr>
            <w:t xml:space="preserve"> </w:t>
          </w:r>
          <w:r>
            <w:rPr>
              <w:color w:val="1C1E21"/>
              <w:spacing w:val="-2"/>
              <w:sz w:val="19"/>
              <w:szCs w:val="19"/>
            </w:rPr>
            <w:t>105</w:t>
          </w:r>
          <w:r>
            <w:rPr>
              <w:color w:val="1C1E21"/>
              <w:spacing w:val="-2"/>
              <w:sz w:val="19"/>
              <w:szCs w:val="19"/>
            </w:rPr>
            <w:fldChar w:fldCharType="end"/>
          </w:r>
        </w:p>
        <w:p w14:paraId="04A4F288">
          <w:pPr>
            <w:pStyle w:val="3"/>
            <w:tabs>
              <w:tab w:val="right" w:leader="dot" w:pos="9302"/>
            </w:tabs>
            <w:spacing w:before="205" w:line="215" w:lineRule="auto"/>
            <w:ind w:left="298"/>
            <w:rPr>
              <w:sz w:val="19"/>
              <w:szCs w:val="19"/>
            </w:rPr>
          </w:pPr>
          <w:bookmarkStart w:id="137" w:name="bookmark138"/>
          <w:bookmarkEnd w:id="137"/>
          <w:r>
            <w:fldChar w:fldCharType="begin"/>
          </w:r>
          <w:r>
            <w:instrText xml:space="preserve"> HYPERLINK \l "bookmark138" </w:instrText>
          </w:r>
          <w:r>
            <w:fldChar w:fldCharType="separate"/>
          </w:r>
          <w:r>
            <w:rPr>
              <w:color w:val="1C1E21"/>
              <w:spacing w:val="-1"/>
              <w:sz w:val="19"/>
              <w:szCs w:val="19"/>
            </w:rPr>
            <w:t>9.2    附录</w:t>
          </w:r>
          <w:r>
            <w:rPr>
              <w:color w:val="1C1E21"/>
              <w:spacing w:val="26"/>
              <w:sz w:val="19"/>
              <w:szCs w:val="19"/>
            </w:rPr>
            <w:t xml:space="preserve"> </w:t>
          </w:r>
          <w:r>
            <w:rPr>
              <w:color w:val="1C1E21"/>
              <w:spacing w:val="-1"/>
              <w:sz w:val="19"/>
              <w:szCs w:val="19"/>
            </w:rPr>
            <w:t>B    公式与判据总表</w:t>
          </w:r>
          <w:r>
            <w:rPr>
              <w:color w:val="1C1E21"/>
              <w:spacing w:val="11"/>
              <w:sz w:val="19"/>
              <w:szCs w:val="19"/>
            </w:rPr>
            <w:t xml:space="preserve">  </w:t>
          </w:r>
          <w:r>
            <w:rPr>
              <w:color w:val="CED4DD"/>
              <w:sz w:val="19"/>
              <w:szCs w:val="19"/>
            </w:rPr>
            <w:tab/>
          </w:r>
          <w:r>
            <w:rPr>
              <w:color w:val="1C1E21"/>
              <w:spacing w:val="24"/>
              <w:sz w:val="19"/>
              <w:szCs w:val="19"/>
            </w:rPr>
            <w:t xml:space="preserve"> </w:t>
          </w:r>
          <w:r>
            <w:rPr>
              <w:color w:val="1C1E21"/>
              <w:spacing w:val="-2"/>
              <w:sz w:val="19"/>
              <w:szCs w:val="19"/>
            </w:rPr>
            <w:t>106</w:t>
          </w:r>
          <w:r>
            <w:rPr>
              <w:color w:val="1C1E21"/>
              <w:spacing w:val="-2"/>
              <w:sz w:val="19"/>
              <w:szCs w:val="19"/>
            </w:rPr>
            <w:fldChar w:fldCharType="end"/>
          </w:r>
        </w:p>
        <w:p w14:paraId="01FF3893">
          <w:pPr>
            <w:pStyle w:val="3"/>
            <w:tabs>
              <w:tab w:val="right" w:leader="dot" w:pos="9302"/>
            </w:tabs>
            <w:spacing w:before="207" w:line="214" w:lineRule="auto"/>
            <w:ind w:left="298"/>
            <w:rPr>
              <w:sz w:val="19"/>
              <w:szCs w:val="19"/>
            </w:rPr>
          </w:pPr>
          <w:bookmarkStart w:id="138" w:name="bookmark139"/>
          <w:bookmarkEnd w:id="138"/>
          <w:r>
            <w:fldChar w:fldCharType="begin"/>
          </w:r>
          <w:r>
            <w:instrText xml:space="preserve"> HYPERLINK \l "bookmark139" </w:instrText>
          </w:r>
          <w:r>
            <w:fldChar w:fldCharType="separate"/>
          </w:r>
          <w:r>
            <w:rPr>
              <w:color w:val="1C1E21"/>
              <w:sz w:val="19"/>
              <w:szCs w:val="19"/>
            </w:rPr>
            <w:t>9.3    附录 C    五个项目的产物清单</w:t>
          </w:r>
          <w:r>
            <w:rPr>
              <w:color w:val="1C1E21"/>
              <w:spacing w:val="18"/>
              <w:w w:val="101"/>
              <w:sz w:val="19"/>
              <w:szCs w:val="19"/>
            </w:rPr>
            <w:t xml:space="preserve">  </w:t>
          </w:r>
          <w:r>
            <w:rPr>
              <w:color w:val="CED4DD"/>
              <w:sz w:val="19"/>
              <w:szCs w:val="19"/>
            </w:rPr>
            <w:tab/>
          </w:r>
          <w:r>
            <w:rPr>
              <w:color w:val="1C1E21"/>
              <w:spacing w:val="7"/>
              <w:sz w:val="19"/>
              <w:szCs w:val="19"/>
            </w:rPr>
            <w:t xml:space="preserve"> </w:t>
          </w:r>
          <w:r>
            <w:rPr>
              <w:color w:val="1C1E21"/>
              <w:spacing w:val="-2"/>
              <w:sz w:val="19"/>
              <w:szCs w:val="19"/>
            </w:rPr>
            <w:t>107</w:t>
          </w:r>
          <w:r>
            <w:rPr>
              <w:color w:val="1C1E21"/>
              <w:spacing w:val="-2"/>
              <w:sz w:val="19"/>
              <w:szCs w:val="19"/>
            </w:rPr>
            <w:fldChar w:fldCharType="end"/>
          </w:r>
        </w:p>
        <w:p w14:paraId="7D010323">
          <w:pPr>
            <w:pStyle w:val="3"/>
            <w:tabs>
              <w:tab w:val="right" w:leader="dot" w:pos="9302"/>
            </w:tabs>
            <w:spacing w:before="207" w:line="214" w:lineRule="auto"/>
            <w:ind w:left="298"/>
            <w:rPr>
              <w:sz w:val="19"/>
              <w:szCs w:val="19"/>
            </w:rPr>
          </w:pPr>
          <w:bookmarkStart w:id="139" w:name="bookmark140"/>
          <w:bookmarkEnd w:id="139"/>
          <w:r>
            <w:fldChar w:fldCharType="begin"/>
          </w:r>
          <w:r>
            <w:instrText xml:space="preserve"> HYPERLINK \l "bookmark140" </w:instrText>
          </w:r>
          <w:r>
            <w:fldChar w:fldCharType="separate"/>
          </w:r>
          <w:r>
            <w:rPr>
              <w:color w:val="1C1E21"/>
              <w:spacing w:val="-1"/>
              <w:sz w:val="19"/>
              <w:szCs w:val="19"/>
            </w:rPr>
            <w:t>9.4    附录</w:t>
          </w:r>
          <w:r>
            <w:rPr>
              <w:color w:val="1C1E21"/>
              <w:spacing w:val="26"/>
              <w:w w:val="101"/>
              <w:sz w:val="19"/>
              <w:szCs w:val="19"/>
            </w:rPr>
            <w:t xml:space="preserve"> </w:t>
          </w:r>
          <w:r>
            <w:rPr>
              <w:color w:val="1C1E21"/>
              <w:spacing w:val="-1"/>
              <w:sz w:val="19"/>
              <w:szCs w:val="19"/>
            </w:rPr>
            <w:t>D    提交前自检清单</w:t>
          </w:r>
          <w:r>
            <w:rPr>
              <w:color w:val="1C1E21"/>
              <w:spacing w:val="11"/>
              <w:sz w:val="19"/>
              <w:szCs w:val="19"/>
            </w:rPr>
            <w:t xml:space="preserve">  </w:t>
          </w:r>
          <w:r>
            <w:rPr>
              <w:color w:val="CED4DD"/>
              <w:sz w:val="19"/>
              <w:szCs w:val="19"/>
            </w:rPr>
            <w:tab/>
          </w:r>
          <w:r>
            <w:rPr>
              <w:color w:val="1C1E21"/>
              <w:spacing w:val="41"/>
              <w:sz w:val="19"/>
              <w:szCs w:val="19"/>
            </w:rPr>
            <w:t xml:space="preserve"> </w:t>
          </w:r>
          <w:r>
            <w:rPr>
              <w:color w:val="1C1E21"/>
              <w:spacing w:val="-2"/>
              <w:sz w:val="19"/>
              <w:szCs w:val="19"/>
            </w:rPr>
            <w:t>107</w:t>
          </w:r>
          <w:r>
            <w:rPr>
              <w:color w:val="1C1E21"/>
              <w:spacing w:val="-2"/>
              <w:sz w:val="19"/>
              <w:szCs w:val="19"/>
            </w:rPr>
            <w:fldChar w:fldCharType="end"/>
          </w:r>
        </w:p>
      </w:sdtContent>
    </w:sdt>
    <w:p w14:paraId="2FC8B4F8">
      <w:pPr>
        <w:spacing w:line="214" w:lineRule="auto"/>
        <w:rPr>
          <w:sz w:val="19"/>
          <w:szCs w:val="19"/>
        </w:rPr>
        <w:sectPr>
          <w:pgSz w:w="11906" w:h="16838"/>
          <w:pgMar w:top="867" w:right="1298" w:bottom="0" w:left="1298" w:header="584" w:footer="0" w:gutter="0"/>
          <w:cols w:space="720" w:num="1"/>
        </w:sectPr>
      </w:pPr>
    </w:p>
    <w:p w14:paraId="62613AEA">
      <w:pPr>
        <w:spacing w:line="250" w:lineRule="auto"/>
        <w:rPr>
          <w:rFonts w:ascii="Arial"/>
          <w:sz w:val="21"/>
        </w:rPr>
      </w:pPr>
    </w:p>
    <w:p w14:paraId="508DD3B3">
      <w:pPr>
        <w:spacing w:before="169" w:line="222" w:lineRule="auto"/>
        <w:ind w:left="48"/>
        <w:outlineLvl w:val="0"/>
        <w:rPr>
          <w:rFonts w:ascii="黑体" w:hAnsi="黑体" w:eastAsia="黑体" w:cs="黑体"/>
          <w:color w:val="1C1E21"/>
          <w:spacing w:val="-2"/>
          <w:sz w:val="52"/>
          <w:szCs w:val="52"/>
        </w:rPr>
      </w:pPr>
      <w:bookmarkStart w:id="140" w:name="bookmark141"/>
      <w:bookmarkEnd w:id="140"/>
      <w:bookmarkStart w:id="141" w:name="bookmark1"/>
      <w:bookmarkEnd w:id="141"/>
    </w:p>
    <w:p w14:paraId="5F1BF71C">
      <w:pPr>
        <w:spacing w:before="169" w:line="222" w:lineRule="auto"/>
        <w:ind w:left="48"/>
        <w:outlineLvl w:val="0"/>
        <w:rPr>
          <w:rFonts w:ascii="黑体" w:hAnsi="黑体" w:eastAsia="黑体" w:cs="黑体"/>
          <w:sz w:val="52"/>
          <w:szCs w:val="52"/>
        </w:rPr>
      </w:pPr>
      <w:r>
        <w:rPr>
          <w:rFonts w:ascii="黑体" w:hAnsi="黑体" w:eastAsia="黑体" w:cs="黑体"/>
          <w:color w:val="1C1E21"/>
          <w:spacing w:val="-2"/>
          <w:sz w:val="52"/>
          <w:szCs w:val="52"/>
        </w:rPr>
        <w:t>前言：怎样用这本手册</w:t>
      </w:r>
    </w:p>
    <w:p w14:paraId="04C9939D">
      <w:pPr>
        <w:spacing w:line="300" w:lineRule="auto"/>
        <w:rPr>
          <w:rFonts w:ascii="Arial"/>
          <w:sz w:val="21"/>
        </w:rPr>
      </w:pPr>
    </w:p>
    <w:p w14:paraId="52C126DD">
      <w:pPr>
        <w:spacing w:line="57" w:lineRule="exact"/>
      </w:pPr>
      <w:r>
        <w:rPr>
          <w:position w:val="-1"/>
        </w:rPr>
        <w:pict>
          <v:shape id="_x0000_s1027" o:spid="_x0000_s1027" style="height:2.85pt;width:127.55pt;" filled="f" stroked="t" coordsize="2551,56" path="m28,28l2522,28e">
            <v:fill on="f" focussize="0,0"/>
            <v:stroke weight="2.83pt" color="#1C4A8C" miterlimit="10" joinstyle="miter" endcap="square"/>
            <v:imagedata o:title=""/>
            <o:lock v:ext="edit"/>
            <w10:wrap type="none"/>
            <w10:anchorlock/>
          </v:shape>
        </w:pict>
      </w:r>
    </w:p>
    <w:p w14:paraId="499522F6">
      <w:pPr>
        <w:spacing w:line="292" w:lineRule="auto"/>
        <w:rPr>
          <w:rFonts w:ascii="Arial"/>
          <w:sz w:val="21"/>
        </w:rPr>
      </w:pPr>
    </w:p>
    <w:p w14:paraId="76AA9A79">
      <w:pPr>
        <w:spacing w:line="292" w:lineRule="auto"/>
        <w:rPr>
          <w:rFonts w:ascii="Arial"/>
          <w:sz w:val="21"/>
        </w:rPr>
      </w:pPr>
    </w:p>
    <w:p w14:paraId="460CF1DF">
      <w:pPr>
        <w:spacing w:line="293"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22225</wp:posOffset>
            </wp:positionV>
            <wp:extent cx="75565" cy="134366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7"/>
                    <a:stretch>
                      <a:fillRect/>
                    </a:stretch>
                  </pic:blipFill>
                  <pic:spPr>
                    <a:xfrm>
                      <a:off x="0" y="0"/>
                      <a:ext cx="75565" cy="1343532"/>
                    </a:xfrm>
                    <a:prstGeom prst="rect">
                      <a:avLst/>
                    </a:prstGeom>
                  </pic:spPr>
                </pic:pic>
              </a:graphicData>
            </a:graphic>
          </wp:anchor>
        </w:drawing>
      </w:r>
    </w:p>
    <w:p w14:paraId="6034C908">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7FC596C8">
      <w:pPr>
        <w:spacing w:before="205" w:line="289" w:lineRule="auto"/>
        <w:ind w:left="430" w:right="338" w:hanging="3"/>
        <w:jc w:val="both"/>
        <w:rPr>
          <w:rFonts w:ascii="楷体" w:hAnsi="楷体" w:eastAsia="楷体" w:cs="楷体"/>
          <w:sz w:val="23"/>
          <w:szCs w:val="23"/>
        </w:rPr>
      </w:pPr>
      <w:r>
        <w:rPr>
          <w:rFonts w:ascii="楷体" w:hAnsi="楷体" w:eastAsia="楷体" w:cs="楷体"/>
          <w:color w:val="626870"/>
          <w:spacing w:val="2"/>
          <w:sz w:val="23"/>
          <w:szCs w:val="23"/>
        </w:rPr>
        <w:t>这本手册不是教材的复述，而是一份“照着做就能跑</w:t>
      </w:r>
      <w:r>
        <w:rPr>
          <w:rFonts w:ascii="楷体" w:hAnsi="楷体" w:eastAsia="楷体" w:cs="楷体"/>
          <w:color w:val="626870"/>
          <w:spacing w:val="1"/>
          <w:sz w:val="23"/>
          <w:szCs w:val="23"/>
        </w:rPr>
        <w:t xml:space="preserve">通”的操作记录。它把 </w:t>
      </w:r>
      <w:r>
        <w:rPr>
          <w:rFonts w:ascii="楷体" w:hAnsi="楷体" w:eastAsia="楷体" w:cs="楷体"/>
          <w:color w:val="626870"/>
          <w:sz w:val="23"/>
          <w:szCs w:val="23"/>
        </w:rPr>
        <w:t>works</w:t>
      </w:r>
      <w:r>
        <w:rPr>
          <w:rFonts w:ascii="楷体" w:hAnsi="楷体" w:eastAsia="楷体" w:cs="楷体"/>
          <w:color w:val="626870"/>
          <w:spacing w:val="1"/>
          <w:sz w:val="23"/>
          <w:szCs w:val="23"/>
        </w:rPr>
        <w:t>/</w:t>
      </w:r>
      <w:r>
        <w:rPr>
          <w:rFonts w:ascii="楷体" w:hAnsi="楷体" w:eastAsia="楷体" w:cs="楷体"/>
          <w:color w:val="626870"/>
          <w:sz w:val="23"/>
          <w:szCs w:val="23"/>
        </w:rPr>
        <w:t xml:space="preserve">  </w:t>
      </w:r>
      <w:r>
        <w:rPr>
          <w:rFonts w:ascii="楷体" w:hAnsi="楷体" w:eastAsia="楷体" w:cs="楷体"/>
          <w:color w:val="626870"/>
          <w:spacing w:val="2"/>
          <w:sz w:val="23"/>
          <w:szCs w:val="23"/>
        </w:rPr>
        <w:t xml:space="preserve">目录下五个 </w:t>
      </w:r>
      <w:r>
        <w:rPr>
          <w:rFonts w:ascii="楷体" w:hAnsi="楷体" w:eastAsia="楷体" w:cs="楷体"/>
          <w:color w:val="626870"/>
          <w:sz w:val="23"/>
          <w:szCs w:val="23"/>
        </w:rPr>
        <w:t>Python</w:t>
      </w:r>
      <w:r>
        <w:rPr>
          <w:rFonts w:ascii="楷体" w:hAnsi="楷体" w:eastAsia="楷体" w:cs="楷体"/>
          <w:color w:val="626870"/>
          <w:spacing w:val="2"/>
          <w:sz w:val="23"/>
          <w:szCs w:val="23"/>
        </w:rPr>
        <w:t xml:space="preserve"> 财务项目的启动方式、输入口</w:t>
      </w:r>
      <w:r>
        <w:rPr>
          <w:rFonts w:ascii="楷体" w:hAnsi="楷体" w:eastAsia="楷体" w:cs="楷体"/>
          <w:color w:val="626870"/>
          <w:spacing w:val="1"/>
          <w:sz w:val="23"/>
          <w:szCs w:val="23"/>
        </w:rPr>
        <w:t>径、参数含义、结果读法与踩坑位</w:t>
      </w:r>
      <w:r>
        <w:rPr>
          <w:rFonts w:ascii="楷体" w:hAnsi="楷体" w:eastAsia="楷体" w:cs="楷体"/>
          <w:color w:val="626870"/>
          <w:sz w:val="23"/>
          <w:szCs w:val="23"/>
        </w:rPr>
        <w:t xml:space="preserve"> 置逐一写清楚，让没有编程基础的财务专业学生也能独立完成全部实验。</w:t>
      </w:r>
    </w:p>
    <w:p w14:paraId="04B6A434">
      <w:pPr>
        <w:spacing w:line="256" w:lineRule="auto"/>
        <w:rPr>
          <w:rFonts w:ascii="Arial"/>
          <w:sz w:val="21"/>
        </w:rPr>
      </w:pPr>
    </w:p>
    <w:p w14:paraId="293C869D">
      <w:pPr>
        <w:spacing w:line="257" w:lineRule="auto"/>
        <w:rPr>
          <w:rFonts w:ascii="Arial"/>
          <w:sz w:val="21"/>
        </w:rPr>
      </w:pPr>
    </w:p>
    <w:p w14:paraId="0874928E">
      <w:pPr>
        <w:spacing w:line="257" w:lineRule="auto"/>
        <w:rPr>
          <w:rFonts w:ascii="Arial"/>
          <w:sz w:val="21"/>
        </w:rPr>
      </w:pPr>
    </w:p>
    <w:p w14:paraId="3EECBD83">
      <w:pPr>
        <w:spacing w:before="98" w:line="222" w:lineRule="auto"/>
        <w:ind w:left="37"/>
        <w:outlineLvl w:val="1"/>
        <w:rPr>
          <w:rFonts w:ascii="黑体" w:hAnsi="黑体" w:eastAsia="黑体" w:cs="黑体"/>
          <w:sz w:val="30"/>
          <w:szCs w:val="30"/>
        </w:rPr>
      </w:pPr>
      <w:r>
        <w:pict>
          <v:shape id="_x0000_s1028" o:spid="_x0000_s1028" style="position:absolute;left:0pt;margin-left:1.4pt;margin-top:25.7pt;height:1pt;width:465.9pt;z-index:251662336;mso-width-relative:page;mso-height-relative:page;" filled="f" stroked="t" coordsize="9317,20" path="m9,9l9307,9e">
            <v:fill on="f" focussize="0,0"/>
            <v:stroke weight="0.99pt" color="#CED4DD" miterlimit="10" joinstyle="miter" endcap="square"/>
            <v:imagedata o:title=""/>
            <o:lock v:ext="edit"/>
          </v:shape>
        </w:pict>
      </w:r>
      <w:bookmarkStart w:id="142" w:name="bookmark2"/>
      <w:bookmarkEnd w:id="142"/>
      <w:r>
        <w:rPr>
          <w:rFonts w:ascii="黑体" w:hAnsi="黑体" w:eastAsia="黑体" w:cs="黑体"/>
          <w:color w:val="1C1E21"/>
          <w:spacing w:val="-1"/>
          <w:sz w:val="30"/>
          <w:szCs w:val="30"/>
        </w:rPr>
        <w:t>0.1  这本手册解决什么问题</w:t>
      </w:r>
    </w:p>
    <w:p w14:paraId="707B8E60">
      <w:pPr>
        <w:pStyle w:val="3"/>
        <w:spacing w:before="222" w:line="277" w:lineRule="auto"/>
        <w:ind w:left="34" w:right="67" w:hanging="3"/>
      </w:pPr>
      <w:r>
        <w:rPr>
          <w:color w:val="1C1E21"/>
        </w:rPr>
        <w:t>works/</w:t>
      </w:r>
      <w:r>
        <w:rPr>
          <w:color w:val="1C1E21"/>
          <w:spacing w:val="16"/>
        </w:rPr>
        <w:t xml:space="preserve"> </w:t>
      </w:r>
      <w:r>
        <w:rPr>
          <w:color w:val="1C1E21"/>
        </w:rPr>
        <w:t>下的五个项目是《Python 在财务管理中的应用</w:t>
      </w:r>
      <w:r>
        <w:rPr>
          <w:color w:val="1C1E21"/>
          <w:spacing w:val="-1"/>
        </w:rPr>
        <w:t>》课程的综合性实验作业：每个项目都自带源</w:t>
      </w:r>
      <w:r>
        <w:rPr>
          <w:color w:val="1C1E21"/>
        </w:rPr>
        <w:t xml:space="preserve">   码、示例数据、图表与报告输出。它们的共同特点是</w:t>
      </w:r>
      <w:r>
        <w:rPr>
          <w:rFonts w:ascii="黑体" w:hAnsi="黑体" w:eastAsia="黑体" w:cs="黑体"/>
          <w:color w:val="1C1E21"/>
        </w:rPr>
        <w:t>程序已经写完，但需要有人把</w:t>
      </w:r>
      <w:r>
        <w:rPr>
          <w:rFonts w:ascii="黑体" w:hAnsi="黑体" w:eastAsia="黑体" w:cs="黑体"/>
          <w:color w:val="1C1E21"/>
          <w:spacing w:val="-1"/>
        </w:rPr>
        <w:t>它跑起来、把结果</w:t>
      </w:r>
      <w:r>
        <w:rPr>
          <w:rFonts w:ascii="黑体" w:hAnsi="黑体" w:eastAsia="黑体" w:cs="黑体"/>
          <w:color w:val="1C1E21"/>
        </w:rPr>
        <w:t xml:space="preserve"> </w:t>
      </w:r>
      <w:r>
        <w:rPr>
          <w:rFonts w:ascii="黑体" w:hAnsi="黑体" w:eastAsia="黑体" w:cs="黑体"/>
          <w:color w:val="1C1E21"/>
          <w:spacing w:val="-1"/>
        </w:rPr>
        <w:t>读明白、再写进实验报告</w:t>
      </w:r>
      <w:r>
        <w:rPr>
          <w:color w:val="1C1E21"/>
          <w:spacing w:val="-1"/>
        </w:rPr>
        <w:t>。真正卡住同学的往</w:t>
      </w:r>
      <w:r>
        <w:rPr>
          <w:color w:val="1C1E21"/>
          <w:spacing w:val="-2"/>
        </w:rPr>
        <w:t>往不是财务知识，而是下面这些琐碎问题：</w:t>
      </w:r>
    </w:p>
    <w:p w14:paraId="0525E596">
      <w:pPr>
        <w:pStyle w:val="3"/>
        <w:spacing w:before="223" w:line="280" w:lineRule="exact"/>
        <w:ind w:left="76"/>
        <w:rPr>
          <w:sz w:val="20"/>
          <w:szCs w:val="20"/>
        </w:rPr>
      </w:pPr>
      <w:r>
        <w:rPr>
          <w:color w:val="1C4A8C"/>
          <w:spacing w:val="5"/>
          <w:position w:val="3"/>
          <w:sz w:val="20"/>
          <w:szCs w:val="20"/>
        </w:rPr>
        <w:t xml:space="preserve">•   </w:t>
      </w:r>
      <w:r>
        <w:rPr>
          <w:color w:val="1C1E21"/>
          <w:spacing w:val="5"/>
          <w:position w:val="3"/>
          <w:sz w:val="20"/>
          <w:szCs w:val="20"/>
        </w:rPr>
        <w:t>终端里输入</w:t>
      </w:r>
      <w:r>
        <w:rPr>
          <w:color w:val="1C1E21"/>
          <w:spacing w:val="17"/>
          <w:w w:val="101"/>
          <w:position w:val="3"/>
          <w:sz w:val="20"/>
          <w:szCs w:val="20"/>
        </w:rPr>
        <w:t xml:space="preserve"> </w:t>
      </w:r>
      <w:r>
        <w:rPr>
          <w:color w:val="1C1E21"/>
          <w:position w:val="3"/>
          <w:sz w:val="20"/>
          <w:szCs w:val="20"/>
        </w:rPr>
        <w:t>python</w:t>
      </w:r>
      <w:r>
        <w:rPr>
          <w:color w:val="1C1E21"/>
          <w:spacing w:val="17"/>
          <w:w w:val="101"/>
          <w:position w:val="3"/>
          <w:sz w:val="20"/>
          <w:szCs w:val="20"/>
        </w:rPr>
        <w:t xml:space="preserve"> </w:t>
      </w:r>
      <w:r>
        <w:rPr>
          <w:color w:val="1C1E21"/>
          <w:position w:val="3"/>
          <w:sz w:val="20"/>
          <w:szCs w:val="20"/>
        </w:rPr>
        <w:t>main</w:t>
      </w:r>
      <w:r>
        <w:rPr>
          <w:color w:val="1C1E21"/>
          <w:spacing w:val="5"/>
          <w:position w:val="3"/>
          <w:sz w:val="20"/>
          <w:szCs w:val="20"/>
        </w:rPr>
        <w:t>.</w:t>
      </w:r>
      <w:r>
        <w:rPr>
          <w:color w:val="1C1E21"/>
          <w:position w:val="3"/>
          <w:sz w:val="20"/>
          <w:szCs w:val="20"/>
        </w:rPr>
        <w:t>py</w:t>
      </w:r>
      <w:r>
        <w:rPr>
          <w:color w:val="1C1E21"/>
          <w:spacing w:val="5"/>
          <w:position w:val="3"/>
          <w:sz w:val="20"/>
          <w:szCs w:val="20"/>
        </w:rPr>
        <w:t xml:space="preserve"> 提示“不是内部或</w:t>
      </w:r>
      <w:r>
        <w:rPr>
          <w:color w:val="1C1E21"/>
          <w:spacing w:val="4"/>
          <w:position w:val="3"/>
          <w:sz w:val="20"/>
          <w:szCs w:val="20"/>
        </w:rPr>
        <w:t>外部命令”，或者</w:t>
      </w:r>
      <w:r>
        <w:rPr>
          <w:color w:val="1C1E21"/>
          <w:spacing w:val="20"/>
          <w:position w:val="3"/>
          <w:sz w:val="20"/>
          <w:szCs w:val="20"/>
        </w:rPr>
        <w:t xml:space="preserve"> </w:t>
      </w:r>
      <w:r>
        <w:rPr>
          <w:color w:val="1C1E21"/>
          <w:position w:val="3"/>
          <w:sz w:val="20"/>
          <w:szCs w:val="20"/>
        </w:rPr>
        <w:t>ModuleNotFoundError</w:t>
      </w:r>
      <w:r>
        <w:rPr>
          <w:color w:val="1C1E21"/>
          <w:spacing w:val="4"/>
          <w:position w:val="3"/>
          <w:sz w:val="20"/>
          <w:szCs w:val="20"/>
        </w:rPr>
        <w:t>；</w:t>
      </w:r>
    </w:p>
    <w:p w14:paraId="43D87759">
      <w:pPr>
        <w:pStyle w:val="3"/>
        <w:spacing w:before="106" w:line="292" w:lineRule="exact"/>
        <w:ind w:left="76"/>
        <w:rPr>
          <w:sz w:val="20"/>
          <w:szCs w:val="20"/>
        </w:rPr>
      </w:pPr>
      <w:r>
        <w:rPr>
          <w:color w:val="1C4A8C"/>
          <w:spacing w:val="4"/>
          <w:position w:val="2"/>
          <w:sz w:val="20"/>
          <w:szCs w:val="20"/>
        </w:rPr>
        <w:t xml:space="preserve">•   </w:t>
      </w:r>
      <w:r>
        <w:rPr>
          <w:color w:val="1C1E21"/>
          <w:spacing w:val="4"/>
          <w:position w:val="2"/>
          <w:sz w:val="20"/>
          <w:szCs w:val="20"/>
        </w:rPr>
        <w:t>不知道哪些参数要填小数（0.06）、哪些要填百分数（6%</w:t>
      </w:r>
      <w:r>
        <w:rPr>
          <w:color w:val="1C1E21"/>
          <w:spacing w:val="6"/>
          <w:position w:val="2"/>
          <w:sz w:val="20"/>
          <w:szCs w:val="20"/>
        </w:rPr>
        <w:t>），</w:t>
      </w:r>
      <w:r>
        <w:rPr>
          <w:color w:val="1C1E21"/>
          <w:spacing w:val="4"/>
          <w:position w:val="2"/>
          <w:sz w:val="20"/>
          <w:szCs w:val="20"/>
        </w:rPr>
        <w:t>结果算出错一</w:t>
      </w:r>
      <w:r>
        <w:rPr>
          <w:color w:val="1C1E21"/>
          <w:spacing w:val="3"/>
          <w:position w:val="2"/>
          <w:sz w:val="20"/>
          <w:szCs w:val="20"/>
        </w:rPr>
        <w:t>位的利率；</w:t>
      </w:r>
    </w:p>
    <w:p w14:paraId="029ED272">
      <w:pPr>
        <w:pStyle w:val="3"/>
        <w:spacing w:before="94" w:line="294" w:lineRule="exact"/>
        <w:ind w:left="76"/>
        <w:rPr>
          <w:sz w:val="20"/>
          <w:szCs w:val="20"/>
        </w:rPr>
      </w:pPr>
      <w:r>
        <w:rPr>
          <w:color w:val="1C4A8C"/>
          <w:spacing w:val="4"/>
          <w:position w:val="2"/>
          <w:sz w:val="20"/>
          <w:szCs w:val="20"/>
        </w:rPr>
        <w:t xml:space="preserve">•   </w:t>
      </w:r>
      <w:r>
        <w:rPr>
          <w:color w:val="1C1E21"/>
          <w:spacing w:val="4"/>
          <w:position w:val="2"/>
          <w:sz w:val="20"/>
          <w:szCs w:val="20"/>
        </w:rPr>
        <w:t>图表生成出来中文全是方框，或者图保存</w:t>
      </w:r>
      <w:r>
        <w:rPr>
          <w:color w:val="1C1E21"/>
          <w:spacing w:val="3"/>
          <w:position w:val="2"/>
          <w:sz w:val="20"/>
          <w:szCs w:val="20"/>
        </w:rPr>
        <w:t>在了意料之外的文件夹；</w:t>
      </w:r>
    </w:p>
    <w:p w14:paraId="267BF719">
      <w:pPr>
        <w:pStyle w:val="3"/>
        <w:spacing w:before="92" w:line="294" w:lineRule="exact"/>
        <w:ind w:left="76"/>
        <w:rPr>
          <w:sz w:val="20"/>
          <w:szCs w:val="20"/>
        </w:rPr>
      </w:pPr>
      <w:r>
        <w:rPr>
          <w:color w:val="1C4A8C"/>
          <w:spacing w:val="3"/>
          <w:position w:val="3"/>
          <w:sz w:val="20"/>
          <w:szCs w:val="20"/>
        </w:rPr>
        <w:t xml:space="preserve">•   </w:t>
      </w:r>
      <w:r>
        <w:rPr>
          <w:color w:val="1C1E21"/>
          <w:spacing w:val="3"/>
          <w:position w:val="3"/>
          <w:sz w:val="20"/>
          <w:szCs w:val="20"/>
        </w:rPr>
        <w:t>程序跑出一大堆表格，不知道哪一个才是作业要求的答案；</w:t>
      </w:r>
    </w:p>
    <w:p w14:paraId="79065E48">
      <w:pPr>
        <w:pStyle w:val="3"/>
        <w:spacing w:before="93" w:line="292" w:lineRule="exact"/>
        <w:ind w:left="76"/>
        <w:rPr>
          <w:sz w:val="20"/>
          <w:szCs w:val="20"/>
        </w:rPr>
      </w:pPr>
      <w:r>
        <w:rPr>
          <w:color w:val="1C4A8C"/>
          <w:spacing w:val="4"/>
          <w:position w:val="3"/>
          <w:sz w:val="20"/>
          <w:szCs w:val="20"/>
        </w:rPr>
        <w:t xml:space="preserve">•   </w:t>
      </w:r>
      <w:r>
        <w:rPr>
          <w:color w:val="1C1E21"/>
          <w:spacing w:val="4"/>
          <w:position w:val="3"/>
          <w:sz w:val="20"/>
          <w:szCs w:val="20"/>
        </w:rPr>
        <w:t>把结果抄进报告时口径写错（元/万元/亿元混用</w:t>
      </w:r>
      <w:r>
        <w:rPr>
          <w:color w:val="1C1E21"/>
          <w:spacing w:val="12"/>
          <w:position w:val="3"/>
          <w:sz w:val="20"/>
          <w:szCs w:val="20"/>
        </w:rPr>
        <w:t>），</w:t>
      </w:r>
      <w:r>
        <w:rPr>
          <w:color w:val="1C1E21"/>
          <w:spacing w:val="4"/>
          <w:position w:val="3"/>
          <w:sz w:val="20"/>
          <w:szCs w:val="20"/>
        </w:rPr>
        <w:t>被老师判为“数据不可复现”。</w:t>
      </w:r>
    </w:p>
    <w:p w14:paraId="41229C95">
      <w:pPr>
        <w:pStyle w:val="3"/>
        <w:spacing w:before="241" w:line="276" w:lineRule="auto"/>
        <w:ind w:left="35" w:right="67" w:hanging="1"/>
        <w:jc w:val="both"/>
      </w:pPr>
      <w:r>
        <w:rPr>
          <w:color w:val="1C1E21"/>
        </w:rPr>
        <w:t>本手册针对这五类问题给出确定答案：所有命令、参数默认值、输出文件名与关键</w:t>
      </w:r>
      <w:r>
        <w:rPr>
          <w:color w:val="1C1E21"/>
          <w:spacing w:val="-1"/>
        </w:rPr>
        <w:t>数值，都是从项目</w:t>
      </w:r>
      <w:r>
        <w:rPr>
          <w:color w:val="1C1E21"/>
        </w:rPr>
        <w:t xml:space="preserve"> 源码与已生成产物中逐条核对而来，并在正文中标明出处。你既可以按章节顺</w:t>
      </w:r>
      <w:r>
        <w:rPr>
          <w:color w:val="1C1E21"/>
          <w:spacing w:val="-1"/>
        </w:rPr>
        <w:t>序从头做到尾，也可以</w:t>
      </w:r>
      <w:r>
        <w:rPr>
          <w:color w:val="1C1E21"/>
        </w:rPr>
        <w:t xml:space="preserve"> </w:t>
      </w:r>
      <w:r>
        <w:rPr>
          <w:color w:val="1C1E21"/>
          <w:spacing w:val="-3"/>
        </w:rPr>
        <w:t>只翻到自己要做的那一个项目。</w:t>
      </w:r>
    </w:p>
    <w:p w14:paraId="3594BB44">
      <w:pPr>
        <w:spacing w:line="258" w:lineRule="auto"/>
        <w:rPr>
          <w:rFonts w:ascii="Arial"/>
          <w:sz w:val="21"/>
        </w:rPr>
      </w:pPr>
    </w:p>
    <w:p w14:paraId="4FDE7182">
      <w:pPr>
        <w:spacing w:line="258" w:lineRule="auto"/>
        <w:rPr>
          <w:rFonts w:ascii="Arial"/>
          <w:sz w:val="21"/>
        </w:rPr>
      </w:pPr>
    </w:p>
    <w:p w14:paraId="2CEFB336">
      <w:pPr>
        <w:spacing w:before="98" w:line="221" w:lineRule="auto"/>
        <w:ind w:left="37"/>
        <w:outlineLvl w:val="1"/>
        <w:rPr>
          <w:rFonts w:ascii="黑体" w:hAnsi="黑体" w:eastAsia="黑体" w:cs="黑体"/>
          <w:sz w:val="30"/>
          <w:szCs w:val="30"/>
        </w:rPr>
      </w:pPr>
      <w:r>
        <w:pict>
          <v:shape id="_x0000_s1029" o:spid="_x0000_s1029" style="position:absolute;left:0pt;margin-left:1.4pt;margin-top:25.7pt;height:1pt;width:465.9pt;z-index:251661312;mso-width-relative:page;mso-height-relative:page;" filled="f" stroked="t" coordsize="9317,20" path="m9,9l9307,9e">
            <v:fill on="f" focussize="0,0"/>
            <v:stroke weight="0.99pt" color="#CED4DD" miterlimit="10" joinstyle="miter" endcap="square"/>
            <v:imagedata o:title=""/>
            <o:lock v:ext="edit"/>
          </v:shape>
        </w:pict>
      </w:r>
      <w:bookmarkStart w:id="143" w:name="bookmark3"/>
      <w:bookmarkEnd w:id="143"/>
      <w:r>
        <w:rPr>
          <w:rFonts w:ascii="黑体" w:hAnsi="黑体" w:eastAsia="黑体" w:cs="黑体"/>
          <w:color w:val="1C1E21"/>
          <w:spacing w:val="-1"/>
          <w:sz w:val="30"/>
          <w:szCs w:val="30"/>
        </w:rPr>
        <w:t>0.2  五个项目的定位与阅读顺序</w:t>
      </w:r>
    </w:p>
    <w:p w14:paraId="4A2BEE26">
      <w:pPr>
        <w:pStyle w:val="3"/>
        <w:spacing w:before="226" w:line="299" w:lineRule="exact"/>
        <w:ind w:left="43"/>
      </w:pPr>
      <w:r>
        <w:rPr>
          <w:color w:val="1C1E21"/>
          <w:spacing w:val="-1"/>
          <w:position w:val="2"/>
        </w:rPr>
        <w:t>下表按“先打基础、再做决策、后成报告”的顺序排列五个项目，也是本手册第 2</w:t>
      </w:r>
      <w:r>
        <w:rPr>
          <w:color w:val="1C1E21"/>
          <w:spacing w:val="15"/>
          <w:position w:val="2"/>
        </w:rPr>
        <w:t xml:space="preserve"> </w:t>
      </w:r>
      <w:r>
        <w:rPr>
          <w:color w:val="1C1E21"/>
          <w:spacing w:val="-1"/>
          <w:position w:val="2"/>
        </w:rPr>
        <w:t>至第 6 章的</w:t>
      </w:r>
      <w:r>
        <w:rPr>
          <w:color w:val="1C1E21"/>
          <w:spacing w:val="-2"/>
          <w:position w:val="2"/>
        </w:rPr>
        <w:t>顺序。</w:t>
      </w:r>
    </w:p>
    <w:p w14:paraId="21042590">
      <w:pPr>
        <w:spacing w:line="330" w:lineRule="auto"/>
        <w:rPr>
          <w:rFonts w:ascii="Arial"/>
          <w:sz w:val="21"/>
        </w:rPr>
      </w:pPr>
    </w:p>
    <w:p w14:paraId="6975CFE1">
      <w:pPr>
        <w:spacing w:before="59" w:line="230" w:lineRule="auto"/>
        <w:ind w:left="38"/>
        <w:rPr>
          <w:rFonts w:ascii="黑体" w:hAnsi="黑体" w:eastAsia="黑体" w:cs="黑体"/>
          <w:sz w:val="18"/>
          <w:szCs w:val="18"/>
        </w:rPr>
      </w:pPr>
      <w:r>
        <w:rPr>
          <w:rFonts w:ascii="黑体" w:hAnsi="黑体" w:eastAsia="黑体" w:cs="黑体"/>
          <w:color w:val="60666E"/>
          <w:spacing w:val="6"/>
          <w:sz w:val="18"/>
          <w:szCs w:val="18"/>
        </w:rPr>
        <w:t>表 0-1  五个项目的入口与产物一览</w:t>
      </w:r>
    </w:p>
    <w:p w14:paraId="70EDB02A">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795"/>
        <w:gridCol w:w="2628"/>
        <w:gridCol w:w="1314"/>
        <w:gridCol w:w="2541"/>
        <w:gridCol w:w="2022"/>
      </w:tblGrid>
      <w:tr w14:paraId="04F7B9C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3" w:hRule="atLeast"/>
        </w:trPr>
        <w:tc>
          <w:tcPr>
            <w:tcW w:w="9300" w:type="dxa"/>
            <w:gridSpan w:val="5"/>
            <w:shd w:val="clear" w:color="auto" w:fill="EBF0F7"/>
            <w:vAlign w:val="top"/>
          </w:tcPr>
          <w:p w14:paraId="74DEF42C">
            <w:pPr>
              <w:spacing w:before="129" w:line="221" w:lineRule="auto"/>
              <w:ind w:left="308"/>
              <w:rPr>
                <w:rFonts w:ascii="黑体" w:hAnsi="黑体" w:eastAsia="黑体" w:cs="黑体"/>
                <w:sz w:val="18"/>
                <w:szCs w:val="18"/>
              </w:rPr>
            </w:pPr>
            <w:r>
              <w:rPr>
                <w:rFonts w:ascii="黑体" w:hAnsi="黑体" w:eastAsia="黑体" w:cs="黑体"/>
                <w:color w:val="1C1E21"/>
                <w:spacing w:val="-2"/>
                <w:sz w:val="18"/>
                <w:szCs w:val="18"/>
              </w:rPr>
              <w:t>章</w:t>
            </w:r>
            <w:r>
              <w:rPr>
                <w:rFonts w:ascii="黑体" w:hAnsi="黑体" w:eastAsia="黑体" w:cs="黑体"/>
                <w:color w:val="1C1E21"/>
                <w:spacing w:val="16"/>
                <w:sz w:val="18"/>
                <w:szCs w:val="18"/>
              </w:rPr>
              <w:t xml:space="preserve">    </w:t>
            </w:r>
            <w:r>
              <w:rPr>
                <w:rFonts w:ascii="黑体" w:hAnsi="黑体" w:eastAsia="黑体" w:cs="黑体"/>
                <w:color w:val="1C1E21"/>
                <w:spacing w:val="-2"/>
                <w:sz w:val="18"/>
                <w:szCs w:val="18"/>
              </w:rPr>
              <w:t>项目文件夹</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程序入口</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对应课程知识</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主要产物</w:t>
            </w:r>
          </w:p>
        </w:tc>
      </w:tr>
      <w:tr w14:paraId="7C4117C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7" w:hRule="atLeast"/>
        </w:trPr>
        <w:tc>
          <w:tcPr>
            <w:tcW w:w="795" w:type="dxa"/>
            <w:vAlign w:val="top"/>
          </w:tcPr>
          <w:p w14:paraId="7EF0A466">
            <w:pPr>
              <w:pStyle w:val="10"/>
              <w:spacing w:before="137" w:line="211" w:lineRule="auto"/>
              <w:ind w:left="122"/>
            </w:pPr>
            <w:r>
              <w:rPr>
                <w:color w:val="1C1E21"/>
                <w:spacing w:val="-7"/>
              </w:rPr>
              <w:t>第</w:t>
            </w:r>
            <w:r>
              <w:rPr>
                <w:color w:val="1C1E21"/>
                <w:spacing w:val="11"/>
              </w:rPr>
              <w:t xml:space="preserve"> </w:t>
            </w:r>
            <w:r>
              <w:rPr>
                <w:color w:val="1C1E21"/>
                <w:spacing w:val="-7"/>
              </w:rPr>
              <w:t>2</w:t>
            </w:r>
            <w:r>
              <w:rPr>
                <w:color w:val="1C1E21"/>
                <w:spacing w:val="9"/>
              </w:rPr>
              <w:t xml:space="preserve"> </w:t>
            </w:r>
            <w:r>
              <w:rPr>
                <w:color w:val="1C1E21"/>
                <w:spacing w:val="-7"/>
              </w:rPr>
              <w:t>章</w:t>
            </w:r>
          </w:p>
        </w:tc>
        <w:tc>
          <w:tcPr>
            <w:tcW w:w="2628" w:type="dxa"/>
            <w:vAlign w:val="top"/>
          </w:tcPr>
          <w:p w14:paraId="11E9CE99">
            <w:pPr>
              <w:pStyle w:val="10"/>
              <w:spacing w:before="138" w:line="239" w:lineRule="auto"/>
              <w:ind w:left="104" w:right="260" w:firstLine="1"/>
            </w:pPr>
            <w:r>
              <w:rPr>
                <w:color w:val="1C1E21"/>
                <w:spacing w:val="-1"/>
              </w:rPr>
              <w:t>01-货币时间价值与资本成本</w:t>
            </w:r>
            <w:r>
              <w:rPr>
                <w:color w:val="1C1E21"/>
                <w:spacing w:val="4"/>
              </w:rPr>
              <w:t xml:space="preserve"> </w:t>
            </w:r>
            <w:r>
              <w:rPr>
                <w:color w:val="1C1E21"/>
                <w:spacing w:val="-2"/>
              </w:rPr>
              <w:t>计算器</w:t>
            </w:r>
          </w:p>
        </w:tc>
        <w:tc>
          <w:tcPr>
            <w:tcW w:w="1314" w:type="dxa"/>
            <w:vAlign w:val="top"/>
          </w:tcPr>
          <w:p w14:paraId="3EA10B90">
            <w:pPr>
              <w:pStyle w:val="10"/>
              <w:spacing w:before="109" w:line="247" w:lineRule="auto"/>
              <w:ind w:left="425" w:right="289" w:hanging="122"/>
            </w:pPr>
            <w:r>
              <w:rPr>
                <w:color w:val="1C1E21"/>
                <w:spacing w:val="-2"/>
              </w:rPr>
              <w:t>main.py /</w:t>
            </w:r>
            <w:r>
              <w:rPr>
                <w:color w:val="1C1E21"/>
                <w:spacing w:val="3"/>
              </w:rPr>
              <w:t xml:space="preserve"> </w:t>
            </w:r>
            <w:r>
              <w:rPr>
                <w:color w:val="1C1E21"/>
                <w:spacing w:val="-2"/>
              </w:rPr>
              <w:t>gui.py</w:t>
            </w:r>
          </w:p>
        </w:tc>
        <w:tc>
          <w:tcPr>
            <w:tcW w:w="2541" w:type="dxa"/>
            <w:vAlign w:val="top"/>
          </w:tcPr>
          <w:p w14:paraId="4A7A9DE3">
            <w:pPr>
              <w:pStyle w:val="10"/>
              <w:spacing w:before="109" w:line="246" w:lineRule="auto"/>
              <w:ind w:left="108" w:right="159" w:firstLine="2"/>
            </w:pPr>
            <w:r>
              <w:rPr>
                <w:color w:val="1C1E21"/>
                <w:spacing w:val="-1"/>
              </w:rPr>
              <w:t>第 3、4 章：复利年金、资本</w:t>
            </w:r>
            <w:r>
              <w:rPr>
                <w:color w:val="1C1E21"/>
                <w:spacing w:val="5"/>
              </w:rPr>
              <w:t xml:space="preserve"> </w:t>
            </w:r>
            <w:r>
              <w:rPr>
                <w:color w:val="1C1E21"/>
                <w:spacing w:val="-2"/>
              </w:rPr>
              <w:t>成本</w:t>
            </w:r>
          </w:p>
        </w:tc>
        <w:tc>
          <w:tcPr>
            <w:tcW w:w="2022" w:type="dxa"/>
            <w:vAlign w:val="top"/>
          </w:tcPr>
          <w:p w14:paraId="6208F625">
            <w:pPr>
              <w:pStyle w:val="10"/>
              <w:spacing w:before="140" w:line="245" w:lineRule="auto"/>
              <w:ind w:left="125" w:right="255" w:hanging="10"/>
            </w:pPr>
            <w:r>
              <w:rPr>
                <w:color w:val="1C1E21"/>
                <w:spacing w:val="-6"/>
              </w:rPr>
              <w:t>7</w:t>
            </w:r>
            <w:r>
              <w:rPr>
                <w:color w:val="1C1E21"/>
                <w:spacing w:val="10"/>
              </w:rPr>
              <w:t xml:space="preserve"> </w:t>
            </w:r>
            <w:r>
              <w:rPr>
                <w:color w:val="1C1E21"/>
                <w:spacing w:val="-6"/>
              </w:rPr>
              <w:t>张图</w:t>
            </w:r>
            <w:r>
              <w:rPr>
                <w:color w:val="1C1E21"/>
                <w:spacing w:val="18"/>
              </w:rPr>
              <w:t xml:space="preserve"> </w:t>
            </w:r>
            <w:r>
              <w:rPr>
                <w:color w:val="1C1E21"/>
                <w:spacing w:val="-6"/>
              </w:rPr>
              <w:t>+ 3</w:t>
            </w:r>
            <w:r>
              <w:rPr>
                <w:color w:val="1C1E21"/>
                <w:spacing w:val="5"/>
              </w:rPr>
              <w:t xml:space="preserve"> </w:t>
            </w:r>
            <w:r>
              <w:rPr>
                <w:color w:val="1C1E21"/>
                <w:spacing w:val="-6"/>
              </w:rPr>
              <w:t>个</w:t>
            </w:r>
            <w:r>
              <w:rPr>
                <w:color w:val="1C1E21"/>
                <w:spacing w:val="16"/>
                <w:w w:val="101"/>
              </w:rPr>
              <w:t xml:space="preserve"> </w:t>
            </w:r>
            <w:r>
              <w:rPr>
                <w:color w:val="1C1E21"/>
                <w:spacing w:val="-6"/>
              </w:rPr>
              <w:t>Excel</w:t>
            </w:r>
            <w:r>
              <w:rPr>
                <w:color w:val="1C1E21"/>
                <w:spacing w:val="18"/>
              </w:rPr>
              <w:t xml:space="preserve"> </w:t>
            </w:r>
            <w:r>
              <w:rPr>
                <w:color w:val="1C1E21"/>
                <w:spacing w:val="-6"/>
              </w:rPr>
              <w:t>+</w:t>
            </w:r>
            <w:r>
              <w:rPr>
                <w:color w:val="1C1E21"/>
              </w:rPr>
              <w:t xml:space="preserve"> </w:t>
            </w:r>
            <w:r>
              <w:rPr>
                <w:color w:val="1C1E21"/>
                <w:spacing w:val="-4"/>
              </w:rPr>
              <w:t>图形界面</w:t>
            </w:r>
          </w:p>
        </w:tc>
      </w:tr>
    </w:tbl>
    <w:p w14:paraId="4705981F">
      <w:pPr>
        <w:rPr>
          <w:rFonts w:ascii="Arial"/>
          <w:sz w:val="21"/>
        </w:rPr>
      </w:pPr>
    </w:p>
    <w:p w14:paraId="66F64217">
      <w:pPr>
        <w:rPr>
          <w:rFonts w:ascii="Arial" w:hAnsi="Arial" w:eastAsia="Arial" w:cs="Arial"/>
          <w:sz w:val="21"/>
          <w:szCs w:val="21"/>
        </w:rPr>
        <w:sectPr>
          <w:headerReference r:id="rId6" w:type="default"/>
          <w:pgSz w:w="11906" w:h="16838"/>
          <w:pgMar w:top="867" w:right="1294" w:bottom="0" w:left="1275" w:header="584" w:footer="0" w:gutter="0"/>
          <w:cols w:space="720" w:num="1"/>
        </w:sectPr>
      </w:pPr>
    </w:p>
    <w:p w14:paraId="2EA11D74">
      <w:pPr>
        <w:spacing w:line="281" w:lineRule="auto"/>
        <w:rPr>
          <w:rFonts w:ascii="Arial"/>
          <w:sz w:val="21"/>
        </w:rPr>
      </w:pPr>
    </w:p>
    <w:p w14:paraId="20E4E6B1">
      <w:pPr>
        <w:spacing w:line="281" w:lineRule="auto"/>
        <w:rPr>
          <w:rFonts w:ascii="Arial"/>
          <w:sz w:val="21"/>
        </w:rPr>
      </w:pPr>
    </w:p>
    <w:p w14:paraId="57C4277E">
      <w:pPr>
        <w:pStyle w:val="3"/>
        <w:spacing w:before="54" w:line="218" w:lineRule="auto"/>
        <w:ind w:left="17"/>
        <w:rPr>
          <w:sz w:val="16"/>
          <w:szCs w:val="16"/>
        </w:rPr>
      </w:pPr>
      <w:bookmarkStart w:id="144" w:name="bookmark142"/>
      <w:bookmarkEnd w:id="144"/>
      <w:r>
        <w:rPr>
          <w:color w:val="626870"/>
          <w:spacing w:val="4"/>
          <w:sz w:val="16"/>
          <w:szCs w:val="16"/>
        </w:rPr>
        <w:t>表 0-1    五个项目的入口与产物</w:t>
      </w:r>
      <w:r>
        <w:rPr>
          <w:color w:val="626870"/>
          <w:spacing w:val="3"/>
          <w:sz w:val="16"/>
          <w:szCs w:val="16"/>
        </w:rPr>
        <w:t>一览（续）</w:t>
      </w:r>
    </w:p>
    <w:p w14:paraId="198FC13D">
      <w:pPr>
        <w:spacing w:line="89"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795"/>
        <w:gridCol w:w="2628"/>
        <w:gridCol w:w="1314"/>
        <w:gridCol w:w="2541"/>
        <w:gridCol w:w="2022"/>
      </w:tblGrid>
      <w:tr w14:paraId="32B0981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5"/>
            <w:shd w:val="clear" w:color="auto" w:fill="EBF0F7"/>
            <w:vAlign w:val="top"/>
          </w:tcPr>
          <w:p w14:paraId="406911BE">
            <w:pPr>
              <w:spacing w:before="129" w:line="221" w:lineRule="auto"/>
              <w:ind w:left="308"/>
              <w:rPr>
                <w:rFonts w:ascii="黑体" w:hAnsi="黑体" w:eastAsia="黑体" w:cs="黑体"/>
                <w:sz w:val="18"/>
                <w:szCs w:val="18"/>
              </w:rPr>
            </w:pPr>
            <w:r>
              <w:rPr>
                <w:rFonts w:ascii="黑体" w:hAnsi="黑体" w:eastAsia="黑体" w:cs="黑体"/>
                <w:color w:val="1C1E21"/>
                <w:spacing w:val="-2"/>
                <w:sz w:val="18"/>
                <w:szCs w:val="18"/>
              </w:rPr>
              <w:t>章</w:t>
            </w:r>
            <w:r>
              <w:rPr>
                <w:rFonts w:ascii="黑体" w:hAnsi="黑体" w:eastAsia="黑体" w:cs="黑体"/>
                <w:color w:val="1C1E21"/>
                <w:spacing w:val="16"/>
                <w:sz w:val="18"/>
                <w:szCs w:val="18"/>
              </w:rPr>
              <w:t xml:space="preserve">    </w:t>
            </w:r>
            <w:r>
              <w:rPr>
                <w:rFonts w:ascii="黑体" w:hAnsi="黑体" w:eastAsia="黑体" w:cs="黑体"/>
                <w:color w:val="1C1E21"/>
                <w:spacing w:val="-2"/>
                <w:sz w:val="18"/>
                <w:szCs w:val="18"/>
              </w:rPr>
              <w:t>项目文件夹</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程序入口</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对应课程知识</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主要产物</w:t>
            </w:r>
          </w:p>
        </w:tc>
      </w:tr>
      <w:tr w14:paraId="5047CBB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795" w:type="dxa"/>
            <w:vAlign w:val="top"/>
          </w:tcPr>
          <w:p w14:paraId="72EF6BB6">
            <w:pPr>
              <w:pStyle w:val="10"/>
              <w:spacing w:before="134" w:line="211" w:lineRule="auto"/>
              <w:ind w:left="122"/>
            </w:pPr>
            <w:r>
              <w:rPr>
                <w:color w:val="1C1E21"/>
                <w:spacing w:val="-6"/>
              </w:rPr>
              <w:t>第</w:t>
            </w:r>
            <w:r>
              <w:rPr>
                <w:color w:val="1C1E21"/>
                <w:spacing w:val="8"/>
              </w:rPr>
              <w:t xml:space="preserve"> </w:t>
            </w:r>
            <w:r>
              <w:rPr>
                <w:color w:val="1C1E21"/>
                <w:spacing w:val="-6"/>
              </w:rPr>
              <w:t>3</w:t>
            </w:r>
            <w:r>
              <w:rPr>
                <w:color w:val="1C1E21"/>
                <w:spacing w:val="9"/>
              </w:rPr>
              <w:t xml:space="preserve"> </w:t>
            </w:r>
            <w:r>
              <w:rPr>
                <w:color w:val="1C1E21"/>
                <w:spacing w:val="-6"/>
              </w:rPr>
              <w:t>章</w:t>
            </w:r>
          </w:p>
        </w:tc>
        <w:tc>
          <w:tcPr>
            <w:tcW w:w="2628" w:type="dxa"/>
            <w:vAlign w:val="top"/>
          </w:tcPr>
          <w:p w14:paraId="4C2D6205">
            <w:pPr>
              <w:pStyle w:val="10"/>
              <w:spacing w:before="136" w:line="209" w:lineRule="auto"/>
              <w:ind w:left="106"/>
            </w:pPr>
            <w:r>
              <w:rPr>
                <w:color w:val="1C1E21"/>
                <w:spacing w:val="-1"/>
              </w:rPr>
              <w:t>02-投资项目全流程评价系统</w:t>
            </w:r>
          </w:p>
        </w:tc>
        <w:tc>
          <w:tcPr>
            <w:tcW w:w="1314" w:type="dxa"/>
            <w:vAlign w:val="top"/>
          </w:tcPr>
          <w:p w14:paraId="1323B9E2">
            <w:pPr>
              <w:pStyle w:val="10"/>
              <w:spacing w:before="106" w:line="242" w:lineRule="auto"/>
              <w:ind w:left="361"/>
            </w:pPr>
            <w:r>
              <w:rPr>
                <w:color w:val="1C1E21"/>
                <w:spacing w:val="-2"/>
              </w:rPr>
              <w:t>main.py</w:t>
            </w:r>
          </w:p>
        </w:tc>
        <w:tc>
          <w:tcPr>
            <w:tcW w:w="2541" w:type="dxa"/>
            <w:vAlign w:val="top"/>
          </w:tcPr>
          <w:p w14:paraId="236FB0D3">
            <w:pPr>
              <w:pStyle w:val="10"/>
              <w:spacing w:before="135" w:line="242" w:lineRule="auto"/>
              <w:ind w:left="117" w:right="177" w:hanging="6"/>
            </w:pPr>
            <w:r>
              <w:rPr>
                <w:color w:val="1C1E21"/>
                <w:spacing w:val="-1"/>
              </w:rPr>
              <w:t>第 5</w:t>
            </w:r>
            <w:r>
              <w:rPr>
                <w:color w:val="1C1E21"/>
                <w:spacing w:val="9"/>
              </w:rPr>
              <w:t xml:space="preserve"> </w:t>
            </w:r>
            <w:r>
              <w:rPr>
                <w:color w:val="1C1E21"/>
                <w:spacing w:val="-1"/>
              </w:rPr>
              <w:t>章：NPV/IRR/互斥/资本</w:t>
            </w:r>
            <w:r>
              <w:rPr>
                <w:color w:val="1C1E21"/>
              </w:rPr>
              <w:t xml:space="preserve"> </w:t>
            </w:r>
            <w:r>
              <w:rPr>
                <w:color w:val="1C1E21"/>
                <w:spacing w:val="-3"/>
              </w:rPr>
              <w:t>限额/敏感性</w:t>
            </w:r>
          </w:p>
        </w:tc>
        <w:tc>
          <w:tcPr>
            <w:tcW w:w="2022" w:type="dxa"/>
            <w:vAlign w:val="top"/>
          </w:tcPr>
          <w:p w14:paraId="5B75E999">
            <w:pPr>
              <w:pStyle w:val="10"/>
              <w:spacing w:before="139" w:line="206" w:lineRule="auto"/>
              <w:ind w:left="113"/>
            </w:pPr>
            <w:r>
              <w:rPr>
                <w:color w:val="1C1E21"/>
                <w:spacing w:val="-4"/>
              </w:rPr>
              <w:t>39</w:t>
            </w:r>
            <w:r>
              <w:rPr>
                <w:color w:val="1C1E21"/>
                <w:spacing w:val="11"/>
              </w:rPr>
              <w:t xml:space="preserve"> </w:t>
            </w:r>
            <w:r>
              <w:rPr>
                <w:color w:val="1C1E21"/>
                <w:spacing w:val="-4"/>
              </w:rPr>
              <w:t>张图</w:t>
            </w:r>
            <w:r>
              <w:rPr>
                <w:color w:val="1C1E21"/>
                <w:spacing w:val="18"/>
                <w:w w:val="101"/>
              </w:rPr>
              <w:t xml:space="preserve"> </w:t>
            </w:r>
            <w:r>
              <w:rPr>
                <w:color w:val="1C1E21"/>
                <w:spacing w:val="-4"/>
              </w:rPr>
              <w:t>+</w:t>
            </w:r>
          </w:p>
          <w:p w14:paraId="4A5610BC">
            <w:pPr>
              <w:pStyle w:val="10"/>
              <w:spacing w:before="43" w:line="209" w:lineRule="auto"/>
              <w:ind w:left="122"/>
            </w:pPr>
            <w:r>
              <w:rPr>
                <w:color w:val="1C1E21"/>
                <w:spacing w:val="-1"/>
              </w:rPr>
              <w:t>Markdown/Word 报告</w:t>
            </w:r>
          </w:p>
        </w:tc>
      </w:tr>
      <w:tr w14:paraId="1B05E41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795" w:type="dxa"/>
            <w:vAlign w:val="top"/>
          </w:tcPr>
          <w:p w14:paraId="54FF8E24">
            <w:pPr>
              <w:pStyle w:val="10"/>
              <w:spacing w:before="136" w:line="211" w:lineRule="auto"/>
              <w:ind w:left="122"/>
            </w:pPr>
            <w:r>
              <w:rPr>
                <w:color w:val="1C1E21"/>
                <w:spacing w:val="-5"/>
              </w:rPr>
              <w:t>第</w:t>
            </w:r>
            <w:r>
              <w:rPr>
                <w:color w:val="1C1E21"/>
                <w:spacing w:val="5"/>
              </w:rPr>
              <w:t xml:space="preserve"> </w:t>
            </w:r>
            <w:r>
              <w:rPr>
                <w:color w:val="1C1E21"/>
                <w:spacing w:val="-5"/>
              </w:rPr>
              <w:t>4</w:t>
            </w:r>
            <w:r>
              <w:rPr>
                <w:color w:val="1C1E21"/>
                <w:spacing w:val="9"/>
              </w:rPr>
              <w:t xml:space="preserve"> </w:t>
            </w:r>
            <w:r>
              <w:rPr>
                <w:color w:val="1C1E21"/>
                <w:spacing w:val="-5"/>
              </w:rPr>
              <w:t>章</w:t>
            </w:r>
          </w:p>
        </w:tc>
        <w:tc>
          <w:tcPr>
            <w:tcW w:w="2628" w:type="dxa"/>
            <w:vAlign w:val="top"/>
          </w:tcPr>
          <w:p w14:paraId="0F67BE48">
            <w:pPr>
              <w:pStyle w:val="10"/>
              <w:spacing w:before="136" w:line="244" w:lineRule="auto"/>
              <w:ind w:left="106" w:right="260"/>
            </w:pPr>
            <w:r>
              <w:rPr>
                <w:color w:val="1C1E21"/>
                <w:spacing w:val="-1"/>
              </w:rPr>
              <w:t>03-综合成本与经营决策分析</w:t>
            </w:r>
            <w:r>
              <w:rPr>
                <w:color w:val="1C1E21"/>
                <w:spacing w:val="4"/>
              </w:rPr>
              <w:t xml:space="preserve"> </w:t>
            </w:r>
            <w:r>
              <w:rPr>
                <w:color w:val="1C1E21"/>
                <w:spacing w:val="-3"/>
              </w:rPr>
              <w:t>平台</w:t>
            </w:r>
          </w:p>
        </w:tc>
        <w:tc>
          <w:tcPr>
            <w:tcW w:w="1314" w:type="dxa"/>
            <w:vAlign w:val="top"/>
          </w:tcPr>
          <w:p w14:paraId="6EB521ED">
            <w:pPr>
              <w:pStyle w:val="10"/>
              <w:spacing w:before="109" w:line="242" w:lineRule="auto"/>
              <w:ind w:left="361"/>
            </w:pPr>
            <w:r>
              <w:rPr>
                <w:color w:val="1C1E21"/>
                <w:spacing w:val="-2"/>
              </w:rPr>
              <w:t>main.py</w:t>
            </w:r>
          </w:p>
        </w:tc>
        <w:tc>
          <w:tcPr>
            <w:tcW w:w="2541" w:type="dxa"/>
            <w:vAlign w:val="top"/>
          </w:tcPr>
          <w:p w14:paraId="4F72AAF6">
            <w:pPr>
              <w:pStyle w:val="10"/>
              <w:spacing w:before="109" w:line="245" w:lineRule="auto"/>
              <w:ind w:left="114" w:right="268" w:hanging="3"/>
            </w:pPr>
            <w:r>
              <w:rPr>
                <w:color w:val="1C1E21"/>
                <w:spacing w:val="-4"/>
              </w:rPr>
              <w:t>第 7、8、9</w:t>
            </w:r>
            <w:r>
              <w:rPr>
                <w:color w:val="1C1E21"/>
                <w:spacing w:val="22"/>
              </w:rPr>
              <w:t xml:space="preserve"> </w:t>
            </w:r>
            <w:r>
              <w:rPr>
                <w:color w:val="1C1E21"/>
                <w:spacing w:val="-4"/>
              </w:rPr>
              <w:t>章：成本核算、</w:t>
            </w:r>
            <w:r>
              <w:rPr>
                <w:color w:val="1C1E21"/>
              </w:rPr>
              <w:t xml:space="preserve"> </w:t>
            </w:r>
            <w:r>
              <w:rPr>
                <w:color w:val="1C1E21"/>
                <w:spacing w:val="-2"/>
              </w:rPr>
              <w:t>差异分析、短期决策</w:t>
            </w:r>
          </w:p>
        </w:tc>
        <w:tc>
          <w:tcPr>
            <w:tcW w:w="2022" w:type="dxa"/>
            <w:vAlign w:val="top"/>
          </w:tcPr>
          <w:p w14:paraId="6FEE1CDC">
            <w:pPr>
              <w:pStyle w:val="10"/>
              <w:spacing w:before="137" w:line="244" w:lineRule="auto"/>
              <w:ind w:left="113" w:right="101" w:firstLine="6"/>
            </w:pPr>
            <w:r>
              <w:rPr>
                <w:color w:val="1C1E21"/>
                <w:spacing w:val="-5"/>
              </w:rPr>
              <w:t>17</w:t>
            </w:r>
            <w:r>
              <w:rPr>
                <w:color w:val="1C1E21"/>
                <w:spacing w:val="16"/>
                <w:w w:val="101"/>
              </w:rPr>
              <w:t xml:space="preserve"> </w:t>
            </w:r>
            <w:r>
              <w:rPr>
                <w:color w:val="1C1E21"/>
                <w:spacing w:val="-5"/>
              </w:rPr>
              <w:t>张图</w:t>
            </w:r>
            <w:r>
              <w:rPr>
                <w:color w:val="1C1E21"/>
                <w:spacing w:val="18"/>
              </w:rPr>
              <w:t xml:space="preserve"> </w:t>
            </w:r>
            <w:r>
              <w:rPr>
                <w:color w:val="1C1E21"/>
                <w:spacing w:val="-5"/>
              </w:rPr>
              <w:t>+</w:t>
            </w:r>
            <w:r>
              <w:rPr>
                <w:color w:val="1C1E21"/>
                <w:spacing w:val="9"/>
              </w:rPr>
              <w:t xml:space="preserve"> </w:t>
            </w:r>
            <w:r>
              <w:rPr>
                <w:color w:val="1C1E21"/>
                <w:spacing w:val="-5"/>
              </w:rPr>
              <w:t>2 份</w:t>
            </w:r>
            <w:r>
              <w:rPr>
                <w:color w:val="1C1E21"/>
                <w:spacing w:val="17"/>
              </w:rPr>
              <w:t xml:space="preserve"> </w:t>
            </w:r>
            <w:r>
              <w:rPr>
                <w:color w:val="1C1E21"/>
                <w:spacing w:val="-5"/>
              </w:rPr>
              <w:t>Excel 底</w:t>
            </w:r>
            <w:r>
              <w:rPr>
                <w:color w:val="1C1E21"/>
              </w:rPr>
              <w:t xml:space="preserve"> </w:t>
            </w:r>
            <w:r>
              <w:rPr>
                <w:color w:val="1C1E21"/>
                <w:spacing w:val="-5"/>
              </w:rPr>
              <w:t>稿</w:t>
            </w:r>
            <w:r>
              <w:rPr>
                <w:color w:val="1C1E21"/>
                <w:spacing w:val="18"/>
              </w:rPr>
              <w:t xml:space="preserve"> </w:t>
            </w:r>
            <w:r>
              <w:rPr>
                <w:color w:val="1C1E21"/>
                <w:spacing w:val="-5"/>
              </w:rPr>
              <w:t>+</w:t>
            </w:r>
            <w:r>
              <w:rPr>
                <w:color w:val="1C1E21"/>
                <w:spacing w:val="9"/>
              </w:rPr>
              <w:t xml:space="preserve"> </w:t>
            </w:r>
            <w:r>
              <w:rPr>
                <w:color w:val="1C1E21"/>
                <w:spacing w:val="-5"/>
              </w:rPr>
              <w:t>2 份报告</w:t>
            </w:r>
          </w:p>
        </w:tc>
      </w:tr>
      <w:tr w14:paraId="05F3718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795" w:type="dxa"/>
            <w:vAlign w:val="top"/>
          </w:tcPr>
          <w:p w14:paraId="1357B812">
            <w:pPr>
              <w:pStyle w:val="10"/>
              <w:spacing w:before="139" w:line="211" w:lineRule="auto"/>
              <w:ind w:left="122"/>
            </w:pPr>
            <w:r>
              <w:rPr>
                <w:color w:val="1C1E21"/>
                <w:spacing w:val="-7"/>
              </w:rPr>
              <w:t>第</w:t>
            </w:r>
            <w:r>
              <w:rPr>
                <w:color w:val="1C1E21"/>
                <w:spacing w:val="11"/>
              </w:rPr>
              <w:t xml:space="preserve"> </w:t>
            </w:r>
            <w:r>
              <w:rPr>
                <w:color w:val="1C1E21"/>
                <w:spacing w:val="-7"/>
              </w:rPr>
              <w:t>5</w:t>
            </w:r>
            <w:r>
              <w:rPr>
                <w:color w:val="1C1E21"/>
                <w:spacing w:val="9"/>
              </w:rPr>
              <w:t xml:space="preserve"> </w:t>
            </w:r>
            <w:r>
              <w:rPr>
                <w:color w:val="1C1E21"/>
                <w:spacing w:val="-7"/>
              </w:rPr>
              <w:t>章</w:t>
            </w:r>
          </w:p>
        </w:tc>
        <w:tc>
          <w:tcPr>
            <w:tcW w:w="2628" w:type="dxa"/>
            <w:vAlign w:val="top"/>
          </w:tcPr>
          <w:p w14:paraId="076D06D1">
            <w:pPr>
              <w:pStyle w:val="10"/>
              <w:spacing w:before="140" w:line="210" w:lineRule="auto"/>
              <w:ind w:left="106"/>
            </w:pPr>
            <w:r>
              <w:rPr>
                <w:color w:val="1C1E21"/>
                <w:spacing w:val="-1"/>
              </w:rPr>
              <w:t>04-财务报表分析报告</w:t>
            </w:r>
          </w:p>
        </w:tc>
        <w:tc>
          <w:tcPr>
            <w:tcW w:w="1314" w:type="dxa"/>
            <w:vAlign w:val="top"/>
          </w:tcPr>
          <w:p w14:paraId="336B1A88">
            <w:pPr>
              <w:pStyle w:val="10"/>
              <w:spacing w:before="112" w:line="242" w:lineRule="auto"/>
              <w:ind w:left="300"/>
            </w:pPr>
            <w:r>
              <w:rPr>
                <w:color w:val="1C1E21"/>
                <w:spacing w:val="-1"/>
              </w:rPr>
              <w:t>run_all.py</w:t>
            </w:r>
          </w:p>
        </w:tc>
        <w:tc>
          <w:tcPr>
            <w:tcW w:w="2541" w:type="dxa"/>
            <w:vAlign w:val="top"/>
          </w:tcPr>
          <w:p w14:paraId="46C35178">
            <w:pPr>
              <w:pStyle w:val="10"/>
              <w:spacing w:before="112" w:line="246" w:lineRule="auto"/>
              <w:ind w:left="109" w:right="339" w:firstLine="2"/>
            </w:pPr>
            <w:r>
              <w:rPr>
                <w:color w:val="1C1E21"/>
                <w:spacing w:val="-2"/>
              </w:rPr>
              <w:t>第</w:t>
            </w:r>
            <w:r>
              <w:rPr>
                <w:color w:val="1C1E21"/>
                <w:spacing w:val="16"/>
                <w:w w:val="101"/>
              </w:rPr>
              <w:t xml:space="preserve"> </w:t>
            </w:r>
            <w:r>
              <w:rPr>
                <w:color w:val="1C1E21"/>
                <w:spacing w:val="-2"/>
              </w:rPr>
              <w:t>10 章：结构、趋势、指</w:t>
            </w:r>
            <w:r>
              <w:rPr>
                <w:color w:val="1C1E21"/>
              </w:rPr>
              <w:t xml:space="preserve"> </w:t>
            </w:r>
            <w:r>
              <w:rPr>
                <w:color w:val="1C1E21"/>
                <w:spacing w:val="-1"/>
              </w:rPr>
              <w:t>标、杜邦分析</w:t>
            </w:r>
          </w:p>
        </w:tc>
        <w:tc>
          <w:tcPr>
            <w:tcW w:w="2022" w:type="dxa"/>
            <w:vAlign w:val="top"/>
          </w:tcPr>
          <w:p w14:paraId="46B0053B">
            <w:pPr>
              <w:pStyle w:val="10"/>
              <w:spacing w:before="140" w:line="245" w:lineRule="auto"/>
              <w:ind w:left="123" w:right="129" w:hanging="4"/>
            </w:pPr>
            <w:r>
              <w:rPr>
                <w:color w:val="1C1E21"/>
                <w:spacing w:val="-5"/>
              </w:rPr>
              <w:t>12 张图</w:t>
            </w:r>
            <w:r>
              <w:rPr>
                <w:color w:val="1C1E21"/>
                <w:spacing w:val="24"/>
              </w:rPr>
              <w:t xml:space="preserve"> </w:t>
            </w:r>
            <w:r>
              <w:rPr>
                <w:color w:val="1C1E21"/>
                <w:spacing w:val="-5"/>
              </w:rPr>
              <w:t>+</w:t>
            </w:r>
            <w:r>
              <w:rPr>
                <w:color w:val="1C1E21"/>
                <w:spacing w:val="13"/>
                <w:w w:val="101"/>
              </w:rPr>
              <w:t xml:space="preserve"> </w:t>
            </w:r>
            <w:r>
              <w:rPr>
                <w:color w:val="1C1E21"/>
                <w:spacing w:val="-5"/>
              </w:rPr>
              <w:t>15</w:t>
            </w:r>
            <w:r>
              <w:rPr>
                <w:color w:val="1C1E21"/>
                <w:spacing w:val="7"/>
              </w:rPr>
              <w:t xml:space="preserve"> </w:t>
            </w:r>
            <w:r>
              <w:rPr>
                <w:color w:val="1C1E21"/>
                <w:spacing w:val="-5"/>
              </w:rPr>
              <w:t>表工作簿</w:t>
            </w:r>
            <w:r>
              <w:rPr>
                <w:color w:val="1C1E21"/>
              </w:rPr>
              <w:t xml:space="preserve"> </w:t>
            </w:r>
            <w:r>
              <w:rPr>
                <w:color w:val="1C1E21"/>
                <w:spacing w:val="-4"/>
              </w:rPr>
              <w:t>+</w:t>
            </w:r>
            <w:r>
              <w:rPr>
                <w:color w:val="1C1E21"/>
                <w:spacing w:val="16"/>
              </w:rPr>
              <w:t xml:space="preserve"> </w:t>
            </w:r>
            <w:r>
              <w:rPr>
                <w:color w:val="1C1E21"/>
                <w:spacing w:val="-4"/>
              </w:rPr>
              <w:t>HTML 报告</w:t>
            </w:r>
          </w:p>
        </w:tc>
      </w:tr>
      <w:tr w14:paraId="036DACD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1" w:hRule="atLeast"/>
        </w:trPr>
        <w:tc>
          <w:tcPr>
            <w:tcW w:w="795" w:type="dxa"/>
            <w:vAlign w:val="top"/>
          </w:tcPr>
          <w:p w14:paraId="6D6C57A4">
            <w:pPr>
              <w:pStyle w:val="10"/>
              <w:spacing w:before="142" w:line="211" w:lineRule="auto"/>
              <w:ind w:left="122"/>
            </w:pPr>
            <w:r>
              <w:rPr>
                <w:color w:val="1C1E21"/>
                <w:spacing w:val="-7"/>
              </w:rPr>
              <w:t>第</w:t>
            </w:r>
            <w:r>
              <w:rPr>
                <w:color w:val="1C1E21"/>
                <w:spacing w:val="11"/>
              </w:rPr>
              <w:t xml:space="preserve"> </w:t>
            </w:r>
            <w:r>
              <w:rPr>
                <w:color w:val="1C1E21"/>
                <w:spacing w:val="-7"/>
              </w:rPr>
              <w:t>6</w:t>
            </w:r>
            <w:r>
              <w:rPr>
                <w:color w:val="1C1E21"/>
                <w:spacing w:val="9"/>
              </w:rPr>
              <w:t xml:space="preserve"> </w:t>
            </w:r>
            <w:r>
              <w:rPr>
                <w:color w:val="1C1E21"/>
                <w:spacing w:val="-7"/>
              </w:rPr>
              <w:t>章</w:t>
            </w:r>
          </w:p>
        </w:tc>
        <w:tc>
          <w:tcPr>
            <w:tcW w:w="2628" w:type="dxa"/>
            <w:vAlign w:val="top"/>
          </w:tcPr>
          <w:p w14:paraId="42B4A55A">
            <w:pPr>
              <w:pStyle w:val="10"/>
              <w:spacing w:before="114" w:line="246" w:lineRule="auto"/>
              <w:ind w:left="103" w:right="260" w:firstLine="3"/>
            </w:pPr>
            <w:r>
              <w:rPr>
                <w:color w:val="1C1E21"/>
                <w:spacing w:val="-1"/>
              </w:rPr>
              <w:t>05-财务预测与预算管理实验</w:t>
            </w:r>
            <w:r>
              <w:rPr>
                <w:color w:val="1C1E21"/>
                <w:spacing w:val="4"/>
              </w:rPr>
              <w:t xml:space="preserve"> </w:t>
            </w:r>
            <w:r>
              <w:rPr>
                <w:color w:val="1C1E21"/>
                <w:spacing w:val="-2"/>
              </w:rPr>
              <w:t>报告</w:t>
            </w:r>
          </w:p>
        </w:tc>
        <w:tc>
          <w:tcPr>
            <w:tcW w:w="1314" w:type="dxa"/>
            <w:vAlign w:val="top"/>
          </w:tcPr>
          <w:p w14:paraId="765F4D12">
            <w:pPr>
              <w:pStyle w:val="10"/>
              <w:spacing w:before="114" w:line="242" w:lineRule="auto"/>
              <w:ind w:left="300"/>
            </w:pPr>
            <w:r>
              <w:rPr>
                <w:color w:val="1C1E21"/>
                <w:spacing w:val="-1"/>
              </w:rPr>
              <w:t>run_all.py</w:t>
            </w:r>
          </w:p>
        </w:tc>
        <w:tc>
          <w:tcPr>
            <w:tcW w:w="2541" w:type="dxa"/>
            <w:vAlign w:val="top"/>
          </w:tcPr>
          <w:p w14:paraId="3406BA8B">
            <w:pPr>
              <w:pStyle w:val="10"/>
              <w:spacing w:before="115" w:line="245" w:lineRule="auto"/>
              <w:ind w:left="111" w:right="159"/>
            </w:pPr>
            <w:r>
              <w:rPr>
                <w:color w:val="1C1E21"/>
                <w:spacing w:val="-2"/>
              </w:rPr>
              <w:t>第</w:t>
            </w:r>
            <w:r>
              <w:rPr>
                <w:color w:val="1C1E21"/>
                <w:spacing w:val="18"/>
                <w:w w:val="101"/>
              </w:rPr>
              <w:t xml:space="preserve"> </w:t>
            </w:r>
            <w:r>
              <w:rPr>
                <w:color w:val="1C1E21"/>
                <w:spacing w:val="-2"/>
              </w:rPr>
              <w:t>11 章：预测、预算、本量</w:t>
            </w:r>
            <w:r>
              <w:rPr>
                <w:color w:val="1C1E21"/>
              </w:rPr>
              <w:t xml:space="preserve"> </w:t>
            </w:r>
            <w:r>
              <w:rPr>
                <w:color w:val="1C1E21"/>
                <w:spacing w:val="-2"/>
              </w:rPr>
              <w:t>利、情景</w:t>
            </w:r>
          </w:p>
        </w:tc>
        <w:tc>
          <w:tcPr>
            <w:tcW w:w="2022" w:type="dxa"/>
            <w:vAlign w:val="top"/>
          </w:tcPr>
          <w:p w14:paraId="699BBCF4">
            <w:pPr>
              <w:pStyle w:val="10"/>
              <w:spacing w:before="146" w:line="243" w:lineRule="auto"/>
              <w:ind w:left="119" w:right="278"/>
            </w:pPr>
            <w:r>
              <w:rPr>
                <w:color w:val="1C1E21"/>
                <w:spacing w:val="-3"/>
              </w:rPr>
              <w:t>16 张图</w:t>
            </w:r>
            <w:r>
              <w:rPr>
                <w:color w:val="1C1E21"/>
                <w:spacing w:val="24"/>
                <w:w w:val="101"/>
              </w:rPr>
              <w:t xml:space="preserve"> </w:t>
            </w:r>
            <w:r>
              <w:rPr>
                <w:color w:val="1C1E21"/>
                <w:spacing w:val="-3"/>
              </w:rPr>
              <w:t>+</w:t>
            </w:r>
            <w:r>
              <w:rPr>
                <w:color w:val="1C1E21"/>
                <w:spacing w:val="3"/>
              </w:rPr>
              <w:t xml:space="preserve"> </w:t>
            </w:r>
            <w:r>
              <w:rPr>
                <w:color w:val="1C1E21"/>
                <w:spacing w:val="-3"/>
              </w:rPr>
              <w:t>Word/PDF</w:t>
            </w:r>
            <w:r>
              <w:rPr>
                <w:color w:val="1C1E21"/>
              </w:rPr>
              <w:t xml:space="preserve"> </w:t>
            </w:r>
            <w:r>
              <w:rPr>
                <w:color w:val="1C1E21"/>
                <w:spacing w:val="-3"/>
              </w:rPr>
              <w:t>实验报告</w:t>
            </w:r>
          </w:p>
        </w:tc>
      </w:tr>
    </w:tbl>
    <w:p w14:paraId="2052103E">
      <w:pPr>
        <w:pStyle w:val="3"/>
        <w:spacing w:before="80" w:line="228" w:lineRule="exact"/>
        <w:ind w:left="14"/>
        <w:rPr>
          <w:sz w:val="16"/>
          <w:szCs w:val="16"/>
        </w:rPr>
      </w:pPr>
      <w:r>
        <w:rPr>
          <w:color w:val="626870"/>
          <w:spacing w:val="7"/>
          <w:position w:val="2"/>
          <w:sz w:val="16"/>
          <w:szCs w:val="16"/>
        </w:rPr>
        <w:t>入口列写的是最常用的那一个脚本；项目一另有</w:t>
      </w:r>
      <w:r>
        <w:rPr>
          <w:color w:val="626870"/>
          <w:spacing w:val="6"/>
          <w:position w:val="2"/>
          <w:sz w:val="16"/>
          <w:szCs w:val="16"/>
        </w:rPr>
        <w:t xml:space="preserve"> </w:t>
      </w:r>
      <w:r>
        <w:rPr>
          <w:color w:val="626870"/>
          <w:position w:val="2"/>
          <w:sz w:val="16"/>
          <w:szCs w:val="16"/>
        </w:rPr>
        <w:t>gui</w:t>
      </w:r>
      <w:r>
        <w:rPr>
          <w:color w:val="626870"/>
          <w:spacing w:val="6"/>
          <w:position w:val="2"/>
          <w:sz w:val="16"/>
          <w:szCs w:val="16"/>
        </w:rPr>
        <w:t>.</w:t>
      </w:r>
      <w:r>
        <w:rPr>
          <w:color w:val="626870"/>
          <w:position w:val="2"/>
          <w:sz w:val="16"/>
          <w:szCs w:val="16"/>
        </w:rPr>
        <w:t>py</w:t>
      </w:r>
      <w:r>
        <w:rPr>
          <w:color w:val="626870"/>
          <w:spacing w:val="21"/>
          <w:w w:val="101"/>
          <w:position w:val="2"/>
          <w:sz w:val="16"/>
          <w:szCs w:val="16"/>
        </w:rPr>
        <w:t xml:space="preserve"> </w:t>
      </w:r>
      <w:r>
        <w:rPr>
          <w:color w:val="626870"/>
          <w:spacing w:val="6"/>
          <w:position w:val="2"/>
          <w:sz w:val="16"/>
          <w:szCs w:val="16"/>
        </w:rPr>
        <w:t>图形界面与</w:t>
      </w:r>
      <w:r>
        <w:rPr>
          <w:color w:val="626870"/>
          <w:spacing w:val="14"/>
          <w:w w:val="101"/>
          <w:position w:val="2"/>
          <w:sz w:val="16"/>
          <w:szCs w:val="16"/>
        </w:rPr>
        <w:t xml:space="preserve"> </w:t>
      </w:r>
      <w:r>
        <w:rPr>
          <w:color w:val="626870"/>
          <w:spacing w:val="6"/>
          <w:position w:val="2"/>
          <w:sz w:val="16"/>
          <w:szCs w:val="16"/>
        </w:rPr>
        <w:t>.</w:t>
      </w:r>
      <w:r>
        <w:rPr>
          <w:color w:val="626870"/>
          <w:position w:val="2"/>
          <w:sz w:val="16"/>
          <w:szCs w:val="16"/>
        </w:rPr>
        <w:t>pyw</w:t>
      </w:r>
      <w:r>
        <w:rPr>
          <w:color w:val="626870"/>
          <w:spacing w:val="6"/>
          <w:position w:val="2"/>
          <w:sz w:val="16"/>
          <w:szCs w:val="16"/>
        </w:rPr>
        <w:t xml:space="preserve"> 双击启动方式，见 2.6 节。</w:t>
      </w:r>
    </w:p>
    <w:p w14:paraId="011520F0">
      <w:pPr>
        <w:spacing w:line="272" w:lineRule="auto"/>
        <w:rPr>
          <w:rFonts w:ascii="Arial"/>
          <w:sz w:val="21"/>
        </w:rPr>
      </w:pPr>
    </w:p>
    <w:p w14:paraId="1EA8425A">
      <w:pPr>
        <w:spacing w:line="4734" w:lineRule="exact"/>
        <w:ind w:firstLine="4"/>
      </w:pPr>
      <w:r>
        <w:rPr>
          <w:position w:val="-94"/>
        </w:rPr>
        <w:pict>
          <v:group id="_x0000_s1030" o:spid="_x0000_s1030" o:spt="203" style="height:236.7pt;width:465.5pt;" coordsize="9310,4733">
            <o:lock v:ext="edit"/>
            <v:shape id="_x0000_s1031" o:spid="_x0000_s1031" o:spt="75" type="#_x0000_t75" style="position:absolute;left:5;top:5;height:4722;width:9297;" filled="f" stroked="f" coordsize="21600,21600">
              <v:path/>
              <v:fill on="f" focussize="0,0"/>
              <v:stroke on="f"/>
              <v:imagedata r:id="rId88" o:title=""/>
              <o:lock v:ext="edit" aspectratio="t"/>
            </v:shape>
            <v:shape id="_x0000_s1032" o:spid="_x0000_s1032" o:spt="202" type="#_x0000_t202" style="position:absolute;left:-20;top:-20;height:4773;width:9350;" filled="f" stroked="f" coordsize="21600,21600">
              <v:path/>
              <v:fill on="f" focussize="0,0"/>
              <v:stroke on="f"/>
              <v:imagedata o:title=""/>
              <o:lock v:ext="edit" aspectratio="f"/>
              <v:textbox inset="0mm,0mm,0mm,0mm">
                <w:txbxContent>
                  <w:p w14:paraId="633389EA">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27DCCBB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713" w:hRule="atLeast"/>
                      </w:trPr>
                      <w:tc>
                        <w:tcPr>
                          <w:tcW w:w="9299" w:type="dxa"/>
                          <w:vAlign w:val="top"/>
                        </w:tcPr>
                        <w:p w14:paraId="449464E3">
                          <w:pPr>
                            <w:rPr>
                              <w:rFonts w:ascii="Arial"/>
                              <w:sz w:val="21"/>
                            </w:rPr>
                          </w:pPr>
                        </w:p>
                      </w:tc>
                    </w:tr>
                  </w:tbl>
                  <w:p w14:paraId="5EAECA27">
                    <w:pPr>
                      <w:rPr>
                        <w:rFonts w:ascii="Arial"/>
                        <w:sz w:val="21"/>
                      </w:rPr>
                    </w:pPr>
                  </w:p>
                </w:txbxContent>
              </v:textbox>
            </v:shape>
            <w10:wrap type="none"/>
            <w10:anchorlock/>
          </v:group>
        </w:pict>
      </w:r>
    </w:p>
    <w:p w14:paraId="23B00B6D">
      <w:pPr>
        <w:pStyle w:val="3"/>
        <w:spacing w:before="130" w:line="215" w:lineRule="auto"/>
        <w:ind w:left="2947"/>
        <w:rPr>
          <w:sz w:val="18"/>
          <w:szCs w:val="18"/>
        </w:rPr>
      </w:pPr>
      <w:r>
        <w:rPr>
          <w:color w:val="60666E"/>
          <w:spacing w:val="1"/>
          <w:sz w:val="18"/>
          <w:szCs w:val="18"/>
        </w:rPr>
        <w:t>图 0-1    五个项目的知识定位与交付物地图</w:t>
      </w:r>
    </w:p>
    <w:p w14:paraId="3804DE21">
      <w:pPr>
        <w:pStyle w:val="3"/>
        <w:spacing w:before="45" w:line="216" w:lineRule="auto"/>
        <w:ind w:left="4273"/>
        <w:rPr>
          <w:sz w:val="15"/>
          <w:szCs w:val="15"/>
        </w:rPr>
      </w:pPr>
      <w:r>
        <w:rPr>
          <w:color w:val="626870"/>
          <w:spacing w:val="5"/>
          <w:sz w:val="15"/>
          <w:szCs w:val="15"/>
        </w:rPr>
        <w:t>本手册自绘</w:t>
      </w:r>
    </w:p>
    <w:p w14:paraId="11E89063">
      <w:pPr>
        <w:spacing w:line="258" w:lineRule="auto"/>
        <w:rPr>
          <w:rFonts w:ascii="Arial"/>
          <w:sz w:val="21"/>
        </w:rPr>
      </w:pPr>
    </w:p>
    <w:p w14:paraId="0B8AB452">
      <w:pPr>
        <w:spacing w:line="258" w:lineRule="auto"/>
        <w:rPr>
          <w:rFonts w:ascii="Arial"/>
          <w:sz w:val="21"/>
        </w:rPr>
      </w:pPr>
    </w:p>
    <w:p w14:paraId="18CC3BE2">
      <w:pPr>
        <w:spacing w:before="98" w:line="223" w:lineRule="auto"/>
        <w:ind w:left="19"/>
        <w:outlineLvl w:val="1"/>
        <w:rPr>
          <w:rFonts w:ascii="黑体" w:hAnsi="黑体" w:eastAsia="黑体" w:cs="黑体"/>
          <w:sz w:val="30"/>
          <w:szCs w:val="30"/>
        </w:rPr>
      </w:pPr>
      <w:r>
        <w:pict>
          <v:shape id="_x0000_s1033" o:spid="_x0000_s1033" style="position:absolute;left:0pt;margin-left:0.45pt;margin-top:25.7pt;height:1pt;width:465.9pt;z-index:251663360;mso-width-relative:page;mso-height-relative:page;" filled="f" stroked="t" coordsize="9317,20" path="m9,9l9307,9e">
            <v:fill on="f" focussize="0,0"/>
            <v:stroke weight="0.99pt" color="#CED4DD" miterlimit="10" joinstyle="miter" endcap="square"/>
            <v:imagedata o:title=""/>
            <o:lock v:ext="edit"/>
          </v:shape>
        </w:pict>
      </w:r>
      <w:bookmarkStart w:id="145" w:name="bookmark4"/>
      <w:bookmarkEnd w:id="145"/>
      <w:r>
        <w:rPr>
          <w:rFonts w:ascii="黑体" w:hAnsi="黑体" w:eastAsia="黑体" w:cs="黑体"/>
          <w:color w:val="1C1E21"/>
          <w:spacing w:val="-3"/>
          <w:sz w:val="30"/>
          <w:szCs w:val="30"/>
        </w:rPr>
        <w:t>0.3</w:t>
      </w:r>
      <w:r>
        <w:rPr>
          <w:rFonts w:ascii="黑体" w:hAnsi="黑体" w:eastAsia="黑体" w:cs="黑体"/>
          <w:color w:val="1C1E21"/>
          <w:spacing w:val="7"/>
          <w:sz w:val="30"/>
          <w:szCs w:val="30"/>
        </w:rPr>
        <w:t xml:space="preserve">  </w:t>
      </w:r>
      <w:r>
        <w:rPr>
          <w:rFonts w:ascii="黑体" w:hAnsi="黑体" w:eastAsia="黑体" w:cs="黑体"/>
          <w:color w:val="1C1E21"/>
          <w:spacing w:val="-3"/>
          <w:sz w:val="30"/>
          <w:szCs w:val="30"/>
        </w:rPr>
        <w:t>全书约定</w:t>
      </w:r>
    </w:p>
    <w:p w14:paraId="2453A245">
      <w:pPr>
        <w:pStyle w:val="3"/>
        <w:spacing w:before="223" w:line="301" w:lineRule="exact"/>
        <w:ind w:left="29"/>
      </w:pPr>
      <w:r>
        <w:rPr>
          <w:color w:val="1C1E21"/>
          <w:spacing w:val="-2"/>
          <w:position w:val="2"/>
        </w:rPr>
        <w:t>为了让你不必反复猜测，全书统一采用下面的书写方式。</w:t>
      </w:r>
    </w:p>
    <w:p w14:paraId="61AC7EB5">
      <w:pPr>
        <w:spacing w:line="328" w:lineRule="auto"/>
        <w:rPr>
          <w:rFonts w:ascii="Arial"/>
          <w:sz w:val="21"/>
        </w:rPr>
      </w:pPr>
    </w:p>
    <w:p w14:paraId="118237A8">
      <w:pPr>
        <w:spacing w:before="59" w:line="231" w:lineRule="auto"/>
        <w:ind w:left="20"/>
        <w:rPr>
          <w:rFonts w:ascii="黑体" w:hAnsi="黑体" w:eastAsia="黑体" w:cs="黑体"/>
          <w:sz w:val="18"/>
          <w:szCs w:val="18"/>
        </w:rPr>
      </w:pPr>
      <w:r>
        <w:rPr>
          <w:rFonts w:ascii="黑体" w:hAnsi="黑体" w:eastAsia="黑体" w:cs="黑体"/>
          <w:color w:val="60666E"/>
          <w:spacing w:val="5"/>
          <w:sz w:val="18"/>
          <w:szCs w:val="18"/>
        </w:rPr>
        <w:t>表 0-2  本手册的书写约定</w:t>
      </w:r>
    </w:p>
    <w:p w14:paraId="73A0DED9">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98"/>
        <w:gridCol w:w="6802"/>
      </w:tblGrid>
      <w:tr w14:paraId="2328BB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2"/>
            <w:shd w:val="clear" w:color="auto" w:fill="EBF0F7"/>
            <w:vAlign w:val="top"/>
          </w:tcPr>
          <w:p w14:paraId="04AE5653">
            <w:pPr>
              <w:spacing w:before="129" w:line="222" w:lineRule="auto"/>
              <w:ind w:left="119"/>
              <w:rPr>
                <w:rFonts w:ascii="黑体" w:hAnsi="黑体" w:eastAsia="黑体" w:cs="黑体"/>
                <w:sz w:val="18"/>
                <w:szCs w:val="18"/>
              </w:rPr>
            </w:pPr>
            <w:r>
              <w:rPr>
                <w:rFonts w:ascii="黑体" w:hAnsi="黑体" w:eastAsia="黑体" w:cs="黑体"/>
                <w:color w:val="1C1E21"/>
                <w:spacing w:val="-5"/>
                <w:sz w:val="18"/>
                <w:szCs w:val="18"/>
              </w:rPr>
              <w:t>写法</w:t>
            </w:r>
            <w:r>
              <w:rPr>
                <w:rFonts w:ascii="黑体" w:hAnsi="黑体" w:eastAsia="黑体" w:cs="黑体"/>
                <w:color w:val="1C1E21"/>
                <w:spacing w:val="3"/>
                <w:sz w:val="18"/>
                <w:szCs w:val="18"/>
              </w:rPr>
              <w:t xml:space="preserve">                       </w:t>
            </w:r>
            <w:r>
              <w:rPr>
                <w:rFonts w:ascii="黑体" w:hAnsi="黑体" w:eastAsia="黑体" w:cs="黑体"/>
                <w:color w:val="1C1E21"/>
                <w:spacing w:val="-5"/>
                <w:sz w:val="18"/>
                <w:szCs w:val="18"/>
              </w:rPr>
              <w:t>含义</w:t>
            </w:r>
          </w:p>
        </w:tc>
      </w:tr>
      <w:tr w14:paraId="6B43446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2" w:hRule="atLeast"/>
        </w:trPr>
        <w:tc>
          <w:tcPr>
            <w:tcW w:w="2498" w:type="dxa"/>
            <w:vAlign w:val="top"/>
          </w:tcPr>
          <w:p w14:paraId="65BBA847">
            <w:pPr>
              <w:pStyle w:val="10"/>
              <w:spacing w:before="106" w:line="258" w:lineRule="exact"/>
              <w:ind w:left="112"/>
            </w:pPr>
            <w:r>
              <w:rPr>
                <w:color w:val="1C1E21"/>
                <w:spacing w:val="-1"/>
                <w:position w:val="2"/>
              </w:rPr>
              <w:t>等宽灰底方块中的文字</w:t>
            </w:r>
          </w:p>
        </w:tc>
        <w:tc>
          <w:tcPr>
            <w:tcW w:w="6802" w:type="dxa"/>
            <w:vAlign w:val="top"/>
          </w:tcPr>
          <w:p w14:paraId="1D671B74">
            <w:pPr>
              <w:pStyle w:val="10"/>
              <w:spacing w:before="133" w:line="242" w:lineRule="auto"/>
              <w:ind w:left="111" w:right="198"/>
            </w:pPr>
            <w:r>
              <w:rPr>
                <w:color w:val="1C1E21"/>
              </w:rPr>
              <w:t>需要在终端里输入的命令，或程序输出的原文。以 $ 开</w:t>
            </w:r>
            <w:r>
              <w:rPr>
                <w:color w:val="1C1E21"/>
                <w:spacing w:val="-1"/>
              </w:rPr>
              <w:t>头的行表示要敲的命令，不</w:t>
            </w:r>
            <w:r>
              <w:rPr>
                <w:color w:val="1C1E21"/>
              </w:rPr>
              <w:t xml:space="preserve"> </w:t>
            </w:r>
            <w:r>
              <w:rPr>
                <w:color w:val="1C1E21"/>
                <w:spacing w:val="-3"/>
              </w:rPr>
              <w:t>带 $</w:t>
            </w:r>
            <w:r>
              <w:rPr>
                <w:color w:val="1C1E21"/>
                <w:spacing w:val="24"/>
                <w:w w:val="101"/>
              </w:rPr>
              <w:t xml:space="preserve"> </w:t>
            </w:r>
            <w:r>
              <w:rPr>
                <w:color w:val="1C1E21"/>
                <w:spacing w:val="-3"/>
              </w:rPr>
              <w:t>的行是程序回显，不要一起输入。</w:t>
            </w:r>
          </w:p>
        </w:tc>
      </w:tr>
      <w:tr w14:paraId="353BF68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498" w:type="dxa"/>
            <w:vAlign w:val="top"/>
          </w:tcPr>
          <w:p w14:paraId="62FE60DA">
            <w:pPr>
              <w:pStyle w:val="10"/>
              <w:spacing w:before="109" w:line="256" w:lineRule="exact"/>
              <w:ind w:left="123"/>
            </w:pPr>
            <w:r>
              <w:rPr>
                <w:color w:val="1C1E21"/>
                <w:spacing w:val="-5"/>
                <w:position w:val="2"/>
              </w:rPr>
              <w:t>「    」内的中文</w:t>
            </w:r>
          </w:p>
        </w:tc>
        <w:tc>
          <w:tcPr>
            <w:tcW w:w="6802" w:type="dxa"/>
            <w:vAlign w:val="top"/>
          </w:tcPr>
          <w:p w14:paraId="76CADDD0">
            <w:pPr>
              <w:pStyle w:val="10"/>
              <w:spacing w:before="109" w:line="256" w:lineRule="exact"/>
              <w:ind w:left="106"/>
            </w:pPr>
            <w:r>
              <w:rPr>
                <w:color w:val="1C1E21"/>
                <w:spacing w:val="-1"/>
                <w:position w:val="2"/>
              </w:rPr>
              <w:t>界面上看到的按钮、页签、字段名称，例如点击「计算并生成图表」。</w:t>
            </w:r>
          </w:p>
        </w:tc>
      </w:tr>
      <w:tr w14:paraId="752645C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3" w:hRule="atLeast"/>
        </w:trPr>
        <w:tc>
          <w:tcPr>
            <w:tcW w:w="2498" w:type="dxa"/>
            <w:vAlign w:val="top"/>
          </w:tcPr>
          <w:p w14:paraId="646B9760">
            <w:pPr>
              <w:pStyle w:val="10"/>
              <w:spacing w:before="110" w:line="259" w:lineRule="exact"/>
              <w:ind w:left="110"/>
            </w:pPr>
            <w:r>
              <w:rPr>
                <w:color w:val="1C1E21"/>
                <w:spacing w:val="-3"/>
                <w:position w:val="2"/>
              </w:rPr>
              <w:t>路径中的 \</w:t>
            </w:r>
            <w:r>
              <w:rPr>
                <w:color w:val="1C1E21"/>
                <w:spacing w:val="19"/>
                <w:w w:val="101"/>
                <w:position w:val="2"/>
              </w:rPr>
              <w:t xml:space="preserve"> </w:t>
            </w:r>
            <w:r>
              <w:rPr>
                <w:color w:val="1C1E21"/>
                <w:spacing w:val="-3"/>
                <w:position w:val="2"/>
              </w:rPr>
              <w:t>与 /</w:t>
            </w:r>
          </w:p>
        </w:tc>
        <w:tc>
          <w:tcPr>
            <w:tcW w:w="6802" w:type="dxa"/>
            <w:vAlign w:val="top"/>
          </w:tcPr>
          <w:p w14:paraId="5A5DA925">
            <w:pPr>
              <w:pStyle w:val="10"/>
              <w:spacing w:before="111" w:line="252" w:lineRule="auto"/>
              <w:ind w:left="101" w:right="303" w:firstLine="12"/>
            </w:pPr>
            <w:r>
              <w:rPr>
                <w:color w:val="1C1E21"/>
              </w:rPr>
              <w:t>两者都表示 Windows 路径分隔符，终端里都可</w:t>
            </w:r>
            <w:r>
              <w:rPr>
                <w:color w:val="1C1E21"/>
                <w:spacing w:val="-1"/>
              </w:rPr>
              <w:t>以使用；本手册在命令行中统一写</w:t>
            </w:r>
            <w:r>
              <w:rPr>
                <w:color w:val="1C1E21"/>
              </w:rPr>
              <w:t xml:space="preserve"> </w:t>
            </w:r>
            <w:r>
              <w:rPr>
                <w:color w:val="1C1E21"/>
                <w:spacing w:val="-1"/>
              </w:rPr>
              <w:t>\，在正文叙述中统一写 /。</w:t>
            </w:r>
          </w:p>
        </w:tc>
      </w:tr>
      <w:tr w14:paraId="2549289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498" w:type="dxa"/>
            <w:vAlign w:val="top"/>
          </w:tcPr>
          <w:p w14:paraId="708E0311">
            <w:pPr>
              <w:spacing w:before="129" w:line="223" w:lineRule="auto"/>
              <w:ind w:left="111"/>
              <w:rPr>
                <w:rFonts w:ascii="黑体" w:hAnsi="黑体" w:eastAsia="黑体" w:cs="黑体"/>
                <w:sz w:val="18"/>
                <w:szCs w:val="18"/>
              </w:rPr>
            </w:pPr>
            <w:r>
              <w:rPr>
                <w:rFonts w:ascii="黑体" w:hAnsi="黑体" w:eastAsia="黑体" w:cs="黑体"/>
                <w:color w:val="1C1E21"/>
                <w:spacing w:val="-2"/>
                <w:sz w:val="18"/>
                <w:szCs w:val="18"/>
              </w:rPr>
              <w:t>加粗</w:t>
            </w:r>
          </w:p>
        </w:tc>
        <w:tc>
          <w:tcPr>
            <w:tcW w:w="6802" w:type="dxa"/>
            <w:vAlign w:val="top"/>
          </w:tcPr>
          <w:p w14:paraId="56B7744F">
            <w:pPr>
              <w:pStyle w:val="10"/>
              <w:spacing w:before="112" w:line="258" w:lineRule="exact"/>
              <w:ind w:left="111"/>
            </w:pPr>
            <w:r>
              <w:rPr>
                <w:color w:val="1C1E21"/>
                <w:spacing w:val="-2"/>
                <w:position w:val="2"/>
              </w:rPr>
              <w:t>需要特别注意的口径、数值或操作结果。</w:t>
            </w:r>
          </w:p>
        </w:tc>
      </w:tr>
      <w:tr w14:paraId="474F255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9" w:hRule="atLeast"/>
        </w:trPr>
        <w:tc>
          <w:tcPr>
            <w:tcW w:w="2498" w:type="dxa"/>
            <w:vAlign w:val="top"/>
          </w:tcPr>
          <w:p w14:paraId="54EC85DF">
            <w:pPr>
              <w:pStyle w:val="10"/>
              <w:spacing w:before="114" w:line="253" w:lineRule="auto"/>
              <w:ind w:left="110" w:right="264" w:hanging="1"/>
            </w:pPr>
            <w:r>
              <w:rPr>
                <w:color w:val="1C1E21"/>
                <w:spacing w:val="-2"/>
              </w:rPr>
              <w:t>提示 / 说明 /</w:t>
            </w:r>
            <w:r>
              <w:rPr>
                <w:color w:val="1C1E21"/>
                <w:spacing w:val="8"/>
              </w:rPr>
              <w:t xml:space="preserve"> </w:t>
            </w:r>
            <w:r>
              <w:rPr>
                <w:color w:val="1C1E21"/>
                <w:spacing w:val="-2"/>
              </w:rPr>
              <w:t>注意 /</w:t>
            </w:r>
            <w:r>
              <w:rPr>
                <w:color w:val="1C1E21"/>
                <w:spacing w:val="17"/>
              </w:rPr>
              <w:t xml:space="preserve"> </w:t>
            </w:r>
            <w:r>
              <w:rPr>
                <w:color w:val="1C1E21"/>
                <w:spacing w:val="-2"/>
              </w:rPr>
              <w:t>常见错</w:t>
            </w:r>
            <w:r>
              <w:rPr>
                <w:color w:val="1C1E21"/>
              </w:rPr>
              <w:t xml:space="preserve"> </w:t>
            </w:r>
            <w:r>
              <w:rPr>
                <w:color w:val="1C1E21"/>
                <w:spacing w:val="-3"/>
              </w:rPr>
              <w:t>误 /</w:t>
            </w:r>
            <w:r>
              <w:rPr>
                <w:color w:val="1C1E21"/>
                <w:spacing w:val="12"/>
                <w:w w:val="101"/>
              </w:rPr>
              <w:t xml:space="preserve"> </w:t>
            </w:r>
            <w:r>
              <w:rPr>
                <w:color w:val="1C1E21"/>
                <w:spacing w:val="-3"/>
              </w:rPr>
              <w:t>动手做</w:t>
            </w:r>
          </w:p>
        </w:tc>
        <w:tc>
          <w:tcPr>
            <w:tcW w:w="6802" w:type="dxa"/>
            <w:vAlign w:val="top"/>
          </w:tcPr>
          <w:p w14:paraId="21CCBF39">
            <w:pPr>
              <w:pStyle w:val="10"/>
              <w:spacing w:before="113" w:line="245" w:lineRule="auto"/>
              <w:ind w:left="105" w:right="211" w:firstLine="8"/>
            </w:pPr>
            <w:r>
              <w:rPr>
                <w:color w:val="1C1E21"/>
              </w:rPr>
              <w:t>五种侧栏框。前三种是解释与背景，第四种列出最</w:t>
            </w:r>
            <w:r>
              <w:rPr>
                <w:color w:val="1C1E21"/>
                <w:spacing w:val="-1"/>
              </w:rPr>
              <w:t>常见的报错及对策，第五种是给</w:t>
            </w:r>
            <w:r>
              <w:rPr>
                <w:color w:val="1C1E21"/>
              </w:rPr>
              <w:t xml:space="preserve"> </w:t>
            </w:r>
            <w:r>
              <w:rPr>
                <w:color w:val="1C1E21"/>
                <w:spacing w:val="-3"/>
              </w:rPr>
              <w:t>你自己动手验证的小任务。</w:t>
            </w:r>
          </w:p>
        </w:tc>
      </w:tr>
    </w:tbl>
    <w:p w14:paraId="05CAB58C">
      <w:pPr>
        <w:spacing w:line="14" w:lineRule="auto"/>
        <w:rPr>
          <w:rFonts w:ascii="Arial"/>
          <w:sz w:val="2"/>
        </w:rPr>
      </w:pPr>
    </w:p>
    <w:p w14:paraId="1B85C9DB">
      <w:pPr>
        <w:spacing w:line="14" w:lineRule="auto"/>
        <w:rPr>
          <w:rFonts w:ascii="Arial" w:hAnsi="Arial" w:eastAsia="Arial" w:cs="Arial"/>
          <w:sz w:val="2"/>
          <w:szCs w:val="2"/>
        </w:rPr>
        <w:sectPr>
          <w:headerReference r:id="rId7" w:type="default"/>
          <w:footerReference r:id="rId8" w:type="default"/>
          <w:pgSz w:w="11906" w:h="16838"/>
          <w:pgMar w:top="867" w:right="1294" w:bottom="1" w:left="1294" w:header="584" w:footer="0" w:gutter="0"/>
          <w:cols w:space="720" w:num="1"/>
        </w:sectPr>
      </w:pPr>
    </w:p>
    <w:p w14:paraId="2594B548">
      <w:pPr>
        <w:spacing w:line="262" w:lineRule="auto"/>
        <w:rPr>
          <w:rFonts w:ascii="Arial"/>
          <w:sz w:val="21"/>
        </w:rPr>
      </w:pPr>
    </w:p>
    <w:p w14:paraId="3D036015">
      <w:pPr>
        <w:spacing w:line="262" w:lineRule="auto"/>
        <w:rPr>
          <w:rFonts w:ascii="Arial"/>
          <w:sz w:val="21"/>
        </w:rPr>
      </w:pPr>
    </w:p>
    <w:p w14:paraId="060AD4DF">
      <w:pPr>
        <w:spacing w:line="263" w:lineRule="auto"/>
        <w:rPr>
          <w:rFonts w:ascii="Arial"/>
          <w:sz w:val="21"/>
        </w:rPr>
      </w:pPr>
    </w:p>
    <w:p w14:paraId="345AE9C8">
      <w:pPr>
        <w:spacing w:before="78" w:line="222" w:lineRule="auto"/>
        <w:ind w:left="35"/>
        <w:outlineLvl w:val="2"/>
        <w:rPr>
          <w:rFonts w:ascii="黑体" w:hAnsi="黑体" w:eastAsia="黑体" w:cs="黑体"/>
          <w:sz w:val="24"/>
          <w:szCs w:val="24"/>
        </w:rPr>
      </w:pPr>
      <w:bookmarkStart w:id="146" w:name="bookmark5"/>
      <w:bookmarkEnd w:id="146"/>
      <w:bookmarkStart w:id="147" w:name="bookmark143"/>
      <w:bookmarkEnd w:id="147"/>
      <w:r>
        <w:rPr>
          <w:rFonts w:ascii="黑体" w:hAnsi="黑体" w:eastAsia="黑体" w:cs="黑体"/>
          <w:color w:val="1C4A8C"/>
          <w:spacing w:val="-1"/>
          <w:sz w:val="24"/>
          <w:szCs w:val="24"/>
        </w:rPr>
        <w:t>0.3.1  利率与金额的口径</w:t>
      </w:r>
    </w:p>
    <w:p w14:paraId="625575D2">
      <w:pPr>
        <w:pStyle w:val="3"/>
        <w:spacing w:before="74" w:line="277" w:lineRule="auto"/>
        <w:ind w:left="58" w:right="100" w:hanging="15"/>
      </w:pPr>
      <w:r>
        <w:rPr>
          <w:color w:val="1C1E21"/>
          <w:spacing w:val="-1"/>
        </w:rPr>
        <w:t>五个项目对“利率”的写法并不完全一致，这是最容易造成结果差</w:t>
      </w:r>
      <w:r>
        <w:rPr>
          <w:color w:val="1C1E21"/>
          <w:spacing w:val="31"/>
        </w:rPr>
        <w:t xml:space="preserve"> </w:t>
      </w:r>
      <w:r>
        <w:rPr>
          <w:color w:val="1C1E21"/>
          <w:spacing w:val="-1"/>
        </w:rPr>
        <w:t>100 倍的地方，本手册在每一处都会</w:t>
      </w:r>
      <w:r>
        <w:rPr>
          <w:color w:val="1C1E21"/>
        </w:rPr>
        <w:t xml:space="preserve"> </w:t>
      </w:r>
      <w:r>
        <w:rPr>
          <w:color w:val="1C1E21"/>
          <w:spacing w:val="-14"/>
        </w:rPr>
        <w:t>明确标注：</w:t>
      </w:r>
    </w:p>
    <w:p w14:paraId="0343B303">
      <w:pPr>
        <w:spacing w:line="314" w:lineRule="auto"/>
        <w:rPr>
          <w:rFonts w:ascii="Arial"/>
          <w:sz w:val="21"/>
        </w:rPr>
      </w:pPr>
    </w:p>
    <w:p w14:paraId="7CFB79E6">
      <w:pPr>
        <w:spacing w:before="58" w:line="230" w:lineRule="auto"/>
        <w:ind w:left="38"/>
        <w:rPr>
          <w:rFonts w:ascii="黑体" w:hAnsi="黑体" w:eastAsia="黑体" w:cs="黑体"/>
          <w:sz w:val="18"/>
          <w:szCs w:val="18"/>
        </w:rPr>
      </w:pPr>
      <w:r>
        <w:rPr>
          <w:rFonts w:ascii="黑体" w:hAnsi="黑体" w:eastAsia="黑体" w:cs="黑体"/>
          <w:color w:val="60666E"/>
          <w:spacing w:val="6"/>
          <w:sz w:val="18"/>
          <w:szCs w:val="18"/>
        </w:rPr>
        <w:t>表 0-3  五个项目的参数口径差异</w:t>
      </w:r>
    </w:p>
    <w:p w14:paraId="7B808092">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252"/>
        <w:gridCol w:w="2605"/>
        <w:gridCol w:w="2945"/>
        <w:gridCol w:w="2498"/>
      </w:tblGrid>
      <w:tr w14:paraId="376E81B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654066B3">
            <w:pPr>
              <w:spacing w:before="128" w:line="222" w:lineRule="auto"/>
              <w:ind w:left="446"/>
              <w:rPr>
                <w:rFonts w:ascii="黑体" w:hAnsi="黑体" w:eastAsia="黑体" w:cs="黑体"/>
                <w:sz w:val="18"/>
                <w:szCs w:val="18"/>
              </w:rPr>
            </w:pPr>
            <w:r>
              <w:rPr>
                <w:rFonts w:ascii="黑体" w:hAnsi="黑体" w:eastAsia="黑体" w:cs="黑体"/>
                <w:color w:val="1C1E21"/>
                <w:sz w:val="18"/>
                <w:szCs w:val="18"/>
              </w:rPr>
              <w:t xml:space="preserve">项目      利率输入形式                 金额单位   </w:t>
            </w:r>
            <w:r>
              <w:rPr>
                <w:rFonts w:ascii="黑体" w:hAnsi="黑体" w:eastAsia="黑体" w:cs="黑体"/>
                <w:color w:val="1C1E21"/>
                <w:spacing w:val="-1"/>
                <w:sz w:val="18"/>
                <w:szCs w:val="18"/>
              </w:rPr>
              <w:t xml:space="preserve">                      举例</w:t>
            </w:r>
          </w:p>
        </w:tc>
      </w:tr>
      <w:tr w14:paraId="7E7B9C1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252" w:type="dxa"/>
            <w:vAlign w:val="top"/>
          </w:tcPr>
          <w:p w14:paraId="1D6BA917">
            <w:pPr>
              <w:pStyle w:val="10"/>
              <w:spacing w:before="140" w:line="205" w:lineRule="auto"/>
              <w:ind w:left="357"/>
            </w:pPr>
            <w:r>
              <w:rPr>
                <w:color w:val="1C1E21"/>
                <w:spacing w:val="1"/>
              </w:rPr>
              <w:t>项目一</w:t>
            </w:r>
          </w:p>
        </w:tc>
        <w:tc>
          <w:tcPr>
            <w:tcW w:w="2605" w:type="dxa"/>
            <w:vAlign w:val="top"/>
          </w:tcPr>
          <w:p w14:paraId="2787A8A5">
            <w:pPr>
              <w:pStyle w:val="10"/>
              <w:spacing w:before="135" w:line="210" w:lineRule="auto"/>
              <w:ind w:left="107"/>
            </w:pPr>
            <w:r>
              <w:rPr>
                <w:color w:val="1C1E21"/>
                <w:spacing w:val="-3"/>
              </w:rPr>
              <w:t>小数（0.06 表示</w:t>
            </w:r>
            <w:r>
              <w:rPr>
                <w:color w:val="1C1E21"/>
                <w:spacing w:val="17"/>
                <w:w w:val="101"/>
              </w:rPr>
              <w:t xml:space="preserve"> </w:t>
            </w:r>
            <w:r>
              <w:rPr>
                <w:color w:val="1C1E21"/>
                <w:spacing w:val="-3"/>
              </w:rPr>
              <w:t>6%）</w:t>
            </w:r>
          </w:p>
        </w:tc>
        <w:tc>
          <w:tcPr>
            <w:tcW w:w="2945" w:type="dxa"/>
            <w:vAlign w:val="top"/>
          </w:tcPr>
          <w:p w14:paraId="4BDDE0EF">
            <w:pPr>
              <w:pStyle w:val="10"/>
              <w:spacing w:before="135" w:line="238" w:lineRule="auto"/>
              <w:ind w:left="112" w:right="132" w:hanging="2"/>
            </w:pPr>
            <w:r>
              <w:rPr>
                <w:color w:val="1C1E21"/>
                <w:spacing w:val="-1"/>
              </w:rPr>
              <w:t>元（资本结构字段建议万元，只用</w:t>
            </w:r>
            <w:r>
              <w:rPr>
                <w:color w:val="1C1E21"/>
                <w:spacing w:val="5"/>
              </w:rPr>
              <w:t xml:space="preserve"> </w:t>
            </w:r>
            <w:r>
              <w:rPr>
                <w:color w:val="1C1E21"/>
                <w:spacing w:val="-8"/>
              </w:rPr>
              <w:t>于算比重）</w:t>
            </w:r>
          </w:p>
        </w:tc>
        <w:tc>
          <w:tcPr>
            <w:tcW w:w="2498" w:type="dxa"/>
            <w:vAlign w:val="top"/>
          </w:tcPr>
          <w:p w14:paraId="327330D4">
            <w:pPr>
              <w:pStyle w:val="10"/>
              <w:spacing w:before="107" w:line="259" w:lineRule="exact"/>
              <w:ind w:left="114"/>
            </w:pPr>
            <w:r>
              <w:rPr>
                <w:color w:val="1C1E21"/>
                <w:spacing w:val="-3"/>
                <w:position w:val="2"/>
              </w:rPr>
              <w:t>年利率</w:t>
            </w:r>
            <w:r>
              <w:rPr>
                <w:color w:val="1C1E21"/>
                <w:spacing w:val="17"/>
                <w:position w:val="2"/>
              </w:rPr>
              <w:t xml:space="preserve"> </w:t>
            </w:r>
            <w:r>
              <w:rPr>
                <w:color w:val="1C1E21"/>
                <w:spacing w:val="-3"/>
                <w:position w:val="2"/>
              </w:rPr>
              <w:t>6% 填</w:t>
            </w:r>
            <w:r>
              <w:rPr>
                <w:color w:val="1C1E21"/>
                <w:spacing w:val="8"/>
                <w:position w:val="2"/>
              </w:rPr>
              <w:t xml:space="preserve"> </w:t>
            </w:r>
            <w:r>
              <w:rPr>
                <w:color w:val="1C1E21"/>
                <w:spacing w:val="-3"/>
                <w:position w:val="2"/>
              </w:rPr>
              <w:t>0.06</w:t>
            </w:r>
          </w:p>
        </w:tc>
      </w:tr>
      <w:tr w14:paraId="6F27D45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252" w:type="dxa"/>
            <w:vAlign w:val="top"/>
          </w:tcPr>
          <w:p w14:paraId="43D6526C">
            <w:pPr>
              <w:pStyle w:val="10"/>
              <w:spacing w:before="142" w:line="205" w:lineRule="auto"/>
              <w:ind w:left="357"/>
            </w:pPr>
            <w:r>
              <w:rPr>
                <w:color w:val="1C1E21"/>
                <w:spacing w:val="-2"/>
              </w:rPr>
              <w:t>项目二</w:t>
            </w:r>
          </w:p>
        </w:tc>
        <w:tc>
          <w:tcPr>
            <w:tcW w:w="2605" w:type="dxa"/>
            <w:vAlign w:val="top"/>
          </w:tcPr>
          <w:p w14:paraId="58A6442B">
            <w:pPr>
              <w:pStyle w:val="10"/>
              <w:spacing w:before="136" w:line="210" w:lineRule="auto"/>
              <w:ind w:left="107"/>
            </w:pPr>
            <w:r>
              <w:rPr>
                <w:color w:val="1C1E21"/>
                <w:spacing w:val="-5"/>
              </w:rPr>
              <w:t>小数（</w:t>
            </w:r>
            <w:r>
              <w:rPr>
                <w:color w:val="1C1E21"/>
                <w:spacing w:val="-1"/>
              </w:rPr>
              <w:t xml:space="preserve"> </w:t>
            </w:r>
            <w:r>
              <w:rPr>
                <w:color w:val="1C1E21"/>
                <w:spacing w:val="-5"/>
              </w:rPr>
              <w:t>--rate 0.1</w:t>
            </w:r>
            <w:r>
              <w:rPr>
                <w:color w:val="1C1E21"/>
                <w:spacing w:val="8"/>
              </w:rPr>
              <w:t xml:space="preserve"> </w:t>
            </w:r>
            <w:r>
              <w:rPr>
                <w:color w:val="1C1E21"/>
                <w:spacing w:val="-5"/>
              </w:rPr>
              <w:t>表示</w:t>
            </w:r>
            <w:r>
              <w:rPr>
                <w:color w:val="1C1E21"/>
                <w:spacing w:val="14"/>
              </w:rPr>
              <w:t xml:space="preserve"> </w:t>
            </w:r>
            <w:r>
              <w:rPr>
                <w:color w:val="1C1E21"/>
                <w:spacing w:val="-5"/>
              </w:rPr>
              <w:t>10%）</w:t>
            </w:r>
          </w:p>
        </w:tc>
        <w:tc>
          <w:tcPr>
            <w:tcW w:w="2945" w:type="dxa"/>
            <w:vAlign w:val="top"/>
          </w:tcPr>
          <w:p w14:paraId="1471F9F1">
            <w:pPr>
              <w:pStyle w:val="10"/>
              <w:spacing w:before="135" w:line="211" w:lineRule="auto"/>
              <w:ind w:left="112"/>
            </w:pPr>
            <w:r>
              <w:rPr>
                <w:color w:val="1C1E21"/>
                <w:spacing w:val="-4"/>
              </w:rPr>
              <w:t>万元（案例数据全部以万元计）</w:t>
            </w:r>
          </w:p>
        </w:tc>
        <w:tc>
          <w:tcPr>
            <w:tcW w:w="2498" w:type="dxa"/>
            <w:vAlign w:val="top"/>
          </w:tcPr>
          <w:p w14:paraId="5CCD05BB">
            <w:pPr>
              <w:pStyle w:val="10"/>
              <w:spacing w:before="108" w:line="260" w:lineRule="exact"/>
              <w:ind w:left="112"/>
            </w:pPr>
            <w:r>
              <w:rPr>
                <w:color w:val="1C1E21"/>
                <w:spacing w:val="-2"/>
                <w:position w:val="2"/>
              </w:rPr>
              <w:t>折现率 8%</w:t>
            </w:r>
            <w:r>
              <w:rPr>
                <w:color w:val="1C1E21"/>
                <w:spacing w:val="8"/>
                <w:position w:val="2"/>
              </w:rPr>
              <w:t xml:space="preserve"> </w:t>
            </w:r>
            <w:r>
              <w:rPr>
                <w:color w:val="1C1E21"/>
                <w:spacing w:val="-2"/>
                <w:position w:val="2"/>
              </w:rPr>
              <w:t>填</w:t>
            </w:r>
            <w:r>
              <w:rPr>
                <w:color w:val="1C1E21"/>
                <w:spacing w:val="8"/>
                <w:position w:val="2"/>
              </w:rPr>
              <w:t xml:space="preserve"> </w:t>
            </w:r>
            <w:r>
              <w:rPr>
                <w:color w:val="1C1E21"/>
                <w:spacing w:val="-2"/>
                <w:position w:val="2"/>
              </w:rPr>
              <w:t>0.08</w:t>
            </w:r>
          </w:p>
        </w:tc>
      </w:tr>
      <w:tr w14:paraId="0917328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252" w:type="dxa"/>
            <w:vAlign w:val="top"/>
          </w:tcPr>
          <w:p w14:paraId="66858D72">
            <w:pPr>
              <w:pStyle w:val="10"/>
              <w:spacing w:before="144" w:line="205" w:lineRule="auto"/>
              <w:ind w:left="357"/>
            </w:pPr>
            <w:r>
              <w:rPr>
                <w:color w:val="1C1E21"/>
                <w:spacing w:val="-2"/>
              </w:rPr>
              <w:t>项目三</w:t>
            </w:r>
          </w:p>
        </w:tc>
        <w:tc>
          <w:tcPr>
            <w:tcW w:w="2605" w:type="dxa"/>
            <w:vAlign w:val="top"/>
          </w:tcPr>
          <w:p w14:paraId="658FCE8D">
            <w:pPr>
              <w:pStyle w:val="10"/>
              <w:spacing w:before="137" w:line="211" w:lineRule="auto"/>
              <w:ind w:left="107"/>
            </w:pPr>
            <w:r>
              <w:rPr>
                <w:color w:val="1C1E21"/>
                <w:spacing w:val="-5"/>
              </w:rPr>
              <w:t>小数（内部数据）</w:t>
            </w:r>
          </w:p>
        </w:tc>
        <w:tc>
          <w:tcPr>
            <w:tcW w:w="2945" w:type="dxa"/>
            <w:vAlign w:val="top"/>
          </w:tcPr>
          <w:p w14:paraId="559C8F74">
            <w:pPr>
              <w:pStyle w:val="10"/>
              <w:spacing w:before="154" w:line="195" w:lineRule="auto"/>
              <w:ind w:left="110"/>
            </w:pPr>
            <w:r>
              <w:rPr>
                <w:color w:val="1C1E21"/>
              </w:rPr>
              <w:t>元</w:t>
            </w:r>
          </w:p>
        </w:tc>
        <w:tc>
          <w:tcPr>
            <w:tcW w:w="2498" w:type="dxa"/>
            <w:vAlign w:val="top"/>
          </w:tcPr>
          <w:p w14:paraId="518BC813">
            <w:pPr>
              <w:pStyle w:val="10"/>
              <w:spacing w:before="137" w:line="250" w:lineRule="auto"/>
              <w:ind w:left="113" w:right="376"/>
            </w:pPr>
            <w:r>
              <w:rPr>
                <w:color w:val="1C1E21"/>
                <w:spacing w:val="-3"/>
              </w:rPr>
              <w:t>单价 380</w:t>
            </w:r>
            <w:r>
              <w:rPr>
                <w:color w:val="1C1E21"/>
                <w:spacing w:val="18"/>
                <w:w w:val="101"/>
              </w:rPr>
              <w:t xml:space="preserve"> </w:t>
            </w:r>
            <w:r>
              <w:rPr>
                <w:color w:val="1C1E21"/>
                <w:spacing w:val="-3"/>
              </w:rPr>
              <w:t>元、固定成本</w:t>
            </w:r>
            <w:r>
              <w:rPr>
                <w:color w:val="1C1E21"/>
                <w:spacing w:val="13"/>
                <w:w w:val="101"/>
              </w:rPr>
              <w:t xml:space="preserve"> </w:t>
            </w:r>
            <w:r>
              <w:rPr>
                <w:color w:val="1C1E21"/>
                <w:spacing w:val="-3"/>
              </w:rPr>
              <w:t>1,</w:t>
            </w:r>
            <w:r>
              <w:rPr>
                <w:color w:val="1C1E21"/>
              </w:rPr>
              <w:t xml:space="preserve"> </w:t>
            </w:r>
            <w:r>
              <w:rPr>
                <w:color w:val="1C1E21"/>
                <w:spacing w:val="-2"/>
              </w:rPr>
              <w:t>200,000</w:t>
            </w:r>
            <w:r>
              <w:rPr>
                <w:color w:val="1C1E21"/>
                <w:spacing w:val="13"/>
                <w:w w:val="101"/>
              </w:rPr>
              <w:t xml:space="preserve"> </w:t>
            </w:r>
            <w:r>
              <w:rPr>
                <w:color w:val="1C1E21"/>
                <w:spacing w:val="-2"/>
              </w:rPr>
              <w:t>元</w:t>
            </w:r>
          </w:p>
        </w:tc>
      </w:tr>
      <w:tr w14:paraId="24B8282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252" w:type="dxa"/>
            <w:vAlign w:val="top"/>
          </w:tcPr>
          <w:p w14:paraId="314564ED">
            <w:pPr>
              <w:pStyle w:val="10"/>
              <w:spacing w:before="146" w:line="205" w:lineRule="auto"/>
              <w:ind w:left="357"/>
            </w:pPr>
            <w:r>
              <w:rPr>
                <w:color w:val="1C1E21"/>
                <w:spacing w:val="-2"/>
              </w:rPr>
              <w:t>项目四</w:t>
            </w:r>
          </w:p>
        </w:tc>
        <w:tc>
          <w:tcPr>
            <w:tcW w:w="2605" w:type="dxa"/>
            <w:vAlign w:val="top"/>
          </w:tcPr>
          <w:p w14:paraId="78A86AC9">
            <w:pPr>
              <w:pStyle w:val="10"/>
              <w:spacing w:before="113" w:line="260" w:lineRule="exact"/>
              <w:ind w:left="106"/>
            </w:pPr>
            <w:r>
              <w:rPr>
                <w:color w:val="1C1E21"/>
                <w:spacing w:val="-2"/>
                <w:position w:val="2"/>
              </w:rPr>
              <w:t>不使用利率</w:t>
            </w:r>
          </w:p>
        </w:tc>
        <w:tc>
          <w:tcPr>
            <w:tcW w:w="2945" w:type="dxa"/>
            <w:vAlign w:val="top"/>
          </w:tcPr>
          <w:p w14:paraId="0CC7402F">
            <w:pPr>
              <w:pStyle w:val="10"/>
              <w:spacing w:before="113" w:line="258" w:lineRule="exact"/>
              <w:ind w:left="110"/>
            </w:pPr>
            <w:r>
              <w:rPr>
                <w:color w:val="1C1E21"/>
                <w:spacing w:val="-1"/>
                <w:position w:val="2"/>
              </w:rPr>
              <w:t>元计算、亿元展示</w:t>
            </w:r>
          </w:p>
        </w:tc>
        <w:tc>
          <w:tcPr>
            <w:tcW w:w="2498" w:type="dxa"/>
            <w:vAlign w:val="top"/>
          </w:tcPr>
          <w:p w14:paraId="19D18486">
            <w:pPr>
              <w:pStyle w:val="10"/>
              <w:spacing w:before="140" w:line="211" w:lineRule="auto"/>
              <w:ind w:left="110"/>
            </w:pPr>
            <w:r>
              <w:rPr>
                <w:color w:val="1C1E21"/>
                <w:spacing w:val="-1"/>
              </w:rPr>
              <w:t>报表原始单位为元</w:t>
            </w:r>
          </w:p>
        </w:tc>
      </w:tr>
      <w:tr w14:paraId="2D33A16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1252" w:type="dxa"/>
            <w:vAlign w:val="top"/>
          </w:tcPr>
          <w:p w14:paraId="30EBF46D">
            <w:pPr>
              <w:pStyle w:val="10"/>
              <w:spacing w:before="148" w:line="205" w:lineRule="auto"/>
              <w:ind w:left="357"/>
            </w:pPr>
            <w:r>
              <w:rPr>
                <w:color w:val="1C1E21"/>
                <w:spacing w:val="-2"/>
              </w:rPr>
              <w:t>项目五</w:t>
            </w:r>
          </w:p>
        </w:tc>
        <w:tc>
          <w:tcPr>
            <w:tcW w:w="2605" w:type="dxa"/>
            <w:vAlign w:val="top"/>
          </w:tcPr>
          <w:p w14:paraId="5C13112D">
            <w:pPr>
              <w:pStyle w:val="10"/>
              <w:spacing w:before="115" w:line="256" w:lineRule="exact"/>
              <w:ind w:left="107"/>
            </w:pPr>
            <w:r>
              <w:rPr>
                <w:color w:val="1C1E21"/>
                <w:spacing w:val="-5"/>
                <w:position w:val="2"/>
              </w:rPr>
              <w:t>小数（比率类指标）</w:t>
            </w:r>
          </w:p>
        </w:tc>
        <w:tc>
          <w:tcPr>
            <w:tcW w:w="2945" w:type="dxa"/>
            <w:vAlign w:val="top"/>
          </w:tcPr>
          <w:p w14:paraId="4666B1EA">
            <w:pPr>
              <w:pStyle w:val="10"/>
              <w:spacing w:before="115" w:line="258" w:lineRule="exact"/>
              <w:ind w:left="110"/>
            </w:pPr>
            <w:r>
              <w:rPr>
                <w:color w:val="1C1E21"/>
                <w:spacing w:val="-1"/>
                <w:position w:val="2"/>
              </w:rPr>
              <w:t>元计算、亿元展示</w:t>
            </w:r>
          </w:p>
        </w:tc>
        <w:tc>
          <w:tcPr>
            <w:tcW w:w="2498" w:type="dxa"/>
            <w:vAlign w:val="top"/>
          </w:tcPr>
          <w:p w14:paraId="416380E1">
            <w:pPr>
              <w:pStyle w:val="10"/>
              <w:spacing w:before="115" w:line="258" w:lineRule="exact"/>
              <w:ind w:left="110"/>
            </w:pPr>
            <w:r>
              <w:rPr>
                <w:color w:val="1C1E21"/>
                <w:spacing w:val="-1"/>
                <w:position w:val="2"/>
              </w:rPr>
              <w:t>成本率 0.8679 表示</w:t>
            </w:r>
            <w:r>
              <w:rPr>
                <w:color w:val="1C1E21"/>
                <w:spacing w:val="12"/>
                <w:w w:val="101"/>
                <w:position w:val="2"/>
              </w:rPr>
              <w:t xml:space="preserve"> </w:t>
            </w:r>
            <w:r>
              <w:rPr>
                <w:color w:val="1C1E21"/>
                <w:spacing w:val="-1"/>
                <w:position w:val="2"/>
              </w:rPr>
              <w:t>86.79%</w:t>
            </w:r>
          </w:p>
        </w:tc>
      </w:tr>
    </w:tbl>
    <w:p w14:paraId="5EB2ED03">
      <w:pPr>
        <w:spacing w:line="303" w:lineRule="auto"/>
        <w:rPr>
          <w:rFonts w:ascii="Arial"/>
          <w:sz w:val="21"/>
        </w:rPr>
      </w:pPr>
    </w:p>
    <w:p w14:paraId="240A4EC6">
      <w:pPr>
        <w:pStyle w:val="3"/>
        <w:spacing w:before="1" w:line="1923" w:lineRule="exact"/>
      </w:pPr>
      <w:r>
        <w:rPr>
          <w:position w:val="-38"/>
        </w:rPr>
        <w:pict>
          <v:group id="_x0000_s1034" o:spid="_x0000_s1034" o:spt="203" style="height:96.15pt;width:466.35pt;" coordsize="9327,1923">
            <o:lock v:ext="edit"/>
            <v:rect id="_x0000_s1035" o:spid="_x0000_s1035" o:spt="1" style="position:absolute;left:28;top:28;height:1866;width:9297;" fillcolor="#FFF5E4" filled="t" stroked="f" coordsize="21600,21600">
              <v:path/>
              <v:fill on="t" focussize="0,0"/>
              <v:stroke on="f"/>
              <v:imagedata o:title=""/>
              <o:lock v:ext="edit"/>
            </v:rect>
            <v:shape id="_x0000_s1036" o:spid="_x0000_s1036" o:spt="202" type="#_x0000_t202" style="position:absolute;left:400;top:274;height:1328;width:8660;" filled="f" stroked="f" coordsize="21600,21600">
              <v:path/>
              <v:fill on="f" focussize="0,0"/>
              <v:stroke on="f"/>
              <v:imagedata o:title=""/>
              <o:lock v:ext="edit" aspectratio="f"/>
              <v:textbox inset="0mm,0mm,0mm,0mm">
                <w:txbxContent>
                  <w:p w14:paraId="4885AB48">
                    <w:pPr>
                      <w:spacing w:before="19" w:line="222" w:lineRule="auto"/>
                      <w:ind w:left="23"/>
                      <w:rPr>
                        <w:rFonts w:ascii="黑体" w:hAnsi="黑体" w:eastAsia="黑体" w:cs="黑体"/>
                        <w:sz w:val="20"/>
                        <w:szCs w:val="20"/>
                      </w:rPr>
                    </w:pPr>
                    <w:r>
                      <w:rPr>
                        <w:rFonts w:ascii="黑体" w:hAnsi="黑体" w:eastAsia="黑体" w:cs="黑体"/>
                        <w:color w:val="A9660A"/>
                        <w:spacing w:val="-3"/>
                        <w:sz w:val="20"/>
                        <w:szCs w:val="20"/>
                      </w:rPr>
                      <w:t>注意</w:t>
                    </w:r>
                  </w:p>
                  <w:p w14:paraId="19385E9E">
                    <w:pPr>
                      <w:spacing w:before="167" w:line="286" w:lineRule="auto"/>
                      <w:ind w:left="20" w:right="20" w:firstLine="1"/>
                      <w:rPr>
                        <w:rFonts w:ascii="等线" w:hAnsi="等线" w:eastAsia="等线" w:cs="等线"/>
                        <w:sz w:val="19"/>
                        <w:szCs w:val="19"/>
                      </w:rPr>
                    </w:pPr>
                    <w:r>
                      <w:rPr>
                        <w:rFonts w:ascii="等线" w:hAnsi="等线" w:eastAsia="等线" w:cs="等线"/>
                        <w:color w:val="1C1E21"/>
                        <w:spacing w:val="5"/>
                        <w:sz w:val="19"/>
                        <w:szCs w:val="19"/>
                      </w:rPr>
                      <w:t>把 6% 输成 6 是项目一最高频的错误。程序会在</w:t>
                    </w:r>
                    <w:r>
                      <w:rPr>
                        <w:rFonts w:ascii="黑体" w:hAnsi="黑体" w:eastAsia="黑体" w:cs="黑体"/>
                        <w:color w:val="1C1E21"/>
                        <w:spacing w:val="5"/>
                        <w:sz w:val="19"/>
                        <w:szCs w:val="19"/>
                      </w:rPr>
                      <w:t>第二层（硬边界）</w:t>
                    </w:r>
                    <w:r>
                      <w:rPr>
                        <w:rFonts w:ascii="黑体" w:hAnsi="黑体" w:eastAsia="黑体" w:cs="黑体"/>
                        <w:color w:val="1C1E21"/>
                        <w:spacing w:val="-20"/>
                        <w:sz w:val="19"/>
                        <w:szCs w:val="19"/>
                      </w:rPr>
                      <w:t xml:space="preserve"> </w:t>
                    </w:r>
                    <w:r>
                      <w:rPr>
                        <w:rFonts w:ascii="等线" w:hAnsi="等线" w:eastAsia="等线" w:cs="等线"/>
                        <w:color w:val="1C1E21"/>
                        <w:spacing w:val="5"/>
                        <w:sz w:val="19"/>
                        <w:szCs w:val="19"/>
                      </w:rPr>
                      <w:t>直接拦下它，并给出“错</w:t>
                    </w:r>
                    <w:r>
                      <w:rPr>
                        <w:rFonts w:ascii="等线" w:hAnsi="等线" w:eastAsia="等线" w:cs="等线"/>
                        <w:color w:val="1C1E21"/>
                        <w:spacing w:val="4"/>
                        <w:sz w:val="19"/>
                        <w:szCs w:val="19"/>
                      </w:rPr>
                      <w:t>在哪里</w:t>
                    </w:r>
                    <w:r>
                      <w:rPr>
                        <w:rFonts w:ascii="等线" w:hAnsi="等线" w:eastAsia="等线" w:cs="等线"/>
                        <w:color w:val="1C1E21"/>
                        <w:spacing w:val="22"/>
                        <w:w w:val="101"/>
                        <w:sz w:val="19"/>
                        <w:szCs w:val="19"/>
                      </w:rPr>
                      <w:t xml:space="preserve"> </w:t>
                    </w:r>
                    <w:r>
                      <w:rPr>
                        <w:rFonts w:ascii="等线" w:hAnsi="等线" w:eastAsia="等线" w:cs="等线"/>
                        <w:color w:val="1C1E21"/>
                        <w:spacing w:val="4"/>
                        <w:sz w:val="19"/>
                        <w:szCs w:val="19"/>
                      </w:rPr>
                      <w:t>+</w:t>
                    </w:r>
                    <w:r>
                      <w:rPr>
                        <w:rFonts w:ascii="等线" w:hAnsi="等线" w:eastAsia="等线" w:cs="等线"/>
                        <w:color w:val="1C1E21"/>
                        <w:sz w:val="19"/>
                        <w:szCs w:val="19"/>
                      </w:rPr>
                      <w:t xml:space="preserve">   </w:t>
                    </w:r>
                    <w:r>
                      <w:rPr>
                        <w:rFonts w:ascii="等线" w:hAnsi="等线" w:eastAsia="等线" w:cs="等线"/>
                        <w:color w:val="1C1E21"/>
                        <w:spacing w:val="7"/>
                        <w:sz w:val="19"/>
                        <w:szCs w:val="19"/>
                      </w:rPr>
                      <w:t>为什么错</w:t>
                    </w:r>
                    <w:r>
                      <w:rPr>
                        <w:rFonts w:ascii="等线" w:hAnsi="等线" w:eastAsia="等线" w:cs="等线"/>
                        <w:color w:val="1C1E21"/>
                        <w:spacing w:val="22"/>
                        <w:w w:val="101"/>
                        <w:sz w:val="19"/>
                        <w:szCs w:val="19"/>
                      </w:rPr>
                      <w:t xml:space="preserve"> </w:t>
                    </w:r>
                    <w:r>
                      <w:rPr>
                        <w:rFonts w:ascii="等线" w:hAnsi="等线" w:eastAsia="等线" w:cs="等线"/>
                        <w:color w:val="1C1E21"/>
                        <w:spacing w:val="7"/>
                        <w:sz w:val="19"/>
                        <w:szCs w:val="19"/>
                      </w:rPr>
                      <w:t>+ 怎么改”的三段式提示；但</w:t>
                    </w:r>
                    <w:r>
                      <w:rPr>
                        <w:rFonts w:ascii="黑体" w:hAnsi="黑体" w:eastAsia="黑体" w:cs="黑体"/>
                        <w:color w:val="1C1E21"/>
                        <w:spacing w:val="7"/>
                        <w:sz w:val="19"/>
                        <w:szCs w:val="19"/>
                      </w:rPr>
                      <w:t>如果你绕过校验直接改代码</w:t>
                    </w:r>
                    <w:r>
                      <w:rPr>
                        <w:rFonts w:ascii="黑体" w:hAnsi="黑体" w:eastAsia="黑体" w:cs="黑体"/>
                        <w:color w:val="1C1E21"/>
                        <w:spacing w:val="6"/>
                        <w:sz w:val="19"/>
                        <w:szCs w:val="19"/>
                      </w:rPr>
                      <w:t>传参，就会得到一个 600% 的荒谬</w:t>
                    </w:r>
                    <w:r>
                      <w:rPr>
                        <w:rFonts w:ascii="黑体" w:hAnsi="黑体" w:eastAsia="黑体" w:cs="黑体"/>
                        <w:color w:val="1C1E21"/>
                        <w:sz w:val="19"/>
                        <w:szCs w:val="19"/>
                      </w:rPr>
                      <w:t xml:space="preserve"> </w:t>
                    </w:r>
                    <w:r>
                      <w:rPr>
                        <w:rFonts w:ascii="黑体" w:hAnsi="黑体" w:eastAsia="黑体" w:cs="黑体"/>
                        <w:color w:val="1C1E21"/>
                        <w:spacing w:val="6"/>
                        <w:sz w:val="19"/>
                        <w:szCs w:val="19"/>
                      </w:rPr>
                      <w:t>结果</w:t>
                    </w:r>
                    <w:r>
                      <w:rPr>
                        <w:rFonts w:ascii="等线" w:hAnsi="等线" w:eastAsia="等线" w:cs="等线"/>
                        <w:color w:val="1C1E21"/>
                        <w:spacing w:val="6"/>
                        <w:sz w:val="19"/>
                        <w:szCs w:val="19"/>
                      </w:rPr>
                      <w:t>。任何时候看到“终值大得离谱”，先回去检查利率是不是小数。</w:t>
                    </w:r>
                  </w:p>
                </w:txbxContent>
              </v:textbox>
            </v:shape>
            <v:shape id="_x0000_s1037" o:spid="_x0000_s1037" o:spt="75" type="#_x0000_t75" style="position:absolute;left:0;top:0;height:1923;width:120;" filled="f" stroked="f" coordsize="21600,21600">
              <v:path/>
              <v:fill on="f" focussize="0,0"/>
              <v:stroke on="f"/>
              <v:imagedata r:id="rId89" o:title=""/>
              <o:lock v:ext="edit" aspectratio="t"/>
            </v:shape>
            <w10:wrap type="none"/>
            <w10:anchorlock/>
          </v:group>
        </w:pict>
      </w:r>
    </w:p>
    <w:p w14:paraId="6A1EA7AF">
      <w:pPr>
        <w:spacing w:line="245" w:lineRule="auto"/>
        <w:rPr>
          <w:rFonts w:ascii="Arial"/>
          <w:sz w:val="21"/>
        </w:rPr>
      </w:pPr>
    </w:p>
    <w:p w14:paraId="205A09C0">
      <w:pPr>
        <w:spacing w:line="246" w:lineRule="auto"/>
        <w:rPr>
          <w:rFonts w:ascii="Arial"/>
          <w:sz w:val="21"/>
        </w:rPr>
      </w:pPr>
    </w:p>
    <w:p w14:paraId="7AC6A55A">
      <w:pPr>
        <w:spacing w:before="97" w:line="222" w:lineRule="auto"/>
        <w:ind w:left="37"/>
        <w:outlineLvl w:val="1"/>
        <w:rPr>
          <w:rFonts w:ascii="黑体" w:hAnsi="黑体" w:eastAsia="黑体" w:cs="黑体"/>
          <w:sz w:val="30"/>
          <w:szCs w:val="30"/>
        </w:rPr>
      </w:pPr>
      <w:r>
        <w:pict>
          <v:shape id="_x0000_s1038" o:spid="_x0000_s1038" style="position:absolute;left:0pt;margin-left:1.4pt;margin-top:25.7pt;height:1pt;width:465.9pt;z-index:251665408;mso-width-relative:page;mso-height-relative:page;" filled="f" stroked="t" coordsize="9317,20" path="m9,9l9307,9e">
            <v:fill on="f" focussize="0,0"/>
            <v:stroke weight="0.99pt" color="#CED4DD" miterlimit="10" joinstyle="miter" endcap="square"/>
            <v:imagedata o:title=""/>
            <o:lock v:ext="edit"/>
          </v:shape>
        </w:pict>
      </w:r>
      <w:bookmarkStart w:id="148" w:name="bookmark6"/>
      <w:bookmarkEnd w:id="148"/>
      <w:r>
        <w:rPr>
          <w:rFonts w:ascii="黑体" w:hAnsi="黑体" w:eastAsia="黑体" w:cs="黑体"/>
          <w:color w:val="1C1E21"/>
          <w:spacing w:val="-1"/>
          <w:sz w:val="30"/>
          <w:szCs w:val="30"/>
        </w:rPr>
        <w:t>0.4  最短路径：如果你只有 30</w:t>
      </w:r>
      <w:r>
        <w:rPr>
          <w:rFonts w:ascii="黑体" w:hAnsi="黑体" w:eastAsia="黑体" w:cs="黑体"/>
          <w:color w:val="1C1E21"/>
          <w:spacing w:val="19"/>
          <w:sz w:val="30"/>
          <w:szCs w:val="30"/>
        </w:rPr>
        <w:t xml:space="preserve"> </w:t>
      </w:r>
      <w:r>
        <w:rPr>
          <w:rFonts w:ascii="黑体" w:hAnsi="黑体" w:eastAsia="黑体" w:cs="黑体"/>
          <w:color w:val="1C1E21"/>
          <w:spacing w:val="-1"/>
          <w:sz w:val="30"/>
          <w:szCs w:val="30"/>
        </w:rPr>
        <w:t>分钟</w:t>
      </w:r>
    </w:p>
    <w:p w14:paraId="62EDA72E">
      <w:pPr>
        <w:pStyle w:val="3"/>
        <w:spacing w:before="225" w:line="300" w:lineRule="exact"/>
        <w:ind w:left="37"/>
      </w:pPr>
      <w:r>
        <w:rPr>
          <w:color w:val="1C1E21"/>
          <w:spacing w:val="-1"/>
          <w:position w:val="2"/>
        </w:rPr>
        <w:t>若时间紧张，可以按下面这条最短路径先拿到一份能交差的产物，之后再逐章补齐理解。</w:t>
      </w:r>
    </w:p>
    <w:p w14:paraId="0ABFC448">
      <w:pPr>
        <w:pStyle w:val="3"/>
        <w:spacing w:before="245"/>
        <w:ind w:left="180"/>
        <w:rPr>
          <w:sz w:val="20"/>
          <w:szCs w:val="20"/>
        </w:rPr>
      </w:pPr>
      <w:r>
        <w:rPr>
          <w:rFonts w:ascii="黑体" w:hAnsi="黑体" w:eastAsia="黑体" w:cs="黑体"/>
          <w:color w:val="1C4A8C"/>
          <w:spacing w:val="3"/>
          <w:sz w:val="20"/>
          <w:szCs w:val="20"/>
        </w:rPr>
        <w:t xml:space="preserve">1. </w:t>
      </w:r>
      <w:r>
        <w:rPr>
          <w:color w:val="1C1E21"/>
          <w:spacing w:val="3"/>
          <w:sz w:val="20"/>
          <w:szCs w:val="20"/>
        </w:rPr>
        <w:t>确认</w:t>
      </w:r>
      <w:r>
        <w:rPr>
          <w:color w:val="1C1E21"/>
          <w:spacing w:val="21"/>
          <w:sz w:val="20"/>
          <w:szCs w:val="20"/>
        </w:rPr>
        <w:t xml:space="preserve"> </w:t>
      </w:r>
      <w:r>
        <w:rPr>
          <w:color w:val="1C1E21"/>
          <w:sz w:val="20"/>
          <w:szCs w:val="20"/>
        </w:rPr>
        <w:t>Python</w:t>
      </w:r>
      <w:r>
        <w:rPr>
          <w:color w:val="1C1E21"/>
          <w:spacing w:val="3"/>
          <w:sz w:val="20"/>
          <w:szCs w:val="20"/>
        </w:rPr>
        <w:t xml:space="preserve"> 可用：在终端执行</w:t>
      </w:r>
      <w:r>
        <w:rPr>
          <w:color w:val="1C1E21"/>
          <w:spacing w:val="17"/>
          <w:w w:val="101"/>
          <w:sz w:val="20"/>
          <w:szCs w:val="20"/>
        </w:rPr>
        <w:t xml:space="preserve"> </w:t>
      </w:r>
      <w:r>
        <w:rPr>
          <w:color w:val="1C1E21"/>
          <w:sz w:val="20"/>
          <w:szCs w:val="20"/>
        </w:rPr>
        <w:t>python</w:t>
      </w:r>
      <w:r>
        <w:rPr>
          <w:color w:val="1C1E21"/>
          <w:spacing w:val="24"/>
          <w:sz w:val="20"/>
          <w:szCs w:val="20"/>
        </w:rPr>
        <w:t xml:space="preserve"> </w:t>
      </w:r>
      <w:r>
        <w:rPr>
          <w:color w:val="1C1E21"/>
          <w:spacing w:val="3"/>
          <w:sz w:val="20"/>
          <w:szCs w:val="20"/>
        </w:rPr>
        <w:t>-V，能显示版本号即</w:t>
      </w:r>
      <w:r>
        <w:rPr>
          <w:color w:val="1C1E21"/>
          <w:spacing w:val="2"/>
          <w:sz w:val="20"/>
          <w:szCs w:val="20"/>
        </w:rPr>
        <w:t>可（1.3 节）。</w:t>
      </w:r>
    </w:p>
    <w:p w14:paraId="4B7737B2">
      <w:pPr>
        <w:pStyle w:val="3"/>
        <w:spacing w:before="107"/>
        <w:ind w:left="168"/>
        <w:rPr>
          <w:sz w:val="20"/>
          <w:szCs w:val="20"/>
        </w:rPr>
      </w:pPr>
      <w:r>
        <w:rPr>
          <w:rFonts w:ascii="黑体" w:hAnsi="黑体" w:eastAsia="黑体" w:cs="黑体"/>
          <w:color w:val="1C4A8C"/>
          <w:spacing w:val="5"/>
          <w:sz w:val="20"/>
          <w:szCs w:val="20"/>
        </w:rPr>
        <w:t xml:space="preserve">2. </w:t>
      </w:r>
      <w:r>
        <w:rPr>
          <w:color w:val="1C1E21"/>
          <w:spacing w:val="5"/>
          <w:sz w:val="20"/>
          <w:szCs w:val="20"/>
        </w:rPr>
        <w:t>进入项目一目录并安装依赖：</w:t>
      </w:r>
      <w:r>
        <w:rPr>
          <w:color w:val="1C1E21"/>
          <w:sz w:val="20"/>
          <w:szCs w:val="20"/>
        </w:rPr>
        <w:t>pip</w:t>
      </w:r>
      <w:r>
        <w:rPr>
          <w:color w:val="1C1E21"/>
          <w:spacing w:val="19"/>
          <w:sz w:val="20"/>
          <w:szCs w:val="20"/>
        </w:rPr>
        <w:t xml:space="preserve"> </w:t>
      </w:r>
      <w:r>
        <w:rPr>
          <w:color w:val="1C1E21"/>
          <w:sz w:val="20"/>
          <w:szCs w:val="20"/>
        </w:rPr>
        <w:t>install</w:t>
      </w:r>
      <w:r>
        <w:rPr>
          <w:color w:val="1C1E21"/>
          <w:spacing w:val="17"/>
          <w:w w:val="101"/>
          <w:sz w:val="20"/>
          <w:szCs w:val="20"/>
        </w:rPr>
        <w:t xml:space="preserve"> </w:t>
      </w:r>
      <w:r>
        <w:rPr>
          <w:color w:val="1C1E21"/>
          <w:sz w:val="20"/>
          <w:szCs w:val="20"/>
        </w:rPr>
        <w:t>pandas</w:t>
      </w:r>
      <w:r>
        <w:rPr>
          <w:color w:val="1C1E21"/>
          <w:spacing w:val="17"/>
          <w:w w:val="101"/>
          <w:sz w:val="20"/>
          <w:szCs w:val="20"/>
        </w:rPr>
        <w:t xml:space="preserve"> </w:t>
      </w:r>
      <w:r>
        <w:rPr>
          <w:color w:val="1C1E21"/>
          <w:sz w:val="20"/>
          <w:szCs w:val="20"/>
        </w:rPr>
        <w:t>numpy</w:t>
      </w:r>
      <w:r>
        <w:rPr>
          <w:color w:val="1C1E21"/>
          <w:spacing w:val="17"/>
          <w:w w:val="101"/>
          <w:sz w:val="20"/>
          <w:szCs w:val="20"/>
        </w:rPr>
        <w:t xml:space="preserve"> </w:t>
      </w:r>
      <w:r>
        <w:rPr>
          <w:color w:val="1C1E21"/>
          <w:sz w:val="20"/>
          <w:szCs w:val="20"/>
        </w:rPr>
        <w:t>matplotlib</w:t>
      </w:r>
      <w:r>
        <w:rPr>
          <w:color w:val="1C1E21"/>
          <w:spacing w:val="5"/>
          <w:sz w:val="20"/>
          <w:szCs w:val="20"/>
        </w:rPr>
        <w:t xml:space="preserve"> </w:t>
      </w:r>
      <w:r>
        <w:rPr>
          <w:color w:val="1C1E21"/>
          <w:sz w:val="20"/>
          <w:szCs w:val="20"/>
        </w:rPr>
        <w:t>openpyxl</w:t>
      </w:r>
      <w:r>
        <w:rPr>
          <w:color w:val="1C1E21"/>
          <w:spacing w:val="17"/>
          <w:w w:val="101"/>
          <w:sz w:val="20"/>
          <w:szCs w:val="20"/>
        </w:rPr>
        <w:t xml:space="preserve"> </w:t>
      </w:r>
      <w:r>
        <w:rPr>
          <w:color w:val="1C1E21"/>
          <w:sz w:val="20"/>
          <w:szCs w:val="20"/>
        </w:rPr>
        <w:t>pillow</w:t>
      </w:r>
      <w:r>
        <w:rPr>
          <w:color w:val="1C1E21"/>
          <w:spacing w:val="5"/>
          <w:sz w:val="20"/>
          <w:szCs w:val="20"/>
        </w:rPr>
        <w:t>（1.6 节）。</w:t>
      </w:r>
    </w:p>
    <w:p w14:paraId="1DE0C9EC">
      <w:pPr>
        <w:pStyle w:val="3"/>
        <w:spacing w:before="106" w:line="264" w:lineRule="auto"/>
        <w:ind w:left="477" w:right="32" w:hanging="307"/>
        <w:rPr>
          <w:sz w:val="20"/>
          <w:szCs w:val="20"/>
        </w:rPr>
      </w:pPr>
      <w:r>
        <w:rPr>
          <w:rFonts w:ascii="黑体" w:hAnsi="黑体" w:eastAsia="黑体" w:cs="黑体"/>
          <w:color w:val="1C4A8C"/>
          <w:spacing w:val="2"/>
          <w:sz w:val="20"/>
          <w:szCs w:val="20"/>
        </w:rPr>
        <w:t xml:space="preserve">3. </w:t>
      </w:r>
      <w:r>
        <w:rPr>
          <w:color w:val="1C1E21"/>
          <w:spacing w:val="2"/>
          <w:sz w:val="20"/>
          <w:szCs w:val="20"/>
        </w:rPr>
        <w:t>在项目一目录执行</w:t>
      </w:r>
      <w:r>
        <w:rPr>
          <w:color w:val="1C1E21"/>
          <w:spacing w:val="27"/>
          <w:sz w:val="20"/>
          <w:szCs w:val="20"/>
        </w:rPr>
        <w:t xml:space="preserve"> </w:t>
      </w:r>
      <w:r>
        <w:rPr>
          <w:color w:val="1C1E21"/>
          <w:sz w:val="20"/>
          <w:szCs w:val="20"/>
        </w:rPr>
        <w:t>python</w:t>
      </w:r>
      <w:r>
        <w:rPr>
          <w:color w:val="1C1E21"/>
          <w:spacing w:val="17"/>
          <w:w w:val="101"/>
          <w:sz w:val="20"/>
          <w:szCs w:val="20"/>
        </w:rPr>
        <w:t xml:space="preserve"> </w:t>
      </w:r>
      <w:r>
        <w:rPr>
          <w:color w:val="1C1E21"/>
          <w:sz w:val="20"/>
          <w:szCs w:val="20"/>
        </w:rPr>
        <w:t>main</w:t>
      </w:r>
      <w:r>
        <w:rPr>
          <w:color w:val="1C1E21"/>
          <w:spacing w:val="2"/>
          <w:sz w:val="20"/>
          <w:szCs w:val="20"/>
        </w:rPr>
        <w:t>.</w:t>
      </w:r>
      <w:r>
        <w:rPr>
          <w:color w:val="1C1E21"/>
          <w:sz w:val="20"/>
          <w:szCs w:val="20"/>
        </w:rPr>
        <w:t>py</w:t>
      </w:r>
      <w:r>
        <w:rPr>
          <w:color w:val="1C1E21"/>
          <w:spacing w:val="24"/>
          <w:sz w:val="20"/>
          <w:szCs w:val="20"/>
        </w:rPr>
        <w:t xml:space="preserve"> </w:t>
      </w:r>
      <w:r>
        <w:rPr>
          <w:color w:val="1C1E21"/>
          <w:spacing w:val="2"/>
          <w:sz w:val="20"/>
          <w:szCs w:val="20"/>
        </w:rPr>
        <w:t>--</w:t>
      </w:r>
      <w:r>
        <w:rPr>
          <w:color w:val="1C1E21"/>
          <w:sz w:val="20"/>
          <w:szCs w:val="20"/>
        </w:rPr>
        <w:t>demo</w:t>
      </w:r>
      <w:r>
        <w:rPr>
          <w:color w:val="1C1E21"/>
          <w:spacing w:val="2"/>
          <w:sz w:val="20"/>
          <w:szCs w:val="20"/>
        </w:rPr>
        <w:t>，等待</w:t>
      </w:r>
      <w:r>
        <w:rPr>
          <w:color w:val="1C1E21"/>
          <w:spacing w:val="17"/>
          <w:sz w:val="20"/>
          <w:szCs w:val="20"/>
        </w:rPr>
        <w:t xml:space="preserve"> </w:t>
      </w:r>
      <w:r>
        <w:rPr>
          <w:color w:val="1C1E21"/>
          <w:spacing w:val="2"/>
          <w:sz w:val="20"/>
          <w:szCs w:val="20"/>
        </w:rPr>
        <w:t>10 秒左右，</w:t>
      </w:r>
      <w:r>
        <w:rPr>
          <w:color w:val="1C1E21"/>
          <w:sz w:val="20"/>
          <w:szCs w:val="20"/>
        </w:rPr>
        <w:t>outputs</w:t>
      </w:r>
      <w:r>
        <w:rPr>
          <w:color w:val="1C1E21"/>
          <w:spacing w:val="2"/>
          <w:sz w:val="20"/>
          <w:szCs w:val="20"/>
        </w:rPr>
        <w:t>/</w:t>
      </w:r>
      <w:r>
        <w:rPr>
          <w:color w:val="1C1E21"/>
          <w:spacing w:val="44"/>
          <w:sz w:val="20"/>
          <w:szCs w:val="20"/>
        </w:rPr>
        <w:t xml:space="preserve"> </w:t>
      </w:r>
      <w:r>
        <w:rPr>
          <w:color w:val="1C1E21"/>
          <w:spacing w:val="2"/>
          <w:sz w:val="20"/>
          <w:szCs w:val="20"/>
        </w:rPr>
        <w:t>目录出现 7 张</w:t>
      </w:r>
      <w:r>
        <w:rPr>
          <w:color w:val="1C1E21"/>
          <w:spacing w:val="21"/>
          <w:w w:val="101"/>
          <w:sz w:val="20"/>
          <w:szCs w:val="20"/>
        </w:rPr>
        <w:t xml:space="preserve"> </w:t>
      </w:r>
      <w:r>
        <w:rPr>
          <w:color w:val="1C1E21"/>
          <w:sz w:val="20"/>
          <w:szCs w:val="20"/>
        </w:rPr>
        <w:t>PNG</w:t>
      </w:r>
      <w:r>
        <w:rPr>
          <w:color w:val="1C1E21"/>
          <w:spacing w:val="18"/>
          <w:w w:val="101"/>
          <w:sz w:val="20"/>
          <w:szCs w:val="20"/>
        </w:rPr>
        <w:t xml:space="preserve"> </w:t>
      </w:r>
      <w:r>
        <w:rPr>
          <w:color w:val="1C1E21"/>
          <w:spacing w:val="2"/>
          <w:sz w:val="20"/>
          <w:szCs w:val="20"/>
        </w:rPr>
        <w:t>与 2 个</w:t>
      </w:r>
      <w:r>
        <w:rPr>
          <w:color w:val="1C1E21"/>
          <w:sz w:val="20"/>
          <w:szCs w:val="20"/>
        </w:rPr>
        <w:t xml:space="preserve"> </w:t>
      </w:r>
      <w:r>
        <w:rPr>
          <w:color w:val="1C1E21"/>
          <w:spacing w:val="-4"/>
          <w:sz w:val="20"/>
          <w:szCs w:val="20"/>
        </w:rPr>
        <w:t>Excel。</w:t>
      </w:r>
    </w:p>
    <w:p w14:paraId="495C6E89">
      <w:pPr>
        <w:pStyle w:val="3"/>
        <w:spacing w:before="111" w:line="292" w:lineRule="exact"/>
        <w:ind w:left="164"/>
        <w:rPr>
          <w:sz w:val="20"/>
          <w:szCs w:val="20"/>
        </w:rPr>
      </w:pPr>
      <w:r>
        <w:rPr>
          <w:rFonts w:ascii="黑体" w:hAnsi="黑体" w:eastAsia="黑体" w:cs="黑体"/>
          <w:color w:val="1C4A8C"/>
          <w:spacing w:val="5"/>
          <w:position w:val="3"/>
          <w:sz w:val="20"/>
          <w:szCs w:val="20"/>
        </w:rPr>
        <w:t xml:space="preserve">4. </w:t>
      </w:r>
      <w:r>
        <w:rPr>
          <w:color w:val="1C1E21"/>
          <w:spacing w:val="5"/>
          <w:position w:val="3"/>
          <w:sz w:val="20"/>
          <w:szCs w:val="20"/>
        </w:rPr>
        <w:t>把 09_计算结果汇总.</w:t>
      </w:r>
      <w:r>
        <w:rPr>
          <w:color w:val="1C1E21"/>
          <w:position w:val="3"/>
          <w:sz w:val="20"/>
          <w:szCs w:val="20"/>
        </w:rPr>
        <w:t>xlsx</w:t>
      </w:r>
      <w:r>
        <w:rPr>
          <w:color w:val="1C1E21"/>
          <w:spacing w:val="19"/>
          <w:position w:val="3"/>
          <w:sz w:val="20"/>
          <w:szCs w:val="20"/>
        </w:rPr>
        <w:t xml:space="preserve"> </w:t>
      </w:r>
      <w:r>
        <w:rPr>
          <w:color w:val="1C1E21"/>
          <w:spacing w:val="5"/>
          <w:position w:val="3"/>
          <w:sz w:val="20"/>
          <w:szCs w:val="20"/>
        </w:rPr>
        <w:t>与其中 2—3 张图复制进实验报告</w:t>
      </w:r>
      <w:r>
        <w:rPr>
          <w:color w:val="1C1E21"/>
          <w:spacing w:val="4"/>
          <w:position w:val="3"/>
          <w:sz w:val="20"/>
          <w:szCs w:val="20"/>
        </w:rPr>
        <w:t>，并在报告里写清运行命令与参数（第</w:t>
      </w:r>
    </w:p>
    <w:p w14:paraId="3A73AFEA">
      <w:pPr>
        <w:pStyle w:val="3"/>
        <w:spacing w:before="69" w:line="216" w:lineRule="auto"/>
        <w:ind w:left="469"/>
        <w:rPr>
          <w:sz w:val="20"/>
          <w:szCs w:val="20"/>
        </w:rPr>
      </w:pPr>
      <w:r>
        <w:rPr>
          <w:color w:val="1C1E21"/>
          <w:spacing w:val="-6"/>
          <w:sz w:val="20"/>
          <w:szCs w:val="20"/>
        </w:rPr>
        <w:t>7</w:t>
      </w:r>
      <w:r>
        <w:rPr>
          <w:color w:val="1C1E21"/>
          <w:spacing w:val="13"/>
          <w:sz w:val="20"/>
          <w:szCs w:val="20"/>
        </w:rPr>
        <w:t xml:space="preserve"> </w:t>
      </w:r>
      <w:r>
        <w:rPr>
          <w:color w:val="1C1E21"/>
          <w:spacing w:val="-6"/>
          <w:sz w:val="20"/>
          <w:szCs w:val="20"/>
        </w:rPr>
        <w:t>章）。</w:t>
      </w:r>
    </w:p>
    <w:p w14:paraId="1C397AFC">
      <w:pPr>
        <w:pStyle w:val="3"/>
        <w:spacing w:before="112" w:line="266" w:lineRule="auto"/>
        <w:ind w:left="474" w:right="679" w:hanging="309"/>
        <w:rPr>
          <w:sz w:val="20"/>
          <w:szCs w:val="20"/>
        </w:rPr>
      </w:pPr>
      <w:r>
        <w:rPr>
          <w:rFonts w:ascii="黑体" w:hAnsi="黑体" w:eastAsia="黑体" w:cs="黑体"/>
          <w:color w:val="1C4A8C"/>
          <w:spacing w:val="6"/>
          <w:sz w:val="20"/>
          <w:szCs w:val="20"/>
        </w:rPr>
        <w:t xml:space="preserve">5. </w:t>
      </w:r>
      <w:r>
        <w:rPr>
          <w:color w:val="1C1E21"/>
          <w:spacing w:val="6"/>
          <w:sz w:val="20"/>
          <w:szCs w:val="20"/>
        </w:rPr>
        <w:t>依次对二、三、四、五项目重复第 3 步，各自的一键命令分别是</w:t>
      </w:r>
      <w:r>
        <w:rPr>
          <w:color w:val="1C1E21"/>
          <w:spacing w:val="5"/>
          <w:sz w:val="20"/>
          <w:szCs w:val="20"/>
        </w:rPr>
        <w:t>：</w:t>
      </w:r>
      <w:r>
        <w:rPr>
          <w:color w:val="1C1E21"/>
          <w:sz w:val="20"/>
          <w:szCs w:val="20"/>
        </w:rPr>
        <w:t>python</w:t>
      </w:r>
      <w:r>
        <w:rPr>
          <w:color w:val="1C1E21"/>
          <w:spacing w:val="17"/>
          <w:w w:val="101"/>
          <w:sz w:val="20"/>
          <w:szCs w:val="20"/>
        </w:rPr>
        <w:t xml:space="preserve"> </w:t>
      </w:r>
      <w:r>
        <w:rPr>
          <w:color w:val="1C1E21"/>
          <w:sz w:val="20"/>
          <w:szCs w:val="20"/>
        </w:rPr>
        <w:t>main</w:t>
      </w:r>
      <w:r>
        <w:rPr>
          <w:color w:val="1C1E21"/>
          <w:spacing w:val="5"/>
          <w:sz w:val="20"/>
          <w:szCs w:val="20"/>
        </w:rPr>
        <w:t>.</w:t>
      </w:r>
      <w:r>
        <w:rPr>
          <w:color w:val="1C1E21"/>
          <w:sz w:val="20"/>
          <w:szCs w:val="20"/>
        </w:rPr>
        <w:t>py</w:t>
      </w:r>
      <w:r>
        <w:rPr>
          <w:color w:val="1C1E21"/>
          <w:spacing w:val="5"/>
          <w:sz w:val="20"/>
          <w:szCs w:val="20"/>
        </w:rPr>
        <w:t>、</w:t>
      </w:r>
      <w:r>
        <w:rPr>
          <w:color w:val="1C1E21"/>
          <w:sz w:val="20"/>
          <w:szCs w:val="20"/>
        </w:rPr>
        <w:t>python main</w:t>
      </w:r>
      <w:r>
        <w:rPr>
          <w:color w:val="1C1E21"/>
          <w:spacing w:val="3"/>
          <w:sz w:val="20"/>
          <w:szCs w:val="20"/>
        </w:rPr>
        <w:t>.</w:t>
      </w:r>
      <w:r>
        <w:rPr>
          <w:color w:val="1C1E21"/>
          <w:sz w:val="20"/>
          <w:szCs w:val="20"/>
        </w:rPr>
        <w:t>py</w:t>
      </w:r>
      <w:r>
        <w:rPr>
          <w:color w:val="1C1E21"/>
          <w:spacing w:val="30"/>
          <w:w w:val="101"/>
          <w:sz w:val="20"/>
          <w:szCs w:val="20"/>
        </w:rPr>
        <w:t xml:space="preserve"> </w:t>
      </w:r>
      <w:r>
        <w:rPr>
          <w:color w:val="1C1E21"/>
          <w:spacing w:val="3"/>
          <w:sz w:val="20"/>
          <w:szCs w:val="20"/>
        </w:rPr>
        <w:t>-</w:t>
      </w:r>
      <w:r>
        <w:rPr>
          <w:color w:val="1C1E21"/>
          <w:spacing w:val="-33"/>
          <w:sz w:val="20"/>
          <w:szCs w:val="20"/>
        </w:rPr>
        <w:t xml:space="preserve"> </w:t>
      </w:r>
      <w:r>
        <w:rPr>
          <w:color w:val="1C1E21"/>
          <w:spacing w:val="3"/>
          <w:sz w:val="20"/>
          <w:szCs w:val="20"/>
        </w:rPr>
        <w:t>-</w:t>
      </w:r>
      <w:r>
        <w:rPr>
          <w:color w:val="1C1E21"/>
          <w:sz w:val="20"/>
          <w:szCs w:val="20"/>
        </w:rPr>
        <w:t>scenario</w:t>
      </w:r>
      <w:r>
        <w:rPr>
          <w:color w:val="1C1E21"/>
          <w:spacing w:val="3"/>
          <w:sz w:val="20"/>
          <w:szCs w:val="20"/>
        </w:rPr>
        <w:t xml:space="preserve"> </w:t>
      </w:r>
      <w:r>
        <w:rPr>
          <w:color w:val="1C1E21"/>
          <w:sz w:val="20"/>
          <w:szCs w:val="20"/>
        </w:rPr>
        <w:t>all</w:t>
      </w:r>
      <w:r>
        <w:rPr>
          <w:color w:val="1C1E21"/>
          <w:spacing w:val="3"/>
          <w:sz w:val="20"/>
          <w:szCs w:val="20"/>
        </w:rPr>
        <w:t>、</w:t>
      </w:r>
      <w:r>
        <w:rPr>
          <w:color w:val="1C1E21"/>
          <w:sz w:val="20"/>
          <w:szCs w:val="20"/>
        </w:rPr>
        <w:t>python</w:t>
      </w:r>
      <w:r>
        <w:rPr>
          <w:color w:val="1C1E21"/>
          <w:spacing w:val="18"/>
          <w:sz w:val="20"/>
          <w:szCs w:val="20"/>
        </w:rPr>
        <w:t xml:space="preserve"> </w:t>
      </w:r>
      <w:r>
        <w:rPr>
          <w:color w:val="1C1E21"/>
          <w:sz w:val="20"/>
          <w:szCs w:val="20"/>
        </w:rPr>
        <w:t>run</w:t>
      </w:r>
      <w:r>
        <w:rPr>
          <w:color w:val="1C1E21"/>
          <w:spacing w:val="3"/>
          <w:sz w:val="20"/>
          <w:szCs w:val="20"/>
        </w:rPr>
        <w:t>_</w:t>
      </w:r>
      <w:r>
        <w:rPr>
          <w:color w:val="1C1E21"/>
          <w:sz w:val="20"/>
          <w:szCs w:val="20"/>
        </w:rPr>
        <w:t>all</w:t>
      </w:r>
      <w:r>
        <w:rPr>
          <w:color w:val="1C1E21"/>
          <w:spacing w:val="3"/>
          <w:sz w:val="20"/>
          <w:szCs w:val="20"/>
        </w:rPr>
        <w:t>.</w:t>
      </w:r>
      <w:r>
        <w:rPr>
          <w:color w:val="1C1E21"/>
          <w:sz w:val="20"/>
          <w:szCs w:val="20"/>
        </w:rPr>
        <w:t>py</w:t>
      </w:r>
      <w:r>
        <w:rPr>
          <w:color w:val="1C1E21"/>
          <w:spacing w:val="3"/>
          <w:sz w:val="20"/>
          <w:szCs w:val="20"/>
        </w:rPr>
        <w:t>、</w:t>
      </w:r>
      <w:r>
        <w:rPr>
          <w:color w:val="1C1E21"/>
          <w:sz w:val="20"/>
          <w:szCs w:val="20"/>
        </w:rPr>
        <w:t>python</w:t>
      </w:r>
      <w:r>
        <w:rPr>
          <w:color w:val="1C1E21"/>
          <w:spacing w:val="17"/>
          <w:w w:val="101"/>
          <w:sz w:val="20"/>
          <w:szCs w:val="20"/>
        </w:rPr>
        <w:t xml:space="preserve"> </w:t>
      </w:r>
      <w:r>
        <w:rPr>
          <w:color w:val="1C1E21"/>
          <w:sz w:val="20"/>
          <w:szCs w:val="20"/>
        </w:rPr>
        <w:t>run</w:t>
      </w:r>
      <w:r>
        <w:rPr>
          <w:color w:val="1C1E21"/>
          <w:spacing w:val="3"/>
          <w:sz w:val="20"/>
          <w:szCs w:val="20"/>
        </w:rPr>
        <w:t>_</w:t>
      </w:r>
      <w:r>
        <w:rPr>
          <w:color w:val="1C1E21"/>
          <w:sz w:val="20"/>
          <w:szCs w:val="20"/>
        </w:rPr>
        <w:t>all</w:t>
      </w:r>
      <w:r>
        <w:rPr>
          <w:color w:val="1C1E21"/>
          <w:spacing w:val="3"/>
          <w:sz w:val="20"/>
          <w:szCs w:val="20"/>
        </w:rPr>
        <w:t>.</w:t>
      </w:r>
      <w:r>
        <w:rPr>
          <w:color w:val="1C1E21"/>
          <w:sz w:val="20"/>
          <w:szCs w:val="20"/>
        </w:rPr>
        <w:t>py</w:t>
      </w:r>
      <w:r>
        <w:rPr>
          <w:color w:val="1C1E21"/>
          <w:spacing w:val="24"/>
          <w:sz w:val="20"/>
          <w:szCs w:val="20"/>
        </w:rPr>
        <w:t xml:space="preserve"> </w:t>
      </w:r>
      <w:r>
        <w:rPr>
          <w:color w:val="1C1E21"/>
          <w:spacing w:val="3"/>
          <w:sz w:val="20"/>
          <w:szCs w:val="20"/>
        </w:rPr>
        <w:t>--</w:t>
      </w:r>
      <w:r>
        <w:rPr>
          <w:color w:val="1C1E21"/>
          <w:sz w:val="20"/>
          <w:szCs w:val="20"/>
        </w:rPr>
        <w:t>skip</w:t>
      </w:r>
      <w:r>
        <w:rPr>
          <w:color w:val="1C1E21"/>
          <w:spacing w:val="3"/>
          <w:sz w:val="20"/>
          <w:szCs w:val="20"/>
        </w:rPr>
        <w:t>-</w:t>
      </w:r>
      <w:r>
        <w:rPr>
          <w:color w:val="1C1E21"/>
          <w:sz w:val="20"/>
          <w:szCs w:val="20"/>
        </w:rPr>
        <w:t>fetch</w:t>
      </w:r>
      <w:r>
        <w:rPr>
          <w:color w:val="1C1E21"/>
          <w:spacing w:val="3"/>
          <w:sz w:val="20"/>
          <w:szCs w:val="20"/>
        </w:rPr>
        <w:t>。</w:t>
      </w:r>
    </w:p>
    <w:p w14:paraId="7DBFCEDF">
      <w:pPr>
        <w:spacing w:line="327" w:lineRule="auto"/>
        <w:rPr>
          <w:rFonts w:ascii="Arial"/>
          <w:sz w:val="21"/>
        </w:rPr>
      </w:pPr>
    </w:p>
    <w:p w14:paraId="361DD494">
      <w:pPr>
        <w:pStyle w:val="3"/>
        <w:spacing w:line="1602" w:lineRule="exact"/>
      </w:pPr>
      <w:r>
        <w:rPr>
          <w:position w:val="-32"/>
        </w:rPr>
        <w:pict>
          <v:group id="_x0000_s1039" o:spid="_x0000_s1039" o:spt="203" style="height:80.1pt;width:466.35pt;" coordsize="9327,1601">
            <o:lock v:ext="edit"/>
            <v:rect id="_x0000_s1040" o:spid="_x0000_s1040" o:spt="1" style="position:absolute;left:28;top:28;height:1546;width:9297;" fillcolor="#EDF6EC" filled="t" stroked="f" coordsize="21600,21600">
              <v:path/>
              <v:fill on="t" focussize="0,0"/>
              <v:stroke on="f"/>
              <v:imagedata o:title=""/>
              <o:lock v:ext="edit"/>
            </v:rect>
            <v:shape id="_x0000_s1041" o:spid="_x0000_s1041" o:spt="202" type="#_x0000_t202" style="position:absolute;left:399;top:274;height:991;width:8689;" filled="f" stroked="f" coordsize="21600,21600">
              <v:path/>
              <v:fill on="f" focussize="0,0"/>
              <v:stroke on="f"/>
              <v:imagedata o:title=""/>
              <o:lock v:ext="edit" aspectratio="f"/>
              <v:textbox inset="0mm,0mm,0mm,0mm">
                <w:txbxContent>
                  <w:p w14:paraId="3CA11E24">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25C40105">
                    <w:pPr>
                      <w:spacing w:before="187" w:line="269" w:lineRule="auto"/>
                      <w:ind w:left="25" w:right="20" w:firstLine="2"/>
                      <w:rPr>
                        <w:rFonts w:ascii="等线" w:hAnsi="等线" w:eastAsia="等线" w:cs="等线"/>
                        <w:sz w:val="19"/>
                        <w:szCs w:val="19"/>
                      </w:rPr>
                    </w:pPr>
                    <w:r>
                      <w:rPr>
                        <w:rFonts w:ascii="等线" w:hAnsi="等线" w:eastAsia="等线" w:cs="等线"/>
                        <w:color w:val="1C1E21"/>
                        <w:spacing w:val="8"/>
                        <w:sz w:val="19"/>
                        <w:szCs w:val="19"/>
                      </w:rPr>
                      <w:t>五个项目的一键命令都是“</w:t>
                    </w:r>
                    <w:r>
                      <w:rPr>
                        <w:rFonts w:ascii="黑体" w:hAnsi="黑体" w:eastAsia="黑体" w:cs="黑体"/>
                        <w:color w:val="1C1E21"/>
                        <w:spacing w:val="8"/>
                        <w:sz w:val="19"/>
                        <w:szCs w:val="19"/>
                      </w:rPr>
                      <w:t>在主程序所在目</w:t>
                    </w:r>
                    <w:r>
                      <w:rPr>
                        <w:rFonts w:ascii="黑体" w:hAnsi="黑体" w:eastAsia="黑体" w:cs="黑体"/>
                        <w:color w:val="1C1E21"/>
                        <w:spacing w:val="7"/>
                        <w:sz w:val="19"/>
                        <w:szCs w:val="19"/>
                      </w:rPr>
                      <w:t>录执行一条命令，产物自动落盘</w:t>
                    </w:r>
                    <w:r>
                      <w:rPr>
                        <w:rFonts w:ascii="等线" w:hAnsi="等线" w:eastAsia="等线" w:cs="等线"/>
                        <w:color w:val="1C1E21"/>
                        <w:spacing w:val="7"/>
                        <w:sz w:val="19"/>
                        <w:szCs w:val="19"/>
                      </w:rPr>
                      <w:t>”。记住这一点，后面的章</w:t>
                    </w:r>
                    <w:r>
                      <w:rPr>
                        <w:rFonts w:ascii="等线" w:hAnsi="等线" w:eastAsia="等线" w:cs="等线"/>
                        <w:color w:val="1C1E21"/>
                        <w:sz w:val="19"/>
                        <w:szCs w:val="19"/>
                      </w:rPr>
                      <w:t xml:space="preserve"> </w:t>
                    </w:r>
                    <w:r>
                      <w:rPr>
                        <w:rFonts w:ascii="等线" w:hAnsi="等线" w:eastAsia="等线" w:cs="等线"/>
                        <w:color w:val="1C1E21"/>
                        <w:spacing w:val="5"/>
                        <w:sz w:val="19"/>
                        <w:szCs w:val="19"/>
                      </w:rPr>
                      <w:t>节只是把这条命令展开讲清楚。</w:t>
                    </w:r>
                  </w:p>
                </w:txbxContent>
              </v:textbox>
            </v:shape>
            <v:shape id="_x0000_s1042" o:spid="_x0000_s1042" o:spt="75" type="#_x0000_t75" style="position:absolute;left:0;top:0;height:1601;width:120;" filled="f" stroked="f" coordsize="21600,21600">
              <v:path/>
              <v:fill on="f" focussize="0,0"/>
              <v:stroke on="f"/>
              <v:imagedata r:id="rId90" o:title=""/>
              <o:lock v:ext="edit" aspectratio="t"/>
            </v:shape>
            <w10:wrap type="none"/>
            <w10:anchorlock/>
          </v:group>
        </w:pict>
      </w:r>
    </w:p>
    <w:p w14:paraId="060A7923">
      <w:pPr>
        <w:spacing w:line="1602" w:lineRule="exact"/>
        <w:sectPr>
          <w:headerReference r:id="rId9" w:type="default"/>
          <w:pgSz w:w="11906" w:h="16838"/>
          <w:pgMar w:top="867" w:right="1294" w:bottom="400" w:left="1275" w:header="584" w:footer="0" w:gutter="0"/>
          <w:cols w:space="720" w:num="1"/>
        </w:sectPr>
      </w:pPr>
    </w:p>
    <w:p w14:paraId="7E8A9DE2">
      <w:pPr>
        <w:spacing w:line="241" w:lineRule="auto"/>
        <w:rPr>
          <w:rFonts w:ascii="Arial"/>
          <w:sz w:val="21"/>
        </w:rPr>
      </w:pPr>
    </w:p>
    <w:p w14:paraId="3725231A">
      <w:pPr>
        <w:spacing w:line="241" w:lineRule="auto"/>
        <w:rPr>
          <w:rFonts w:ascii="Arial"/>
          <w:sz w:val="21"/>
        </w:rPr>
      </w:pPr>
    </w:p>
    <w:p w14:paraId="36EA7BF6">
      <w:pPr>
        <w:spacing w:line="242" w:lineRule="auto"/>
        <w:rPr>
          <w:rFonts w:ascii="Arial"/>
          <w:sz w:val="21"/>
        </w:rPr>
      </w:pPr>
    </w:p>
    <w:p w14:paraId="4D3B2D34">
      <w:pPr>
        <w:spacing w:before="84" w:line="222" w:lineRule="auto"/>
        <w:ind w:left="38"/>
        <w:outlineLvl w:val="0"/>
        <w:rPr>
          <w:rFonts w:ascii="黑体" w:hAnsi="黑体" w:eastAsia="黑体" w:cs="黑体"/>
          <w:sz w:val="26"/>
          <w:szCs w:val="26"/>
        </w:rPr>
      </w:pPr>
      <w:bookmarkStart w:id="149" w:name="bookmark7"/>
      <w:bookmarkEnd w:id="149"/>
      <w:r>
        <w:rPr>
          <w:rFonts w:ascii="黑体" w:hAnsi="黑体" w:eastAsia="黑体" w:cs="黑体"/>
          <w:color w:val="1C4A8C"/>
          <w:spacing w:val="-12"/>
          <w:sz w:val="26"/>
          <w:szCs w:val="26"/>
        </w:rPr>
        <w:t>第</w:t>
      </w:r>
      <w:r>
        <w:rPr>
          <w:rFonts w:ascii="黑体" w:hAnsi="黑体" w:eastAsia="黑体" w:cs="黑体"/>
          <w:color w:val="1C4A8C"/>
          <w:spacing w:val="24"/>
          <w:sz w:val="26"/>
          <w:szCs w:val="26"/>
        </w:rPr>
        <w:t xml:space="preserve"> </w:t>
      </w:r>
      <w:r>
        <w:rPr>
          <w:rFonts w:ascii="黑体" w:hAnsi="黑体" w:eastAsia="黑体" w:cs="黑体"/>
          <w:color w:val="1C4A8C"/>
          <w:spacing w:val="-12"/>
          <w:sz w:val="26"/>
          <w:szCs w:val="26"/>
        </w:rPr>
        <w:t>1</w:t>
      </w:r>
      <w:r>
        <w:rPr>
          <w:rFonts w:ascii="黑体" w:hAnsi="黑体" w:eastAsia="黑体" w:cs="黑体"/>
          <w:color w:val="1C4A8C"/>
          <w:spacing w:val="12"/>
          <w:sz w:val="26"/>
          <w:szCs w:val="26"/>
        </w:rPr>
        <w:t xml:space="preserve"> </w:t>
      </w:r>
      <w:r>
        <w:rPr>
          <w:rFonts w:ascii="黑体" w:hAnsi="黑体" w:eastAsia="黑体" w:cs="黑体"/>
          <w:color w:val="1C4A8C"/>
          <w:spacing w:val="-12"/>
          <w:sz w:val="26"/>
          <w:szCs w:val="26"/>
        </w:rPr>
        <w:t>章</w:t>
      </w:r>
    </w:p>
    <w:p w14:paraId="7AE965D9">
      <w:pPr>
        <w:spacing w:before="200" w:line="222" w:lineRule="auto"/>
        <w:ind w:left="56"/>
        <w:outlineLvl w:val="0"/>
        <w:rPr>
          <w:rFonts w:ascii="黑体" w:hAnsi="黑体" w:eastAsia="黑体" w:cs="黑体"/>
          <w:sz w:val="52"/>
          <w:szCs w:val="52"/>
        </w:rPr>
      </w:pPr>
      <w:bookmarkStart w:id="150" w:name="bookmark144"/>
      <w:bookmarkEnd w:id="150"/>
      <w:bookmarkStart w:id="151" w:name="bookmark7"/>
      <w:bookmarkEnd w:id="151"/>
      <w:r>
        <w:rPr>
          <w:rFonts w:ascii="黑体" w:hAnsi="黑体" w:eastAsia="黑体" w:cs="黑体"/>
          <w:color w:val="1C1E21"/>
          <w:spacing w:val="-3"/>
          <w:sz w:val="52"/>
          <w:szCs w:val="52"/>
        </w:rPr>
        <w:t>开工之前：环境与通用约定</w:t>
      </w:r>
    </w:p>
    <w:p w14:paraId="260D4F1F">
      <w:pPr>
        <w:spacing w:line="302" w:lineRule="auto"/>
        <w:rPr>
          <w:rFonts w:ascii="Arial"/>
          <w:sz w:val="21"/>
        </w:rPr>
      </w:pPr>
    </w:p>
    <w:p w14:paraId="4BD7B316">
      <w:pPr>
        <w:spacing w:line="57" w:lineRule="exact"/>
      </w:pPr>
      <w:r>
        <w:rPr>
          <w:position w:val="-1"/>
        </w:rPr>
        <w:pict>
          <v:shape id="_x0000_s1043" o:spid="_x0000_s1043" style="height:2.85pt;width:127.55pt;" filled="f" stroked="t" coordsize="2551,56" path="m28,28l2522,28e">
            <v:fill on="f" focussize="0,0"/>
            <v:stroke weight="2.83pt" color="#1C4A8C" miterlimit="10" joinstyle="miter" endcap="square"/>
            <v:imagedata o:title=""/>
            <o:lock v:ext="edit"/>
            <w10:wrap type="none"/>
            <w10:anchorlock/>
          </v:shape>
        </w:pict>
      </w:r>
    </w:p>
    <w:p w14:paraId="7E4E86F7">
      <w:pPr>
        <w:spacing w:line="292" w:lineRule="auto"/>
        <w:rPr>
          <w:rFonts w:ascii="Arial"/>
          <w:sz w:val="21"/>
        </w:rPr>
      </w:pPr>
    </w:p>
    <w:p w14:paraId="10029713">
      <w:pPr>
        <w:spacing w:line="292" w:lineRule="auto"/>
        <w:rPr>
          <w:rFonts w:ascii="Arial"/>
          <w:sz w:val="21"/>
        </w:rPr>
      </w:pPr>
    </w:p>
    <w:p w14:paraId="3D46AF61">
      <w:pPr>
        <w:spacing w:line="293" w:lineRule="auto"/>
        <w:rPr>
          <w:rFonts w:ascii="Arial"/>
          <w:sz w:val="21"/>
        </w:rPr>
      </w:pPr>
      <w:r>
        <w:drawing>
          <wp:anchor distT="0" distB="0" distL="0" distR="0" simplePos="0" relativeHeight="251666432" behindDoc="0" locked="0" layoutInCell="1" allowOverlap="1">
            <wp:simplePos x="0" y="0"/>
            <wp:positionH relativeFrom="column">
              <wp:posOffset>0</wp:posOffset>
            </wp:positionH>
            <wp:positionV relativeFrom="paragraph">
              <wp:posOffset>22225</wp:posOffset>
            </wp:positionV>
            <wp:extent cx="75565" cy="13436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7"/>
                    <a:stretch>
                      <a:fillRect/>
                    </a:stretch>
                  </pic:blipFill>
                  <pic:spPr>
                    <a:xfrm>
                      <a:off x="0" y="0"/>
                      <a:ext cx="75565" cy="1343532"/>
                    </a:xfrm>
                    <a:prstGeom prst="rect">
                      <a:avLst/>
                    </a:prstGeom>
                  </pic:spPr>
                </pic:pic>
              </a:graphicData>
            </a:graphic>
          </wp:anchor>
        </w:drawing>
      </w:r>
    </w:p>
    <w:p w14:paraId="45C99F34">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49CFB302">
      <w:pPr>
        <w:spacing w:before="205" w:line="289" w:lineRule="auto"/>
        <w:ind w:left="426" w:right="338" w:hanging="3"/>
        <w:jc w:val="both"/>
        <w:rPr>
          <w:rFonts w:ascii="楷体" w:hAnsi="楷体" w:eastAsia="楷体" w:cs="楷体"/>
          <w:sz w:val="23"/>
          <w:szCs w:val="23"/>
        </w:rPr>
      </w:pPr>
      <w:r>
        <w:rPr>
          <w:rFonts w:ascii="楷体" w:hAnsi="楷体" w:eastAsia="楷体" w:cs="楷体"/>
          <w:color w:val="626870"/>
          <w:spacing w:val="2"/>
          <w:sz w:val="23"/>
          <w:szCs w:val="23"/>
        </w:rPr>
        <w:t>工欲善其事，必先利其器。本章把五个项目共同需要的环境一次</w:t>
      </w:r>
      <w:r>
        <w:rPr>
          <w:rFonts w:ascii="楷体" w:hAnsi="楷体" w:eastAsia="楷体" w:cs="楷体"/>
          <w:color w:val="626870"/>
          <w:spacing w:val="1"/>
          <w:sz w:val="23"/>
          <w:szCs w:val="23"/>
        </w:rPr>
        <w:t>配好：</w:t>
      </w:r>
      <w:r>
        <w:rPr>
          <w:rFonts w:ascii="楷体" w:hAnsi="楷体" w:eastAsia="楷体" w:cs="楷体"/>
          <w:color w:val="626870"/>
          <w:sz w:val="23"/>
          <w:szCs w:val="23"/>
        </w:rPr>
        <w:t>Python</w:t>
      </w:r>
      <w:r>
        <w:rPr>
          <w:rFonts w:ascii="楷体" w:hAnsi="楷体" w:eastAsia="楷体" w:cs="楷体"/>
          <w:color w:val="626870"/>
          <w:spacing w:val="1"/>
          <w:sz w:val="23"/>
          <w:szCs w:val="23"/>
        </w:rPr>
        <w:t xml:space="preserve"> 解释</w:t>
      </w:r>
      <w:r>
        <w:rPr>
          <w:rFonts w:ascii="楷体" w:hAnsi="楷体" w:eastAsia="楷体" w:cs="楷体"/>
          <w:color w:val="626870"/>
          <w:sz w:val="23"/>
          <w:szCs w:val="23"/>
        </w:rPr>
        <w:t xml:space="preserve">  </w:t>
      </w:r>
      <w:r>
        <w:rPr>
          <w:rFonts w:ascii="楷体" w:hAnsi="楷体" w:eastAsia="楷体" w:cs="楷体"/>
          <w:color w:val="626870"/>
          <w:spacing w:val="2"/>
          <w:sz w:val="23"/>
          <w:szCs w:val="23"/>
        </w:rPr>
        <w:t>器、虚拟环境、第三方库、中文字体与目录习惯，</w:t>
      </w:r>
      <w:r>
        <w:rPr>
          <w:rFonts w:ascii="楷体" w:hAnsi="楷体" w:eastAsia="楷体" w:cs="楷体"/>
          <w:color w:val="626870"/>
          <w:spacing w:val="1"/>
          <w:sz w:val="23"/>
          <w:szCs w:val="23"/>
        </w:rPr>
        <w:t>并给出六个项目通用的“首次运行</w:t>
      </w:r>
      <w:r>
        <w:rPr>
          <w:rFonts w:ascii="楷体" w:hAnsi="楷体" w:eastAsia="楷体" w:cs="楷体"/>
          <w:color w:val="626870"/>
          <w:sz w:val="23"/>
          <w:szCs w:val="23"/>
        </w:rPr>
        <w:t xml:space="preserve"> 自检清单”。配好一次，后面五章都不用再回头折腾环境。</w:t>
      </w:r>
    </w:p>
    <w:p w14:paraId="5C5D1B9D">
      <w:pPr>
        <w:spacing w:line="256" w:lineRule="auto"/>
        <w:rPr>
          <w:rFonts w:ascii="Arial"/>
          <w:sz w:val="21"/>
        </w:rPr>
      </w:pPr>
    </w:p>
    <w:p w14:paraId="244C8513">
      <w:pPr>
        <w:spacing w:line="257" w:lineRule="auto"/>
        <w:rPr>
          <w:rFonts w:ascii="Arial"/>
          <w:sz w:val="21"/>
        </w:rPr>
      </w:pPr>
    </w:p>
    <w:p w14:paraId="733DFD1A">
      <w:pPr>
        <w:spacing w:line="257" w:lineRule="auto"/>
        <w:rPr>
          <w:rFonts w:ascii="Arial"/>
          <w:sz w:val="21"/>
        </w:rPr>
      </w:pPr>
    </w:p>
    <w:p w14:paraId="5529A3BF">
      <w:pPr>
        <w:spacing w:before="98" w:line="222" w:lineRule="auto"/>
        <w:ind w:left="55"/>
        <w:outlineLvl w:val="1"/>
        <w:rPr>
          <w:rFonts w:ascii="黑体" w:hAnsi="黑体" w:eastAsia="黑体" w:cs="黑体"/>
          <w:sz w:val="30"/>
          <w:szCs w:val="30"/>
        </w:rPr>
      </w:pPr>
      <w:r>
        <w:pict>
          <v:shape id="_x0000_s1044" o:spid="_x0000_s1044" style="position:absolute;left:0pt;margin-left:1.4pt;margin-top:25.7pt;height:1pt;width:465.9pt;z-index:251667456;mso-width-relative:page;mso-height-relative:page;" filled="f" stroked="t" coordsize="9317,20" path="m9,9l9307,9e">
            <v:fill on="f" focussize="0,0"/>
            <v:stroke weight="0.99pt" color="#CED4DD" miterlimit="10" joinstyle="miter" endcap="square"/>
            <v:imagedata o:title=""/>
            <o:lock v:ext="edit"/>
          </v:shape>
        </w:pict>
      </w:r>
      <w:bookmarkStart w:id="152" w:name="bookmark8"/>
      <w:bookmarkEnd w:id="152"/>
      <w:r>
        <w:rPr>
          <w:rFonts w:ascii="黑体" w:hAnsi="黑体" w:eastAsia="黑体" w:cs="黑体"/>
          <w:color w:val="1C1E21"/>
          <w:spacing w:val="-2"/>
          <w:sz w:val="30"/>
          <w:szCs w:val="30"/>
        </w:rPr>
        <w:t>1.1  先看清楚要装什么</w:t>
      </w:r>
    </w:p>
    <w:p w14:paraId="46D94CB5">
      <w:pPr>
        <w:pStyle w:val="3"/>
        <w:spacing w:before="224" w:line="265" w:lineRule="auto"/>
        <w:ind w:left="70" w:right="259" w:hanging="27"/>
      </w:pPr>
      <w:r>
        <w:rPr>
          <w:color w:val="1C1E21"/>
        </w:rPr>
        <w:t>五个项目全部基于</w:t>
      </w:r>
      <w:r>
        <w:rPr>
          <w:color w:val="1C1E21"/>
          <w:spacing w:val="20"/>
          <w:w w:val="101"/>
        </w:rPr>
        <w:t xml:space="preserve"> </w:t>
      </w:r>
      <w:r>
        <w:rPr>
          <w:color w:val="1C1E21"/>
        </w:rPr>
        <w:t>Python 3，依赖</w:t>
      </w:r>
      <w:r>
        <w:rPr>
          <w:color w:val="1C1E21"/>
          <w:spacing w:val="-1"/>
        </w:rPr>
        <w:t>的第三方库高度重合。下表是</w:t>
      </w:r>
      <w:r>
        <w:rPr>
          <w:rFonts w:ascii="黑体" w:hAnsi="黑体" w:eastAsia="黑体" w:cs="黑体"/>
          <w:color w:val="1C1E21"/>
          <w:spacing w:val="-1"/>
        </w:rPr>
        <w:t>从各项目的 requirements.txt 与</w:t>
      </w:r>
      <w:r>
        <w:rPr>
          <w:rFonts w:ascii="黑体" w:hAnsi="黑体" w:eastAsia="黑体" w:cs="黑体"/>
          <w:color w:val="1C1E21"/>
        </w:rPr>
        <w:t xml:space="preserve"> </w:t>
      </w:r>
      <w:r>
        <w:rPr>
          <w:rFonts w:ascii="黑体" w:hAnsi="黑体" w:eastAsia="黑体" w:cs="黑体"/>
          <w:color w:val="1C1E21"/>
          <w:spacing w:val="-3"/>
        </w:rPr>
        <w:t>import 语句中逐个核对</w:t>
      </w:r>
      <w:r>
        <w:rPr>
          <w:color w:val="1C1E21"/>
          <w:spacing w:val="-3"/>
        </w:rPr>
        <w:t>得到的依赖矩阵。</w:t>
      </w:r>
    </w:p>
    <w:p w14:paraId="42098700">
      <w:pPr>
        <w:spacing w:line="323" w:lineRule="auto"/>
        <w:rPr>
          <w:rFonts w:ascii="Arial"/>
          <w:sz w:val="21"/>
        </w:rPr>
      </w:pPr>
    </w:p>
    <w:p w14:paraId="363B8F9E">
      <w:pPr>
        <w:spacing w:before="59" w:line="230" w:lineRule="auto"/>
        <w:ind w:left="38"/>
        <w:rPr>
          <w:rFonts w:ascii="黑体" w:hAnsi="黑体" w:eastAsia="黑体" w:cs="黑体"/>
          <w:sz w:val="18"/>
          <w:szCs w:val="18"/>
        </w:rPr>
      </w:pPr>
      <w:r>
        <w:rPr>
          <w:rFonts w:ascii="黑体" w:hAnsi="黑体" w:eastAsia="黑体" w:cs="黑体"/>
          <w:color w:val="60666E"/>
          <w:spacing w:val="6"/>
          <w:sz w:val="18"/>
          <w:szCs w:val="18"/>
        </w:rPr>
        <w:t>表 1-1  依赖矩阵(</w:t>
      </w:r>
      <w:r>
        <w:rPr>
          <w:rFonts w:ascii="黑体" w:hAnsi="黑体" w:eastAsia="黑体" w:cs="黑体"/>
          <w:color w:val="60666E"/>
          <w:spacing w:val="-17"/>
          <w:sz w:val="18"/>
          <w:szCs w:val="18"/>
        </w:rPr>
        <w:t xml:space="preserve"> </w:t>
      </w:r>
      <w:r>
        <w:rPr>
          <w:rFonts w:ascii="黑体" w:hAnsi="黑体" w:eastAsia="黑体" w:cs="黑体"/>
          <w:color w:val="60666E"/>
          <w:spacing w:val="6"/>
          <w:sz w:val="18"/>
          <w:szCs w:val="18"/>
        </w:rPr>
        <w:t>√</w:t>
      </w:r>
      <w:r>
        <w:rPr>
          <w:rFonts w:ascii="黑体" w:hAnsi="黑体" w:eastAsia="黑体" w:cs="黑体"/>
          <w:color w:val="60666E"/>
          <w:spacing w:val="14"/>
          <w:sz w:val="18"/>
          <w:szCs w:val="18"/>
        </w:rPr>
        <w:t xml:space="preserve"> </w:t>
      </w:r>
      <w:r>
        <w:rPr>
          <w:rFonts w:ascii="黑体" w:hAnsi="黑体" w:eastAsia="黑体" w:cs="黑体"/>
          <w:color w:val="60666E"/>
          <w:spacing w:val="6"/>
          <w:sz w:val="18"/>
          <w:szCs w:val="18"/>
        </w:rPr>
        <w:t>表示该项目运行</w:t>
      </w:r>
      <w:r>
        <w:rPr>
          <w:rFonts w:ascii="黑体" w:hAnsi="黑体" w:eastAsia="黑体" w:cs="黑体"/>
          <w:color w:val="60666E"/>
          <w:spacing w:val="5"/>
          <w:sz w:val="18"/>
          <w:szCs w:val="18"/>
        </w:rPr>
        <w:t>时需要）</w:t>
      </w:r>
    </w:p>
    <w:p w14:paraId="5A2DBB89">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598"/>
        <w:gridCol w:w="3185"/>
        <w:gridCol w:w="902"/>
        <w:gridCol w:w="902"/>
        <w:gridCol w:w="902"/>
        <w:gridCol w:w="902"/>
        <w:gridCol w:w="909"/>
      </w:tblGrid>
      <w:tr w14:paraId="741C9D1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7"/>
            <w:shd w:val="clear" w:color="auto" w:fill="EBF0F7"/>
            <w:vAlign w:val="top"/>
          </w:tcPr>
          <w:p w14:paraId="6D81EE9E">
            <w:pPr>
              <w:keepNext w:val="0"/>
              <w:keepLines w:val="0"/>
              <w:pageBreakBefore w:val="0"/>
              <w:widowControl/>
              <w:kinsoku w:val="0"/>
              <w:wordWrap/>
              <w:overflowPunct/>
              <w:topLinePunct w:val="0"/>
              <w:autoSpaceDE w:val="0"/>
              <w:autoSpaceDN w:val="0"/>
              <w:bidi w:val="0"/>
              <w:adjustRightInd w:val="0"/>
              <w:snapToGrid w:val="0"/>
              <w:spacing w:before="128" w:line="240" w:lineRule="atLeast"/>
              <w:ind w:left="110"/>
              <w:textAlignment w:val="baseline"/>
              <w:rPr>
                <w:rFonts w:ascii="黑体" w:hAnsi="黑体" w:eastAsia="黑体" w:cs="黑体"/>
                <w:sz w:val="18"/>
                <w:szCs w:val="18"/>
              </w:rPr>
            </w:pPr>
            <w:r>
              <w:rPr>
                <w:rFonts w:ascii="黑体" w:hAnsi="黑体" w:eastAsia="黑体" w:cs="黑体"/>
                <w:color w:val="1C1E21"/>
                <w:spacing w:val="-1"/>
                <w:sz w:val="18"/>
                <w:szCs w:val="18"/>
              </w:rPr>
              <w:t>库</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作用</w:t>
            </w:r>
            <w:r>
              <w:rPr>
                <w:rFonts w:ascii="黑体" w:hAnsi="黑体" w:eastAsia="黑体" w:cs="黑体"/>
                <w:color w:val="1C1E21"/>
                <w:spacing w:val="1"/>
                <w:sz w:val="18"/>
                <w:szCs w:val="18"/>
              </w:rPr>
              <w:t xml:space="preserve">                                </w:t>
            </w:r>
            <w:r>
              <w:rPr>
                <w:rFonts w:ascii="黑体" w:hAnsi="黑体" w:eastAsia="黑体" w:cs="黑体"/>
                <w:color w:val="1C1E21"/>
                <w:spacing w:val="-1"/>
                <w:sz w:val="18"/>
                <w:szCs w:val="18"/>
              </w:rPr>
              <w:t>项目一    项目二    项目三</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项目四</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项目五</w:t>
            </w:r>
          </w:p>
        </w:tc>
      </w:tr>
      <w:tr w14:paraId="4694A77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38A2AAFE">
            <w:pPr>
              <w:pStyle w:val="10"/>
              <w:keepNext w:val="0"/>
              <w:keepLines w:val="0"/>
              <w:pageBreakBefore w:val="0"/>
              <w:widowControl/>
              <w:kinsoku w:val="0"/>
              <w:wordWrap/>
              <w:overflowPunct/>
              <w:topLinePunct w:val="0"/>
              <w:autoSpaceDE w:val="0"/>
              <w:autoSpaceDN w:val="0"/>
              <w:bidi w:val="0"/>
              <w:adjustRightInd w:val="0"/>
              <w:snapToGrid w:val="0"/>
              <w:spacing w:before="193" w:line="240" w:lineRule="atLeast"/>
              <w:ind w:left="117"/>
              <w:textAlignment w:val="baseline"/>
            </w:pPr>
            <w:r>
              <w:rPr>
                <w:color w:val="1C1E21"/>
                <w:spacing w:val="-3"/>
                <w:position w:val="3"/>
              </w:rPr>
              <w:t>numpy</w:t>
            </w:r>
          </w:p>
        </w:tc>
        <w:tc>
          <w:tcPr>
            <w:tcW w:w="3185" w:type="dxa"/>
            <w:vAlign w:val="top"/>
          </w:tcPr>
          <w:p w14:paraId="5CD11A9A">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109"/>
              <w:textAlignment w:val="baseline"/>
            </w:pPr>
            <w:r>
              <w:rPr>
                <w:color w:val="1C1E21"/>
                <w:spacing w:val="-1"/>
                <w:position w:val="2"/>
              </w:rPr>
              <w:t>数值计算、对数与幂运算</w:t>
            </w:r>
          </w:p>
        </w:tc>
        <w:tc>
          <w:tcPr>
            <w:tcW w:w="902" w:type="dxa"/>
            <w:vAlign w:val="top"/>
          </w:tcPr>
          <w:p w14:paraId="5845F0AF">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400"/>
              <w:textAlignment w:val="baseline"/>
            </w:pPr>
            <w:r>
              <w:rPr>
                <w:color w:val="1C1E21"/>
                <w:position w:val="1"/>
              </w:rPr>
              <w:t>√</w:t>
            </w:r>
          </w:p>
        </w:tc>
        <w:tc>
          <w:tcPr>
            <w:tcW w:w="902" w:type="dxa"/>
            <w:vAlign w:val="top"/>
          </w:tcPr>
          <w:p w14:paraId="140AEE5E">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401"/>
              <w:textAlignment w:val="baseline"/>
            </w:pPr>
            <w:r>
              <w:rPr>
                <w:color w:val="1C1E21"/>
                <w:position w:val="1"/>
              </w:rPr>
              <w:t>√</w:t>
            </w:r>
          </w:p>
        </w:tc>
        <w:tc>
          <w:tcPr>
            <w:tcW w:w="902" w:type="dxa"/>
            <w:vAlign w:val="top"/>
          </w:tcPr>
          <w:p w14:paraId="53A4AB65">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402"/>
              <w:textAlignment w:val="baseline"/>
            </w:pPr>
            <w:r>
              <w:rPr>
                <w:color w:val="1C1E21"/>
                <w:position w:val="1"/>
              </w:rPr>
              <w:t>√</w:t>
            </w:r>
          </w:p>
        </w:tc>
        <w:tc>
          <w:tcPr>
            <w:tcW w:w="902" w:type="dxa"/>
            <w:vAlign w:val="top"/>
          </w:tcPr>
          <w:p w14:paraId="351141A0">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403"/>
              <w:textAlignment w:val="baseline"/>
            </w:pPr>
            <w:r>
              <w:rPr>
                <w:color w:val="1C1E21"/>
                <w:position w:val="1"/>
              </w:rPr>
              <w:t>√</w:t>
            </w:r>
          </w:p>
        </w:tc>
        <w:tc>
          <w:tcPr>
            <w:tcW w:w="909" w:type="dxa"/>
            <w:vAlign w:val="top"/>
          </w:tcPr>
          <w:p w14:paraId="26E53288">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405"/>
              <w:textAlignment w:val="baseline"/>
            </w:pPr>
            <w:r>
              <w:rPr>
                <w:color w:val="1C1E21"/>
                <w:position w:val="1"/>
              </w:rPr>
              <w:t>√</w:t>
            </w:r>
          </w:p>
        </w:tc>
      </w:tr>
      <w:tr w14:paraId="185E1E2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020F25F2">
            <w:pPr>
              <w:pStyle w:val="10"/>
              <w:keepNext w:val="0"/>
              <w:keepLines w:val="0"/>
              <w:pageBreakBefore w:val="0"/>
              <w:widowControl/>
              <w:kinsoku w:val="0"/>
              <w:wordWrap/>
              <w:overflowPunct/>
              <w:topLinePunct w:val="0"/>
              <w:autoSpaceDE w:val="0"/>
              <w:autoSpaceDN w:val="0"/>
              <w:bidi w:val="0"/>
              <w:adjustRightInd w:val="0"/>
              <w:snapToGrid w:val="0"/>
              <w:spacing w:before="107" w:line="240" w:lineRule="atLeast"/>
              <w:ind w:left="117"/>
              <w:textAlignment w:val="baseline"/>
            </w:pPr>
            <w:r>
              <w:rPr>
                <w:color w:val="1C1E21"/>
                <w:spacing w:val="-3"/>
              </w:rPr>
              <w:t>pandas</w:t>
            </w:r>
          </w:p>
        </w:tc>
        <w:tc>
          <w:tcPr>
            <w:tcW w:w="3185" w:type="dxa"/>
            <w:vAlign w:val="top"/>
          </w:tcPr>
          <w:p w14:paraId="2EC0E16A">
            <w:pPr>
              <w:pStyle w:val="10"/>
              <w:keepNext w:val="0"/>
              <w:keepLines w:val="0"/>
              <w:pageBreakBefore w:val="0"/>
              <w:widowControl/>
              <w:kinsoku w:val="0"/>
              <w:wordWrap/>
              <w:overflowPunct/>
              <w:topLinePunct w:val="0"/>
              <w:autoSpaceDE w:val="0"/>
              <w:autoSpaceDN w:val="0"/>
              <w:bidi w:val="0"/>
              <w:adjustRightInd w:val="0"/>
              <w:snapToGrid w:val="0"/>
              <w:spacing w:before="135" w:line="240" w:lineRule="atLeast"/>
              <w:ind w:left="107"/>
              <w:textAlignment w:val="baseline"/>
            </w:pPr>
            <w:r>
              <w:rPr>
                <w:color w:val="1C1E21"/>
                <w:spacing w:val="-1"/>
              </w:rPr>
              <w:t>表格读写、数据清洗</w:t>
            </w:r>
          </w:p>
        </w:tc>
        <w:tc>
          <w:tcPr>
            <w:tcW w:w="902" w:type="dxa"/>
            <w:vAlign w:val="top"/>
          </w:tcPr>
          <w:p w14:paraId="1A6695EA">
            <w:pPr>
              <w:pStyle w:val="10"/>
              <w:keepNext w:val="0"/>
              <w:keepLines w:val="0"/>
              <w:pageBreakBefore w:val="0"/>
              <w:widowControl/>
              <w:kinsoku w:val="0"/>
              <w:wordWrap/>
              <w:overflowPunct/>
              <w:topLinePunct w:val="0"/>
              <w:autoSpaceDE w:val="0"/>
              <w:autoSpaceDN w:val="0"/>
              <w:bidi w:val="0"/>
              <w:adjustRightInd w:val="0"/>
              <w:snapToGrid w:val="0"/>
              <w:spacing w:before="108" w:line="240" w:lineRule="atLeast"/>
              <w:ind w:left="400"/>
              <w:textAlignment w:val="baseline"/>
            </w:pPr>
            <w:r>
              <w:rPr>
                <w:color w:val="1C1E21"/>
                <w:position w:val="1"/>
              </w:rPr>
              <w:t>√</w:t>
            </w:r>
          </w:p>
        </w:tc>
        <w:tc>
          <w:tcPr>
            <w:tcW w:w="902" w:type="dxa"/>
            <w:vAlign w:val="top"/>
          </w:tcPr>
          <w:p w14:paraId="6AE65AC7">
            <w:pPr>
              <w:pStyle w:val="10"/>
              <w:keepNext w:val="0"/>
              <w:keepLines w:val="0"/>
              <w:pageBreakBefore w:val="0"/>
              <w:widowControl/>
              <w:kinsoku w:val="0"/>
              <w:wordWrap/>
              <w:overflowPunct/>
              <w:topLinePunct w:val="0"/>
              <w:autoSpaceDE w:val="0"/>
              <w:autoSpaceDN w:val="0"/>
              <w:bidi w:val="0"/>
              <w:adjustRightInd w:val="0"/>
              <w:snapToGrid w:val="0"/>
              <w:spacing w:before="108" w:line="240" w:lineRule="atLeast"/>
              <w:ind w:left="401"/>
              <w:textAlignment w:val="baseline"/>
            </w:pPr>
            <w:r>
              <w:rPr>
                <w:color w:val="1C1E21"/>
                <w:position w:val="1"/>
              </w:rPr>
              <w:t>√</w:t>
            </w:r>
          </w:p>
        </w:tc>
        <w:tc>
          <w:tcPr>
            <w:tcW w:w="902" w:type="dxa"/>
            <w:vAlign w:val="top"/>
          </w:tcPr>
          <w:p w14:paraId="4555AC21">
            <w:pPr>
              <w:pStyle w:val="10"/>
              <w:keepNext w:val="0"/>
              <w:keepLines w:val="0"/>
              <w:pageBreakBefore w:val="0"/>
              <w:widowControl/>
              <w:kinsoku w:val="0"/>
              <w:wordWrap/>
              <w:overflowPunct/>
              <w:topLinePunct w:val="0"/>
              <w:autoSpaceDE w:val="0"/>
              <w:autoSpaceDN w:val="0"/>
              <w:bidi w:val="0"/>
              <w:adjustRightInd w:val="0"/>
              <w:snapToGrid w:val="0"/>
              <w:spacing w:before="108" w:line="240" w:lineRule="atLeast"/>
              <w:ind w:left="402"/>
              <w:textAlignment w:val="baseline"/>
            </w:pPr>
            <w:r>
              <w:rPr>
                <w:color w:val="1C1E21"/>
                <w:position w:val="1"/>
              </w:rPr>
              <w:t>√</w:t>
            </w:r>
          </w:p>
        </w:tc>
        <w:tc>
          <w:tcPr>
            <w:tcW w:w="902" w:type="dxa"/>
            <w:vAlign w:val="top"/>
          </w:tcPr>
          <w:p w14:paraId="4CA250FE">
            <w:pPr>
              <w:pStyle w:val="10"/>
              <w:keepNext w:val="0"/>
              <w:keepLines w:val="0"/>
              <w:pageBreakBefore w:val="0"/>
              <w:widowControl/>
              <w:kinsoku w:val="0"/>
              <w:wordWrap/>
              <w:overflowPunct/>
              <w:topLinePunct w:val="0"/>
              <w:autoSpaceDE w:val="0"/>
              <w:autoSpaceDN w:val="0"/>
              <w:bidi w:val="0"/>
              <w:adjustRightInd w:val="0"/>
              <w:snapToGrid w:val="0"/>
              <w:spacing w:before="108" w:line="240" w:lineRule="atLeast"/>
              <w:ind w:left="403"/>
              <w:textAlignment w:val="baseline"/>
            </w:pPr>
            <w:r>
              <w:rPr>
                <w:color w:val="1C1E21"/>
                <w:position w:val="1"/>
              </w:rPr>
              <w:t>√</w:t>
            </w:r>
          </w:p>
        </w:tc>
        <w:tc>
          <w:tcPr>
            <w:tcW w:w="909" w:type="dxa"/>
            <w:vAlign w:val="top"/>
          </w:tcPr>
          <w:p w14:paraId="38F70A4E">
            <w:pPr>
              <w:pStyle w:val="10"/>
              <w:keepNext w:val="0"/>
              <w:keepLines w:val="0"/>
              <w:pageBreakBefore w:val="0"/>
              <w:widowControl/>
              <w:kinsoku w:val="0"/>
              <w:wordWrap/>
              <w:overflowPunct/>
              <w:topLinePunct w:val="0"/>
              <w:autoSpaceDE w:val="0"/>
              <w:autoSpaceDN w:val="0"/>
              <w:bidi w:val="0"/>
              <w:adjustRightInd w:val="0"/>
              <w:snapToGrid w:val="0"/>
              <w:spacing w:before="108" w:line="240" w:lineRule="atLeast"/>
              <w:ind w:left="405"/>
              <w:textAlignment w:val="baseline"/>
            </w:pPr>
            <w:r>
              <w:rPr>
                <w:color w:val="1C1E21"/>
                <w:position w:val="1"/>
              </w:rPr>
              <w:t>√</w:t>
            </w:r>
          </w:p>
        </w:tc>
      </w:tr>
      <w:tr w14:paraId="25149DE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05A31E48">
            <w:pPr>
              <w:pStyle w:val="10"/>
              <w:keepNext w:val="0"/>
              <w:keepLines w:val="0"/>
              <w:pageBreakBefore w:val="0"/>
              <w:widowControl/>
              <w:kinsoku w:val="0"/>
              <w:wordWrap/>
              <w:overflowPunct/>
              <w:topLinePunct w:val="0"/>
              <w:autoSpaceDE w:val="0"/>
              <w:autoSpaceDN w:val="0"/>
              <w:bidi w:val="0"/>
              <w:adjustRightInd w:val="0"/>
              <w:snapToGrid w:val="0"/>
              <w:spacing w:before="108" w:line="240" w:lineRule="atLeast"/>
              <w:ind w:left="117"/>
              <w:textAlignment w:val="baseline"/>
            </w:pPr>
            <w:r>
              <w:rPr>
                <w:color w:val="1C1E21"/>
                <w:spacing w:val="-2"/>
              </w:rPr>
              <w:t>matplotlib</w:t>
            </w:r>
          </w:p>
        </w:tc>
        <w:tc>
          <w:tcPr>
            <w:tcW w:w="3185" w:type="dxa"/>
            <w:vAlign w:val="top"/>
          </w:tcPr>
          <w:p w14:paraId="758AF35C">
            <w:pPr>
              <w:pStyle w:val="10"/>
              <w:keepNext w:val="0"/>
              <w:keepLines w:val="0"/>
              <w:pageBreakBefore w:val="0"/>
              <w:widowControl/>
              <w:kinsoku w:val="0"/>
              <w:wordWrap/>
              <w:overflowPunct/>
              <w:topLinePunct w:val="0"/>
              <w:autoSpaceDE w:val="0"/>
              <w:autoSpaceDN w:val="0"/>
              <w:bidi w:val="0"/>
              <w:adjustRightInd w:val="0"/>
              <w:snapToGrid w:val="0"/>
              <w:spacing w:before="139" w:line="240" w:lineRule="atLeast"/>
              <w:ind w:left="105"/>
              <w:textAlignment w:val="baseline"/>
            </w:pPr>
            <w:r>
              <w:rPr>
                <w:color w:val="1C1E21"/>
                <w:spacing w:val="-2"/>
              </w:rPr>
              <w:t>绘制图表</w:t>
            </w:r>
          </w:p>
        </w:tc>
        <w:tc>
          <w:tcPr>
            <w:tcW w:w="902" w:type="dxa"/>
            <w:vAlign w:val="top"/>
          </w:tcPr>
          <w:p w14:paraId="7C23B313">
            <w:pPr>
              <w:pStyle w:val="10"/>
              <w:keepNext w:val="0"/>
              <w:keepLines w:val="0"/>
              <w:pageBreakBefore w:val="0"/>
              <w:widowControl/>
              <w:kinsoku w:val="0"/>
              <w:wordWrap/>
              <w:overflowPunct/>
              <w:topLinePunct w:val="0"/>
              <w:autoSpaceDE w:val="0"/>
              <w:autoSpaceDN w:val="0"/>
              <w:bidi w:val="0"/>
              <w:adjustRightInd w:val="0"/>
              <w:snapToGrid w:val="0"/>
              <w:spacing w:before="109" w:line="240" w:lineRule="atLeast"/>
              <w:ind w:left="400"/>
              <w:textAlignment w:val="baseline"/>
            </w:pPr>
            <w:r>
              <w:rPr>
                <w:color w:val="1C1E21"/>
                <w:position w:val="1"/>
              </w:rPr>
              <w:t>√</w:t>
            </w:r>
          </w:p>
        </w:tc>
        <w:tc>
          <w:tcPr>
            <w:tcW w:w="902" w:type="dxa"/>
            <w:vAlign w:val="top"/>
          </w:tcPr>
          <w:p w14:paraId="28F55689">
            <w:pPr>
              <w:pStyle w:val="10"/>
              <w:keepNext w:val="0"/>
              <w:keepLines w:val="0"/>
              <w:pageBreakBefore w:val="0"/>
              <w:widowControl/>
              <w:kinsoku w:val="0"/>
              <w:wordWrap/>
              <w:overflowPunct/>
              <w:topLinePunct w:val="0"/>
              <w:autoSpaceDE w:val="0"/>
              <w:autoSpaceDN w:val="0"/>
              <w:bidi w:val="0"/>
              <w:adjustRightInd w:val="0"/>
              <w:snapToGrid w:val="0"/>
              <w:spacing w:before="109" w:line="240" w:lineRule="atLeast"/>
              <w:ind w:left="401"/>
              <w:textAlignment w:val="baseline"/>
            </w:pPr>
            <w:r>
              <w:rPr>
                <w:color w:val="1C1E21"/>
                <w:position w:val="1"/>
              </w:rPr>
              <w:t>√</w:t>
            </w:r>
          </w:p>
        </w:tc>
        <w:tc>
          <w:tcPr>
            <w:tcW w:w="902" w:type="dxa"/>
            <w:vAlign w:val="top"/>
          </w:tcPr>
          <w:p w14:paraId="6DD19D6B">
            <w:pPr>
              <w:pStyle w:val="10"/>
              <w:keepNext w:val="0"/>
              <w:keepLines w:val="0"/>
              <w:pageBreakBefore w:val="0"/>
              <w:widowControl/>
              <w:kinsoku w:val="0"/>
              <w:wordWrap/>
              <w:overflowPunct/>
              <w:topLinePunct w:val="0"/>
              <w:autoSpaceDE w:val="0"/>
              <w:autoSpaceDN w:val="0"/>
              <w:bidi w:val="0"/>
              <w:adjustRightInd w:val="0"/>
              <w:snapToGrid w:val="0"/>
              <w:spacing w:before="109" w:line="240" w:lineRule="atLeast"/>
              <w:ind w:left="402"/>
              <w:textAlignment w:val="baseline"/>
            </w:pPr>
            <w:r>
              <w:rPr>
                <w:color w:val="1C1E21"/>
                <w:position w:val="1"/>
              </w:rPr>
              <w:t>√</w:t>
            </w:r>
          </w:p>
        </w:tc>
        <w:tc>
          <w:tcPr>
            <w:tcW w:w="902" w:type="dxa"/>
            <w:vAlign w:val="top"/>
          </w:tcPr>
          <w:p w14:paraId="44B42D8E">
            <w:pPr>
              <w:pStyle w:val="10"/>
              <w:keepNext w:val="0"/>
              <w:keepLines w:val="0"/>
              <w:pageBreakBefore w:val="0"/>
              <w:widowControl/>
              <w:kinsoku w:val="0"/>
              <w:wordWrap/>
              <w:overflowPunct/>
              <w:topLinePunct w:val="0"/>
              <w:autoSpaceDE w:val="0"/>
              <w:autoSpaceDN w:val="0"/>
              <w:bidi w:val="0"/>
              <w:adjustRightInd w:val="0"/>
              <w:snapToGrid w:val="0"/>
              <w:spacing w:before="109" w:line="240" w:lineRule="atLeast"/>
              <w:ind w:left="403"/>
              <w:textAlignment w:val="baseline"/>
            </w:pPr>
            <w:r>
              <w:rPr>
                <w:color w:val="1C1E21"/>
                <w:position w:val="1"/>
              </w:rPr>
              <w:t>√</w:t>
            </w:r>
          </w:p>
        </w:tc>
        <w:tc>
          <w:tcPr>
            <w:tcW w:w="909" w:type="dxa"/>
            <w:vAlign w:val="top"/>
          </w:tcPr>
          <w:p w14:paraId="03B9ED1F">
            <w:pPr>
              <w:pStyle w:val="10"/>
              <w:keepNext w:val="0"/>
              <w:keepLines w:val="0"/>
              <w:pageBreakBefore w:val="0"/>
              <w:widowControl/>
              <w:kinsoku w:val="0"/>
              <w:wordWrap/>
              <w:overflowPunct/>
              <w:topLinePunct w:val="0"/>
              <w:autoSpaceDE w:val="0"/>
              <w:autoSpaceDN w:val="0"/>
              <w:bidi w:val="0"/>
              <w:adjustRightInd w:val="0"/>
              <w:snapToGrid w:val="0"/>
              <w:spacing w:before="109" w:line="240" w:lineRule="atLeast"/>
              <w:ind w:left="405"/>
              <w:textAlignment w:val="baseline"/>
            </w:pPr>
            <w:r>
              <w:rPr>
                <w:color w:val="1C1E21"/>
                <w:position w:val="1"/>
              </w:rPr>
              <w:t>√</w:t>
            </w:r>
          </w:p>
        </w:tc>
      </w:tr>
      <w:tr w14:paraId="3B2AF32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0F13E789">
            <w:pPr>
              <w:pStyle w:val="10"/>
              <w:keepNext w:val="0"/>
              <w:keepLines w:val="0"/>
              <w:pageBreakBefore w:val="0"/>
              <w:widowControl/>
              <w:kinsoku w:val="0"/>
              <w:wordWrap/>
              <w:overflowPunct/>
              <w:topLinePunct w:val="0"/>
              <w:autoSpaceDE w:val="0"/>
              <w:autoSpaceDN w:val="0"/>
              <w:bidi w:val="0"/>
              <w:adjustRightInd w:val="0"/>
              <w:snapToGrid w:val="0"/>
              <w:spacing w:before="109" w:line="240" w:lineRule="atLeast"/>
              <w:ind w:left="112"/>
              <w:textAlignment w:val="baseline"/>
            </w:pPr>
            <w:r>
              <w:rPr>
                <w:color w:val="1C1E21"/>
                <w:spacing w:val="-2"/>
              </w:rPr>
              <w:t>openpyxl</w:t>
            </w:r>
          </w:p>
        </w:tc>
        <w:tc>
          <w:tcPr>
            <w:tcW w:w="3185" w:type="dxa"/>
            <w:vAlign w:val="top"/>
          </w:tcPr>
          <w:p w14:paraId="4ADA5ECD">
            <w:pPr>
              <w:pStyle w:val="10"/>
              <w:keepNext w:val="0"/>
              <w:keepLines w:val="0"/>
              <w:pageBreakBefore w:val="0"/>
              <w:widowControl/>
              <w:kinsoku w:val="0"/>
              <w:wordWrap/>
              <w:overflowPunct/>
              <w:topLinePunct w:val="0"/>
              <w:autoSpaceDE w:val="0"/>
              <w:autoSpaceDN w:val="0"/>
              <w:bidi w:val="0"/>
              <w:adjustRightInd w:val="0"/>
              <w:snapToGrid w:val="0"/>
              <w:spacing w:before="138" w:line="240" w:lineRule="atLeast"/>
              <w:ind w:left="108"/>
              <w:textAlignment w:val="baseline"/>
            </w:pPr>
            <w:r>
              <w:rPr>
                <w:color w:val="1C1E21"/>
                <w:spacing w:val="-4"/>
              </w:rPr>
              <w:t>读写</w:t>
            </w:r>
            <w:r>
              <w:rPr>
                <w:color w:val="1C1E21"/>
                <w:spacing w:val="15"/>
                <w:w w:val="101"/>
              </w:rPr>
              <w:t xml:space="preserve"> </w:t>
            </w:r>
            <w:r>
              <w:rPr>
                <w:color w:val="1C1E21"/>
                <w:spacing w:val="-4"/>
              </w:rPr>
              <w:t>.xlsx（含多工作表）</w:t>
            </w:r>
          </w:p>
        </w:tc>
        <w:tc>
          <w:tcPr>
            <w:tcW w:w="902" w:type="dxa"/>
            <w:vAlign w:val="top"/>
          </w:tcPr>
          <w:p w14:paraId="09F5C92B">
            <w:pPr>
              <w:pStyle w:val="10"/>
              <w:keepNext w:val="0"/>
              <w:keepLines w:val="0"/>
              <w:pageBreakBefore w:val="0"/>
              <w:widowControl/>
              <w:kinsoku w:val="0"/>
              <w:wordWrap/>
              <w:overflowPunct/>
              <w:topLinePunct w:val="0"/>
              <w:autoSpaceDE w:val="0"/>
              <w:autoSpaceDN w:val="0"/>
              <w:bidi w:val="0"/>
              <w:adjustRightInd w:val="0"/>
              <w:snapToGrid w:val="0"/>
              <w:spacing w:before="110" w:line="240" w:lineRule="atLeast"/>
              <w:ind w:left="400"/>
              <w:textAlignment w:val="baseline"/>
            </w:pPr>
            <w:r>
              <w:rPr>
                <w:color w:val="1C1E21"/>
                <w:position w:val="1"/>
              </w:rPr>
              <w:t>√</w:t>
            </w:r>
          </w:p>
        </w:tc>
        <w:tc>
          <w:tcPr>
            <w:tcW w:w="902" w:type="dxa"/>
            <w:vAlign w:val="top"/>
          </w:tcPr>
          <w:p w14:paraId="0C5CF897">
            <w:pPr>
              <w:pStyle w:val="10"/>
              <w:keepNext w:val="0"/>
              <w:keepLines w:val="0"/>
              <w:pageBreakBefore w:val="0"/>
              <w:widowControl/>
              <w:kinsoku w:val="0"/>
              <w:wordWrap/>
              <w:overflowPunct/>
              <w:topLinePunct w:val="0"/>
              <w:autoSpaceDE w:val="0"/>
              <w:autoSpaceDN w:val="0"/>
              <w:bidi w:val="0"/>
              <w:adjustRightInd w:val="0"/>
              <w:snapToGrid w:val="0"/>
              <w:spacing w:before="238" w:line="240" w:lineRule="atLeast"/>
              <w:ind w:left="357"/>
              <w:textAlignment w:val="baseline"/>
            </w:pPr>
            <w:r>
              <w:rPr>
                <w:color w:val="1C1E21"/>
              </w:rPr>
              <w:t>—</w:t>
            </w:r>
          </w:p>
        </w:tc>
        <w:tc>
          <w:tcPr>
            <w:tcW w:w="902" w:type="dxa"/>
            <w:vAlign w:val="top"/>
          </w:tcPr>
          <w:p w14:paraId="5570A06E">
            <w:pPr>
              <w:pStyle w:val="10"/>
              <w:keepNext w:val="0"/>
              <w:keepLines w:val="0"/>
              <w:pageBreakBefore w:val="0"/>
              <w:widowControl/>
              <w:kinsoku w:val="0"/>
              <w:wordWrap/>
              <w:overflowPunct/>
              <w:topLinePunct w:val="0"/>
              <w:autoSpaceDE w:val="0"/>
              <w:autoSpaceDN w:val="0"/>
              <w:bidi w:val="0"/>
              <w:adjustRightInd w:val="0"/>
              <w:snapToGrid w:val="0"/>
              <w:spacing w:before="110" w:line="240" w:lineRule="atLeast"/>
              <w:ind w:left="402"/>
              <w:textAlignment w:val="baseline"/>
            </w:pPr>
            <w:r>
              <w:rPr>
                <w:color w:val="1C1E21"/>
                <w:position w:val="1"/>
              </w:rPr>
              <w:t>√</w:t>
            </w:r>
          </w:p>
        </w:tc>
        <w:tc>
          <w:tcPr>
            <w:tcW w:w="902" w:type="dxa"/>
            <w:vAlign w:val="top"/>
          </w:tcPr>
          <w:p w14:paraId="7B9856E9">
            <w:pPr>
              <w:pStyle w:val="10"/>
              <w:keepNext w:val="0"/>
              <w:keepLines w:val="0"/>
              <w:pageBreakBefore w:val="0"/>
              <w:widowControl/>
              <w:kinsoku w:val="0"/>
              <w:wordWrap/>
              <w:overflowPunct/>
              <w:topLinePunct w:val="0"/>
              <w:autoSpaceDE w:val="0"/>
              <w:autoSpaceDN w:val="0"/>
              <w:bidi w:val="0"/>
              <w:adjustRightInd w:val="0"/>
              <w:snapToGrid w:val="0"/>
              <w:spacing w:before="110" w:line="240" w:lineRule="atLeast"/>
              <w:ind w:left="403"/>
              <w:textAlignment w:val="baseline"/>
            </w:pPr>
            <w:r>
              <w:rPr>
                <w:color w:val="1C1E21"/>
                <w:position w:val="1"/>
              </w:rPr>
              <w:t>√</w:t>
            </w:r>
          </w:p>
        </w:tc>
        <w:tc>
          <w:tcPr>
            <w:tcW w:w="909" w:type="dxa"/>
            <w:vAlign w:val="top"/>
          </w:tcPr>
          <w:p w14:paraId="2124E233">
            <w:pPr>
              <w:pStyle w:val="10"/>
              <w:keepNext w:val="0"/>
              <w:keepLines w:val="0"/>
              <w:pageBreakBefore w:val="0"/>
              <w:widowControl/>
              <w:kinsoku w:val="0"/>
              <w:wordWrap/>
              <w:overflowPunct/>
              <w:topLinePunct w:val="0"/>
              <w:autoSpaceDE w:val="0"/>
              <w:autoSpaceDN w:val="0"/>
              <w:bidi w:val="0"/>
              <w:adjustRightInd w:val="0"/>
              <w:snapToGrid w:val="0"/>
              <w:spacing w:before="238" w:line="240" w:lineRule="atLeast"/>
              <w:ind w:left="361"/>
              <w:textAlignment w:val="baseline"/>
            </w:pPr>
            <w:r>
              <w:rPr>
                <w:color w:val="1C1E21"/>
              </w:rPr>
              <w:t>—</w:t>
            </w:r>
          </w:p>
        </w:tc>
      </w:tr>
      <w:tr w14:paraId="28CCDEB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1E43DFEE">
            <w:pPr>
              <w:pStyle w:val="10"/>
              <w:keepNext w:val="0"/>
              <w:keepLines w:val="0"/>
              <w:pageBreakBefore w:val="0"/>
              <w:widowControl/>
              <w:kinsoku w:val="0"/>
              <w:wordWrap/>
              <w:overflowPunct/>
              <w:topLinePunct w:val="0"/>
              <w:autoSpaceDE w:val="0"/>
              <w:autoSpaceDN w:val="0"/>
              <w:bidi w:val="0"/>
              <w:adjustRightInd w:val="0"/>
              <w:snapToGrid w:val="0"/>
              <w:spacing w:before="110" w:line="240" w:lineRule="atLeast"/>
              <w:ind w:left="117"/>
              <w:textAlignment w:val="baseline"/>
            </w:pPr>
            <w:r>
              <w:rPr>
                <w:color w:val="1C1E21"/>
                <w:spacing w:val="-2"/>
              </w:rPr>
              <w:t>python-docx</w:t>
            </w:r>
          </w:p>
        </w:tc>
        <w:tc>
          <w:tcPr>
            <w:tcW w:w="3185" w:type="dxa"/>
            <w:vAlign w:val="top"/>
          </w:tcPr>
          <w:p w14:paraId="6791FBB4">
            <w:pPr>
              <w:pStyle w:val="10"/>
              <w:keepNext w:val="0"/>
              <w:keepLines w:val="0"/>
              <w:pageBreakBefore w:val="0"/>
              <w:widowControl/>
              <w:kinsoku w:val="0"/>
              <w:wordWrap/>
              <w:overflowPunct/>
              <w:topLinePunct w:val="0"/>
              <w:autoSpaceDE w:val="0"/>
              <w:autoSpaceDN w:val="0"/>
              <w:bidi w:val="0"/>
              <w:adjustRightInd w:val="0"/>
              <w:snapToGrid w:val="0"/>
              <w:spacing w:before="140" w:line="240" w:lineRule="atLeast"/>
              <w:ind w:left="110"/>
              <w:textAlignment w:val="baseline"/>
            </w:pPr>
            <w:r>
              <w:rPr>
                <w:color w:val="1C1E21"/>
                <w:spacing w:val="-1"/>
              </w:rPr>
              <w:t>生成 Word 报告</w:t>
            </w:r>
          </w:p>
        </w:tc>
        <w:tc>
          <w:tcPr>
            <w:tcW w:w="902" w:type="dxa"/>
            <w:vAlign w:val="top"/>
          </w:tcPr>
          <w:p w14:paraId="44A3E270">
            <w:pPr>
              <w:pStyle w:val="10"/>
              <w:keepNext w:val="0"/>
              <w:keepLines w:val="0"/>
              <w:pageBreakBefore w:val="0"/>
              <w:widowControl/>
              <w:kinsoku w:val="0"/>
              <w:wordWrap/>
              <w:overflowPunct/>
              <w:topLinePunct w:val="0"/>
              <w:autoSpaceDE w:val="0"/>
              <w:autoSpaceDN w:val="0"/>
              <w:bidi w:val="0"/>
              <w:adjustRightInd w:val="0"/>
              <w:snapToGrid w:val="0"/>
              <w:spacing w:before="239" w:line="240" w:lineRule="atLeast"/>
              <w:ind w:left="356"/>
              <w:textAlignment w:val="baseline"/>
            </w:pPr>
            <w:r>
              <w:rPr>
                <w:color w:val="1C1E21"/>
              </w:rPr>
              <w:t>—</w:t>
            </w:r>
          </w:p>
        </w:tc>
        <w:tc>
          <w:tcPr>
            <w:tcW w:w="902" w:type="dxa"/>
            <w:vAlign w:val="top"/>
          </w:tcPr>
          <w:p w14:paraId="5B999251">
            <w:pPr>
              <w:pStyle w:val="10"/>
              <w:keepNext w:val="0"/>
              <w:keepLines w:val="0"/>
              <w:pageBreakBefore w:val="0"/>
              <w:widowControl/>
              <w:kinsoku w:val="0"/>
              <w:wordWrap/>
              <w:overflowPunct/>
              <w:topLinePunct w:val="0"/>
              <w:autoSpaceDE w:val="0"/>
              <w:autoSpaceDN w:val="0"/>
              <w:bidi w:val="0"/>
              <w:adjustRightInd w:val="0"/>
              <w:snapToGrid w:val="0"/>
              <w:spacing w:before="111" w:line="240" w:lineRule="atLeast"/>
              <w:ind w:left="401"/>
              <w:textAlignment w:val="baseline"/>
            </w:pPr>
            <w:r>
              <w:rPr>
                <w:color w:val="1C1E21"/>
                <w:position w:val="1"/>
              </w:rPr>
              <w:t>√</w:t>
            </w:r>
          </w:p>
        </w:tc>
        <w:tc>
          <w:tcPr>
            <w:tcW w:w="902" w:type="dxa"/>
            <w:vAlign w:val="top"/>
          </w:tcPr>
          <w:p w14:paraId="697D5F49">
            <w:pPr>
              <w:pStyle w:val="10"/>
              <w:keepNext w:val="0"/>
              <w:keepLines w:val="0"/>
              <w:pageBreakBefore w:val="0"/>
              <w:widowControl/>
              <w:kinsoku w:val="0"/>
              <w:wordWrap/>
              <w:overflowPunct/>
              <w:topLinePunct w:val="0"/>
              <w:autoSpaceDE w:val="0"/>
              <w:autoSpaceDN w:val="0"/>
              <w:bidi w:val="0"/>
              <w:adjustRightInd w:val="0"/>
              <w:snapToGrid w:val="0"/>
              <w:spacing w:before="239" w:line="240" w:lineRule="atLeast"/>
              <w:ind w:left="358"/>
              <w:textAlignment w:val="baseline"/>
            </w:pPr>
            <w:r>
              <w:rPr>
                <w:color w:val="1C1E21"/>
              </w:rPr>
              <w:t>—</w:t>
            </w:r>
          </w:p>
        </w:tc>
        <w:tc>
          <w:tcPr>
            <w:tcW w:w="902" w:type="dxa"/>
            <w:vAlign w:val="top"/>
          </w:tcPr>
          <w:p w14:paraId="0B5B70C6">
            <w:pPr>
              <w:pStyle w:val="10"/>
              <w:keepNext w:val="0"/>
              <w:keepLines w:val="0"/>
              <w:pageBreakBefore w:val="0"/>
              <w:widowControl/>
              <w:kinsoku w:val="0"/>
              <w:wordWrap/>
              <w:overflowPunct/>
              <w:topLinePunct w:val="0"/>
              <w:autoSpaceDE w:val="0"/>
              <w:autoSpaceDN w:val="0"/>
              <w:bidi w:val="0"/>
              <w:adjustRightInd w:val="0"/>
              <w:snapToGrid w:val="0"/>
              <w:spacing w:before="239" w:line="240" w:lineRule="atLeast"/>
              <w:ind w:left="359"/>
              <w:textAlignment w:val="baseline"/>
            </w:pPr>
            <w:r>
              <w:rPr>
                <w:color w:val="1C1E21"/>
              </w:rPr>
              <w:t>—</w:t>
            </w:r>
          </w:p>
        </w:tc>
        <w:tc>
          <w:tcPr>
            <w:tcW w:w="909" w:type="dxa"/>
            <w:vAlign w:val="top"/>
          </w:tcPr>
          <w:p w14:paraId="4CB453E7">
            <w:pPr>
              <w:pStyle w:val="10"/>
              <w:keepNext w:val="0"/>
              <w:keepLines w:val="0"/>
              <w:pageBreakBefore w:val="0"/>
              <w:widowControl/>
              <w:kinsoku w:val="0"/>
              <w:wordWrap/>
              <w:overflowPunct/>
              <w:topLinePunct w:val="0"/>
              <w:autoSpaceDE w:val="0"/>
              <w:autoSpaceDN w:val="0"/>
              <w:bidi w:val="0"/>
              <w:adjustRightInd w:val="0"/>
              <w:snapToGrid w:val="0"/>
              <w:spacing w:before="111" w:line="240" w:lineRule="atLeast"/>
              <w:ind w:left="405"/>
              <w:textAlignment w:val="baseline"/>
            </w:pPr>
            <w:r>
              <w:rPr>
                <w:color w:val="1C1E21"/>
                <w:position w:val="1"/>
              </w:rPr>
              <w:t>√</w:t>
            </w:r>
          </w:p>
        </w:tc>
      </w:tr>
      <w:tr w14:paraId="7E4368C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548130B0">
            <w:pPr>
              <w:pStyle w:val="10"/>
              <w:keepNext w:val="0"/>
              <w:keepLines w:val="0"/>
              <w:pageBreakBefore w:val="0"/>
              <w:widowControl/>
              <w:kinsoku w:val="0"/>
              <w:wordWrap/>
              <w:overflowPunct/>
              <w:topLinePunct w:val="0"/>
              <w:autoSpaceDE w:val="0"/>
              <w:autoSpaceDN w:val="0"/>
              <w:bidi w:val="0"/>
              <w:adjustRightInd w:val="0"/>
              <w:snapToGrid w:val="0"/>
              <w:spacing w:before="161" w:line="240" w:lineRule="atLeast"/>
              <w:ind w:left="120"/>
              <w:textAlignment w:val="baseline"/>
            </w:pPr>
            <w:r>
              <w:rPr>
                <w:color w:val="1C1E21"/>
                <w:spacing w:val="-2"/>
              </w:rPr>
              <w:t>Pillow</w:t>
            </w:r>
          </w:p>
        </w:tc>
        <w:tc>
          <w:tcPr>
            <w:tcW w:w="3185" w:type="dxa"/>
            <w:vAlign w:val="top"/>
          </w:tcPr>
          <w:p w14:paraId="370EDDE9">
            <w:pPr>
              <w:pStyle w:val="10"/>
              <w:keepNext w:val="0"/>
              <w:keepLines w:val="0"/>
              <w:pageBreakBefore w:val="0"/>
              <w:widowControl/>
              <w:kinsoku w:val="0"/>
              <w:wordWrap/>
              <w:overflowPunct/>
              <w:topLinePunct w:val="0"/>
              <w:autoSpaceDE w:val="0"/>
              <w:autoSpaceDN w:val="0"/>
              <w:bidi w:val="0"/>
              <w:adjustRightInd w:val="0"/>
              <w:snapToGrid w:val="0"/>
              <w:spacing w:before="112" w:line="240" w:lineRule="atLeast"/>
              <w:ind w:left="109"/>
              <w:textAlignment w:val="baseline"/>
            </w:pPr>
            <w:r>
              <w:rPr>
                <w:color w:val="1C1E21"/>
                <w:spacing w:val="-3"/>
                <w:position w:val="2"/>
              </w:rPr>
              <w:t>GUI</w:t>
            </w:r>
            <w:r>
              <w:rPr>
                <w:color w:val="1C1E21"/>
                <w:spacing w:val="27"/>
                <w:position w:val="2"/>
              </w:rPr>
              <w:t xml:space="preserve"> </w:t>
            </w:r>
            <w:r>
              <w:rPr>
                <w:color w:val="1C1E21"/>
                <w:spacing w:val="-3"/>
                <w:position w:val="2"/>
              </w:rPr>
              <w:t>图片缩放、界面截图</w:t>
            </w:r>
          </w:p>
        </w:tc>
        <w:tc>
          <w:tcPr>
            <w:tcW w:w="902" w:type="dxa"/>
            <w:vAlign w:val="top"/>
          </w:tcPr>
          <w:p w14:paraId="121DE5A6">
            <w:pPr>
              <w:pStyle w:val="10"/>
              <w:keepNext w:val="0"/>
              <w:keepLines w:val="0"/>
              <w:pageBreakBefore w:val="0"/>
              <w:widowControl/>
              <w:kinsoku w:val="0"/>
              <w:wordWrap/>
              <w:overflowPunct/>
              <w:topLinePunct w:val="0"/>
              <w:autoSpaceDE w:val="0"/>
              <w:autoSpaceDN w:val="0"/>
              <w:bidi w:val="0"/>
              <w:adjustRightInd w:val="0"/>
              <w:snapToGrid w:val="0"/>
              <w:spacing w:before="112" w:line="240" w:lineRule="atLeast"/>
              <w:ind w:left="400"/>
              <w:textAlignment w:val="baseline"/>
            </w:pPr>
            <w:r>
              <w:rPr>
                <w:color w:val="1C1E21"/>
                <w:position w:val="1"/>
              </w:rPr>
              <w:t>√</w:t>
            </w:r>
          </w:p>
        </w:tc>
        <w:tc>
          <w:tcPr>
            <w:tcW w:w="902" w:type="dxa"/>
            <w:vAlign w:val="top"/>
          </w:tcPr>
          <w:p w14:paraId="5845FEE9">
            <w:pPr>
              <w:pStyle w:val="10"/>
              <w:keepNext w:val="0"/>
              <w:keepLines w:val="0"/>
              <w:pageBreakBefore w:val="0"/>
              <w:widowControl/>
              <w:kinsoku w:val="0"/>
              <w:wordWrap/>
              <w:overflowPunct/>
              <w:topLinePunct w:val="0"/>
              <w:autoSpaceDE w:val="0"/>
              <w:autoSpaceDN w:val="0"/>
              <w:bidi w:val="0"/>
              <w:adjustRightInd w:val="0"/>
              <w:snapToGrid w:val="0"/>
              <w:spacing w:before="240" w:line="240" w:lineRule="atLeast"/>
              <w:ind w:left="357"/>
              <w:textAlignment w:val="baseline"/>
            </w:pPr>
            <w:r>
              <w:rPr>
                <w:color w:val="1C1E21"/>
              </w:rPr>
              <w:t>—</w:t>
            </w:r>
          </w:p>
        </w:tc>
        <w:tc>
          <w:tcPr>
            <w:tcW w:w="902" w:type="dxa"/>
            <w:vAlign w:val="top"/>
          </w:tcPr>
          <w:p w14:paraId="7FD50076">
            <w:pPr>
              <w:pStyle w:val="10"/>
              <w:keepNext w:val="0"/>
              <w:keepLines w:val="0"/>
              <w:pageBreakBefore w:val="0"/>
              <w:widowControl/>
              <w:kinsoku w:val="0"/>
              <w:wordWrap/>
              <w:overflowPunct/>
              <w:topLinePunct w:val="0"/>
              <w:autoSpaceDE w:val="0"/>
              <w:autoSpaceDN w:val="0"/>
              <w:bidi w:val="0"/>
              <w:adjustRightInd w:val="0"/>
              <w:snapToGrid w:val="0"/>
              <w:spacing w:before="240" w:line="240" w:lineRule="atLeast"/>
              <w:ind w:left="358"/>
              <w:textAlignment w:val="baseline"/>
            </w:pPr>
            <w:r>
              <w:rPr>
                <w:color w:val="1C1E21"/>
              </w:rPr>
              <w:t>—</w:t>
            </w:r>
          </w:p>
        </w:tc>
        <w:tc>
          <w:tcPr>
            <w:tcW w:w="902" w:type="dxa"/>
            <w:vAlign w:val="top"/>
          </w:tcPr>
          <w:p w14:paraId="595DDB01">
            <w:pPr>
              <w:pStyle w:val="10"/>
              <w:keepNext w:val="0"/>
              <w:keepLines w:val="0"/>
              <w:pageBreakBefore w:val="0"/>
              <w:widowControl/>
              <w:kinsoku w:val="0"/>
              <w:wordWrap/>
              <w:overflowPunct/>
              <w:topLinePunct w:val="0"/>
              <w:autoSpaceDE w:val="0"/>
              <w:autoSpaceDN w:val="0"/>
              <w:bidi w:val="0"/>
              <w:adjustRightInd w:val="0"/>
              <w:snapToGrid w:val="0"/>
              <w:spacing w:before="240" w:line="240" w:lineRule="atLeast"/>
              <w:ind w:left="359"/>
              <w:textAlignment w:val="baseline"/>
            </w:pPr>
            <w:r>
              <w:rPr>
                <w:color w:val="1C1E21"/>
              </w:rPr>
              <w:t>—</w:t>
            </w:r>
          </w:p>
        </w:tc>
        <w:tc>
          <w:tcPr>
            <w:tcW w:w="909" w:type="dxa"/>
            <w:vAlign w:val="top"/>
          </w:tcPr>
          <w:p w14:paraId="0409BEE4">
            <w:pPr>
              <w:pStyle w:val="10"/>
              <w:keepNext w:val="0"/>
              <w:keepLines w:val="0"/>
              <w:pageBreakBefore w:val="0"/>
              <w:widowControl/>
              <w:kinsoku w:val="0"/>
              <w:wordWrap/>
              <w:overflowPunct/>
              <w:topLinePunct w:val="0"/>
              <w:autoSpaceDE w:val="0"/>
              <w:autoSpaceDN w:val="0"/>
              <w:bidi w:val="0"/>
              <w:adjustRightInd w:val="0"/>
              <w:snapToGrid w:val="0"/>
              <w:spacing w:before="112" w:line="240" w:lineRule="atLeast"/>
              <w:ind w:left="405"/>
              <w:textAlignment w:val="baseline"/>
            </w:pPr>
            <w:r>
              <w:rPr>
                <w:color w:val="1C1E21"/>
                <w:position w:val="1"/>
              </w:rPr>
              <w:t>√</w:t>
            </w:r>
          </w:p>
        </w:tc>
      </w:tr>
      <w:tr w14:paraId="70C65AB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5695B167">
            <w:pPr>
              <w:pStyle w:val="10"/>
              <w:keepNext w:val="0"/>
              <w:keepLines w:val="0"/>
              <w:pageBreakBefore w:val="0"/>
              <w:widowControl/>
              <w:kinsoku w:val="0"/>
              <w:wordWrap/>
              <w:overflowPunct/>
              <w:topLinePunct w:val="0"/>
              <w:autoSpaceDE w:val="0"/>
              <w:autoSpaceDN w:val="0"/>
              <w:bidi w:val="0"/>
              <w:adjustRightInd w:val="0"/>
              <w:snapToGrid w:val="0"/>
              <w:spacing w:before="113" w:line="240" w:lineRule="atLeast"/>
              <w:ind w:left="107"/>
              <w:textAlignment w:val="baseline"/>
            </w:pPr>
            <w:r>
              <w:rPr>
                <w:color w:val="1C1E21"/>
                <w:spacing w:val="-1"/>
              </w:rPr>
              <w:t>scipy</w:t>
            </w:r>
          </w:p>
        </w:tc>
        <w:tc>
          <w:tcPr>
            <w:tcW w:w="3185" w:type="dxa"/>
            <w:vAlign w:val="top"/>
          </w:tcPr>
          <w:p w14:paraId="4EE13D3A">
            <w:pPr>
              <w:pStyle w:val="10"/>
              <w:keepNext w:val="0"/>
              <w:keepLines w:val="0"/>
              <w:pageBreakBefore w:val="0"/>
              <w:widowControl/>
              <w:kinsoku w:val="0"/>
              <w:wordWrap/>
              <w:overflowPunct/>
              <w:topLinePunct w:val="0"/>
              <w:autoSpaceDE w:val="0"/>
              <w:autoSpaceDN w:val="0"/>
              <w:bidi w:val="0"/>
              <w:adjustRightInd w:val="0"/>
              <w:snapToGrid w:val="0"/>
              <w:spacing w:before="141" w:line="240" w:lineRule="atLeast"/>
              <w:ind w:left="107"/>
              <w:textAlignment w:val="baseline"/>
            </w:pPr>
            <w:r>
              <w:rPr>
                <w:color w:val="1C1E21"/>
                <w:spacing w:val="-3"/>
              </w:rPr>
              <w:t>线性规划（场景二资源最优组合）</w:t>
            </w:r>
          </w:p>
        </w:tc>
        <w:tc>
          <w:tcPr>
            <w:tcW w:w="902" w:type="dxa"/>
            <w:vAlign w:val="top"/>
          </w:tcPr>
          <w:p w14:paraId="50DE9BA2">
            <w:pPr>
              <w:pStyle w:val="10"/>
              <w:keepNext w:val="0"/>
              <w:keepLines w:val="0"/>
              <w:pageBreakBefore w:val="0"/>
              <w:widowControl/>
              <w:kinsoku w:val="0"/>
              <w:wordWrap/>
              <w:overflowPunct/>
              <w:topLinePunct w:val="0"/>
              <w:autoSpaceDE w:val="0"/>
              <w:autoSpaceDN w:val="0"/>
              <w:bidi w:val="0"/>
              <w:adjustRightInd w:val="0"/>
              <w:snapToGrid w:val="0"/>
              <w:spacing w:before="242" w:line="240" w:lineRule="atLeast"/>
              <w:ind w:left="356"/>
              <w:textAlignment w:val="baseline"/>
            </w:pPr>
            <w:r>
              <w:rPr>
                <w:color w:val="1C1E21"/>
              </w:rPr>
              <w:t>—</w:t>
            </w:r>
          </w:p>
        </w:tc>
        <w:tc>
          <w:tcPr>
            <w:tcW w:w="902" w:type="dxa"/>
            <w:vAlign w:val="top"/>
          </w:tcPr>
          <w:p w14:paraId="3D84D2EB">
            <w:pPr>
              <w:pStyle w:val="10"/>
              <w:keepNext w:val="0"/>
              <w:keepLines w:val="0"/>
              <w:pageBreakBefore w:val="0"/>
              <w:widowControl/>
              <w:kinsoku w:val="0"/>
              <w:wordWrap/>
              <w:overflowPunct/>
              <w:topLinePunct w:val="0"/>
              <w:autoSpaceDE w:val="0"/>
              <w:autoSpaceDN w:val="0"/>
              <w:bidi w:val="0"/>
              <w:adjustRightInd w:val="0"/>
              <w:snapToGrid w:val="0"/>
              <w:spacing w:before="242" w:line="240" w:lineRule="atLeast"/>
              <w:ind w:left="357"/>
              <w:textAlignment w:val="baseline"/>
            </w:pPr>
            <w:r>
              <w:rPr>
                <w:color w:val="1C1E21"/>
              </w:rPr>
              <w:t>—</w:t>
            </w:r>
          </w:p>
        </w:tc>
        <w:tc>
          <w:tcPr>
            <w:tcW w:w="902" w:type="dxa"/>
            <w:vAlign w:val="top"/>
          </w:tcPr>
          <w:p w14:paraId="4C5F6D77">
            <w:pPr>
              <w:pStyle w:val="10"/>
              <w:keepNext w:val="0"/>
              <w:keepLines w:val="0"/>
              <w:pageBreakBefore w:val="0"/>
              <w:widowControl/>
              <w:kinsoku w:val="0"/>
              <w:wordWrap/>
              <w:overflowPunct/>
              <w:topLinePunct w:val="0"/>
              <w:autoSpaceDE w:val="0"/>
              <w:autoSpaceDN w:val="0"/>
              <w:bidi w:val="0"/>
              <w:adjustRightInd w:val="0"/>
              <w:snapToGrid w:val="0"/>
              <w:spacing w:before="113" w:line="240" w:lineRule="atLeast"/>
              <w:ind w:left="402"/>
              <w:textAlignment w:val="baseline"/>
            </w:pPr>
            <w:r>
              <w:rPr>
                <w:color w:val="1C1E21"/>
                <w:position w:val="1"/>
              </w:rPr>
              <w:t>√</w:t>
            </w:r>
          </w:p>
        </w:tc>
        <w:tc>
          <w:tcPr>
            <w:tcW w:w="902" w:type="dxa"/>
            <w:vAlign w:val="top"/>
          </w:tcPr>
          <w:p w14:paraId="0BDF3EB4">
            <w:pPr>
              <w:pStyle w:val="10"/>
              <w:keepNext w:val="0"/>
              <w:keepLines w:val="0"/>
              <w:pageBreakBefore w:val="0"/>
              <w:widowControl/>
              <w:kinsoku w:val="0"/>
              <w:wordWrap/>
              <w:overflowPunct/>
              <w:topLinePunct w:val="0"/>
              <w:autoSpaceDE w:val="0"/>
              <w:autoSpaceDN w:val="0"/>
              <w:bidi w:val="0"/>
              <w:adjustRightInd w:val="0"/>
              <w:snapToGrid w:val="0"/>
              <w:spacing w:before="242" w:line="240" w:lineRule="atLeast"/>
              <w:ind w:left="359"/>
              <w:textAlignment w:val="baseline"/>
            </w:pPr>
            <w:r>
              <w:rPr>
                <w:color w:val="1C1E21"/>
              </w:rPr>
              <w:t>—</w:t>
            </w:r>
          </w:p>
        </w:tc>
        <w:tc>
          <w:tcPr>
            <w:tcW w:w="909" w:type="dxa"/>
            <w:vAlign w:val="top"/>
          </w:tcPr>
          <w:p w14:paraId="106A4232">
            <w:pPr>
              <w:pStyle w:val="10"/>
              <w:keepNext w:val="0"/>
              <w:keepLines w:val="0"/>
              <w:pageBreakBefore w:val="0"/>
              <w:widowControl/>
              <w:kinsoku w:val="0"/>
              <w:wordWrap/>
              <w:overflowPunct/>
              <w:topLinePunct w:val="0"/>
              <w:autoSpaceDE w:val="0"/>
              <w:autoSpaceDN w:val="0"/>
              <w:bidi w:val="0"/>
              <w:adjustRightInd w:val="0"/>
              <w:snapToGrid w:val="0"/>
              <w:spacing w:before="242" w:line="240" w:lineRule="atLeast"/>
              <w:ind w:left="361"/>
              <w:textAlignment w:val="baseline"/>
            </w:pPr>
            <w:r>
              <w:rPr>
                <w:color w:val="1C1E21"/>
              </w:rPr>
              <w:t>—</w:t>
            </w:r>
          </w:p>
        </w:tc>
      </w:tr>
      <w:tr w14:paraId="5D80A46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7BCDE568">
            <w:pPr>
              <w:pStyle w:val="10"/>
              <w:keepNext w:val="0"/>
              <w:keepLines w:val="0"/>
              <w:pageBreakBefore w:val="0"/>
              <w:widowControl/>
              <w:kinsoku w:val="0"/>
              <w:wordWrap/>
              <w:overflowPunct/>
              <w:topLinePunct w:val="0"/>
              <w:autoSpaceDE w:val="0"/>
              <w:autoSpaceDN w:val="0"/>
              <w:bidi w:val="0"/>
              <w:adjustRightInd w:val="0"/>
              <w:snapToGrid w:val="0"/>
              <w:spacing w:before="114" w:line="240" w:lineRule="atLeast"/>
              <w:ind w:left="107"/>
              <w:textAlignment w:val="baseline"/>
            </w:pPr>
            <w:r>
              <w:rPr>
                <w:color w:val="1C1E21"/>
                <w:spacing w:val="-1"/>
                <w:position w:val="3"/>
              </w:rPr>
              <w:t>statsmodels</w:t>
            </w:r>
          </w:p>
        </w:tc>
        <w:tc>
          <w:tcPr>
            <w:tcW w:w="3185" w:type="dxa"/>
            <w:vAlign w:val="top"/>
          </w:tcPr>
          <w:p w14:paraId="7CAF5FDB">
            <w:pPr>
              <w:pStyle w:val="10"/>
              <w:keepNext w:val="0"/>
              <w:keepLines w:val="0"/>
              <w:pageBreakBefore w:val="0"/>
              <w:widowControl/>
              <w:kinsoku w:val="0"/>
              <w:wordWrap/>
              <w:overflowPunct/>
              <w:topLinePunct w:val="0"/>
              <w:autoSpaceDE w:val="0"/>
              <w:autoSpaceDN w:val="0"/>
              <w:bidi w:val="0"/>
              <w:adjustRightInd w:val="0"/>
              <w:snapToGrid w:val="0"/>
              <w:spacing w:before="142" w:line="240" w:lineRule="atLeast"/>
              <w:ind w:left="101"/>
              <w:textAlignment w:val="baseline"/>
            </w:pPr>
            <w:r>
              <w:rPr>
                <w:color w:val="1C1E21"/>
                <w:spacing w:val="-2"/>
              </w:rPr>
              <w:t>ARIMA</w:t>
            </w:r>
            <w:r>
              <w:rPr>
                <w:color w:val="1C1E21"/>
                <w:spacing w:val="19"/>
                <w:w w:val="101"/>
              </w:rPr>
              <w:t xml:space="preserve"> </w:t>
            </w:r>
            <w:r>
              <w:rPr>
                <w:color w:val="1C1E21"/>
                <w:spacing w:val="-2"/>
              </w:rPr>
              <w:t>与指数平滑</w:t>
            </w:r>
          </w:p>
        </w:tc>
        <w:tc>
          <w:tcPr>
            <w:tcW w:w="902" w:type="dxa"/>
            <w:vAlign w:val="top"/>
          </w:tcPr>
          <w:p w14:paraId="2C7E1CC3">
            <w:pPr>
              <w:pStyle w:val="10"/>
              <w:keepNext w:val="0"/>
              <w:keepLines w:val="0"/>
              <w:pageBreakBefore w:val="0"/>
              <w:widowControl/>
              <w:kinsoku w:val="0"/>
              <w:wordWrap/>
              <w:overflowPunct/>
              <w:topLinePunct w:val="0"/>
              <w:autoSpaceDE w:val="0"/>
              <w:autoSpaceDN w:val="0"/>
              <w:bidi w:val="0"/>
              <w:adjustRightInd w:val="0"/>
              <w:snapToGrid w:val="0"/>
              <w:spacing w:before="243" w:line="240" w:lineRule="atLeast"/>
              <w:ind w:left="356"/>
              <w:textAlignment w:val="baseline"/>
            </w:pPr>
            <w:r>
              <w:rPr>
                <w:color w:val="1C1E21"/>
              </w:rPr>
              <w:t>—</w:t>
            </w:r>
          </w:p>
        </w:tc>
        <w:tc>
          <w:tcPr>
            <w:tcW w:w="902" w:type="dxa"/>
            <w:vAlign w:val="top"/>
          </w:tcPr>
          <w:p w14:paraId="7B253BAC">
            <w:pPr>
              <w:pStyle w:val="10"/>
              <w:keepNext w:val="0"/>
              <w:keepLines w:val="0"/>
              <w:pageBreakBefore w:val="0"/>
              <w:widowControl/>
              <w:kinsoku w:val="0"/>
              <w:wordWrap/>
              <w:overflowPunct/>
              <w:topLinePunct w:val="0"/>
              <w:autoSpaceDE w:val="0"/>
              <w:autoSpaceDN w:val="0"/>
              <w:bidi w:val="0"/>
              <w:adjustRightInd w:val="0"/>
              <w:snapToGrid w:val="0"/>
              <w:spacing w:before="243" w:line="240" w:lineRule="atLeast"/>
              <w:ind w:left="357"/>
              <w:textAlignment w:val="baseline"/>
            </w:pPr>
            <w:r>
              <w:rPr>
                <w:color w:val="1C1E21"/>
              </w:rPr>
              <w:t>—</w:t>
            </w:r>
          </w:p>
        </w:tc>
        <w:tc>
          <w:tcPr>
            <w:tcW w:w="902" w:type="dxa"/>
            <w:vAlign w:val="top"/>
          </w:tcPr>
          <w:p w14:paraId="616764EB">
            <w:pPr>
              <w:pStyle w:val="10"/>
              <w:keepNext w:val="0"/>
              <w:keepLines w:val="0"/>
              <w:pageBreakBefore w:val="0"/>
              <w:widowControl/>
              <w:kinsoku w:val="0"/>
              <w:wordWrap/>
              <w:overflowPunct/>
              <w:topLinePunct w:val="0"/>
              <w:autoSpaceDE w:val="0"/>
              <w:autoSpaceDN w:val="0"/>
              <w:bidi w:val="0"/>
              <w:adjustRightInd w:val="0"/>
              <w:snapToGrid w:val="0"/>
              <w:spacing w:before="243" w:line="240" w:lineRule="atLeast"/>
              <w:ind w:left="358"/>
              <w:textAlignment w:val="baseline"/>
            </w:pPr>
            <w:r>
              <w:rPr>
                <w:color w:val="1C1E21"/>
              </w:rPr>
              <w:t>—</w:t>
            </w:r>
          </w:p>
        </w:tc>
        <w:tc>
          <w:tcPr>
            <w:tcW w:w="902" w:type="dxa"/>
            <w:vAlign w:val="top"/>
          </w:tcPr>
          <w:p w14:paraId="6C0B6F3E">
            <w:pPr>
              <w:pStyle w:val="10"/>
              <w:keepNext w:val="0"/>
              <w:keepLines w:val="0"/>
              <w:pageBreakBefore w:val="0"/>
              <w:widowControl/>
              <w:kinsoku w:val="0"/>
              <w:wordWrap/>
              <w:overflowPunct/>
              <w:topLinePunct w:val="0"/>
              <w:autoSpaceDE w:val="0"/>
              <w:autoSpaceDN w:val="0"/>
              <w:bidi w:val="0"/>
              <w:adjustRightInd w:val="0"/>
              <w:snapToGrid w:val="0"/>
              <w:spacing w:before="243" w:line="240" w:lineRule="atLeast"/>
              <w:ind w:left="359"/>
              <w:textAlignment w:val="baseline"/>
            </w:pPr>
            <w:r>
              <w:rPr>
                <w:color w:val="1C1E21"/>
              </w:rPr>
              <w:t>—</w:t>
            </w:r>
          </w:p>
        </w:tc>
        <w:tc>
          <w:tcPr>
            <w:tcW w:w="909" w:type="dxa"/>
            <w:vAlign w:val="top"/>
          </w:tcPr>
          <w:p w14:paraId="554E4DD4">
            <w:pPr>
              <w:pStyle w:val="10"/>
              <w:keepNext w:val="0"/>
              <w:keepLines w:val="0"/>
              <w:pageBreakBefore w:val="0"/>
              <w:widowControl/>
              <w:kinsoku w:val="0"/>
              <w:wordWrap/>
              <w:overflowPunct/>
              <w:topLinePunct w:val="0"/>
              <w:autoSpaceDE w:val="0"/>
              <w:autoSpaceDN w:val="0"/>
              <w:bidi w:val="0"/>
              <w:adjustRightInd w:val="0"/>
              <w:snapToGrid w:val="0"/>
              <w:spacing w:before="114" w:line="240" w:lineRule="atLeast"/>
              <w:ind w:left="405"/>
              <w:textAlignment w:val="baseline"/>
            </w:pPr>
            <w:r>
              <w:rPr>
                <w:color w:val="1C1E21"/>
                <w:position w:val="1"/>
              </w:rPr>
              <w:t>√</w:t>
            </w:r>
          </w:p>
        </w:tc>
      </w:tr>
      <w:tr w14:paraId="06D0993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98" w:type="dxa"/>
            <w:vAlign w:val="top"/>
          </w:tcPr>
          <w:p w14:paraId="150B5800">
            <w:pPr>
              <w:pStyle w:val="10"/>
              <w:keepNext w:val="0"/>
              <w:keepLines w:val="0"/>
              <w:pageBreakBefore w:val="0"/>
              <w:widowControl/>
              <w:kinsoku w:val="0"/>
              <w:wordWrap/>
              <w:overflowPunct/>
              <w:topLinePunct w:val="0"/>
              <w:autoSpaceDE w:val="0"/>
              <w:autoSpaceDN w:val="0"/>
              <w:bidi w:val="0"/>
              <w:adjustRightInd w:val="0"/>
              <w:snapToGrid w:val="0"/>
              <w:spacing w:before="182" w:line="240" w:lineRule="atLeast"/>
              <w:ind w:left="117"/>
              <w:textAlignment w:val="baseline"/>
            </w:pPr>
            <w:r>
              <w:rPr>
                <w:color w:val="1C1E21"/>
                <w:spacing w:val="-2"/>
              </w:rPr>
              <w:t>requests</w:t>
            </w:r>
          </w:p>
        </w:tc>
        <w:tc>
          <w:tcPr>
            <w:tcW w:w="3185" w:type="dxa"/>
            <w:vAlign w:val="top"/>
          </w:tcPr>
          <w:p w14:paraId="05CAE1F2">
            <w:pPr>
              <w:pStyle w:val="10"/>
              <w:keepNext w:val="0"/>
              <w:keepLines w:val="0"/>
              <w:pageBreakBefore w:val="0"/>
              <w:widowControl/>
              <w:kinsoku w:val="0"/>
              <w:wordWrap/>
              <w:overflowPunct/>
              <w:topLinePunct w:val="0"/>
              <w:autoSpaceDE w:val="0"/>
              <w:autoSpaceDN w:val="0"/>
              <w:bidi w:val="0"/>
              <w:adjustRightInd w:val="0"/>
              <w:snapToGrid w:val="0"/>
              <w:spacing w:before="142" w:line="240" w:lineRule="atLeast"/>
              <w:ind w:left="106"/>
              <w:textAlignment w:val="baseline"/>
            </w:pPr>
            <w:r>
              <w:rPr>
                <w:color w:val="1C1E21"/>
                <w:spacing w:val="-1"/>
              </w:rPr>
              <w:t>抓取公开财务数据</w:t>
            </w:r>
          </w:p>
        </w:tc>
        <w:tc>
          <w:tcPr>
            <w:tcW w:w="902" w:type="dxa"/>
            <w:vAlign w:val="top"/>
          </w:tcPr>
          <w:p w14:paraId="798AF7A2">
            <w:pPr>
              <w:pStyle w:val="10"/>
              <w:keepNext w:val="0"/>
              <w:keepLines w:val="0"/>
              <w:pageBreakBefore w:val="0"/>
              <w:widowControl/>
              <w:kinsoku w:val="0"/>
              <w:wordWrap/>
              <w:overflowPunct/>
              <w:topLinePunct w:val="0"/>
              <w:autoSpaceDE w:val="0"/>
              <w:autoSpaceDN w:val="0"/>
              <w:bidi w:val="0"/>
              <w:adjustRightInd w:val="0"/>
              <w:snapToGrid w:val="0"/>
              <w:spacing w:before="244" w:line="240" w:lineRule="atLeast"/>
              <w:ind w:left="356"/>
              <w:textAlignment w:val="baseline"/>
            </w:pPr>
            <w:r>
              <w:rPr>
                <w:color w:val="1C1E21"/>
              </w:rPr>
              <w:t>—</w:t>
            </w:r>
          </w:p>
        </w:tc>
        <w:tc>
          <w:tcPr>
            <w:tcW w:w="902" w:type="dxa"/>
            <w:vAlign w:val="top"/>
          </w:tcPr>
          <w:p w14:paraId="23E103C0">
            <w:pPr>
              <w:pStyle w:val="10"/>
              <w:keepNext w:val="0"/>
              <w:keepLines w:val="0"/>
              <w:pageBreakBefore w:val="0"/>
              <w:widowControl/>
              <w:kinsoku w:val="0"/>
              <w:wordWrap/>
              <w:overflowPunct/>
              <w:topLinePunct w:val="0"/>
              <w:autoSpaceDE w:val="0"/>
              <w:autoSpaceDN w:val="0"/>
              <w:bidi w:val="0"/>
              <w:adjustRightInd w:val="0"/>
              <w:snapToGrid w:val="0"/>
              <w:spacing w:before="244" w:line="240" w:lineRule="atLeast"/>
              <w:ind w:left="357"/>
              <w:textAlignment w:val="baseline"/>
            </w:pPr>
            <w:r>
              <w:rPr>
                <w:color w:val="1C1E21"/>
              </w:rPr>
              <w:t>—</w:t>
            </w:r>
          </w:p>
        </w:tc>
        <w:tc>
          <w:tcPr>
            <w:tcW w:w="902" w:type="dxa"/>
            <w:vAlign w:val="top"/>
          </w:tcPr>
          <w:p w14:paraId="139AC2A2">
            <w:pPr>
              <w:pStyle w:val="10"/>
              <w:keepNext w:val="0"/>
              <w:keepLines w:val="0"/>
              <w:pageBreakBefore w:val="0"/>
              <w:widowControl/>
              <w:kinsoku w:val="0"/>
              <w:wordWrap/>
              <w:overflowPunct/>
              <w:topLinePunct w:val="0"/>
              <w:autoSpaceDE w:val="0"/>
              <w:autoSpaceDN w:val="0"/>
              <w:bidi w:val="0"/>
              <w:adjustRightInd w:val="0"/>
              <w:snapToGrid w:val="0"/>
              <w:spacing w:before="244" w:line="240" w:lineRule="atLeast"/>
              <w:ind w:left="358"/>
              <w:textAlignment w:val="baseline"/>
            </w:pPr>
            <w:r>
              <w:rPr>
                <w:color w:val="1C1E21"/>
              </w:rPr>
              <w:t>—</w:t>
            </w:r>
          </w:p>
        </w:tc>
        <w:tc>
          <w:tcPr>
            <w:tcW w:w="902" w:type="dxa"/>
            <w:vAlign w:val="top"/>
          </w:tcPr>
          <w:p w14:paraId="5AA31C33">
            <w:pPr>
              <w:pStyle w:val="10"/>
              <w:keepNext w:val="0"/>
              <w:keepLines w:val="0"/>
              <w:pageBreakBefore w:val="0"/>
              <w:widowControl/>
              <w:kinsoku w:val="0"/>
              <w:wordWrap/>
              <w:overflowPunct/>
              <w:topLinePunct w:val="0"/>
              <w:autoSpaceDE w:val="0"/>
              <w:autoSpaceDN w:val="0"/>
              <w:bidi w:val="0"/>
              <w:adjustRightInd w:val="0"/>
              <w:snapToGrid w:val="0"/>
              <w:spacing w:before="115" w:line="240" w:lineRule="atLeast"/>
              <w:ind w:left="403"/>
              <w:textAlignment w:val="baseline"/>
            </w:pPr>
            <w:r>
              <w:rPr>
                <w:color w:val="1C1E21"/>
                <w:position w:val="1"/>
              </w:rPr>
              <w:t>√</w:t>
            </w:r>
          </w:p>
        </w:tc>
        <w:tc>
          <w:tcPr>
            <w:tcW w:w="909" w:type="dxa"/>
            <w:vAlign w:val="top"/>
          </w:tcPr>
          <w:p w14:paraId="1ECBC8B0">
            <w:pPr>
              <w:pStyle w:val="10"/>
              <w:keepNext w:val="0"/>
              <w:keepLines w:val="0"/>
              <w:pageBreakBefore w:val="0"/>
              <w:widowControl/>
              <w:kinsoku w:val="0"/>
              <w:wordWrap/>
              <w:overflowPunct/>
              <w:topLinePunct w:val="0"/>
              <w:autoSpaceDE w:val="0"/>
              <w:autoSpaceDN w:val="0"/>
              <w:bidi w:val="0"/>
              <w:adjustRightInd w:val="0"/>
              <w:snapToGrid w:val="0"/>
              <w:spacing w:before="244" w:line="240" w:lineRule="atLeast"/>
              <w:ind w:left="361"/>
              <w:textAlignment w:val="baseline"/>
            </w:pPr>
            <w:r>
              <w:rPr>
                <w:color w:val="1C1E21"/>
              </w:rPr>
              <w:t>—</w:t>
            </w:r>
          </w:p>
        </w:tc>
      </w:tr>
      <w:tr w14:paraId="23A9A13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1598" w:type="dxa"/>
            <w:vAlign w:val="top"/>
          </w:tcPr>
          <w:p w14:paraId="4F61D541">
            <w:pPr>
              <w:pStyle w:val="10"/>
              <w:keepNext w:val="0"/>
              <w:keepLines w:val="0"/>
              <w:pageBreakBefore w:val="0"/>
              <w:widowControl/>
              <w:kinsoku w:val="0"/>
              <w:wordWrap/>
              <w:overflowPunct/>
              <w:topLinePunct w:val="0"/>
              <w:autoSpaceDE w:val="0"/>
              <w:autoSpaceDN w:val="0"/>
              <w:bidi w:val="0"/>
              <w:adjustRightInd w:val="0"/>
              <w:snapToGrid w:val="0"/>
              <w:spacing w:before="116" w:line="240" w:lineRule="atLeast"/>
              <w:ind w:left="118"/>
              <w:textAlignment w:val="baseline"/>
            </w:pPr>
            <w:r>
              <w:rPr>
                <w:color w:val="1C1E21"/>
                <w:spacing w:val="-3"/>
                <w:position w:val="3"/>
              </w:rPr>
              <w:t>lxml /</w:t>
            </w:r>
            <w:r>
              <w:rPr>
                <w:color w:val="1C1E21"/>
                <w:spacing w:val="16"/>
                <w:position w:val="3"/>
              </w:rPr>
              <w:t xml:space="preserve"> </w:t>
            </w:r>
            <w:r>
              <w:rPr>
                <w:color w:val="1C1E21"/>
                <w:spacing w:val="-3"/>
                <w:position w:val="3"/>
              </w:rPr>
              <w:t>bs4</w:t>
            </w:r>
          </w:p>
        </w:tc>
        <w:tc>
          <w:tcPr>
            <w:tcW w:w="3185" w:type="dxa"/>
            <w:vAlign w:val="top"/>
          </w:tcPr>
          <w:p w14:paraId="03D05F36">
            <w:pPr>
              <w:pStyle w:val="10"/>
              <w:keepNext w:val="0"/>
              <w:keepLines w:val="0"/>
              <w:pageBreakBefore w:val="0"/>
              <w:widowControl/>
              <w:kinsoku w:val="0"/>
              <w:wordWrap/>
              <w:overflowPunct/>
              <w:topLinePunct w:val="0"/>
              <w:autoSpaceDE w:val="0"/>
              <w:autoSpaceDN w:val="0"/>
              <w:bidi w:val="0"/>
              <w:adjustRightInd w:val="0"/>
              <w:snapToGrid w:val="0"/>
              <w:spacing w:before="144" w:line="240" w:lineRule="atLeast"/>
              <w:ind w:left="106"/>
              <w:textAlignment w:val="baseline"/>
            </w:pPr>
            <w:r>
              <w:rPr>
                <w:color w:val="1C1E21"/>
                <w:spacing w:val="-1"/>
              </w:rPr>
              <w:t>解析新浪报表页面</w:t>
            </w:r>
          </w:p>
        </w:tc>
        <w:tc>
          <w:tcPr>
            <w:tcW w:w="902" w:type="dxa"/>
            <w:vAlign w:val="top"/>
          </w:tcPr>
          <w:p w14:paraId="76B389A0">
            <w:pPr>
              <w:pStyle w:val="10"/>
              <w:keepNext w:val="0"/>
              <w:keepLines w:val="0"/>
              <w:pageBreakBefore w:val="0"/>
              <w:widowControl/>
              <w:kinsoku w:val="0"/>
              <w:wordWrap/>
              <w:overflowPunct/>
              <w:topLinePunct w:val="0"/>
              <w:autoSpaceDE w:val="0"/>
              <w:autoSpaceDN w:val="0"/>
              <w:bidi w:val="0"/>
              <w:adjustRightInd w:val="0"/>
              <w:snapToGrid w:val="0"/>
              <w:spacing w:before="245" w:line="240" w:lineRule="atLeast"/>
              <w:ind w:left="356"/>
              <w:textAlignment w:val="baseline"/>
            </w:pPr>
            <w:r>
              <w:rPr>
                <w:color w:val="1C1E21"/>
              </w:rPr>
              <w:t>—</w:t>
            </w:r>
          </w:p>
        </w:tc>
        <w:tc>
          <w:tcPr>
            <w:tcW w:w="902" w:type="dxa"/>
            <w:vAlign w:val="top"/>
          </w:tcPr>
          <w:p w14:paraId="5D6A5D78">
            <w:pPr>
              <w:pStyle w:val="10"/>
              <w:keepNext w:val="0"/>
              <w:keepLines w:val="0"/>
              <w:pageBreakBefore w:val="0"/>
              <w:widowControl/>
              <w:kinsoku w:val="0"/>
              <w:wordWrap/>
              <w:overflowPunct/>
              <w:topLinePunct w:val="0"/>
              <w:autoSpaceDE w:val="0"/>
              <w:autoSpaceDN w:val="0"/>
              <w:bidi w:val="0"/>
              <w:adjustRightInd w:val="0"/>
              <w:snapToGrid w:val="0"/>
              <w:spacing w:before="245" w:line="240" w:lineRule="atLeast"/>
              <w:ind w:left="357"/>
              <w:textAlignment w:val="baseline"/>
            </w:pPr>
            <w:r>
              <w:rPr>
                <w:color w:val="1C1E21"/>
              </w:rPr>
              <w:t>—</w:t>
            </w:r>
          </w:p>
        </w:tc>
        <w:tc>
          <w:tcPr>
            <w:tcW w:w="902" w:type="dxa"/>
            <w:vAlign w:val="top"/>
          </w:tcPr>
          <w:p w14:paraId="78563462">
            <w:pPr>
              <w:pStyle w:val="10"/>
              <w:keepNext w:val="0"/>
              <w:keepLines w:val="0"/>
              <w:pageBreakBefore w:val="0"/>
              <w:widowControl/>
              <w:kinsoku w:val="0"/>
              <w:wordWrap/>
              <w:overflowPunct/>
              <w:topLinePunct w:val="0"/>
              <w:autoSpaceDE w:val="0"/>
              <w:autoSpaceDN w:val="0"/>
              <w:bidi w:val="0"/>
              <w:adjustRightInd w:val="0"/>
              <w:snapToGrid w:val="0"/>
              <w:spacing w:before="245" w:line="240" w:lineRule="atLeast"/>
              <w:ind w:left="358"/>
              <w:textAlignment w:val="baseline"/>
            </w:pPr>
            <w:r>
              <w:rPr>
                <w:color w:val="1C1E21"/>
              </w:rPr>
              <w:t>—</w:t>
            </w:r>
          </w:p>
        </w:tc>
        <w:tc>
          <w:tcPr>
            <w:tcW w:w="902" w:type="dxa"/>
            <w:vAlign w:val="top"/>
          </w:tcPr>
          <w:p w14:paraId="78325571">
            <w:pPr>
              <w:pStyle w:val="10"/>
              <w:keepNext w:val="0"/>
              <w:keepLines w:val="0"/>
              <w:pageBreakBefore w:val="0"/>
              <w:widowControl/>
              <w:kinsoku w:val="0"/>
              <w:wordWrap/>
              <w:overflowPunct/>
              <w:topLinePunct w:val="0"/>
              <w:autoSpaceDE w:val="0"/>
              <w:autoSpaceDN w:val="0"/>
              <w:bidi w:val="0"/>
              <w:adjustRightInd w:val="0"/>
              <w:snapToGrid w:val="0"/>
              <w:spacing w:before="116" w:line="240" w:lineRule="atLeast"/>
              <w:ind w:left="403"/>
              <w:textAlignment w:val="baseline"/>
            </w:pPr>
            <w:r>
              <w:rPr>
                <w:color w:val="1C1E21"/>
                <w:position w:val="1"/>
              </w:rPr>
              <w:t>√</w:t>
            </w:r>
          </w:p>
        </w:tc>
        <w:tc>
          <w:tcPr>
            <w:tcW w:w="909" w:type="dxa"/>
            <w:vAlign w:val="top"/>
          </w:tcPr>
          <w:p w14:paraId="59A23CD4">
            <w:pPr>
              <w:pStyle w:val="10"/>
              <w:keepNext w:val="0"/>
              <w:keepLines w:val="0"/>
              <w:pageBreakBefore w:val="0"/>
              <w:widowControl/>
              <w:kinsoku w:val="0"/>
              <w:wordWrap/>
              <w:overflowPunct/>
              <w:topLinePunct w:val="0"/>
              <w:autoSpaceDE w:val="0"/>
              <w:autoSpaceDN w:val="0"/>
              <w:bidi w:val="0"/>
              <w:adjustRightInd w:val="0"/>
              <w:snapToGrid w:val="0"/>
              <w:spacing w:before="245" w:line="240" w:lineRule="atLeast"/>
              <w:ind w:left="361"/>
              <w:textAlignment w:val="baseline"/>
            </w:pPr>
            <w:r>
              <w:rPr>
                <w:color w:val="1C1E21"/>
              </w:rPr>
              <w:t>—</w:t>
            </w:r>
          </w:p>
        </w:tc>
      </w:tr>
    </w:tbl>
    <w:p w14:paraId="07BE3E40">
      <w:pPr>
        <w:pStyle w:val="3"/>
        <w:spacing w:before="81" w:line="261" w:lineRule="auto"/>
        <w:ind w:left="45" w:right="825" w:hanging="14"/>
        <w:rPr>
          <w:sz w:val="16"/>
          <w:szCs w:val="16"/>
        </w:rPr>
      </w:pPr>
      <w:r>
        <w:rPr>
          <w:color w:val="626870"/>
          <w:sz w:val="16"/>
          <w:szCs w:val="16"/>
        </w:rPr>
        <w:t>tkinter</w:t>
      </w:r>
      <w:r>
        <w:rPr>
          <w:color w:val="626870"/>
          <w:spacing w:val="18"/>
          <w:sz w:val="16"/>
          <w:szCs w:val="16"/>
        </w:rPr>
        <w:t xml:space="preserve"> </w:t>
      </w:r>
      <w:r>
        <w:rPr>
          <w:color w:val="626870"/>
          <w:spacing w:val="8"/>
          <w:sz w:val="16"/>
          <w:szCs w:val="16"/>
        </w:rPr>
        <w:t>随</w:t>
      </w:r>
      <w:r>
        <w:rPr>
          <w:color w:val="626870"/>
          <w:spacing w:val="18"/>
          <w:sz w:val="16"/>
          <w:szCs w:val="16"/>
        </w:rPr>
        <w:t xml:space="preserve"> </w:t>
      </w:r>
      <w:r>
        <w:rPr>
          <w:color w:val="626870"/>
          <w:sz w:val="16"/>
          <w:szCs w:val="16"/>
        </w:rPr>
        <w:t>Python</w:t>
      </w:r>
      <w:r>
        <w:rPr>
          <w:color w:val="626870"/>
          <w:spacing w:val="17"/>
          <w:w w:val="102"/>
          <w:sz w:val="16"/>
          <w:szCs w:val="16"/>
        </w:rPr>
        <w:t xml:space="preserve"> </w:t>
      </w:r>
      <w:r>
        <w:rPr>
          <w:color w:val="626870"/>
          <w:spacing w:val="8"/>
          <w:sz w:val="16"/>
          <w:szCs w:val="16"/>
        </w:rPr>
        <w:t>官方安装包自带，不需要用</w:t>
      </w:r>
      <w:r>
        <w:rPr>
          <w:color w:val="626870"/>
          <w:spacing w:val="15"/>
          <w:sz w:val="16"/>
          <w:szCs w:val="16"/>
        </w:rPr>
        <w:t xml:space="preserve"> </w:t>
      </w:r>
      <w:r>
        <w:rPr>
          <w:color w:val="626870"/>
          <w:sz w:val="16"/>
          <w:szCs w:val="16"/>
        </w:rPr>
        <w:t>pip</w:t>
      </w:r>
      <w:r>
        <w:rPr>
          <w:color w:val="626870"/>
          <w:spacing w:val="13"/>
          <w:w w:val="101"/>
          <w:sz w:val="16"/>
          <w:szCs w:val="16"/>
        </w:rPr>
        <w:t xml:space="preserve"> </w:t>
      </w:r>
      <w:r>
        <w:rPr>
          <w:color w:val="626870"/>
          <w:spacing w:val="8"/>
          <w:sz w:val="16"/>
          <w:szCs w:val="16"/>
        </w:rPr>
        <w:t>安装。项目五的数据抓</w:t>
      </w:r>
      <w:r>
        <w:rPr>
          <w:color w:val="626870"/>
          <w:spacing w:val="7"/>
          <w:sz w:val="16"/>
          <w:szCs w:val="16"/>
        </w:rPr>
        <w:t>取走的是命令行数据接口，若网络受限可用</w:t>
      </w:r>
      <w:r>
        <w:rPr>
          <w:color w:val="626870"/>
          <w:sz w:val="16"/>
          <w:szCs w:val="16"/>
        </w:rPr>
        <w:t xml:space="preserve"> </w:t>
      </w:r>
      <w:r>
        <w:rPr>
          <w:color w:val="626870"/>
          <w:spacing w:val="6"/>
          <w:sz w:val="16"/>
          <w:szCs w:val="16"/>
        </w:rPr>
        <w:t>--</w:t>
      </w:r>
      <w:r>
        <w:rPr>
          <w:color w:val="626870"/>
          <w:sz w:val="16"/>
          <w:szCs w:val="16"/>
        </w:rPr>
        <w:t>skip</w:t>
      </w:r>
      <w:r>
        <w:rPr>
          <w:color w:val="626870"/>
          <w:spacing w:val="6"/>
          <w:sz w:val="16"/>
          <w:szCs w:val="16"/>
        </w:rPr>
        <w:t>-</w:t>
      </w:r>
      <w:r>
        <w:rPr>
          <w:color w:val="626870"/>
          <w:sz w:val="16"/>
          <w:szCs w:val="16"/>
        </w:rPr>
        <w:t>fetch</w:t>
      </w:r>
      <w:r>
        <w:rPr>
          <w:color w:val="626870"/>
          <w:spacing w:val="6"/>
          <w:sz w:val="16"/>
          <w:szCs w:val="16"/>
        </w:rPr>
        <w:t xml:space="preserve"> 使用仓库内已落盘的原始数据（见 6.2 节）。</w:t>
      </w:r>
    </w:p>
    <w:p w14:paraId="6294CAEB">
      <w:pPr>
        <w:spacing w:line="261" w:lineRule="auto"/>
        <w:rPr>
          <w:sz w:val="16"/>
          <w:szCs w:val="16"/>
        </w:rPr>
        <w:sectPr>
          <w:headerReference r:id="rId10" w:type="default"/>
          <w:pgSz w:w="11906" w:h="16838"/>
          <w:pgMar w:top="777" w:right="1294" w:bottom="400" w:left="1275" w:header="584" w:footer="0" w:gutter="0"/>
          <w:cols w:space="720" w:num="1"/>
        </w:sectPr>
      </w:pPr>
    </w:p>
    <w:p w14:paraId="2D2D6BF2">
      <w:pPr>
        <w:spacing w:line="241" w:lineRule="auto"/>
        <w:rPr>
          <w:rFonts w:ascii="Arial"/>
          <w:sz w:val="21"/>
        </w:rPr>
      </w:pPr>
    </w:p>
    <w:p w14:paraId="3E5A2ADE">
      <w:pPr>
        <w:spacing w:line="241" w:lineRule="auto"/>
        <w:rPr>
          <w:rFonts w:ascii="Arial"/>
          <w:sz w:val="21"/>
        </w:rPr>
      </w:pPr>
    </w:p>
    <w:p w14:paraId="28CA434A">
      <w:pPr>
        <w:spacing w:line="241" w:lineRule="auto"/>
        <w:rPr>
          <w:rFonts w:ascii="Arial"/>
          <w:sz w:val="21"/>
        </w:rPr>
      </w:pPr>
    </w:p>
    <w:p w14:paraId="71A4C77A">
      <w:pPr>
        <w:spacing w:line="241" w:lineRule="auto"/>
        <w:rPr>
          <w:rFonts w:ascii="Arial"/>
          <w:sz w:val="21"/>
        </w:rPr>
      </w:pPr>
    </w:p>
    <w:p w14:paraId="1FA789F2">
      <w:pPr>
        <w:spacing w:before="97" w:line="222" w:lineRule="auto"/>
        <w:ind w:left="55"/>
        <w:outlineLvl w:val="1"/>
        <w:rPr>
          <w:rFonts w:ascii="黑体" w:hAnsi="黑体" w:eastAsia="黑体" w:cs="黑体"/>
          <w:sz w:val="30"/>
          <w:szCs w:val="30"/>
        </w:rPr>
      </w:pPr>
      <w:r>
        <w:pict>
          <v:shape id="_x0000_s1045" o:spid="_x0000_s1045" style="position:absolute;left:0pt;margin-left:1.4pt;margin-top:25.65pt;height:1pt;width:465.9pt;z-index:251669504;mso-width-relative:page;mso-height-relative:page;" filled="f" stroked="t" coordsize="9317,20" path="m9,9l9307,9e">
            <v:fill on="f" focussize="0,0"/>
            <v:stroke weight="0.99pt" color="#CED4DD" miterlimit="10" joinstyle="miter" endcap="square"/>
            <v:imagedata o:title=""/>
            <o:lock v:ext="edit"/>
          </v:shape>
        </w:pict>
      </w:r>
      <w:bookmarkStart w:id="153" w:name="bookmark9"/>
      <w:bookmarkEnd w:id="153"/>
      <w:bookmarkStart w:id="154" w:name="bookmark145"/>
      <w:bookmarkEnd w:id="154"/>
      <w:r>
        <w:rPr>
          <w:rFonts w:ascii="黑体" w:hAnsi="黑体" w:eastAsia="黑体" w:cs="黑体"/>
          <w:color w:val="1C1E21"/>
          <w:spacing w:val="-6"/>
          <w:sz w:val="30"/>
          <w:szCs w:val="30"/>
        </w:rPr>
        <w:t>1.2</w:t>
      </w:r>
      <w:r>
        <w:rPr>
          <w:rFonts w:ascii="黑体" w:hAnsi="黑体" w:eastAsia="黑体" w:cs="黑体"/>
          <w:color w:val="1C1E21"/>
          <w:spacing w:val="27"/>
          <w:sz w:val="30"/>
          <w:szCs w:val="30"/>
        </w:rPr>
        <w:t xml:space="preserve">  </w:t>
      </w:r>
      <w:r>
        <w:rPr>
          <w:rFonts w:ascii="黑体" w:hAnsi="黑体" w:eastAsia="黑体" w:cs="黑体"/>
          <w:color w:val="1C1E21"/>
          <w:spacing w:val="-6"/>
          <w:sz w:val="30"/>
          <w:szCs w:val="30"/>
        </w:rPr>
        <w:t>目录与文件的组织习惯</w:t>
      </w:r>
    </w:p>
    <w:p w14:paraId="23CCD092">
      <w:pPr>
        <w:pStyle w:val="3"/>
        <w:spacing w:before="224" w:line="301" w:lineRule="exact"/>
        <w:ind w:left="43"/>
      </w:pPr>
      <w:r>
        <w:rPr>
          <w:color w:val="1C1E21"/>
          <w:spacing w:val="-1"/>
          <w:position w:val="2"/>
        </w:rPr>
        <w:t>五个项目的目录结构风格接近，都遵循“</w:t>
      </w:r>
      <w:r>
        <w:rPr>
          <w:rFonts w:ascii="黑体" w:hAnsi="黑体" w:eastAsia="黑体" w:cs="黑体"/>
          <w:color w:val="1C1E21"/>
          <w:spacing w:val="-1"/>
          <w:position w:val="2"/>
        </w:rPr>
        <w:t>入口脚本 + 功能模块 + 输出目录</w:t>
      </w:r>
      <w:r>
        <w:rPr>
          <w:color w:val="1C1E21"/>
          <w:spacing w:val="-1"/>
          <w:position w:val="2"/>
        </w:rPr>
        <w:t>”三段式。以项目一</w:t>
      </w:r>
      <w:r>
        <w:rPr>
          <w:color w:val="1C1E21"/>
          <w:spacing w:val="-2"/>
          <w:position w:val="2"/>
        </w:rPr>
        <w:t>为例：</w:t>
      </w:r>
    </w:p>
    <w:p w14:paraId="2B510054">
      <w:pPr>
        <w:spacing w:line="239"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66D1E7F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072" w:hRule="atLeast"/>
        </w:trPr>
        <w:tc>
          <w:tcPr>
            <w:tcW w:w="9299" w:type="dxa"/>
            <w:shd w:val="clear" w:color="auto" w:fill="F6F7F9"/>
            <w:vAlign w:val="top"/>
          </w:tcPr>
          <w:p w14:paraId="4FC54E4A">
            <w:pPr>
              <w:spacing w:before="122" w:line="229" w:lineRule="auto"/>
              <w:ind w:left="248"/>
              <w:rPr>
                <w:rFonts w:ascii="黑体" w:hAnsi="黑体" w:eastAsia="黑体" w:cs="黑体"/>
                <w:sz w:val="15"/>
                <w:szCs w:val="15"/>
              </w:rPr>
            </w:pPr>
            <w:r>
              <w:rPr>
                <w:rFonts w:ascii="黑体" w:hAnsi="黑体" w:eastAsia="黑体" w:cs="黑体"/>
                <w:color w:val="626870"/>
                <w:spacing w:val="-1"/>
                <w:sz w:val="15"/>
                <w:szCs w:val="15"/>
              </w:rPr>
              <w:t>目录结构</w:t>
            </w:r>
          </w:p>
          <w:p w14:paraId="3A12A6D3">
            <w:pPr>
              <w:spacing w:line="172" w:lineRule="exact"/>
            </w:pPr>
          </w:p>
          <w:tbl>
            <w:tblPr>
              <w:tblStyle w:val="9"/>
              <w:tblW w:w="6832" w:type="dxa"/>
              <w:tblInd w:w="22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78"/>
              <w:gridCol w:w="4454"/>
            </w:tblGrid>
            <w:tr w14:paraId="4D4C2C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7" w:hRule="atLeast"/>
              </w:trPr>
              <w:tc>
                <w:tcPr>
                  <w:tcW w:w="2378" w:type="dxa"/>
                  <w:vAlign w:val="top"/>
                </w:tcPr>
                <w:p w14:paraId="5120B743">
                  <w:pPr>
                    <w:spacing w:line="234" w:lineRule="exact"/>
                    <w:rPr>
                      <w:rFonts w:ascii="Consolas" w:hAnsi="Consolas" w:eastAsia="Consolas" w:cs="Consolas"/>
                      <w:sz w:val="18"/>
                      <w:szCs w:val="18"/>
                    </w:rPr>
                  </w:pPr>
                  <w:r>
                    <w:rPr>
                      <w:rFonts w:ascii="Consolas" w:hAnsi="Consolas" w:eastAsia="Consolas" w:cs="Consolas"/>
                      <w:color w:val="626870"/>
                      <w:position w:val="3"/>
                      <w:sz w:val="18"/>
                      <w:szCs w:val="18"/>
                    </w:rPr>
                    <w:t>financial_calculator/</w:t>
                  </w:r>
                </w:p>
              </w:tc>
              <w:tc>
                <w:tcPr>
                  <w:tcW w:w="4454" w:type="dxa"/>
                  <w:vAlign w:val="top"/>
                </w:tcPr>
                <w:p w14:paraId="127AD387">
                  <w:pPr>
                    <w:spacing w:line="236" w:lineRule="exact"/>
                    <w:rPr>
                      <w:rFonts w:ascii="Arial"/>
                      <w:sz w:val="20"/>
                    </w:rPr>
                  </w:pPr>
                </w:p>
              </w:tc>
            </w:tr>
            <w:tr w14:paraId="60DD5F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2378" w:type="dxa"/>
                  <w:vAlign w:val="top"/>
                </w:tcPr>
                <w:p w14:paraId="043B76A2">
                  <w:pPr>
                    <w:spacing w:before="13" w:line="234" w:lineRule="exact"/>
                    <w:ind w:left="42"/>
                    <w:rPr>
                      <w:rFonts w:ascii="Consolas" w:hAnsi="Consolas" w:eastAsia="Consolas" w:cs="Consolas"/>
                      <w:sz w:val="18"/>
                      <w:szCs w:val="18"/>
                    </w:rPr>
                  </w:pPr>
                  <w:r>
                    <w:rPr>
                      <w:rFonts w:ascii="Consolas" w:hAnsi="Consolas" w:eastAsia="Consolas" w:cs="Consolas"/>
                      <w:color w:val="626870"/>
                      <w:spacing w:val="-6"/>
                      <w:position w:val="1"/>
                      <w:sz w:val="18"/>
                      <w:szCs w:val="18"/>
                    </w:rPr>
                    <w:t>├─</w:t>
                  </w:r>
                  <w:r>
                    <w:rPr>
                      <w:rFonts w:ascii="Consolas" w:hAnsi="Consolas" w:eastAsia="Consolas" w:cs="Consolas"/>
                      <w:color w:val="626870"/>
                      <w:spacing w:val="10"/>
                      <w:position w:val="1"/>
                      <w:sz w:val="18"/>
                      <w:szCs w:val="18"/>
                    </w:rPr>
                    <w:t xml:space="preserve"> </w:t>
                  </w:r>
                  <w:r>
                    <w:rPr>
                      <w:rFonts w:ascii="Consolas" w:hAnsi="Consolas" w:eastAsia="Consolas" w:cs="Consolas"/>
                      <w:color w:val="626870"/>
                      <w:spacing w:val="-6"/>
                      <w:position w:val="1"/>
                      <w:sz w:val="18"/>
                      <w:szCs w:val="18"/>
                    </w:rPr>
                    <w:t>main.py</w:t>
                  </w:r>
                </w:p>
              </w:tc>
              <w:tc>
                <w:tcPr>
                  <w:tcW w:w="4454" w:type="dxa"/>
                  <w:vAlign w:val="top"/>
                </w:tcPr>
                <w:p w14:paraId="004CDFC4">
                  <w:pPr>
                    <w:pStyle w:val="10"/>
                    <w:spacing w:before="50" w:line="196" w:lineRule="auto"/>
                    <w:ind w:left="299"/>
                  </w:pPr>
                  <w:r>
                    <w:rPr>
                      <w:color w:val="626870"/>
                      <w:spacing w:val="-1"/>
                    </w:rPr>
                    <w:t xml:space="preserve">入口：命令行菜单与  </w:t>
                  </w:r>
                  <w:r>
                    <w:rPr>
                      <w:rFonts w:ascii="Consolas" w:hAnsi="Consolas" w:eastAsia="Consolas" w:cs="Consolas"/>
                      <w:color w:val="626870"/>
                      <w:spacing w:val="-1"/>
                    </w:rPr>
                    <w:t xml:space="preserve">6 </w:t>
                  </w:r>
                  <w:r>
                    <w:rPr>
                      <w:color w:val="626870"/>
                      <w:spacing w:val="-1"/>
                    </w:rPr>
                    <w:t>个场景</w:t>
                  </w:r>
                </w:p>
              </w:tc>
            </w:tr>
            <w:tr w14:paraId="5365E4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2378" w:type="dxa"/>
                  <w:vAlign w:val="top"/>
                </w:tcPr>
                <w:p w14:paraId="1724ECBB">
                  <w:pPr>
                    <w:spacing w:before="14" w:line="234" w:lineRule="exact"/>
                    <w:ind w:left="42"/>
                    <w:rPr>
                      <w:rFonts w:ascii="Consolas" w:hAnsi="Consolas" w:eastAsia="Consolas" w:cs="Consolas"/>
                      <w:sz w:val="18"/>
                      <w:szCs w:val="18"/>
                    </w:rPr>
                  </w:pPr>
                  <w:r>
                    <w:rPr>
                      <w:rFonts w:ascii="Consolas" w:hAnsi="Consolas" w:eastAsia="Consolas" w:cs="Consolas"/>
                      <w:color w:val="626870"/>
                      <w:spacing w:val="-7"/>
                      <w:position w:val="1"/>
                      <w:sz w:val="18"/>
                      <w:szCs w:val="18"/>
                    </w:rPr>
                    <w:t>├─</w:t>
                  </w:r>
                  <w:r>
                    <w:rPr>
                      <w:rFonts w:ascii="Consolas" w:hAnsi="Consolas" w:eastAsia="Consolas" w:cs="Consolas"/>
                      <w:color w:val="626870"/>
                      <w:spacing w:val="12"/>
                      <w:position w:val="1"/>
                      <w:sz w:val="18"/>
                      <w:szCs w:val="18"/>
                    </w:rPr>
                    <w:t xml:space="preserve"> </w:t>
                  </w:r>
                  <w:r>
                    <w:rPr>
                      <w:rFonts w:ascii="Consolas" w:hAnsi="Consolas" w:eastAsia="Consolas" w:cs="Consolas"/>
                      <w:color w:val="626870"/>
                      <w:spacing w:val="-7"/>
                      <w:position w:val="1"/>
                      <w:sz w:val="18"/>
                      <w:szCs w:val="18"/>
                    </w:rPr>
                    <w:t>gui.py</w:t>
                  </w:r>
                </w:p>
              </w:tc>
              <w:tc>
                <w:tcPr>
                  <w:tcW w:w="4454" w:type="dxa"/>
                  <w:vAlign w:val="top"/>
                </w:tcPr>
                <w:p w14:paraId="1087F694">
                  <w:pPr>
                    <w:pStyle w:val="10"/>
                    <w:spacing w:before="14" w:line="232" w:lineRule="auto"/>
                    <w:jc w:val="right"/>
                  </w:pPr>
                  <w:r>
                    <w:rPr>
                      <w:color w:val="626870"/>
                      <w:spacing w:val="-5"/>
                    </w:rPr>
                    <w:t>入口：</w:t>
                  </w:r>
                  <w:r>
                    <w:rPr>
                      <w:rFonts w:ascii="Consolas" w:hAnsi="Consolas" w:eastAsia="Consolas" w:cs="Consolas"/>
                      <w:color w:val="626870"/>
                      <w:spacing w:val="-5"/>
                    </w:rPr>
                    <w:t xml:space="preserve">tkinter </w:t>
                  </w:r>
                  <w:r>
                    <w:rPr>
                      <w:color w:val="626870"/>
                      <w:spacing w:val="-5"/>
                    </w:rPr>
                    <w:t>图形界面（捕获</w:t>
                  </w:r>
                  <w:r>
                    <w:rPr>
                      <w:color w:val="626870"/>
                      <w:spacing w:val="10"/>
                    </w:rPr>
                    <w:t xml:space="preserve">  </w:t>
                  </w:r>
                  <w:r>
                    <w:rPr>
                      <w:rFonts w:ascii="Consolas" w:hAnsi="Consolas" w:eastAsia="Consolas" w:cs="Consolas"/>
                      <w:color w:val="626870"/>
                      <w:spacing w:val="-5"/>
                    </w:rPr>
                    <w:t xml:space="preserve">stdout </w:t>
                  </w:r>
                  <w:r>
                    <w:rPr>
                      <w:color w:val="626870"/>
                      <w:spacing w:val="-5"/>
                    </w:rPr>
                    <w:t>复用内核）</w:t>
                  </w:r>
                </w:p>
              </w:tc>
            </w:tr>
            <w:tr w14:paraId="55B2ED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 w:hRule="atLeast"/>
              </w:trPr>
              <w:tc>
                <w:tcPr>
                  <w:tcW w:w="2378" w:type="dxa"/>
                  <w:vAlign w:val="top"/>
                </w:tcPr>
                <w:p w14:paraId="1EAD2DB3">
                  <w:pPr>
                    <w:spacing w:before="14" w:line="234" w:lineRule="exact"/>
                    <w:ind w:left="42"/>
                    <w:rPr>
                      <w:rFonts w:ascii="Consolas" w:hAnsi="Consolas" w:eastAsia="Consolas" w:cs="Consolas"/>
                      <w:sz w:val="18"/>
                      <w:szCs w:val="18"/>
                    </w:rPr>
                  </w:pPr>
                  <w:r>
                    <w:rPr>
                      <w:rFonts w:ascii="Consolas" w:hAnsi="Consolas" w:eastAsia="Consolas" w:cs="Consolas"/>
                      <w:color w:val="626870"/>
                      <w:spacing w:val="-7"/>
                      <w:position w:val="1"/>
                      <w:sz w:val="18"/>
                      <w:szCs w:val="18"/>
                    </w:rPr>
                    <w:t>├─</w:t>
                  </w:r>
                  <w:r>
                    <w:rPr>
                      <w:rFonts w:ascii="Consolas" w:hAnsi="Consolas" w:eastAsia="Consolas" w:cs="Consolas"/>
                      <w:color w:val="626870"/>
                      <w:spacing w:val="19"/>
                      <w:position w:val="1"/>
                      <w:sz w:val="18"/>
                      <w:szCs w:val="18"/>
                    </w:rPr>
                    <w:t xml:space="preserve"> </w:t>
                  </w:r>
                  <w:r>
                    <w:rPr>
                      <w:rFonts w:ascii="Consolas" w:hAnsi="Consolas" w:eastAsia="Consolas" w:cs="Consolas"/>
                      <w:color w:val="626870"/>
                      <w:spacing w:val="-7"/>
                      <w:position w:val="1"/>
                      <w:sz w:val="18"/>
                      <w:szCs w:val="18"/>
                    </w:rPr>
                    <w:t>core.py</w:t>
                  </w:r>
                </w:p>
              </w:tc>
              <w:tc>
                <w:tcPr>
                  <w:tcW w:w="4454" w:type="dxa"/>
                  <w:vAlign w:val="top"/>
                </w:tcPr>
                <w:p w14:paraId="63501C41">
                  <w:pPr>
                    <w:pStyle w:val="10"/>
                    <w:spacing w:before="24" w:line="223" w:lineRule="auto"/>
                    <w:ind w:left="301"/>
                  </w:pPr>
                  <w:r>
                    <w:rPr>
                      <w:color w:val="626870"/>
                      <w:spacing w:val="-1"/>
                    </w:rPr>
                    <w:t>计算内核：</w:t>
                  </w:r>
                  <w:r>
                    <w:rPr>
                      <w:rFonts w:ascii="Consolas" w:hAnsi="Consolas" w:eastAsia="Consolas" w:cs="Consolas"/>
                      <w:color w:val="626870"/>
                      <w:spacing w:val="-1"/>
                    </w:rPr>
                    <w:t xml:space="preserve">13 </w:t>
                  </w:r>
                  <w:r>
                    <w:rPr>
                      <w:color w:val="626870"/>
                      <w:spacing w:val="-1"/>
                    </w:rPr>
                    <w:t>个纯函数，无界面依赖</w:t>
                  </w:r>
                </w:p>
              </w:tc>
            </w:tr>
            <w:tr w14:paraId="358E47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 w:hRule="atLeast"/>
              </w:trPr>
              <w:tc>
                <w:tcPr>
                  <w:tcW w:w="2378" w:type="dxa"/>
                  <w:vAlign w:val="top"/>
                </w:tcPr>
                <w:p w14:paraId="751CA250">
                  <w:pPr>
                    <w:spacing w:before="14" w:line="234" w:lineRule="exact"/>
                    <w:ind w:left="42"/>
                    <w:rPr>
                      <w:rFonts w:ascii="Consolas" w:hAnsi="Consolas" w:eastAsia="Consolas" w:cs="Consolas"/>
                      <w:sz w:val="18"/>
                      <w:szCs w:val="18"/>
                    </w:rPr>
                  </w:pPr>
                  <w:r>
                    <w:rPr>
                      <w:rFonts w:ascii="Consolas" w:hAnsi="Consolas" w:eastAsia="Consolas" w:cs="Consolas"/>
                      <w:color w:val="626870"/>
                      <w:spacing w:val="-3"/>
                      <w:position w:val="1"/>
                      <w:sz w:val="18"/>
                      <w:szCs w:val="18"/>
                    </w:rPr>
                    <w:t>├─ validators.py</w:t>
                  </w:r>
                </w:p>
              </w:tc>
              <w:tc>
                <w:tcPr>
                  <w:tcW w:w="4454" w:type="dxa"/>
                  <w:vAlign w:val="top"/>
                </w:tcPr>
                <w:p w14:paraId="564544DD">
                  <w:pPr>
                    <w:pStyle w:val="10"/>
                    <w:spacing w:before="24" w:line="223" w:lineRule="auto"/>
                    <w:ind w:left="304"/>
                  </w:pPr>
                  <w:r>
                    <w:rPr>
                      <w:color w:val="626870"/>
                      <w:spacing w:val="-1"/>
                    </w:rPr>
                    <w:t xml:space="preserve">三层参数校验  </w:t>
                  </w:r>
                  <w:r>
                    <w:rPr>
                      <w:rFonts w:ascii="Consolas" w:hAnsi="Consolas" w:eastAsia="Consolas" w:cs="Consolas"/>
                      <w:color w:val="626870"/>
                      <w:spacing w:val="-1"/>
                    </w:rPr>
                    <w:t xml:space="preserve">+ </w:t>
                  </w:r>
                  <w:r>
                    <w:rPr>
                      <w:color w:val="626870"/>
                      <w:spacing w:val="-1"/>
                    </w:rPr>
                    <w:t>业务解读文字</w:t>
                  </w:r>
                </w:p>
              </w:tc>
            </w:tr>
            <w:tr w14:paraId="6D29AA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 w:hRule="atLeast"/>
              </w:trPr>
              <w:tc>
                <w:tcPr>
                  <w:tcW w:w="2378" w:type="dxa"/>
                  <w:vAlign w:val="top"/>
                </w:tcPr>
                <w:p w14:paraId="5FF0F233">
                  <w:pPr>
                    <w:spacing w:before="13" w:line="235" w:lineRule="exact"/>
                    <w:ind w:left="42"/>
                    <w:rPr>
                      <w:rFonts w:ascii="Consolas" w:hAnsi="Consolas" w:eastAsia="Consolas" w:cs="Consolas"/>
                      <w:sz w:val="18"/>
                      <w:szCs w:val="18"/>
                    </w:rPr>
                  </w:pPr>
                  <w:r>
                    <w:rPr>
                      <w:rFonts w:ascii="Consolas" w:hAnsi="Consolas" w:eastAsia="Consolas" w:cs="Consolas"/>
                      <w:color w:val="626870"/>
                      <w:spacing w:val="-3"/>
                      <w:position w:val="1"/>
                      <w:sz w:val="18"/>
                      <w:szCs w:val="18"/>
                    </w:rPr>
                    <w:t>├─ visualize.py</w:t>
                  </w:r>
                </w:p>
              </w:tc>
              <w:tc>
                <w:tcPr>
                  <w:tcW w:w="4454" w:type="dxa"/>
                  <w:vAlign w:val="top"/>
                </w:tcPr>
                <w:p w14:paraId="45409375">
                  <w:pPr>
                    <w:pStyle w:val="10"/>
                    <w:spacing w:before="51" w:line="196" w:lineRule="auto"/>
                    <w:ind w:left="305"/>
                  </w:pPr>
                  <w:r>
                    <w:rPr>
                      <w:rFonts w:ascii="Consolas" w:hAnsi="Consolas" w:eastAsia="Consolas" w:cs="Consolas"/>
                      <w:color w:val="626870"/>
                      <w:spacing w:val="-3"/>
                    </w:rPr>
                    <w:t xml:space="preserve">8 </w:t>
                  </w:r>
                  <w:r>
                    <w:rPr>
                      <w:color w:val="626870"/>
                      <w:spacing w:val="-3"/>
                    </w:rPr>
                    <w:t>个绘图函数（</w:t>
                  </w:r>
                  <w:r>
                    <w:rPr>
                      <w:rFonts w:ascii="Consolas" w:hAnsi="Consolas" w:eastAsia="Consolas" w:cs="Consolas"/>
                      <w:color w:val="626870"/>
                      <w:spacing w:val="-3"/>
                    </w:rPr>
                    <w:t xml:space="preserve">Agg </w:t>
                  </w:r>
                  <w:r>
                    <w:rPr>
                      <w:color w:val="626870"/>
                      <w:spacing w:val="-3"/>
                    </w:rPr>
                    <w:t>后端）</w:t>
                  </w:r>
                </w:p>
              </w:tc>
            </w:tr>
            <w:tr w14:paraId="37E10C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 w:hRule="atLeast"/>
              </w:trPr>
              <w:tc>
                <w:tcPr>
                  <w:tcW w:w="2378" w:type="dxa"/>
                  <w:vAlign w:val="top"/>
                </w:tcPr>
                <w:p w14:paraId="45A3589D">
                  <w:pPr>
                    <w:spacing w:before="13" w:line="234" w:lineRule="exact"/>
                    <w:ind w:left="42"/>
                    <w:rPr>
                      <w:rFonts w:ascii="Consolas" w:hAnsi="Consolas" w:eastAsia="Consolas" w:cs="Consolas"/>
                      <w:sz w:val="18"/>
                      <w:szCs w:val="18"/>
                    </w:rPr>
                  </w:pPr>
                  <w:r>
                    <w:rPr>
                      <w:rFonts w:ascii="Consolas" w:hAnsi="Consolas" w:eastAsia="Consolas" w:cs="Consolas"/>
                      <w:color w:val="626870"/>
                      <w:spacing w:val="-6"/>
                      <w:position w:val="1"/>
                      <w:sz w:val="18"/>
                      <w:szCs w:val="18"/>
                    </w:rPr>
                    <w:t>├─</w:t>
                  </w:r>
                  <w:r>
                    <w:rPr>
                      <w:rFonts w:ascii="Consolas" w:hAnsi="Consolas" w:eastAsia="Consolas" w:cs="Consolas"/>
                      <w:color w:val="626870"/>
                      <w:spacing w:val="22"/>
                      <w:position w:val="1"/>
                      <w:sz w:val="18"/>
                      <w:szCs w:val="18"/>
                    </w:rPr>
                    <w:t xml:space="preserve"> </w:t>
                  </w:r>
                  <w:r>
                    <w:rPr>
                      <w:rFonts w:ascii="Consolas" w:hAnsi="Consolas" w:eastAsia="Consolas" w:cs="Consolas"/>
                      <w:color w:val="626870"/>
                      <w:spacing w:val="-6"/>
                      <w:position w:val="1"/>
                      <w:sz w:val="18"/>
                      <w:szCs w:val="18"/>
                    </w:rPr>
                    <w:t>report.py</w:t>
                  </w:r>
                </w:p>
              </w:tc>
              <w:tc>
                <w:tcPr>
                  <w:tcW w:w="4454" w:type="dxa"/>
                  <w:vAlign w:val="top"/>
                </w:tcPr>
                <w:p w14:paraId="30E87555">
                  <w:pPr>
                    <w:pStyle w:val="10"/>
                    <w:spacing w:before="13" w:line="234" w:lineRule="auto"/>
                    <w:ind w:left="312"/>
                  </w:pPr>
                  <w:r>
                    <w:rPr>
                      <w:rFonts w:ascii="Consolas" w:hAnsi="Consolas" w:eastAsia="Consolas" w:cs="Consolas"/>
                      <w:color w:val="626870"/>
                      <w:spacing w:val="-2"/>
                    </w:rPr>
                    <w:t>Excel /</w:t>
                  </w:r>
                  <w:r>
                    <w:rPr>
                      <w:rFonts w:ascii="Consolas" w:hAnsi="Consolas" w:eastAsia="Consolas" w:cs="Consolas"/>
                      <w:color w:val="626870"/>
                      <w:spacing w:val="10"/>
                    </w:rPr>
                    <w:t xml:space="preserve"> </w:t>
                  </w:r>
                  <w:r>
                    <w:rPr>
                      <w:rFonts w:ascii="Consolas" w:hAnsi="Consolas" w:eastAsia="Consolas" w:cs="Consolas"/>
                      <w:color w:val="626870"/>
                      <w:spacing w:val="-2"/>
                    </w:rPr>
                    <w:t>Markdown</w:t>
                  </w:r>
                  <w:r>
                    <w:rPr>
                      <w:rFonts w:ascii="Consolas" w:hAnsi="Consolas" w:eastAsia="Consolas" w:cs="Consolas"/>
                      <w:color w:val="626870"/>
                      <w:spacing w:val="10"/>
                    </w:rPr>
                    <w:t xml:space="preserve"> </w:t>
                  </w:r>
                  <w:r>
                    <w:rPr>
                      <w:color w:val="626870"/>
                      <w:spacing w:val="-2"/>
                    </w:rPr>
                    <w:t>导出</w:t>
                  </w:r>
                </w:p>
              </w:tc>
            </w:tr>
            <w:tr w14:paraId="20A871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2378" w:type="dxa"/>
                  <w:vAlign w:val="top"/>
                </w:tcPr>
                <w:p w14:paraId="336AFC2D">
                  <w:pPr>
                    <w:spacing w:before="12" w:line="235" w:lineRule="exact"/>
                    <w:ind w:left="42"/>
                    <w:rPr>
                      <w:rFonts w:ascii="Consolas" w:hAnsi="Consolas" w:eastAsia="Consolas" w:cs="Consolas"/>
                      <w:sz w:val="18"/>
                      <w:szCs w:val="18"/>
                    </w:rPr>
                  </w:pPr>
                  <w:r>
                    <w:rPr>
                      <w:rFonts w:ascii="Consolas" w:hAnsi="Consolas" w:eastAsia="Consolas" w:cs="Consolas"/>
                      <w:color w:val="626870"/>
                      <w:spacing w:val="-3"/>
                      <w:position w:val="1"/>
                      <w:sz w:val="18"/>
                      <w:szCs w:val="18"/>
                    </w:rPr>
                    <w:t>├─ test_cases.py</w:t>
                  </w:r>
                </w:p>
              </w:tc>
              <w:tc>
                <w:tcPr>
                  <w:tcW w:w="4454" w:type="dxa"/>
                  <w:vAlign w:val="top"/>
                </w:tcPr>
                <w:p w14:paraId="2B8452DD">
                  <w:pPr>
                    <w:pStyle w:val="10"/>
                    <w:spacing w:before="50" w:line="196" w:lineRule="auto"/>
                    <w:ind w:left="326"/>
                  </w:pPr>
                  <w:r>
                    <w:rPr>
                      <w:color w:val="626870"/>
                      <w:spacing w:val="-5"/>
                    </w:rPr>
                    <w:t xml:space="preserve">自检用例（断言  </w:t>
                  </w:r>
                  <w:r>
                    <w:rPr>
                      <w:rFonts w:ascii="Consolas" w:hAnsi="Consolas" w:eastAsia="Consolas" w:cs="Consolas"/>
                      <w:color w:val="626870"/>
                      <w:spacing w:val="-5"/>
                    </w:rPr>
                    <w:t>+</w:t>
                  </w:r>
                  <w:r>
                    <w:rPr>
                      <w:rFonts w:ascii="Consolas" w:hAnsi="Consolas" w:eastAsia="Consolas" w:cs="Consolas"/>
                      <w:color w:val="626870"/>
                      <w:spacing w:val="14"/>
                    </w:rPr>
                    <w:t xml:space="preserve"> </w:t>
                  </w:r>
                  <w:r>
                    <w:rPr>
                      <w:color w:val="626870"/>
                      <w:spacing w:val="-5"/>
                    </w:rPr>
                    <w:t>用例簿）</w:t>
                  </w:r>
                </w:p>
              </w:tc>
            </w:tr>
            <w:tr w14:paraId="27BC14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1" w:hRule="atLeast"/>
              </w:trPr>
              <w:tc>
                <w:tcPr>
                  <w:tcW w:w="2378" w:type="dxa"/>
                  <w:vAlign w:val="top"/>
                </w:tcPr>
                <w:p w14:paraId="50E694FC">
                  <w:pPr>
                    <w:spacing w:before="13" w:line="234" w:lineRule="exact"/>
                    <w:ind w:left="42"/>
                    <w:rPr>
                      <w:rFonts w:ascii="Consolas" w:hAnsi="Consolas" w:eastAsia="Consolas" w:cs="Consolas"/>
                      <w:sz w:val="18"/>
                      <w:szCs w:val="18"/>
                    </w:rPr>
                  </w:pPr>
                  <w:r>
                    <w:rPr>
                      <w:rFonts w:ascii="Consolas" w:hAnsi="Consolas" w:eastAsia="Consolas" w:cs="Consolas"/>
                      <w:color w:val="626870"/>
                      <w:spacing w:val="-4"/>
                      <w:position w:val="1"/>
                      <w:sz w:val="18"/>
                      <w:szCs w:val="18"/>
                    </w:rPr>
                    <w:t>├─</w:t>
                  </w:r>
                  <w:r>
                    <w:rPr>
                      <w:rFonts w:ascii="Consolas" w:hAnsi="Consolas" w:eastAsia="Consolas" w:cs="Consolas"/>
                      <w:color w:val="626870"/>
                      <w:spacing w:val="28"/>
                      <w:position w:val="1"/>
                      <w:sz w:val="18"/>
                      <w:szCs w:val="18"/>
                    </w:rPr>
                    <w:t xml:space="preserve"> </w:t>
                  </w:r>
                  <w:r>
                    <w:rPr>
                      <w:rFonts w:ascii="Consolas" w:hAnsi="Consolas" w:eastAsia="Consolas" w:cs="Consolas"/>
                      <w:color w:val="626870"/>
                      <w:spacing w:val="-4"/>
                      <w:position w:val="1"/>
                      <w:sz w:val="18"/>
                      <w:szCs w:val="18"/>
                    </w:rPr>
                    <w:t>requirements.txt</w:t>
                  </w:r>
                </w:p>
              </w:tc>
              <w:tc>
                <w:tcPr>
                  <w:tcW w:w="4454" w:type="dxa"/>
                  <w:vAlign w:val="top"/>
                </w:tcPr>
                <w:p w14:paraId="774858D9">
                  <w:pPr>
                    <w:pStyle w:val="10"/>
                    <w:spacing w:before="50" w:line="197" w:lineRule="auto"/>
                    <w:ind w:left="298"/>
                  </w:pPr>
                  <w:r>
                    <w:rPr>
                      <w:color w:val="626870"/>
                      <w:spacing w:val="-1"/>
                    </w:rPr>
                    <w:t>依赖清单</w:t>
                  </w:r>
                </w:p>
              </w:tc>
            </w:tr>
            <w:tr w14:paraId="463C60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7" w:hRule="atLeast"/>
              </w:trPr>
              <w:tc>
                <w:tcPr>
                  <w:tcW w:w="2378" w:type="dxa"/>
                  <w:vAlign w:val="top"/>
                </w:tcPr>
                <w:p w14:paraId="5596E58F">
                  <w:pPr>
                    <w:spacing w:before="12" w:line="224" w:lineRule="exact"/>
                    <w:ind w:left="42"/>
                    <w:rPr>
                      <w:rFonts w:ascii="Consolas" w:hAnsi="Consolas" w:eastAsia="Consolas" w:cs="Consolas"/>
                      <w:sz w:val="18"/>
                      <w:szCs w:val="18"/>
                    </w:rPr>
                  </w:pPr>
                  <w:r>
                    <w:rPr>
                      <w:rFonts w:ascii="Consolas" w:hAnsi="Consolas" w:eastAsia="Consolas" w:cs="Consolas"/>
                      <w:color w:val="626870"/>
                      <w:spacing w:val="-5"/>
                      <w:sz w:val="18"/>
                      <w:szCs w:val="18"/>
                    </w:rPr>
                    <w:t>└─</w:t>
                  </w:r>
                  <w:r>
                    <w:rPr>
                      <w:rFonts w:ascii="Consolas" w:hAnsi="Consolas" w:eastAsia="Consolas" w:cs="Consolas"/>
                      <w:color w:val="626870"/>
                      <w:spacing w:val="8"/>
                      <w:sz w:val="18"/>
                      <w:szCs w:val="18"/>
                    </w:rPr>
                    <w:t xml:space="preserve"> </w:t>
                  </w:r>
                  <w:r>
                    <w:rPr>
                      <w:rFonts w:ascii="Consolas" w:hAnsi="Consolas" w:eastAsia="Consolas" w:cs="Consolas"/>
                      <w:color w:val="626870"/>
                      <w:spacing w:val="-5"/>
                      <w:sz w:val="18"/>
                      <w:szCs w:val="18"/>
                    </w:rPr>
                    <w:t>outputs/</w:t>
                  </w:r>
                </w:p>
              </w:tc>
              <w:tc>
                <w:tcPr>
                  <w:tcW w:w="4454" w:type="dxa"/>
                  <w:vAlign w:val="top"/>
                </w:tcPr>
                <w:p w14:paraId="752BD5BC">
                  <w:pPr>
                    <w:pStyle w:val="10"/>
                    <w:spacing w:before="50" w:line="184" w:lineRule="auto"/>
                    <w:ind w:left="300"/>
                  </w:pPr>
                  <w:r>
                    <w:rPr>
                      <w:color w:val="626870"/>
                      <w:spacing w:val="-3"/>
                    </w:rPr>
                    <w:t>所有产物的落盘位置（脚本自动创建）</w:t>
                  </w:r>
                </w:p>
              </w:tc>
            </w:tr>
          </w:tbl>
          <w:p w14:paraId="3C2CD5E6">
            <w:pPr>
              <w:spacing w:line="14" w:lineRule="auto"/>
              <w:rPr>
                <w:rFonts w:ascii="Arial"/>
                <w:sz w:val="2"/>
              </w:rPr>
            </w:pPr>
          </w:p>
        </w:tc>
      </w:tr>
    </w:tbl>
    <w:p w14:paraId="16AB1FED">
      <w:pPr>
        <w:pStyle w:val="3"/>
        <w:spacing w:before="226" w:line="1923" w:lineRule="exact"/>
      </w:pPr>
      <w:r>
        <w:rPr>
          <w:position w:val="-38"/>
        </w:rPr>
        <w:pict>
          <v:group id="_x0000_s1046" o:spid="_x0000_s1046" o:spt="203" style="height:96.15pt;width:466.35pt;" coordsize="9327,1923">
            <o:lock v:ext="edit"/>
            <v:rect id="_x0000_s1047" o:spid="_x0000_s1047" o:spt="1" style="position:absolute;left:28;top:28;height:1866;width:9297;" fillcolor="#EDF2FA" filled="t" stroked="f" coordsize="21600,21600">
              <v:path/>
              <v:fill on="t" focussize="0,0"/>
              <v:stroke on="f"/>
              <v:imagedata o:title=""/>
              <o:lock v:ext="edit"/>
            </v:rect>
            <v:shape id="_x0000_s1048" o:spid="_x0000_s1048" o:spt="202" type="#_x0000_t202" style="position:absolute;left:404;top:274;height:1310;width:8537;" filled="f" stroked="f" coordsize="21600,21600">
              <v:path/>
              <v:fill on="f" focussize="0,0"/>
              <v:stroke on="f"/>
              <v:imagedata o:title=""/>
              <o:lock v:ext="edit" aspectratio="f"/>
              <v:textbox inset="0mm,0mm,0mm,0mm">
                <w:txbxContent>
                  <w:p w14:paraId="69A3D231">
                    <w:pPr>
                      <w:spacing w:before="19" w:line="221" w:lineRule="auto"/>
                      <w:ind w:left="20"/>
                      <w:rPr>
                        <w:rFonts w:ascii="黑体" w:hAnsi="黑体" w:eastAsia="黑体" w:cs="黑体"/>
                        <w:sz w:val="20"/>
                        <w:szCs w:val="20"/>
                      </w:rPr>
                    </w:pPr>
                    <w:r>
                      <w:rPr>
                        <w:rFonts w:ascii="黑体" w:hAnsi="黑体" w:eastAsia="黑体" w:cs="黑体"/>
                        <w:color w:val="1F4E9B"/>
                        <w:spacing w:val="-3"/>
                        <w:sz w:val="20"/>
                        <w:szCs w:val="20"/>
                      </w:rPr>
                      <w:t>说明</w:t>
                    </w:r>
                  </w:p>
                  <w:p w14:paraId="11B5B5C7">
                    <w:pPr>
                      <w:spacing w:before="188" w:line="279" w:lineRule="auto"/>
                      <w:ind w:left="20" w:right="20" w:firstLine="2"/>
                      <w:jc w:val="both"/>
                      <w:rPr>
                        <w:rFonts w:ascii="等线" w:hAnsi="等线" w:eastAsia="等线" w:cs="等线"/>
                        <w:sz w:val="19"/>
                        <w:szCs w:val="19"/>
                      </w:rPr>
                    </w:pPr>
                    <w:r>
                      <w:rPr>
                        <w:rFonts w:ascii="等线" w:hAnsi="等线" w:eastAsia="等线" w:cs="等线"/>
                        <w:color w:val="1C1E21"/>
                        <w:spacing w:val="8"/>
                        <w:sz w:val="19"/>
                        <w:szCs w:val="19"/>
                      </w:rPr>
                      <w:t>五个项目都把输出目录锚定在</w:t>
                    </w:r>
                    <w:r>
                      <w:rPr>
                        <w:rFonts w:ascii="黑体" w:hAnsi="黑体" w:eastAsia="黑体" w:cs="黑体"/>
                        <w:color w:val="1C1E21"/>
                        <w:spacing w:val="8"/>
                        <w:sz w:val="19"/>
                        <w:szCs w:val="19"/>
                      </w:rPr>
                      <w:t>脚本自身所在目录</w:t>
                    </w:r>
                    <w:r>
                      <w:rPr>
                        <w:rFonts w:ascii="等线" w:hAnsi="等线" w:eastAsia="等线" w:cs="等线"/>
                        <w:color w:val="1C1E21"/>
                        <w:spacing w:val="7"/>
                        <w:sz w:val="19"/>
                        <w:szCs w:val="19"/>
                      </w:rPr>
                      <w:t>，而不是终端当前目录。也就是说，无论你在哪个</w:t>
                    </w:r>
                    <w:r>
                      <w:rPr>
                        <w:rFonts w:ascii="等线" w:hAnsi="等线" w:eastAsia="等线" w:cs="等线"/>
                        <w:color w:val="1C1E21"/>
                        <w:sz w:val="19"/>
                        <w:szCs w:val="19"/>
                      </w:rPr>
                      <w:t xml:space="preserve"> </w:t>
                    </w:r>
                    <w:r>
                      <w:rPr>
                        <w:rFonts w:ascii="等线" w:hAnsi="等线" w:eastAsia="等线" w:cs="等线"/>
                        <w:color w:val="1C1E21"/>
                        <w:spacing w:val="8"/>
                        <w:sz w:val="19"/>
                        <w:szCs w:val="19"/>
                      </w:rPr>
                      <w:t xml:space="preserve">文件夹里敲命令，图和数据永远出现在项目自己的 </w:t>
                    </w:r>
                    <w:r>
                      <w:rPr>
                        <w:rFonts w:ascii="等线" w:hAnsi="等线" w:eastAsia="等线" w:cs="等线"/>
                        <w:color w:val="1C1E21"/>
                        <w:sz w:val="19"/>
                        <w:szCs w:val="19"/>
                      </w:rPr>
                      <w:t>outputs</w:t>
                    </w:r>
                    <w:r>
                      <w:rPr>
                        <w:rFonts w:ascii="等线" w:hAnsi="等线" w:eastAsia="等线" w:cs="等线"/>
                        <w:color w:val="1C1E21"/>
                        <w:spacing w:val="8"/>
                        <w:sz w:val="19"/>
                        <w:szCs w:val="19"/>
                      </w:rPr>
                      <w:t xml:space="preserve">/（或 </w:t>
                    </w:r>
                    <w:r>
                      <w:rPr>
                        <w:rFonts w:ascii="等线" w:hAnsi="等线" w:eastAsia="等线" w:cs="等线"/>
                        <w:color w:val="1C1E21"/>
                        <w:sz w:val="19"/>
                        <w:szCs w:val="19"/>
                      </w:rPr>
                      <w:t>output</w:t>
                    </w:r>
                    <w:r>
                      <w:rPr>
                        <w:rFonts w:ascii="等线" w:hAnsi="等线" w:eastAsia="等线" w:cs="等线"/>
                        <w:color w:val="1C1E21"/>
                        <w:spacing w:val="8"/>
                        <w:sz w:val="19"/>
                        <w:szCs w:val="19"/>
                      </w:rPr>
                      <w:t>/）下。这一点对排错很重</w:t>
                    </w:r>
                    <w:r>
                      <w:rPr>
                        <w:rFonts w:ascii="等线" w:hAnsi="等线" w:eastAsia="等线" w:cs="等线"/>
                        <w:color w:val="1C1E21"/>
                        <w:spacing w:val="5"/>
                        <w:sz w:val="19"/>
                        <w:szCs w:val="19"/>
                      </w:rPr>
                      <w:t xml:space="preserve">   </w:t>
                    </w:r>
                    <w:r>
                      <w:rPr>
                        <w:rFonts w:ascii="等线" w:hAnsi="等线" w:eastAsia="等线" w:cs="等线"/>
                        <w:color w:val="1C1E21"/>
                        <w:spacing w:val="6"/>
                        <w:sz w:val="19"/>
                        <w:szCs w:val="19"/>
                      </w:rPr>
                      <w:t>要：找不到产物时，先去项目目录里看，不要在当前目录翻。</w:t>
                    </w:r>
                  </w:p>
                </w:txbxContent>
              </v:textbox>
            </v:shape>
            <v:shape id="_x0000_s1049" o:spid="_x0000_s1049" o:spt="75" type="#_x0000_t75" style="position:absolute;left:0;top:0;height:1923;width:120;" filled="f" stroked="f" coordsize="21600,21600">
              <v:path/>
              <v:fill on="f" focussize="0,0"/>
              <v:stroke on="f"/>
              <v:imagedata r:id="rId91" o:title=""/>
              <o:lock v:ext="edit" aspectratio="t"/>
            </v:shape>
            <w10:wrap type="none"/>
            <w10:anchorlock/>
          </v:group>
        </w:pict>
      </w:r>
    </w:p>
    <w:p w14:paraId="5B371460">
      <w:pPr>
        <w:spacing w:line="246" w:lineRule="auto"/>
        <w:rPr>
          <w:rFonts w:ascii="Arial"/>
          <w:sz w:val="21"/>
        </w:rPr>
      </w:pPr>
    </w:p>
    <w:p w14:paraId="12750A25">
      <w:pPr>
        <w:spacing w:line="246" w:lineRule="auto"/>
        <w:rPr>
          <w:rFonts w:ascii="Arial"/>
          <w:sz w:val="21"/>
        </w:rPr>
      </w:pPr>
    </w:p>
    <w:p w14:paraId="04EC0EF4">
      <w:pPr>
        <w:spacing w:before="97" w:line="218" w:lineRule="auto"/>
        <w:ind w:left="55"/>
        <w:outlineLvl w:val="1"/>
        <w:rPr>
          <w:rFonts w:ascii="黑体" w:hAnsi="黑体" w:eastAsia="黑体" w:cs="黑体"/>
          <w:sz w:val="30"/>
          <w:szCs w:val="30"/>
        </w:rPr>
      </w:pPr>
      <w:bookmarkStart w:id="155" w:name="bookmark10"/>
      <w:bookmarkEnd w:id="155"/>
      <w:r>
        <w:rPr>
          <w:rFonts w:ascii="黑体" w:hAnsi="黑体" w:eastAsia="黑体" w:cs="黑体"/>
          <w:color w:val="1C1E21"/>
          <w:spacing w:val="-4"/>
          <w:sz w:val="30"/>
          <w:szCs w:val="30"/>
        </w:rPr>
        <w:t>1.3</w:t>
      </w:r>
      <w:r>
        <w:rPr>
          <w:rFonts w:ascii="黑体" w:hAnsi="黑体" w:eastAsia="黑体" w:cs="黑体"/>
          <w:color w:val="1C1E21"/>
          <w:spacing w:val="12"/>
          <w:sz w:val="30"/>
          <w:szCs w:val="30"/>
        </w:rPr>
        <w:t xml:space="preserve">  </w:t>
      </w:r>
      <w:r>
        <w:rPr>
          <w:rFonts w:ascii="黑体" w:hAnsi="黑体" w:eastAsia="黑体" w:cs="黑体"/>
          <w:color w:val="1C1E21"/>
          <w:spacing w:val="-4"/>
          <w:sz w:val="30"/>
          <w:szCs w:val="30"/>
        </w:rPr>
        <w:t>安装 Python</w:t>
      </w:r>
      <w:r>
        <w:rPr>
          <w:rFonts w:ascii="黑体" w:hAnsi="黑体" w:eastAsia="黑体" w:cs="黑体"/>
          <w:color w:val="1C1E21"/>
          <w:spacing w:val="11"/>
          <w:sz w:val="30"/>
          <w:szCs w:val="30"/>
        </w:rPr>
        <w:t xml:space="preserve"> </w:t>
      </w:r>
      <w:r>
        <w:rPr>
          <w:rFonts w:ascii="黑体" w:hAnsi="黑体" w:eastAsia="黑体" w:cs="黑体"/>
          <w:color w:val="1C1E21"/>
          <w:spacing w:val="-4"/>
          <w:sz w:val="30"/>
          <w:szCs w:val="30"/>
        </w:rPr>
        <w:t>解释器</w:t>
      </w:r>
    </w:p>
    <w:p w14:paraId="11DF4364">
      <w:pPr>
        <w:spacing w:line="286" w:lineRule="auto"/>
        <w:rPr>
          <w:rFonts w:ascii="Arial"/>
          <w:sz w:val="21"/>
        </w:rPr>
      </w:pPr>
      <w:r>
        <w:pict>
          <v:shape id="_x0000_s1050" o:spid="_x0000_s1050" style="position:absolute;left:0pt;margin-left:1.4pt;margin-top:3.1pt;height:1pt;width:465.9pt;z-index:251668480;mso-width-relative:page;mso-height-relative:page;" filled="f" stroked="t" coordsize="9317,20" path="m9,9l9307,9e">
            <v:fill on="f" focussize="0,0"/>
            <v:stroke weight="0.99pt" color="#CED4DD" miterlimit="10" joinstyle="miter" endcap="square"/>
            <v:imagedata o:title=""/>
            <o:lock v:ext="edit"/>
          </v:shape>
        </w:pict>
      </w:r>
    </w:p>
    <w:p w14:paraId="325FC54A">
      <w:pPr>
        <w:spacing w:before="72" w:line="224" w:lineRule="auto"/>
        <w:rPr>
          <w:rFonts w:ascii="黑体" w:hAnsi="黑体" w:eastAsia="黑体" w:cs="黑体"/>
          <w:sz w:val="22"/>
          <w:szCs w:val="22"/>
        </w:rPr>
      </w:pPr>
      <w:r>
        <w:rPr>
          <w:rFonts w:hint="eastAsia" w:ascii="黑体" w:hAnsi="黑体" w:eastAsia="黑体" w:cs="黑体"/>
          <w:color w:val="1C1E21"/>
          <w:spacing w:val="3"/>
          <w:sz w:val="22"/>
          <w:szCs w:val="22"/>
          <w:lang w:val="en-US" w:eastAsia="zh-CN"/>
        </w:rPr>
        <w:t xml:space="preserve">1.3.1 </w:t>
      </w:r>
      <w:r>
        <w:rPr>
          <w:rFonts w:ascii="黑体" w:hAnsi="黑体" w:eastAsia="黑体" w:cs="黑体"/>
          <w:color w:val="1C1E21"/>
          <w:spacing w:val="3"/>
          <w:sz w:val="22"/>
          <w:szCs w:val="22"/>
        </w:rPr>
        <w:t>下载安装包</w:t>
      </w:r>
    </w:p>
    <w:p w14:paraId="0EF796B3">
      <w:pPr>
        <w:pStyle w:val="3"/>
        <w:spacing w:before="101" w:line="278" w:lineRule="auto"/>
        <w:ind w:left="37" w:right="111" w:firstLine="2"/>
        <w:rPr>
          <w:rFonts w:ascii="宋体" w:hAnsi="宋体" w:eastAsia="宋体" w:cs="宋体"/>
          <w:sz w:val="24"/>
          <w:szCs w:val="24"/>
        </w:rPr>
      </w:pPr>
      <w:r>
        <w:rPr>
          <w:color w:val="1C1E21"/>
          <w:spacing w:val="-1"/>
        </w:rPr>
        <w:t>到</w:t>
      </w:r>
      <w:r>
        <w:rPr>
          <w:color w:val="1C1E21"/>
          <w:spacing w:val="16"/>
        </w:rPr>
        <w:t xml:space="preserve"> </w:t>
      </w:r>
      <w:r>
        <w:rPr>
          <w:color w:val="1C1E21"/>
          <w:spacing w:val="-1"/>
        </w:rPr>
        <w:fldChar w:fldCharType="begin"/>
      </w:r>
      <w:r>
        <w:rPr>
          <w:color w:val="1C1E21"/>
          <w:spacing w:val="-1"/>
        </w:rPr>
        <w:instrText xml:space="preserve"> HYPERLINK "https://www.python.org/downloads/" </w:instrText>
      </w:r>
      <w:r>
        <w:rPr>
          <w:color w:val="1C1E21"/>
          <w:spacing w:val="-1"/>
        </w:rPr>
        <w:fldChar w:fldCharType="separate"/>
      </w:r>
      <w:r>
        <w:rPr>
          <w:rStyle w:val="7"/>
          <w:spacing w:val="-1"/>
        </w:rPr>
        <w:t>python.org</w:t>
      </w:r>
      <w:r>
        <w:rPr>
          <w:color w:val="1C1E21"/>
          <w:spacing w:val="-1"/>
        </w:rPr>
        <w:fldChar w:fldCharType="end"/>
      </w:r>
      <w:r>
        <w:rPr>
          <w:color w:val="1C1E21"/>
          <w:spacing w:val="23"/>
        </w:rPr>
        <w:t xml:space="preserve"> </w:t>
      </w:r>
      <w:r>
        <w:rPr>
          <w:color w:val="1C1E21"/>
          <w:spacing w:val="-1"/>
        </w:rPr>
        <w:t>的</w:t>
      </w:r>
      <w:r>
        <w:rPr>
          <w:color w:val="1C1E21"/>
          <w:spacing w:val="19"/>
        </w:rPr>
        <w:t xml:space="preserve"> </w:t>
      </w:r>
      <w:r>
        <w:rPr>
          <w:color w:val="1C1E21"/>
          <w:spacing w:val="-1"/>
        </w:rPr>
        <w:t>Downloads</w:t>
      </w:r>
      <w:r>
        <w:rPr>
          <w:color w:val="1C1E21"/>
          <w:spacing w:val="15"/>
          <w:w w:val="101"/>
        </w:rPr>
        <w:t xml:space="preserve"> </w:t>
      </w:r>
      <w:r>
        <w:rPr>
          <w:color w:val="1C1E21"/>
          <w:spacing w:val="-1"/>
        </w:rPr>
        <w:t>页面</w:t>
      </w:r>
      <w:r>
        <w:rPr>
          <w:rFonts w:hint="eastAsia"/>
          <w:color w:val="1C1E21"/>
          <w:spacing w:val="-1"/>
          <w:lang w:val="en-US" w:eastAsia="zh-CN"/>
        </w:rPr>
        <w:t>选择对应系统的安装包，Windows下载.exe，macOS下载.pkg。演示操作系统为 Windows 11 24H2，故选择</w:t>
      </w:r>
      <w:r>
        <w:rPr>
          <w:color w:val="1C1E21"/>
          <w:spacing w:val="-1"/>
        </w:rPr>
        <w:t xml:space="preserve"> Windows 64 位</w:t>
      </w:r>
      <w:r>
        <w:rPr>
          <w:color w:val="1C1E21"/>
          <w:spacing w:val="-2"/>
        </w:rPr>
        <w:t>安装包</w:t>
      </w:r>
      <w:r>
        <w:rPr>
          <w:rFonts w:hint="eastAsia"/>
          <w:color w:val="1C1E21"/>
          <w:spacing w:val="-2"/>
          <w:lang w:eastAsia="zh-CN"/>
        </w:rPr>
        <w:t>，</w:t>
      </w:r>
      <w:r>
        <w:rPr>
          <w:color w:val="1C1E21"/>
          <w:spacing w:val="-2"/>
        </w:rPr>
        <w:t>建议 3.</w:t>
      </w:r>
      <w:r>
        <w:rPr>
          <w:rFonts w:hint="eastAsia"/>
          <w:color w:val="1C1E21"/>
          <w:spacing w:val="-2"/>
          <w:lang w:val="en-US" w:eastAsia="zh-CN"/>
        </w:rPr>
        <w:t>9</w:t>
      </w:r>
      <w:r>
        <w:rPr>
          <w:color w:val="1C1E21"/>
          <w:spacing w:val="-2"/>
        </w:rPr>
        <w:t xml:space="preserve"> 及以上</w:t>
      </w:r>
      <w:r>
        <w:rPr>
          <w:rFonts w:hint="eastAsia"/>
          <w:color w:val="1C1E21"/>
          <w:spacing w:val="-2"/>
          <w:lang w:eastAsia="zh-CN"/>
        </w:rPr>
        <w:t>，</w:t>
      </w:r>
      <w:r>
        <w:rPr>
          <w:rFonts w:hint="eastAsia"/>
          <w:color w:val="1C1E21"/>
          <w:spacing w:val="-2"/>
          <w:lang w:val="en-US" w:eastAsia="zh-CN"/>
        </w:rPr>
        <w:t>这里演示安装 python 3.12 的版本。</w:t>
      </w:r>
    </w:p>
    <w:p w14:paraId="14CD6385">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1）运行下载的安装程序，这里我以 3.12 为例，最新版的安装过程也可以一样的，这里一定要勾选"Add Python to PATH"，然后点击“Customize installation”。</w:t>
      </w:r>
    </w:p>
    <w:p w14:paraId="6F18017F">
      <w:pPr>
        <w:pStyle w:val="3"/>
        <w:spacing w:before="103" w:line="261" w:lineRule="auto"/>
        <w:ind w:left="41" w:right="40" w:firstLine="1"/>
        <w:jc w:val="center"/>
        <w:rPr>
          <w:rFonts w:hint="eastAsia"/>
          <w:color w:val="1C1E21"/>
          <w:spacing w:val="-1"/>
          <w:lang w:val="en-US" w:eastAsia="zh-CN"/>
        </w:rPr>
      </w:pPr>
      <w:r>
        <w:rPr>
          <w:rFonts w:ascii="宋体" w:hAnsi="宋体" w:eastAsia="宋体" w:cs="宋体"/>
          <w:sz w:val="24"/>
          <w:szCs w:val="24"/>
        </w:rPr>
        <w:drawing>
          <wp:inline distT="0" distB="0" distL="114300" distR="114300">
            <wp:extent cx="4100195" cy="2479040"/>
            <wp:effectExtent l="0" t="0" r="14605" b="5080"/>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92"/>
                    <a:srcRect l="2000" t="1797" r="1084" b="3032"/>
                    <a:stretch>
                      <a:fillRect/>
                    </a:stretch>
                  </pic:blipFill>
                  <pic:spPr>
                    <a:xfrm>
                      <a:off x="0" y="0"/>
                      <a:ext cx="4100195" cy="2479040"/>
                    </a:xfrm>
                    <a:prstGeom prst="rect">
                      <a:avLst/>
                    </a:prstGeom>
                    <a:noFill/>
                    <a:ln w="9525">
                      <a:noFill/>
                    </a:ln>
                  </pic:spPr>
                </pic:pic>
              </a:graphicData>
            </a:graphic>
          </wp:inline>
        </w:drawing>
      </w:r>
    </w:p>
    <w:p w14:paraId="0D054C61">
      <w:pPr>
        <w:pStyle w:val="3"/>
        <w:spacing w:before="103" w:line="261" w:lineRule="auto"/>
        <w:ind w:left="41" w:right="40" w:firstLine="1"/>
        <w:rPr>
          <w:rFonts w:hint="eastAsia"/>
          <w:color w:val="1C1E21"/>
          <w:spacing w:val="-1"/>
          <w:lang w:val="en-US" w:eastAsia="zh-CN"/>
        </w:rPr>
      </w:pPr>
    </w:p>
    <w:p w14:paraId="045FD4E5">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2）保持默认：</w:t>
      </w:r>
    </w:p>
    <w:p w14:paraId="043A676D">
      <w:pPr>
        <w:pStyle w:val="3"/>
        <w:spacing w:before="103" w:line="261" w:lineRule="auto"/>
        <w:ind w:left="41" w:right="40" w:firstLine="1"/>
        <w:rPr>
          <w:rFonts w:hint="eastAsia"/>
          <w:color w:val="1C1E21"/>
          <w:spacing w:val="-1"/>
          <w:lang w:val="en-US" w:eastAsia="zh-CN"/>
        </w:rPr>
      </w:pPr>
    </w:p>
    <w:p w14:paraId="2F9E02D9">
      <w:pPr>
        <w:pStyle w:val="3"/>
        <w:spacing w:before="103" w:line="261" w:lineRule="auto"/>
        <w:ind w:left="41" w:right="40" w:firstLine="1"/>
        <w:jc w:val="center"/>
        <w:rPr>
          <w:rFonts w:hint="eastAsia"/>
          <w:color w:val="1C1E21"/>
          <w:spacing w:val="-1"/>
          <w:lang w:val="en-US" w:eastAsia="zh-CN"/>
        </w:rPr>
      </w:pPr>
      <w:r>
        <w:rPr>
          <w:rFonts w:hint="eastAsia"/>
          <w:color w:val="1C1E21"/>
          <w:spacing w:val="-1"/>
          <w:lang w:val="en-US" w:eastAsia="zh-CN"/>
        </w:rPr>
        <w:drawing>
          <wp:inline distT="0" distB="0" distL="114300" distR="114300">
            <wp:extent cx="4170680" cy="2414905"/>
            <wp:effectExtent l="0" t="0" r="0" b="0"/>
            <wp:docPr id="52" name="图片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descr="image"/>
                    <pic:cNvPicPr>
                      <a:picLocks noChangeAspect="1"/>
                    </pic:cNvPicPr>
                  </pic:nvPicPr>
                  <pic:blipFill>
                    <a:blip r:embed="rId93"/>
                    <a:srcRect l="2022" t="6826" r="1048" b="2411"/>
                    <a:stretch>
                      <a:fillRect/>
                    </a:stretch>
                  </pic:blipFill>
                  <pic:spPr>
                    <a:xfrm>
                      <a:off x="0" y="0"/>
                      <a:ext cx="4170680" cy="2414905"/>
                    </a:xfrm>
                    <a:prstGeom prst="rect">
                      <a:avLst/>
                    </a:prstGeom>
                    <a:noFill/>
                    <a:ln w="9525">
                      <a:noFill/>
                    </a:ln>
                  </pic:spPr>
                </pic:pic>
              </a:graphicData>
            </a:graphic>
          </wp:inline>
        </w:drawing>
      </w:r>
    </w:p>
    <w:p w14:paraId="716BB078">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3）选择安装位置，建议安装到非系统盘，比如我选择 D 盘：</w:t>
      </w:r>
    </w:p>
    <w:p w14:paraId="109DAE61">
      <w:pPr>
        <w:pStyle w:val="3"/>
        <w:spacing w:before="103" w:line="261" w:lineRule="auto"/>
        <w:ind w:left="41" w:right="40" w:firstLine="1"/>
        <w:jc w:val="center"/>
        <w:rPr>
          <w:rFonts w:hint="eastAsia"/>
          <w:color w:val="1C1E21"/>
          <w:spacing w:val="-1"/>
          <w:lang w:val="en-US" w:eastAsia="zh-CN"/>
        </w:rPr>
      </w:pPr>
      <w:r>
        <w:rPr>
          <w:rFonts w:hint="eastAsia"/>
          <w:color w:val="1C1E21"/>
          <w:spacing w:val="-1"/>
          <w:lang w:val="en-US" w:eastAsia="zh-CN"/>
        </w:rPr>
        <w:drawing>
          <wp:inline distT="0" distB="0" distL="114300" distR="114300">
            <wp:extent cx="4123690" cy="2494280"/>
            <wp:effectExtent l="0" t="0" r="0" b="0"/>
            <wp:docPr id="61" name="图片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image"/>
                    <pic:cNvPicPr>
                      <a:picLocks noChangeAspect="1"/>
                    </pic:cNvPicPr>
                  </pic:nvPicPr>
                  <pic:blipFill>
                    <a:blip r:embed="rId94"/>
                    <a:srcRect l="486" t="1254" r="791" b="2164"/>
                    <a:stretch>
                      <a:fillRect/>
                    </a:stretch>
                  </pic:blipFill>
                  <pic:spPr>
                    <a:xfrm>
                      <a:off x="0" y="0"/>
                      <a:ext cx="4123690" cy="2494280"/>
                    </a:xfrm>
                    <a:prstGeom prst="rect">
                      <a:avLst/>
                    </a:prstGeom>
                    <a:noFill/>
                    <a:ln w="9525">
                      <a:noFill/>
                    </a:ln>
                  </pic:spPr>
                </pic:pic>
              </a:graphicData>
            </a:graphic>
          </wp:inline>
        </w:drawing>
      </w:r>
    </w:p>
    <w:p w14:paraId="159263DC">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4. 等待安装完成，然后点击“Disable path length limit”（解除 Path 长度限制），最后点击 Close：</w:t>
      </w:r>
    </w:p>
    <w:p w14:paraId="3B554F66">
      <w:pPr>
        <w:pStyle w:val="3"/>
        <w:spacing w:before="103" w:line="261" w:lineRule="auto"/>
        <w:ind w:left="41" w:right="40" w:firstLine="1"/>
        <w:jc w:val="center"/>
        <w:rPr>
          <w:rFonts w:hint="eastAsia"/>
          <w:color w:val="1C1E21"/>
          <w:spacing w:val="-1"/>
          <w:lang w:val="en-US" w:eastAsia="zh-CN"/>
        </w:rPr>
      </w:pPr>
      <w:r>
        <w:rPr>
          <w:rFonts w:ascii="宋体" w:hAnsi="宋体" w:eastAsia="宋体" w:cs="宋体"/>
          <w:sz w:val="24"/>
          <w:szCs w:val="24"/>
        </w:rPr>
        <w:drawing>
          <wp:inline distT="0" distB="0" distL="114300" distR="114300">
            <wp:extent cx="4149725" cy="2543175"/>
            <wp:effectExtent l="0" t="0" r="10795" b="1905"/>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95"/>
                    <a:srcRect l="1445" t="573" r="1070" b="2401"/>
                    <a:stretch>
                      <a:fillRect/>
                    </a:stretch>
                  </pic:blipFill>
                  <pic:spPr>
                    <a:xfrm>
                      <a:off x="0" y="0"/>
                      <a:ext cx="4149725" cy="2543175"/>
                    </a:xfrm>
                    <a:prstGeom prst="rect">
                      <a:avLst/>
                    </a:prstGeom>
                    <a:noFill/>
                    <a:ln w="9525">
                      <a:noFill/>
                    </a:ln>
                  </pic:spPr>
                </pic:pic>
              </a:graphicData>
            </a:graphic>
          </wp:inline>
        </w:drawing>
      </w:r>
    </w:p>
    <w:p w14:paraId="1EF9745B">
      <w:pPr>
        <w:pStyle w:val="3"/>
        <w:spacing w:before="101" w:line="278" w:lineRule="auto"/>
        <w:ind w:left="37" w:right="111" w:firstLine="2"/>
        <w:rPr>
          <w:rFonts w:hint="default"/>
          <w:color w:val="1C1E21"/>
          <w:spacing w:val="-1"/>
          <w:lang w:val="en-US" w:eastAsia="zh-CN"/>
        </w:rPr>
      </w:pPr>
      <w:r>
        <w:rPr>
          <w:rFonts w:hint="eastAsia"/>
          <w:color w:val="1C1E21"/>
          <w:spacing w:val="-1"/>
          <w:lang w:val="en-US" w:eastAsia="zh-CN"/>
        </w:rPr>
        <w:t>5. 验证安装：按 Win+R，输入 cmd 打开命令行，输入"python --version"，如果输出版本号，则表示安装成功。或者按下Win+X唤出菜单，点击“i”进入终端，输入“Python -V”查看Python版本，输入“pip -V”查看pip版本。</w:t>
      </w:r>
    </w:p>
    <w:p w14:paraId="553BC5BA">
      <w:pPr>
        <w:pStyle w:val="3"/>
        <w:spacing w:before="103" w:line="261" w:lineRule="auto"/>
        <w:ind w:left="41" w:right="40" w:firstLine="1"/>
        <w:jc w:val="center"/>
        <w:rPr>
          <w:rFonts w:hint="eastAsia"/>
          <w:color w:val="1C1E21"/>
          <w:spacing w:val="-1"/>
          <w:lang w:val="en-US" w:eastAsia="zh-CN"/>
        </w:rPr>
      </w:pPr>
      <w:r>
        <w:rPr>
          <w:rFonts w:hint="eastAsia"/>
          <w:color w:val="1C1E21"/>
          <w:spacing w:val="-1"/>
          <w:lang w:val="en-US" w:eastAsia="zh-CN"/>
        </w:rPr>
        <w:drawing>
          <wp:inline distT="0" distB="0" distL="114300" distR="114300">
            <wp:extent cx="3810000" cy="1609725"/>
            <wp:effectExtent l="0" t="0" r="0" b="5715"/>
            <wp:docPr id="51" name="图片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7" descr="image"/>
                    <pic:cNvPicPr>
                      <a:picLocks noChangeAspect="1"/>
                    </pic:cNvPicPr>
                  </pic:nvPicPr>
                  <pic:blipFill>
                    <a:blip r:embed="rId96"/>
                    <a:stretch>
                      <a:fillRect/>
                    </a:stretch>
                  </pic:blipFill>
                  <pic:spPr>
                    <a:xfrm>
                      <a:off x="0" y="0"/>
                      <a:ext cx="3810000" cy="1609725"/>
                    </a:xfrm>
                    <a:prstGeom prst="rect">
                      <a:avLst/>
                    </a:prstGeom>
                    <a:noFill/>
                    <a:ln w="9525">
                      <a:noFill/>
                    </a:ln>
                  </pic:spPr>
                </pic:pic>
              </a:graphicData>
            </a:graphic>
          </wp:inline>
        </w:drawing>
      </w:r>
    </w:p>
    <w:p w14:paraId="2036B94E">
      <w:pPr>
        <w:spacing w:before="92" w:line="1429" w:lineRule="exact"/>
        <w:ind w:firstLine="28"/>
      </w:pPr>
      <w:r>
        <w:rPr>
          <w:position w:val="-28"/>
        </w:rPr>
        <mc:AlternateContent>
          <mc:Choice Requires="wps">
            <w:drawing>
              <wp:inline distT="0" distB="0" distL="114300" distR="114300">
                <wp:extent cx="5904230" cy="907415"/>
                <wp:effectExtent l="0" t="0" r="8890" b="6985"/>
                <wp:docPr id="13" name="文本框 13"/>
                <wp:cNvGraphicFramePr/>
                <a:graphic xmlns:a="http://schemas.openxmlformats.org/drawingml/2006/main">
                  <a:graphicData uri="http://schemas.microsoft.com/office/word/2010/wordprocessingShape">
                    <wps:wsp>
                      <wps:cNvSpPr txBox="1"/>
                      <wps:spPr>
                        <a:xfrm>
                          <a:off x="0" y="0"/>
                          <a:ext cx="5904230" cy="907415"/>
                        </a:xfrm>
                        <a:prstGeom prst="rect">
                          <a:avLst/>
                        </a:prstGeom>
                        <a:solidFill>
                          <a:srgbClr val="1C2128"/>
                        </a:solidFill>
                        <a:ln>
                          <a:noFill/>
                        </a:ln>
                      </wps:spPr>
                      <wps:txbx>
                        <w:txbxContent>
                          <w:p w14:paraId="19810451">
                            <w:pPr>
                              <w:spacing w:before="236" w:line="226" w:lineRule="exact"/>
                              <w:ind w:left="236"/>
                              <w:rPr>
                                <w:rFonts w:ascii="Consolas" w:hAnsi="Consolas" w:eastAsia="Consolas" w:cs="Consolas"/>
                                <w:sz w:val="17"/>
                                <w:szCs w:val="17"/>
                              </w:rPr>
                            </w:pPr>
                            <w:r>
                              <w:rPr>
                                <w:rFonts w:ascii="Consolas" w:hAnsi="Consolas" w:eastAsia="Consolas" w:cs="Consolas"/>
                                <w:color w:val="7ECC9C"/>
                                <w:spacing w:val="-4"/>
                                <w:position w:val="2"/>
                                <w:sz w:val="17"/>
                                <w:szCs w:val="17"/>
                              </w:rPr>
                              <w:t>$</w:t>
                            </w:r>
                            <w:r>
                              <w:rPr>
                                <w:rFonts w:ascii="Consolas" w:hAnsi="Consolas" w:eastAsia="Consolas" w:cs="Consolas"/>
                                <w:color w:val="7ECC9C"/>
                                <w:spacing w:val="14"/>
                                <w:position w:val="2"/>
                                <w:sz w:val="17"/>
                                <w:szCs w:val="17"/>
                              </w:rPr>
                              <w:t xml:space="preserve"> </w:t>
                            </w:r>
                            <w:r>
                              <w:rPr>
                                <w:rFonts w:ascii="Consolas" w:hAnsi="Consolas" w:eastAsia="Consolas" w:cs="Consolas"/>
                                <w:color w:val="7ECC9C"/>
                                <w:spacing w:val="-4"/>
                                <w:position w:val="2"/>
                                <w:sz w:val="17"/>
                                <w:szCs w:val="17"/>
                              </w:rPr>
                              <w:t>python</w:t>
                            </w:r>
                            <w:r>
                              <w:rPr>
                                <w:rFonts w:ascii="Consolas" w:hAnsi="Consolas" w:eastAsia="Consolas" w:cs="Consolas"/>
                                <w:color w:val="7ECC9C"/>
                                <w:spacing w:val="24"/>
                                <w:position w:val="2"/>
                                <w:sz w:val="17"/>
                                <w:szCs w:val="17"/>
                              </w:rPr>
                              <w:t xml:space="preserve"> </w:t>
                            </w:r>
                            <w:r>
                              <w:rPr>
                                <w:rFonts w:ascii="Consolas" w:hAnsi="Consolas" w:eastAsia="Consolas" w:cs="Consolas"/>
                                <w:color w:val="7ECC9C"/>
                                <w:spacing w:val="-4"/>
                                <w:position w:val="2"/>
                                <w:sz w:val="17"/>
                                <w:szCs w:val="17"/>
                              </w:rPr>
                              <w:t>-V</w:t>
                            </w:r>
                          </w:p>
                          <w:p w14:paraId="55C6F5B7">
                            <w:pPr>
                              <w:spacing w:before="85" w:line="197" w:lineRule="auto"/>
                              <w:ind w:left="240"/>
                              <w:rPr>
                                <w:rFonts w:ascii="Consolas" w:hAnsi="Consolas" w:eastAsia="Consolas" w:cs="Consolas"/>
                                <w:sz w:val="17"/>
                                <w:szCs w:val="17"/>
                              </w:rPr>
                            </w:pPr>
                            <w:r>
                              <w:rPr>
                                <w:rFonts w:ascii="Consolas" w:hAnsi="Consolas" w:eastAsia="Consolas" w:cs="Consolas"/>
                                <w:color w:val="E2E8F0"/>
                                <w:spacing w:val="-2"/>
                                <w:sz w:val="17"/>
                                <w:szCs w:val="17"/>
                              </w:rPr>
                              <w:t>Python</w:t>
                            </w:r>
                            <w:r>
                              <w:rPr>
                                <w:rFonts w:ascii="Consolas" w:hAnsi="Consolas" w:eastAsia="Consolas" w:cs="Consolas"/>
                                <w:color w:val="E2E8F0"/>
                                <w:spacing w:val="25"/>
                                <w:sz w:val="17"/>
                                <w:szCs w:val="17"/>
                              </w:rPr>
                              <w:t xml:space="preserve"> </w:t>
                            </w:r>
                            <w:r>
                              <w:rPr>
                                <w:rFonts w:ascii="Consolas" w:hAnsi="Consolas" w:eastAsia="Consolas" w:cs="Consolas"/>
                                <w:color w:val="E2E8F0"/>
                                <w:spacing w:val="-2"/>
                                <w:sz w:val="17"/>
                                <w:szCs w:val="17"/>
                              </w:rPr>
                              <w:t>3.12.4</w:t>
                            </w:r>
                          </w:p>
                          <w:p w14:paraId="17398978">
                            <w:pPr>
                              <w:spacing w:before="41" w:line="226" w:lineRule="exact"/>
                              <w:ind w:left="236"/>
                              <w:rPr>
                                <w:rFonts w:ascii="Consolas" w:hAnsi="Consolas" w:eastAsia="Consolas" w:cs="Consolas"/>
                                <w:sz w:val="17"/>
                                <w:szCs w:val="17"/>
                              </w:rPr>
                            </w:pPr>
                            <w:r>
                              <w:rPr>
                                <w:rFonts w:ascii="Consolas" w:hAnsi="Consolas" w:eastAsia="Consolas" w:cs="Consolas"/>
                                <w:color w:val="7ECC9C"/>
                                <w:spacing w:val="-7"/>
                                <w:position w:val="2"/>
                                <w:sz w:val="17"/>
                                <w:szCs w:val="17"/>
                              </w:rPr>
                              <w:t>$</w:t>
                            </w:r>
                            <w:r>
                              <w:rPr>
                                <w:rFonts w:ascii="Consolas" w:hAnsi="Consolas" w:eastAsia="Consolas" w:cs="Consolas"/>
                                <w:color w:val="7ECC9C"/>
                                <w:spacing w:val="17"/>
                                <w:position w:val="2"/>
                                <w:sz w:val="17"/>
                                <w:szCs w:val="17"/>
                              </w:rPr>
                              <w:t xml:space="preserve"> </w:t>
                            </w:r>
                            <w:r>
                              <w:rPr>
                                <w:rFonts w:ascii="Consolas" w:hAnsi="Consolas" w:eastAsia="Consolas" w:cs="Consolas"/>
                                <w:color w:val="7ECC9C"/>
                                <w:spacing w:val="-7"/>
                                <w:position w:val="2"/>
                                <w:sz w:val="17"/>
                                <w:szCs w:val="17"/>
                              </w:rPr>
                              <w:t>pip</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spacing w:val="-7"/>
                                <w:position w:val="2"/>
                                <w:sz w:val="17"/>
                                <w:szCs w:val="17"/>
                              </w:rPr>
                              <w:t>-V</w:t>
                            </w:r>
                          </w:p>
                          <w:p w14:paraId="3F4C3332">
                            <w:pPr>
                              <w:spacing w:before="32" w:line="225" w:lineRule="exact"/>
                              <w:ind w:left="240"/>
                              <w:rPr>
                                <w:rFonts w:ascii="Consolas" w:hAnsi="Consolas" w:eastAsia="Consolas" w:cs="Consolas"/>
                                <w:sz w:val="17"/>
                                <w:szCs w:val="17"/>
                              </w:rPr>
                            </w:pPr>
                            <w:r>
                              <w:rPr>
                                <w:rFonts w:ascii="Consolas" w:hAnsi="Consolas" w:eastAsia="Consolas" w:cs="Consolas"/>
                                <w:color w:val="E2E8F0"/>
                                <w:position w:val="2"/>
                                <w:sz w:val="17"/>
                                <w:szCs w:val="17"/>
                              </w:rPr>
                              <w:t>pip</w:t>
                            </w:r>
                            <w:r>
                              <w:rPr>
                                <w:rFonts w:ascii="Consolas" w:hAnsi="Consolas" w:eastAsia="Consolas" w:cs="Consolas"/>
                                <w:color w:val="E2E8F0"/>
                                <w:spacing w:val="1"/>
                                <w:position w:val="2"/>
                                <w:sz w:val="17"/>
                                <w:szCs w:val="17"/>
                              </w:rPr>
                              <w:t xml:space="preserve"> 24.0 </w:t>
                            </w:r>
                            <w:r>
                              <w:rPr>
                                <w:rFonts w:ascii="Consolas" w:hAnsi="Consolas" w:eastAsia="Consolas" w:cs="Consolas"/>
                                <w:color w:val="E2E8F0"/>
                                <w:position w:val="2"/>
                                <w:sz w:val="17"/>
                                <w:szCs w:val="17"/>
                              </w:rPr>
                              <w:t>from</w:t>
                            </w:r>
                            <w:r>
                              <w:rPr>
                                <w:rFonts w:ascii="Consolas" w:hAnsi="Consolas" w:eastAsia="Consolas" w:cs="Consolas"/>
                                <w:color w:val="E2E8F0"/>
                                <w:spacing w:val="1"/>
                                <w:position w:val="2"/>
                                <w:sz w:val="17"/>
                                <w:szCs w:val="17"/>
                              </w:rPr>
                              <w:t xml:space="preserve"> </w:t>
                            </w:r>
                            <w:r>
                              <w:rPr>
                                <w:rFonts w:ascii="Consolas" w:hAnsi="Consolas" w:eastAsia="Consolas" w:cs="Consolas"/>
                                <w:color w:val="E2E8F0"/>
                                <w:position w:val="2"/>
                                <w:sz w:val="17"/>
                                <w:szCs w:val="17"/>
                              </w:rPr>
                              <w:t>C</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Python</w:t>
                            </w:r>
                            <w:r>
                              <w:rPr>
                                <w:rFonts w:ascii="Consolas" w:hAnsi="Consolas" w:eastAsia="Consolas" w:cs="Consolas"/>
                                <w:color w:val="E2E8F0"/>
                                <w:spacing w:val="1"/>
                                <w:position w:val="2"/>
                                <w:sz w:val="17"/>
                                <w:szCs w:val="17"/>
                              </w:rPr>
                              <w:t>312\</w:t>
                            </w:r>
                            <w:r>
                              <w:rPr>
                                <w:rFonts w:ascii="Consolas" w:hAnsi="Consolas" w:eastAsia="Consolas" w:cs="Consolas"/>
                                <w:color w:val="E2E8F0"/>
                                <w:position w:val="2"/>
                                <w:sz w:val="17"/>
                                <w:szCs w:val="17"/>
                              </w:rPr>
                              <w:t>Lib</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site</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packages</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pip</w:t>
                            </w:r>
                            <w:r>
                              <w:rPr>
                                <w:rFonts w:ascii="Consolas" w:hAnsi="Consolas" w:eastAsia="Consolas" w:cs="Consolas"/>
                                <w:color w:val="E2E8F0"/>
                                <w:spacing w:val="32"/>
                                <w:position w:val="2"/>
                                <w:sz w:val="17"/>
                                <w:szCs w:val="17"/>
                              </w:rPr>
                              <w:t xml:space="preserve"> </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python</w:t>
                            </w:r>
                            <w:r>
                              <w:rPr>
                                <w:rFonts w:ascii="Consolas" w:hAnsi="Consolas" w:eastAsia="Consolas" w:cs="Consolas"/>
                                <w:color w:val="E2E8F0"/>
                                <w:spacing w:val="1"/>
                                <w:position w:val="2"/>
                                <w:sz w:val="17"/>
                                <w:szCs w:val="17"/>
                              </w:rPr>
                              <w:t xml:space="preserve"> 3.12)</w:t>
                            </w:r>
                          </w:p>
                        </w:txbxContent>
                      </wps:txbx>
                      <wps:bodyPr lIns="0" tIns="0" rIns="0" bIns="0" upright="1"/>
                    </wps:wsp>
                  </a:graphicData>
                </a:graphic>
              </wp:inline>
            </w:drawing>
          </mc:Choice>
          <mc:Fallback>
            <w:pict>
              <v:shape id="_x0000_s1026" o:spid="_x0000_s1026" o:spt="202" type="#_x0000_t202" style="height:71.45pt;width:464.9pt;" fillcolor="#1C2128" filled="t" stroked="f" coordsize="21600,21600" o:gfxdata="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rlt9UAAAAFAQAADwAAAAAAAAABACAAAAAiAAAA&#10;ZHJzL2Rvd25yZXYueG1sUEsBAhQAFAAAAAgAh07iQORiQBfRAQAAnQMAAA4AAAAAAAAAAQAgAAAA&#10;JAEAAGRycy9lMm9Eb2MueG1sUEsFBgAAAAAGAAYAWQEAAGcFAAAAAA==&#10;">
                <v:fill on="t" focussize="0,0"/>
                <v:stroke on="f"/>
                <v:imagedata o:title=""/>
                <o:lock v:ext="edit" aspectratio="f"/>
                <v:textbox inset="0mm,0mm,0mm,0mm">
                  <w:txbxContent>
                    <w:p w14:paraId="19810451">
                      <w:pPr>
                        <w:spacing w:before="236" w:line="226" w:lineRule="exact"/>
                        <w:ind w:left="236"/>
                        <w:rPr>
                          <w:rFonts w:ascii="Consolas" w:hAnsi="Consolas" w:eastAsia="Consolas" w:cs="Consolas"/>
                          <w:sz w:val="17"/>
                          <w:szCs w:val="17"/>
                        </w:rPr>
                      </w:pPr>
                      <w:r>
                        <w:rPr>
                          <w:rFonts w:ascii="Consolas" w:hAnsi="Consolas" w:eastAsia="Consolas" w:cs="Consolas"/>
                          <w:color w:val="7ECC9C"/>
                          <w:spacing w:val="-4"/>
                          <w:position w:val="2"/>
                          <w:sz w:val="17"/>
                          <w:szCs w:val="17"/>
                        </w:rPr>
                        <w:t>$</w:t>
                      </w:r>
                      <w:r>
                        <w:rPr>
                          <w:rFonts w:ascii="Consolas" w:hAnsi="Consolas" w:eastAsia="Consolas" w:cs="Consolas"/>
                          <w:color w:val="7ECC9C"/>
                          <w:spacing w:val="14"/>
                          <w:position w:val="2"/>
                          <w:sz w:val="17"/>
                          <w:szCs w:val="17"/>
                        </w:rPr>
                        <w:t xml:space="preserve"> </w:t>
                      </w:r>
                      <w:r>
                        <w:rPr>
                          <w:rFonts w:ascii="Consolas" w:hAnsi="Consolas" w:eastAsia="Consolas" w:cs="Consolas"/>
                          <w:color w:val="7ECC9C"/>
                          <w:spacing w:val="-4"/>
                          <w:position w:val="2"/>
                          <w:sz w:val="17"/>
                          <w:szCs w:val="17"/>
                        </w:rPr>
                        <w:t>python</w:t>
                      </w:r>
                      <w:r>
                        <w:rPr>
                          <w:rFonts w:ascii="Consolas" w:hAnsi="Consolas" w:eastAsia="Consolas" w:cs="Consolas"/>
                          <w:color w:val="7ECC9C"/>
                          <w:spacing w:val="24"/>
                          <w:position w:val="2"/>
                          <w:sz w:val="17"/>
                          <w:szCs w:val="17"/>
                        </w:rPr>
                        <w:t xml:space="preserve"> </w:t>
                      </w:r>
                      <w:r>
                        <w:rPr>
                          <w:rFonts w:ascii="Consolas" w:hAnsi="Consolas" w:eastAsia="Consolas" w:cs="Consolas"/>
                          <w:color w:val="7ECC9C"/>
                          <w:spacing w:val="-4"/>
                          <w:position w:val="2"/>
                          <w:sz w:val="17"/>
                          <w:szCs w:val="17"/>
                        </w:rPr>
                        <w:t>-V</w:t>
                      </w:r>
                    </w:p>
                    <w:p w14:paraId="55C6F5B7">
                      <w:pPr>
                        <w:spacing w:before="85" w:line="197" w:lineRule="auto"/>
                        <w:ind w:left="240"/>
                        <w:rPr>
                          <w:rFonts w:ascii="Consolas" w:hAnsi="Consolas" w:eastAsia="Consolas" w:cs="Consolas"/>
                          <w:sz w:val="17"/>
                          <w:szCs w:val="17"/>
                        </w:rPr>
                      </w:pPr>
                      <w:r>
                        <w:rPr>
                          <w:rFonts w:ascii="Consolas" w:hAnsi="Consolas" w:eastAsia="Consolas" w:cs="Consolas"/>
                          <w:color w:val="E2E8F0"/>
                          <w:spacing w:val="-2"/>
                          <w:sz w:val="17"/>
                          <w:szCs w:val="17"/>
                        </w:rPr>
                        <w:t>Python</w:t>
                      </w:r>
                      <w:r>
                        <w:rPr>
                          <w:rFonts w:ascii="Consolas" w:hAnsi="Consolas" w:eastAsia="Consolas" w:cs="Consolas"/>
                          <w:color w:val="E2E8F0"/>
                          <w:spacing w:val="25"/>
                          <w:sz w:val="17"/>
                          <w:szCs w:val="17"/>
                        </w:rPr>
                        <w:t xml:space="preserve"> </w:t>
                      </w:r>
                      <w:r>
                        <w:rPr>
                          <w:rFonts w:ascii="Consolas" w:hAnsi="Consolas" w:eastAsia="Consolas" w:cs="Consolas"/>
                          <w:color w:val="E2E8F0"/>
                          <w:spacing w:val="-2"/>
                          <w:sz w:val="17"/>
                          <w:szCs w:val="17"/>
                        </w:rPr>
                        <w:t>3.12.4</w:t>
                      </w:r>
                    </w:p>
                    <w:p w14:paraId="17398978">
                      <w:pPr>
                        <w:spacing w:before="41" w:line="226" w:lineRule="exact"/>
                        <w:ind w:left="236"/>
                        <w:rPr>
                          <w:rFonts w:ascii="Consolas" w:hAnsi="Consolas" w:eastAsia="Consolas" w:cs="Consolas"/>
                          <w:sz w:val="17"/>
                          <w:szCs w:val="17"/>
                        </w:rPr>
                      </w:pPr>
                      <w:r>
                        <w:rPr>
                          <w:rFonts w:ascii="Consolas" w:hAnsi="Consolas" w:eastAsia="Consolas" w:cs="Consolas"/>
                          <w:color w:val="7ECC9C"/>
                          <w:spacing w:val="-7"/>
                          <w:position w:val="2"/>
                          <w:sz w:val="17"/>
                          <w:szCs w:val="17"/>
                        </w:rPr>
                        <w:t>$</w:t>
                      </w:r>
                      <w:r>
                        <w:rPr>
                          <w:rFonts w:ascii="Consolas" w:hAnsi="Consolas" w:eastAsia="Consolas" w:cs="Consolas"/>
                          <w:color w:val="7ECC9C"/>
                          <w:spacing w:val="17"/>
                          <w:position w:val="2"/>
                          <w:sz w:val="17"/>
                          <w:szCs w:val="17"/>
                        </w:rPr>
                        <w:t xml:space="preserve"> </w:t>
                      </w:r>
                      <w:r>
                        <w:rPr>
                          <w:rFonts w:ascii="Consolas" w:hAnsi="Consolas" w:eastAsia="Consolas" w:cs="Consolas"/>
                          <w:color w:val="7ECC9C"/>
                          <w:spacing w:val="-7"/>
                          <w:position w:val="2"/>
                          <w:sz w:val="17"/>
                          <w:szCs w:val="17"/>
                        </w:rPr>
                        <w:t>pip</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spacing w:val="-7"/>
                          <w:position w:val="2"/>
                          <w:sz w:val="17"/>
                          <w:szCs w:val="17"/>
                        </w:rPr>
                        <w:t>-V</w:t>
                      </w:r>
                    </w:p>
                    <w:p w14:paraId="3F4C3332">
                      <w:pPr>
                        <w:spacing w:before="32" w:line="225" w:lineRule="exact"/>
                        <w:ind w:left="240"/>
                        <w:rPr>
                          <w:rFonts w:ascii="Consolas" w:hAnsi="Consolas" w:eastAsia="Consolas" w:cs="Consolas"/>
                          <w:sz w:val="17"/>
                          <w:szCs w:val="17"/>
                        </w:rPr>
                      </w:pPr>
                      <w:r>
                        <w:rPr>
                          <w:rFonts w:ascii="Consolas" w:hAnsi="Consolas" w:eastAsia="Consolas" w:cs="Consolas"/>
                          <w:color w:val="E2E8F0"/>
                          <w:position w:val="2"/>
                          <w:sz w:val="17"/>
                          <w:szCs w:val="17"/>
                        </w:rPr>
                        <w:t>pip</w:t>
                      </w:r>
                      <w:r>
                        <w:rPr>
                          <w:rFonts w:ascii="Consolas" w:hAnsi="Consolas" w:eastAsia="Consolas" w:cs="Consolas"/>
                          <w:color w:val="E2E8F0"/>
                          <w:spacing w:val="1"/>
                          <w:position w:val="2"/>
                          <w:sz w:val="17"/>
                          <w:szCs w:val="17"/>
                        </w:rPr>
                        <w:t xml:space="preserve"> 24.0 </w:t>
                      </w:r>
                      <w:r>
                        <w:rPr>
                          <w:rFonts w:ascii="Consolas" w:hAnsi="Consolas" w:eastAsia="Consolas" w:cs="Consolas"/>
                          <w:color w:val="E2E8F0"/>
                          <w:position w:val="2"/>
                          <w:sz w:val="17"/>
                          <w:szCs w:val="17"/>
                        </w:rPr>
                        <w:t>from</w:t>
                      </w:r>
                      <w:r>
                        <w:rPr>
                          <w:rFonts w:ascii="Consolas" w:hAnsi="Consolas" w:eastAsia="Consolas" w:cs="Consolas"/>
                          <w:color w:val="E2E8F0"/>
                          <w:spacing w:val="1"/>
                          <w:position w:val="2"/>
                          <w:sz w:val="17"/>
                          <w:szCs w:val="17"/>
                        </w:rPr>
                        <w:t xml:space="preserve"> </w:t>
                      </w:r>
                      <w:r>
                        <w:rPr>
                          <w:rFonts w:ascii="Consolas" w:hAnsi="Consolas" w:eastAsia="Consolas" w:cs="Consolas"/>
                          <w:color w:val="E2E8F0"/>
                          <w:position w:val="2"/>
                          <w:sz w:val="17"/>
                          <w:szCs w:val="17"/>
                        </w:rPr>
                        <w:t>C</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Python</w:t>
                      </w:r>
                      <w:r>
                        <w:rPr>
                          <w:rFonts w:ascii="Consolas" w:hAnsi="Consolas" w:eastAsia="Consolas" w:cs="Consolas"/>
                          <w:color w:val="E2E8F0"/>
                          <w:spacing w:val="1"/>
                          <w:position w:val="2"/>
                          <w:sz w:val="17"/>
                          <w:szCs w:val="17"/>
                        </w:rPr>
                        <w:t>312\</w:t>
                      </w:r>
                      <w:r>
                        <w:rPr>
                          <w:rFonts w:ascii="Consolas" w:hAnsi="Consolas" w:eastAsia="Consolas" w:cs="Consolas"/>
                          <w:color w:val="E2E8F0"/>
                          <w:position w:val="2"/>
                          <w:sz w:val="17"/>
                          <w:szCs w:val="17"/>
                        </w:rPr>
                        <w:t>Lib</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site</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packages</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pip</w:t>
                      </w:r>
                      <w:r>
                        <w:rPr>
                          <w:rFonts w:ascii="Consolas" w:hAnsi="Consolas" w:eastAsia="Consolas" w:cs="Consolas"/>
                          <w:color w:val="E2E8F0"/>
                          <w:spacing w:val="32"/>
                          <w:position w:val="2"/>
                          <w:sz w:val="17"/>
                          <w:szCs w:val="17"/>
                        </w:rPr>
                        <w:t xml:space="preserve"> </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python</w:t>
                      </w:r>
                      <w:r>
                        <w:rPr>
                          <w:rFonts w:ascii="Consolas" w:hAnsi="Consolas" w:eastAsia="Consolas" w:cs="Consolas"/>
                          <w:color w:val="E2E8F0"/>
                          <w:spacing w:val="1"/>
                          <w:position w:val="2"/>
                          <w:sz w:val="17"/>
                          <w:szCs w:val="17"/>
                        </w:rPr>
                        <w:t xml:space="preserve"> 3.12)</w:t>
                      </w:r>
                    </w:p>
                  </w:txbxContent>
                </v:textbox>
                <w10:wrap type="none"/>
                <w10:anchorlock/>
              </v:shape>
            </w:pict>
          </mc:Fallback>
        </mc:AlternateContent>
      </w:r>
    </w:p>
    <w:p w14:paraId="72FC790E">
      <w:pPr>
        <w:pStyle w:val="3"/>
        <w:spacing w:before="223" w:line="270" w:lineRule="auto"/>
        <w:ind w:left="47" w:right="216" w:hanging="10"/>
      </w:pPr>
      <w:r>
        <w:rPr>
          <w:color w:val="1C1E21"/>
          <w:spacing w:val="-2"/>
        </w:rPr>
        <w:t>若提示“不是内部或外部命令”，请先用</w:t>
      </w:r>
      <w:r>
        <w:rPr>
          <w:color w:val="1C1E21"/>
          <w:spacing w:val="17"/>
        </w:rPr>
        <w:t xml:space="preserve"> </w:t>
      </w:r>
      <w:r>
        <w:rPr>
          <w:color w:val="1C1E21"/>
          <w:spacing w:val="-2"/>
        </w:rPr>
        <w:t>py</w:t>
      </w:r>
      <w:r>
        <w:rPr>
          <w:color w:val="1C1E21"/>
          <w:spacing w:val="16"/>
        </w:rPr>
        <w:t xml:space="preserve"> </w:t>
      </w:r>
      <w:r>
        <w:rPr>
          <w:color w:val="1C1E21"/>
          <w:spacing w:val="-2"/>
        </w:rPr>
        <w:t>启动器试一次：py</w:t>
      </w:r>
      <w:r>
        <w:rPr>
          <w:color w:val="1C1E21"/>
          <w:spacing w:val="22"/>
          <w:w w:val="101"/>
        </w:rPr>
        <w:t xml:space="preserve"> </w:t>
      </w:r>
      <w:r>
        <w:rPr>
          <w:color w:val="1C1E21"/>
          <w:spacing w:val="-2"/>
        </w:rPr>
        <w:t>-V。能出版本号</w:t>
      </w:r>
      <w:r>
        <w:rPr>
          <w:color w:val="1C1E21"/>
          <w:spacing w:val="-3"/>
        </w:rPr>
        <w:t>说明</w:t>
      </w:r>
      <w:r>
        <w:rPr>
          <w:color w:val="1C1E21"/>
          <w:spacing w:val="20"/>
        </w:rPr>
        <w:t xml:space="preserve"> </w:t>
      </w:r>
      <w:r>
        <w:rPr>
          <w:color w:val="1C1E21"/>
          <w:spacing w:val="-3"/>
        </w:rPr>
        <w:t>Python</w:t>
      </w:r>
      <w:r>
        <w:rPr>
          <w:color w:val="1C1E21"/>
          <w:spacing w:val="24"/>
        </w:rPr>
        <w:t xml:space="preserve"> </w:t>
      </w:r>
      <w:r>
        <w:rPr>
          <w:color w:val="1C1E21"/>
          <w:spacing w:val="-3"/>
        </w:rPr>
        <w:t>已安装但</w:t>
      </w:r>
      <w:r>
        <w:rPr>
          <w:color w:val="1C1E21"/>
        </w:rPr>
        <w:t xml:space="preserve"> </w:t>
      </w:r>
      <w:r>
        <w:rPr>
          <w:color w:val="1C1E21"/>
          <w:spacing w:val="-3"/>
        </w:rPr>
        <w:t>PATH 未配置，见</w:t>
      </w:r>
      <w:r>
        <w:rPr>
          <w:color w:val="1C1E21"/>
          <w:spacing w:val="22"/>
        </w:rPr>
        <w:t xml:space="preserve"> </w:t>
      </w:r>
      <w:r>
        <w:rPr>
          <w:color w:val="1C1E21"/>
          <w:spacing w:val="-3"/>
        </w:rPr>
        <w:t>1.9</w:t>
      </w:r>
      <w:r>
        <w:rPr>
          <w:color w:val="1C1E21"/>
          <w:spacing w:val="12"/>
        </w:rPr>
        <w:t xml:space="preserve"> </w:t>
      </w:r>
      <w:r>
        <w:rPr>
          <w:color w:val="1C1E21"/>
          <w:spacing w:val="-3"/>
        </w:rPr>
        <w:t>节问题 2。</w:t>
      </w:r>
    </w:p>
    <w:p w14:paraId="4DE945CA">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最后可以编写一个输出“Hello World”的 Python 程序，在命令行窗口里输入“python”或“python3”，进入Python交互式环境，然后运行编写和运行Python代码：</w:t>
      </w:r>
    </w:p>
    <w:p w14:paraId="217991AD">
      <w:pPr>
        <w:pStyle w:val="3"/>
        <w:spacing w:before="103" w:line="261" w:lineRule="auto"/>
        <w:ind w:left="41" w:right="40" w:firstLine="1"/>
        <w:jc w:val="center"/>
        <w:rPr>
          <w:rFonts w:hint="eastAsia"/>
          <w:color w:val="1C1E21"/>
          <w:spacing w:val="-1"/>
          <w:lang w:val="en-US" w:eastAsia="zh-CN"/>
        </w:rPr>
      </w:pPr>
      <w:r>
        <w:rPr>
          <w:rFonts w:hint="eastAsia"/>
          <w:color w:val="1C1E21"/>
          <w:spacing w:val="-1"/>
          <w:lang w:val="en-US" w:eastAsia="zh-CN"/>
        </w:rPr>
        <w:drawing>
          <wp:inline distT="0" distB="0" distL="114300" distR="114300">
            <wp:extent cx="5238750" cy="1676400"/>
            <wp:effectExtent l="0" t="0" r="3810" b="0"/>
            <wp:docPr id="54" name="图片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8" descr="image"/>
                    <pic:cNvPicPr>
                      <a:picLocks noChangeAspect="1"/>
                    </pic:cNvPicPr>
                  </pic:nvPicPr>
                  <pic:blipFill>
                    <a:blip r:embed="rId97"/>
                    <a:stretch>
                      <a:fillRect/>
                    </a:stretch>
                  </pic:blipFill>
                  <pic:spPr>
                    <a:xfrm>
                      <a:off x="0" y="0"/>
                      <a:ext cx="5238750" cy="1676400"/>
                    </a:xfrm>
                    <a:prstGeom prst="rect">
                      <a:avLst/>
                    </a:prstGeom>
                    <a:noFill/>
                    <a:ln w="9525">
                      <a:noFill/>
                    </a:ln>
                  </pic:spPr>
                </pic:pic>
              </a:graphicData>
            </a:graphic>
          </wp:inline>
        </w:drawing>
      </w:r>
    </w:p>
    <w:p w14:paraId="18563809">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使用IDLE运行Python程序，安装Python 后，会自动安装一个 IDLE，它是一个 Python Shell (可以在打开的 IDLE 窗口的标题栏上看到），程序开发人员可以利用 Python Shell 与 Python 交互。接下来我详细教大家如何使用。在开始菜单里找到 Python IDLE，打开它，在 IDLE 的菜单栏里选择“File -&gt; New File”，会打开一个新窗口，可以直接编写 Python 代码。</w:t>
      </w:r>
    </w:p>
    <w:p w14:paraId="7129C0C4">
      <w:pPr>
        <w:pStyle w:val="3"/>
        <w:spacing w:before="103" w:line="261" w:lineRule="auto"/>
        <w:ind w:left="41" w:right="40" w:firstLine="1"/>
        <w:rPr>
          <w:rFonts w:hint="eastAsia"/>
          <w:color w:val="1C1E21"/>
          <w:spacing w:val="-1"/>
          <w:lang w:val="en-US" w:eastAsia="zh-CN"/>
        </w:rPr>
      </w:pPr>
      <w:r>
        <w:drawing>
          <wp:inline distT="0" distB="0" distL="114300" distR="114300">
            <wp:extent cx="5922010" cy="2047875"/>
            <wp:effectExtent l="0" t="0" r="6350" b="9525"/>
            <wp:docPr id="6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9"/>
                    <pic:cNvPicPr>
                      <a:picLocks noChangeAspect="1"/>
                    </pic:cNvPicPr>
                  </pic:nvPicPr>
                  <pic:blipFill>
                    <a:blip r:embed="rId98"/>
                    <a:stretch>
                      <a:fillRect/>
                    </a:stretch>
                  </pic:blipFill>
                  <pic:spPr>
                    <a:xfrm>
                      <a:off x="0" y="0"/>
                      <a:ext cx="5922010" cy="2047875"/>
                    </a:xfrm>
                    <a:prstGeom prst="rect">
                      <a:avLst/>
                    </a:prstGeom>
                    <a:noFill/>
                    <a:ln>
                      <a:noFill/>
                    </a:ln>
                  </pic:spPr>
                </pic:pic>
              </a:graphicData>
            </a:graphic>
          </wp:inline>
        </w:drawing>
      </w:r>
    </w:p>
    <w:p w14:paraId="1894C545">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编写完成后，可以按快捷键 &lt;Ctrl+S&gt; 保存文件（会得到一个 .py 文件）。运行它也很简单，在新窗口的菜单里依次选择“Run -&gt; Run Module”，程序的运行结果会出现在 IDLE Shell 窗口。</w:t>
      </w:r>
    </w:p>
    <w:p w14:paraId="20E2D37E">
      <w:pPr>
        <w:pStyle w:val="3"/>
        <w:spacing w:before="103" w:line="261" w:lineRule="auto"/>
        <w:ind w:left="41" w:right="40" w:firstLine="1"/>
        <w:jc w:val="center"/>
        <w:rPr>
          <w:rFonts w:hint="eastAsia"/>
          <w:color w:val="1C1E21"/>
          <w:spacing w:val="-1"/>
          <w:lang w:val="en-US" w:eastAsia="zh-CN"/>
        </w:rPr>
      </w:pPr>
      <w:r>
        <w:drawing>
          <wp:inline distT="0" distB="0" distL="114300" distR="114300">
            <wp:extent cx="5920105" cy="2332355"/>
            <wp:effectExtent l="0" t="0" r="8255" b="14605"/>
            <wp:docPr id="6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2"/>
                    <pic:cNvPicPr>
                      <a:picLocks noChangeAspect="1"/>
                    </pic:cNvPicPr>
                  </pic:nvPicPr>
                  <pic:blipFill>
                    <a:blip r:embed="rId99"/>
                    <a:stretch>
                      <a:fillRect/>
                    </a:stretch>
                  </pic:blipFill>
                  <pic:spPr>
                    <a:xfrm>
                      <a:off x="0" y="0"/>
                      <a:ext cx="5920105" cy="2332355"/>
                    </a:xfrm>
                    <a:prstGeom prst="rect">
                      <a:avLst/>
                    </a:prstGeom>
                    <a:noFill/>
                    <a:ln>
                      <a:noFill/>
                    </a:ln>
                  </pic:spPr>
                </pic:pic>
              </a:graphicData>
            </a:graphic>
          </wp:inline>
        </w:drawing>
      </w:r>
    </w:p>
    <w:p w14:paraId="2CDCD1CA">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提示：IDLE 的功能相对较弱，这里推荐两款热门的 Python IDE 供大家选择，分别是 PyCharm 和 VS Code。</w:t>
      </w:r>
    </w:p>
    <w:p w14:paraId="623D4053">
      <w:pPr>
        <w:pStyle w:val="3"/>
        <w:spacing w:before="103" w:line="261" w:lineRule="auto"/>
        <w:ind w:left="41" w:right="40" w:firstLine="1"/>
        <w:rPr>
          <w:rFonts w:hint="eastAsia"/>
          <w:b/>
          <w:bCs/>
          <w:color w:val="1C1E21"/>
          <w:spacing w:val="-1"/>
          <w:lang w:val="en-US" w:eastAsia="zh-CN"/>
        </w:rPr>
      </w:pPr>
      <w:r>
        <w:rPr>
          <w:rFonts w:hint="eastAsia"/>
          <w:b/>
          <w:bCs/>
          <w:color w:val="1C1E21"/>
          <w:spacing w:val="-1"/>
          <w:lang w:val="en-US" w:eastAsia="zh-CN"/>
        </w:rPr>
        <w:t>Python安装常见问题解决</w:t>
      </w:r>
    </w:p>
    <w:p w14:paraId="4A3BFB12">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初学者最长遇到的问题就是提示'python'不是内部或外部命令，解决方法有 2 个，要么重新安装Python，勾选"Add Python to PATH"，也可以手动添加Python安装目录到PATH环境变量。</w:t>
      </w:r>
    </w:p>
    <w:p w14:paraId="2E9A78C7">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这里讲解一下第二种方式：</w:t>
      </w:r>
    </w:p>
    <w:p w14:paraId="0B74E7F6">
      <w:pPr>
        <w:pStyle w:val="3"/>
        <w:spacing w:before="103" w:line="261" w:lineRule="auto"/>
        <w:ind w:left="41" w:right="40" w:firstLine="1"/>
        <w:rPr>
          <w:rFonts w:hint="eastAsia"/>
          <w:color w:val="1C1E21"/>
          <w:spacing w:val="-1"/>
          <w:lang w:val="en-US" w:eastAsia="zh-CN"/>
        </w:rPr>
      </w:pPr>
      <w:r>
        <w:rPr>
          <w:rFonts w:hint="eastAsia"/>
          <w:color w:val="1C1E21"/>
          <w:spacing w:val="-1"/>
          <w:lang w:val="en-US" w:eastAsia="zh-CN"/>
        </w:rPr>
        <w:t>1）右键点击"此电脑"或"计算机"，选择"属性"；2）然后点击"高级系统设置"；</w:t>
      </w:r>
    </w:p>
    <w:p w14:paraId="36774422">
      <w:pPr>
        <w:pStyle w:val="3"/>
        <w:spacing w:before="103" w:line="261" w:lineRule="auto"/>
        <w:ind w:left="41" w:right="40" w:firstLine="1"/>
        <w:jc w:val="center"/>
        <w:rPr>
          <w:rFonts w:hint="eastAsia"/>
          <w:color w:val="1C1E21"/>
          <w:spacing w:val="-1"/>
          <w:lang w:val="en-US" w:eastAsia="zh-CN"/>
        </w:rPr>
      </w:pPr>
      <w:r>
        <w:drawing>
          <wp:inline distT="0" distB="0" distL="114300" distR="114300">
            <wp:extent cx="5923280" cy="2470150"/>
            <wp:effectExtent l="0" t="0" r="5080" b="13970"/>
            <wp:docPr id="6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3"/>
                    <pic:cNvPicPr>
                      <a:picLocks noChangeAspect="1"/>
                    </pic:cNvPicPr>
                  </pic:nvPicPr>
                  <pic:blipFill>
                    <a:blip r:embed="rId100"/>
                    <a:stretch>
                      <a:fillRect/>
                    </a:stretch>
                  </pic:blipFill>
                  <pic:spPr>
                    <a:xfrm>
                      <a:off x="0" y="0"/>
                      <a:ext cx="5923280" cy="2470150"/>
                    </a:xfrm>
                    <a:prstGeom prst="rect">
                      <a:avLst/>
                    </a:prstGeom>
                    <a:noFill/>
                    <a:ln>
                      <a:noFill/>
                    </a:ln>
                  </pic:spPr>
                </pic:pic>
              </a:graphicData>
            </a:graphic>
          </wp:inline>
        </w:drawing>
      </w:r>
    </w:p>
    <w:p w14:paraId="5D51A530">
      <w:pPr>
        <w:pStyle w:val="3"/>
        <w:numPr>
          <w:ilvl w:val="0"/>
          <w:numId w:val="1"/>
        </w:numPr>
        <w:spacing w:before="103" w:line="261" w:lineRule="auto"/>
        <w:ind w:left="41" w:right="40" w:firstLine="1"/>
        <w:rPr>
          <w:rFonts w:hint="eastAsia"/>
          <w:color w:val="1C1E21"/>
          <w:spacing w:val="-1"/>
          <w:lang w:val="en-US" w:eastAsia="zh-CN"/>
        </w:rPr>
      </w:pPr>
      <w:r>
        <w:rPr>
          <w:rFonts w:hint="eastAsia"/>
          <w:color w:val="1C1E21"/>
          <w:spacing w:val="-1"/>
          <w:lang w:val="en-US" w:eastAsia="zh-CN"/>
        </w:rPr>
        <w:t>在系统属性窗口中，点击"环境变量"按钮；4）在用户变量或者系统变量部分，找到并选中"Path"变量，点击"编辑"；</w:t>
      </w:r>
    </w:p>
    <w:p w14:paraId="53488106">
      <w:pPr>
        <w:pStyle w:val="3"/>
        <w:numPr>
          <w:ilvl w:val="0"/>
          <w:numId w:val="0"/>
        </w:numPr>
        <w:spacing w:before="103" w:line="261" w:lineRule="auto"/>
        <w:ind w:left="42" w:leftChars="0" w:right="40" w:rightChars="0"/>
        <w:jc w:val="center"/>
        <w:rPr>
          <w:rFonts w:hint="eastAsia"/>
          <w:color w:val="1C1E21"/>
          <w:spacing w:val="-1"/>
          <w:lang w:val="en-US" w:eastAsia="zh-CN"/>
        </w:rPr>
      </w:pPr>
      <w:r>
        <w:drawing>
          <wp:inline distT="0" distB="0" distL="114300" distR="114300">
            <wp:extent cx="5768340" cy="3325495"/>
            <wp:effectExtent l="0" t="0" r="7620" b="12065"/>
            <wp:docPr id="6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4"/>
                    <pic:cNvPicPr>
                      <a:picLocks noChangeAspect="1"/>
                    </pic:cNvPicPr>
                  </pic:nvPicPr>
                  <pic:blipFill>
                    <a:blip r:embed="rId101"/>
                    <a:stretch>
                      <a:fillRect/>
                    </a:stretch>
                  </pic:blipFill>
                  <pic:spPr>
                    <a:xfrm>
                      <a:off x="0" y="0"/>
                      <a:ext cx="5768340" cy="3325495"/>
                    </a:xfrm>
                    <a:prstGeom prst="rect">
                      <a:avLst/>
                    </a:prstGeom>
                    <a:noFill/>
                    <a:ln>
                      <a:noFill/>
                    </a:ln>
                  </pic:spPr>
                </pic:pic>
              </a:graphicData>
            </a:graphic>
          </wp:inline>
        </w:drawing>
      </w:r>
    </w:p>
    <w:p w14:paraId="45CCD8D7">
      <w:pPr>
        <w:pStyle w:val="3"/>
        <w:spacing w:before="103" w:line="261" w:lineRule="auto"/>
        <w:ind w:right="40"/>
        <w:rPr>
          <w:rFonts w:hint="eastAsia"/>
          <w:color w:val="1C1E21"/>
          <w:spacing w:val="-1"/>
          <w:lang w:val="en-US" w:eastAsia="zh-CN"/>
        </w:rPr>
      </w:pPr>
      <w:r>
        <w:rPr>
          <w:rFonts w:hint="eastAsia"/>
          <w:color w:val="1C1E21"/>
          <w:spacing w:val="-1"/>
          <w:lang w:val="en-US" w:eastAsia="zh-CN"/>
        </w:rPr>
        <w:t>5）点击"新建"，手动添加“D:\python3.11\” 和 “D:\python3.11\Scripts\”，将 Python 安装路径修改成自己的，然后单击确定按钮，就完成了对环境变量的设置。</w:t>
      </w:r>
    </w:p>
    <w:p w14:paraId="76F2B598">
      <w:pPr>
        <w:pStyle w:val="3"/>
        <w:spacing w:before="103" w:line="261" w:lineRule="auto"/>
        <w:ind w:left="41" w:right="40" w:firstLine="1"/>
        <w:jc w:val="center"/>
        <w:rPr>
          <w:rFonts w:hint="eastAsia"/>
          <w:color w:val="1C1E21"/>
          <w:spacing w:val="-1"/>
          <w:lang w:val="en-US" w:eastAsia="zh-CN"/>
        </w:rPr>
      </w:pPr>
      <w:r>
        <w:rPr>
          <w:rFonts w:hint="eastAsia"/>
          <w:color w:val="1C1E21"/>
          <w:spacing w:val="-1"/>
          <w:lang w:val="en-US" w:eastAsia="zh-CN"/>
        </w:rPr>
        <w:drawing>
          <wp:inline distT="0" distB="0" distL="114300" distR="114300">
            <wp:extent cx="3159760" cy="3376930"/>
            <wp:effectExtent l="0" t="0" r="10160" b="6350"/>
            <wp:docPr id="50" name="图片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7" descr="image"/>
                    <pic:cNvPicPr>
                      <a:picLocks noChangeAspect="1"/>
                    </pic:cNvPicPr>
                  </pic:nvPicPr>
                  <pic:blipFill>
                    <a:blip r:embed="rId102"/>
                    <a:stretch>
                      <a:fillRect/>
                    </a:stretch>
                  </pic:blipFill>
                  <pic:spPr>
                    <a:xfrm>
                      <a:off x="0" y="0"/>
                      <a:ext cx="3159760" cy="3376930"/>
                    </a:xfrm>
                    <a:prstGeom prst="rect">
                      <a:avLst/>
                    </a:prstGeom>
                    <a:noFill/>
                    <a:ln w="9525">
                      <a:noFill/>
                    </a:ln>
                  </pic:spPr>
                </pic:pic>
              </a:graphicData>
            </a:graphic>
          </wp:inline>
        </w:drawing>
      </w:r>
    </w:p>
    <w:p w14:paraId="162B5B82">
      <w:pPr>
        <w:spacing w:line="261" w:lineRule="auto"/>
        <w:jc w:val="center"/>
        <w:rPr>
          <w:rFonts w:ascii="Arial"/>
          <w:sz w:val="21"/>
        </w:rPr>
      </w:pPr>
    </w:p>
    <w:p w14:paraId="60B7EC6B">
      <w:pPr>
        <w:spacing w:line="262" w:lineRule="auto"/>
        <w:rPr>
          <w:rFonts w:ascii="Arial"/>
          <w:sz w:val="21"/>
        </w:rPr>
      </w:pPr>
    </w:p>
    <w:p w14:paraId="7AFF77AC">
      <w:pPr>
        <w:spacing w:line="261" w:lineRule="auto"/>
        <w:sectPr>
          <w:pgSz w:w="11906" w:h="16838"/>
          <w:pgMar w:top="777" w:right="1294" w:bottom="400" w:left="1275" w:header="584" w:footer="0" w:gutter="0"/>
          <w:cols w:space="720" w:num="1"/>
        </w:sectPr>
      </w:pPr>
    </w:p>
    <w:p w14:paraId="01E38160">
      <w:pPr>
        <w:spacing w:line="247" w:lineRule="auto"/>
        <w:rPr>
          <w:rFonts w:ascii="Arial"/>
          <w:sz w:val="21"/>
        </w:rPr>
      </w:pPr>
    </w:p>
    <w:p w14:paraId="5058064A">
      <w:pPr>
        <w:spacing w:line="247" w:lineRule="auto"/>
        <w:rPr>
          <w:rFonts w:ascii="Arial"/>
          <w:sz w:val="21"/>
        </w:rPr>
      </w:pPr>
    </w:p>
    <w:p w14:paraId="1EDAA28D">
      <w:pPr>
        <w:spacing w:line="247" w:lineRule="auto"/>
        <w:rPr>
          <w:rFonts w:ascii="Arial"/>
          <w:sz w:val="21"/>
        </w:rPr>
      </w:pPr>
    </w:p>
    <w:p w14:paraId="62642D27">
      <w:pPr>
        <w:spacing w:line="248" w:lineRule="auto"/>
        <w:rPr>
          <w:rFonts w:ascii="Arial"/>
          <w:sz w:val="21"/>
        </w:rPr>
      </w:pPr>
    </w:p>
    <w:p w14:paraId="4C8F6563">
      <w:pPr>
        <w:spacing w:before="72" w:line="224" w:lineRule="auto"/>
        <w:ind w:left="175"/>
        <w:rPr>
          <w:rFonts w:ascii="黑体" w:hAnsi="黑体" w:eastAsia="黑体" w:cs="黑体"/>
          <w:sz w:val="22"/>
          <w:szCs w:val="22"/>
        </w:rPr>
      </w:pPr>
      <w:r>
        <w:drawing>
          <wp:anchor distT="0" distB="0" distL="0" distR="0" simplePos="0" relativeHeight="251670528" behindDoc="1" locked="0" layoutInCell="1" allowOverlap="1">
            <wp:simplePos x="0" y="0"/>
            <wp:positionH relativeFrom="column">
              <wp:posOffset>17780</wp:posOffset>
            </wp:positionH>
            <wp:positionV relativeFrom="paragraph">
              <wp:posOffset>-38100</wp:posOffset>
            </wp:positionV>
            <wp:extent cx="244475" cy="24447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3"/>
                    <a:stretch>
                      <a:fillRect/>
                    </a:stretch>
                  </pic:blipFill>
                  <pic:spPr>
                    <a:xfrm>
                      <a:off x="0" y="0"/>
                      <a:ext cx="244729" cy="244729"/>
                    </a:xfrm>
                    <a:prstGeom prst="rect">
                      <a:avLst/>
                    </a:prstGeom>
                  </pic:spPr>
                </pic:pic>
              </a:graphicData>
            </a:graphic>
          </wp:anchor>
        </w:drawing>
      </w:r>
      <w:bookmarkStart w:id="156" w:name="bookmark146"/>
      <w:bookmarkEnd w:id="156"/>
      <w:r>
        <w:rPr>
          <w:rFonts w:ascii="黑体" w:hAnsi="黑体" w:eastAsia="黑体" w:cs="黑体"/>
          <w:color w:val="FFFFFF"/>
          <w:spacing w:val="5"/>
          <w:position w:val="-5"/>
          <w:sz w:val="19"/>
          <w:szCs w:val="19"/>
        </w:rPr>
        <w:t xml:space="preserve">4   </w:t>
      </w:r>
      <w:r>
        <w:rPr>
          <w:rFonts w:ascii="黑体" w:hAnsi="黑体" w:eastAsia="黑体" w:cs="黑体"/>
          <w:color w:val="1C1E21"/>
          <w:spacing w:val="5"/>
          <w:sz w:val="22"/>
          <w:szCs w:val="22"/>
        </w:rPr>
        <w:t>打开终端并验证</w:t>
      </w:r>
    </w:p>
    <w:p w14:paraId="1A19D098">
      <w:pPr>
        <w:pStyle w:val="3"/>
        <w:spacing w:before="102" w:line="277" w:lineRule="auto"/>
        <w:ind w:left="36" w:right="53" w:hanging="5"/>
      </w:pPr>
      <w:r>
        <w:rPr>
          <w:color w:val="1C1E21"/>
          <w:spacing w:val="-2"/>
        </w:rPr>
        <w:t>Windows</w:t>
      </w:r>
      <w:r>
        <w:rPr>
          <w:color w:val="1C1E21"/>
          <w:spacing w:val="16"/>
        </w:rPr>
        <w:t xml:space="preserve"> </w:t>
      </w:r>
      <w:r>
        <w:rPr>
          <w:color w:val="1C1E21"/>
          <w:spacing w:val="-2"/>
        </w:rPr>
        <w:t>上按 Win 键输入</w:t>
      </w:r>
      <w:r>
        <w:rPr>
          <w:color w:val="1C1E21"/>
          <w:spacing w:val="16"/>
          <w:w w:val="101"/>
        </w:rPr>
        <w:t xml:space="preserve"> </w:t>
      </w:r>
      <w:r>
        <w:rPr>
          <w:color w:val="1C1E21"/>
          <w:spacing w:val="-2"/>
        </w:rPr>
        <w:t>powershell</w:t>
      </w:r>
      <w:r>
        <w:rPr>
          <w:color w:val="1C1E21"/>
          <w:spacing w:val="26"/>
          <w:w w:val="101"/>
        </w:rPr>
        <w:t xml:space="preserve"> </w:t>
      </w:r>
      <w:r>
        <w:rPr>
          <w:color w:val="1C1E21"/>
          <w:spacing w:val="-2"/>
        </w:rPr>
        <w:t>回车。若你的系统里同时装了多个</w:t>
      </w:r>
      <w:r>
        <w:rPr>
          <w:color w:val="1C1E21"/>
          <w:spacing w:val="20"/>
        </w:rPr>
        <w:t xml:space="preserve"> </w:t>
      </w:r>
      <w:r>
        <w:rPr>
          <w:color w:val="1C1E21"/>
          <w:spacing w:val="-2"/>
        </w:rPr>
        <w:t>Python，可用</w:t>
      </w:r>
      <w:r>
        <w:rPr>
          <w:color w:val="1C1E21"/>
          <w:spacing w:val="16"/>
        </w:rPr>
        <w:t xml:space="preserve"> </w:t>
      </w:r>
      <w:r>
        <w:rPr>
          <w:color w:val="1C1E21"/>
          <w:spacing w:val="-2"/>
        </w:rPr>
        <w:t>py</w:t>
      </w:r>
      <w:r>
        <w:rPr>
          <w:color w:val="1C1E21"/>
          <w:spacing w:val="22"/>
          <w:w w:val="101"/>
        </w:rPr>
        <w:t xml:space="preserve"> </w:t>
      </w:r>
      <w:r>
        <w:rPr>
          <w:color w:val="1C1E21"/>
          <w:spacing w:val="-2"/>
        </w:rPr>
        <w:t>-3.12 指定</w:t>
      </w:r>
      <w:r>
        <w:rPr>
          <w:color w:val="1C1E21"/>
        </w:rPr>
        <w:t xml:space="preserve"> </w:t>
      </w:r>
      <w:r>
        <w:rPr>
          <w:color w:val="1C1E21"/>
          <w:spacing w:val="-8"/>
        </w:rPr>
        <w:t>版本。</w:t>
      </w:r>
    </w:p>
    <w:p w14:paraId="681D6E9D">
      <w:pPr>
        <w:spacing w:line="255" w:lineRule="auto"/>
        <w:rPr>
          <w:rFonts w:ascii="Arial"/>
          <w:sz w:val="21"/>
        </w:rPr>
      </w:pPr>
    </w:p>
    <w:p w14:paraId="13CD5741">
      <w:pPr>
        <w:pStyle w:val="3"/>
        <w:spacing w:line="1923" w:lineRule="exact"/>
      </w:pPr>
      <w:r>
        <w:rPr>
          <w:position w:val="-38"/>
        </w:rPr>
        <w:pict>
          <v:group id="_x0000_s1052" o:spid="_x0000_s1052" o:spt="203" style="height:96.15pt;width:466.35pt;" coordsize="9327,1923">
            <o:lock v:ext="edit"/>
            <v:rect id="_x0000_s1053" o:spid="_x0000_s1053" o:spt="1" style="position:absolute;left:28;top:28;height:1866;width:9297;" fillcolor="#FFF5E4" filled="t" stroked="f" coordsize="21600,21600">
              <v:path/>
              <v:fill on="t" focussize="0,0"/>
              <v:stroke on="f"/>
              <v:imagedata o:title=""/>
              <o:lock v:ext="edit"/>
            </v:rect>
            <v:shape id="_x0000_s1054" o:spid="_x0000_s1054" o:spt="202" type="#_x0000_t202" style="position:absolute;left:396;top:274;height:1311;width:8634;" filled="f" stroked="f" coordsize="21600,21600">
              <v:path/>
              <v:fill on="f" focussize="0,0"/>
              <v:stroke on="f"/>
              <v:imagedata o:title=""/>
              <o:lock v:ext="edit" aspectratio="f"/>
              <v:textbox inset="0mm,0mm,0mm,0mm">
                <w:txbxContent>
                  <w:p w14:paraId="0149BCED">
                    <w:pPr>
                      <w:spacing w:before="19" w:line="222" w:lineRule="auto"/>
                      <w:ind w:left="27"/>
                      <w:rPr>
                        <w:rFonts w:ascii="黑体" w:hAnsi="黑体" w:eastAsia="黑体" w:cs="黑体"/>
                        <w:sz w:val="20"/>
                        <w:szCs w:val="20"/>
                      </w:rPr>
                    </w:pPr>
                    <w:r>
                      <w:rPr>
                        <w:rFonts w:ascii="黑体" w:hAnsi="黑体" w:eastAsia="黑体" w:cs="黑体"/>
                        <w:color w:val="A9660A"/>
                        <w:spacing w:val="-3"/>
                        <w:sz w:val="20"/>
                        <w:szCs w:val="20"/>
                      </w:rPr>
                      <w:t>注意</w:t>
                    </w:r>
                  </w:p>
                  <w:p w14:paraId="09CAA625">
                    <w:pPr>
                      <w:spacing w:before="168" w:line="287" w:lineRule="auto"/>
                      <w:ind w:left="20" w:right="20" w:hanging="1"/>
                      <w:jc w:val="both"/>
                      <w:rPr>
                        <w:rFonts w:ascii="等线" w:hAnsi="等线" w:eastAsia="等线" w:cs="等线"/>
                        <w:sz w:val="19"/>
                        <w:szCs w:val="19"/>
                      </w:rPr>
                    </w:pPr>
                    <w:r>
                      <w:rPr>
                        <w:rFonts w:ascii="等线" w:hAnsi="等线" w:eastAsia="等线" w:cs="等线"/>
                        <w:color w:val="1C1E21"/>
                        <w:sz w:val="19"/>
                        <w:szCs w:val="19"/>
                      </w:rPr>
                      <w:t>Windows</w:t>
                    </w:r>
                    <w:r>
                      <w:rPr>
                        <w:rFonts w:ascii="等线" w:hAnsi="等线" w:eastAsia="等线" w:cs="等线"/>
                        <w:color w:val="1C1E21"/>
                        <w:spacing w:val="52"/>
                        <w:sz w:val="19"/>
                        <w:szCs w:val="19"/>
                      </w:rPr>
                      <w:t xml:space="preserve"> </w:t>
                    </w:r>
                    <w:r>
                      <w:rPr>
                        <w:rFonts w:ascii="等线" w:hAnsi="等线" w:eastAsia="等线" w:cs="等线"/>
                        <w:color w:val="1C1E21"/>
                        <w:spacing w:val="8"/>
                        <w:sz w:val="19"/>
                        <w:szCs w:val="19"/>
                      </w:rPr>
                      <w:t>自带的“应用执行别名”会把</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python</w:t>
                    </w:r>
                    <w:r>
                      <w:rPr>
                        <w:rFonts w:ascii="等线" w:hAnsi="等线" w:eastAsia="等线" w:cs="等线"/>
                        <w:color w:val="1C1E21"/>
                        <w:spacing w:val="8"/>
                        <w:sz w:val="19"/>
                        <w:szCs w:val="19"/>
                      </w:rPr>
                      <w:t xml:space="preserve"> 命令指向</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Microsoft</w:t>
                    </w:r>
                    <w:r>
                      <w:rPr>
                        <w:rFonts w:ascii="等线" w:hAnsi="等线" w:eastAsia="等线" w:cs="等线"/>
                        <w:color w:val="1C1E21"/>
                        <w:spacing w:val="8"/>
                        <w:sz w:val="19"/>
                        <w:szCs w:val="19"/>
                      </w:rPr>
                      <w:t xml:space="preserve"> </w:t>
                    </w:r>
                    <w:r>
                      <w:rPr>
                        <w:rFonts w:ascii="等线" w:hAnsi="等线" w:eastAsia="等线" w:cs="等线"/>
                        <w:color w:val="1C1E21"/>
                        <w:sz w:val="19"/>
                        <w:szCs w:val="19"/>
                      </w:rPr>
                      <w:t>Store</w:t>
                    </w:r>
                    <w:r>
                      <w:rPr>
                        <w:rFonts w:ascii="等线" w:hAnsi="等线" w:eastAsia="等线" w:cs="等线"/>
                        <w:color w:val="1C1E21"/>
                        <w:spacing w:val="8"/>
                        <w:sz w:val="19"/>
                        <w:szCs w:val="19"/>
                      </w:rPr>
                      <w:t>。如果输入</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python</w:t>
                    </w:r>
                    <w:r>
                      <w:rPr>
                        <w:rFonts w:ascii="等线" w:hAnsi="等线" w:eastAsia="等线" w:cs="等线"/>
                        <w:color w:val="1C1E21"/>
                        <w:spacing w:val="8"/>
                        <w:sz w:val="19"/>
                        <w:szCs w:val="19"/>
                      </w:rPr>
                      <w:t xml:space="preserve"> 后弹出商</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店窗口，请在“设置 → 应用 →</w:t>
                    </w:r>
                    <w:r>
                      <w:rPr>
                        <w:rFonts w:ascii="等线" w:hAnsi="等线" w:eastAsia="等线" w:cs="等线"/>
                        <w:color w:val="1C1E21"/>
                        <w:spacing w:val="30"/>
                        <w:w w:val="101"/>
                        <w:sz w:val="19"/>
                        <w:szCs w:val="19"/>
                      </w:rPr>
                      <w:t xml:space="preserve"> </w:t>
                    </w:r>
                    <w:r>
                      <w:rPr>
                        <w:rFonts w:ascii="等线" w:hAnsi="等线" w:eastAsia="等线" w:cs="等线"/>
                        <w:color w:val="1C1E21"/>
                        <w:spacing w:val="6"/>
                        <w:sz w:val="19"/>
                        <w:szCs w:val="19"/>
                      </w:rPr>
                      <w:t>高级应用设置 → 应用执行别名”中关闭</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python</w:t>
                    </w:r>
                    <w:r>
                      <w:rPr>
                        <w:rFonts w:ascii="等线" w:hAnsi="等线" w:eastAsia="等线" w:cs="等线"/>
                        <w:color w:val="1C1E21"/>
                        <w:spacing w:val="6"/>
                        <w:sz w:val="19"/>
                        <w:szCs w:val="19"/>
                      </w:rPr>
                      <w:t>.</w:t>
                    </w:r>
                    <w:r>
                      <w:rPr>
                        <w:rFonts w:ascii="等线" w:hAnsi="等线" w:eastAsia="等线" w:cs="等线"/>
                        <w:color w:val="1C1E21"/>
                        <w:sz w:val="19"/>
                        <w:szCs w:val="19"/>
                      </w:rPr>
                      <w:t>exe</w:t>
                    </w:r>
                    <w:r>
                      <w:rPr>
                        <w:rFonts w:ascii="等线" w:hAnsi="等线" w:eastAsia="等线" w:cs="等线"/>
                        <w:color w:val="1C1E21"/>
                        <w:spacing w:val="18"/>
                        <w:w w:val="101"/>
                        <w:sz w:val="19"/>
                        <w:szCs w:val="19"/>
                      </w:rPr>
                      <w:t xml:space="preserve"> </w:t>
                    </w:r>
                    <w:r>
                      <w:rPr>
                        <w:rFonts w:ascii="等线" w:hAnsi="等线" w:eastAsia="等线" w:cs="等线"/>
                        <w:color w:val="1C1E21"/>
                        <w:spacing w:val="6"/>
                        <w:sz w:val="19"/>
                        <w:szCs w:val="19"/>
                      </w:rPr>
                      <w:t>与</w:t>
                    </w:r>
                    <w:r>
                      <w:rPr>
                        <w:rFonts w:ascii="等线" w:hAnsi="等线" w:eastAsia="等线" w:cs="等线"/>
                        <w:color w:val="1C1E21"/>
                        <w:spacing w:val="17"/>
                        <w:sz w:val="19"/>
                        <w:szCs w:val="19"/>
                      </w:rPr>
                      <w:t xml:space="preserve"> </w:t>
                    </w:r>
                    <w:r>
                      <w:rPr>
                        <w:rFonts w:ascii="等线" w:hAnsi="等线" w:eastAsia="等线" w:cs="等线"/>
                        <w:color w:val="1C1E21"/>
                        <w:sz w:val="19"/>
                        <w:szCs w:val="19"/>
                      </w:rPr>
                      <w:t>python</w:t>
                    </w:r>
                    <w:r>
                      <w:rPr>
                        <w:rFonts w:ascii="等线" w:hAnsi="等线" w:eastAsia="等线" w:cs="等线"/>
                        <w:color w:val="1C1E21"/>
                        <w:spacing w:val="6"/>
                        <w:sz w:val="19"/>
                        <w:szCs w:val="19"/>
                      </w:rPr>
                      <w:t>3.</w:t>
                    </w:r>
                    <w:r>
                      <w:rPr>
                        <w:rFonts w:ascii="等线" w:hAnsi="等线" w:eastAsia="等线" w:cs="等线"/>
                        <w:color w:val="1C1E21"/>
                        <w:sz w:val="19"/>
                        <w:szCs w:val="19"/>
                      </w:rPr>
                      <w:t>exe</w:t>
                    </w:r>
                    <w:r>
                      <w:rPr>
                        <w:rFonts w:ascii="等线" w:hAnsi="等线" w:eastAsia="等线" w:cs="等线"/>
                        <w:color w:val="1C1E21"/>
                        <w:spacing w:val="17"/>
                        <w:w w:val="101"/>
                        <w:sz w:val="19"/>
                        <w:szCs w:val="19"/>
                      </w:rPr>
                      <w:t xml:space="preserve"> </w:t>
                    </w:r>
                    <w:r>
                      <w:rPr>
                        <w:rFonts w:ascii="等线" w:hAnsi="等线" w:eastAsia="等线" w:cs="等线"/>
                        <w:color w:val="1C1E21"/>
                        <w:spacing w:val="6"/>
                        <w:sz w:val="19"/>
                        <w:szCs w:val="19"/>
                      </w:rPr>
                      <w:t>两</w:t>
                    </w:r>
                    <w:r>
                      <w:rPr>
                        <w:rFonts w:ascii="等线" w:hAnsi="等线" w:eastAsia="等线" w:cs="等线"/>
                        <w:color w:val="1C1E21"/>
                        <w:sz w:val="19"/>
                        <w:szCs w:val="19"/>
                      </w:rPr>
                      <w:t xml:space="preserve"> </w:t>
                    </w:r>
                    <w:r>
                      <w:rPr>
                        <w:rFonts w:ascii="等线" w:hAnsi="等线" w:eastAsia="等线" w:cs="等线"/>
                        <w:color w:val="1C1E21"/>
                        <w:spacing w:val="-1"/>
                        <w:sz w:val="19"/>
                        <w:szCs w:val="19"/>
                      </w:rPr>
                      <w:t>个别名。</w:t>
                    </w:r>
                  </w:p>
                </w:txbxContent>
              </v:textbox>
            </v:shape>
            <v:shape id="_x0000_s1055" o:spid="_x0000_s1055" o:spt="75" type="#_x0000_t75" style="position:absolute;left:0;top:0;height:1923;width:120;" filled="f" stroked="f" coordsize="21600,21600">
              <v:path/>
              <v:fill on="f" focussize="0,0"/>
              <v:stroke on="f"/>
              <v:imagedata r:id="rId104" o:title=""/>
              <o:lock v:ext="edit" aspectratio="t"/>
            </v:shape>
            <w10:wrap type="none"/>
            <w10:anchorlock/>
          </v:group>
        </w:pict>
      </w:r>
    </w:p>
    <w:p w14:paraId="77003EEA">
      <w:pPr>
        <w:spacing w:line="245" w:lineRule="auto"/>
        <w:rPr>
          <w:rFonts w:ascii="Arial"/>
          <w:sz w:val="21"/>
        </w:rPr>
      </w:pPr>
    </w:p>
    <w:p w14:paraId="2265C4CD">
      <w:pPr>
        <w:spacing w:line="246" w:lineRule="auto"/>
        <w:rPr>
          <w:rFonts w:ascii="Arial"/>
          <w:sz w:val="21"/>
        </w:rPr>
      </w:pPr>
    </w:p>
    <w:p w14:paraId="68621125">
      <w:pPr>
        <w:spacing w:before="98" w:line="213" w:lineRule="auto"/>
        <w:ind w:left="55"/>
        <w:outlineLvl w:val="1"/>
        <w:rPr>
          <w:rFonts w:ascii="黑体" w:hAnsi="黑体" w:eastAsia="黑体" w:cs="黑体"/>
          <w:sz w:val="30"/>
          <w:szCs w:val="30"/>
        </w:rPr>
      </w:pPr>
      <w:r>
        <w:pict>
          <v:shape id="_x0000_s1056" o:spid="_x0000_s1056" style="position:absolute;left:0pt;margin-left:1.4pt;margin-top:25.7pt;height:1pt;width:465.9pt;z-index:251671552;mso-width-relative:page;mso-height-relative:page;" filled="f" stroked="t" coordsize="9317,20" path="m9,9l9307,9e">
            <v:fill on="f" focussize="0,0"/>
            <v:stroke weight="0.99pt" color="#CED4DD" miterlimit="10" joinstyle="miter" endcap="square"/>
            <v:imagedata o:title=""/>
            <o:lock v:ext="edit"/>
          </v:shape>
        </w:pict>
      </w:r>
      <w:bookmarkStart w:id="157" w:name="bookmark11"/>
      <w:bookmarkEnd w:id="157"/>
      <w:r>
        <w:rPr>
          <w:rFonts w:ascii="黑体" w:hAnsi="黑体" w:eastAsia="黑体" w:cs="黑体"/>
          <w:color w:val="1C1E21"/>
          <w:spacing w:val="-2"/>
          <w:sz w:val="30"/>
          <w:szCs w:val="30"/>
        </w:rPr>
        <w:t>1.4  虚拟环境：一次配好，五处通用</w:t>
      </w:r>
    </w:p>
    <w:p w14:paraId="5CF98277">
      <w:pPr>
        <w:pStyle w:val="3"/>
        <w:spacing w:before="271" w:line="268" w:lineRule="auto"/>
        <w:ind w:left="35" w:right="24" w:firstLine="5"/>
      </w:pPr>
      <w:r>
        <w:rPr>
          <w:color w:val="1C1E21"/>
          <w:spacing w:val="-1"/>
        </w:rPr>
        <w:t>虚拟环境（venv）是在项目目录下建一个独立的</w:t>
      </w:r>
      <w:r>
        <w:rPr>
          <w:color w:val="1C1E21"/>
          <w:spacing w:val="20"/>
        </w:rPr>
        <w:t xml:space="preserve"> </w:t>
      </w:r>
      <w:r>
        <w:rPr>
          <w:color w:val="1C1E21"/>
          <w:spacing w:val="-1"/>
        </w:rPr>
        <w:t>Python</w:t>
      </w:r>
      <w:r>
        <w:rPr>
          <w:color w:val="1C1E21"/>
          <w:spacing w:val="16"/>
          <w:w w:val="101"/>
        </w:rPr>
        <w:t xml:space="preserve"> </w:t>
      </w:r>
      <w:r>
        <w:rPr>
          <w:color w:val="1C1E21"/>
          <w:spacing w:val="-1"/>
        </w:rPr>
        <w:t>副本目录，把依赖装进这个目录，从</w:t>
      </w:r>
      <w:r>
        <w:rPr>
          <w:color w:val="1C1E21"/>
          <w:spacing w:val="-2"/>
        </w:rPr>
        <w:t>而不污</w:t>
      </w:r>
      <w:r>
        <w:rPr>
          <w:color w:val="1C1E21"/>
        </w:rPr>
        <w:t xml:space="preserve">   </w:t>
      </w:r>
      <w:r>
        <w:rPr>
          <w:color w:val="1C1E21"/>
          <w:spacing w:val="-1"/>
        </w:rPr>
        <w:t>染系统</w:t>
      </w:r>
      <w:r>
        <w:rPr>
          <w:color w:val="1C1E21"/>
          <w:spacing w:val="24"/>
          <w:w w:val="101"/>
        </w:rPr>
        <w:t xml:space="preserve"> </w:t>
      </w:r>
      <w:r>
        <w:rPr>
          <w:color w:val="1C1E21"/>
          <w:spacing w:val="-1"/>
        </w:rPr>
        <w:t>Python，也便于不同项目使用不同版本的库。课程实验里它不是强制要求，但一旦某天</w:t>
      </w:r>
      <w:r>
        <w:rPr>
          <w:color w:val="1C1E21"/>
          <w:spacing w:val="16"/>
        </w:rPr>
        <w:t xml:space="preserve"> </w:t>
      </w:r>
      <w:r>
        <w:rPr>
          <w:color w:val="1C1E21"/>
          <w:spacing w:val="-1"/>
        </w:rPr>
        <w:t>pip 装</w:t>
      </w:r>
      <w:r>
        <w:rPr>
          <w:color w:val="1C1E21"/>
        </w:rPr>
        <w:t xml:space="preserve"> </w:t>
      </w:r>
      <w:r>
        <w:rPr>
          <w:color w:val="1C1E21"/>
          <w:spacing w:val="-3"/>
        </w:rPr>
        <w:t>坏了环境，你会庆幸自己用了它。</w:t>
      </w:r>
    </w:p>
    <w:p w14:paraId="0314CCB7">
      <w:pPr>
        <w:spacing w:line="301" w:lineRule="auto"/>
        <w:rPr>
          <w:rFonts w:ascii="Arial"/>
          <w:sz w:val="21"/>
        </w:rPr>
      </w:pPr>
    </w:p>
    <w:p w14:paraId="6B6D304E">
      <w:pPr>
        <w:spacing w:line="3311" w:lineRule="exact"/>
        <w:ind w:firstLine="22"/>
      </w:pPr>
      <w:r>
        <w:rPr>
          <w:position w:val="-66"/>
        </w:rPr>
        <w:pict>
          <v:group id="_x0000_s1057" o:spid="_x0000_s1057" o:spt="203" style="height:165.55pt;width:465.5pt;" coordsize="9310,3311">
            <o:lock v:ext="edit"/>
            <v:shape id="_x0000_s1058" o:spid="_x0000_s1058" o:spt="75" type="#_x0000_t75" style="position:absolute;left:5;top:5;height:3300;width:9297;" filled="f" stroked="f" coordsize="21600,21600">
              <v:path/>
              <v:fill on="f" focussize="0,0"/>
              <v:stroke on="f"/>
              <v:imagedata r:id="rId105" o:title=""/>
              <o:lock v:ext="edit" aspectratio="t"/>
            </v:shape>
            <v:shape id="_x0000_s1059" o:spid="_x0000_s1059" o:spt="202" type="#_x0000_t202" style="position:absolute;left:-20;top:-20;height:3351;width:9350;" filled="f" stroked="f" coordsize="21600,21600">
              <v:path/>
              <v:fill on="f" focussize="0,0"/>
              <v:stroke on="f"/>
              <v:imagedata o:title=""/>
              <o:lock v:ext="edit" aspectratio="f"/>
              <v:textbox inset="0mm,0mm,0mm,0mm">
                <w:txbxContent>
                  <w:p w14:paraId="09849498">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945EC5F">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290" w:hRule="atLeast"/>
                      </w:trPr>
                      <w:tc>
                        <w:tcPr>
                          <w:tcW w:w="9299" w:type="dxa"/>
                          <w:vAlign w:val="top"/>
                        </w:tcPr>
                        <w:p w14:paraId="60D55969">
                          <w:pPr>
                            <w:rPr>
                              <w:rFonts w:ascii="Arial"/>
                              <w:sz w:val="21"/>
                            </w:rPr>
                          </w:pPr>
                        </w:p>
                      </w:tc>
                    </w:tr>
                  </w:tbl>
                  <w:p w14:paraId="01347E65">
                    <w:pPr>
                      <w:rPr>
                        <w:rFonts w:ascii="Arial"/>
                        <w:sz w:val="21"/>
                      </w:rPr>
                    </w:pPr>
                  </w:p>
                </w:txbxContent>
              </v:textbox>
            </v:shape>
            <w10:wrap type="none"/>
            <w10:anchorlock/>
          </v:group>
        </w:pict>
      </w:r>
    </w:p>
    <w:p w14:paraId="1E4E0A09">
      <w:pPr>
        <w:pStyle w:val="3"/>
        <w:spacing w:before="102" w:line="263" w:lineRule="exact"/>
        <w:ind w:left="2873"/>
        <w:rPr>
          <w:sz w:val="18"/>
          <w:szCs w:val="18"/>
        </w:rPr>
      </w:pPr>
      <w:r>
        <w:rPr>
          <w:color w:val="60666E"/>
          <w:spacing w:val="1"/>
          <w:position w:val="2"/>
          <w:sz w:val="18"/>
          <w:szCs w:val="18"/>
        </w:rPr>
        <w:t>图</w:t>
      </w:r>
      <w:r>
        <w:rPr>
          <w:color w:val="60666E"/>
          <w:spacing w:val="22"/>
          <w:position w:val="2"/>
          <w:sz w:val="18"/>
          <w:szCs w:val="18"/>
        </w:rPr>
        <w:t xml:space="preserve"> </w:t>
      </w:r>
      <w:r>
        <w:rPr>
          <w:color w:val="60666E"/>
          <w:spacing w:val="1"/>
          <w:position w:val="2"/>
          <w:sz w:val="18"/>
          <w:szCs w:val="18"/>
        </w:rPr>
        <w:t>1-1</w:t>
      </w:r>
      <w:r>
        <w:rPr>
          <w:color w:val="60666E"/>
          <w:spacing w:val="15"/>
          <w:w w:val="101"/>
          <w:position w:val="2"/>
          <w:sz w:val="18"/>
          <w:szCs w:val="18"/>
        </w:rPr>
        <w:t xml:space="preserve">   </w:t>
      </w:r>
      <w:r>
        <w:rPr>
          <w:color w:val="60666E"/>
          <w:spacing w:val="1"/>
          <w:position w:val="2"/>
          <w:sz w:val="18"/>
          <w:szCs w:val="18"/>
        </w:rPr>
        <w:t>虚拟环境的创建、激活与提示符变化</w:t>
      </w:r>
    </w:p>
    <w:p w14:paraId="0CE63067">
      <w:pPr>
        <w:pStyle w:val="3"/>
        <w:spacing w:before="27" w:line="216" w:lineRule="auto"/>
        <w:ind w:left="4291"/>
        <w:rPr>
          <w:sz w:val="15"/>
          <w:szCs w:val="15"/>
        </w:rPr>
      </w:pPr>
      <w:r>
        <w:rPr>
          <w:color w:val="626870"/>
          <w:spacing w:val="5"/>
          <w:sz w:val="15"/>
          <w:szCs w:val="15"/>
        </w:rPr>
        <w:t>本手册自绘</w:t>
      </w:r>
    </w:p>
    <w:p w14:paraId="5C6260EB">
      <w:pPr>
        <w:spacing w:line="329" w:lineRule="auto"/>
        <w:rPr>
          <w:rFonts w:ascii="Arial"/>
          <w:sz w:val="21"/>
        </w:rPr>
      </w:pPr>
    </w:p>
    <w:p w14:paraId="5F371045">
      <w:pPr>
        <w:spacing w:before="60" w:line="227" w:lineRule="auto"/>
        <w:ind w:left="38"/>
        <w:rPr>
          <w:rFonts w:ascii="黑体" w:hAnsi="黑体" w:eastAsia="黑体" w:cs="黑体"/>
          <w:sz w:val="18"/>
          <w:szCs w:val="18"/>
        </w:rPr>
      </w:pPr>
      <w:r>
        <w:rPr>
          <w:rFonts w:ascii="黑体" w:hAnsi="黑体" w:eastAsia="黑体" w:cs="黑体"/>
          <w:color w:val="60666E"/>
          <w:spacing w:val="5"/>
          <w:sz w:val="18"/>
          <w:szCs w:val="18"/>
        </w:rPr>
        <w:t>表 1-2</w:t>
      </w:r>
      <w:r>
        <w:rPr>
          <w:rFonts w:ascii="黑体" w:hAnsi="黑体" w:eastAsia="黑体" w:cs="黑体"/>
          <w:color w:val="60666E"/>
          <w:spacing w:val="14"/>
          <w:sz w:val="18"/>
          <w:szCs w:val="18"/>
        </w:rPr>
        <w:t xml:space="preserve">  </w:t>
      </w:r>
      <w:r>
        <w:rPr>
          <w:rFonts w:ascii="黑体" w:hAnsi="黑体" w:eastAsia="黑体" w:cs="黑体"/>
          <w:color w:val="60666E"/>
          <w:spacing w:val="5"/>
          <w:sz w:val="18"/>
          <w:szCs w:val="18"/>
        </w:rPr>
        <w:t>各终端下的虚拟环境命令</w:t>
      </w:r>
    </w:p>
    <w:p w14:paraId="67A2D2EE">
      <w:pPr>
        <w:spacing w:line="59"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014"/>
        <w:gridCol w:w="2510"/>
        <w:gridCol w:w="3263"/>
        <w:gridCol w:w="1512"/>
      </w:tblGrid>
      <w:tr w14:paraId="5BD8969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299" w:type="dxa"/>
            <w:gridSpan w:val="4"/>
            <w:shd w:val="clear" w:color="auto" w:fill="EBF0F7"/>
            <w:vAlign w:val="top"/>
          </w:tcPr>
          <w:p w14:paraId="5D471C26">
            <w:pPr>
              <w:spacing w:before="128" w:line="221" w:lineRule="auto"/>
              <w:ind w:left="109"/>
              <w:rPr>
                <w:rFonts w:ascii="黑体" w:hAnsi="黑体" w:eastAsia="黑体" w:cs="黑体"/>
                <w:sz w:val="18"/>
                <w:szCs w:val="18"/>
              </w:rPr>
            </w:pPr>
            <w:r>
              <w:rPr>
                <w:rFonts w:ascii="黑体" w:hAnsi="黑体" w:eastAsia="黑体" w:cs="黑体"/>
                <w:color w:val="1C1E21"/>
                <w:spacing w:val="-1"/>
                <w:sz w:val="18"/>
                <w:szCs w:val="18"/>
              </w:rPr>
              <w:t>终端类型</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创建                        激活                                      退出</w:t>
            </w:r>
          </w:p>
        </w:tc>
      </w:tr>
      <w:tr w14:paraId="69A4C77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014" w:type="dxa"/>
            <w:vAlign w:val="top"/>
          </w:tcPr>
          <w:p w14:paraId="7A61C980">
            <w:pPr>
              <w:pStyle w:val="10"/>
              <w:spacing w:before="157" w:line="189" w:lineRule="auto"/>
              <w:ind w:left="120"/>
            </w:pPr>
            <w:r>
              <w:rPr>
                <w:color w:val="1C1E21"/>
                <w:spacing w:val="-2"/>
              </w:rPr>
              <w:t>PowerShell</w:t>
            </w:r>
          </w:p>
        </w:tc>
        <w:tc>
          <w:tcPr>
            <w:tcW w:w="2510" w:type="dxa"/>
            <w:vAlign w:val="top"/>
          </w:tcPr>
          <w:p w14:paraId="09935B7A">
            <w:pPr>
              <w:pStyle w:val="10"/>
              <w:spacing w:before="107" w:line="242" w:lineRule="auto"/>
              <w:ind w:left="113"/>
            </w:pPr>
            <w:r>
              <w:rPr>
                <w:color w:val="1C1E21"/>
                <w:spacing w:val="-3"/>
              </w:rPr>
              <w:t>python</w:t>
            </w:r>
            <w:r>
              <w:rPr>
                <w:color w:val="1C1E21"/>
                <w:spacing w:val="25"/>
                <w:w w:val="101"/>
              </w:rPr>
              <w:t xml:space="preserve"> </w:t>
            </w:r>
            <w:r>
              <w:rPr>
                <w:color w:val="1C1E21"/>
                <w:spacing w:val="-3"/>
              </w:rPr>
              <w:t>-m venv</w:t>
            </w:r>
            <w:r>
              <w:rPr>
                <w:color w:val="1C1E21"/>
                <w:spacing w:val="13"/>
                <w:w w:val="101"/>
              </w:rPr>
              <w:t xml:space="preserve"> </w:t>
            </w:r>
            <w:r>
              <w:rPr>
                <w:color w:val="1C1E21"/>
                <w:spacing w:val="-3"/>
              </w:rPr>
              <w:t>.venv</w:t>
            </w:r>
          </w:p>
        </w:tc>
        <w:tc>
          <w:tcPr>
            <w:tcW w:w="3263" w:type="dxa"/>
            <w:vAlign w:val="top"/>
          </w:tcPr>
          <w:p w14:paraId="18AEECFB">
            <w:pPr>
              <w:pStyle w:val="10"/>
              <w:spacing w:before="157" w:line="189" w:lineRule="auto"/>
              <w:ind w:left="115"/>
            </w:pPr>
            <w:r>
              <w:rPr>
                <w:color w:val="1C1E21"/>
                <w:spacing w:val="-1"/>
              </w:rPr>
              <w:t>.venv\Scripts\activate</w:t>
            </w:r>
          </w:p>
        </w:tc>
        <w:tc>
          <w:tcPr>
            <w:tcW w:w="1512" w:type="dxa"/>
            <w:vAlign w:val="top"/>
          </w:tcPr>
          <w:p w14:paraId="0AC0B728">
            <w:pPr>
              <w:pStyle w:val="10"/>
              <w:spacing w:before="107" w:line="279" w:lineRule="exact"/>
              <w:ind w:left="366"/>
            </w:pPr>
            <w:r>
              <w:rPr>
                <w:color w:val="1C1E21"/>
                <w:spacing w:val="-1"/>
                <w:position w:val="3"/>
              </w:rPr>
              <w:t>deactivate</w:t>
            </w:r>
          </w:p>
        </w:tc>
      </w:tr>
      <w:tr w14:paraId="23B37A4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014" w:type="dxa"/>
            <w:vAlign w:val="top"/>
          </w:tcPr>
          <w:p w14:paraId="3C8E9ED3">
            <w:pPr>
              <w:pStyle w:val="10"/>
              <w:spacing w:before="109" w:line="256" w:lineRule="exact"/>
              <w:ind w:left="114"/>
            </w:pPr>
            <w:r>
              <w:rPr>
                <w:color w:val="1C1E21"/>
                <w:spacing w:val="-5"/>
                <w:position w:val="2"/>
              </w:rPr>
              <w:t>CMD（命令提示符）</w:t>
            </w:r>
          </w:p>
        </w:tc>
        <w:tc>
          <w:tcPr>
            <w:tcW w:w="2510" w:type="dxa"/>
            <w:vAlign w:val="top"/>
          </w:tcPr>
          <w:p w14:paraId="6D3E7A1D">
            <w:pPr>
              <w:pStyle w:val="10"/>
              <w:spacing w:before="109" w:line="242" w:lineRule="auto"/>
              <w:ind w:left="113"/>
            </w:pPr>
            <w:r>
              <w:rPr>
                <w:color w:val="1C1E21"/>
                <w:spacing w:val="-3"/>
              </w:rPr>
              <w:t>python</w:t>
            </w:r>
            <w:r>
              <w:rPr>
                <w:color w:val="1C1E21"/>
                <w:spacing w:val="25"/>
                <w:w w:val="101"/>
              </w:rPr>
              <w:t xml:space="preserve"> </w:t>
            </w:r>
            <w:r>
              <w:rPr>
                <w:color w:val="1C1E21"/>
                <w:spacing w:val="-3"/>
              </w:rPr>
              <w:t>-m venv</w:t>
            </w:r>
            <w:r>
              <w:rPr>
                <w:color w:val="1C1E21"/>
                <w:spacing w:val="13"/>
                <w:w w:val="101"/>
              </w:rPr>
              <w:t xml:space="preserve"> </w:t>
            </w:r>
            <w:r>
              <w:rPr>
                <w:color w:val="1C1E21"/>
                <w:spacing w:val="-3"/>
              </w:rPr>
              <w:t>.venv</w:t>
            </w:r>
          </w:p>
        </w:tc>
        <w:tc>
          <w:tcPr>
            <w:tcW w:w="3263" w:type="dxa"/>
            <w:vAlign w:val="top"/>
          </w:tcPr>
          <w:p w14:paraId="7FFB8CDA">
            <w:pPr>
              <w:pStyle w:val="10"/>
              <w:spacing w:before="109" w:line="242" w:lineRule="auto"/>
              <w:ind w:left="115"/>
            </w:pPr>
            <w:r>
              <w:rPr>
                <w:color w:val="1C1E21"/>
                <w:spacing w:val="-1"/>
              </w:rPr>
              <w:t>.venv\Scripts\activate.bat</w:t>
            </w:r>
          </w:p>
        </w:tc>
        <w:tc>
          <w:tcPr>
            <w:tcW w:w="1512" w:type="dxa"/>
            <w:vAlign w:val="top"/>
          </w:tcPr>
          <w:p w14:paraId="2D82473B">
            <w:pPr>
              <w:pStyle w:val="10"/>
              <w:spacing w:before="109" w:line="279" w:lineRule="exact"/>
              <w:ind w:left="366"/>
            </w:pPr>
            <w:r>
              <w:rPr>
                <w:color w:val="1C1E21"/>
                <w:spacing w:val="-1"/>
                <w:position w:val="3"/>
              </w:rPr>
              <w:t>deactivate</w:t>
            </w:r>
          </w:p>
        </w:tc>
      </w:tr>
      <w:tr w14:paraId="04D61ED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014" w:type="dxa"/>
            <w:vAlign w:val="top"/>
          </w:tcPr>
          <w:p w14:paraId="27CA9609">
            <w:pPr>
              <w:pStyle w:val="10"/>
              <w:spacing w:before="161" w:line="189" w:lineRule="auto"/>
              <w:ind w:left="113"/>
            </w:pPr>
            <w:r>
              <w:rPr>
                <w:color w:val="1C1E21"/>
                <w:spacing w:val="-4"/>
              </w:rPr>
              <w:t>Git</w:t>
            </w:r>
            <w:r>
              <w:rPr>
                <w:color w:val="1C1E21"/>
                <w:spacing w:val="21"/>
              </w:rPr>
              <w:t xml:space="preserve"> </w:t>
            </w:r>
            <w:r>
              <w:rPr>
                <w:color w:val="1C1E21"/>
                <w:spacing w:val="-4"/>
              </w:rPr>
              <w:t>Bash</w:t>
            </w:r>
          </w:p>
        </w:tc>
        <w:tc>
          <w:tcPr>
            <w:tcW w:w="2510" w:type="dxa"/>
            <w:vAlign w:val="top"/>
          </w:tcPr>
          <w:p w14:paraId="670736B9">
            <w:pPr>
              <w:pStyle w:val="10"/>
              <w:spacing w:before="111" w:line="242" w:lineRule="auto"/>
              <w:ind w:left="113"/>
            </w:pPr>
            <w:r>
              <w:rPr>
                <w:color w:val="1C1E21"/>
                <w:spacing w:val="-3"/>
              </w:rPr>
              <w:t>python</w:t>
            </w:r>
            <w:r>
              <w:rPr>
                <w:color w:val="1C1E21"/>
                <w:spacing w:val="25"/>
                <w:w w:val="101"/>
              </w:rPr>
              <w:t xml:space="preserve"> </w:t>
            </w:r>
            <w:r>
              <w:rPr>
                <w:color w:val="1C1E21"/>
                <w:spacing w:val="-3"/>
              </w:rPr>
              <w:t>-m venv</w:t>
            </w:r>
            <w:r>
              <w:rPr>
                <w:color w:val="1C1E21"/>
                <w:spacing w:val="13"/>
                <w:w w:val="101"/>
              </w:rPr>
              <w:t xml:space="preserve"> </w:t>
            </w:r>
            <w:r>
              <w:rPr>
                <w:color w:val="1C1E21"/>
                <w:spacing w:val="-3"/>
              </w:rPr>
              <w:t>.venv</w:t>
            </w:r>
          </w:p>
        </w:tc>
        <w:tc>
          <w:tcPr>
            <w:tcW w:w="3263" w:type="dxa"/>
            <w:vAlign w:val="top"/>
          </w:tcPr>
          <w:p w14:paraId="693DF652">
            <w:pPr>
              <w:pStyle w:val="10"/>
              <w:spacing w:before="161" w:line="189" w:lineRule="auto"/>
              <w:ind w:left="105"/>
            </w:pPr>
            <w:r>
              <w:rPr>
                <w:color w:val="1C1E21"/>
                <w:spacing w:val="-1"/>
              </w:rPr>
              <w:t>source</w:t>
            </w:r>
            <w:r>
              <w:rPr>
                <w:color w:val="1C1E21"/>
                <w:spacing w:val="24"/>
              </w:rPr>
              <w:t xml:space="preserve"> </w:t>
            </w:r>
            <w:r>
              <w:rPr>
                <w:color w:val="1C1E21"/>
                <w:spacing w:val="-1"/>
              </w:rPr>
              <w:t>.venv/Scripts/activate</w:t>
            </w:r>
          </w:p>
        </w:tc>
        <w:tc>
          <w:tcPr>
            <w:tcW w:w="1512" w:type="dxa"/>
            <w:vAlign w:val="top"/>
          </w:tcPr>
          <w:p w14:paraId="7F39F6F5">
            <w:pPr>
              <w:pStyle w:val="10"/>
              <w:spacing w:before="111" w:line="279" w:lineRule="exact"/>
              <w:ind w:left="366"/>
            </w:pPr>
            <w:r>
              <w:rPr>
                <w:color w:val="1C1E21"/>
                <w:spacing w:val="-1"/>
                <w:position w:val="3"/>
              </w:rPr>
              <w:t>deactivate</w:t>
            </w:r>
          </w:p>
        </w:tc>
      </w:tr>
      <w:tr w14:paraId="751AE8E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2014" w:type="dxa"/>
            <w:vAlign w:val="top"/>
          </w:tcPr>
          <w:p w14:paraId="2A887701">
            <w:pPr>
              <w:pStyle w:val="10"/>
              <w:spacing w:before="113" w:line="279" w:lineRule="exact"/>
              <w:ind w:left="117"/>
            </w:pPr>
            <w:r>
              <w:rPr>
                <w:color w:val="1C1E21"/>
                <w:spacing w:val="-3"/>
                <w:position w:val="3"/>
              </w:rPr>
              <w:t>macOS /</w:t>
            </w:r>
            <w:r>
              <w:rPr>
                <w:color w:val="1C1E21"/>
                <w:spacing w:val="24"/>
                <w:position w:val="3"/>
              </w:rPr>
              <w:t xml:space="preserve"> </w:t>
            </w:r>
            <w:r>
              <w:rPr>
                <w:color w:val="1C1E21"/>
                <w:spacing w:val="-3"/>
                <w:position w:val="3"/>
              </w:rPr>
              <w:t>Linux</w:t>
            </w:r>
          </w:p>
        </w:tc>
        <w:tc>
          <w:tcPr>
            <w:tcW w:w="2510" w:type="dxa"/>
            <w:vAlign w:val="top"/>
          </w:tcPr>
          <w:p w14:paraId="16C4290E">
            <w:pPr>
              <w:pStyle w:val="10"/>
              <w:spacing w:before="163" w:line="189" w:lineRule="auto"/>
              <w:ind w:left="113"/>
            </w:pPr>
            <w:r>
              <w:rPr>
                <w:color w:val="1C1E21"/>
                <w:spacing w:val="-3"/>
              </w:rPr>
              <w:t>python3</w:t>
            </w:r>
            <w:r>
              <w:rPr>
                <w:color w:val="1C1E21"/>
                <w:spacing w:val="28"/>
                <w:w w:val="101"/>
              </w:rPr>
              <w:t xml:space="preserve"> </w:t>
            </w:r>
            <w:r>
              <w:rPr>
                <w:color w:val="1C1E21"/>
                <w:spacing w:val="-3"/>
              </w:rPr>
              <w:t>-m venv</w:t>
            </w:r>
            <w:r>
              <w:rPr>
                <w:color w:val="1C1E21"/>
                <w:spacing w:val="13"/>
                <w:w w:val="101"/>
              </w:rPr>
              <w:t xml:space="preserve"> </w:t>
            </w:r>
            <w:r>
              <w:rPr>
                <w:color w:val="1C1E21"/>
                <w:spacing w:val="-3"/>
              </w:rPr>
              <w:t>.venv</w:t>
            </w:r>
          </w:p>
        </w:tc>
        <w:tc>
          <w:tcPr>
            <w:tcW w:w="3263" w:type="dxa"/>
            <w:vAlign w:val="top"/>
          </w:tcPr>
          <w:p w14:paraId="5EB0F4A3">
            <w:pPr>
              <w:pStyle w:val="10"/>
              <w:spacing w:before="113" w:line="279" w:lineRule="exact"/>
              <w:ind w:left="105"/>
            </w:pPr>
            <w:r>
              <w:rPr>
                <w:color w:val="1C1E21"/>
                <w:spacing w:val="-1"/>
                <w:position w:val="3"/>
              </w:rPr>
              <w:t>source</w:t>
            </w:r>
            <w:r>
              <w:rPr>
                <w:color w:val="1C1E21"/>
                <w:spacing w:val="20"/>
                <w:position w:val="3"/>
              </w:rPr>
              <w:t xml:space="preserve"> </w:t>
            </w:r>
            <w:r>
              <w:rPr>
                <w:color w:val="1C1E21"/>
                <w:spacing w:val="-1"/>
                <w:position w:val="3"/>
              </w:rPr>
              <w:t>.venv/bin/activate</w:t>
            </w:r>
          </w:p>
        </w:tc>
        <w:tc>
          <w:tcPr>
            <w:tcW w:w="1512" w:type="dxa"/>
            <w:vAlign w:val="top"/>
          </w:tcPr>
          <w:p w14:paraId="695FF67C">
            <w:pPr>
              <w:pStyle w:val="10"/>
              <w:spacing w:before="113" w:line="279" w:lineRule="exact"/>
              <w:ind w:left="366"/>
            </w:pPr>
            <w:r>
              <w:rPr>
                <w:color w:val="1C1E21"/>
                <w:spacing w:val="-1"/>
                <w:position w:val="3"/>
              </w:rPr>
              <w:t>deactivate</w:t>
            </w:r>
          </w:p>
        </w:tc>
      </w:tr>
    </w:tbl>
    <w:p w14:paraId="3CD4FF97">
      <w:pPr>
        <w:spacing w:line="303" w:lineRule="auto"/>
        <w:rPr>
          <w:rFonts w:ascii="Arial"/>
          <w:sz w:val="21"/>
        </w:rPr>
      </w:pPr>
    </w:p>
    <w:p w14:paraId="6773DAFE">
      <w:pPr>
        <w:pStyle w:val="3"/>
        <w:spacing w:before="1" w:line="1912" w:lineRule="exact"/>
      </w:pPr>
      <w:r>
        <w:rPr>
          <w:position w:val="-39"/>
        </w:rPr>
        <w:pict>
          <v:group id="_x0000_s1060" o:spid="_x0000_s1060" o:spt="203" style="height:96.15pt;width:466.35pt;" coordsize="9327,1923">
            <o:lock v:ext="edit"/>
            <v:rect id="_x0000_s1061" o:spid="_x0000_s1061" o:spt="1" style="position:absolute;left:28;top:28;height:1866;width:9297;" fillcolor="#FBEDED" filled="t" stroked="f" coordsize="21600,21600">
              <v:path/>
              <v:fill on="t" focussize="0,0"/>
              <v:stroke on="f"/>
              <v:imagedata o:title=""/>
              <o:lock v:ext="edit"/>
            </v:rect>
            <v:shape id="_x0000_s1062" o:spid="_x0000_s1062" o:spt="202" type="#_x0000_t202" style="position:absolute;left:405;top:274;height:1308;width:8712;" filled="f" stroked="f" coordsize="21600,21600">
              <v:path/>
              <v:fill on="f" focussize="0,0"/>
              <v:stroke on="f"/>
              <v:imagedata o:title=""/>
              <o:lock v:ext="edit" aspectratio="f"/>
              <v:textbox inset="0mm,0mm,0mm,0mm">
                <w:txbxContent>
                  <w:p w14:paraId="4A2DE531">
                    <w:pPr>
                      <w:spacing w:before="19" w:line="221" w:lineRule="auto"/>
                      <w:ind w:left="24"/>
                      <w:rPr>
                        <w:rFonts w:ascii="黑体" w:hAnsi="黑体" w:eastAsia="黑体" w:cs="黑体"/>
                        <w:sz w:val="20"/>
                        <w:szCs w:val="20"/>
                      </w:rPr>
                    </w:pPr>
                    <w:r>
                      <w:rPr>
                        <w:rFonts w:ascii="黑体" w:hAnsi="黑体" w:eastAsia="黑体" w:cs="黑体"/>
                        <w:color w:val="AE2B2B"/>
                        <w:spacing w:val="-3"/>
                        <w:sz w:val="20"/>
                        <w:szCs w:val="20"/>
                      </w:rPr>
                      <w:t>常见错误</w:t>
                    </w:r>
                  </w:p>
                  <w:p w14:paraId="770C65D0">
                    <w:pPr>
                      <w:spacing w:before="199" w:line="278" w:lineRule="auto"/>
                      <w:ind w:left="20" w:right="20" w:firstLine="7"/>
                      <w:jc w:val="both"/>
                      <w:rPr>
                        <w:rFonts w:ascii="等线" w:hAnsi="等线" w:eastAsia="等线" w:cs="等线"/>
                        <w:sz w:val="19"/>
                        <w:szCs w:val="19"/>
                      </w:rPr>
                    </w:pPr>
                    <w:r>
                      <w:rPr>
                        <w:rFonts w:ascii="等线" w:hAnsi="等线" w:eastAsia="等线" w:cs="等线"/>
                        <w:color w:val="1C1E21"/>
                        <w:sz w:val="19"/>
                        <w:szCs w:val="19"/>
                      </w:rPr>
                      <w:t>PowerShell</w:t>
                    </w:r>
                    <w:r>
                      <w:rPr>
                        <w:rFonts w:ascii="等线" w:hAnsi="等线" w:eastAsia="等线" w:cs="等线"/>
                        <w:color w:val="1C1E21"/>
                        <w:spacing w:val="8"/>
                        <w:sz w:val="19"/>
                        <w:szCs w:val="19"/>
                      </w:rPr>
                      <w:t xml:space="preserve"> 报“在此系统上禁止运行脚本”时，说明执行策略限制</w:t>
                    </w:r>
                    <w:r>
                      <w:rPr>
                        <w:rFonts w:ascii="等线" w:hAnsi="等线" w:eastAsia="等线" w:cs="等线"/>
                        <w:color w:val="1C1E21"/>
                        <w:spacing w:val="7"/>
                        <w:sz w:val="19"/>
                        <w:szCs w:val="19"/>
                      </w:rPr>
                      <w:t>了</w:t>
                    </w:r>
                    <w:r>
                      <w:rPr>
                        <w:rFonts w:ascii="等线" w:hAnsi="等线" w:eastAsia="等线" w:cs="等线"/>
                        <w:color w:val="1C1E21"/>
                        <w:spacing w:val="17"/>
                        <w:w w:val="101"/>
                        <w:sz w:val="19"/>
                        <w:szCs w:val="19"/>
                      </w:rPr>
                      <w:t xml:space="preserve"> </w:t>
                    </w:r>
                    <w:r>
                      <w:rPr>
                        <w:rFonts w:ascii="等线" w:hAnsi="等线" w:eastAsia="等线" w:cs="等线"/>
                        <w:color w:val="1C1E21"/>
                        <w:spacing w:val="7"/>
                        <w:sz w:val="19"/>
                        <w:szCs w:val="19"/>
                      </w:rPr>
                      <w:t>.</w:t>
                    </w:r>
                    <w:r>
                      <w:rPr>
                        <w:rFonts w:ascii="等线" w:hAnsi="等线" w:eastAsia="等线" w:cs="等线"/>
                        <w:color w:val="1C1E21"/>
                        <w:sz w:val="19"/>
                        <w:szCs w:val="19"/>
                      </w:rPr>
                      <w:t>ps</w:t>
                    </w:r>
                    <w:r>
                      <w:rPr>
                        <w:rFonts w:ascii="等线" w:hAnsi="等线" w:eastAsia="等线" w:cs="等线"/>
                        <w:color w:val="1C1E21"/>
                        <w:spacing w:val="7"/>
                        <w:sz w:val="19"/>
                        <w:szCs w:val="19"/>
                      </w:rPr>
                      <w:t>1/.</w:t>
                    </w:r>
                    <w:r>
                      <w:rPr>
                        <w:rFonts w:ascii="等线" w:hAnsi="等线" w:eastAsia="等线" w:cs="等线"/>
                        <w:color w:val="1C1E21"/>
                        <w:sz w:val="19"/>
                        <w:szCs w:val="19"/>
                      </w:rPr>
                      <w:t>psm</w:t>
                    </w:r>
                    <w:r>
                      <w:rPr>
                        <w:rFonts w:ascii="等线" w:hAnsi="等线" w:eastAsia="等线" w:cs="等线"/>
                        <w:color w:val="1C1E21"/>
                        <w:spacing w:val="7"/>
                        <w:sz w:val="19"/>
                        <w:szCs w:val="19"/>
                      </w:rPr>
                      <w:t>1。两种解决办法：改用</w:t>
                    </w:r>
                    <w:r>
                      <w:rPr>
                        <w:rFonts w:ascii="等线" w:hAnsi="等线" w:eastAsia="等线" w:cs="等线"/>
                        <w:color w:val="1C1E21"/>
                        <w:sz w:val="19"/>
                        <w:szCs w:val="19"/>
                      </w:rPr>
                      <w:t xml:space="preserve">  CMD</w:t>
                    </w:r>
                    <w:r>
                      <w:rPr>
                        <w:rFonts w:ascii="等线" w:hAnsi="等线" w:eastAsia="等线" w:cs="等线"/>
                        <w:color w:val="1C1E21"/>
                        <w:spacing w:val="13"/>
                        <w:sz w:val="19"/>
                        <w:szCs w:val="19"/>
                      </w:rPr>
                      <w:t xml:space="preserve"> 终端激活；或以管理员身份执行一次 </w:t>
                    </w:r>
                    <w:r>
                      <w:rPr>
                        <w:rFonts w:ascii="等线" w:hAnsi="等线" w:eastAsia="等线" w:cs="等线"/>
                        <w:color w:val="1C1E21"/>
                        <w:sz w:val="19"/>
                        <w:szCs w:val="19"/>
                      </w:rPr>
                      <w:t>Set</w:t>
                    </w:r>
                    <w:r>
                      <w:rPr>
                        <w:rFonts w:ascii="等线" w:hAnsi="等线" w:eastAsia="等线" w:cs="等线"/>
                        <w:color w:val="1C1E21"/>
                        <w:spacing w:val="13"/>
                        <w:sz w:val="19"/>
                        <w:szCs w:val="19"/>
                      </w:rPr>
                      <w:t>-</w:t>
                    </w:r>
                    <w:r>
                      <w:rPr>
                        <w:rFonts w:ascii="等线" w:hAnsi="等线" w:eastAsia="等线" w:cs="等线"/>
                        <w:color w:val="1C1E21"/>
                        <w:sz w:val="19"/>
                        <w:szCs w:val="19"/>
                      </w:rPr>
                      <w:t>ExecutionPolicy</w:t>
                    </w:r>
                    <w:r>
                      <w:rPr>
                        <w:rFonts w:ascii="等线" w:hAnsi="等线" w:eastAsia="等线" w:cs="等线"/>
                        <w:color w:val="1C1E21"/>
                        <w:spacing w:val="23"/>
                        <w:w w:val="101"/>
                        <w:sz w:val="19"/>
                        <w:szCs w:val="19"/>
                      </w:rPr>
                      <w:t xml:space="preserve"> </w:t>
                    </w:r>
                    <w:r>
                      <w:rPr>
                        <w:rFonts w:ascii="等线" w:hAnsi="等线" w:eastAsia="等线" w:cs="等线"/>
                        <w:color w:val="1C1E21"/>
                        <w:spacing w:val="12"/>
                        <w:sz w:val="19"/>
                        <w:szCs w:val="19"/>
                      </w:rPr>
                      <w:t>-</w:t>
                    </w:r>
                    <w:r>
                      <w:rPr>
                        <w:rFonts w:ascii="等线" w:hAnsi="等线" w:eastAsia="等线" w:cs="等线"/>
                        <w:color w:val="1C1E21"/>
                        <w:sz w:val="19"/>
                        <w:szCs w:val="19"/>
                      </w:rPr>
                      <w:t>Scope</w:t>
                    </w:r>
                    <w:r>
                      <w:rPr>
                        <w:rFonts w:ascii="等线" w:hAnsi="等线" w:eastAsia="等线" w:cs="等线"/>
                        <w:color w:val="1C1E21"/>
                        <w:spacing w:val="12"/>
                        <w:sz w:val="19"/>
                        <w:szCs w:val="19"/>
                      </w:rPr>
                      <w:t xml:space="preserve"> </w:t>
                    </w:r>
                    <w:r>
                      <w:rPr>
                        <w:rFonts w:ascii="等线" w:hAnsi="等线" w:eastAsia="等线" w:cs="等线"/>
                        <w:color w:val="1C1E21"/>
                        <w:sz w:val="19"/>
                        <w:szCs w:val="19"/>
                      </w:rPr>
                      <w:t>CurrentUser</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RemoteSigned</w:t>
                    </w:r>
                    <w:r>
                      <w:rPr>
                        <w:rFonts w:ascii="等线" w:hAnsi="等线" w:eastAsia="等线" w:cs="等线"/>
                        <w:color w:val="1C1E21"/>
                        <w:spacing w:val="12"/>
                        <w:sz w:val="19"/>
                        <w:szCs w:val="19"/>
                      </w:rPr>
                      <w:t xml:space="preserve"> 后</w:t>
                    </w:r>
                    <w:r>
                      <w:rPr>
                        <w:rFonts w:ascii="等线" w:hAnsi="等线" w:eastAsia="等线" w:cs="等线"/>
                        <w:color w:val="1C1E21"/>
                        <w:sz w:val="19"/>
                        <w:szCs w:val="19"/>
                      </w:rPr>
                      <w:t xml:space="preserve"> </w:t>
                    </w:r>
                    <w:r>
                      <w:rPr>
                        <w:rFonts w:ascii="等线" w:hAnsi="等线" w:eastAsia="等线" w:cs="等线"/>
                        <w:color w:val="1C1E21"/>
                        <w:spacing w:val="2"/>
                        <w:sz w:val="19"/>
                        <w:szCs w:val="19"/>
                      </w:rPr>
                      <w:t>重新打开终端。</w:t>
                    </w:r>
                  </w:p>
                </w:txbxContent>
              </v:textbox>
            </v:shape>
            <v:shape id="_x0000_s1063" o:spid="_x0000_s1063" o:spt="75" type="#_x0000_t75" style="position:absolute;left:0;top:0;height:1923;width:120;" filled="f" stroked="f" coordsize="21600,21600">
              <v:path/>
              <v:fill on="f" focussize="0,0"/>
              <v:stroke on="f"/>
              <v:imagedata r:id="rId106" o:title=""/>
              <o:lock v:ext="edit" aspectratio="t"/>
            </v:shape>
            <w10:wrap type="none"/>
            <w10:anchorlock/>
          </v:group>
        </w:pict>
      </w:r>
    </w:p>
    <w:p w14:paraId="0ACC38C5">
      <w:pPr>
        <w:spacing w:line="1912" w:lineRule="exact"/>
        <w:sectPr>
          <w:pgSz w:w="11906" w:h="16838"/>
          <w:pgMar w:top="777" w:right="1294" w:bottom="126" w:left="1275" w:header="584" w:footer="0" w:gutter="0"/>
          <w:cols w:space="720" w:num="1"/>
        </w:sectPr>
      </w:pPr>
    </w:p>
    <w:p w14:paraId="14803E28">
      <w:pPr>
        <w:spacing w:line="241" w:lineRule="auto"/>
        <w:rPr>
          <w:rFonts w:ascii="Arial"/>
          <w:sz w:val="21"/>
        </w:rPr>
      </w:pPr>
    </w:p>
    <w:p w14:paraId="44C0CD50">
      <w:pPr>
        <w:spacing w:before="98" w:line="221" w:lineRule="auto"/>
        <w:ind w:left="55"/>
        <w:outlineLvl w:val="1"/>
        <w:rPr>
          <w:rFonts w:ascii="黑体" w:hAnsi="黑体" w:eastAsia="黑体" w:cs="黑体"/>
          <w:sz w:val="30"/>
          <w:szCs w:val="30"/>
        </w:rPr>
      </w:pPr>
      <w:r>
        <w:pict>
          <v:shape id="_x0000_s1064" o:spid="_x0000_s1064" style="position:absolute;left:0pt;margin-left:1.4pt;margin-top:25.7pt;height:1pt;width:465.9pt;z-index:251673600;mso-width-relative:page;mso-height-relative:page;" filled="f" stroked="t" coordsize="9317,20" path="m9,9l9307,9e">
            <v:fill on="f" focussize="0,0"/>
            <v:stroke weight="0.99pt" color="#CED4DD" miterlimit="10" joinstyle="miter" endcap="square"/>
            <v:imagedata o:title=""/>
            <o:lock v:ext="edit"/>
          </v:shape>
        </w:pict>
      </w:r>
      <w:bookmarkStart w:id="158" w:name="bookmark147"/>
      <w:bookmarkEnd w:id="158"/>
      <w:bookmarkStart w:id="159" w:name="bookmark12"/>
      <w:bookmarkEnd w:id="159"/>
      <w:r>
        <w:rPr>
          <w:rFonts w:ascii="黑体" w:hAnsi="黑体" w:eastAsia="黑体" w:cs="黑体"/>
          <w:color w:val="1C1E21"/>
          <w:spacing w:val="-3"/>
          <w:sz w:val="30"/>
          <w:szCs w:val="30"/>
        </w:rPr>
        <w:t xml:space="preserve">1.5  </w:t>
      </w:r>
      <w:r>
        <w:rPr>
          <w:rFonts w:hint="eastAsia" w:ascii="黑体" w:hAnsi="黑体" w:eastAsia="黑体" w:cs="黑体"/>
          <w:color w:val="1C1E21"/>
          <w:spacing w:val="-3"/>
          <w:sz w:val="30"/>
          <w:szCs w:val="30"/>
          <w:lang w:val="en-US" w:eastAsia="zh-CN"/>
        </w:rPr>
        <w:t>IDE 安装与配置</w:t>
      </w:r>
    </w:p>
    <w:p w14:paraId="17557684">
      <w:pPr>
        <w:pStyle w:val="3"/>
        <w:spacing w:before="225" w:line="270" w:lineRule="auto"/>
        <w:ind w:left="34" w:right="19" w:firstLine="3"/>
        <w:jc w:val="both"/>
        <w:rPr>
          <w:color w:val="1C1E21"/>
        </w:rPr>
      </w:pPr>
      <w:r>
        <w:rPr>
          <w:color w:val="1C1E21"/>
          <w:lang w:val="en-US" w:eastAsia="zh-CN"/>
        </w:rPr>
        <w:t>推荐使用开源、轻量的 VS Code 作为本地集成开发环境（IDE）。访问</w:t>
      </w:r>
      <w:r>
        <w:rPr>
          <w:color w:val="1C1E21"/>
          <w:lang w:val="en-US" w:eastAsia="zh-CN"/>
        </w:rPr>
        <w:fldChar w:fldCharType="begin"/>
      </w:r>
      <w:r>
        <w:rPr>
          <w:color w:val="1C1E21"/>
          <w:lang w:val="en-US" w:eastAsia="zh-CN"/>
        </w:rPr>
        <w:instrText xml:space="preserve"> HYPERLINK "https://code.visualstudio.com/" </w:instrText>
      </w:r>
      <w:r>
        <w:rPr>
          <w:color w:val="1C1E21"/>
          <w:lang w:val="en-US" w:eastAsia="zh-CN"/>
        </w:rPr>
        <w:fldChar w:fldCharType="separate"/>
      </w:r>
      <w:r>
        <w:rPr>
          <w:rStyle w:val="8"/>
          <w:lang w:val="en-US" w:eastAsia="zh-CN"/>
        </w:rPr>
        <w:t xml:space="preserve"> </w:t>
      </w:r>
      <w:r>
        <w:rPr>
          <w:rStyle w:val="8"/>
          <w:rFonts w:hint="default"/>
          <w:lang w:val="en-US" w:eastAsia="zh-CN"/>
        </w:rPr>
        <w:t xml:space="preserve">VS Code </w:t>
      </w:r>
      <w:r>
        <w:rPr>
          <w:color w:val="1C1E21"/>
          <w:lang w:val="en-US" w:eastAsia="zh-CN"/>
        </w:rPr>
        <w:fldChar w:fldCharType="end"/>
      </w:r>
      <w:r>
        <w:rPr>
          <w:rFonts w:hint="default"/>
          <w:color w:val="1C1E21"/>
          <w:lang w:val="en-US" w:eastAsia="zh-CN"/>
        </w:rPr>
        <w:t>官网，根据操作系统选择相应版本的 VS Code 进行下载和安装。</w:t>
      </w:r>
    </w:p>
    <w:p w14:paraId="4DBF9B48">
      <w:pPr>
        <w:pStyle w:val="3"/>
        <w:spacing w:before="225" w:line="270" w:lineRule="auto"/>
        <w:ind w:left="34" w:right="19" w:firstLine="3"/>
        <w:jc w:val="both"/>
      </w:pPr>
      <w:r>
        <w:drawing>
          <wp:inline distT="0" distB="0" distL="114300" distR="114300">
            <wp:extent cx="5920740" cy="402844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7"/>
                    <a:stretch>
                      <a:fillRect/>
                    </a:stretch>
                  </pic:blipFill>
                  <pic:spPr>
                    <a:xfrm>
                      <a:off x="0" y="0"/>
                      <a:ext cx="5920740" cy="4028440"/>
                    </a:xfrm>
                    <a:prstGeom prst="rect">
                      <a:avLst/>
                    </a:prstGeom>
                    <a:noFill/>
                    <a:ln>
                      <a:noFill/>
                    </a:ln>
                  </pic:spPr>
                </pic:pic>
              </a:graphicData>
            </a:graphic>
          </wp:inline>
        </w:drawing>
      </w:r>
    </w:p>
    <w:p w14:paraId="5A8FF78E">
      <w:pPr>
        <w:pStyle w:val="3"/>
        <w:spacing w:before="225" w:line="270" w:lineRule="auto"/>
        <w:ind w:left="34" w:right="19" w:firstLine="3"/>
        <w:jc w:val="both"/>
      </w:pPr>
      <w:r>
        <w:rPr>
          <w:lang w:val="en-US" w:eastAsia="zh-CN"/>
        </w:rPr>
        <w:t xml:space="preserve">VS Code 拥有强大的扩展包生态系统，支持大多数编程语言的运行和调试。以 Python 为例，安装“Python </w:t>
      </w:r>
      <w:r>
        <w:rPr>
          <w:rFonts w:hint="default"/>
          <w:lang w:val="en-US" w:eastAsia="zh-CN"/>
        </w:rPr>
        <w:t>Extension Pack”扩展包之后，即可进行 Python 代码调试。安装步骤如图 16</w:t>
      </w:r>
      <w:r>
        <w:rPr>
          <w:rFonts w:hint="default"/>
          <w:lang w:val="en-US" w:eastAsia="zh-CN"/>
        </w:rPr>
        <w:noBreakHyphen/>
      </w:r>
      <w:r>
        <w:rPr>
          <w:rFonts w:hint="default"/>
          <w:lang w:val="en-US" w:eastAsia="zh-CN"/>
        </w:rPr>
        <w:t>2 所示。</w:t>
      </w:r>
    </w:p>
    <w:p w14:paraId="5C88A43A">
      <w:pPr>
        <w:pStyle w:val="3"/>
        <w:spacing w:before="225" w:line="270" w:lineRule="auto"/>
        <w:ind w:left="34" w:right="19" w:firstLine="3"/>
        <w:jc w:val="both"/>
      </w:pPr>
      <w:r>
        <w:drawing>
          <wp:inline distT="0" distB="0" distL="114300" distR="114300">
            <wp:extent cx="5920740" cy="413956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8"/>
                    <a:stretch>
                      <a:fillRect/>
                    </a:stretch>
                  </pic:blipFill>
                  <pic:spPr>
                    <a:xfrm>
                      <a:off x="0" y="0"/>
                      <a:ext cx="5920740" cy="4139565"/>
                    </a:xfrm>
                    <a:prstGeom prst="rect">
                      <a:avLst/>
                    </a:prstGeom>
                    <a:noFill/>
                    <a:ln>
                      <a:noFill/>
                    </a:ln>
                  </pic:spPr>
                </pic:pic>
              </a:graphicData>
            </a:graphic>
          </wp:inline>
        </w:drawing>
      </w:r>
    </w:p>
    <w:p w14:paraId="1EC4BC9A">
      <w:pPr>
        <w:pStyle w:val="3"/>
        <w:spacing w:before="225" w:line="270" w:lineRule="auto"/>
        <w:ind w:left="34" w:right="19" w:firstLine="3"/>
        <w:jc w:val="both"/>
      </w:pPr>
      <w:r>
        <w:rPr>
          <w:color w:val="1C1E21"/>
        </w:rPr>
        <w:t>如果你不想在终端里来回切换目录，用 VS Code 打开</w:t>
      </w:r>
      <w:r>
        <w:rPr>
          <w:rFonts w:ascii="黑体" w:hAnsi="黑体" w:eastAsia="黑体" w:cs="黑体"/>
          <w:color w:val="1C1E21"/>
        </w:rPr>
        <w:t>项目文件夹本身</w:t>
      </w:r>
      <w:r>
        <w:rPr>
          <w:color w:val="1C1E21"/>
        </w:rPr>
        <w:t>是最</w:t>
      </w:r>
      <w:r>
        <w:rPr>
          <w:color w:val="1C1E21"/>
          <w:spacing w:val="-1"/>
        </w:rPr>
        <w:t>省心的做法：右下角选择解</w:t>
      </w:r>
      <w:r>
        <w:rPr>
          <w:color w:val="1C1E21"/>
        </w:rPr>
        <w:t xml:space="preserve"> </w:t>
      </w:r>
      <w:r>
        <w:rPr>
          <w:color w:val="1C1E21"/>
          <w:spacing w:val="-1"/>
        </w:rPr>
        <w:t>释器（第一次要指向刚装的</w:t>
      </w:r>
      <w:r>
        <w:rPr>
          <w:color w:val="1C1E21"/>
          <w:spacing w:val="19"/>
          <w:w w:val="101"/>
        </w:rPr>
        <w:t xml:space="preserve"> </w:t>
      </w:r>
      <w:r>
        <w:rPr>
          <w:color w:val="1C1E21"/>
          <w:spacing w:val="-1"/>
        </w:rPr>
        <w:t>Python 或</w:t>
      </w:r>
      <w:r>
        <w:rPr>
          <w:color w:val="1C1E21"/>
          <w:spacing w:val="15"/>
        </w:rPr>
        <w:t xml:space="preserve"> </w:t>
      </w:r>
      <w:r>
        <w:rPr>
          <w:color w:val="1C1E21"/>
          <w:spacing w:val="-1"/>
        </w:rPr>
        <w:t>.venv</w:t>
      </w:r>
      <w:r>
        <w:rPr>
          <w:color w:val="1C1E21"/>
        </w:rPr>
        <w:t>），</w:t>
      </w:r>
      <w:r>
        <w:rPr>
          <w:color w:val="1C1E21"/>
          <w:spacing w:val="-1"/>
        </w:rPr>
        <w:t>在文件顶部菜单 Terminal →</w:t>
      </w:r>
      <w:r>
        <w:rPr>
          <w:color w:val="1C1E21"/>
          <w:spacing w:val="19"/>
        </w:rPr>
        <w:t xml:space="preserve"> </w:t>
      </w:r>
      <w:r>
        <w:rPr>
          <w:color w:val="1C1E21"/>
          <w:spacing w:val="-1"/>
        </w:rPr>
        <w:t>New Terminal 打开的终</w:t>
      </w:r>
      <w:r>
        <w:rPr>
          <w:color w:val="1C1E21"/>
        </w:rPr>
        <w:t xml:space="preserve">  </w:t>
      </w:r>
      <w:r>
        <w:rPr>
          <w:color w:val="1C1E21"/>
          <w:spacing w:val="-1"/>
        </w:rPr>
        <w:t>端会自动位于项目目录，编辑器右上角的 → 运行</w:t>
      </w:r>
      <w:r>
        <w:rPr>
          <w:color w:val="1C1E21"/>
          <w:spacing w:val="-2"/>
        </w:rPr>
        <w:t>按钮等价于在终端里执行</w:t>
      </w:r>
      <w:r>
        <w:rPr>
          <w:color w:val="1C1E21"/>
          <w:spacing w:val="16"/>
        </w:rPr>
        <w:t xml:space="preserve"> </w:t>
      </w:r>
      <w:r>
        <w:rPr>
          <w:color w:val="1C1E21"/>
          <w:spacing w:val="-2"/>
        </w:rPr>
        <w:t>python</w:t>
      </w:r>
      <w:r>
        <w:rPr>
          <w:color w:val="1C1E21"/>
          <w:spacing w:val="28"/>
        </w:rPr>
        <w:t xml:space="preserve"> </w:t>
      </w:r>
      <w:r>
        <w:rPr>
          <w:color w:val="1C1E21"/>
          <w:spacing w:val="-2"/>
        </w:rPr>
        <w:t>当前文件。</w:t>
      </w:r>
    </w:p>
    <w:p w14:paraId="564B7C74">
      <w:pPr>
        <w:pStyle w:val="3"/>
        <w:spacing w:before="255" w:line="294" w:lineRule="exact"/>
        <w:ind w:left="76"/>
        <w:rPr>
          <w:sz w:val="20"/>
          <w:szCs w:val="20"/>
        </w:rPr>
      </w:pPr>
      <w:r>
        <w:rPr>
          <w:color w:val="1C4A8C"/>
          <w:spacing w:val="2"/>
          <w:position w:val="3"/>
          <w:sz w:val="20"/>
          <w:szCs w:val="20"/>
        </w:rPr>
        <w:t xml:space="preserve">•   </w:t>
      </w:r>
      <w:r>
        <w:rPr>
          <w:color w:val="1C1E21"/>
          <w:spacing w:val="2"/>
          <w:position w:val="3"/>
          <w:sz w:val="20"/>
          <w:szCs w:val="20"/>
        </w:rPr>
        <w:t>文件 → 将文件夹添加到工作区：</w:t>
      </w:r>
      <w:r>
        <w:rPr>
          <w:color w:val="1C1E21"/>
          <w:spacing w:val="20"/>
          <w:position w:val="3"/>
          <w:sz w:val="20"/>
          <w:szCs w:val="20"/>
        </w:rPr>
        <w:t xml:space="preserve"> </w:t>
      </w:r>
      <w:r>
        <w:rPr>
          <w:color w:val="1C1E21"/>
          <w:spacing w:val="2"/>
          <w:position w:val="3"/>
          <w:sz w:val="20"/>
          <w:szCs w:val="20"/>
        </w:rPr>
        <w:t xml:space="preserve">一次把 </w:t>
      </w:r>
      <w:r>
        <w:rPr>
          <w:color w:val="1C1E21"/>
          <w:position w:val="3"/>
          <w:sz w:val="20"/>
          <w:szCs w:val="20"/>
        </w:rPr>
        <w:t>works</w:t>
      </w:r>
      <w:r>
        <w:rPr>
          <w:color w:val="1C1E21"/>
          <w:spacing w:val="2"/>
          <w:position w:val="3"/>
          <w:sz w:val="20"/>
          <w:szCs w:val="20"/>
        </w:rPr>
        <w:t>/</w:t>
      </w:r>
      <w:r>
        <w:rPr>
          <w:color w:val="1C1E21"/>
          <w:spacing w:val="16"/>
          <w:w w:val="101"/>
          <w:position w:val="3"/>
          <w:sz w:val="20"/>
          <w:szCs w:val="20"/>
        </w:rPr>
        <w:t xml:space="preserve"> </w:t>
      </w:r>
      <w:r>
        <w:rPr>
          <w:color w:val="1C1E21"/>
          <w:spacing w:val="2"/>
          <w:position w:val="3"/>
          <w:sz w:val="20"/>
          <w:szCs w:val="20"/>
        </w:rPr>
        <w:t>下五个项目都加进来，便于横向对照；</w:t>
      </w:r>
    </w:p>
    <w:p w14:paraId="10C1B271">
      <w:pPr>
        <w:pStyle w:val="3"/>
        <w:spacing w:before="91" w:line="268" w:lineRule="auto"/>
        <w:ind w:left="328" w:right="73" w:hanging="252"/>
        <w:rPr>
          <w:sz w:val="20"/>
          <w:szCs w:val="20"/>
        </w:rPr>
      </w:pPr>
      <w:r>
        <w:rPr>
          <w:color w:val="1C4A8C"/>
          <w:spacing w:val="4"/>
          <w:sz w:val="20"/>
          <w:szCs w:val="20"/>
        </w:rPr>
        <w:t xml:space="preserve">•   </w:t>
      </w:r>
      <w:r>
        <w:rPr>
          <w:color w:val="1C1E21"/>
          <w:sz w:val="20"/>
          <w:szCs w:val="20"/>
        </w:rPr>
        <w:t>Ctrl</w:t>
      </w:r>
      <w:r>
        <w:rPr>
          <w:color w:val="1C1E21"/>
          <w:spacing w:val="23"/>
          <w:sz w:val="20"/>
          <w:szCs w:val="20"/>
        </w:rPr>
        <w:t xml:space="preserve"> </w:t>
      </w:r>
      <w:r>
        <w:rPr>
          <w:color w:val="1C1E21"/>
          <w:spacing w:val="4"/>
          <w:sz w:val="20"/>
          <w:szCs w:val="20"/>
        </w:rPr>
        <w:t xml:space="preserve">+ </w:t>
      </w:r>
      <w:r>
        <w:rPr>
          <w:color w:val="1C1E21"/>
          <w:sz w:val="20"/>
          <w:szCs w:val="20"/>
        </w:rPr>
        <w:t>Shift</w:t>
      </w:r>
      <w:r>
        <w:rPr>
          <w:color w:val="1C1E21"/>
          <w:spacing w:val="22"/>
          <w:w w:val="101"/>
          <w:sz w:val="20"/>
          <w:szCs w:val="20"/>
        </w:rPr>
        <w:t xml:space="preserve"> </w:t>
      </w:r>
      <w:r>
        <w:rPr>
          <w:color w:val="1C1E21"/>
          <w:spacing w:val="4"/>
          <w:sz w:val="20"/>
          <w:szCs w:val="20"/>
        </w:rPr>
        <w:t>+</w:t>
      </w:r>
      <w:r>
        <w:rPr>
          <w:color w:val="1C1E21"/>
          <w:spacing w:val="21"/>
          <w:sz w:val="20"/>
          <w:szCs w:val="20"/>
        </w:rPr>
        <w:t xml:space="preserve"> </w:t>
      </w:r>
      <w:r>
        <w:rPr>
          <w:color w:val="1C1E21"/>
          <w:spacing w:val="4"/>
          <w:sz w:val="20"/>
          <w:szCs w:val="20"/>
        </w:rPr>
        <w:t>P →</w:t>
      </w:r>
      <w:r>
        <w:rPr>
          <w:color w:val="1C1E21"/>
          <w:spacing w:val="21"/>
          <w:sz w:val="20"/>
          <w:szCs w:val="20"/>
        </w:rPr>
        <w:t xml:space="preserve"> </w:t>
      </w:r>
      <w:r>
        <w:rPr>
          <w:color w:val="1C1E21"/>
          <w:sz w:val="20"/>
          <w:szCs w:val="20"/>
        </w:rPr>
        <w:t>Python</w:t>
      </w:r>
      <w:r>
        <w:rPr>
          <w:color w:val="1C1E21"/>
          <w:spacing w:val="4"/>
          <w:sz w:val="20"/>
          <w:szCs w:val="20"/>
        </w:rPr>
        <w:t xml:space="preserve">: </w:t>
      </w:r>
      <w:r>
        <w:rPr>
          <w:color w:val="1C1E21"/>
          <w:sz w:val="20"/>
          <w:szCs w:val="20"/>
        </w:rPr>
        <w:t>Select</w:t>
      </w:r>
      <w:r>
        <w:rPr>
          <w:color w:val="1C1E21"/>
          <w:spacing w:val="20"/>
          <w:w w:val="101"/>
          <w:sz w:val="20"/>
          <w:szCs w:val="20"/>
        </w:rPr>
        <w:t xml:space="preserve"> </w:t>
      </w:r>
      <w:r>
        <w:rPr>
          <w:color w:val="1C1E21"/>
          <w:sz w:val="20"/>
          <w:szCs w:val="20"/>
        </w:rPr>
        <w:t>Interpreter</w:t>
      </w:r>
      <w:r>
        <w:rPr>
          <w:color w:val="1C1E21"/>
          <w:spacing w:val="4"/>
          <w:sz w:val="20"/>
          <w:szCs w:val="20"/>
        </w:rPr>
        <w:t>：切换解释器，注意选中的就是终端里</w:t>
      </w:r>
      <w:r>
        <w:rPr>
          <w:color w:val="1C1E21"/>
          <w:spacing w:val="17"/>
          <w:w w:val="101"/>
          <w:sz w:val="20"/>
          <w:szCs w:val="20"/>
        </w:rPr>
        <w:t xml:space="preserve"> </w:t>
      </w:r>
      <w:r>
        <w:rPr>
          <w:color w:val="1C1E21"/>
          <w:sz w:val="20"/>
          <w:szCs w:val="20"/>
        </w:rPr>
        <w:t>python</w:t>
      </w:r>
      <w:r>
        <w:rPr>
          <w:color w:val="1C1E21"/>
          <w:spacing w:val="4"/>
          <w:sz w:val="20"/>
          <w:szCs w:val="20"/>
        </w:rPr>
        <w:t xml:space="preserve"> 指向的那</w:t>
      </w:r>
      <w:r>
        <w:rPr>
          <w:color w:val="1C1E21"/>
          <w:sz w:val="20"/>
          <w:szCs w:val="20"/>
        </w:rPr>
        <w:t xml:space="preserve"> </w:t>
      </w:r>
      <w:r>
        <w:rPr>
          <w:color w:val="1C1E21"/>
          <w:spacing w:val="-12"/>
          <w:sz w:val="20"/>
          <w:szCs w:val="20"/>
        </w:rPr>
        <w:t>个；</w:t>
      </w:r>
    </w:p>
    <w:p w14:paraId="671AA031">
      <w:pPr>
        <w:pStyle w:val="3"/>
        <w:spacing w:before="110" w:line="268" w:lineRule="auto"/>
        <w:ind w:left="333" w:right="33" w:hanging="257"/>
        <w:rPr>
          <w:sz w:val="20"/>
          <w:szCs w:val="20"/>
        </w:rPr>
      </w:pPr>
      <w:r>
        <w:rPr>
          <w:color w:val="1C4A8C"/>
          <w:spacing w:val="7"/>
          <w:sz w:val="20"/>
          <w:szCs w:val="20"/>
        </w:rPr>
        <w:t xml:space="preserve">•   </w:t>
      </w:r>
      <w:r>
        <w:rPr>
          <w:color w:val="1C1E21"/>
          <w:spacing w:val="7"/>
          <w:sz w:val="20"/>
          <w:szCs w:val="20"/>
        </w:rPr>
        <w:t>在</w:t>
      </w:r>
      <w:r>
        <w:rPr>
          <w:color w:val="1C1E21"/>
          <w:spacing w:val="16"/>
          <w:w w:val="101"/>
          <w:sz w:val="20"/>
          <w:szCs w:val="20"/>
        </w:rPr>
        <w:t xml:space="preserve"> </w:t>
      </w:r>
      <w:r>
        <w:rPr>
          <w:color w:val="1C1E21"/>
          <w:spacing w:val="7"/>
          <w:sz w:val="20"/>
          <w:szCs w:val="20"/>
        </w:rPr>
        <w:t>.</w:t>
      </w:r>
      <w:r>
        <w:rPr>
          <w:color w:val="1C1E21"/>
          <w:sz w:val="20"/>
          <w:szCs w:val="20"/>
        </w:rPr>
        <w:t>vscode</w:t>
      </w:r>
      <w:r>
        <w:rPr>
          <w:color w:val="1C1E21"/>
          <w:spacing w:val="7"/>
          <w:sz w:val="20"/>
          <w:szCs w:val="20"/>
        </w:rPr>
        <w:t>/</w:t>
      </w:r>
      <w:r>
        <w:rPr>
          <w:color w:val="1C1E21"/>
          <w:sz w:val="20"/>
          <w:szCs w:val="20"/>
        </w:rPr>
        <w:t>settings</w:t>
      </w:r>
      <w:r>
        <w:rPr>
          <w:color w:val="1C1E21"/>
          <w:spacing w:val="7"/>
          <w:sz w:val="20"/>
          <w:szCs w:val="20"/>
        </w:rPr>
        <w:t>.</w:t>
      </w:r>
      <w:r>
        <w:rPr>
          <w:color w:val="1C1E21"/>
          <w:sz w:val="20"/>
          <w:szCs w:val="20"/>
        </w:rPr>
        <w:t>json</w:t>
      </w:r>
      <w:r>
        <w:rPr>
          <w:color w:val="1C1E21"/>
          <w:spacing w:val="7"/>
          <w:sz w:val="20"/>
          <w:szCs w:val="20"/>
        </w:rPr>
        <w:t xml:space="preserve"> 里设 "</w:t>
      </w:r>
      <w:r>
        <w:rPr>
          <w:color w:val="1C1E21"/>
          <w:sz w:val="20"/>
          <w:szCs w:val="20"/>
        </w:rPr>
        <w:t>python</w:t>
      </w:r>
      <w:r>
        <w:rPr>
          <w:color w:val="1C1E21"/>
          <w:spacing w:val="7"/>
          <w:sz w:val="20"/>
          <w:szCs w:val="20"/>
        </w:rPr>
        <w:t>.</w:t>
      </w:r>
      <w:r>
        <w:rPr>
          <w:color w:val="1C1E21"/>
          <w:sz w:val="20"/>
          <w:szCs w:val="20"/>
        </w:rPr>
        <w:t>analysis</w:t>
      </w:r>
      <w:r>
        <w:rPr>
          <w:color w:val="1C1E21"/>
          <w:spacing w:val="7"/>
          <w:sz w:val="20"/>
          <w:szCs w:val="20"/>
        </w:rPr>
        <w:t>.</w:t>
      </w:r>
      <w:r>
        <w:rPr>
          <w:color w:val="1C1E21"/>
          <w:sz w:val="20"/>
          <w:szCs w:val="20"/>
        </w:rPr>
        <w:t>extraPaths</w:t>
      </w:r>
      <w:r>
        <w:rPr>
          <w:color w:val="1C1E21"/>
          <w:spacing w:val="7"/>
          <w:sz w:val="20"/>
          <w:szCs w:val="20"/>
        </w:rPr>
        <w:t>" 指向项目目录</w:t>
      </w:r>
      <w:r>
        <w:rPr>
          <w:color w:val="1C1E21"/>
          <w:spacing w:val="6"/>
          <w:sz w:val="20"/>
          <w:szCs w:val="20"/>
        </w:rPr>
        <w:t>，可消除“找不到模块”的红色</w:t>
      </w:r>
      <w:r>
        <w:rPr>
          <w:color w:val="1C1E21"/>
          <w:sz w:val="20"/>
          <w:szCs w:val="20"/>
        </w:rPr>
        <w:t xml:space="preserve"> </w:t>
      </w:r>
      <w:r>
        <w:rPr>
          <w:color w:val="1C1E21"/>
          <w:spacing w:val="4"/>
          <w:sz w:val="20"/>
          <w:szCs w:val="20"/>
        </w:rPr>
        <w:t>波浪线（这只是编辑器提示，不影响运行）。</w:t>
      </w:r>
    </w:p>
    <w:p w14:paraId="20D7C8AF">
      <w:pPr>
        <w:spacing w:line="287" w:lineRule="auto"/>
        <w:rPr>
          <w:rFonts w:ascii="Arial"/>
          <w:sz w:val="21"/>
        </w:rPr>
      </w:pPr>
    </w:p>
    <w:p w14:paraId="6C0842D5">
      <w:pPr>
        <w:spacing w:line="288" w:lineRule="auto"/>
        <w:rPr>
          <w:rFonts w:ascii="Arial"/>
          <w:sz w:val="21"/>
        </w:rPr>
      </w:pPr>
    </w:p>
    <w:p w14:paraId="718AD888">
      <w:pPr>
        <w:spacing w:before="99" w:line="222" w:lineRule="auto"/>
        <w:ind w:left="55"/>
        <w:outlineLvl w:val="1"/>
        <w:rPr>
          <w:rFonts w:ascii="黑体" w:hAnsi="黑体" w:eastAsia="黑体" w:cs="黑体"/>
          <w:sz w:val="30"/>
          <w:szCs w:val="30"/>
        </w:rPr>
      </w:pPr>
      <w:r>
        <w:pict>
          <v:shape id="_x0000_s1065" o:spid="_x0000_s1065" style="position:absolute;left:0pt;margin-left:1.4pt;margin-top:25.7pt;height:1pt;width:465.9pt;z-index:251674624;mso-width-relative:page;mso-height-relative:page;" filled="f" stroked="t" coordsize="9317,20" path="m9,9l9307,9e">
            <v:fill on="f" focussize="0,0"/>
            <v:stroke weight="0.99pt" color="#CED4DD" miterlimit="10" joinstyle="miter" endcap="square"/>
            <v:imagedata o:title=""/>
            <o:lock v:ext="edit"/>
          </v:shape>
        </w:pict>
      </w:r>
      <w:bookmarkStart w:id="160" w:name="bookmark13"/>
      <w:bookmarkEnd w:id="160"/>
      <w:r>
        <w:rPr>
          <w:rFonts w:ascii="黑体" w:hAnsi="黑体" w:eastAsia="黑体" w:cs="黑体"/>
          <w:color w:val="1C1E21"/>
          <w:spacing w:val="-7"/>
          <w:sz w:val="30"/>
          <w:szCs w:val="30"/>
        </w:rPr>
        <w:t>1.6</w:t>
      </w:r>
      <w:r>
        <w:rPr>
          <w:rFonts w:ascii="黑体" w:hAnsi="黑体" w:eastAsia="黑体" w:cs="黑体"/>
          <w:color w:val="1C1E21"/>
          <w:spacing w:val="13"/>
          <w:sz w:val="30"/>
          <w:szCs w:val="30"/>
        </w:rPr>
        <w:t xml:space="preserve">  </w:t>
      </w:r>
      <w:r>
        <w:rPr>
          <w:rFonts w:ascii="黑体" w:hAnsi="黑体" w:eastAsia="黑体" w:cs="黑体"/>
          <w:color w:val="1C1E21"/>
          <w:spacing w:val="-7"/>
          <w:sz w:val="30"/>
          <w:szCs w:val="30"/>
        </w:rPr>
        <w:t>安装依赖</w:t>
      </w:r>
    </w:p>
    <w:p w14:paraId="2D12B7F7">
      <w:pPr>
        <w:pStyle w:val="3"/>
        <w:spacing w:before="224" w:line="242" w:lineRule="auto"/>
        <w:ind w:left="39"/>
        <w:rPr>
          <w:rFonts w:hint="default"/>
          <w:color w:val="1C1E21"/>
          <w:spacing w:val="-3"/>
          <w:lang w:val="en-US" w:eastAsia="zh-CN"/>
        </w:rPr>
      </w:pPr>
      <w:r>
        <w:rPr>
          <w:color w:val="1C1E21"/>
          <w:spacing w:val="-3"/>
        </w:rPr>
        <w:t>每个项目都自带</w:t>
      </w:r>
      <w:r>
        <w:rPr>
          <w:color w:val="1C1E21"/>
          <w:spacing w:val="30"/>
          <w:w w:val="101"/>
        </w:rPr>
        <w:t xml:space="preserve"> </w:t>
      </w:r>
      <w:r>
        <w:rPr>
          <w:color w:val="1C1E21"/>
          <w:spacing w:val="-3"/>
        </w:rPr>
        <w:t>requirements.txt，</w:t>
      </w:r>
      <w:r>
        <w:rPr>
          <w:rFonts w:hint="eastAsia"/>
          <w:color w:val="1C1E21"/>
          <w:spacing w:val="-3"/>
          <w:lang w:val="en-US" w:eastAsia="zh-CN"/>
        </w:rPr>
        <w:t>包含项目所需的库名，</w:t>
      </w:r>
      <w:r>
        <w:rPr>
          <w:color w:val="1C1E21"/>
          <w:spacing w:val="-3"/>
        </w:rPr>
        <w:t>优先用它</w:t>
      </w:r>
      <w:r>
        <w:rPr>
          <w:rFonts w:hint="eastAsia"/>
          <w:color w:val="1C1E21"/>
          <w:spacing w:val="-3"/>
          <w:lang w:val="en-US" w:eastAsia="zh-CN"/>
        </w:rPr>
        <w:t>安装依赖，进入项目文件夹后右键选择在终端中打开，这样就在终端中进入到了项目文件的目录位置。执行pip install安装依赖，具体参见下图。</w:t>
      </w:r>
    </w:p>
    <w:p w14:paraId="336F105E">
      <w:pPr>
        <w:pStyle w:val="3"/>
        <w:spacing w:before="224" w:line="242" w:lineRule="auto"/>
        <w:ind w:left="39"/>
        <w:rPr>
          <w:rFonts w:hint="default"/>
          <w:color w:val="1C1E21"/>
          <w:spacing w:val="-3"/>
          <w:lang w:val="en-US" w:eastAsia="zh-CN"/>
        </w:rPr>
      </w:pPr>
      <w:r>
        <w:drawing>
          <wp:inline distT="0" distB="0" distL="114300" distR="114300">
            <wp:extent cx="5920740" cy="2466340"/>
            <wp:effectExtent l="0" t="0" r="7620"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9"/>
                    <a:stretch>
                      <a:fillRect/>
                    </a:stretch>
                  </pic:blipFill>
                  <pic:spPr>
                    <a:xfrm>
                      <a:off x="0" y="0"/>
                      <a:ext cx="5920740" cy="2466340"/>
                    </a:xfrm>
                    <a:prstGeom prst="rect">
                      <a:avLst/>
                    </a:prstGeom>
                    <a:noFill/>
                    <a:ln>
                      <a:noFill/>
                    </a:ln>
                  </pic:spPr>
                </pic:pic>
              </a:graphicData>
            </a:graphic>
          </wp:inline>
        </w:drawing>
      </w:r>
    </w:p>
    <w:p w14:paraId="10A71A15">
      <w:pPr>
        <w:spacing w:before="12"/>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3ACD9EE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CellMar>
            <w:top w:w="0" w:type="dxa"/>
            <w:left w:w="0" w:type="dxa"/>
            <w:bottom w:w="0" w:type="dxa"/>
            <w:right w:w="0" w:type="dxa"/>
          </w:tblCellMar>
        </w:tblPrEx>
        <w:trPr>
          <w:trHeight w:val="1758" w:hRule="atLeast"/>
        </w:trPr>
        <w:tc>
          <w:tcPr>
            <w:tcW w:w="9299" w:type="dxa"/>
            <w:shd w:val="clear" w:color="auto" w:fill="F6F7F9"/>
            <w:vAlign w:val="top"/>
          </w:tcPr>
          <w:p w14:paraId="20F18161">
            <w:pPr>
              <w:spacing w:before="122" w:line="225" w:lineRule="auto"/>
              <w:ind w:left="229"/>
              <w:rPr>
                <w:rFonts w:ascii="黑体" w:hAnsi="黑体" w:eastAsia="黑体" w:cs="黑体"/>
                <w:sz w:val="15"/>
                <w:szCs w:val="15"/>
              </w:rPr>
            </w:pPr>
            <w:r>
              <w:rPr>
                <w:rFonts w:ascii="黑体" w:hAnsi="黑体" w:eastAsia="黑体" w:cs="黑体"/>
                <w:color w:val="626870"/>
                <w:sz w:val="15"/>
                <w:szCs w:val="15"/>
              </w:rPr>
              <w:t>pip</w:t>
            </w:r>
          </w:p>
          <w:p w14:paraId="6A2AC3B0">
            <w:pPr>
              <w:pStyle w:val="10"/>
              <w:spacing w:before="212" w:line="211" w:lineRule="auto"/>
              <w:ind w:left="226"/>
            </w:pPr>
            <w:r>
              <w:rPr>
                <w:rFonts w:ascii="Consolas" w:hAnsi="Consolas" w:eastAsia="Consolas" w:cs="Consolas"/>
                <w:color w:val="7A8794"/>
                <w:spacing w:val="-3"/>
              </w:rPr>
              <w:t xml:space="preserve"># </w:t>
            </w:r>
            <w:r>
              <w:rPr>
                <w:color w:val="7A8794"/>
                <w:spacing w:val="-3"/>
              </w:rPr>
              <w:t>方式一：用项目自带清单</w:t>
            </w:r>
          </w:p>
          <w:p w14:paraId="76D97FF9">
            <w:pPr>
              <w:spacing w:before="11" w:line="236" w:lineRule="exact"/>
              <w:ind w:left="236"/>
              <w:rPr>
                <w:rFonts w:ascii="Consolas" w:hAnsi="Consolas" w:eastAsia="Consolas" w:cs="Consolas"/>
                <w:sz w:val="18"/>
                <w:szCs w:val="18"/>
              </w:rPr>
            </w:pPr>
            <w:r>
              <w:rPr>
                <w:rFonts w:ascii="Consolas" w:hAnsi="Consolas" w:eastAsia="Consolas" w:cs="Consolas"/>
                <w:color w:val="7A8794"/>
                <w:spacing w:val="-2"/>
                <w:position w:val="3"/>
                <w:sz w:val="18"/>
                <w:szCs w:val="18"/>
              </w:rPr>
              <w:t>pip install</w:t>
            </w:r>
            <w:r>
              <w:rPr>
                <w:rFonts w:ascii="Consolas" w:hAnsi="Consolas" w:eastAsia="Consolas" w:cs="Consolas"/>
                <w:color w:val="7A8794"/>
                <w:spacing w:val="26"/>
                <w:position w:val="3"/>
                <w:sz w:val="18"/>
                <w:szCs w:val="18"/>
              </w:rPr>
              <w:t xml:space="preserve"> </w:t>
            </w:r>
            <w:r>
              <w:rPr>
                <w:rFonts w:ascii="Consolas" w:hAnsi="Consolas" w:eastAsia="Consolas" w:cs="Consolas"/>
                <w:color w:val="7A8794"/>
                <w:spacing w:val="-2"/>
                <w:position w:val="3"/>
                <w:sz w:val="18"/>
                <w:szCs w:val="18"/>
              </w:rPr>
              <w:t>-r</w:t>
            </w:r>
            <w:r>
              <w:rPr>
                <w:rFonts w:ascii="Consolas" w:hAnsi="Consolas" w:eastAsia="Consolas" w:cs="Consolas"/>
                <w:color w:val="7A8794"/>
                <w:spacing w:val="18"/>
                <w:position w:val="3"/>
                <w:sz w:val="18"/>
                <w:szCs w:val="18"/>
              </w:rPr>
              <w:t xml:space="preserve"> </w:t>
            </w:r>
            <w:r>
              <w:rPr>
                <w:rFonts w:ascii="Consolas" w:hAnsi="Consolas" w:eastAsia="Consolas" w:cs="Consolas"/>
                <w:color w:val="7A8794"/>
                <w:spacing w:val="-2"/>
                <w:position w:val="3"/>
                <w:sz w:val="18"/>
                <w:szCs w:val="18"/>
              </w:rPr>
              <w:t>requirements.txt</w:t>
            </w:r>
          </w:p>
          <w:p w14:paraId="70A5703A">
            <w:pPr>
              <w:pStyle w:val="10"/>
              <w:spacing w:before="299" w:line="253" w:lineRule="exact"/>
              <w:ind w:left="226"/>
            </w:pPr>
            <w:r>
              <w:rPr>
                <w:rFonts w:ascii="Consolas" w:hAnsi="Consolas" w:eastAsia="Consolas" w:cs="Consolas"/>
                <w:color w:val="7A8794"/>
                <w:spacing w:val="-1"/>
                <w:position w:val="2"/>
              </w:rPr>
              <w:t xml:space="preserve"># </w:t>
            </w:r>
            <w:r>
              <w:rPr>
                <w:color w:val="7A8794"/>
                <w:spacing w:val="-1"/>
                <w:position w:val="2"/>
              </w:rPr>
              <w:t>方式二：一次性装齐五个项目的常用库</w:t>
            </w:r>
          </w:p>
          <w:p w14:paraId="416F3709">
            <w:pPr>
              <w:spacing w:line="215" w:lineRule="exact"/>
              <w:ind w:left="236"/>
              <w:rPr>
                <w:rFonts w:ascii="Consolas" w:hAnsi="Consolas" w:eastAsia="Consolas" w:cs="Consolas"/>
                <w:sz w:val="18"/>
                <w:szCs w:val="18"/>
              </w:rPr>
            </w:pPr>
            <w:r>
              <w:rPr>
                <w:rFonts w:ascii="Consolas" w:hAnsi="Consolas" w:eastAsia="Consolas" w:cs="Consolas"/>
                <w:color w:val="7A8794"/>
                <w:spacing w:val="-1"/>
                <w:position w:val="2"/>
                <w:sz w:val="18"/>
                <w:szCs w:val="18"/>
              </w:rPr>
              <w:t>pip install numpy pandas matplotlib</w:t>
            </w:r>
            <w:r>
              <w:rPr>
                <w:rFonts w:ascii="Consolas" w:hAnsi="Consolas" w:eastAsia="Consolas" w:cs="Consolas"/>
                <w:color w:val="7A8794"/>
                <w:spacing w:val="8"/>
                <w:position w:val="2"/>
                <w:sz w:val="18"/>
                <w:szCs w:val="18"/>
              </w:rPr>
              <w:t xml:space="preserve"> </w:t>
            </w:r>
            <w:r>
              <w:rPr>
                <w:rFonts w:ascii="Consolas" w:hAnsi="Consolas" w:eastAsia="Consolas" w:cs="Consolas"/>
                <w:color w:val="7A8794"/>
                <w:spacing w:val="-1"/>
                <w:position w:val="2"/>
                <w:sz w:val="18"/>
                <w:szCs w:val="18"/>
              </w:rPr>
              <w:t>openpyxl</w:t>
            </w:r>
            <w:r>
              <w:rPr>
                <w:rFonts w:ascii="Consolas" w:hAnsi="Consolas" w:eastAsia="Consolas" w:cs="Consolas"/>
                <w:color w:val="7A8794"/>
                <w:spacing w:val="14"/>
                <w:position w:val="2"/>
                <w:sz w:val="18"/>
                <w:szCs w:val="18"/>
              </w:rPr>
              <w:t xml:space="preserve"> </w:t>
            </w:r>
            <w:r>
              <w:rPr>
                <w:rFonts w:ascii="Consolas" w:hAnsi="Consolas" w:eastAsia="Consolas" w:cs="Consolas"/>
                <w:color w:val="7A8794"/>
                <w:spacing w:val="-1"/>
                <w:position w:val="2"/>
                <w:sz w:val="18"/>
                <w:szCs w:val="18"/>
              </w:rPr>
              <w:t>python-docx</w:t>
            </w:r>
            <w:r>
              <w:rPr>
                <w:rFonts w:ascii="Consolas" w:hAnsi="Consolas" w:eastAsia="Consolas" w:cs="Consolas"/>
                <w:color w:val="7A8794"/>
                <w:spacing w:val="16"/>
                <w:position w:val="2"/>
                <w:sz w:val="18"/>
                <w:szCs w:val="18"/>
              </w:rPr>
              <w:t xml:space="preserve"> </w:t>
            </w:r>
            <w:r>
              <w:rPr>
                <w:rFonts w:ascii="Consolas" w:hAnsi="Consolas" w:eastAsia="Consolas" w:cs="Consolas"/>
                <w:color w:val="7A8794"/>
                <w:spacing w:val="-1"/>
                <w:position w:val="2"/>
                <w:sz w:val="18"/>
                <w:szCs w:val="18"/>
              </w:rPr>
              <w:t>scipy</w:t>
            </w:r>
            <w:r>
              <w:rPr>
                <w:rFonts w:ascii="Consolas" w:hAnsi="Consolas" w:eastAsia="Consolas" w:cs="Consolas"/>
                <w:color w:val="7A8794"/>
                <w:spacing w:val="18"/>
                <w:position w:val="2"/>
                <w:sz w:val="18"/>
                <w:szCs w:val="18"/>
              </w:rPr>
              <w:t xml:space="preserve"> </w:t>
            </w:r>
            <w:r>
              <w:rPr>
                <w:rFonts w:ascii="Consolas" w:hAnsi="Consolas" w:eastAsia="Consolas" w:cs="Consolas"/>
                <w:color w:val="7A8794"/>
                <w:spacing w:val="-1"/>
                <w:position w:val="2"/>
                <w:sz w:val="18"/>
                <w:szCs w:val="18"/>
              </w:rPr>
              <w:t>requests</w:t>
            </w:r>
          </w:p>
        </w:tc>
      </w:tr>
    </w:tbl>
    <w:p w14:paraId="4979F40A">
      <w:pPr>
        <w:pStyle w:val="3"/>
        <w:spacing w:before="151" w:line="242" w:lineRule="auto"/>
        <w:ind w:left="52"/>
        <w:rPr>
          <w:rFonts w:hint="default" w:eastAsia="等线"/>
          <w:lang w:val="en-US" w:eastAsia="zh-CN"/>
        </w:rPr>
      </w:pPr>
      <w:r>
        <w:rPr>
          <w:color w:val="1C1E21"/>
          <w:spacing w:val="-3"/>
        </w:rPr>
        <w:t>国内网络下建议加镜像参数，否则常见超时后</w:t>
      </w:r>
      <w:r>
        <w:rPr>
          <w:color w:val="1C1E21"/>
          <w:spacing w:val="22"/>
        </w:rPr>
        <w:t xml:space="preserve"> </w:t>
      </w:r>
      <w:r>
        <w:rPr>
          <w:color w:val="1C1E21"/>
          <w:spacing w:val="-3"/>
        </w:rPr>
        <w:t>pip 会反复重试</w:t>
      </w:r>
      <w:r>
        <w:rPr>
          <w:rFonts w:hint="eastAsia"/>
          <w:color w:val="1C1E21"/>
          <w:spacing w:val="-3"/>
          <w:lang w:eastAsia="zh-CN"/>
        </w:rPr>
        <w:t>，</w:t>
      </w:r>
      <w:r>
        <w:rPr>
          <w:rFonts w:hint="eastAsia"/>
          <w:color w:val="1C1E21"/>
          <w:spacing w:val="-3"/>
          <w:lang w:val="en-US" w:eastAsia="zh-CN"/>
        </w:rPr>
        <w:t>在方式一、二的末尾添加镜像源的网址可加速依赖的下载。</w:t>
      </w:r>
    </w:p>
    <w:p w14:paraId="7456A489">
      <w:pPr>
        <w:spacing w:line="252" w:lineRule="auto"/>
        <w:rPr>
          <w:rFonts w:ascii="Arial"/>
          <w:sz w:val="21"/>
        </w:rPr>
      </w:pPr>
    </w:p>
    <w:p w14:paraId="345C4E98">
      <w:pPr>
        <w:spacing w:before="1" w:line="727" w:lineRule="exact"/>
        <w:ind w:firstLine="22"/>
      </w:pPr>
      <w:r>
        <w:rPr>
          <w:position w:val="-14"/>
        </w:rPr>
        <w:pict>
          <v:shape id="_x0000_s1066" o:spid="_x0000_s1066" o:spt="202" type="#_x0000_t202" style="height:36.4pt;width:465.5pt;" fillcolor="#F6F7F9" filled="t" stroked="f" coordsize="21600,21600">
            <v:path/>
            <v:fill on="t" focussize="0,0"/>
            <v:stroke on="f"/>
            <v:imagedata o:title=""/>
            <o:lock v:ext="edit" aspectratio="f"/>
            <v:textbox inset="0mm,0mm,0mm,0mm">
              <w:txbxContent>
                <w:p w14:paraId="18DDFE3C">
                  <w:pPr>
                    <w:spacing w:before="132" w:line="228" w:lineRule="auto"/>
                    <w:ind w:left="247"/>
                    <w:rPr>
                      <w:rFonts w:ascii="黑体" w:hAnsi="黑体" w:eastAsia="黑体" w:cs="黑体"/>
                      <w:sz w:val="15"/>
                      <w:szCs w:val="15"/>
                    </w:rPr>
                  </w:pPr>
                  <w:r>
                    <w:rPr>
                      <w:rFonts w:ascii="黑体" w:hAnsi="黑体" w:eastAsia="黑体" w:cs="黑体"/>
                      <w:color w:val="626870"/>
                      <w:spacing w:val="2"/>
                      <w:sz w:val="15"/>
                      <w:szCs w:val="15"/>
                    </w:rPr>
                    <w:t>国内镜像</w:t>
                  </w:r>
                </w:p>
                <w:p w14:paraId="55494A75">
                  <w:pPr>
                    <w:spacing w:before="173" w:line="236" w:lineRule="exact"/>
                    <w:ind w:left="246"/>
                    <w:rPr>
                      <w:rFonts w:ascii="Consolas" w:hAnsi="Consolas" w:eastAsia="Consolas" w:cs="Consolas"/>
                      <w:sz w:val="18"/>
                      <w:szCs w:val="18"/>
                    </w:rPr>
                  </w:pPr>
                  <w:r>
                    <w:rPr>
                      <w:rFonts w:ascii="Consolas" w:hAnsi="Consolas" w:eastAsia="Consolas" w:cs="Consolas"/>
                      <w:color w:val="1C2836"/>
                      <w:position w:val="3"/>
                      <w:sz w:val="18"/>
                      <w:szCs w:val="18"/>
                    </w:rPr>
                    <w:t>pip install -r requireme</w:t>
                  </w:r>
                  <w:r>
                    <w:rPr>
                      <w:rFonts w:ascii="Consolas" w:hAnsi="Consolas" w:eastAsia="Consolas" w:cs="Consolas"/>
                      <w:color w:val="1C2836"/>
                      <w:spacing w:val="-1"/>
                      <w:position w:val="3"/>
                      <w:sz w:val="18"/>
                      <w:szCs w:val="18"/>
                    </w:rPr>
                    <w:t>nts.txt</w:t>
                  </w:r>
                  <w:r>
                    <w:rPr>
                      <w:rFonts w:ascii="Consolas" w:hAnsi="Consolas" w:eastAsia="Consolas" w:cs="Consolas"/>
                      <w:color w:val="1C2836"/>
                      <w:spacing w:val="24"/>
                      <w:position w:val="3"/>
                      <w:sz w:val="18"/>
                      <w:szCs w:val="18"/>
                    </w:rPr>
                    <w:t xml:space="preserve"> </w:t>
                  </w:r>
                  <w:r>
                    <w:rPr>
                      <w:rFonts w:ascii="Consolas" w:hAnsi="Consolas" w:eastAsia="Consolas" w:cs="Consolas"/>
                      <w:color w:val="1C2836"/>
                      <w:spacing w:val="-1"/>
                      <w:position w:val="3"/>
                      <w:sz w:val="18"/>
                      <w:szCs w:val="18"/>
                    </w:rPr>
                    <w:t>-i</w:t>
                  </w:r>
                  <w:r>
                    <w:rPr>
                      <w:rFonts w:ascii="Consolas" w:hAnsi="Consolas" w:eastAsia="Consolas" w:cs="Consolas"/>
                      <w:color w:val="1C2836"/>
                      <w:spacing w:val="14"/>
                      <w:position w:val="3"/>
                      <w:sz w:val="18"/>
                      <w:szCs w:val="18"/>
                    </w:rPr>
                    <w:t xml:space="preserve"> </w:t>
                  </w:r>
                  <w:r>
                    <w:rPr>
                      <w:rFonts w:ascii="Consolas" w:hAnsi="Consolas" w:eastAsia="Consolas" w:cs="Consolas"/>
                      <w:color w:val="1C2836"/>
                      <w:spacing w:val="-1"/>
                      <w:position w:val="3"/>
                      <w:sz w:val="18"/>
                      <w:szCs w:val="18"/>
                    </w:rPr>
                    <w:t>https:</w:t>
                  </w:r>
                  <w:r>
                    <w:rPr>
                      <w:rFonts w:ascii="Consolas" w:hAnsi="Consolas" w:eastAsia="Consolas" w:cs="Consolas"/>
                      <w:color w:val="7A8794"/>
                      <w:spacing w:val="-1"/>
                      <w:position w:val="3"/>
                      <w:sz w:val="18"/>
                      <w:szCs w:val="18"/>
                    </w:rPr>
                    <w:t>//pypi.tuna.tsinghua.edu.cn/simple</w:t>
                  </w:r>
                </w:p>
              </w:txbxContent>
            </v:textbox>
            <w10:wrap type="none"/>
            <w10:anchorlock/>
          </v:shape>
        </w:pict>
      </w:r>
    </w:p>
    <w:p w14:paraId="551C5ACB">
      <w:pPr>
        <w:pStyle w:val="3"/>
        <w:spacing w:before="227" w:line="1602" w:lineRule="exact"/>
      </w:pPr>
      <w:r>
        <w:rPr>
          <w:position w:val="-32"/>
        </w:rPr>
        <w:pict>
          <v:group id="_x0000_s1067" o:spid="_x0000_s1067" o:spt="203" style="height:80.1pt;width:466.35pt;" coordsize="9327,1601">
            <o:lock v:ext="edit"/>
            <v:rect id="_x0000_s1068" o:spid="_x0000_s1068" o:spt="1" style="position:absolute;left:28;top:28;height:1546;width:9297;" fillcolor="#EDF6EC" filled="t" stroked="f" coordsize="21600,21600">
              <v:path/>
              <v:fill on="t" focussize="0,0"/>
              <v:stroke on="f"/>
              <v:imagedata o:title=""/>
              <o:lock v:ext="edit"/>
            </v:rect>
            <v:shape id="_x0000_s1069" o:spid="_x0000_s1069" o:spt="202" type="#_x0000_t202" style="position:absolute;left:399;top:274;height:1009;width:8534;" filled="f" stroked="f" coordsize="21600,21600">
              <v:path/>
              <v:fill on="f" focussize="0,0"/>
              <v:stroke on="f"/>
              <v:imagedata o:title=""/>
              <o:lock v:ext="edit" aspectratio="f"/>
              <v:textbox inset="0mm,0mm,0mm,0mm">
                <w:txbxContent>
                  <w:p w14:paraId="4436C835">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1C03087C">
                    <w:pPr>
                      <w:spacing w:before="167" w:line="276" w:lineRule="auto"/>
                      <w:ind w:left="20" w:right="20" w:firstLine="2"/>
                      <w:rPr>
                        <w:rFonts w:ascii="等线" w:hAnsi="等线" w:eastAsia="等线" w:cs="等线"/>
                        <w:sz w:val="19"/>
                        <w:szCs w:val="19"/>
                      </w:rPr>
                    </w:pPr>
                    <w:r>
                      <w:rPr>
                        <w:rFonts w:ascii="等线" w:hAnsi="等线" w:eastAsia="等线" w:cs="等线"/>
                        <w:color w:val="1C1E21"/>
                        <w:spacing w:val="10"/>
                        <w:sz w:val="19"/>
                        <w:szCs w:val="19"/>
                      </w:rPr>
                      <w:t>如果只需要跑通命令行计算与出图，项目一可以只装</w:t>
                    </w:r>
                    <w:r>
                      <w:rPr>
                        <w:rFonts w:ascii="等线" w:hAnsi="等线" w:eastAsia="等线" w:cs="等线"/>
                        <w:color w:val="1C1E21"/>
                        <w:spacing w:val="26"/>
                        <w:sz w:val="19"/>
                        <w:szCs w:val="19"/>
                      </w:rPr>
                      <w:t xml:space="preserve"> </w:t>
                    </w:r>
                    <w:r>
                      <w:rPr>
                        <w:rFonts w:ascii="等线" w:hAnsi="等线" w:eastAsia="等线" w:cs="等线"/>
                        <w:color w:val="1C1E21"/>
                        <w:sz w:val="19"/>
                        <w:szCs w:val="19"/>
                      </w:rPr>
                      <w:t>pandas</w:t>
                    </w:r>
                    <w:r>
                      <w:rPr>
                        <w:rFonts w:ascii="等线" w:hAnsi="等线" w:eastAsia="等线" w:cs="等线"/>
                        <w:color w:val="1C1E21"/>
                        <w:spacing w:val="10"/>
                        <w:sz w:val="19"/>
                        <w:szCs w:val="19"/>
                      </w:rPr>
                      <w:t>、</w:t>
                    </w:r>
                    <w:r>
                      <w:rPr>
                        <w:rFonts w:ascii="等线" w:hAnsi="等线" w:eastAsia="等线" w:cs="等线"/>
                        <w:color w:val="1C1E21"/>
                        <w:sz w:val="19"/>
                        <w:szCs w:val="19"/>
                      </w:rPr>
                      <w:t>numpy</w:t>
                    </w:r>
                    <w:r>
                      <w:rPr>
                        <w:rFonts w:ascii="等线" w:hAnsi="等线" w:eastAsia="等线" w:cs="等线"/>
                        <w:color w:val="1C1E21"/>
                        <w:spacing w:val="10"/>
                        <w:sz w:val="19"/>
                        <w:szCs w:val="19"/>
                      </w:rPr>
                      <w:t>、</w:t>
                    </w:r>
                    <w:r>
                      <w:rPr>
                        <w:rFonts w:ascii="等线" w:hAnsi="等线" w:eastAsia="等线" w:cs="等线"/>
                        <w:color w:val="1C1E21"/>
                        <w:sz w:val="19"/>
                        <w:szCs w:val="19"/>
                      </w:rPr>
                      <w:t>matplotlib</w:t>
                    </w:r>
                    <w:r>
                      <w:rPr>
                        <w:rFonts w:ascii="等线" w:hAnsi="等线" w:eastAsia="等线" w:cs="等线"/>
                        <w:color w:val="1C1E21"/>
                        <w:spacing w:val="10"/>
                        <w:sz w:val="19"/>
                        <w:szCs w:val="19"/>
                      </w:rPr>
                      <w:t>、</w:t>
                    </w:r>
                    <w:r>
                      <w:rPr>
                        <w:rFonts w:ascii="等线" w:hAnsi="等线" w:eastAsia="等线" w:cs="等线"/>
                        <w:color w:val="1C1E21"/>
                        <w:sz w:val="19"/>
                        <w:szCs w:val="19"/>
                      </w:rPr>
                      <w:t>openpyxl</w:t>
                    </w:r>
                    <w:r>
                      <w:rPr>
                        <w:rFonts w:ascii="等线" w:hAnsi="等线" w:eastAsia="等线" w:cs="等线"/>
                        <w:color w:val="1C1E21"/>
                        <w:spacing w:val="27"/>
                        <w:sz w:val="19"/>
                        <w:szCs w:val="19"/>
                      </w:rPr>
                      <w:t xml:space="preserve"> </w:t>
                    </w:r>
                    <w:r>
                      <w:rPr>
                        <w:rFonts w:ascii="等线" w:hAnsi="等线" w:eastAsia="等线" w:cs="等线"/>
                        <w:color w:val="1C1E21"/>
                        <w:spacing w:val="10"/>
                        <w:sz w:val="19"/>
                        <w:szCs w:val="19"/>
                      </w:rPr>
                      <w:t>四个</w:t>
                    </w:r>
                    <w:r>
                      <w:rPr>
                        <w:rFonts w:ascii="等线" w:hAnsi="等线" w:eastAsia="等线" w:cs="等线"/>
                        <w:color w:val="1C1E21"/>
                        <w:sz w:val="19"/>
                        <w:szCs w:val="19"/>
                      </w:rPr>
                      <w:t xml:space="preserve"> </w:t>
                    </w:r>
                    <w:r>
                      <w:rPr>
                        <w:rFonts w:ascii="等线" w:hAnsi="等线" w:eastAsia="等线" w:cs="等线"/>
                        <w:color w:val="1C1E21"/>
                        <w:spacing w:val="8"/>
                        <w:sz w:val="19"/>
                        <w:szCs w:val="19"/>
                      </w:rPr>
                      <w:t>库；</w:t>
                    </w:r>
                    <w:r>
                      <w:rPr>
                        <w:rFonts w:ascii="等线" w:hAnsi="等线" w:eastAsia="等线" w:cs="等线"/>
                        <w:color w:val="1C1E21"/>
                        <w:sz w:val="19"/>
                        <w:szCs w:val="19"/>
                      </w:rPr>
                      <w:t>Pillow</w:t>
                    </w:r>
                    <w:r>
                      <w:rPr>
                        <w:rFonts w:ascii="等线" w:hAnsi="等线" w:eastAsia="等线" w:cs="等线"/>
                        <w:color w:val="1C1E21"/>
                        <w:spacing w:val="8"/>
                        <w:sz w:val="19"/>
                        <w:szCs w:val="19"/>
                      </w:rPr>
                      <w:t xml:space="preserve"> 只在图形界面（</w:t>
                    </w:r>
                    <w:r>
                      <w:rPr>
                        <w:rFonts w:ascii="等线" w:hAnsi="等线" w:eastAsia="等线" w:cs="等线"/>
                        <w:color w:val="1C1E21"/>
                        <w:sz w:val="19"/>
                        <w:szCs w:val="19"/>
                      </w:rPr>
                      <w:t>gui</w:t>
                    </w:r>
                    <w:r>
                      <w:rPr>
                        <w:rFonts w:ascii="等线" w:hAnsi="等线" w:eastAsia="等线" w:cs="等线"/>
                        <w:color w:val="1C1E21"/>
                        <w:spacing w:val="8"/>
                        <w:sz w:val="19"/>
                        <w:szCs w:val="19"/>
                      </w:rPr>
                      <w:t>.</w:t>
                    </w:r>
                    <w:r>
                      <w:rPr>
                        <w:rFonts w:ascii="等线" w:hAnsi="等线" w:eastAsia="等线" w:cs="等线"/>
                        <w:color w:val="1C1E21"/>
                        <w:sz w:val="19"/>
                        <w:szCs w:val="19"/>
                      </w:rPr>
                      <w:t>py</w:t>
                    </w:r>
                    <w:r>
                      <w:rPr>
                        <w:rFonts w:ascii="等线" w:hAnsi="等线" w:eastAsia="等线" w:cs="等线"/>
                        <w:color w:val="1C1E21"/>
                        <w:spacing w:val="8"/>
                        <w:sz w:val="19"/>
                        <w:szCs w:val="19"/>
                      </w:rPr>
                      <w:t>）缩放图片和截图时用到，缺失时程序</w:t>
                    </w:r>
                    <w:r>
                      <w:rPr>
                        <w:rFonts w:ascii="等线" w:hAnsi="等线" w:eastAsia="等线" w:cs="等线"/>
                        <w:color w:val="1C1E21"/>
                        <w:spacing w:val="7"/>
                        <w:sz w:val="19"/>
                        <w:szCs w:val="19"/>
                      </w:rPr>
                      <w:t>会自动降级而不报错。</w:t>
                    </w:r>
                  </w:p>
                </w:txbxContent>
              </v:textbox>
            </v:shape>
            <v:shape id="_x0000_s1070" o:spid="_x0000_s1070" o:spt="75" type="#_x0000_t75" style="position:absolute;left:0;top:0;height:1601;width:120;" filled="f" stroked="f" coordsize="21600,21600">
              <v:path/>
              <v:fill on="f" focussize="0,0"/>
              <v:stroke on="f"/>
              <v:imagedata r:id="rId110" o:title=""/>
              <o:lock v:ext="edit" aspectratio="t"/>
            </v:shape>
            <w10:wrap type="none"/>
            <w10:anchorlock/>
          </v:group>
        </w:pict>
      </w:r>
    </w:p>
    <w:p w14:paraId="137BDB12">
      <w:pPr>
        <w:spacing w:line="245" w:lineRule="auto"/>
        <w:rPr>
          <w:rFonts w:ascii="Arial"/>
          <w:sz w:val="21"/>
        </w:rPr>
      </w:pPr>
    </w:p>
    <w:p w14:paraId="5C7E3FD8">
      <w:pPr>
        <w:spacing w:line="246" w:lineRule="auto"/>
        <w:rPr>
          <w:rFonts w:ascii="Arial"/>
          <w:sz w:val="21"/>
        </w:rPr>
      </w:pPr>
    </w:p>
    <w:p w14:paraId="6499E408">
      <w:pPr>
        <w:spacing w:before="98" w:line="222" w:lineRule="auto"/>
        <w:ind w:left="55"/>
        <w:outlineLvl w:val="1"/>
        <w:rPr>
          <w:rFonts w:ascii="黑体" w:hAnsi="黑体" w:eastAsia="黑体" w:cs="黑体"/>
          <w:sz w:val="30"/>
          <w:szCs w:val="30"/>
        </w:rPr>
      </w:pPr>
      <w:r>
        <w:pict>
          <v:shape id="_x0000_s1071" o:spid="_x0000_s1071" style="position:absolute;left:0pt;margin-left:1.4pt;margin-top:25.7pt;height:1pt;width:465.9pt;z-index:251672576;mso-width-relative:page;mso-height-relative:page;" filled="f" stroked="t" coordsize="9317,20" path="m9,9l9307,9e">
            <v:fill on="f" focussize="0,0"/>
            <v:stroke weight="0.99pt" color="#CED4DD" miterlimit="10" joinstyle="miter" endcap="square"/>
            <v:imagedata o:title=""/>
            <o:lock v:ext="edit"/>
          </v:shape>
        </w:pict>
      </w:r>
      <w:bookmarkStart w:id="161" w:name="bookmark14"/>
      <w:bookmarkEnd w:id="161"/>
      <w:r>
        <w:rPr>
          <w:rFonts w:ascii="黑体" w:hAnsi="黑体" w:eastAsia="黑体" w:cs="黑体"/>
          <w:color w:val="1C1E21"/>
          <w:spacing w:val="-2"/>
          <w:sz w:val="30"/>
          <w:szCs w:val="30"/>
        </w:rPr>
        <w:t>1.7  中文字体：图表不乱码的关键</w:t>
      </w:r>
    </w:p>
    <w:p w14:paraId="664EBF13">
      <w:pPr>
        <w:pStyle w:val="3"/>
        <w:spacing w:before="224" w:line="269" w:lineRule="auto"/>
        <w:ind w:left="36" w:right="142" w:firstLine="7"/>
      </w:pPr>
      <w:r>
        <w:rPr>
          <w:color w:val="1C1E21"/>
        </w:rPr>
        <w:t>matplotlib 默认字体不含中文字形，因此五个项目都在代码里</w:t>
      </w:r>
      <w:r>
        <w:rPr>
          <w:color w:val="1C1E21"/>
          <w:spacing w:val="-1"/>
        </w:rPr>
        <w:t>显式设置了中文字体候选列表。下表是</w:t>
      </w:r>
      <w:r>
        <w:rPr>
          <w:color w:val="1C1E21"/>
        </w:rPr>
        <w:t xml:space="preserve"> </w:t>
      </w:r>
      <w:r>
        <w:rPr>
          <w:rFonts w:ascii="黑体" w:hAnsi="黑体" w:eastAsia="黑体" w:cs="黑体"/>
          <w:color w:val="1C1E21"/>
          <w:spacing w:val="-1"/>
        </w:rPr>
        <w:t>从各项目源码中抄出的真实候选顺序</w:t>
      </w:r>
      <w:r>
        <w:rPr>
          <w:color w:val="1C1E21"/>
          <w:spacing w:val="-1"/>
        </w:rPr>
        <w:t>，程序会逐个尝试、命</w:t>
      </w:r>
      <w:r>
        <w:rPr>
          <w:color w:val="1C1E21"/>
          <w:spacing w:val="-2"/>
        </w:rPr>
        <w:t>中即用。</w:t>
      </w:r>
    </w:p>
    <w:p w14:paraId="61EBC572">
      <w:pPr>
        <w:spacing w:line="324" w:lineRule="auto"/>
        <w:rPr>
          <w:rFonts w:ascii="Arial"/>
          <w:sz w:val="21"/>
        </w:rPr>
      </w:pPr>
    </w:p>
    <w:p w14:paraId="621B558C">
      <w:pPr>
        <w:spacing w:before="59" w:line="226" w:lineRule="auto"/>
        <w:ind w:left="38"/>
        <w:rPr>
          <w:rFonts w:ascii="黑体" w:hAnsi="黑体" w:eastAsia="黑体" w:cs="黑体"/>
          <w:sz w:val="18"/>
          <w:szCs w:val="18"/>
        </w:rPr>
      </w:pPr>
      <w:r>
        <w:rPr>
          <w:rFonts w:ascii="黑体" w:hAnsi="黑体" w:eastAsia="黑体" w:cs="黑体"/>
          <w:color w:val="60666E"/>
          <w:spacing w:val="6"/>
          <w:sz w:val="18"/>
          <w:szCs w:val="18"/>
        </w:rPr>
        <w:t>表 1-3</w:t>
      </w:r>
      <w:r>
        <w:rPr>
          <w:rFonts w:ascii="黑体" w:hAnsi="黑体" w:eastAsia="黑体" w:cs="黑体"/>
          <w:color w:val="60666E"/>
          <w:spacing w:val="12"/>
          <w:sz w:val="18"/>
          <w:szCs w:val="18"/>
        </w:rPr>
        <w:t xml:space="preserve">  </w:t>
      </w:r>
      <w:r>
        <w:rPr>
          <w:rFonts w:ascii="黑体" w:hAnsi="黑体" w:eastAsia="黑体" w:cs="黑体"/>
          <w:color w:val="60666E"/>
          <w:spacing w:val="6"/>
          <w:sz w:val="18"/>
          <w:szCs w:val="18"/>
        </w:rPr>
        <w:t xml:space="preserve">各项目 </w:t>
      </w:r>
      <w:r>
        <w:rPr>
          <w:rFonts w:ascii="黑体" w:hAnsi="黑体" w:eastAsia="黑体" w:cs="黑体"/>
          <w:color w:val="60666E"/>
          <w:sz w:val="18"/>
          <w:szCs w:val="18"/>
        </w:rPr>
        <w:t>matplotlib</w:t>
      </w:r>
      <w:r>
        <w:rPr>
          <w:rFonts w:ascii="黑体" w:hAnsi="黑体" w:eastAsia="黑体" w:cs="黑体"/>
          <w:color w:val="60666E"/>
          <w:spacing w:val="26"/>
          <w:sz w:val="18"/>
          <w:szCs w:val="18"/>
        </w:rPr>
        <w:t xml:space="preserve"> </w:t>
      </w:r>
      <w:r>
        <w:rPr>
          <w:rFonts w:ascii="黑体" w:hAnsi="黑体" w:eastAsia="黑体" w:cs="黑体"/>
          <w:color w:val="60666E"/>
          <w:spacing w:val="6"/>
          <w:sz w:val="18"/>
          <w:szCs w:val="18"/>
        </w:rPr>
        <w:t>中文字体候选</w:t>
      </w:r>
    </w:p>
    <w:p w14:paraId="68DB4381">
      <w:pPr>
        <w:spacing w:line="60"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406"/>
        <w:gridCol w:w="5852"/>
        <w:gridCol w:w="2042"/>
      </w:tblGrid>
      <w:tr w14:paraId="601E59E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PrEx>
        <w:trPr>
          <w:trHeight w:val="462" w:hRule="atLeast"/>
        </w:trPr>
        <w:tc>
          <w:tcPr>
            <w:tcW w:w="9300" w:type="dxa"/>
            <w:gridSpan w:val="3"/>
            <w:shd w:val="clear" w:color="auto" w:fill="EBF0F7"/>
            <w:vAlign w:val="top"/>
          </w:tcPr>
          <w:p w14:paraId="7566A232">
            <w:pPr>
              <w:spacing w:before="128" w:line="220" w:lineRule="auto"/>
              <w:ind w:left="523"/>
              <w:rPr>
                <w:rFonts w:ascii="黑体" w:hAnsi="黑体" w:eastAsia="黑体" w:cs="黑体"/>
                <w:sz w:val="18"/>
                <w:szCs w:val="18"/>
              </w:rPr>
            </w:pPr>
            <w:r>
              <w:rPr>
                <w:rFonts w:ascii="黑体" w:hAnsi="黑体" w:eastAsia="黑体" w:cs="黑体"/>
                <w:color w:val="1C1E21"/>
                <w:sz w:val="18"/>
                <w:szCs w:val="18"/>
              </w:rPr>
              <w:t>项目       源码中设置的中文字体候选                                           Windows 是否自带</w:t>
            </w:r>
          </w:p>
        </w:tc>
      </w:tr>
      <w:tr w14:paraId="349BFBC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6" w:hRule="atLeast"/>
        </w:trPr>
        <w:tc>
          <w:tcPr>
            <w:tcW w:w="1406" w:type="dxa"/>
            <w:vAlign w:val="top"/>
          </w:tcPr>
          <w:p w14:paraId="00C720E7">
            <w:pPr>
              <w:pStyle w:val="10"/>
              <w:spacing w:before="141" w:line="204" w:lineRule="auto"/>
              <w:ind w:left="433"/>
            </w:pPr>
            <w:r>
              <w:rPr>
                <w:color w:val="1C1E21"/>
                <w:spacing w:val="1"/>
              </w:rPr>
              <w:t>项目一</w:t>
            </w:r>
          </w:p>
        </w:tc>
        <w:tc>
          <w:tcPr>
            <w:tcW w:w="5852" w:type="dxa"/>
            <w:vAlign w:val="top"/>
          </w:tcPr>
          <w:p w14:paraId="08D6D957">
            <w:pPr>
              <w:pStyle w:val="10"/>
              <w:spacing w:before="157" w:line="188" w:lineRule="auto"/>
              <w:ind w:left="115"/>
            </w:pPr>
            <w:r>
              <w:rPr>
                <w:color w:val="1C1E21"/>
              </w:rPr>
              <w:t>Microsoft YaHei、SimHei</w:t>
            </w:r>
            <w:r>
              <w:rPr>
                <w:color w:val="1C1E21"/>
                <w:spacing w:val="-1"/>
              </w:rPr>
              <w:t>、Noto Sans CJK SC、WenQuanYi Zen</w:t>
            </w:r>
            <w:r>
              <w:rPr>
                <w:color w:val="1C1E21"/>
                <w:spacing w:val="16"/>
                <w:w w:val="101"/>
              </w:rPr>
              <w:t xml:space="preserve"> </w:t>
            </w:r>
            <w:r>
              <w:rPr>
                <w:color w:val="1C1E21"/>
                <w:spacing w:val="-1"/>
              </w:rPr>
              <w:t>Hei</w:t>
            </w:r>
          </w:p>
        </w:tc>
        <w:tc>
          <w:tcPr>
            <w:tcW w:w="2042" w:type="dxa"/>
            <w:vAlign w:val="top"/>
          </w:tcPr>
          <w:p w14:paraId="47C0CA06">
            <w:pPr>
              <w:pStyle w:val="10"/>
              <w:spacing w:before="136" w:line="209" w:lineRule="auto"/>
              <w:ind w:left="362"/>
            </w:pPr>
            <w:r>
              <w:rPr>
                <w:color w:val="1C1E21"/>
                <w:spacing w:val="-5"/>
              </w:rPr>
              <w:t>是（雅黑/黑体）</w:t>
            </w:r>
          </w:p>
        </w:tc>
      </w:tr>
      <w:tr w14:paraId="6D29A0A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09" w:hRule="atLeast"/>
        </w:trPr>
        <w:tc>
          <w:tcPr>
            <w:tcW w:w="1406" w:type="dxa"/>
            <w:vAlign w:val="top"/>
          </w:tcPr>
          <w:p w14:paraId="789C0648">
            <w:pPr>
              <w:pStyle w:val="10"/>
              <w:spacing w:before="143" w:line="204" w:lineRule="auto"/>
              <w:ind w:left="433"/>
            </w:pPr>
            <w:r>
              <w:rPr>
                <w:color w:val="1C1E21"/>
                <w:spacing w:val="-2"/>
              </w:rPr>
              <w:t>项目二</w:t>
            </w:r>
          </w:p>
        </w:tc>
        <w:tc>
          <w:tcPr>
            <w:tcW w:w="5852" w:type="dxa"/>
            <w:vAlign w:val="top"/>
          </w:tcPr>
          <w:p w14:paraId="602FEDE6">
            <w:pPr>
              <w:pStyle w:val="10"/>
              <w:spacing w:before="111" w:line="252" w:lineRule="auto"/>
              <w:ind w:left="100" w:right="338" w:firstLine="14"/>
            </w:pPr>
            <w:r>
              <w:rPr>
                <w:color w:val="1C1E21"/>
                <w:spacing w:val="-1"/>
              </w:rPr>
              <w:t>Microsoft YaHei、SimHei、Noto Sans CJK SC、WenQuanYi Zen</w:t>
            </w:r>
            <w:r>
              <w:rPr>
                <w:color w:val="1C1E21"/>
                <w:spacing w:val="16"/>
              </w:rPr>
              <w:t xml:space="preserve"> </w:t>
            </w:r>
            <w:r>
              <w:rPr>
                <w:color w:val="1C1E21"/>
                <w:spacing w:val="-1"/>
              </w:rPr>
              <w:t>Hei、</w:t>
            </w:r>
            <w:r>
              <w:rPr>
                <w:color w:val="1C1E21"/>
              </w:rPr>
              <w:t xml:space="preserve"> </w:t>
            </w:r>
            <w:r>
              <w:rPr>
                <w:color w:val="1C1E21"/>
                <w:spacing w:val="-1"/>
              </w:rPr>
              <w:t>Arial</w:t>
            </w:r>
            <w:r>
              <w:rPr>
                <w:color w:val="1C1E21"/>
                <w:spacing w:val="15"/>
              </w:rPr>
              <w:t xml:space="preserve"> </w:t>
            </w:r>
            <w:r>
              <w:rPr>
                <w:color w:val="1C1E21"/>
                <w:spacing w:val="-1"/>
              </w:rPr>
              <w:t>Unicode</w:t>
            </w:r>
            <w:r>
              <w:rPr>
                <w:color w:val="1C1E21"/>
                <w:spacing w:val="16"/>
              </w:rPr>
              <w:t xml:space="preserve"> </w:t>
            </w:r>
            <w:r>
              <w:rPr>
                <w:color w:val="1C1E21"/>
                <w:spacing w:val="-1"/>
              </w:rPr>
              <w:t>MS、Deja</w:t>
            </w:r>
            <w:r>
              <w:rPr>
                <w:color w:val="1C1E21"/>
                <w:spacing w:val="-2"/>
              </w:rPr>
              <w:t>Vu Sans</w:t>
            </w:r>
          </w:p>
        </w:tc>
        <w:tc>
          <w:tcPr>
            <w:tcW w:w="2042" w:type="dxa"/>
            <w:vAlign w:val="top"/>
          </w:tcPr>
          <w:p w14:paraId="74FF6E2B">
            <w:pPr>
              <w:pStyle w:val="10"/>
              <w:spacing w:before="147" w:line="200" w:lineRule="auto"/>
              <w:ind w:left="936"/>
            </w:pPr>
            <w:r>
              <w:rPr>
                <w:color w:val="1C1E21"/>
              </w:rPr>
              <w:t>是</w:t>
            </w:r>
          </w:p>
        </w:tc>
      </w:tr>
      <w:tr w14:paraId="4FD539A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3" w:hRule="atLeast"/>
        </w:trPr>
        <w:tc>
          <w:tcPr>
            <w:tcW w:w="1406" w:type="dxa"/>
            <w:vAlign w:val="top"/>
          </w:tcPr>
          <w:p w14:paraId="0FB68734">
            <w:pPr>
              <w:pStyle w:val="10"/>
              <w:spacing w:before="147" w:line="204" w:lineRule="auto"/>
              <w:ind w:left="433"/>
            </w:pPr>
            <w:r>
              <w:rPr>
                <w:color w:val="1C1E21"/>
                <w:spacing w:val="-2"/>
              </w:rPr>
              <w:t>项目三</w:t>
            </w:r>
          </w:p>
        </w:tc>
        <w:tc>
          <w:tcPr>
            <w:tcW w:w="5852" w:type="dxa"/>
            <w:vAlign w:val="top"/>
          </w:tcPr>
          <w:p w14:paraId="0C01F748">
            <w:pPr>
              <w:pStyle w:val="10"/>
              <w:spacing w:before="162" w:line="189" w:lineRule="auto"/>
              <w:ind w:left="115"/>
            </w:pPr>
            <w:r>
              <w:rPr>
                <w:color w:val="1C1E21"/>
                <w:spacing w:val="-1"/>
              </w:rPr>
              <w:t>Microsoft YaHei、SimHei</w:t>
            </w:r>
          </w:p>
        </w:tc>
        <w:tc>
          <w:tcPr>
            <w:tcW w:w="2042" w:type="dxa"/>
            <w:vAlign w:val="top"/>
          </w:tcPr>
          <w:p w14:paraId="10890854">
            <w:pPr>
              <w:pStyle w:val="10"/>
              <w:spacing w:before="151" w:line="200" w:lineRule="auto"/>
              <w:ind w:left="936"/>
            </w:pPr>
            <w:r>
              <w:rPr>
                <w:color w:val="1C1E21"/>
              </w:rPr>
              <w:t>是</w:t>
            </w:r>
          </w:p>
        </w:tc>
      </w:tr>
    </w:tbl>
    <w:p w14:paraId="17D5E9AD">
      <w:pPr>
        <w:spacing w:line="14" w:lineRule="auto"/>
        <w:rPr>
          <w:rFonts w:ascii="Arial"/>
          <w:sz w:val="2"/>
        </w:rPr>
      </w:pPr>
    </w:p>
    <w:p w14:paraId="77F19AE1">
      <w:pPr>
        <w:spacing w:line="14" w:lineRule="auto"/>
        <w:rPr>
          <w:rFonts w:ascii="Arial" w:hAnsi="Arial" w:eastAsia="Arial" w:cs="Arial"/>
          <w:sz w:val="2"/>
          <w:szCs w:val="2"/>
        </w:rPr>
        <w:sectPr>
          <w:pgSz w:w="11906" w:h="16838"/>
          <w:pgMar w:top="777" w:right="1294" w:bottom="6" w:left="1275" w:header="584" w:footer="0" w:gutter="0"/>
          <w:cols w:space="720" w:num="1"/>
        </w:sectPr>
      </w:pPr>
    </w:p>
    <w:p w14:paraId="63BD05EC">
      <w:pPr>
        <w:spacing w:line="312" w:lineRule="auto"/>
        <w:rPr>
          <w:rFonts w:ascii="Arial"/>
          <w:sz w:val="21"/>
        </w:rPr>
      </w:pPr>
    </w:p>
    <w:p w14:paraId="55630C8C">
      <w:pPr>
        <w:spacing w:line="313" w:lineRule="auto"/>
        <w:rPr>
          <w:rFonts w:ascii="Arial"/>
          <w:sz w:val="21"/>
        </w:rPr>
      </w:pPr>
    </w:p>
    <w:p w14:paraId="1F9B1191">
      <w:pPr>
        <w:pStyle w:val="3"/>
        <w:spacing w:before="54" w:line="228" w:lineRule="exact"/>
        <w:ind w:left="35"/>
        <w:rPr>
          <w:sz w:val="16"/>
          <w:szCs w:val="16"/>
        </w:rPr>
      </w:pPr>
      <w:bookmarkStart w:id="162" w:name="bookmark148"/>
      <w:bookmarkEnd w:id="162"/>
      <w:r>
        <w:rPr>
          <w:color w:val="626870"/>
          <w:spacing w:val="3"/>
          <w:position w:val="2"/>
          <w:sz w:val="16"/>
          <w:szCs w:val="16"/>
        </w:rPr>
        <w:t>表</w:t>
      </w:r>
      <w:r>
        <w:rPr>
          <w:color w:val="626870"/>
          <w:spacing w:val="19"/>
          <w:w w:val="101"/>
          <w:position w:val="2"/>
          <w:sz w:val="16"/>
          <w:szCs w:val="16"/>
        </w:rPr>
        <w:t xml:space="preserve"> </w:t>
      </w:r>
      <w:r>
        <w:rPr>
          <w:color w:val="626870"/>
          <w:spacing w:val="3"/>
          <w:position w:val="2"/>
          <w:sz w:val="16"/>
          <w:szCs w:val="16"/>
        </w:rPr>
        <w:t>1-3</w:t>
      </w:r>
      <w:r>
        <w:rPr>
          <w:color w:val="626870"/>
          <w:spacing w:val="14"/>
          <w:position w:val="2"/>
          <w:sz w:val="16"/>
          <w:szCs w:val="16"/>
        </w:rPr>
        <w:t xml:space="preserve">   </w:t>
      </w:r>
      <w:r>
        <w:rPr>
          <w:color w:val="626870"/>
          <w:spacing w:val="3"/>
          <w:position w:val="2"/>
          <w:sz w:val="16"/>
          <w:szCs w:val="16"/>
        </w:rPr>
        <w:t>各项目</w:t>
      </w:r>
      <w:r>
        <w:rPr>
          <w:color w:val="626870"/>
          <w:spacing w:val="15"/>
          <w:position w:val="2"/>
          <w:sz w:val="16"/>
          <w:szCs w:val="16"/>
        </w:rPr>
        <w:t xml:space="preserve"> </w:t>
      </w:r>
      <w:r>
        <w:rPr>
          <w:color w:val="626870"/>
          <w:position w:val="2"/>
          <w:sz w:val="16"/>
          <w:szCs w:val="16"/>
        </w:rPr>
        <w:t>matplotlib</w:t>
      </w:r>
      <w:r>
        <w:rPr>
          <w:color w:val="626870"/>
          <w:spacing w:val="25"/>
          <w:w w:val="101"/>
          <w:position w:val="2"/>
          <w:sz w:val="16"/>
          <w:szCs w:val="16"/>
        </w:rPr>
        <w:t xml:space="preserve"> </w:t>
      </w:r>
      <w:r>
        <w:rPr>
          <w:color w:val="626870"/>
          <w:spacing w:val="3"/>
          <w:position w:val="2"/>
          <w:sz w:val="16"/>
          <w:szCs w:val="16"/>
        </w:rPr>
        <w:t>中文字体候选（续）</w:t>
      </w:r>
    </w:p>
    <w:p w14:paraId="5AA49D4A">
      <w:pPr>
        <w:spacing w:line="8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406"/>
        <w:gridCol w:w="5852"/>
        <w:gridCol w:w="2042"/>
      </w:tblGrid>
      <w:tr w14:paraId="48D4436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300" w:type="dxa"/>
            <w:gridSpan w:val="3"/>
            <w:shd w:val="clear" w:color="auto" w:fill="EBF0F7"/>
            <w:vAlign w:val="top"/>
          </w:tcPr>
          <w:p w14:paraId="27F4B822">
            <w:pPr>
              <w:spacing w:before="129" w:line="221" w:lineRule="auto"/>
              <w:ind w:left="523"/>
              <w:rPr>
                <w:rFonts w:ascii="黑体" w:hAnsi="黑体" w:eastAsia="黑体" w:cs="黑体"/>
                <w:sz w:val="18"/>
                <w:szCs w:val="18"/>
              </w:rPr>
            </w:pPr>
            <w:r>
              <w:rPr>
                <w:rFonts w:ascii="黑体" w:hAnsi="黑体" w:eastAsia="黑体" w:cs="黑体"/>
                <w:color w:val="1C1E21"/>
                <w:sz w:val="18"/>
                <w:szCs w:val="18"/>
              </w:rPr>
              <w:t>项目       源码中设置的中文字体候选                                           Windows 是否自带</w:t>
            </w:r>
          </w:p>
        </w:tc>
      </w:tr>
      <w:tr w14:paraId="49A2A9A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7" w:hRule="atLeast"/>
        </w:trPr>
        <w:tc>
          <w:tcPr>
            <w:tcW w:w="1406" w:type="dxa"/>
            <w:vAlign w:val="top"/>
          </w:tcPr>
          <w:p w14:paraId="2494C120">
            <w:pPr>
              <w:pStyle w:val="10"/>
              <w:spacing w:before="142" w:line="205" w:lineRule="auto"/>
              <w:ind w:left="433"/>
            </w:pPr>
            <w:r>
              <w:rPr>
                <w:color w:val="1C1E21"/>
                <w:spacing w:val="-2"/>
              </w:rPr>
              <w:t>项目四</w:t>
            </w:r>
          </w:p>
        </w:tc>
        <w:tc>
          <w:tcPr>
            <w:tcW w:w="5852" w:type="dxa"/>
            <w:vAlign w:val="top"/>
          </w:tcPr>
          <w:p w14:paraId="10B2289B">
            <w:pPr>
              <w:pStyle w:val="10"/>
              <w:spacing w:before="158" w:line="189" w:lineRule="auto"/>
              <w:ind w:left="115"/>
            </w:pPr>
            <w:r>
              <w:rPr>
                <w:color w:val="1C1E21"/>
              </w:rPr>
              <w:t>Microsoft YaHei、SimHei、No</w:t>
            </w:r>
            <w:r>
              <w:rPr>
                <w:color w:val="1C1E21"/>
                <w:spacing w:val="-1"/>
              </w:rPr>
              <w:t>to Sans CJK SC</w:t>
            </w:r>
          </w:p>
        </w:tc>
        <w:tc>
          <w:tcPr>
            <w:tcW w:w="2042" w:type="dxa"/>
            <w:vAlign w:val="top"/>
          </w:tcPr>
          <w:p w14:paraId="6EF89B33">
            <w:pPr>
              <w:pStyle w:val="10"/>
              <w:spacing w:before="147" w:line="200" w:lineRule="auto"/>
              <w:ind w:left="936"/>
            </w:pPr>
            <w:r>
              <w:rPr>
                <w:color w:val="1C1E21"/>
              </w:rPr>
              <w:t>是</w:t>
            </w:r>
          </w:p>
        </w:tc>
      </w:tr>
      <w:tr w14:paraId="0618E8D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1406" w:type="dxa"/>
            <w:vAlign w:val="top"/>
          </w:tcPr>
          <w:p w14:paraId="6436869C">
            <w:pPr>
              <w:pStyle w:val="10"/>
              <w:spacing w:before="146" w:line="205" w:lineRule="auto"/>
              <w:ind w:left="433"/>
            </w:pPr>
            <w:r>
              <w:rPr>
                <w:color w:val="1C1E21"/>
                <w:spacing w:val="-2"/>
              </w:rPr>
              <w:t>项目五</w:t>
            </w:r>
          </w:p>
        </w:tc>
        <w:tc>
          <w:tcPr>
            <w:tcW w:w="5852" w:type="dxa"/>
            <w:vAlign w:val="top"/>
          </w:tcPr>
          <w:p w14:paraId="36B4122F">
            <w:pPr>
              <w:pStyle w:val="10"/>
              <w:spacing w:before="162" w:line="189" w:lineRule="auto"/>
              <w:ind w:left="115"/>
            </w:pPr>
            <w:r>
              <w:rPr>
                <w:color w:val="1C1E21"/>
                <w:spacing w:val="-1"/>
              </w:rPr>
              <w:t>Microsoft YaHei、SimHei、SimSun、KaiTi、Arial</w:t>
            </w:r>
            <w:r>
              <w:rPr>
                <w:color w:val="1C1E21"/>
                <w:spacing w:val="22"/>
                <w:w w:val="101"/>
              </w:rPr>
              <w:t xml:space="preserve"> </w:t>
            </w:r>
            <w:r>
              <w:rPr>
                <w:color w:val="1C1E21"/>
                <w:spacing w:val="-1"/>
              </w:rPr>
              <w:t>Unicode</w:t>
            </w:r>
            <w:r>
              <w:rPr>
                <w:color w:val="1C1E21"/>
                <w:spacing w:val="16"/>
                <w:w w:val="101"/>
              </w:rPr>
              <w:t xml:space="preserve"> </w:t>
            </w:r>
            <w:r>
              <w:rPr>
                <w:color w:val="1C1E21"/>
                <w:spacing w:val="-1"/>
              </w:rPr>
              <w:t>MS</w:t>
            </w:r>
          </w:p>
        </w:tc>
        <w:tc>
          <w:tcPr>
            <w:tcW w:w="2042" w:type="dxa"/>
            <w:vAlign w:val="top"/>
          </w:tcPr>
          <w:p w14:paraId="77AB1F33">
            <w:pPr>
              <w:pStyle w:val="10"/>
              <w:spacing w:before="151" w:line="200" w:lineRule="auto"/>
              <w:ind w:left="936"/>
            </w:pPr>
            <w:r>
              <w:rPr>
                <w:color w:val="1C1E21"/>
              </w:rPr>
              <w:t>是</w:t>
            </w:r>
          </w:p>
        </w:tc>
      </w:tr>
    </w:tbl>
    <w:p w14:paraId="0DA77BF5">
      <w:pPr>
        <w:pStyle w:val="3"/>
        <w:spacing w:before="81" w:line="261" w:lineRule="auto"/>
        <w:ind w:left="35" w:right="109" w:hanging="5"/>
        <w:rPr>
          <w:sz w:val="16"/>
          <w:szCs w:val="16"/>
        </w:rPr>
      </w:pPr>
      <w:r>
        <w:rPr>
          <w:color w:val="626870"/>
          <w:sz w:val="16"/>
          <w:szCs w:val="16"/>
        </w:rPr>
        <w:t>Windows</w:t>
      </w:r>
      <w:r>
        <w:rPr>
          <w:color w:val="626870"/>
          <w:spacing w:val="26"/>
          <w:w w:val="101"/>
          <w:sz w:val="16"/>
          <w:szCs w:val="16"/>
        </w:rPr>
        <w:t xml:space="preserve"> </w:t>
      </w:r>
      <w:r>
        <w:rPr>
          <w:color w:val="626870"/>
          <w:spacing w:val="9"/>
          <w:sz w:val="16"/>
          <w:szCs w:val="16"/>
        </w:rPr>
        <w:t>中文字体位于 C:\</w:t>
      </w:r>
      <w:r>
        <w:rPr>
          <w:color w:val="626870"/>
          <w:sz w:val="16"/>
          <w:szCs w:val="16"/>
        </w:rPr>
        <w:t>Windows</w:t>
      </w:r>
      <w:r>
        <w:rPr>
          <w:color w:val="626870"/>
          <w:spacing w:val="9"/>
          <w:sz w:val="16"/>
          <w:szCs w:val="16"/>
        </w:rPr>
        <w:t>\</w:t>
      </w:r>
      <w:r>
        <w:rPr>
          <w:color w:val="626870"/>
          <w:sz w:val="16"/>
          <w:szCs w:val="16"/>
        </w:rPr>
        <w:t>Fonts</w:t>
      </w:r>
      <w:r>
        <w:rPr>
          <w:color w:val="626870"/>
          <w:spacing w:val="9"/>
          <w:sz w:val="16"/>
          <w:szCs w:val="16"/>
        </w:rPr>
        <w:t>；若你用的是精简版系统或</w:t>
      </w:r>
      <w:r>
        <w:rPr>
          <w:color w:val="626870"/>
          <w:spacing w:val="18"/>
          <w:sz w:val="16"/>
          <w:szCs w:val="16"/>
        </w:rPr>
        <w:t xml:space="preserve"> </w:t>
      </w:r>
      <w:r>
        <w:rPr>
          <w:color w:val="626870"/>
          <w:sz w:val="16"/>
          <w:szCs w:val="16"/>
        </w:rPr>
        <w:t>Linux</w:t>
      </w:r>
      <w:r>
        <w:rPr>
          <w:color w:val="626870"/>
          <w:spacing w:val="9"/>
          <w:sz w:val="16"/>
          <w:szCs w:val="16"/>
        </w:rPr>
        <w:t>，需要先安装</w:t>
      </w:r>
      <w:r>
        <w:rPr>
          <w:color w:val="626870"/>
          <w:spacing w:val="17"/>
          <w:w w:val="101"/>
          <w:sz w:val="16"/>
          <w:szCs w:val="16"/>
        </w:rPr>
        <w:t xml:space="preserve"> </w:t>
      </w:r>
      <w:r>
        <w:rPr>
          <w:color w:val="626870"/>
          <w:sz w:val="16"/>
          <w:szCs w:val="16"/>
        </w:rPr>
        <w:t>Noto</w:t>
      </w:r>
      <w:r>
        <w:rPr>
          <w:color w:val="626870"/>
          <w:spacing w:val="9"/>
          <w:sz w:val="16"/>
          <w:szCs w:val="16"/>
        </w:rPr>
        <w:t xml:space="preserve"> </w:t>
      </w:r>
      <w:r>
        <w:rPr>
          <w:color w:val="626870"/>
          <w:sz w:val="16"/>
          <w:szCs w:val="16"/>
        </w:rPr>
        <w:t>Sans</w:t>
      </w:r>
      <w:r>
        <w:rPr>
          <w:color w:val="626870"/>
          <w:spacing w:val="9"/>
          <w:sz w:val="16"/>
          <w:szCs w:val="16"/>
        </w:rPr>
        <w:t xml:space="preserve"> </w:t>
      </w:r>
      <w:r>
        <w:rPr>
          <w:color w:val="626870"/>
          <w:sz w:val="16"/>
          <w:szCs w:val="16"/>
        </w:rPr>
        <w:t>CJK</w:t>
      </w:r>
      <w:r>
        <w:rPr>
          <w:color w:val="626870"/>
          <w:spacing w:val="9"/>
          <w:sz w:val="16"/>
          <w:szCs w:val="16"/>
        </w:rPr>
        <w:t xml:space="preserve"> </w:t>
      </w:r>
      <w:r>
        <w:rPr>
          <w:color w:val="626870"/>
          <w:sz w:val="16"/>
          <w:szCs w:val="16"/>
        </w:rPr>
        <w:t>SC</w:t>
      </w:r>
      <w:r>
        <w:rPr>
          <w:color w:val="626870"/>
          <w:spacing w:val="9"/>
          <w:sz w:val="16"/>
          <w:szCs w:val="16"/>
        </w:rPr>
        <w:t>（思源黑体</w:t>
      </w:r>
      <w:r>
        <w:rPr>
          <w:color w:val="626870"/>
          <w:spacing w:val="15"/>
          <w:sz w:val="16"/>
          <w:szCs w:val="16"/>
        </w:rPr>
        <w:t>），</w:t>
      </w:r>
      <w:r>
        <w:rPr>
          <w:color w:val="626870"/>
          <w:spacing w:val="9"/>
          <w:sz w:val="16"/>
          <w:szCs w:val="16"/>
        </w:rPr>
        <w:t>否</w:t>
      </w:r>
      <w:r>
        <w:rPr>
          <w:color w:val="626870"/>
          <w:sz w:val="16"/>
          <w:szCs w:val="16"/>
        </w:rPr>
        <w:t xml:space="preserve"> </w:t>
      </w:r>
      <w:r>
        <w:rPr>
          <w:color w:val="626870"/>
          <w:spacing w:val="5"/>
          <w:sz w:val="16"/>
          <w:szCs w:val="16"/>
        </w:rPr>
        <w:t>则图上的中文会显示成方框。</w:t>
      </w:r>
    </w:p>
    <w:p w14:paraId="46B786DA">
      <w:pPr>
        <w:pStyle w:val="3"/>
        <w:spacing w:before="163" w:line="277" w:lineRule="auto"/>
        <w:ind w:left="38" w:right="36" w:hanging="4"/>
        <w:jc w:val="both"/>
      </w:pPr>
      <w:r>
        <w:rPr>
          <w:color w:val="1C1E21"/>
        </w:rPr>
        <w:t>验证字体是否生效，最省事的办法是跑一次“一定会出图”的命令，然后放大检查图</w:t>
      </w:r>
      <w:r>
        <w:rPr>
          <w:color w:val="1C1E21"/>
          <w:spacing w:val="-1"/>
        </w:rPr>
        <w:t>上的标题：项目一</w:t>
      </w:r>
      <w:r>
        <w:rPr>
          <w:color w:val="1C1E21"/>
        </w:rPr>
        <w:t xml:space="preserve">  </w:t>
      </w:r>
      <w:r>
        <w:rPr>
          <w:color w:val="1C1E21"/>
          <w:spacing w:val="-2"/>
        </w:rPr>
        <w:t>用</w:t>
      </w:r>
      <w:r>
        <w:rPr>
          <w:color w:val="1C1E21"/>
          <w:spacing w:val="17"/>
        </w:rPr>
        <w:t xml:space="preserve"> </w:t>
      </w:r>
      <w:r>
        <w:rPr>
          <w:color w:val="1C1E21"/>
          <w:spacing w:val="-2"/>
        </w:rPr>
        <w:t>python</w:t>
      </w:r>
      <w:r>
        <w:rPr>
          <w:color w:val="1C1E21"/>
          <w:spacing w:val="16"/>
        </w:rPr>
        <w:t xml:space="preserve"> </w:t>
      </w:r>
      <w:r>
        <w:rPr>
          <w:color w:val="1C1E21"/>
          <w:spacing w:val="-2"/>
        </w:rPr>
        <w:t>main.py</w:t>
      </w:r>
      <w:r>
        <w:rPr>
          <w:color w:val="1C1E21"/>
          <w:spacing w:val="23"/>
        </w:rPr>
        <w:t xml:space="preserve"> </w:t>
      </w:r>
      <w:r>
        <w:rPr>
          <w:color w:val="1C1E21"/>
          <w:spacing w:val="-2"/>
        </w:rPr>
        <w:t>--scene</w:t>
      </w:r>
      <w:r>
        <w:rPr>
          <w:color w:val="1C1E21"/>
          <w:spacing w:val="16"/>
        </w:rPr>
        <w:t xml:space="preserve"> </w:t>
      </w:r>
      <w:r>
        <w:rPr>
          <w:color w:val="1C1E21"/>
          <w:spacing w:val="-2"/>
        </w:rPr>
        <w:t>1，项目二用</w:t>
      </w:r>
      <w:r>
        <w:rPr>
          <w:color w:val="1C1E21"/>
          <w:spacing w:val="16"/>
        </w:rPr>
        <w:t xml:space="preserve"> </w:t>
      </w:r>
      <w:r>
        <w:rPr>
          <w:color w:val="1C1E21"/>
          <w:spacing w:val="-2"/>
        </w:rPr>
        <w:t>python</w:t>
      </w:r>
      <w:r>
        <w:rPr>
          <w:color w:val="1C1E21"/>
          <w:spacing w:val="16"/>
        </w:rPr>
        <w:t xml:space="preserve"> </w:t>
      </w:r>
      <w:r>
        <w:rPr>
          <w:color w:val="1C1E21"/>
          <w:spacing w:val="-2"/>
        </w:rPr>
        <w:t>main.py</w:t>
      </w:r>
      <w:r>
        <w:rPr>
          <w:color w:val="1C1E21"/>
          <w:spacing w:val="23"/>
        </w:rPr>
        <w:t xml:space="preserve"> </w:t>
      </w:r>
      <w:r>
        <w:rPr>
          <w:color w:val="1C1E21"/>
          <w:spacing w:val="-2"/>
        </w:rPr>
        <w:t>--case CASE-1。标题、坐标</w:t>
      </w:r>
      <w:r>
        <w:rPr>
          <w:color w:val="1C1E21"/>
          <w:spacing w:val="-3"/>
        </w:rPr>
        <w:t>轴、图例三处都</w:t>
      </w:r>
      <w:r>
        <w:rPr>
          <w:color w:val="1C1E21"/>
        </w:rPr>
        <w:t xml:space="preserve"> </w:t>
      </w:r>
      <w:r>
        <w:rPr>
          <w:color w:val="1C1E21"/>
          <w:spacing w:val="-3"/>
        </w:rPr>
        <w:t>正常显示中文，才算通过。</w:t>
      </w:r>
    </w:p>
    <w:p w14:paraId="58C592BE">
      <w:pPr>
        <w:spacing w:line="256" w:lineRule="auto"/>
        <w:rPr>
          <w:rFonts w:ascii="Arial"/>
          <w:sz w:val="21"/>
        </w:rPr>
      </w:pPr>
    </w:p>
    <w:p w14:paraId="1FF215A7">
      <w:pPr>
        <w:spacing w:line="256" w:lineRule="auto"/>
        <w:rPr>
          <w:rFonts w:ascii="Arial"/>
          <w:sz w:val="21"/>
        </w:rPr>
      </w:pPr>
    </w:p>
    <w:p w14:paraId="5C64094E">
      <w:pPr>
        <w:spacing w:before="98" w:line="222" w:lineRule="auto"/>
        <w:ind w:left="55"/>
        <w:outlineLvl w:val="1"/>
        <w:rPr>
          <w:rFonts w:ascii="黑体" w:hAnsi="黑体" w:eastAsia="黑体" w:cs="黑体"/>
          <w:sz w:val="30"/>
          <w:szCs w:val="30"/>
        </w:rPr>
      </w:pPr>
      <w:r>
        <w:pict>
          <v:shape id="_x0000_s1072" o:spid="_x0000_s1072" style="position:absolute;left:0pt;margin-left:1.4pt;margin-top:25.7pt;height:1pt;width:465.9pt;z-index:251676672;mso-width-relative:page;mso-height-relative:page;" filled="f" stroked="t" coordsize="9317,20" path="m9,9l9307,9e">
            <v:fill on="f" focussize="0,0"/>
            <v:stroke weight="0.99pt" color="#CED4DD" miterlimit="10" joinstyle="miter" endcap="square"/>
            <v:imagedata o:title=""/>
            <o:lock v:ext="edit"/>
          </v:shape>
        </w:pict>
      </w:r>
      <w:bookmarkStart w:id="163" w:name="bookmark15"/>
      <w:bookmarkEnd w:id="163"/>
      <w:r>
        <w:rPr>
          <w:rFonts w:ascii="黑体" w:hAnsi="黑体" w:eastAsia="黑体" w:cs="黑体"/>
          <w:color w:val="1C1E21"/>
          <w:spacing w:val="-2"/>
          <w:sz w:val="30"/>
          <w:szCs w:val="30"/>
        </w:rPr>
        <w:t>1.8  首次运行自检清单</w:t>
      </w:r>
    </w:p>
    <w:p w14:paraId="39855F54">
      <w:pPr>
        <w:pStyle w:val="3"/>
        <w:spacing w:before="256" w:line="278" w:lineRule="auto"/>
        <w:ind w:left="40" w:right="67" w:firstLine="2"/>
      </w:pPr>
      <w:r>
        <w:rPr>
          <w:color w:val="1C1E21"/>
        </w:rPr>
        <w:t>下面这份清单请逐项打勾。它覆盖了我在这五个项目里见过的</w:t>
      </w:r>
      <w:r>
        <w:rPr>
          <w:color w:val="1C1E21"/>
          <w:spacing w:val="-1"/>
        </w:rPr>
        <w:t>全部环境类问题，做完这六项，后续章</w:t>
      </w:r>
      <w:r>
        <w:rPr>
          <w:color w:val="1C1E21"/>
        </w:rPr>
        <w:t xml:space="preserve"> </w:t>
      </w:r>
      <w:r>
        <w:rPr>
          <w:color w:val="1C1E21"/>
          <w:spacing w:val="-3"/>
        </w:rPr>
        <w:t>节就不会再被环境问题打断。</w:t>
      </w:r>
    </w:p>
    <w:p w14:paraId="34B9A02B">
      <w:pPr>
        <w:spacing w:line="280" w:lineRule="auto"/>
        <w:rPr>
          <w:rFonts w:ascii="Arial"/>
          <w:sz w:val="21"/>
        </w:rPr>
      </w:pPr>
    </w:p>
    <w:p w14:paraId="38A524B8">
      <w:pPr>
        <w:spacing w:before="58" w:line="230" w:lineRule="auto"/>
        <w:ind w:left="38"/>
        <w:rPr>
          <w:rFonts w:ascii="黑体" w:hAnsi="黑体" w:eastAsia="黑体" w:cs="黑体"/>
          <w:sz w:val="18"/>
          <w:szCs w:val="18"/>
        </w:rPr>
      </w:pPr>
      <w:r>
        <w:rPr>
          <w:rFonts w:ascii="黑体" w:hAnsi="黑体" w:eastAsia="黑体" w:cs="黑体"/>
          <w:color w:val="60666E"/>
          <w:spacing w:val="5"/>
          <w:sz w:val="18"/>
          <w:szCs w:val="18"/>
        </w:rPr>
        <w:t>表 1-4</w:t>
      </w:r>
      <w:r>
        <w:rPr>
          <w:rFonts w:ascii="黑体" w:hAnsi="黑体" w:eastAsia="黑体" w:cs="黑体"/>
          <w:color w:val="60666E"/>
          <w:spacing w:val="12"/>
          <w:sz w:val="18"/>
          <w:szCs w:val="18"/>
        </w:rPr>
        <w:t xml:space="preserve">  </w:t>
      </w:r>
      <w:r>
        <w:rPr>
          <w:rFonts w:ascii="黑体" w:hAnsi="黑体" w:eastAsia="黑体" w:cs="黑体"/>
          <w:color w:val="60666E"/>
          <w:spacing w:val="5"/>
          <w:sz w:val="18"/>
          <w:szCs w:val="18"/>
        </w:rPr>
        <w:t>首次运行前的六项自检</w:t>
      </w:r>
    </w:p>
    <w:p w14:paraId="20C1B3FB">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415"/>
        <w:gridCol w:w="2220"/>
        <w:gridCol w:w="4556"/>
        <w:gridCol w:w="2109"/>
      </w:tblGrid>
      <w:tr w14:paraId="394383C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2770054A">
            <w:pPr>
              <w:spacing w:before="128" w:line="219" w:lineRule="auto"/>
              <w:ind w:left="159"/>
              <w:rPr>
                <w:rFonts w:ascii="黑体" w:hAnsi="黑体" w:eastAsia="黑体" w:cs="黑体"/>
                <w:sz w:val="18"/>
                <w:szCs w:val="18"/>
              </w:rPr>
            </w:pPr>
            <w:r>
              <w:rPr>
                <w:rFonts w:ascii="黑体" w:hAnsi="黑体" w:eastAsia="黑体" w:cs="黑体"/>
                <w:color w:val="1C1E21"/>
                <w:spacing w:val="-1"/>
                <w:sz w:val="18"/>
                <w:szCs w:val="18"/>
              </w:rPr>
              <w:t>#   检查项                   命令或判断依据                                     不通过时</w:t>
            </w:r>
          </w:p>
        </w:tc>
      </w:tr>
      <w:tr w14:paraId="4621DB8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415" w:type="dxa"/>
            <w:vAlign w:val="top"/>
          </w:tcPr>
          <w:p w14:paraId="003B0816">
            <w:pPr>
              <w:pStyle w:val="10"/>
              <w:spacing w:before="160" w:line="185" w:lineRule="auto"/>
              <w:ind w:left="167"/>
            </w:pPr>
            <w:r>
              <w:rPr>
                <w:color w:val="1C1E21"/>
              </w:rPr>
              <w:t>1</w:t>
            </w:r>
          </w:p>
        </w:tc>
        <w:tc>
          <w:tcPr>
            <w:tcW w:w="2220" w:type="dxa"/>
            <w:vAlign w:val="top"/>
          </w:tcPr>
          <w:p w14:paraId="7F08227B">
            <w:pPr>
              <w:pStyle w:val="10"/>
              <w:spacing w:before="136" w:line="209" w:lineRule="auto"/>
              <w:ind w:left="115"/>
            </w:pPr>
            <w:r>
              <w:rPr>
                <w:color w:val="1C1E21"/>
                <w:spacing w:val="-4"/>
              </w:rPr>
              <w:t>Python 版本</w:t>
            </w:r>
            <w:r>
              <w:rPr>
                <w:color w:val="1C1E21"/>
                <w:spacing w:val="29"/>
                <w:w w:val="101"/>
              </w:rPr>
              <w:t xml:space="preserve"> </w:t>
            </w:r>
            <w:r>
              <w:rPr>
                <w:color w:val="1C1E21"/>
                <w:spacing w:val="-4"/>
              </w:rPr>
              <w:t>≥</w:t>
            </w:r>
            <w:r>
              <w:rPr>
                <w:color w:val="1C1E21"/>
                <w:spacing w:val="7"/>
              </w:rPr>
              <w:t xml:space="preserve"> </w:t>
            </w:r>
            <w:r>
              <w:rPr>
                <w:color w:val="1C1E21"/>
                <w:spacing w:val="-4"/>
              </w:rPr>
              <w:t>3.9</w:t>
            </w:r>
          </w:p>
        </w:tc>
        <w:tc>
          <w:tcPr>
            <w:tcW w:w="4556" w:type="dxa"/>
            <w:vAlign w:val="top"/>
          </w:tcPr>
          <w:p w14:paraId="75549870">
            <w:pPr>
              <w:pStyle w:val="10"/>
              <w:spacing w:before="106" w:line="242" w:lineRule="auto"/>
              <w:ind w:left="114"/>
            </w:pPr>
            <w:r>
              <w:rPr>
                <w:color w:val="1C1E21"/>
                <w:spacing w:val="-5"/>
              </w:rPr>
              <w:t>python</w:t>
            </w:r>
            <w:r>
              <w:rPr>
                <w:color w:val="1C1E21"/>
                <w:spacing w:val="25"/>
              </w:rPr>
              <w:t xml:space="preserve"> </w:t>
            </w:r>
            <w:r>
              <w:rPr>
                <w:color w:val="1C1E21"/>
                <w:spacing w:val="-5"/>
              </w:rPr>
              <w:t>-V</w:t>
            </w:r>
          </w:p>
        </w:tc>
        <w:tc>
          <w:tcPr>
            <w:tcW w:w="2109" w:type="dxa"/>
            <w:vAlign w:val="top"/>
          </w:tcPr>
          <w:p w14:paraId="3566C51C">
            <w:pPr>
              <w:pStyle w:val="10"/>
              <w:spacing w:before="107" w:line="258" w:lineRule="exact"/>
              <w:ind w:left="119"/>
            </w:pPr>
            <w:r>
              <w:rPr>
                <w:color w:val="1C1E21"/>
                <w:spacing w:val="-2"/>
                <w:position w:val="2"/>
              </w:rPr>
              <w:t>1.3 节重装并勾选</w:t>
            </w:r>
            <w:r>
              <w:rPr>
                <w:color w:val="1C1E21"/>
                <w:spacing w:val="18"/>
                <w:position w:val="2"/>
              </w:rPr>
              <w:t xml:space="preserve"> </w:t>
            </w:r>
            <w:r>
              <w:rPr>
                <w:color w:val="1C1E21"/>
                <w:spacing w:val="-2"/>
                <w:position w:val="2"/>
              </w:rPr>
              <w:t>PATH</w:t>
            </w:r>
          </w:p>
        </w:tc>
      </w:tr>
      <w:tr w14:paraId="2398C88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15" w:type="dxa"/>
            <w:vAlign w:val="top"/>
          </w:tcPr>
          <w:p w14:paraId="7059E3CA">
            <w:pPr>
              <w:pStyle w:val="10"/>
              <w:spacing w:before="159" w:line="187" w:lineRule="auto"/>
              <w:ind w:left="163"/>
            </w:pPr>
            <w:r>
              <w:rPr>
                <w:color w:val="1C1E21"/>
              </w:rPr>
              <w:t>2</w:t>
            </w:r>
          </w:p>
        </w:tc>
        <w:tc>
          <w:tcPr>
            <w:tcW w:w="2220" w:type="dxa"/>
            <w:vAlign w:val="top"/>
          </w:tcPr>
          <w:p w14:paraId="1DE467F7">
            <w:pPr>
              <w:pStyle w:val="10"/>
              <w:spacing w:before="108" w:line="249" w:lineRule="auto"/>
              <w:ind w:left="104" w:right="195" w:firstLine="7"/>
            </w:pPr>
            <w:r>
              <w:rPr>
                <w:color w:val="1C1E21"/>
                <w:spacing w:val="-2"/>
              </w:rPr>
              <w:t>pip 可用且指向同一解释</w:t>
            </w:r>
            <w:r>
              <w:rPr>
                <w:color w:val="1C1E21"/>
                <w:spacing w:val="11"/>
              </w:rPr>
              <w:t xml:space="preserve"> </w:t>
            </w:r>
            <w:r>
              <w:rPr>
                <w:color w:val="1C1E21"/>
              </w:rPr>
              <w:t>器</w:t>
            </w:r>
          </w:p>
        </w:tc>
        <w:tc>
          <w:tcPr>
            <w:tcW w:w="4556" w:type="dxa"/>
            <w:vAlign w:val="top"/>
          </w:tcPr>
          <w:p w14:paraId="4C38E686">
            <w:pPr>
              <w:pStyle w:val="10"/>
              <w:spacing w:before="107" w:line="242" w:lineRule="auto"/>
              <w:ind w:left="114"/>
            </w:pPr>
            <w:r>
              <w:rPr>
                <w:color w:val="1C1E21"/>
                <w:spacing w:val="-5"/>
              </w:rPr>
              <w:t>pip</w:t>
            </w:r>
            <w:r>
              <w:rPr>
                <w:color w:val="1C1E21"/>
                <w:spacing w:val="28"/>
                <w:w w:val="101"/>
              </w:rPr>
              <w:t xml:space="preserve"> </w:t>
            </w:r>
            <w:r>
              <w:rPr>
                <w:color w:val="1C1E21"/>
                <w:spacing w:val="-5"/>
              </w:rPr>
              <w:t>-V（路径应与</w:t>
            </w:r>
            <w:r>
              <w:rPr>
                <w:color w:val="1C1E21"/>
                <w:spacing w:val="14"/>
              </w:rPr>
              <w:t xml:space="preserve"> </w:t>
            </w:r>
            <w:r>
              <w:rPr>
                <w:color w:val="1C1E21"/>
                <w:spacing w:val="-5"/>
              </w:rPr>
              <w:t>python</w:t>
            </w:r>
            <w:r>
              <w:rPr>
                <w:color w:val="1C1E21"/>
                <w:spacing w:val="19"/>
                <w:w w:val="101"/>
              </w:rPr>
              <w:t xml:space="preserve"> </w:t>
            </w:r>
            <w:r>
              <w:rPr>
                <w:color w:val="1C1E21"/>
                <w:spacing w:val="-5"/>
              </w:rPr>
              <w:t>-V</w:t>
            </w:r>
            <w:r>
              <w:rPr>
                <w:color w:val="1C1E21"/>
                <w:spacing w:val="10"/>
              </w:rPr>
              <w:t xml:space="preserve"> </w:t>
            </w:r>
            <w:r>
              <w:rPr>
                <w:color w:val="1C1E21"/>
                <w:spacing w:val="-5"/>
              </w:rPr>
              <w:t>一致）</w:t>
            </w:r>
          </w:p>
        </w:tc>
        <w:tc>
          <w:tcPr>
            <w:tcW w:w="2109" w:type="dxa"/>
            <w:vAlign w:val="top"/>
          </w:tcPr>
          <w:p w14:paraId="59F7285F">
            <w:pPr>
              <w:pStyle w:val="10"/>
              <w:spacing w:before="107" w:line="242" w:lineRule="auto"/>
              <w:ind w:left="119"/>
            </w:pPr>
            <w:r>
              <w:rPr>
                <w:color w:val="1C1E21"/>
                <w:spacing w:val="-5"/>
              </w:rPr>
              <w:t>改用</w:t>
            </w:r>
            <w:r>
              <w:rPr>
                <w:color w:val="1C1E21"/>
                <w:spacing w:val="22"/>
              </w:rPr>
              <w:t xml:space="preserve"> </w:t>
            </w:r>
            <w:r>
              <w:rPr>
                <w:color w:val="1C1E21"/>
                <w:spacing w:val="-5"/>
              </w:rPr>
              <w:t>python</w:t>
            </w:r>
            <w:r>
              <w:rPr>
                <w:color w:val="1C1E21"/>
                <w:spacing w:val="19"/>
              </w:rPr>
              <w:t xml:space="preserve"> </w:t>
            </w:r>
            <w:r>
              <w:rPr>
                <w:color w:val="1C1E21"/>
                <w:spacing w:val="-5"/>
              </w:rPr>
              <w:t>-m</w:t>
            </w:r>
            <w:r>
              <w:rPr>
                <w:color w:val="1C1E21"/>
                <w:spacing w:val="14"/>
              </w:rPr>
              <w:t xml:space="preserve"> </w:t>
            </w:r>
            <w:r>
              <w:rPr>
                <w:color w:val="1C1E21"/>
                <w:spacing w:val="-5"/>
              </w:rPr>
              <w:t>pip</w:t>
            </w:r>
          </w:p>
        </w:tc>
      </w:tr>
      <w:tr w14:paraId="4282203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15" w:type="dxa"/>
            <w:vAlign w:val="top"/>
          </w:tcPr>
          <w:p w14:paraId="4339137B">
            <w:pPr>
              <w:pStyle w:val="10"/>
              <w:spacing w:before="161" w:line="187" w:lineRule="auto"/>
              <w:ind w:left="160"/>
            </w:pPr>
            <w:r>
              <w:rPr>
                <w:color w:val="1C1E21"/>
              </w:rPr>
              <w:t>3</w:t>
            </w:r>
          </w:p>
        </w:tc>
        <w:tc>
          <w:tcPr>
            <w:tcW w:w="2220" w:type="dxa"/>
            <w:vAlign w:val="top"/>
          </w:tcPr>
          <w:p w14:paraId="37DB2D2A">
            <w:pPr>
              <w:pStyle w:val="10"/>
              <w:spacing w:before="137" w:line="210" w:lineRule="auto"/>
              <w:ind w:left="111"/>
            </w:pPr>
            <w:r>
              <w:rPr>
                <w:color w:val="1C1E21"/>
                <w:spacing w:val="-2"/>
              </w:rPr>
              <w:t>五个核心库可导入</w:t>
            </w:r>
          </w:p>
        </w:tc>
        <w:tc>
          <w:tcPr>
            <w:tcW w:w="4556" w:type="dxa"/>
            <w:vAlign w:val="top"/>
          </w:tcPr>
          <w:p w14:paraId="344F44CB">
            <w:pPr>
              <w:pStyle w:val="10"/>
              <w:spacing w:before="109" w:line="293" w:lineRule="auto"/>
              <w:ind w:left="111" w:right="144" w:firstLine="2"/>
            </w:pPr>
            <w:r>
              <w:rPr>
                <w:color w:val="1C1E21"/>
                <w:spacing w:val="-2"/>
              </w:rPr>
              <w:t>python</w:t>
            </w:r>
            <w:r>
              <w:rPr>
                <w:color w:val="1C1E21"/>
                <w:spacing w:val="27"/>
                <w:w w:val="101"/>
              </w:rPr>
              <w:t xml:space="preserve"> </w:t>
            </w:r>
            <w:r>
              <w:rPr>
                <w:color w:val="1C1E21"/>
                <w:spacing w:val="-2"/>
              </w:rPr>
              <w:t>-c</w:t>
            </w:r>
            <w:r>
              <w:rPr>
                <w:color w:val="1C1E21"/>
                <w:spacing w:val="12"/>
              </w:rPr>
              <w:t xml:space="preserve"> </w:t>
            </w:r>
            <w:r>
              <w:rPr>
                <w:color w:val="1C1E21"/>
                <w:spacing w:val="-2"/>
              </w:rPr>
              <w:t>"import</w:t>
            </w:r>
            <w:r>
              <w:rPr>
                <w:color w:val="1C1E21"/>
                <w:spacing w:val="13"/>
                <w:w w:val="101"/>
              </w:rPr>
              <w:t xml:space="preserve"> </w:t>
            </w:r>
            <w:r>
              <w:rPr>
                <w:color w:val="1C1E21"/>
                <w:spacing w:val="-2"/>
              </w:rPr>
              <w:t>numpy,</w:t>
            </w:r>
            <w:r>
              <w:rPr>
                <w:color w:val="1C1E21"/>
                <w:spacing w:val="14"/>
              </w:rPr>
              <w:t xml:space="preserve"> </w:t>
            </w:r>
            <w:r>
              <w:rPr>
                <w:color w:val="1C1E21"/>
                <w:spacing w:val="-2"/>
              </w:rPr>
              <w:t>pandas,</w:t>
            </w:r>
            <w:r>
              <w:rPr>
                <w:color w:val="1C1E21"/>
                <w:spacing w:val="14"/>
              </w:rPr>
              <w:t xml:space="preserve"> </w:t>
            </w:r>
            <w:r>
              <w:rPr>
                <w:color w:val="1C1E21"/>
                <w:spacing w:val="-2"/>
              </w:rPr>
              <w:t>matplotlib, openpyxl</w:t>
            </w:r>
            <w:r>
              <w:rPr>
                <w:color w:val="1C1E21"/>
              </w:rPr>
              <w:t xml:space="preserve"> "</w:t>
            </w:r>
          </w:p>
        </w:tc>
        <w:tc>
          <w:tcPr>
            <w:tcW w:w="2109" w:type="dxa"/>
            <w:vAlign w:val="top"/>
          </w:tcPr>
          <w:p w14:paraId="431C044B">
            <w:pPr>
              <w:pStyle w:val="10"/>
              <w:spacing w:before="137" w:line="210" w:lineRule="auto"/>
              <w:ind w:left="119"/>
            </w:pPr>
            <w:r>
              <w:rPr>
                <w:color w:val="1C1E21"/>
                <w:spacing w:val="-4"/>
              </w:rPr>
              <w:t>1.6</w:t>
            </w:r>
            <w:r>
              <w:rPr>
                <w:color w:val="1C1E21"/>
                <w:spacing w:val="12"/>
                <w:w w:val="101"/>
              </w:rPr>
              <w:t xml:space="preserve"> </w:t>
            </w:r>
            <w:r>
              <w:rPr>
                <w:color w:val="1C1E21"/>
                <w:spacing w:val="-4"/>
              </w:rPr>
              <w:t>节安装</w:t>
            </w:r>
          </w:p>
        </w:tc>
      </w:tr>
      <w:tr w14:paraId="6C16230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15" w:type="dxa"/>
            <w:vAlign w:val="top"/>
          </w:tcPr>
          <w:p w14:paraId="1C3CDC0E">
            <w:pPr>
              <w:pStyle w:val="10"/>
              <w:spacing w:before="164" w:line="185" w:lineRule="auto"/>
              <w:ind w:left="157"/>
            </w:pPr>
            <w:r>
              <w:rPr>
                <w:color w:val="1C1E21"/>
              </w:rPr>
              <w:t>4</w:t>
            </w:r>
          </w:p>
        </w:tc>
        <w:tc>
          <w:tcPr>
            <w:tcW w:w="2220" w:type="dxa"/>
            <w:vAlign w:val="top"/>
          </w:tcPr>
          <w:p w14:paraId="757D9FF3">
            <w:pPr>
              <w:pStyle w:val="10"/>
              <w:spacing w:before="110" w:line="248" w:lineRule="auto"/>
              <w:ind w:left="108" w:right="490" w:hanging="6"/>
            </w:pPr>
            <w:r>
              <w:rPr>
                <w:color w:val="1C1E21"/>
                <w:spacing w:val="-1"/>
              </w:rPr>
              <w:t>tkinter 可用（项目一</w:t>
            </w:r>
            <w:r>
              <w:rPr>
                <w:color w:val="1C1E21"/>
                <w:spacing w:val="9"/>
              </w:rPr>
              <w:t xml:space="preserve"> </w:t>
            </w:r>
            <w:r>
              <w:rPr>
                <w:color w:val="1C1E21"/>
                <w:spacing w:val="-7"/>
              </w:rPr>
              <w:t>GUI）</w:t>
            </w:r>
          </w:p>
        </w:tc>
        <w:tc>
          <w:tcPr>
            <w:tcW w:w="4556" w:type="dxa"/>
            <w:vAlign w:val="top"/>
          </w:tcPr>
          <w:p w14:paraId="1C05DA78">
            <w:pPr>
              <w:pStyle w:val="10"/>
              <w:spacing w:before="111" w:line="242" w:lineRule="auto"/>
              <w:ind w:left="114"/>
            </w:pPr>
            <w:r>
              <w:rPr>
                <w:color w:val="1C1E21"/>
                <w:spacing w:val="-2"/>
              </w:rPr>
              <w:t>python</w:t>
            </w:r>
            <w:r>
              <w:rPr>
                <w:color w:val="1C1E21"/>
                <w:spacing w:val="21"/>
              </w:rPr>
              <w:t xml:space="preserve"> </w:t>
            </w:r>
            <w:r>
              <w:rPr>
                <w:color w:val="1C1E21"/>
                <w:spacing w:val="-2"/>
              </w:rPr>
              <w:t>-c</w:t>
            </w:r>
            <w:r>
              <w:rPr>
                <w:color w:val="1C1E21"/>
                <w:spacing w:val="12"/>
              </w:rPr>
              <w:t xml:space="preserve"> </w:t>
            </w:r>
            <w:r>
              <w:rPr>
                <w:color w:val="1C1E21"/>
                <w:spacing w:val="-2"/>
              </w:rPr>
              <w:t>"import tkinter"</w:t>
            </w:r>
          </w:p>
        </w:tc>
        <w:tc>
          <w:tcPr>
            <w:tcW w:w="2109" w:type="dxa"/>
            <w:vAlign w:val="top"/>
          </w:tcPr>
          <w:p w14:paraId="625AEAF5">
            <w:pPr>
              <w:pStyle w:val="10"/>
              <w:spacing w:before="139" w:line="237" w:lineRule="auto"/>
              <w:ind w:left="113" w:right="92" w:firstLine="2"/>
            </w:pPr>
            <w:r>
              <w:rPr>
                <w:color w:val="1C1E21"/>
                <w:spacing w:val="-2"/>
              </w:rPr>
              <w:t>重装</w:t>
            </w:r>
            <w:r>
              <w:rPr>
                <w:color w:val="1C1E21"/>
                <w:spacing w:val="16"/>
                <w:w w:val="101"/>
              </w:rPr>
              <w:t xml:space="preserve"> </w:t>
            </w:r>
            <w:r>
              <w:rPr>
                <w:color w:val="1C1E21"/>
                <w:spacing w:val="-2"/>
              </w:rPr>
              <w:t>Python 或改用命令</w:t>
            </w:r>
            <w:r>
              <w:rPr>
                <w:color w:val="1C1E21"/>
              </w:rPr>
              <w:t xml:space="preserve"> </w:t>
            </w:r>
            <w:r>
              <w:rPr>
                <w:color w:val="1C1E21"/>
                <w:spacing w:val="-3"/>
              </w:rPr>
              <w:t>行版</w:t>
            </w:r>
          </w:p>
        </w:tc>
      </w:tr>
      <w:tr w14:paraId="250CDC5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0" w:hRule="atLeast"/>
        </w:trPr>
        <w:tc>
          <w:tcPr>
            <w:tcW w:w="415" w:type="dxa"/>
            <w:vAlign w:val="top"/>
          </w:tcPr>
          <w:p w14:paraId="57A5ACD2">
            <w:pPr>
              <w:pStyle w:val="10"/>
              <w:spacing w:before="166" w:line="185" w:lineRule="auto"/>
              <w:ind w:left="163"/>
            </w:pPr>
            <w:r>
              <w:rPr>
                <w:color w:val="1C1E21"/>
              </w:rPr>
              <w:t>5</w:t>
            </w:r>
          </w:p>
        </w:tc>
        <w:tc>
          <w:tcPr>
            <w:tcW w:w="2220" w:type="dxa"/>
            <w:vAlign w:val="top"/>
          </w:tcPr>
          <w:p w14:paraId="56C76E81">
            <w:pPr>
              <w:pStyle w:val="10"/>
              <w:spacing w:before="141" w:line="210" w:lineRule="auto"/>
              <w:ind w:left="123"/>
            </w:pPr>
            <w:r>
              <w:rPr>
                <w:color w:val="1C1E21"/>
                <w:spacing w:val="-4"/>
              </w:rPr>
              <w:t>中文字体存在</w:t>
            </w:r>
          </w:p>
        </w:tc>
        <w:tc>
          <w:tcPr>
            <w:tcW w:w="4556" w:type="dxa"/>
            <w:vAlign w:val="top"/>
          </w:tcPr>
          <w:p w14:paraId="4F3D90BB">
            <w:pPr>
              <w:pStyle w:val="10"/>
              <w:spacing w:before="112" w:line="242" w:lineRule="auto"/>
              <w:ind w:left="114"/>
            </w:pPr>
            <w:r>
              <w:rPr>
                <w:color w:val="1C1E21"/>
                <w:spacing w:val="-1"/>
              </w:rPr>
              <w:t>python</w:t>
            </w:r>
            <w:r>
              <w:rPr>
                <w:color w:val="1C1E21"/>
                <w:spacing w:val="20"/>
              </w:rPr>
              <w:t xml:space="preserve"> </w:t>
            </w:r>
            <w:r>
              <w:rPr>
                <w:color w:val="1C1E21"/>
                <w:spacing w:val="-1"/>
              </w:rPr>
              <w:t>-c</w:t>
            </w:r>
            <w:r>
              <w:rPr>
                <w:color w:val="1C1E21"/>
                <w:spacing w:val="11"/>
              </w:rPr>
              <w:t xml:space="preserve"> </w:t>
            </w:r>
            <w:r>
              <w:rPr>
                <w:color w:val="1C1E21"/>
                <w:spacing w:val="-1"/>
              </w:rPr>
              <w:t>"import</w:t>
            </w:r>
            <w:r>
              <w:rPr>
                <w:color w:val="1C1E21"/>
                <w:spacing w:val="14"/>
                <w:w w:val="101"/>
              </w:rPr>
              <w:t xml:space="preserve"> </w:t>
            </w:r>
            <w:r>
              <w:rPr>
                <w:color w:val="1C1E21"/>
                <w:spacing w:val="-1"/>
              </w:rPr>
              <w:t>matplotlib.font</w:t>
            </w:r>
            <w:r>
              <w:rPr>
                <w:color w:val="1C1E21"/>
                <w:spacing w:val="-2"/>
              </w:rPr>
              <w:t>_manager as fm;</w:t>
            </w:r>
          </w:p>
          <w:p w14:paraId="597F2514">
            <w:pPr>
              <w:pStyle w:val="10"/>
              <w:spacing w:before="9" w:line="247" w:lineRule="auto"/>
              <w:ind w:left="101" w:right="132" w:firstLine="12"/>
            </w:pPr>
            <w:r>
              <w:rPr>
                <w:color w:val="1C1E21"/>
              </w:rPr>
              <w:t>print</w:t>
            </w:r>
            <w:r>
              <w:rPr>
                <w:color w:val="1C1E21"/>
                <w:spacing w:val="3"/>
              </w:rPr>
              <w:t>([</w:t>
            </w:r>
            <w:r>
              <w:rPr>
                <w:color w:val="1C1E21"/>
              </w:rPr>
              <w:t>ffor</w:t>
            </w:r>
            <w:r>
              <w:rPr>
                <w:color w:val="1C1E21"/>
                <w:spacing w:val="3"/>
              </w:rPr>
              <w:t xml:space="preserve"> </w:t>
            </w:r>
            <w:r>
              <w:rPr>
                <w:color w:val="1C1E21"/>
              </w:rPr>
              <w:t>fin</w:t>
            </w:r>
            <w:r>
              <w:rPr>
                <w:color w:val="1C1E21"/>
                <w:spacing w:val="3"/>
              </w:rPr>
              <w:t xml:space="preserve"> {x.</w:t>
            </w:r>
            <w:r>
              <w:rPr>
                <w:color w:val="1C1E21"/>
              </w:rPr>
              <w:t>name</w:t>
            </w:r>
            <w:r>
              <w:rPr>
                <w:color w:val="1C1E21"/>
                <w:spacing w:val="3"/>
              </w:rPr>
              <w:t xml:space="preserve"> </w:t>
            </w:r>
            <w:r>
              <w:rPr>
                <w:color w:val="1C1E21"/>
              </w:rPr>
              <w:t>for</w:t>
            </w:r>
            <w:r>
              <w:rPr>
                <w:color w:val="1C1E21"/>
                <w:spacing w:val="3"/>
              </w:rPr>
              <w:t xml:space="preserve"> </w:t>
            </w:r>
            <w:r>
              <w:rPr>
                <w:color w:val="1C1E21"/>
              </w:rPr>
              <w:t>x</w:t>
            </w:r>
            <w:r>
              <w:rPr>
                <w:color w:val="1C1E21"/>
                <w:spacing w:val="23"/>
                <w:w w:val="101"/>
              </w:rPr>
              <w:t xml:space="preserve"> </w:t>
            </w:r>
            <w:r>
              <w:rPr>
                <w:color w:val="1C1E21"/>
              </w:rPr>
              <w:t>in</w:t>
            </w:r>
            <w:r>
              <w:rPr>
                <w:color w:val="1C1E21"/>
                <w:spacing w:val="3"/>
              </w:rPr>
              <w:t xml:space="preserve"> </w:t>
            </w:r>
            <w:r>
              <w:rPr>
                <w:color w:val="1C1E21"/>
              </w:rPr>
              <w:t>fm</w:t>
            </w:r>
            <w:r>
              <w:rPr>
                <w:color w:val="1C1E21"/>
                <w:spacing w:val="3"/>
              </w:rPr>
              <w:t>.</w:t>
            </w:r>
            <w:r>
              <w:rPr>
                <w:color w:val="1C1E21"/>
              </w:rPr>
              <w:t>fontManager</w:t>
            </w:r>
            <w:r>
              <w:rPr>
                <w:color w:val="1C1E21"/>
                <w:spacing w:val="3"/>
              </w:rPr>
              <w:t>.</w:t>
            </w:r>
            <w:r>
              <w:rPr>
                <w:color w:val="1C1E21"/>
              </w:rPr>
              <w:t>ttflist</w:t>
            </w:r>
            <w:r>
              <w:rPr>
                <w:color w:val="1C1E21"/>
                <w:spacing w:val="3"/>
              </w:rPr>
              <w:t>}</w:t>
            </w:r>
            <w:r>
              <w:rPr>
                <w:color w:val="1C1E21"/>
                <w:spacing w:val="14"/>
                <w:w w:val="101"/>
              </w:rPr>
              <w:t xml:space="preserve"> </w:t>
            </w:r>
            <w:r>
              <w:rPr>
                <w:color w:val="1C1E21"/>
              </w:rPr>
              <w:t>if</w:t>
            </w:r>
            <w:r>
              <w:rPr>
                <w:color w:val="1C1E21"/>
                <w:spacing w:val="3"/>
              </w:rPr>
              <w:t xml:space="preserve"> '</w:t>
            </w:r>
            <w:r>
              <w:rPr>
                <w:color w:val="1C1E21"/>
              </w:rPr>
              <w:t xml:space="preserve"> </w:t>
            </w:r>
            <w:r>
              <w:rPr>
                <w:color w:val="1C1E21"/>
                <w:spacing w:val="-2"/>
              </w:rPr>
              <w:t>YaHei'</w:t>
            </w:r>
            <w:r>
              <w:rPr>
                <w:color w:val="1C1E21"/>
                <w:spacing w:val="15"/>
              </w:rPr>
              <w:t xml:space="preserve"> </w:t>
            </w:r>
            <w:r>
              <w:rPr>
                <w:color w:val="1C1E21"/>
                <w:spacing w:val="-2"/>
              </w:rPr>
              <w:t>in f</w:t>
            </w:r>
            <w:r>
              <w:rPr>
                <w:color w:val="1C1E21"/>
                <w:spacing w:val="7"/>
              </w:rPr>
              <w:t xml:space="preserve"> </w:t>
            </w:r>
            <w:r>
              <w:rPr>
                <w:color w:val="1C1E21"/>
                <w:spacing w:val="-2"/>
              </w:rPr>
              <w:t>or</w:t>
            </w:r>
            <w:r>
              <w:rPr>
                <w:color w:val="1C1E21"/>
                <w:spacing w:val="14"/>
                <w:w w:val="101"/>
              </w:rPr>
              <w:t xml:space="preserve"> </w:t>
            </w:r>
            <w:r>
              <w:rPr>
                <w:color w:val="1C1E21"/>
                <w:spacing w:val="-2"/>
              </w:rPr>
              <w:t>'Hei'</w:t>
            </w:r>
            <w:r>
              <w:rPr>
                <w:color w:val="1C1E21"/>
                <w:spacing w:val="14"/>
                <w:w w:val="101"/>
              </w:rPr>
              <w:t xml:space="preserve"> </w:t>
            </w:r>
            <w:r>
              <w:rPr>
                <w:color w:val="1C1E21"/>
                <w:spacing w:val="-2"/>
              </w:rPr>
              <w:t xml:space="preserve">in </w:t>
            </w:r>
            <w:r>
              <w:rPr>
                <w:color w:val="1C1E21"/>
                <w:spacing w:val="-3"/>
              </w:rPr>
              <w:t>f])"</w:t>
            </w:r>
          </w:p>
        </w:tc>
        <w:tc>
          <w:tcPr>
            <w:tcW w:w="2109" w:type="dxa"/>
            <w:vAlign w:val="top"/>
          </w:tcPr>
          <w:p w14:paraId="44B847B0">
            <w:pPr>
              <w:pStyle w:val="10"/>
              <w:spacing w:before="142" w:line="209" w:lineRule="auto"/>
              <w:ind w:left="119"/>
            </w:pPr>
            <w:r>
              <w:rPr>
                <w:color w:val="1C1E21"/>
                <w:spacing w:val="-4"/>
              </w:rPr>
              <w:t>1.7</w:t>
            </w:r>
            <w:r>
              <w:rPr>
                <w:color w:val="1C1E21"/>
                <w:spacing w:val="16"/>
              </w:rPr>
              <w:t xml:space="preserve"> </w:t>
            </w:r>
            <w:r>
              <w:rPr>
                <w:color w:val="1C1E21"/>
                <w:spacing w:val="-4"/>
              </w:rPr>
              <w:t>节装字体</w:t>
            </w:r>
          </w:p>
        </w:tc>
      </w:tr>
      <w:tr w14:paraId="1226D3D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2" w:hRule="atLeast"/>
        </w:trPr>
        <w:tc>
          <w:tcPr>
            <w:tcW w:w="415" w:type="dxa"/>
            <w:vAlign w:val="top"/>
          </w:tcPr>
          <w:p w14:paraId="7948B156">
            <w:pPr>
              <w:pStyle w:val="10"/>
              <w:spacing w:before="166" w:line="187" w:lineRule="auto"/>
              <w:ind w:left="163"/>
            </w:pPr>
            <w:r>
              <w:rPr>
                <w:color w:val="1C1E21"/>
              </w:rPr>
              <w:t>6</w:t>
            </w:r>
          </w:p>
        </w:tc>
        <w:tc>
          <w:tcPr>
            <w:tcW w:w="2220" w:type="dxa"/>
            <w:vAlign w:val="top"/>
          </w:tcPr>
          <w:p w14:paraId="049B07D6">
            <w:pPr>
              <w:pStyle w:val="10"/>
              <w:spacing w:before="145" w:line="208" w:lineRule="auto"/>
              <w:ind w:left="104"/>
            </w:pPr>
            <w:r>
              <w:rPr>
                <w:color w:val="1C1E21"/>
                <w:spacing w:val="-1"/>
              </w:rPr>
              <w:t>输出目录可写</w:t>
            </w:r>
          </w:p>
        </w:tc>
        <w:tc>
          <w:tcPr>
            <w:tcW w:w="4556" w:type="dxa"/>
            <w:vAlign w:val="top"/>
          </w:tcPr>
          <w:p w14:paraId="4624B77D">
            <w:pPr>
              <w:pStyle w:val="10"/>
              <w:spacing w:before="144" w:line="209" w:lineRule="auto"/>
              <w:ind w:left="106"/>
            </w:pPr>
            <w:r>
              <w:rPr>
                <w:color w:val="1C1E21"/>
                <w:spacing w:val="-1"/>
              </w:rPr>
              <w:t>在项目目录里新建一个 txt 再删除</w:t>
            </w:r>
          </w:p>
        </w:tc>
        <w:tc>
          <w:tcPr>
            <w:tcW w:w="2109" w:type="dxa"/>
            <w:vAlign w:val="top"/>
          </w:tcPr>
          <w:p w14:paraId="622FA721">
            <w:pPr>
              <w:pStyle w:val="10"/>
              <w:spacing w:before="114" w:line="245" w:lineRule="auto"/>
              <w:ind w:left="125" w:right="193" w:hanging="13"/>
            </w:pPr>
            <w:r>
              <w:rPr>
                <w:color w:val="1C1E21"/>
                <w:spacing w:val="-1"/>
              </w:rPr>
              <w:t>换到非只读盘符，或关</w:t>
            </w:r>
            <w:r>
              <w:rPr>
                <w:color w:val="1C1E21"/>
                <w:spacing w:val="1"/>
              </w:rPr>
              <w:t xml:space="preserve"> </w:t>
            </w:r>
            <w:r>
              <w:rPr>
                <w:color w:val="1C1E21"/>
                <w:spacing w:val="-3"/>
              </w:rPr>
              <w:t>闭杀毒软件实时防护</w:t>
            </w:r>
          </w:p>
        </w:tc>
      </w:tr>
    </w:tbl>
    <w:p w14:paraId="3B9A9606">
      <w:pPr>
        <w:spacing w:line="303" w:lineRule="auto"/>
        <w:rPr>
          <w:rFonts w:ascii="Arial"/>
          <w:sz w:val="21"/>
        </w:rPr>
      </w:pPr>
    </w:p>
    <w:p w14:paraId="1B1562C0">
      <w:pPr>
        <w:pStyle w:val="3"/>
        <w:spacing w:before="1" w:line="2564" w:lineRule="exact"/>
      </w:pPr>
      <w:r>
        <w:rPr>
          <w:position w:val="-51"/>
        </w:rPr>
        <w:pict>
          <v:group id="_x0000_s1073" o:spid="_x0000_s1073" o:spt="203" style="height:128.2pt;width:466.35pt;" coordsize="9327,2563">
            <o:lock v:ext="edit"/>
            <v:rect id="_x0000_s1074" o:spid="_x0000_s1074" o:spt="1" style="position:absolute;left:28;top:28;height:2508;width:9297;" fillcolor="#F2EEFA" filled="t" stroked="f" coordsize="21600,21600">
              <v:path/>
              <v:fill on="t" focussize="0,0"/>
              <v:stroke on="f"/>
              <v:imagedata o:title=""/>
              <o:lock v:ext="edit"/>
            </v:rect>
            <v:shape id="_x0000_s1075" o:spid="_x0000_s1075" o:spt="202" type="#_x0000_t202" style="position:absolute;left:398;top:274;height:1951;width:8659;" filled="f" stroked="f" coordsize="21600,21600">
              <v:path/>
              <v:fill on="f" focussize="0,0"/>
              <v:stroke on="f"/>
              <v:imagedata o:title=""/>
              <o:lock v:ext="edit" aspectratio="f"/>
              <v:textbox inset="0mm,0mm,0mm,0mm">
                <w:txbxContent>
                  <w:p w14:paraId="5C454A1D">
                    <w:pPr>
                      <w:spacing w:before="19" w:line="222" w:lineRule="auto"/>
                      <w:ind w:left="24"/>
                      <w:rPr>
                        <w:rFonts w:ascii="黑体" w:hAnsi="黑体" w:eastAsia="黑体" w:cs="黑体"/>
                        <w:sz w:val="20"/>
                        <w:szCs w:val="20"/>
                      </w:rPr>
                    </w:pPr>
                    <w:r>
                      <w:rPr>
                        <w:rFonts w:ascii="黑体" w:hAnsi="黑体" w:eastAsia="黑体" w:cs="黑体"/>
                        <w:color w:val="4A2E86"/>
                        <w:spacing w:val="-2"/>
                        <w:sz w:val="20"/>
                        <w:szCs w:val="20"/>
                      </w:rPr>
                      <w:t>动手做</w:t>
                    </w:r>
                  </w:p>
                  <w:p w14:paraId="13553D77">
                    <w:pPr>
                      <w:spacing w:before="168" w:line="281" w:lineRule="exact"/>
                      <w:ind w:left="24"/>
                      <w:rPr>
                        <w:rFonts w:ascii="等线" w:hAnsi="等线" w:eastAsia="等线" w:cs="等线"/>
                        <w:sz w:val="19"/>
                        <w:szCs w:val="19"/>
                      </w:rPr>
                    </w:pPr>
                    <w:r>
                      <w:rPr>
                        <w:rFonts w:ascii="等线" w:hAnsi="等线" w:eastAsia="等线" w:cs="等线"/>
                        <w:color w:val="1C1E21"/>
                        <w:spacing w:val="4"/>
                        <w:position w:val="2"/>
                        <w:sz w:val="19"/>
                        <w:szCs w:val="19"/>
                      </w:rPr>
                      <w:t>把第 3、5</w:t>
                    </w:r>
                    <w:r>
                      <w:rPr>
                        <w:rFonts w:ascii="等线" w:hAnsi="等线" w:eastAsia="等线" w:cs="等线"/>
                        <w:color w:val="1C1E21"/>
                        <w:spacing w:val="20"/>
                        <w:w w:val="101"/>
                        <w:position w:val="2"/>
                        <w:sz w:val="19"/>
                        <w:szCs w:val="19"/>
                      </w:rPr>
                      <w:t xml:space="preserve"> </w:t>
                    </w:r>
                    <w:r>
                      <w:rPr>
                        <w:rFonts w:ascii="等线" w:hAnsi="等线" w:eastAsia="等线" w:cs="等线"/>
                        <w:color w:val="1C1E21"/>
                        <w:spacing w:val="4"/>
                        <w:position w:val="2"/>
                        <w:sz w:val="19"/>
                        <w:szCs w:val="19"/>
                      </w:rPr>
                      <w:t>两项合并成一条命令试一次：</w:t>
                    </w:r>
                  </w:p>
                  <w:p w14:paraId="30E0D932">
                    <w:pPr>
                      <w:spacing w:before="39" w:line="269" w:lineRule="exact"/>
                      <w:ind w:left="30"/>
                      <w:rPr>
                        <w:rFonts w:ascii="等线" w:hAnsi="等线" w:eastAsia="等线" w:cs="等线"/>
                        <w:sz w:val="19"/>
                        <w:szCs w:val="19"/>
                      </w:rPr>
                    </w:pPr>
                    <w:r>
                      <w:rPr>
                        <w:rFonts w:ascii="等线" w:hAnsi="等线" w:eastAsia="等线" w:cs="等线"/>
                        <w:color w:val="1C1E21"/>
                        <w:position w:val="4"/>
                        <w:sz w:val="19"/>
                        <w:szCs w:val="19"/>
                      </w:rPr>
                      <w:t>python</w:t>
                    </w:r>
                    <w:r>
                      <w:rPr>
                        <w:rFonts w:ascii="等线" w:hAnsi="等线" w:eastAsia="等线" w:cs="等线"/>
                        <w:color w:val="1C1E21"/>
                        <w:spacing w:val="36"/>
                        <w:position w:val="4"/>
                        <w:sz w:val="19"/>
                        <w:szCs w:val="19"/>
                      </w:rPr>
                      <w:t xml:space="preserve"> </w:t>
                    </w:r>
                    <w:r>
                      <w:rPr>
                        <w:rFonts w:ascii="等线" w:hAnsi="等线" w:eastAsia="等线" w:cs="等线"/>
                        <w:color w:val="1C1E21"/>
                        <w:spacing w:val="11"/>
                        <w:position w:val="4"/>
                        <w:sz w:val="19"/>
                        <w:szCs w:val="19"/>
                      </w:rPr>
                      <w:t>-c</w:t>
                    </w:r>
                    <w:r>
                      <w:rPr>
                        <w:rFonts w:ascii="等线" w:hAnsi="等线" w:eastAsia="等线" w:cs="等线"/>
                        <w:color w:val="1C1E21"/>
                        <w:spacing w:val="15"/>
                        <w:position w:val="4"/>
                        <w:sz w:val="19"/>
                        <w:szCs w:val="19"/>
                      </w:rPr>
                      <w:t xml:space="preserve"> </w:t>
                    </w:r>
                    <w:r>
                      <w:rPr>
                        <w:rFonts w:ascii="等线" w:hAnsi="等线" w:eastAsia="等线" w:cs="等线"/>
                        <w:color w:val="1C1E21"/>
                        <w:spacing w:val="11"/>
                        <w:position w:val="4"/>
                        <w:sz w:val="19"/>
                        <w:szCs w:val="19"/>
                      </w:rPr>
                      <w:t>"</w:t>
                    </w:r>
                    <w:r>
                      <w:rPr>
                        <w:rFonts w:ascii="等线" w:hAnsi="等线" w:eastAsia="等线" w:cs="等线"/>
                        <w:color w:val="1C1E21"/>
                        <w:position w:val="4"/>
                        <w:sz w:val="19"/>
                        <w:szCs w:val="19"/>
                      </w:rPr>
                      <w:t>import</w:t>
                    </w:r>
                    <w:r>
                      <w:rPr>
                        <w:rFonts w:ascii="等线" w:hAnsi="等线" w:eastAsia="等线" w:cs="等线"/>
                        <w:color w:val="1C1E21"/>
                        <w:spacing w:val="17"/>
                        <w:w w:val="101"/>
                        <w:position w:val="4"/>
                        <w:sz w:val="19"/>
                        <w:szCs w:val="19"/>
                      </w:rPr>
                      <w:t xml:space="preserve"> </w:t>
                    </w:r>
                    <w:r>
                      <w:rPr>
                        <w:rFonts w:ascii="等线" w:hAnsi="等线" w:eastAsia="等线" w:cs="等线"/>
                        <w:color w:val="1C1E21"/>
                        <w:position w:val="4"/>
                        <w:sz w:val="19"/>
                        <w:szCs w:val="19"/>
                      </w:rPr>
                      <w:t>matplotlib</w:t>
                    </w:r>
                    <w:r>
                      <w:rPr>
                        <w:rFonts w:ascii="等线" w:hAnsi="等线" w:eastAsia="等线" w:cs="等线"/>
                        <w:color w:val="1C1E21"/>
                        <w:spacing w:val="11"/>
                        <w:position w:val="4"/>
                        <w:sz w:val="19"/>
                        <w:szCs w:val="19"/>
                      </w:rPr>
                      <w:t>;</w:t>
                    </w:r>
                    <w:r>
                      <w:rPr>
                        <w:rFonts w:ascii="等线" w:hAnsi="等线" w:eastAsia="等线" w:cs="等线"/>
                        <w:color w:val="1C1E21"/>
                        <w:spacing w:val="17"/>
                        <w:w w:val="101"/>
                        <w:position w:val="4"/>
                        <w:sz w:val="19"/>
                        <w:szCs w:val="19"/>
                      </w:rPr>
                      <w:t xml:space="preserve"> </w:t>
                    </w:r>
                    <w:r>
                      <w:rPr>
                        <w:rFonts w:ascii="等线" w:hAnsi="等线" w:eastAsia="等线" w:cs="等线"/>
                        <w:color w:val="1C1E21"/>
                        <w:position w:val="4"/>
                        <w:sz w:val="19"/>
                        <w:szCs w:val="19"/>
                      </w:rPr>
                      <w:t>matplotlib</w:t>
                    </w:r>
                    <w:r>
                      <w:rPr>
                        <w:rFonts w:ascii="等线" w:hAnsi="等线" w:eastAsia="等线" w:cs="等线"/>
                        <w:color w:val="1C1E21"/>
                        <w:spacing w:val="11"/>
                        <w:position w:val="4"/>
                        <w:sz w:val="19"/>
                        <w:szCs w:val="19"/>
                      </w:rPr>
                      <w:t>.</w:t>
                    </w:r>
                    <w:r>
                      <w:rPr>
                        <w:rFonts w:ascii="等线" w:hAnsi="等线" w:eastAsia="等线" w:cs="等线"/>
                        <w:color w:val="1C1E21"/>
                        <w:position w:val="4"/>
                        <w:sz w:val="19"/>
                        <w:szCs w:val="19"/>
                      </w:rPr>
                      <w:t>use</w:t>
                    </w:r>
                    <w:r>
                      <w:rPr>
                        <w:rFonts w:ascii="等线" w:hAnsi="等线" w:eastAsia="等线" w:cs="等线"/>
                        <w:color w:val="1C1E21"/>
                        <w:spacing w:val="11"/>
                        <w:position w:val="4"/>
                        <w:sz w:val="19"/>
                        <w:szCs w:val="19"/>
                      </w:rPr>
                      <w:t>('</w:t>
                    </w:r>
                    <w:r>
                      <w:rPr>
                        <w:rFonts w:ascii="等线" w:hAnsi="等线" w:eastAsia="等线" w:cs="等线"/>
                        <w:color w:val="1C1E21"/>
                        <w:position w:val="4"/>
                        <w:sz w:val="19"/>
                        <w:szCs w:val="19"/>
                      </w:rPr>
                      <w:t>Agg</w:t>
                    </w:r>
                    <w:r>
                      <w:rPr>
                        <w:rFonts w:ascii="等线" w:hAnsi="等线" w:eastAsia="等线" w:cs="等线"/>
                        <w:color w:val="1C1E21"/>
                        <w:spacing w:val="11"/>
                        <w:position w:val="4"/>
                        <w:sz w:val="19"/>
                        <w:szCs w:val="19"/>
                      </w:rPr>
                      <w:t>');</w:t>
                    </w:r>
                    <w:r>
                      <w:rPr>
                        <w:rFonts w:ascii="等线" w:hAnsi="等线" w:eastAsia="等线" w:cs="等线"/>
                        <w:color w:val="1C1E21"/>
                        <w:spacing w:val="18"/>
                        <w:position w:val="4"/>
                        <w:sz w:val="19"/>
                        <w:szCs w:val="19"/>
                      </w:rPr>
                      <w:t xml:space="preserve"> </w:t>
                    </w:r>
                    <w:r>
                      <w:rPr>
                        <w:rFonts w:ascii="等线" w:hAnsi="等线" w:eastAsia="等线" w:cs="等线"/>
                        <w:color w:val="1C1E21"/>
                        <w:position w:val="4"/>
                        <w:sz w:val="19"/>
                        <w:szCs w:val="19"/>
                      </w:rPr>
                      <w:t>import</w:t>
                    </w:r>
                    <w:r>
                      <w:rPr>
                        <w:rFonts w:ascii="等线" w:hAnsi="等线" w:eastAsia="等线" w:cs="等线"/>
                        <w:color w:val="1C1E21"/>
                        <w:spacing w:val="17"/>
                        <w:w w:val="101"/>
                        <w:position w:val="4"/>
                        <w:sz w:val="19"/>
                        <w:szCs w:val="19"/>
                      </w:rPr>
                      <w:t xml:space="preserve"> </w:t>
                    </w:r>
                    <w:r>
                      <w:rPr>
                        <w:rFonts w:ascii="等线" w:hAnsi="等线" w:eastAsia="等线" w:cs="等线"/>
                        <w:color w:val="1C1E21"/>
                        <w:position w:val="4"/>
                        <w:sz w:val="19"/>
                        <w:szCs w:val="19"/>
                      </w:rPr>
                      <w:t>matplotlib</w:t>
                    </w:r>
                    <w:r>
                      <w:rPr>
                        <w:rFonts w:ascii="等线" w:hAnsi="等线" w:eastAsia="等线" w:cs="等线"/>
                        <w:color w:val="1C1E21"/>
                        <w:spacing w:val="11"/>
                        <w:position w:val="4"/>
                        <w:sz w:val="19"/>
                        <w:szCs w:val="19"/>
                      </w:rPr>
                      <w:t>.</w:t>
                    </w:r>
                    <w:r>
                      <w:rPr>
                        <w:rFonts w:ascii="等线" w:hAnsi="等线" w:eastAsia="等线" w:cs="等线"/>
                        <w:color w:val="1C1E21"/>
                        <w:position w:val="4"/>
                        <w:sz w:val="19"/>
                        <w:szCs w:val="19"/>
                      </w:rPr>
                      <w:t>pyplot</w:t>
                    </w:r>
                    <w:r>
                      <w:rPr>
                        <w:rFonts w:ascii="等线" w:hAnsi="等线" w:eastAsia="等线" w:cs="等线"/>
                        <w:color w:val="1C1E21"/>
                        <w:spacing w:val="11"/>
                        <w:position w:val="4"/>
                        <w:sz w:val="19"/>
                        <w:szCs w:val="19"/>
                      </w:rPr>
                      <w:t xml:space="preserve"> </w:t>
                    </w:r>
                    <w:r>
                      <w:rPr>
                        <w:rFonts w:ascii="等线" w:hAnsi="等线" w:eastAsia="等线" w:cs="等线"/>
                        <w:color w:val="1C1E21"/>
                        <w:position w:val="4"/>
                        <w:sz w:val="19"/>
                        <w:szCs w:val="19"/>
                      </w:rPr>
                      <w:t>as</w:t>
                    </w:r>
                    <w:r>
                      <w:rPr>
                        <w:rFonts w:ascii="等线" w:hAnsi="等线" w:eastAsia="等线" w:cs="等线"/>
                        <w:color w:val="1C1E21"/>
                        <w:spacing w:val="17"/>
                        <w:w w:val="101"/>
                        <w:position w:val="4"/>
                        <w:sz w:val="19"/>
                        <w:szCs w:val="19"/>
                      </w:rPr>
                      <w:t xml:space="preserve"> </w:t>
                    </w:r>
                    <w:r>
                      <w:rPr>
                        <w:rFonts w:ascii="等线" w:hAnsi="等线" w:eastAsia="等线" w:cs="等线"/>
                        <w:color w:val="1C1E21"/>
                        <w:position w:val="4"/>
                        <w:sz w:val="19"/>
                        <w:szCs w:val="19"/>
                      </w:rPr>
                      <w:t>plt</w:t>
                    </w:r>
                    <w:r>
                      <w:rPr>
                        <w:rFonts w:ascii="等线" w:hAnsi="等线" w:eastAsia="等线" w:cs="等线"/>
                        <w:color w:val="1C1E21"/>
                        <w:spacing w:val="11"/>
                        <w:position w:val="4"/>
                        <w:sz w:val="19"/>
                        <w:szCs w:val="19"/>
                      </w:rPr>
                      <w:t>;</w:t>
                    </w:r>
                    <w:r>
                      <w:rPr>
                        <w:rFonts w:ascii="等线" w:hAnsi="等线" w:eastAsia="等线" w:cs="等线"/>
                        <w:color w:val="1C1E21"/>
                        <w:position w:val="4"/>
                        <w:sz w:val="19"/>
                        <w:szCs w:val="19"/>
                      </w:rPr>
                      <w:t>plt</w:t>
                    </w:r>
                    <w:r>
                      <w:rPr>
                        <w:rFonts w:ascii="等线" w:hAnsi="等线" w:eastAsia="等线" w:cs="等线"/>
                        <w:color w:val="1C1E21"/>
                        <w:spacing w:val="11"/>
                        <w:position w:val="4"/>
                        <w:sz w:val="19"/>
                        <w:szCs w:val="19"/>
                      </w:rPr>
                      <w:t>.</w:t>
                    </w:r>
                    <w:r>
                      <w:rPr>
                        <w:rFonts w:ascii="等线" w:hAnsi="等线" w:eastAsia="等线" w:cs="等线"/>
                        <w:color w:val="1C1E21"/>
                        <w:position w:val="4"/>
                        <w:sz w:val="19"/>
                        <w:szCs w:val="19"/>
                      </w:rPr>
                      <w:t>rcParams</w:t>
                    </w:r>
                    <w:r>
                      <w:rPr>
                        <w:rFonts w:ascii="等线" w:hAnsi="等线" w:eastAsia="等线" w:cs="等线"/>
                        <w:color w:val="1C1E21"/>
                        <w:spacing w:val="11"/>
                        <w:position w:val="4"/>
                        <w:sz w:val="19"/>
                        <w:szCs w:val="19"/>
                      </w:rPr>
                      <w:t>['</w:t>
                    </w:r>
                  </w:p>
                  <w:p w14:paraId="105831E5">
                    <w:pPr>
                      <w:spacing w:before="52" w:line="268" w:lineRule="exact"/>
                      <w:ind w:left="20"/>
                      <w:rPr>
                        <w:rFonts w:ascii="等线" w:hAnsi="等线" w:eastAsia="等线" w:cs="等线"/>
                        <w:sz w:val="19"/>
                        <w:szCs w:val="19"/>
                      </w:rPr>
                    </w:pPr>
                    <w:r>
                      <w:rPr>
                        <w:rFonts w:ascii="等线" w:hAnsi="等线" w:eastAsia="等线" w:cs="等线"/>
                        <w:color w:val="1C1E21"/>
                        <w:position w:val="3"/>
                        <w:sz w:val="19"/>
                        <w:szCs w:val="19"/>
                      </w:rPr>
                      <w:t>font</w:t>
                    </w:r>
                    <w:r>
                      <w:rPr>
                        <w:rFonts w:ascii="等线" w:hAnsi="等线" w:eastAsia="等线" w:cs="等线"/>
                        <w:color w:val="1C1E21"/>
                        <w:spacing w:val="7"/>
                        <w:position w:val="3"/>
                        <w:sz w:val="19"/>
                        <w:szCs w:val="19"/>
                      </w:rPr>
                      <w:t>.</w:t>
                    </w:r>
                    <w:r>
                      <w:rPr>
                        <w:rFonts w:ascii="等线" w:hAnsi="等线" w:eastAsia="等线" w:cs="等线"/>
                        <w:color w:val="1C1E21"/>
                        <w:position w:val="3"/>
                        <w:sz w:val="19"/>
                        <w:szCs w:val="19"/>
                      </w:rPr>
                      <w:t>sans</w:t>
                    </w:r>
                    <w:r>
                      <w:rPr>
                        <w:rFonts w:ascii="等线" w:hAnsi="等线" w:eastAsia="等线" w:cs="等线"/>
                        <w:color w:val="1C1E21"/>
                        <w:spacing w:val="7"/>
                        <w:position w:val="3"/>
                        <w:sz w:val="19"/>
                        <w:szCs w:val="19"/>
                      </w:rPr>
                      <w:t>-</w:t>
                    </w:r>
                    <w:r>
                      <w:rPr>
                        <w:rFonts w:ascii="等线" w:hAnsi="等线" w:eastAsia="等线" w:cs="等线"/>
                        <w:color w:val="1C1E21"/>
                        <w:position w:val="3"/>
                        <w:sz w:val="19"/>
                        <w:szCs w:val="19"/>
                      </w:rPr>
                      <w:t>serif</w:t>
                    </w:r>
                    <w:r>
                      <w:rPr>
                        <w:rFonts w:ascii="等线" w:hAnsi="等线" w:eastAsia="等线" w:cs="等线"/>
                        <w:color w:val="1C1E21"/>
                        <w:spacing w:val="7"/>
                        <w:position w:val="3"/>
                        <w:sz w:val="19"/>
                        <w:szCs w:val="19"/>
                      </w:rPr>
                      <w:t>']=['</w:t>
                    </w:r>
                    <w:r>
                      <w:rPr>
                        <w:rFonts w:ascii="等线" w:hAnsi="等线" w:eastAsia="等线" w:cs="等线"/>
                        <w:color w:val="1C1E21"/>
                        <w:position w:val="3"/>
                        <w:sz w:val="19"/>
                        <w:szCs w:val="19"/>
                      </w:rPr>
                      <w:t>Microsoft</w:t>
                    </w:r>
                    <w:r>
                      <w:rPr>
                        <w:rFonts w:ascii="等线" w:hAnsi="等线" w:eastAsia="等线" w:cs="等线"/>
                        <w:color w:val="1C1E21"/>
                        <w:spacing w:val="7"/>
                        <w:position w:val="3"/>
                        <w:sz w:val="19"/>
                        <w:szCs w:val="19"/>
                      </w:rPr>
                      <w:t xml:space="preserve"> </w:t>
                    </w:r>
                    <w:r>
                      <w:rPr>
                        <w:rFonts w:ascii="等线" w:hAnsi="等线" w:eastAsia="等线" w:cs="等线"/>
                        <w:color w:val="1C1E21"/>
                        <w:position w:val="3"/>
                        <w:sz w:val="19"/>
                        <w:szCs w:val="19"/>
                      </w:rPr>
                      <w:t>YaHei</w:t>
                    </w:r>
                    <w:r>
                      <w:rPr>
                        <w:rFonts w:ascii="等线" w:hAnsi="等线" w:eastAsia="等线" w:cs="等线"/>
                        <w:color w:val="1C1E21"/>
                        <w:spacing w:val="7"/>
                        <w:position w:val="3"/>
                        <w:sz w:val="19"/>
                        <w:szCs w:val="19"/>
                      </w:rPr>
                      <w:t>'];</w:t>
                    </w:r>
                    <w:r>
                      <w:rPr>
                        <w:rFonts w:ascii="等线" w:hAnsi="等线" w:eastAsia="等线" w:cs="等线"/>
                        <w:color w:val="1C1E21"/>
                        <w:spacing w:val="17"/>
                        <w:w w:val="101"/>
                        <w:position w:val="3"/>
                        <w:sz w:val="19"/>
                        <w:szCs w:val="19"/>
                      </w:rPr>
                      <w:t xml:space="preserve"> </w:t>
                    </w:r>
                    <w:r>
                      <w:rPr>
                        <w:rFonts w:ascii="等线" w:hAnsi="等线" w:eastAsia="等线" w:cs="等线"/>
                        <w:color w:val="1C1E21"/>
                        <w:position w:val="3"/>
                        <w:sz w:val="19"/>
                        <w:szCs w:val="19"/>
                      </w:rPr>
                      <w:t>plt</w:t>
                    </w:r>
                    <w:r>
                      <w:rPr>
                        <w:rFonts w:ascii="等线" w:hAnsi="等线" w:eastAsia="等线" w:cs="等线"/>
                        <w:color w:val="1C1E21"/>
                        <w:spacing w:val="7"/>
                        <w:position w:val="3"/>
                        <w:sz w:val="19"/>
                        <w:szCs w:val="19"/>
                      </w:rPr>
                      <w:t>.</w:t>
                    </w:r>
                    <w:r>
                      <w:rPr>
                        <w:rFonts w:ascii="等线" w:hAnsi="等线" w:eastAsia="等线" w:cs="等线"/>
                        <w:color w:val="1C1E21"/>
                        <w:position w:val="3"/>
                        <w:sz w:val="19"/>
                        <w:szCs w:val="19"/>
                      </w:rPr>
                      <w:t>plot</w:t>
                    </w:r>
                    <w:r>
                      <w:rPr>
                        <w:rFonts w:ascii="等线" w:hAnsi="等线" w:eastAsia="等线" w:cs="等线"/>
                        <w:color w:val="1C1E21"/>
                        <w:spacing w:val="7"/>
                        <w:position w:val="3"/>
                        <w:sz w:val="19"/>
                        <w:szCs w:val="19"/>
                      </w:rPr>
                      <w:t>([1,2],[3,1]);</w:t>
                    </w:r>
                    <w:r>
                      <w:rPr>
                        <w:rFonts w:ascii="等线" w:hAnsi="等线" w:eastAsia="等线" w:cs="等线"/>
                        <w:color w:val="1C1E21"/>
                        <w:position w:val="3"/>
                        <w:sz w:val="19"/>
                        <w:szCs w:val="19"/>
                      </w:rPr>
                      <w:t>plt</w:t>
                    </w:r>
                    <w:r>
                      <w:rPr>
                        <w:rFonts w:ascii="等线" w:hAnsi="等线" w:eastAsia="等线" w:cs="等线"/>
                        <w:color w:val="1C1E21"/>
                        <w:spacing w:val="7"/>
                        <w:position w:val="3"/>
                        <w:sz w:val="19"/>
                        <w:szCs w:val="19"/>
                      </w:rPr>
                      <w:t>.</w:t>
                    </w:r>
                    <w:r>
                      <w:rPr>
                        <w:rFonts w:ascii="等线" w:hAnsi="等线" w:eastAsia="等线" w:cs="等线"/>
                        <w:color w:val="1C1E21"/>
                        <w:position w:val="3"/>
                        <w:sz w:val="19"/>
                        <w:szCs w:val="19"/>
                      </w:rPr>
                      <w:t>title</w:t>
                    </w:r>
                    <w:r>
                      <w:rPr>
                        <w:rFonts w:ascii="等线" w:hAnsi="等线" w:eastAsia="等线" w:cs="等线"/>
                        <w:color w:val="1C1E21"/>
                        <w:spacing w:val="7"/>
                        <w:position w:val="3"/>
                        <w:sz w:val="19"/>
                        <w:szCs w:val="19"/>
                      </w:rPr>
                      <w:t>('中文测试');</w:t>
                    </w:r>
                    <w:r>
                      <w:rPr>
                        <w:rFonts w:ascii="等线" w:hAnsi="等线" w:eastAsia="等线" w:cs="等线"/>
                        <w:color w:val="1C1E21"/>
                        <w:spacing w:val="17"/>
                        <w:w w:val="101"/>
                        <w:position w:val="3"/>
                        <w:sz w:val="19"/>
                        <w:szCs w:val="19"/>
                      </w:rPr>
                      <w:t xml:space="preserve"> </w:t>
                    </w:r>
                    <w:r>
                      <w:rPr>
                        <w:rFonts w:ascii="等线" w:hAnsi="等线" w:eastAsia="等线" w:cs="等线"/>
                        <w:color w:val="1C1E21"/>
                        <w:position w:val="3"/>
                        <w:sz w:val="19"/>
                        <w:szCs w:val="19"/>
                      </w:rPr>
                      <w:t>plt</w:t>
                    </w:r>
                    <w:r>
                      <w:rPr>
                        <w:rFonts w:ascii="等线" w:hAnsi="等线" w:eastAsia="等线" w:cs="等线"/>
                        <w:color w:val="1C1E21"/>
                        <w:spacing w:val="7"/>
                        <w:position w:val="3"/>
                        <w:sz w:val="19"/>
                        <w:szCs w:val="19"/>
                      </w:rPr>
                      <w:t>.</w:t>
                    </w:r>
                    <w:r>
                      <w:rPr>
                        <w:rFonts w:ascii="等线" w:hAnsi="等线" w:eastAsia="等线" w:cs="等线"/>
                        <w:color w:val="1C1E21"/>
                        <w:position w:val="3"/>
                        <w:sz w:val="19"/>
                        <w:szCs w:val="19"/>
                      </w:rPr>
                      <w:t>savefig</w:t>
                    </w:r>
                    <w:r>
                      <w:rPr>
                        <w:rFonts w:ascii="等线" w:hAnsi="等线" w:eastAsia="等线" w:cs="等线"/>
                        <w:color w:val="1C1E21"/>
                        <w:spacing w:val="7"/>
                        <w:position w:val="3"/>
                        <w:sz w:val="19"/>
                        <w:szCs w:val="19"/>
                      </w:rPr>
                      <w:t>(</w:t>
                    </w:r>
                    <w:r>
                      <w:rPr>
                        <w:rFonts w:ascii="等线" w:hAnsi="等线" w:eastAsia="等线" w:cs="等线"/>
                        <w:color w:val="1C1E21"/>
                        <w:spacing w:val="6"/>
                        <w:position w:val="3"/>
                        <w:sz w:val="19"/>
                        <w:szCs w:val="19"/>
                      </w:rPr>
                      <w:t>'_</w:t>
                    </w:r>
                    <w:r>
                      <w:rPr>
                        <w:rFonts w:ascii="等线" w:hAnsi="等线" w:eastAsia="等线" w:cs="等线"/>
                        <w:color w:val="1C1E21"/>
                        <w:position w:val="3"/>
                        <w:sz w:val="19"/>
                        <w:szCs w:val="19"/>
                      </w:rPr>
                      <w:t>font</w:t>
                    </w:r>
                    <w:r>
                      <w:rPr>
                        <w:rFonts w:ascii="等线" w:hAnsi="等线" w:eastAsia="等线" w:cs="等线"/>
                        <w:color w:val="1C1E21"/>
                        <w:spacing w:val="6"/>
                        <w:position w:val="3"/>
                        <w:sz w:val="19"/>
                        <w:szCs w:val="19"/>
                      </w:rPr>
                      <w:t>_</w:t>
                    </w:r>
                    <w:r>
                      <w:rPr>
                        <w:rFonts w:ascii="等线" w:hAnsi="等线" w:eastAsia="等线" w:cs="等线"/>
                        <w:color w:val="1C1E21"/>
                        <w:position w:val="3"/>
                        <w:sz w:val="19"/>
                        <w:szCs w:val="19"/>
                      </w:rPr>
                      <w:t>test</w:t>
                    </w:r>
                    <w:r>
                      <w:rPr>
                        <w:rFonts w:ascii="等线" w:hAnsi="等线" w:eastAsia="等线" w:cs="等线"/>
                        <w:color w:val="1C1E21"/>
                        <w:spacing w:val="6"/>
                        <w:position w:val="3"/>
                        <w:sz w:val="19"/>
                        <w:szCs w:val="19"/>
                      </w:rPr>
                      <w:t>.</w:t>
                    </w:r>
                    <w:r>
                      <w:rPr>
                        <w:rFonts w:ascii="等线" w:hAnsi="等线" w:eastAsia="等线" w:cs="等线"/>
                        <w:color w:val="1C1E21"/>
                        <w:position w:val="3"/>
                        <w:sz w:val="19"/>
                        <w:szCs w:val="19"/>
                      </w:rPr>
                      <w:t>png</w:t>
                    </w:r>
                    <w:r>
                      <w:rPr>
                        <w:rFonts w:ascii="等线" w:hAnsi="等线" w:eastAsia="等线" w:cs="等线"/>
                        <w:color w:val="1C1E21"/>
                        <w:spacing w:val="6"/>
                        <w:position w:val="3"/>
                        <w:sz w:val="19"/>
                        <w:szCs w:val="19"/>
                      </w:rPr>
                      <w:t>')"</w:t>
                    </w:r>
                  </w:p>
                  <w:p w14:paraId="4B492A3F">
                    <w:pPr>
                      <w:spacing w:before="51" w:line="282" w:lineRule="auto"/>
                      <w:ind w:left="22" w:right="124" w:firstLine="1"/>
                      <w:rPr>
                        <w:rFonts w:ascii="等线" w:hAnsi="等线" w:eastAsia="等线" w:cs="等线"/>
                        <w:sz w:val="19"/>
                        <w:szCs w:val="19"/>
                      </w:rPr>
                    </w:pPr>
                    <w:r>
                      <w:rPr>
                        <w:rFonts w:ascii="等线" w:hAnsi="等线" w:eastAsia="等线" w:cs="等线"/>
                        <w:color w:val="1C1E21"/>
                        <w:spacing w:val="8"/>
                        <w:sz w:val="19"/>
                        <w:szCs w:val="19"/>
                      </w:rPr>
                      <w:t>运行后项目目录里会出现 _</w:t>
                    </w:r>
                    <w:r>
                      <w:rPr>
                        <w:rFonts w:ascii="等线" w:hAnsi="等线" w:eastAsia="等线" w:cs="等线"/>
                        <w:color w:val="1C1E21"/>
                        <w:sz w:val="19"/>
                        <w:szCs w:val="19"/>
                      </w:rPr>
                      <w:t>font</w:t>
                    </w:r>
                    <w:r>
                      <w:rPr>
                        <w:rFonts w:ascii="等线" w:hAnsi="等线" w:eastAsia="等线" w:cs="等线"/>
                        <w:color w:val="1C1E21"/>
                        <w:spacing w:val="8"/>
                        <w:sz w:val="19"/>
                        <w:szCs w:val="19"/>
                      </w:rPr>
                      <w:t>_</w:t>
                    </w:r>
                    <w:r>
                      <w:rPr>
                        <w:rFonts w:ascii="等线" w:hAnsi="等线" w:eastAsia="等线" w:cs="等线"/>
                        <w:color w:val="1C1E21"/>
                        <w:sz w:val="19"/>
                        <w:szCs w:val="19"/>
                      </w:rPr>
                      <w:t>test</w:t>
                    </w:r>
                    <w:r>
                      <w:rPr>
                        <w:rFonts w:ascii="等线" w:hAnsi="等线" w:eastAsia="等线" w:cs="等线"/>
                        <w:color w:val="1C1E21"/>
                        <w:spacing w:val="8"/>
                        <w:sz w:val="19"/>
                        <w:szCs w:val="19"/>
                      </w:rPr>
                      <w:t>.</w:t>
                    </w:r>
                    <w:r>
                      <w:rPr>
                        <w:rFonts w:ascii="等线" w:hAnsi="等线" w:eastAsia="等线" w:cs="等线"/>
                        <w:color w:val="1C1E21"/>
                        <w:sz w:val="19"/>
                        <w:szCs w:val="19"/>
                      </w:rPr>
                      <w:t>png</w:t>
                    </w:r>
                    <w:r>
                      <w:rPr>
                        <w:rFonts w:ascii="等线" w:hAnsi="等线" w:eastAsia="等线" w:cs="等线"/>
                        <w:color w:val="1C1E21"/>
                        <w:spacing w:val="8"/>
                        <w:sz w:val="19"/>
                        <w:szCs w:val="19"/>
                      </w:rPr>
                      <w:t>，打开看标题是不是“中文测试”。确认无误后把这个测</w:t>
                    </w:r>
                    <w:r>
                      <w:rPr>
                        <w:rFonts w:ascii="等线" w:hAnsi="等线" w:eastAsia="等线" w:cs="等线"/>
                        <w:color w:val="1C1E21"/>
                        <w:spacing w:val="7"/>
                        <w:sz w:val="19"/>
                        <w:szCs w:val="19"/>
                      </w:rPr>
                      <w:t>试文</w:t>
                    </w:r>
                    <w:r>
                      <w:rPr>
                        <w:rFonts w:ascii="等线" w:hAnsi="等线" w:eastAsia="等线" w:cs="等线"/>
                        <w:color w:val="1C1E21"/>
                        <w:sz w:val="19"/>
                        <w:szCs w:val="19"/>
                      </w:rPr>
                      <w:t xml:space="preserve"> </w:t>
                    </w:r>
                    <w:r>
                      <w:rPr>
                        <w:rFonts w:ascii="等线" w:hAnsi="等线" w:eastAsia="等线" w:cs="等线"/>
                        <w:color w:val="1C1E21"/>
                        <w:spacing w:val="2"/>
                        <w:sz w:val="19"/>
                        <w:szCs w:val="19"/>
                      </w:rPr>
                      <w:t>件删掉即可。</w:t>
                    </w:r>
                  </w:p>
                </w:txbxContent>
              </v:textbox>
            </v:shape>
            <v:shape id="_x0000_s1076" o:spid="_x0000_s1076" o:spt="75" type="#_x0000_t75" style="position:absolute;left:0;top:0;height:2563;width:120;" filled="f" stroked="f" coordsize="21600,21600">
              <v:path/>
              <v:fill on="f" focussize="0,0"/>
              <v:stroke on="f"/>
              <v:imagedata r:id="rId111" o:title=""/>
              <o:lock v:ext="edit" aspectratio="t"/>
            </v:shape>
            <w10:wrap type="none"/>
            <w10:anchorlock/>
          </v:group>
        </w:pict>
      </w:r>
    </w:p>
    <w:p w14:paraId="74E28C42">
      <w:pPr>
        <w:spacing w:line="245" w:lineRule="auto"/>
        <w:rPr>
          <w:rFonts w:ascii="Arial"/>
          <w:sz w:val="21"/>
        </w:rPr>
      </w:pPr>
    </w:p>
    <w:p w14:paraId="2160B114">
      <w:pPr>
        <w:spacing w:line="246" w:lineRule="auto"/>
        <w:rPr>
          <w:rFonts w:ascii="Arial"/>
          <w:sz w:val="21"/>
        </w:rPr>
      </w:pPr>
    </w:p>
    <w:p w14:paraId="4FCE2448">
      <w:pPr>
        <w:spacing w:before="98" w:line="221" w:lineRule="auto"/>
        <w:ind w:left="55"/>
        <w:outlineLvl w:val="1"/>
        <w:rPr>
          <w:rFonts w:ascii="黑体" w:hAnsi="黑体" w:eastAsia="黑体" w:cs="黑体"/>
          <w:sz w:val="30"/>
          <w:szCs w:val="30"/>
        </w:rPr>
      </w:pPr>
      <w:r>
        <w:pict>
          <v:shape id="_x0000_s1077" o:spid="_x0000_s1077" style="position:absolute;left:0pt;margin-left:1.4pt;margin-top:25.7pt;height:1pt;width:465.9pt;z-index:251675648;mso-width-relative:page;mso-height-relative:page;" filled="f" stroked="t" coordsize="9317,20" path="m9,9l9307,9e">
            <v:fill on="f" focussize="0,0"/>
            <v:stroke weight="0.99pt" color="#CED4DD" miterlimit="10" joinstyle="miter" endcap="square"/>
            <v:imagedata o:title=""/>
            <o:lock v:ext="edit"/>
          </v:shape>
        </w:pict>
      </w:r>
      <w:bookmarkStart w:id="164" w:name="bookmark16"/>
      <w:bookmarkEnd w:id="164"/>
      <w:r>
        <w:rPr>
          <w:rFonts w:ascii="黑体" w:hAnsi="黑体" w:eastAsia="黑体" w:cs="黑体"/>
          <w:color w:val="1C1E21"/>
          <w:spacing w:val="-3"/>
          <w:sz w:val="30"/>
          <w:szCs w:val="30"/>
        </w:rPr>
        <w:t>1.9  环境类常见问题</w:t>
      </w:r>
    </w:p>
    <w:p w14:paraId="10E00A6C">
      <w:pPr>
        <w:spacing w:line="221" w:lineRule="auto"/>
        <w:rPr>
          <w:rFonts w:ascii="黑体" w:hAnsi="黑体" w:eastAsia="黑体" w:cs="黑体"/>
          <w:sz w:val="30"/>
          <w:szCs w:val="30"/>
        </w:rPr>
        <w:sectPr>
          <w:pgSz w:w="11906" w:h="16838"/>
          <w:pgMar w:top="777" w:right="1294" w:bottom="400" w:left="1275" w:header="584" w:footer="0" w:gutter="0"/>
          <w:cols w:space="720" w:num="1"/>
        </w:sectPr>
      </w:pPr>
    </w:p>
    <w:p w14:paraId="38559BB2">
      <w:pPr>
        <w:spacing w:line="292" w:lineRule="auto"/>
        <w:rPr>
          <w:rFonts w:ascii="Arial"/>
          <w:sz w:val="21"/>
        </w:rPr>
      </w:pPr>
    </w:p>
    <w:p w14:paraId="11C5FC51">
      <w:pPr>
        <w:spacing w:line="292" w:lineRule="auto"/>
        <w:rPr>
          <w:rFonts w:ascii="Arial"/>
          <w:sz w:val="21"/>
        </w:rPr>
      </w:pPr>
    </w:p>
    <w:p w14:paraId="08AAD1D5">
      <w:pPr>
        <w:spacing w:line="293" w:lineRule="auto"/>
        <w:rPr>
          <w:rFonts w:ascii="Arial"/>
          <w:sz w:val="21"/>
        </w:rPr>
      </w:pPr>
    </w:p>
    <w:p w14:paraId="612A84CE">
      <w:pPr>
        <w:spacing w:before="78" w:line="218" w:lineRule="auto"/>
        <w:ind w:left="49"/>
        <w:outlineLvl w:val="2"/>
        <w:rPr>
          <w:rFonts w:ascii="黑体" w:hAnsi="黑体" w:eastAsia="黑体" w:cs="黑体"/>
          <w:sz w:val="24"/>
          <w:szCs w:val="24"/>
        </w:rPr>
      </w:pPr>
      <w:bookmarkStart w:id="165" w:name="bookmark149"/>
      <w:bookmarkEnd w:id="165"/>
      <w:bookmarkStart w:id="166" w:name="bookmark17"/>
      <w:bookmarkEnd w:id="166"/>
      <w:r>
        <w:rPr>
          <w:rFonts w:ascii="黑体" w:hAnsi="黑体" w:eastAsia="黑体" w:cs="黑体"/>
          <w:color w:val="1C4A8C"/>
          <w:spacing w:val="-3"/>
          <w:sz w:val="24"/>
          <w:szCs w:val="24"/>
        </w:rPr>
        <w:t>1.9.1</w:t>
      </w:r>
      <w:r>
        <w:rPr>
          <w:rFonts w:ascii="黑体" w:hAnsi="黑体" w:eastAsia="黑体" w:cs="黑体"/>
          <w:color w:val="1C4A8C"/>
          <w:spacing w:val="23"/>
          <w:sz w:val="24"/>
          <w:szCs w:val="24"/>
        </w:rPr>
        <w:t xml:space="preserve">  </w:t>
      </w:r>
      <w:r>
        <w:rPr>
          <w:rFonts w:ascii="黑体" w:hAnsi="黑体" w:eastAsia="黑体" w:cs="黑体"/>
          <w:color w:val="1C4A8C"/>
          <w:spacing w:val="-3"/>
          <w:sz w:val="24"/>
          <w:szCs w:val="24"/>
        </w:rPr>
        <w:t>'python' 不是内部或外部命令</w:t>
      </w:r>
    </w:p>
    <w:p w14:paraId="492C9224">
      <w:pPr>
        <w:pStyle w:val="3"/>
        <w:spacing w:before="79" w:line="242" w:lineRule="auto"/>
        <w:ind w:left="37"/>
      </w:pPr>
      <w:r>
        <w:rPr>
          <w:color w:val="1C1E21"/>
          <w:spacing w:val="-2"/>
        </w:rPr>
        <w:t>原因：安装时未勾选 Add</w:t>
      </w:r>
      <w:r>
        <w:rPr>
          <w:color w:val="1C1E21"/>
          <w:spacing w:val="16"/>
        </w:rPr>
        <w:t xml:space="preserve"> </w:t>
      </w:r>
      <w:r>
        <w:rPr>
          <w:color w:val="1C1E21"/>
          <w:spacing w:val="-2"/>
        </w:rPr>
        <w:t>python.exe to</w:t>
      </w:r>
      <w:r>
        <w:rPr>
          <w:color w:val="1C1E21"/>
          <w:spacing w:val="20"/>
        </w:rPr>
        <w:t xml:space="preserve"> </w:t>
      </w:r>
      <w:r>
        <w:rPr>
          <w:color w:val="1C1E21"/>
          <w:spacing w:val="-2"/>
        </w:rPr>
        <w:t>PATH。三</w:t>
      </w:r>
      <w:r>
        <w:rPr>
          <w:color w:val="1C1E21"/>
          <w:spacing w:val="-3"/>
        </w:rPr>
        <w:t>种解法按推荐度排序：</w:t>
      </w:r>
    </w:p>
    <w:p w14:paraId="12771E1A">
      <w:pPr>
        <w:pStyle w:val="3"/>
        <w:spacing w:before="258"/>
        <w:ind w:left="180"/>
        <w:rPr>
          <w:sz w:val="20"/>
          <w:szCs w:val="20"/>
        </w:rPr>
      </w:pPr>
      <w:r>
        <w:rPr>
          <w:rFonts w:ascii="黑体" w:hAnsi="黑体" w:eastAsia="黑体" w:cs="黑体"/>
          <w:color w:val="1C4A8C"/>
          <w:sz w:val="20"/>
          <w:szCs w:val="20"/>
        </w:rPr>
        <w:t xml:space="preserve">1. </w:t>
      </w:r>
      <w:r>
        <w:rPr>
          <w:color w:val="1C1E21"/>
          <w:sz w:val="20"/>
          <w:szCs w:val="20"/>
        </w:rPr>
        <w:t>改用</w:t>
      </w:r>
      <w:r>
        <w:rPr>
          <w:color w:val="1C1E21"/>
          <w:spacing w:val="17"/>
          <w:w w:val="101"/>
          <w:sz w:val="20"/>
          <w:szCs w:val="20"/>
        </w:rPr>
        <w:t xml:space="preserve"> </w:t>
      </w:r>
      <w:r>
        <w:rPr>
          <w:color w:val="1C1E21"/>
          <w:sz w:val="20"/>
          <w:szCs w:val="20"/>
        </w:rPr>
        <w:t>py</w:t>
      </w:r>
      <w:r>
        <w:rPr>
          <w:color w:val="1C1E21"/>
          <w:spacing w:val="17"/>
          <w:w w:val="101"/>
          <w:sz w:val="20"/>
          <w:szCs w:val="20"/>
        </w:rPr>
        <w:t xml:space="preserve"> </w:t>
      </w:r>
      <w:r>
        <w:rPr>
          <w:color w:val="1C1E21"/>
          <w:sz w:val="20"/>
          <w:szCs w:val="20"/>
        </w:rPr>
        <w:t>启动器：把命令里的</w:t>
      </w:r>
      <w:r>
        <w:rPr>
          <w:color w:val="1C1E21"/>
          <w:spacing w:val="17"/>
          <w:w w:val="101"/>
          <w:sz w:val="20"/>
          <w:szCs w:val="20"/>
        </w:rPr>
        <w:t xml:space="preserve"> </w:t>
      </w:r>
      <w:r>
        <w:rPr>
          <w:color w:val="1C1E21"/>
          <w:sz w:val="20"/>
          <w:szCs w:val="20"/>
        </w:rPr>
        <w:t>python 换成</w:t>
      </w:r>
      <w:r>
        <w:rPr>
          <w:color w:val="1C1E21"/>
          <w:spacing w:val="17"/>
          <w:w w:val="101"/>
          <w:sz w:val="20"/>
          <w:szCs w:val="20"/>
        </w:rPr>
        <w:t xml:space="preserve"> </w:t>
      </w:r>
      <w:r>
        <w:rPr>
          <w:color w:val="1C1E21"/>
          <w:sz w:val="20"/>
          <w:szCs w:val="20"/>
        </w:rPr>
        <w:t>py（py</w:t>
      </w:r>
      <w:r>
        <w:rPr>
          <w:color w:val="1C1E21"/>
          <w:spacing w:val="24"/>
          <w:sz w:val="20"/>
          <w:szCs w:val="20"/>
        </w:rPr>
        <w:t xml:space="preserve"> </w:t>
      </w:r>
      <w:r>
        <w:rPr>
          <w:color w:val="1C1E21"/>
          <w:sz w:val="20"/>
          <w:szCs w:val="20"/>
        </w:rPr>
        <w:t>-m</w:t>
      </w:r>
      <w:r>
        <w:rPr>
          <w:color w:val="1C1E21"/>
          <w:spacing w:val="17"/>
          <w:sz w:val="20"/>
          <w:szCs w:val="20"/>
        </w:rPr>
        <w:t xml:space="preserve"> </w:t>
      </w:r>
      <w:r>
        <w:rPr>
          <w:color w:val="1C1E21"/>
          <w:sz w:val="20"/>
          <w:szCs w:val="20"/>
        </w:rPr>
        <w:t>pip</w:t>
      </w:r>
      <w:r>
        <w:rPr>
          <w:color w:val="1C1E21"/>
          <w:spacing w:val="18"/>
          <w:w w:val="101"/>
          <w:sz w:val="20"/>
          <w:szCs w:val="20"/>
        </w:rPr>
        <w:t xml:space="preserve"> </w:t>
      </w:r>
      <w:r>
        <w:rPr>
          <w:color w:val="1C1E21"/>
          <w:sz w:val="20"/>
          <w:szCs w:val="20"/>
        </w:rPr>
        <w:t>install</w:t>
      </w:r>
      <w:r>
        <w:rPr>
          <w:color w:val="1C1E21"/>
          <w:spacing w:val="16"/>
          <w:sz w:val="20"/>
          <w:szCs w:val="20"/>
        </w:rPr>
        <w:t xml:space="preserve"> </w:t>
      </w:r>
      <w:r>
        <w:rPr>
          <w:color w:val="1C1E21"/>
          <w:sz w:val="20"/>
          <w:szCs w:val="20"/>
        </w:rPr>
        <w:t>…、py</w:t>
      </w:r>
      <w:r>
        <w:rPr>
          <w:color w:val="1C1E21"/>
          <w:spacing w:val="18"/>
          <w:w w:val="101"/>
          <w:sz w:val="20"/>
          <w:szCs w:val="20"/>
        </w:rPr>
        <w:t xml:space="preserve"> </w:t>
      </w:r>
      <w:r>
        <w:rPr>
          <w:color w:val="1C1E21"/>
          <w:sz w:val="20"/>
          <w:szCs w:val="20"/>
        </w:rPr>
        <w:t>main.py</w:t>
      </w:r>
      <w:r>
        <w:rPr>
          <w:color w:val="1C1E21"/>
          <w:spacing w:val="-6"/>
          <w:sz w:val="20"/>
          <w:szCs w:val="20"/>
        </w:rPr>
        <w:t>）；</w:t>
      </w:r>
    </w:p>
    <w:p w14:paraId="3FE87749">
      <w:pPr>
        <w:pStyle w:val="3"/>
        <w:spacing w:before="106"/>
        <w:ind w:left="168"/>
        <w:rPr>
          <w:sz w:val="20"/>
          <w:szCs w:val="20"/>
        </w:rPr>
      </w:pPr>
      <w:r>
        <w:rPr>
          <w:rFonts w:ascii="黑体" w:hAnsi="黑体" w:eastAsia="黑体" w:cs="黑体"/>
          <w:color w:val="1C4A8C"/>
          <w:spacing w:val="-1"/>
          <w:sz w:val="20"/>
          <w:szCs w:val="20"/>
        </w:rPr>
        <w:t xml:space="preserve">2. </w:t>
      </w:r>
      <w:r>
        <w:rPr>
          <w:color w:val="1C1E21"/>
          <w:spacing w:val="-1"/>
          <w:sz w:val="20"/>
          <w:szCs w:val="20"/>
        </w:rPr>
        <w:t>重装</w:t>
      </w:r>
      <w:r>
        <w:rPr>
          <w:color w:val="1C1E21"/>
          <w:spacing w:val="24"/>
          <w:w w:val="101"/>
          <w:sz w:val="20"/>
          <w:szCs w:val="20"/>
        </w:rPr>
        <w:t xml:space="preserve"> </w:t>
      </w:r>
      <w:r>
        <w:rPr>
          <w:color w:val="1C1E21"/>
          <w:spacing w:val="-1"/>
          <w:sz w:val="20"/>
          <w:szCs w:val="20"/>
        </w:rPr>
        <w:t>Python</w:t>
      </w:r>
      <w:r>
        <w:rPr>
          <w:color w:val="1C1E21"/>
          <w:spacing w:val="16"/>
          <w:sz w:val="20"/>
          <w:szCs w:val="20"/>
        </w:rPr>
        <w:t xml:space="preserve"> </w:t>
      </w:r>
      <w:r>
        <w:rPr>
          <w:color w:val="1C1E21"/>
          <w:spacing w:val="-1"/>
          <w:sz w:val="20"/>
          <w:szCs w:val="20"/>
        </w:rPr>
        <w:t>并勾选</w:t>
      </w:r>
      <w:r>
        <w:rPr>
          <w:color w:val="1C1E21"/>
          <w:spacing w:val="21"/>
          <w:sz w:val="20"/>
          <w:szCs w:val="20"/>
        </w:rPr>
        <w:t xml:space="preserve"> </w:t>
      </w:r>
      <w:r>
        <w:rPr>
          <w:color w:val="1C1E21"/>
          <w:spacing w:val="-1"/>
          <w:sz w:val="20"/>
          <w:szCs w:val="20"/>
        </w:rPr>
        <w:t>PATH 复选框；</w:t>
      </w:r>
    </w:p>
    <w:p w14:paraId="1BDC9252">
      <w:pPr>
        <w:pStyle w:val="3"/>
        <w:spacing w:before="125" w:line="219" w:lineRule="auto"/>
        <w:ind w:left="170"/>
        <w:rPr>
          <w:sz w:val="20"/>
          <w:szCs w:val="20"/>
        </w:rPr>
      </w:pPr>
      <w:r>
        <w:rPr>
          <w:rFonts w:ascii="黑体" w:hAnsi="黑体" w:eastAsia="黑体" w:cs="黑体"/>
          <w:color w:val="1C4A8C"/>
          <w:spacing w:val="3"/>
          <w:sz w:val="20"/>
          <w:szCs w:val="20"/>
        </w:rPr>
        <w:t xml:space="preserve">3. </w:t>
      </w:r>
      <w:r>
        <w:rPr>
          <w:color w:val="1C1E21"/>
          <w:spacing w:val="3"/>
          <w:sz w:val="20"/>
          <w:szCs w:val="20"/>
        </w:rPr>
        <w:t>手工把</w:t>
      </w:r>
      <w:r>
        <w:rPr>
          <w:color w:val="1C1E21"/>
          <w:spacing w:val="22"/>
          <w:sz w:val="20"/>
          <w:szCs w:val="20"/>
        </w:rPr>
        <w:t xml:space="preserve"> </w:t>
      </w:r>
      <w:r>
        <w:rPr>
          <w:color w:val="1C1E21"/>
          <w:sz w:val="20"/>
          <w:szCs w:val="20"/>
        </w:rPr>
        <w:t>Python</w:t>
      </w:r>
      <w:r>
        <w:rPr>
          <w:color w:val="1C1E21"/>
          <w:spacing w:val="15"/>
          <w:sz w:val="20"/>
          <w:szCs w:val="20"/>
        </w:rPr>
        <w:t xml:space="preserve"> </w:t>
      </w:r>
      <w:r>
        <w:rPr>
          <w:color w:val="1C1E21"/>
          <w:spacing w:val="3"/>
          <w:sz w:val="20"/>
          <w:szCs w:val="20"/>
        </w:rPr>
        <w:t xml:space="preserve">安装目录与其下 </w:t>
      </w:r>
      <w:r>
        <w:rPr>
          <w:color w:val="1C1E21"/>
          <w:sz w:val="20"/>
          <w:szCs w:val="20"/>
        </w:rPr>
        <w:t>Scripts</w:t>
      </w:r>
      <w:r>
        <w:rPr>
          <w:color w:val="1C1E21"/>
          <w:spacing w:val="44"/>
          <w:sz w:val="20"/>
          <w:szCs w:val="20"/>
        </w:rPr>
        <w:t xml:space="preserve"> </w:t>
      </w:r>
      <w:r>
        <w:rPr>
          <w:color w:val="1C1E21"/>
          <w:spacing w:val="3"/>
          <w:sz w:val="20"/>
          <w:szCs w:val="20"/>
        </w:rPr>
        <w:t>目录加入系统环境变量</w:t>
      </w:r>
      <w:r>
        <w:rPr>
          <w:color w:val="1C1E21"/>
          <w:spacing w:val="21"/>
          <w:sz w:val="20"/>
          <w:szCs w:val="20"/>
        </w:rPr>
        <w:t xml:space="preserve"> </w:t>
      </w:r>
      <w:r>
        <w:rPr>
          <w:color w:val="1C1E21"/>
          <w:sz w:val="20"/>
          <w:szCs w:val="20"/>
        </w:rPr>
        <w:t>Path</w:t>
      </w:r>
      <w:r>
        <w:rPr>
          <w:color w:val="1C1E21"/>
          <w:spacing w:val="3"/>
          <w:sz w:val="20"/>
          <w:szCs w:val="20"/>
        </w:rPr>
        <w:t>，然后</w:t>
      </w:r>
      <w:r>
        <w:rPr>
          <w:rFonts w:ascii="黑体" w:hAnsi="黑体" w:eastAsia="黑体" w:cs="黑体"/>
          <w:color w:val="1C1E21"/>
          <w:spacing w:val="2"/>
          <w:sz w:val="20"/>
          <w:szCs w:val="20"/>
        </w:rPr>
        <w:t>重新打开</w:t>
      </w:r>
      <w:r>
        <w:rPr>
          <w:color w:val="1C1E21"/>
          <w:spacing w:val="2"/>
          <w:sz w:val="20"/>
          <w:szCs w:val="20"/>
        </w:rPr>
        <w:t>终端。</w:t>
      </w:r>
    </w:p>
    <w:p w14:paraId="1B45C191">
      <w:pPr>
        <w:spacing w:line="244" w:lineRule="auto"/>
        <w:rPr>
          <w:rFonts w:ascii="Arial"/>
          <w:sz w:val="21"/>
        </w:rPr>
      </w:pPr>
    </w:p>
    <w:p w14:paraId="6092FA10">
      <w:pPr>
        <w:spacing w:line="244" w:lineRule="auto"/>
        <w:rPr>
          <w:rFonts w:ascii="Arial"/>
          <w:sz w:val="21"/>
        </w:rPr>
      </w:pPr>
    </w:p>
    <w:p w14:paraId="233C11C0">
      <w:pPr>
        <w:spacing w:before="79" w:line="218" w:lineRule="auto"/>
        <w:ind w:left="49"/>
        <w:outlineLvl w:val="2"/>
        <w:rPr>
          <w:rFonts w:ascii="黑体" w:hAnsi="黑体" w:eastAsia="黑体" w:cs="黑体"/>
          <w:sz w:val="24"/>
          <w:szCs w:val="24"/>
        </w:rPr>
      </w:pPr>
      <w:bookmarkStart w:id="167" w:name="bookmark18"/>
      <w:bookmarkEnd w:id="167"/>
      <w:r>
        <w:rPr>
          <w:rFonts w:ascii="黑体" w:hAnsi="黑体" w:eastAsia="黑体" w:cs="黑体"/>
          <w:color w:val="1C4A8C"/>
          <w:spacing w:val="-1"/>
          <w:sz w:val="24"/>
          <w:szCs w:val="24"/>
        </w:rPr>
        <w:t>1.9.2  ModuleNotFoundError: No module named</w:t>
      </w:r>
      <w:r>
        <w:rPr>
          <w:rFonts w:ascii="黑体" w:hAnsi="黑体" w:eastAsia="黑体" w:cs="黑体"/>
          <w:color w:val="1C4A8C"/>
          <w:spacing w:val="41"/>
          <w:sz w:val="24"/>
          <w:szCs w:val="24"/>
        </w:rPr>
        <w:t xml:space="preserve"> </w:t>
      </w:r>
      <w:r>
        <w:rPr>
          <w:rFonts w:ascii="黑体" w:hAnsi="黑体" w:eastAsia="黑体" w:cs="黑体"/>
          <w:color w:val="1C4A8C"/>
          <w:spacing w:val="-2"/>
          <w:sz w:val="24"/>
          <w:szCs w:val="24"/>
        </w:rPr>
        <w:t>'pandas'</w:t>
      </w:r>
    </w:p>
    <w:p w14:paraId="0D873110">
      <w:pPr>
        <w:pStyle w:val="3"/>
        <w:spacing w:before="112" w:line="211" w:lineRule="auto"/>
        <w:ind w:left="37"/>
      </w:pPr>
      <w:r>
        <w:rPr>
          <w:color w:val="1C1E21"/>
          <w:spacing w:val="-1"/>
        </w:rPr>
        <w:t>原因：pip 装到的解释器与运行脚本的解释器不是</w:t>
      </w:r>
      <w:r>
        <w:rPr>
          <w:color w:val="1C1E21"/>
          <w:spacing w:val="-2"/>
        </w:rPr>
        <w:t>同一个。判断方法是把两条命令对照看：</w:t>
      </w:r>
    </w:p>
    <w:p w14:paraId="673DFDEE">
      <w:pPr>
        <w:spacing w:before="207" w:line="1429" w:lineRule="exact"/>
        <w:ind w:firstLine="28"/>
      </w:pPr>
      <w:r>
        <w:rPr>
          <w:position w:val="-28"/>
        </w:rPr>
        <w:pict>
          <v:shape id="_x0000_s1078" o:spid="_x0000_s1078" o:spt="202" type="#_x0000_t202" style="height:71.45pt;width:464.9pt;" fillcolor="#1C2128" filled="t" stroked="f" coordsize="21600,21600">
            <v:path/>
            <v:fill on="t" focussize="0,0"/>
            <v:stroke on="f"/>
            <v:imagedata o:title=""/>
            <o:lock v:ext="edit" aspectratio="f"/>
            <v:textbox inset="0mm,0mm,0mm,0mm">
              <w:txbxContent>
                <w:p w14:paraId="21CBB2CC">
                  <w:pPr>
                    <w:spacing w:before="236" w:line="225" w:lineRule="exact"/>
                    <w:ind w:left="236"/>
                    <w:rPr>
                      <w:rFonts w:ascii="Consolas" w:hAnsi="Consolas" w:eastAsia="Consolas" w:cs="Consolas"/>
                      <w:sz w:val="17"/>
                      <w:szCs w:val="17"/>
                    </w:rPr>
                  </w:pPr>
                  <w:r>
                    <w:rPr>
                      <w:rFonts w:ascii="Consolas" w:hAnsi="Consolas" w:eastAsia="Consolas" w:cs="Consolas"/>
                      <w:color w:val="7ECC9C"/>
                      <w:position w:val="2"/>
                      <w:sz w:val="17"/>
                      <w:szCs w:val="17"/>
                    </w:rPr>
                    <w:t>$ python</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position w:val="2"/>
                      <w:sz w:val="17"/>
                      <w:szCs w:val="17"/>
                    </w:rPr>
                    <w:t>-c</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position w:val="2"/>
                      <w:sz w:val="17"/>
                      <w:szCs w:val="17"/>
                    </w:rPr>
                    <w:t>"import sys;</w:t>
                  </w:r>
                  <w:r>
                    <w:rPr>
                      <w:rFonts w:ascii="Consolas" w:hAnsi="Consolas" w:eastAsia="Consolas" w:cs="Consolas"/>
                      <w:color w:val="7ECC9C"/>
                      <w:spacing w:val="14"/>
                      <w:position w:val="2"/>
                      <w:sz w:val="17"/>
                      <w:szCs w:val="17"/>
                    </w:rPr>
                    <w:t xml:space="preserve"> </w:t>
                  </w:r>
                  <w:r>
                    <w:rPr>
                      <w:rFonts w:ascii="Consolas" w:hAnsi="Consolas" w:eastAsia="Consolas" w:cs="Consolas"/>
                      <w:color w:val="7ECC9C"/>
                      <w:position w:val="2"/>
                      <w:sz w:val="17"/>
                      <w:szCs w:val="17"/>
                    </w:rPr>
                    <w:t>prin</w:t>
                  </w:r>
                  <w:r>
                    <w:rPr>
                      <w:rFonts w:ascii="Consolas" w:hAnsi="Consolas" w:eastAsia="Consolas" w:cs="Consolas"/>
                      <w:color w:val="7ECC9C"/>
                      <w:spacing w:val="-1"/>
                      <w:position w:val="2"/>
                      <w:sz w:val="17"/>
                      <w:szCs w:val="17"/>
                    </w:rPr>
                    <w:t>t(sys.executable)"</w:t>
                  </w:r>
                </w:p>
                <w:p w14:paraId="7BFDEB66">
                  <w:pPr>
                    <w:spacing w:before="32" w:line="226" w:lineRule="exact"/>
                    <w:ind w:left="234"/>
                    <w:rPr>
                      <w:rFonts w:ascii="Consolas" w:hAnsi="Consolas" w:eastAsia="Consolas" w:cs="Consolas"/>
                      <w:sz w:val="17"/>
                      <w:szCs w:val="17"/>
                    </w:rPr>
                  </w:pPr>
                  <w:r>
                    <w:rPr>
                      <w:rFonts w:ascii="Consolas" w:hAnsi="Consolas" w:eastAsia="Consolas" w:cs="Consolas"/>
                      <w:color w:val="E2E8F0"/>
                      <w:spacing w:val="3"/>
                      <w:position w:val="3"/>
                      <w:sz w:val="17"/>
                      <w:szCs w:val="17"/>
                    </w:rPr>
                    <w:t>C:\</w:t>
                  </w:r>
                  <w:r>
                    <w:rPr>
                      <w:rFonts w:ascii="Consolas" w:hAnsi="Consolas" w:eastAsia="Consolas" w:cs="Consolas"/>
                      <w:color w:val="E2E8F0"/>
                      <w:position w:val="3"/>
                      <w:sz w:val="17"/>
                      <w:szCs w:val="17"/>
                    </w:rPr>
                    <w:t>Users</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me</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works</w:t>
                  </w:r>
                  <w:r>
                    <w:rPr>
                      <w:rFonts w:ascii="Consolas" w:hAnsi="Consolas" w:eastAsia="Consolas" w:cs="Consolas"/>
                      <w:color w:val="E2E8F0"/>
                      <w:spacing w:val="3"/>
                      <w:position w:val="3"/>
                      <w:sz w:val="17"/>
                      <w:szCs w:val="17"/>
                    </w:rPr>
                    <w:t>\01-…\.</w:t>
                  </w:r>
                  <w:r>
                    <w:rPr>
                      <w:rFonts w:ascii="Consolas" w:hAnsi="Consolas" w:eastAsia="Consolas" w:cs="Consolas"/>
                      <w:color w:val="E2E8F0"/>
                      <w:position w:val="3"/>
                      <w:sz w:val="17"/>
                      <w:szCs w:val="17"/>
                    </w:rPr>
                    <w:t>venv</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Scripts</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python</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exe</w:t>
                  </w:r>
                </w:p>
                <w:p w14:paraId="06DA5273">
                  <w:pPr>
                    <w:spacing w:before="32" w:line="225" w:lineRule="exact"/>
                    <w:ind w:left="236"/>
                    <w:rPr>
                      <w:rFonts w:ascii="Consolas" w:hAnsi="Consolas" w:eastAsia="Consolas" w:cs="Consolas"/>
                      <w:sz w:val="17"/>
                      <w:szCs w:val="17"/>
                    </w:rPr>
                  </w:pPr>
                  <w:r>
                    <w:rPr>
                      <w:rFonts w:ascii="Consolas" w:hAnsi="Consolas" w:eastAsia="Consolas" w:cs="Consolas"/>
                      <w:color w:val="7ECC9C"/>
                      <w:spacing w:val="-7"/>
                      <w:position w:val="2"/>
                      <w:sz w:val="17"/>
                      <w:szCs w:val="17"/>
                    </w:rPr>
                    <w:t>$</w:t>
                  </w:r>
                  <w:r>
                    <w:rPr>
                      <w:rFonts w:ascii="Consolas" w:hAnsi="Consolas" w:eastAsia="Consolas" w:cs="Consolas"/>
                      <w:color w:val="7ECC9C"/>
                      <w:spacing w:val="17"/>
                      <w:position w:val="2"/>
                      <w:sz w:val="17"/>
                      <w:szCs w:val="17"/>
                    </w:rPr>
                    <w:t xml:space="preserve"> </w:t>
                  </w:r>
                  <w:r>
                    <w:rPr>
                      <w:rFonts w:ascii="Consolas" w:hAnsi="Consolas" w:eastAsia="Consolas" w:cs="Consolas"/>
                      <w:color w:val="7ECC9C"/>
                      <w:spacing w:val="-7"/>
                      <w:position w:val="2"/>
                      <w:sz w:val="17"/>
                      <w:szCs w:val="17"/>
                    </w:rPr>
                    <w:t>pip</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spacing w:val="-7"/>
                      <w:position w:val="2"/>
                      <w:sz w:val="17"/>
                      <w:szCs w:val="17"/>
                    </w:rPr>
                    <w:t>-V</w:t>
                  </w:r>
                </w:p>
                <w:p w14:paraId="2F33BFA0">
                  <w:pPr>
                    <w:spacing w:before="32" w:line="226" w:lineRule="exact"/>
                    <w:ind w:left="240"/>
                    <w:rPr>
                      <w:rFonts w:ascii="Consolas" w:hAnsi="Consolas" w:eastAsia="Consolas" w:cs="Consolas"/>
                      <w:sz w:val="17"/>
                      <w:szCs w:val="17"/>
                    </w:rPr>
                  </w:pPr>
                  <w:r>
                    <w:rPr>
                      <w:rFonts w:ascii="Consolas" w:hAnsi="Consolas" w:eastAsia="Consolas" w:cs="Consolas"/>
                      <w:color w:val="E2E8F0"/>
                      <w:position w:val="2"/>
                      <w:sz w:val="17"/>
                      <w:szCs w:val="17"/>
                    </w:rPr>
                    <w:t>pip</w:t>
                  </w:r>
                  <w:r>
                    <w:rPr>
                      <w:rFonts w:ascii="Consolas" w:hAnsi="Consolas" w:eastAsia="Consolas" w:cs="Consolas"/>
                      <w:color w:val="E2E8F0"/>
                      <w:spacing w:val="1"/>
                      <w:position w:val="2"/>
                      <w:sz w:val="17"/>
                      <w:szCs w:val="17"/>
                    </w:rPr>
                    <w:t xml:space="preserve"> 24.0 </w:t>
                  </w:r>
                  <w:r>
                    <w:rPr>
                      <w:rFonts w:ascii="Consolas" w:hAnsi="Consolas" w:eastAsia="Consolas" w:cs="Consolas"/>
                      <w:color w:val="E2E8F0"/>
                      <w:position w:val="2"/>
                      <w:sz w:val="17"/>
                      <w:szCs w:val="17"/>
                    </w:rPr>
                    <w:t>from</w:t>
                  </w:r>
                  <w:r>
                    <w:rPr>
                      <w:rFonts w:ascii="Consolas" w:hAnsi="Consolas" w:eastAsia="Consolas" w:cs="Consolas"/>
                      <w:color w:val="E2E8F0"/>
                      <w:spacing w:val="1"/>
                      <w:position w:val="2"/>
                      <w:sz w:val="17"/>
                      <w:szCs w:val="17"/>
                    </w:rPr>
                    <w:t xml:space="preserve"> </w:t>
                  </w:r>
                  <w:r>
                    <w:rPr>
                      <w:rFonts w:ascii="Consolas" w:hAnsi="Consolas" w:eastAsia="Consolas" w:cs="Consolas"/>
                      <w:color w:val="E2E8F0"/>
                      <w:position w:val="2"/>
                      <w:sz w:val="17"/>
                      <w:szCs w:val="17"/>
                    </w:rPr>
                    <w:t>C</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Python</w:t>
                  </w:r>
                  <w:r>
                    <w:rPr>
                      <w:rFonts w:ascii="Consolas" w:hAnsi="Consolas" w:eastAsia="Consolas" w:cs="Consolas"/>
                      <w:color w:val="E2E8F0"/>
                      <w:spacing w:val="1"/>
                      <w:position w:val="2"/>
                      <w:sz w:val="17"/>
                      <w:szCs w:val="17"/>
                    </w:rPr>
                    <w:t>312\</w:t>
                  </w:r>
                  <w:r>
                    <w:rPr>
                      <w:rFonts w:ascii="Consolas" w:hAnsi="Consolas" w:eastAsia="Consolas" w:cs="Consolas"/>
                      <w:color w:val="E2E8F0"/>
                      <w:position w:val="2"/>
                      <w:sz w:val="17"/>
                      <w:szCs w:val="17"/>
                    </w:rPr>
                    <w:t>Lib</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site</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packages</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pip</w:t>
                  </w:r>
                  <w:r>
                    <w:rPr>
                      <w:rFonts w:ascii="Consolas" w:hAnsi="Consolas" w:eastAsia="Consolas" w:cs="Consolas"/>
                      <w:color w:val="E2E8F0"/>
                      <w:spacing w:val="32"/>
                      <w:position w:val="2"/>
                      <w:sz w:val="17"/>
                      <w:szCs w:val="17"/>
                    </w:rPr>
                    <w:t xml:space="preserve"> </w:t>
                  </w:r>
                  <w:r>
                    <w:rPr>
                      <w:rFonts w:ascii="Consolas" w:hAnsi="Consolas" w:eastAsia="Consolas" w:cs="Consolas"/>
                      <w:color w:val="E2E8F0"/>
                      <w:spacing w:val="1"/>
                      <w:position w:val="2"/>
                      <w:sz w:val="17"/>
                      <w:szCs w:val="17"/>
                    </w:rPr>
                    <w:t>(</w:t>
                  </w:r>
                  <w:r>
                    <w:rPr>
                      <w:rFonts w:ascii="Consolas" w:hAnsi="Consolas" w:eastAsia="Consolas" w:cs="Consolas"/>
                      <w:color w:val="E2E8F0"/>
                      <w:position w:val="2"/>
                      <w:sz w:val="17"/>
                      <w:szCs w:val="17"/>
                    </w:rPr>
                    <w:t>python</w:t>
                  </w:r>
                  <w:r>
                    <w:rPr>
                      <w:rFonts w:ascii="Consolas" w:hAnsi="Consolas" w:eastAsia="Consolas" w:cs="Consolas"/>
                      <w:color w:val="E2E8F0"/>
                      <w:spacing w:val="1"/>
                      <w:position w:val="2"/>
                      <w:sz w:val="17"/>
                      <w:szCs w:val="17"/>
                    </w:rPr>
                    <w:t xml:space="preserve"> 3.12)</w:t>
                  </w:r>
                </w:p>
              </w:txbxContent>
            </v:textbox>
            <w10:wrap type="none"/>
            <w10:anchorlock/>
          </v:shape>
        </w:pict>
      </w:r>
    </w:p>
    <w:p w14:paraId="2956B75A">
      <w:pPr>
        <w:pStyle w:val="3"/>
        <w:spacing w:before="190" w:line="278" w:lineRule="auto"/>
        <w:ind w:left="35" w:right="174" w:firstLine="8"/>
      </w:pPr>
      <w:r>
        <w:rPr>
          <w:color w:val="1C1E21"/>
          <w:spacing w:val="-2"/>
        </w:rPr>
        <w:t>两者路径不一致即确诊。统一办法：始终用</w:t>
      </w:r>
      <w:r>
        <w:rPr>
          <w:color w:val="1C1E21"/>
          <w:spacing w:val="16"/>
        </w:rPr>
        <w:t xml:space="preserve"> </w:t>
      </w:r>
      <w:r>
        <w:rPr>
          <w:color w:val="1C1E21"/>
          <w:spacing w:val="-2"/>
        </w:rPr>
        <w:t>python</w:t>
      </w:r>
      <w:r>
        <w:rPr>
          <w:color w:val="1C1E21"/>
          <w:spacing w:val="23"/>
        </w:rPr>
        <w:t xml:space="preserve"> </w:t>
      </w:r>
      <w:r>
        <w:rPr>
          <w:color w:val="1C1E21"/>
          <w:spacing w:val="-2"/>
        </w:rPr>
        <w:t>-m</w:t>
      </w:r>
      <w:r>
        <w:rPr>
          <w:color w:val="1C1E21"/>
          <w:spacing w:val="16"/>
        </w:rPr>
        <w:t xml:space="preserve"> </w:t>
      </w:r>
      <w:r>
        <w:rPr>
          <w:color w:val="1C1E21"/>
          <w:spacing w:val="-2"/>
        </w:rPr>
        <w:t>p</w:t>
      </w:r>
      <w:r>
        <w:rPr>
          <w:color w:val="1C1E21"/>
          <w:spacing w:val="-3"/>
        </w:rPr>
        <w:t>ip</w:t>
      </w:r>
      <w:r>
        <w:rPr>
          <w:color w:val="1C1E21"/>
          <w:spacing w:val="17"/>
        </w:rPr>
        <w:t xml:space="preserve"> </w:t>
      </w:r>
      <w:r>
        <w:rPr>
          <w:color w:val="1C1E21"/>
          <w:spacing w:val="-3"/>
        </w:rPr>
        <w:t>install</w:t>
      </w:r>
      <w:r>
        <w:rPr>
          <w:color w:val="1C1E21"/>
          <w:spacing w:val="14"/>
          <w:w w:val="101"/>
        </w:rPr>
        <w:t xml:space="preserve"> </w:t>
      </w:r>
      <w:r>
        <w:rPr>
          <w:color w:val="1C1E21"/>
          <w:spacing w:val="-3"/>
        </w:rPr>
        <w:t>…，这样</w:t>
      </w:r>
      <w:r>
        <w:rPr>
          <w:color w:val="1C1E21"/>
          <w:spacing w:val="23"/>
          <w:w w:val="101"/>
        </w:rPr>
        <w:t xml:space="preserve"> </w:t>
      </w:r>
      <w:r>
        <w:rPr>
          <w:color w:val="1C1E21"/>
          <w:spacing w:val="-3"/>
        </w:rPr>
        <w:t>pip 一定装进当前</w:t>
      </w:r>
      <w:r>
        <w:rPr>
          <w:color w:val="1C1E21"/>
          <w:spacing w:val="16"/>
        </w:rPr>
        <w:t xml:space="preserve"> </w:t>
      </w:r>
      <w:r>
        <w:rPr>
          <w:color w:val="1C1E21"/>
          <w:spacing w:val="-3"/>
        </w:rPr>
        <w:t>python</w:t>
      </w:r>
      <w:r>
        <w:rPr>
          <w:color w:val="1C1E21"/>
        </w:rPr>
        <w:t xml:space="preserve"> </w:t>
      </w:r>
      <w:r>
        <w:rPr>
          <w:color w:val="1C1E21"/>
          <w:spacing w:val="-5"/>
        </w:rPr>
        <w:t>指向的解释器。</w:t>
      </w:r>
    </w:p>
    <w:p w14:paraId="1847152C">
      <w:pPr>
        <w:spacing w:line="411" w:lineRule="auto"/>
        <w:rPr>
          <w:rFonts w:ascii="Arial"/>
          <w:sz w:val="21"/>
        </w:rPr>
      </w:pPr>
    </w:p>
    <w:p w14:paraId="7498138C">
      <w:pPr>
        <w:spacing w:before="79" w:line="219" w:lineRule="auto"/>
        <w:ind w:left="49"/>
        <w:outlineLvl w:val="2"/>
        <w:rPr>
          <w:rFonts w:ascii="黑体" w:hAnsi="黑体" w:eastAsia="黑体" w:cs="黑体"/>
          <w:sz w:val="24"/>
          <w:szCs w:val="24"/>
        </w:rPr>
      </w:pPr>
      <w:bookmarkStart w:id="168" w:name="bookmark19"/>
      <w:bookmarkEnd w:id="168"/>
      <w:r>
        <w:rPr>
          <w:rFonts w:ascii="黑体" w:hAnsi="黑体" w:eastAsia="黑体" w:cs="黑体"/>
          <w:color w:val="1C4A8C"/>
          <w:spacing w:val="-2"/>
          <w:sz w:val="24"/>
          <w:szCs w:val="24"/>
        </w:rPr>
        <w:t>1.9.3  cd 命令跨盘符失败</w:t>
      </w:r>
    </w:p>
    <w:p w14:paraId="53FCF550">
      <w:pPr>
        <w:pStyle w:val="3"/>
        <w:spacing w:before="78" w:line="267" w:lineRule="auto"/>
        <w:ind w:left="50" w:right="205" w:hanging="15"/>
      </w:pPr>
      <w:r>
        <w:rPr>
          <w:color w:val="1C1E21"/>
          <w:spacing w:val="-1"/>
        </w:rPr>
        <w:t>在 CMD 里从 C 盘切到</w:t>
      </w:r>
      <w:r>
        <w:rPr>
          <w:color w:val="1C1E21"/>
          <w:spacing w:val="19"/>
          <w:w w:val="101"/>
        </w:rPr>
        <w:t xml:space="preserve"> </w:t>
      </w:r>
      <w:r>
        <w:rPr>
          <w:color w:val="1C1E21"/>
          <w:spacing w:val="-1"/>
        </w:rPr>
        <w:t>F</w:t>
      </w:r>
      <w:r>
        <w:rPr>
          <w:color w:val="1C1E21"/>
          <w:spacing w:val="10"/>
        </w:rPr>
        <w:t xml:space="preserve"> </w:t>
      </w:r>
      <w:r>
        <w:rPr>
          <w:color w:val="1C1E21"/>
          <w:spacing w:val="-1"/>
        </w:rPr>
        <w:t>盘需要带 /d：cd /d</w:t>
      </w:r>
      <w:r>
        <w:rPr>
          <w:color w:val="1C1E21"/>
          <w:spacing w:val="19"/>
          <w:w w:val="101"/>
        </w:rPr>
        <w:t xml:space="preserve"> </w:t>
      </w:r>
      <w:r>
        <w:rPr>
          <w:color w:val="1C1E21"/>
          <w:spacing w:val="-1"/>
        </w:rPr>
        <w:t>F:\（8）Desktop\…。PowerShell</w:t>
      </w:r>
      <w:r>
        <w:rPr>
          <w:color w:val="1C1E21"/>
          <w:spacing w:val="9"/>
        </w:rPr>
        <w:t xml:space="preserve"> </w:t>
      </w:r>
      <w:r>
        <w:rPr>
          <w:color w:val="1C1E21"/>
          <w:spacing w:val="-1"/>
        </w:rPr>
        <w:t>不需要。此外，works</w:t>
      </w:r>
      <w:r>
        <w:rPr>
          <w:color w:val="1C1E21"/>
        </w:rPr>
        <w:t xml:space="preserve"> </w:t>
      </w:r>
      <w:r>
        <w:rPr>
          <w:color w:val="1C1E21"/>
          <w:spacing w:val="-1"/>
        </w:rPr>
        <w:t>的父目录名里带有中文括号（8</w:t>
      </w:r>
      <w:r>
        <w:rPr>
          <w:color w:val="1C1E21"/>
          <w:spacing w:val="5"/>
        </w:rPr>
        <w:t>），</w:t>
      </w:r>
      <w:r>
        <w:rPr>
          <w:color w:val="1C1E21"/>
          <w:spacing w:val="-1"/>
        </w:rPr>
        <w:t>整条路径含中文与空格，</w:t>
      </w:r>
      <w:r>
        <w:rPr>
          <w:rFonts w:ascii="黑体" w:hAnsi="黑体" w:eastAsia="黑体" w:cs="黑体"/>
          <w:color w:val="1C1E21"/>
          <w:spacing w:val="-1"/>
        </w:rPr>
        <w:t>请务必给路径加引号</w:t>
      </w:r>
      <w:r>
        <w:rPr>
          <w:color w:val="1C1E21"/>
          <w:spacing w:val="-1"/>
        </w:rPr>
        <w:t>：</w:t>
      </w:r>
    </w:p>
    <w:p w14:paraId="7A9259DC">
      <w:pPr>
        <w:pStyle w:val="3"/>
        <w:spacing w:before="239" w:line="991" w:lineRule="exact"/>
        <w:ind w:firstLine="22"/>
      </w:pPr>
      <w:r>
        <w:rPr>
          <w:position w:val="-19"/>
        </w:rPr>
        <w:pict>
          <v:shape id="_x0000_s1079" o:spid="_x0000_s1079" o:spt="202" type="#_x0000_t202" style="height:49.55pt;width:465.5pt;" fillcolor="#F6F7F9" filled="t" stroked="f" coordsize="21600,21600">
            <v:path/>
            <v:fill on="t" focussize="0,0"/>
            <v:stroke on="f"/>
            <v:imagedata o:title=""/>
            <o:lock v:ext="edit" aspectratio="f"/>
            <v:textbox inset="0mm,0mm,0mm,0mm">
              <w:txbxContent>
                <w:p w14:paraId="7C31EDDD">
                  <w:pPr>
                    <w:spacing w:before="132" w:line="229" w:lineRule="auto"/>
                    <w:ind w:left="237"/>
                    <w:rPr>
                      <w:rFonts w:ascii="黑体" w:hAnsi="黑体" w:eastAsia="黑体" w:cs="黑体"/>
                      <w:sz w:val="15"/>
                      <w:szCs w:val="15"/>
                    </w:rPr>
                  </w:pPr>
                  <w:r>
                    <w:rPr>
                      <w:rFonts w:ascii="黑体" w:hAnsi="黑体" w:eastAsia="黑体" w:cs="黑体"/>
                      <w:color w:val="626870"/>
                      <w:spacing w:val="5"/>
                      <w:sz w:val="15"/>
                      <w:szCs w:val="15"/>
                    </w:rPr>
                    <w:t>进入项目一目录</w:t>
                  </w:r>
                </w:p>
                <w:p w14:paraId="1ADD3D56">
                  <w:pPr>
                    <w:spacing w:before="173" w:line="268" w:lineRule="auto"/>
                    <w:ind w:left="840" w:right="589" w:hanging="594"/>
                    <w:rPr>
                      <w:rFonts w:ascii="Consolas" w:hAnsi="Consolas" w:eastAsia="Consolas" w:cs="Consolas"/>
                      <w:sz w:val="18"/>
                      <w:szCs w:val="18"/>
                    </w:rPr>
                  </w:pPr>
                  <w:r>
                    <w:rPr>
                      <w:rFonts w:ascii="Consolas" w:hAnsi="Consolas" w:eastAsia="Consolas" w:cs="Consolas"/>
                      <w:color w:val="626870"/>
                      <w:sz w:val="18"/>
                      <w:szCs w:val="18"/>
                    </w:rPr>
                    <w:t>cd "F:\</w:t>
                  </w:r>
                  <w:r>
                    <w:rPr>
                      <w:rFonts w:ascii="等线" w:hAnsi="等线" w:eastAsia="等线" w:cs="等线"/>
                      <w:color w:val="626870"/>
                      <w:sz w:val="18"/>
                      <w:szCs w:val="18"/>
                    </w:rPr>
                    <w:t>（</w:t>
                  </w:r>
                  <w:r>
                    <w:rPr>
                      <w:rFonts w:ascii="等线" w:hAnsi="等线" w:eastAsia="等线" w:cs="等线"/>
                      <w:color w:val="626870"/>
                      <w:spacing w:val="-24"/>
                      <w:sz w:val="18"/>
                      <w:szCs w:val="18"/>
                    </w:rPr>
                    <w:t xml:space="preserve"> </w:t>
                  </w:r>
                  <w:r>
                    <w:rPr>
                      <w:rFonts w:ascii="Consolas" w:hAnsi="Consolas" w:eastAsia="Consolas" w:cs="Consolas"/>
                      <w:color w:val="626870"/>
                      <w:sz w:val="18"/>
                      <w:szCs w:val="18"/>
                    </w:rPr>
                    <w:t>8</w:t>
                  </w:r>
                  <w:r>
                    <w:rPr>
                      <w:rFonts w:ascii="等线" w:hAnsi="等线" w:eastAsia="等线" w:cs="等线"/>
                      <w:color w:val="626870"/>
                      <w:sz w:val="18"/>
                      <w:szCs w:val="18"/>
                    </w:rPr>
                    <w:t>）</w:t>
                  </w:r>
                  <w:r>
                    <w:rPr>
                      <w:rFonts w:ascii="Consolas" w:hAnsi="Consolas" w:eastAsia="Consolas" w:cs="Consolas"/>
                      <w:color w:val="626870"/>
                      <w:sz w:val="18"/>
                      <w:szCs w:val="18"/>
                    </w:rPr>
                    <w:t>Desktop\</w:t>
                  </w:r>
                  <w:r>
                    <w:rPr>
                      <w:rFonts w:ascii="等线" w:hAnsi="等线" w:eastAsia="等线" w:cs="等线"/>
                      <w:color w:val="626870"/>
                      <w:sz w:val="18"/>
                      <w:szCs w:val="18"/>
                    </w:rPr>
                    <w:t>财务会计</w:t>
                  </w:r>
                  <w:r>
                    <w:rPr>
                      <w:rFonts w:ascii="等线" w:hAnsi="等线" w:eastAsia="等线" w:cs="等线"/>
                      <w:color w:val="626870"/>
                      <w:spacing w:val="-1"/>
                      <w:sz w:val="18"/>
                      <w:szCs w:val="18"/>
                    </w:rPr>
                    <w:t>实务与应用</w:t>
                  </w:r>
                  <w:r>
                    <w:rPr>
                      <w:rFonts w:ascii="Consolas" w:hAnsi="Consolas" w:eastAsia="Consolas" w:cs="Consolas"/>
                      <w:color w:val="626870"/>
                      <w:spacing w:val="-1"/>
                      <w:sz w:val="18"/>
                      <w:szCs w:val="18"/>
                    </w:rPr>
                    <w:t>\Python</w:t>
                  </w:r>
                  <w:r>
                    <w:rPr>
                      <w:rFonts w:ascii="等线" w:hAnsi="等线" w:eastAsia="等线" w:cs="等线"/>
                      <w:color w:val="626870"/>
                      <w:spacing w:val="-1"/>
                      <w:sz w:val="18"/>
                      <w:szCs w:val="18"/>
                    </w:rPr>
                    <w:t>财务应用</w:t>
                  </w:r>
                  <w:r>
                    <w:rPr>
                      <w:rFonts w:ascii="Consolas" w:hAnsi="Consolas" w:eastAsia="Consolas" w:cs="Consolas"/>
                      <w:color w:val="626870"/>
                      <w:spacing w:val="-1"/>
                      <w:sz w:val="18"/>
                      <w:szCs w:val="18"/>
                    </w:rPr>
                    <w:t>\works\01-</w:t>
                  </w:r>
                  <w:r>
                    <w:rPr>
                      <w:rFonts w:ascii="等线" w:hAnsi="等线" w:eastAsia="等线" w:cs="等线"/>
                      <w:color w:val="626870"/>
                      <w:spacing w:val="-1"/>
                      <w:sz w:val="18"/>
                      <w:szCs w:val="18"/>
                    </w:rPr>
                    <w:t>货币时间价值与资本成本计算器</w:t>
                  </w:r>
                  <w:r>
                    <w:rPr>
                      <w:rFonts w:ascii="等线" w:hAnsi="等线" w:eastAsia="等线" w:cs="等线"/>
                      <w:color w:val="626870"/>
                      <w:sz w:val="18"/>
                      <w:szCs w:val="18"/>
                    </w:rPr>
                    <w:t xml:space="preserve"> </w:t>
                  </w:r>
                  <w:r>
                    <w:rPr>
                      <w:rFonts w:ascii="Consolas" w:hAnsi="Consolas" w:eastAsia="Consolas" w:cs="Consolas"/>
                      <w:color w:val="626870"/>
                      <w:spacing w:val="-1"/>
                      <w:sz w:val="18"/>
                      <w:szCs w:val="18"/>
                    </w:rPr>
                    <w:t>\financial_calculator"</w:t>
                  </w:r>
                </w:p>
              </w:txbxContent>
            </v:textbox>
            <w10:wrap type="none"/>
            <w10:anchorlock/>
          </v:shape>
        </w:pict>
      </w:r>
    </w:p>
    <w:p w14:paraId="64733C8D">
      <w:pPr>
        <w:pStyle w:val="3"/>
        <w:spacing w:before="227" w:line="1601" w:lineRule="exact"/>
      </w:pPr>
      <w:r>
        <w:rPr>
          <w:position w:val="-32"/>
        </w:rPr>
        <w:pict>
          <v:group id="_x0000_s1080" o:spid="_x0000_s1080" o:spt="203" style="height:80.1pt;width:466.35pt;" coordsize="9327,1601">
            <o:lock v:ext="edit"/>
            <v:rect id="_x0000_s1081" o:spid="_x0000_s1081" o:spt="1" style="position:absolute;left:28;top:28;height:1546;width:9297;" fillcolor="#EDF6EC" filled="t" stroked="f" coordsize="21600,21600">
              <v:path/>
              <v:fill on="t" focussize="0,0"/>
              <v:stroke on="f"/>
              <v:imagedata o:title=""/>
              <o:lock v:ext="edit"/>
            </v:rect>
            <v:shape id="_x0000_s1082" o:spid="_x0000_s1082" o:spt="202" type="#_x0000_t202" style="position:absolute;left:399;top:274;height:1009;width:8630;" filled="f" stroked="f" coordsize="21600,21600">
              <v:path/>
              <v:fill on="f" focussize="0,0"/>
              <v:stroke on="f"/>
              <v:imagedata o:title=""/>
              <o:lock v:ext="edit" aspectratio="f"/>
              <v:textbox inset="0mm,0mm,0mm,0mm">
                <w:txbxContent>
                  <w:p w14:paraId="788B5E1F">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516D52AB">
                    <w:pPr>
                      <w:spacing w:before="167" w:line="282" w:lineRule="auto"/>
                      <w:ind w:left="26" w:right="20" w:hanging="3"/>
                      <w:rPr>
                        <w:rFonts w:ascii="等线" w:hAnsi="等线" w:eastAsia="等线" w:cs="等线"/>
                        <w:sz w:val="19"/>
                        <w:szCs w:val="19"/>
                      </w:rPr>
                    </w:pPr>
                    <w:r>
                      <w:rPr>
                        <w:rFonts w:ascii="等线" w:hAnsi="等线" w:eastAsia="等线" w:cs="等线"/>
                        <w:color w:val="1C1E21"/>
                        <w:spacing w:val="7"/>
                        <w:sz w:val="19"/>
                        <w:szCs w:val="19"/>
                      </w:rPr>
                      <w:t xml:space="preserve">最省事的输入方式：在资源管理器中打开项目文件夹，在地址栏输入 </w:t>
                    </w:r>
                    <w:r>
                      <w:rPr>
                        <w:rFonts w:ascii="等线" w:hAnsi="等线" w:eastAsia="等线" w:cs="等线"/>
                        <w:color w:val="1C1E21"/>
                        <w:sz w:val="19"/>
                        <w:szCs w:val="19"/>
                      </w:rPr>
                      <w:t>cmd</w:t>
                    </w:r>
                    <w:r>
                      <w:rPr>
                        <w:rFonts w:ascii="等线" w:hAnsi="等线" w:eastAsia="等线" w:cs="等线"/>
                        <w:color w:val="1C1E21"/>
                        <w:spacing w:val="43"/>
                        <w:sz w:val="19"/>
                        <w:szCs w:val="19"/>
                      </w:rPr>
                      <w:t xml:space="preserve"> </w:t>
                    </w:r>
                    <w:r>
                      <w:rPr>
                        <w:rFonts w:ascii="等线" w:hAnsi="等线" w:eastAsia="等线" w:cs="等线"/>
                        <w:color w:val="1C1E21"/>
                        <w:spacing w:val="7"/>
                        <w:sz w:val="19"/>
                        <w:szCs w:val="19"/>
                      </w:rPr>
                      <w:t>回车，就会在当前目录打</w:t>
                    </w:r>
                    <w:r>
                      <w:rPr>
                        <w:rFonts w:ascii="等线" w:hAnsi="等线" w:eastAsia="等线" w:cs="等线"/>
                        <w:color w:val="1C1E21"/>
                        <w:sz w:val="19"/>
                        <w:szCs w:val="19"/>
                      </w:rPr>
                      <w:t xml:space="preserve"> </w:t>
                    </w:r>
                    <w:r>
                      <w:rPr>
                        <w:rFonts w:ascii="等线" w:hAnsi="等线" w:eastAsia="等线" w:cs="等线"/>
                        <w:color w:val="1C1E21"/>
                        <w:spacing w:val="6"/>
                        <w:sz w:val="19"/>
                        <w:szCs w:val="19"/>
                      </w:rPr>
                      <w:t xml:space="preserve">开命令行；或按住 </w:t>
                    </w:r>
                    <w:r>
                      <w:rPr>
                        <w:rFonts w:ascii="等线" w:hAnsi="等线" w:eastAsia="等线" w:cs="等线"/>
                        <w:color w:val="1C1E21"/>
                        <w:sz w:val="19"/>
                        <w:szCs w:val="19"/>
                      </w:rPr>
                      <w:t>Shift</w:t>
                    </w:r>
                    <w:r>
                      <w:rPr>
                        <w:rFonts w:ascii="等线" w:hAnsi="等线" w:eastAsia="等线" w:cs="等线"/>
                        <w:color w:val="1C1E21"/>
                        <w:spacing w:val="6"/>
                        <w:sz w:val="19"/>
                        <w:szCs w:val="19"/>
                      </w:rPr>
                      <w:t xml:space="preserve"> 在文件夹空白处右键 →</w:t>
                    </w:r>
                    <w:r>
                      <w:rPr>
                        <w:rFonts w:ascii="等线" w:hAnsi="等线" w:eastAsia="等线" w:cs="等线"/>
                        <w:color w:val="1C1E21"/>
                        <w:spacing w:val="17"/>
                        <w:sz w:val="19"/>
                        <w:szCs w:val="19"/>
                      </w:rPr>
                      <w:t xml:space="preserve"> </w:t>
                    </w:r>
                    <w:r>
                      <w:rPr>
                        <w:rFonts w:ascii="等线" w:hAnsi="等线" w:eastAsia="等线" w:cs="等线"/>
                        <w:color w:val="1C1E21"/>
                        <w:spacing w:val="6"/>
                        <w:sz w:val="19"/>
                        <w:szCs w:val="19"/>
                      </w:rPr>
                      <w:t>“在此处打开</w:t>
                    </w:r>
                    <w:r>
                      <w:rPr>
                        <w:rFonts w:ascii="等线" w:hAnsi="等线" w:eastAsia="等线" w:cs="等线"/>
                        <w:color w:val="1C1E21"/>
                        <w:spacing w:val="21"/>
                        <w:sz w:val="19"/>
                        <w:szCs w:val="19"/>
                      </w:rPr>
                      <w:t xml:space="preserve"> </w:t>
                    </w:r>
                    <w:r>
                      <w:rPr>
                        <w:rFonts w:ascii="等线" w:hAnsi="等线" w:eastAsia="等线" w:cs="等线"/>
                        <w:color w:val="1C1E21"/>
                        <w:sz w:val="19"/>
                        <w:szCs w:val="19"/>
                      </w:rPr>
                      <w:t>PowerShell</w:t>
                    </w:r>
                    <w:r>
                      <w:rPr>
                        <w:rFonts w:ascii="等线" w:hAnsi="等线" w:eastAsia="等线" w:cs="等线"/>
                        <w:color w:val="1C1E21"/>
                        <w:spacing w:val="18"/>
                        <w:w w:val="101"/>
                        <w:sz w:val="19"/>
                        <w:szCs w:val="19"/>
                      </w:rPr>
                      <w:t xml:space="preserve"> </w:t>
                    </w:r>
                    <w:r>
                      <w:rPr>
                        <w:rFonts w:ascii="等线" w:hAnsi="等线" w:eastAsia="等线" w:cs="等线"/>
                        <w:color w:val="1C1E21"/>
                        <w:spacing w:val="6"/>
                        <w:sz w:val="19"/>
                        <w:szCs w:val="19"/>
                      </w:rPr>
                      <w:t>窗口”。</w:t>
                    </w:r>
                  </w:p>
                </w:txbxContent>
              </v:textbox>
            </v:shape>
            <v:shape id="_x0000_s1083" o:spid="_x0000_s1083" o:spt="75" type="#_x0000_t75" style="position:absolute;left:0;top:0;height:1601;width:120;" filled="f" stroked="f" coordsize="21600,21600">
              <v:path/>
              <v:fill on="f" focussize="0,0"/>
              <v:stroke on="f"/>
              <v:imagedata r:id="rId112" o:title=""/>
              <o:lock v:ext="edit" aspectratio="t"/>
            </v:shape>
            <w10:wrap type="none"/>
            <w10:anchorlock/>
          </v:group>
        </w:pict>
      </w:r>
    </w:p>
    <w:p w14:paraId="4B033BFC">
      <w:pPr>
        <w:spacing w:line="404" w:lineRule="auto"/>
        <w:rPr>
          <w:rFonts w:ascii="Arial"/>
          <w:sz w:val="21"/>
        </w:rPr>
      </w:pPr>
    </w:p>
    <w:p w14:paraId="5E5D35FA">
      <w:pPr>
        <w:spacing w:before="79" w:line="222" w:lineRule="auto"/>
        <w:ind w:left="49"/>
        <w:outlineLvl w:val="2"/>
        <w:rPr>
          <w:rFonts w:ascii="黑体" w:hAnsi="黑体" w:eastAsia="黑体" w:cs="黑体"/>
          <w:sz w:val="24"/>
          <w:szCs w:val="24"/>
        </w:rPr>
      </w:pPr>
      <w:bookmarkStart w:id="169" w:name="bookmark20"/>
      <w:bookmarkEnd w:id="169"/>
      <w:r>
        <w:rPr>
          <w:rFonts w:ascii="黑体" w:hAnsi="黑体" w:eastAsia="黑体" w:cs="黑体"/>
          <w:color w:val="1C4A8C"/>
          <w:spacing w:val="-1"/>
          <w:sz w:val="24"/>
          <w:szCs w:val="24"/>
        </w:rPr>
        <w:t>1.9.4  产物文件被占用：PermissionError</w:t>
      </w:r>
    </w:p>
    <w:p w14:paraId="76FD5B29">
      <w:pPr>
        <w:pStyle w:val="3"/>
        <w:spacing w:before="74" w:line="277" w:lineRule="auto"/>
        <w:ind w:left="49" w:right="160" w:hanging="2"/>
      </w:pPr>
      <w:r>
        <w:rPr>
          <w:color w:val="1C1E21"/>
          <w:spacing w:val="-1"/>
        </w:rPr>
        <w:t>Excel 打开着 09_计算结果汇总.xlsx</w:t>
      </w:r>
      <w:r>
        <w:rPr>
          <w:color w:val="1C1E21"/>
          <w:spacing w:val="22"/>
          <w:w w:val="101"/>
        </w:rPr>
        <w:t xml:space="preserve"> </w:t>
      </w:r>
      <w:r>
        <w:rPr>
          <w:color w:val="1C1E21"/>
          <w:spacing w:val="-1"/>
        </w:rPr>
        <w:t>时再次运行程序，写入会失败并抛出</w:t>
      </w:r>
      <w:r>
        <w:rPr>
          <w:color w:val="1C1E21"/>
          <w:spacing w:val="19"/>
          <w:w w:val="101"/>
        </w:rPr>
        <w:t xml:space="preserve"> </w:t>
      </w:r>
      <w:r>
        <w:rPr>
          <w:color w:val="1C1E21"/>
          <w:spacing w:val="-1"/>
        </w:rPr>
        <w:t>Permi</w:t>
      </w:r>
      <w:r>
        <w:rPr>
          <w:color w:val="1C1E21"/>
          <w:spacing w:val="-2"/>
        </w:rPr>
        <w:t>ssionError。关闭</w:t>
      </w:r>
      <w:r>
        <w:rPr>
          <w:color w:val="1C1E21"/>
          <w:spacing w:val="19"/>
        </w:rPr>
        <w:t xml:space="preserve"> </w:t>
      </w:r>
      <w:r>
        <w:rPr>
          <w:color w:val="1C1E21"/>
          <w:spacing w:val="-2"/>
        </w:rPr>
        <w:t>Excel</w:t>
      </w:r>
      <w:r>
        <w:rPr>
          <w:color w:val="1C1E21"/>
        </w:rPr>
        <w:t xml:space="preserve"> </w:t>
      </w:r>
      <w:r>
        <w:rPr>
          <w:color w:val="1C1E21"/>
          <w:spacing w:val="-1"/>
        </w:rPr>
        <w:t>即可。同理，图片被 Windows 照片查看器锁定</w:t>
      </w:r>
      <w:r>
        <w:rPr>
          <w:color w:val="1C1E21"/>
          <w:spacing w:val="-2"/>
        </w:rPr>
        <w:t>时，覆盖写入也会失败。</w:t>
      </w:r>
    </w:p>
    <w:p w14:paraId="712AB434">
      <w:pPr>
        <w:spacing w:line="414" w:lineRule="auto"/>
        <w:rPr>
          <w:rFonts w:ascii="Arial"/>
          <w:sz w:val="21"/>
        </w:rPr>
      </w:pPr>
    </w:p>
    <w:p w14:paraId="014F0332">
      <w:pPr>
        <w:spacing w:before="78" w:line="218" w:lineRule="auto"/>
        <w:ind w:left="49"/>
        <w:outlineLvl w:val="2"/>
        <w:rPr>
          <w:rFonts w:ascii="黑体" w:hAnsi="黑体" w:eastAsia="黑体" w:cs="黑体"/>
          <w:sz w:val="24"/>
          <w:szCs w:val="24"/>
        </w:rPr>
      </w:pPr>
      <w:bookmarkStart w:id="170" w:name="bookmark21"/>
      <w:bookmarkEnd w:id="170"/>
      <w:r>
        <w:rPr>
          <w:rFonts w:ascii="黑体" w:hAnsi="黑体" w:eastAsia="黑体" w:cs="黑体"/>
          <w:color w:val="1C4A8C"/>
          <w:spacing w:val="-1"/>
          <w:sz w:val="24"/>
          <w:szCs w:val="24"/>
        </w:rPr>
        <w:t>1.9.5  matplotlib 报找不到后端或无窗口</w:t>
      </w:r>
    </w:p>
    <w:p w14:paraId="024F3047">
      <w:pPr>
        <w:pStyle w:val="3"/>
        <w:spacing w:before="100" w:line="257" w:lineRule="auto"/>
        <w:ind w:left="47" w:right="42" w:hanging="4"/>
      </w:pPr>
      <w:r>
        <w:rPr>
          <w:color w:val="1C1E21"/>
        </w:rPr>
        <w:t>五个项目出图全部使用无窗口后端（matplotlib.use</w:t>
      </w:r>
      <w:r>
        <w:rPr>
          <w:color w:val="1C1E21"/>
          <w:spacing w:val="-1"/>
        </w:rPr>
        <w:t>("Agg")</w:t>
      </w:r>
      <w:r>
        <w:rPr>
          <w:color w:val="1C1E21"/>
        </w:rPr>
        <w:t>），</w:t>
      </w:r>
      <w:r>
        <w:rPr>
          <w:color w:val="1C1E21"/>
          <w:spacing w:val="-1"/>
        </w:rPr>
        <w:t>因此</w:t>
      </w:r>
      <w:r>
        <w:rPr>
          <w:rFonts w:ascii="黑体" w:hAnsi="黑体" w:eastAsia="黑体" w:cs="黑体"/>
          <w:color w:val="1C1E21"/>
          <w:spacing w:val="-1"/>
        </w:rPr>
        <w:t>不会弹出图表窗口</w:t>
      </w:r>
      <w:r>
        <w:rPr>
          <w:color w:val="1C1E21"/>
          <w:spacing w:val="-1"/>
        </w:rPr>
        <w:t>，图是直接写成</w:t>
      </w:r>
      <w:r>
        <w:rPr>
          <w:color w:val="1C1E21"/>
        </w:rPr>
        <w:t xml:space="preserve"> </w:t>
      </w:r>
      <w:r>
        <w:rPr>
          <w:color w:val="1C1E21"/>
          <w:spacing w:val="-2"/>
        </w:rPr>
        <w:t>PNG</w:t>
      </w:r>
      <w:r>
        <w:rPr>
          <w:color w:val="1C1E21"/>
          <w:spacing w:val="13"/>
        </w:rPr>
        <w:t xml:space="preserve"> </w:t>
      </w:r>
      <w:r>
        <w:rPr>
          <w:color w:val="1C1E21"/>
          <w:spacing w:val="-2"/>
        </w:rPr>
        <w:t>文件的。如果你以为“没弹窗口</w:t>
      </w:r>
      <w:r>
        <w:rPr>
          <w:color w:val="1C1E21"/>
          <w:spacing w:val="21"/>
          <w:w w:val="101"/>
        </w:rPr>
        <w:t xml:space="preserve"> </w:t>
      </w:r>
      <w:r>
        <w:rPr>
          <w:color w:val="1C1E21"/>
          <w:spacing w:val="-2"/>
        </w:rPr>
        <w:t>= 没出图”，</w:t>
      </w:r>
      <w:r>
        <w:rPr>
          <w:color w:val="1C1E21"/>
          <w:spacing w:val="-3"/>
        </w:rPr>
        <w:t>请到 outputs/  目录按修改时间排序看一眼。</w:t>
      </w:r>
    </w:p>
    <w:p w14:paraId="6CA04065">
      <w:pPr>
        <w:spacing w:line="258" w:lineRule="auto"/>
        <w:rPr>
          <w:rFonts w:ascii="Arial"/>
          <w:sz w:val="21"/>
        </w:rPr>
      </w:pPr>
    </w:p>
    <w:p w14:paraId="7AE912A7">
      <w:pPr>
        <w:spacing w:line="259" w:lineRule="auto"/>
        <w:rPr>
          <w:rFonts w:ascii="Arial"/>
          <w:sz w:val="21"/>
        </w:rPr>
      </w:pPr>
    </w:p>
    <w:p w14:paraId="0E3B8072">
      <w:pPr>
        <w:spacing w:before="99" w:line="222" w:lineRule="auto"/>
        <w:ind w:left="55"/>
        <w:outlineLvl w:val="1"/>
        <w:rPr>
          <w:rFonts w:ascii="黑体" w:hAnsi="黑体" w:eastAsia="黑体" w:cs="黑体"/>
          <w:sz w:val="30"/>
          <w:szCs w:val="30"/>
        </w:rPr>
      </w:pPr>
      <w:r>
        <w:pict>
          <v:shape id="_x0000_s1084" o:spid="_x0000_s1084" style="position:absolute;left:0pt;margin-left:1.4pt;margin-top:25.7pt;height:1pt;width:465.9pt;z-index:251677696;mso-width-relative:page;mso-height-relative:page;" filled="f" stroked="t" coordsize="9317,20" path="m9,9l9307,9e">
            <v:fill on="f" focussize="0,0"/>
            <v:stroke weight="0.99pt" color="#CED4DD" miterlimit="10" joinstyle="miter" endcap="square"/>
            <v:imagedata o:title=""/>
            <o:lock v:ext="edit"/>
          </v:shape>
        </w:pict>
      </w:r>
      <w:bookmarkStart w:id="171" w:name="bookmark22"/>
      <w:bookmarkEnd w:id="171"/>
      <w:r>
        <w:rPr>
          <w:rFonts w:ascii="黑体" w:hAnsi="黑体" w:eastAsia="黑体" w:cs="黑体"/>
          <w:color w:val="1C1E21"/>
          <w:spacing w:val="-5"/>
          <w:sz w:val="30"/>
          <w:szCs w:val="30"/>
        </w:rPr>
        <w:t>1.10</w:t>
      </w:r>
      <w:r>
        <w:rPr>
          <w:rFonts w:ascii="黑体" w:hAnsi="黑体" w:eastAsia="黑体" w:cs="黑体"/>
          <w:color w:val="1C1E21"/>
          <w:spacing w:val="7"/>
          <w:sz w:val="30"/>
          <w:szCs w:val="30"/>
        </w:rPr>
        <w:t xml:space="preserve">  </w:t>
      </w:r>
      <w:r>
        <w:rPr>
          <w:rFonts w:ascii="黑体" w:hAnsi="黑体" w:eastAsia="黑体" w:cs="黑体"/>
          <w:color w:val="1C1E21"/>
          <w:spacing w:val="-5"/>
          <w:sz w:val="30"/>
          <w:szCs w:val="30"/>
        </w:rPr>
        <w:t>本章小结</w:t>
      </w:r>
    </w:p>
    <w:p w14:paraId="2049A427">
      <w:pPr>
        <w:pStyle w:val="3"/>
        <w:spacing w:before="269" w:line="252" w:lineRule="auto"/>
        <w:ind w:left="326" w:right="276" w:hanging="250"/>
        <w:rPr>
          <w:sz w:val="20"/>
          <w:szCs w:val="20"/>
        </w:rPr>
      </w:pPr>
      <w:r>
        <w:rPr>
          <w:color w:val="1C4A8C"/>
          <w:spacing w:val="5"/>
          <w:sz w:val="20"/>
          <w:szCs w:val="20"/>
        </w:rPr>
        <w:t xml:space="preserve">•   </w:t>
      </w:r>
      <w:r>
        <w:rPr>
          <w:color w:val="1C1E21"/>
          <w:spacing w:val="5"/>
          <w:sz w:val="20"/>
          <w:szCs w:val="20"/>
        </w:rPr>
        <w:t>五个项目共用</w:t>
      </w:r>
      <w:r>
        <w:rPr>
          <w:color w:val="1C1E21"/>
          <w:spacing w:val="38"/>
          <w:w w:val="101"/>
          <w:sz w:val="20"/>
          <w:szCs w:val="20"/>
        </w:rPr>
        <w:t xml:space="preserve"> </w:t>
      </w:r>
      <w:r>
        <w:rPr>
          <w:color w:val="1C1E21"/>
          <w:sz w:val="20"/>
          <w:szCs w:val="20"/>
        </w:rPr>
        <w:t>Python</w:t>
      </w:r>
      <w:r>
        <w:rPr>
          <w:color w:val="1C1E21"/>
          <w:spacing w:val="5"/>
          <w:sz w:val="20"/>
          <w:szCs w:val="20"/>
        </w:rPr>
        <w:t xml:space="preserve"> 3</w:t>
      </w:r>
      <w:r>
        <w:rPr>
          <w:color w:val="1C1E21"/>
          <w:spacing w:val="22"/>
          <w:w w:val="101"/>
          <w:sz w:val="20"/>
          <w:szCs w:val="20"/>
        </w:rPr>
        <w:t xml:space="preserve"> </w:t>
      </w:r>
      <w:r>
        <w:rPr>
          <w:color w:val="1C1E21"/>
          <w:spacing w:val="5"/>
          <w:sz w:val="20"/>
          <w:szCs w:val="20"/>
        </w:rPr>
        <w:t>+</w:t>
      </w:r>
      <w:r>
        <w:rPr>
          <w:color w:val="1C1E21"/>
          <w:spacing w:val="17"/>
          <w:w w:val="101"/>
          <w:sz w:val="20"/>
          <w:szCs w:val="20"/>
        </w:rPr>
        <w:t xml:space="preserve"> </w:t>
      </w:r>
      <w:r>
        <w:rPr>
          <w:color w:val="1C1E21"/>
          <w:sz w:val="20"/>
          <w:szCs w:val="20"/>
        </w:rPr>
        <w:t>numpy</w:t>
      </w:r>
      <w:r>
        <w:rPr>
          <w:color w:val="1C1E21"/>
          <w:spacing w:val="5"/>
          <w:sz w:val="20"/>
          <w:szCs w:val="20"/>
        </w:rPr>
        <w:t>/</w:t>
      </w:r>
      <w:r>
        <w:rPr>
          <w:color w:val="1C1E21"/>
          <w:sz w:val="20"/>
          <w:szCs w:val="20"/>
        </w:rPr>
        <w:t>pandas</w:t>
      </w:r>
      <w:r>
        <w:rPr>
          <w:color w:val="1C1E21"/>
          <w:spacing w:val="5"/>
          <w:sz w:val="20"/>
          <w:szCs w:val="20"/>
        </w:rPr>
        <w:t>/</w:t>
      </w:r>
      <w:r>
        <w:rPr>
          <w:color w:val="1C1E21"/>
          <w:sz w:val="20"/>
          <w:szCs w:val="20"/>
        </w:rPr>
        <w:t>matplotlib</w:t>
      </w:r>
      <w:r>
        <w:rPr>
          <w:color w:val="1C1E21"/>
          <w:spacing w:val="5"/>
          <w:sz w:val="20"/>
          <w:szCs w:val="20"/>
        </w:rPr>
        <w:t xml:space="preserve"> 三件套，差异只在</w:t>
      </w:r>
      <w:r>
        <w:rPr>
          <w:color w:val="1C1E21"/>
          <w:spacing w:val="11"/>
          <w:sz w:val="20"/>
          <w:szCs w:val="20"/>
        </w:rPr>
        <w:t xml:space="preserve"> </w:t>
      </w:r>
      <w:r>
        <w:rPr>
          <w:color w:val="1C1E21"/>
          <w:sz w:val="20"/>
          <w:szCs w:val="20"/>
        </w:rPr>
        <w:t>openpyxl</w:t>
      </w:r>
      <w:r>
        <w:rPr>
          <w:color w:val="1C1E21"/>
          <w:spacing w:val="5"/>
          <w:sz w:val="20"/>
          <w:szCs w:val="20"/>
        </w:rPr>
        <w:t>、</w:t>
      </w:r>
      <w:r>
        <w:rPr>
          <w:color w:val="1C1E21"/>
          <w:sz w:val="20"/>
          <w:szCs w:val="20"/>
        </w:rPr>
        <w:t>python</w:t>
      </w:r>
      <w:r>
        <w:rPr>
          <w:color w:val="1C1E21"/>
          <w:spacing w:val="5"/>
          <w:sz w:val="20"/>
          <w:szCs w:val="20"/>
        </w:rPr>
        <w:t>-</w:t>
      </w:r>
      <w:r>
        <w:rPr>
          <w:color w:val="1C1E21"/>
          <w:sz w:val="20"/>
          <w:szCs w:val="20"/>
        </w:rPr>
        <w:t>docx</w:t>
      </w:r>
      <w:r>
        <w:rPr>
          <w:color w:val="1C1E21"/>
          <w:spacing w:val="5"/>
          <w:sz w:val="20"/>
          <w:szCs w:val="20"/>
        </w:rPr>
        <w:t>、</w:t>
      </w:r>
      <w:r>
        <w:rPr>
          <w:color w:val="1C1E21"/>
          <w:sz w:val="20"/>
          <w:szCs w:val="20"/>
        </w:rPr>
        <w:t xml:space="preserve"> scipy</w:t>
      </w:r>
      <w:r>
        <w:rPr>
          <w:color w:val="1C1E21"/>
          <w:spacing w:val="6"/>
          <w:sz w:val="20"/>
          <w:szCs w:val="20"/>
        </w:rPr>
        <w:t>、</w:t>
      </w:r>
      <w:r>
        <w:rPr>
          <w:color w:val="1C1E21"/>
          <w:sz w:val="20"/>
          <w:szCs w:val="20"/>
        </w:rPr>
        <w:t>statsmodels</w:t>
      </w:r>
      <w:r>
        <w:rPr>
          <w:color w:val="1C1E21"/>
          <w:spacing w:val="6"/>
          <w:sz w:val="20"/>
          <w:szCs w:val="20"/>
        </w:rPr>
        <w:t>、</w:t>
      </w:r>
      <w:r>
        <w:rPr>
          <w:color w:val="1C1E21"/>
          <w:sz w:val="20"/>
          <w:szCs w:val="20"/>
        </w:rPr>
        <w:t>requests</w:t>
      </w:r>
      <w:r>
        <w:rPr>
          <w:color w:val="1C1E21"/>
          <w:spacing w:val="6"/>
          <w:sz w:val="20"/>
          <w:szCs w:val="20"/>
        </w:rPr>
        <w:t xml:space="preserve"> 这几个按需安装的库上；</w:t>
      </w:r>
    </w:p>
    <w:p w14:paraId="75DBE60F">
      <w:pPr>
        <w:spacing w:line="252" w:lineRule="auto"/>
        <w:rPr>
          <w:sz w:val="20"/>
          <w:szCs w:val="20"/>
        </w:rPr>
        <w:sectPr>
          <w:pgSz w:w="11906" w:h="16838"/>
          <w:pgMar w:top="777" w:right="1294" w:bottom="59" w:left="1275" w:header="584" w:footer="0" w:gutter="0"/>
          <w:cols w:space="720" w:num="1"/>
        </w:sectPr>
      </w:pPr>
    </w:p>
    <w:p w14:paraId="05126675">
      <w:pPr>
        <w:spacing w:line="289" w:lineRule="auto"/>
        <w:rPr>
          <w:rFonts w:ascii="Arial"/>
          <w:sz w:val="21"/>
        </w:rPr>
      </w:pPr>
    </w:p>
    <w:p w14:paraId="55E757C1">
      <w:pPr>
        <w:spacing w:line="289" w:lineRule="auto"/>
        <w:rPr>
          <w:rFonts w:ascii="Arial"/>
          <w:sz w:val="21"/>
        </w:rPr>
      </w:pPr>
    </w:p>
    <w:p w14:paraId="642946BB">
      <w:pPr>
        <w:pStyle w:val="3"/>
        <w:spacing w:before="67" w:line="280" w:lineRule="exact"/>
        <w:ind w:left="76"/>
        <w:rPr>
          <w:sz w:val="20"/>
          <w:szCs w:val="20"/>
        </w:rPr>
      </w:pPr>
      <w:r>
        <w:rPr>
          <w:color w:val="1C4A8C"/>
          <w:spacing w:val="5"/>
          <w:position w:val="3"/>
          <w:sz w:val="20"/>
          <w:szCs w:val="20"/>
        </w:rPr>
        <w:t xml:space="preserve">•   </w:t>
      </w:r>
      <w:r>
        <w:rPr>
          <w:color w:val="1C1E21"/>
          <w:spacing w:val="5"/>
          <w:position w:val="3"/>
          <w:sz w:val="20"/>
          <w:szCs w:val="20"/>
        </w:rPr>
        <w:t>输出目录锚定脚本自身位置，产物</w:t>
      </w:r>
      <w:r>
        <w:rPr>
          <w:color w:val="1C1E21"/>
          <w:spacing w:val="4"/>
          <w:position w:val="3"/>
          <w:sz w:val="20"/>
          <w:szCs w:val="20"/>
        </w:rPr>
        <w:t xml:space="preserve">永远在项目目录下的 </w:t>
      </w:r>
      <w:r>
        <w:rPr>
          <w:color w:val="1C1E21"/>
          <w:position w:val="3"/>
          <w:sz w:val="20"/>
          <w:szCs w:val="20"/>
        </w:rPr>
        <w:t>outputs</w:t>
      </w:r>
      <w:r>
        <w:rPr>
          <w:color w:val="1C1E21"/>
          <w:spacing w:val="4"/>
          <w:position w:val="3"/>
          <w:sz w:val="20"/>
          <w:szCs w:val="20"/>
        </w:rPr>
        <w:t xml:space="preserve">/ 或 </w:t>
      </w:r>
      <w:r>
        <w:rPr>
          <w:color w:val="1C1E21"/>
          <w:position w:val="3"/>
          <w:sz w:val="20"/>
          <w:szCs w:val="20"/>
        </w:rPr>
        <w:t>output</w:t>
      </w:r>
      <w:r>
        <w:rPr>
          <w:color w:val="1C1E21"/>
          <w:spacing w:val="4"/>
          <w:position w:val="3"/>
          <w:sz w:val="20"/>
          <w:szCs w:val="20"/>
        </w:rPr>
        <w:t>/；</w:t>
      </w:r>
    </w:p>
    <w:p w14:paraId="2300852E">
      <w:pPr>
        <w:pStyle w:val="3"/>
        <w:spacing w:before="106" w:line="292" w:lineRule="exact"/>
        <w:ind w:left="76"/>
        <w:rPr>
          <w:sz w:val="20"/>
          <w:szCs w:val="20"/>
        </w:rPr>
      </w:pPr>
      <w:r>
        <w:rPr>
          <w:color w:val="1C4A8C"/>
          <w:spacing w:val="5"/>
          <w:position w:val="2"/>
          <w:sz w:val="20"/>
          <w:szCs w:val="20"/>
        </w:rPr>
        <w:t xml:space="preserve">•   </w:t>
      </w:r>
      <w:r>
        <w:rPr>
          <w:color w:val="1C1E21"/>
          <w:spacing w:val="5"/>
          <w:position w:val="2"/>
          <w:sz w:val="20"/>
          <w:szCs w:val="20"/>
        </w:rPr>
        <w:t>利率一律填小数、金额单位在各项目间不同，抄结果前先确</w:t>
      </w:r>
      <w:r>
        <w:rPr>
          <w:color w:val="1C1E21"/>
          <w:spacing w:val="4"/>
          <w:position w:val="2"/>
          <w:sz w:val="20"/>
          <w:szCs w:val="20"/>
        </w:rPr>
        <w:t>认口径（表 0-3</w:t>
      </w:r>
      <w:r>
        <w:rPr>
          <w:color w:val="1C1E21"/>
          <w:spacing w:val="-8"/>
          <w:position w:val="2"/>
          <w:sz w:val="20"/>
          <w:szCs w:val="20"/>
        </w:rPr>
        <w:t>）；</w:t>
      </w:r>
    </w:p>
    <w:p w14:paraId="78317B94">
      <w:pPr>
        <w:pStyle w:val="3"/>
        <w:spacing w:before="94" w:line="295" w:lineRule="exact"/>
        <w:ind w:left="76"/>
        <w:rPr>
          <w:sz w:val="20"/>
          <w:szCs w:val="20"/>
        </w:rPr>
      </w:pPr>
      <w:r>
        <w:rPr>
          <w:color w:val="1C4A8C"/>
          <w:spacing w:val="3"/>
          <w:position w:val="3"/>
          <w:sz w:val="20"/>
          <w:szCs w:val="20"/>
        </w:rPr>
        <w:t xml:space="preserve">•   </w:t>
      </w:r>
      <w:r>
        <w:rPr>
          <w:color w:val="1C1E21"/>
          <w:spacing w:val="3"/>
          <w:position w:val="3"/>
          <w:sz w:val="20"/>
          <w:szCs w:val="20"/>
        </w:rPr>
        <w:t>中文字体靠源码里的候选列表自动匹配，</w:t>
      </w:r>
      <w:r>
        <w:rPr>
          <w:color w:val="1C1E21"/>
          <w:position w:val="3"/>
          <w:sz w:val="20"/>
          <w:szCs w:val="20"/>
        </w:rPr>
        <w:t>Windows</w:t>
      </w:r>
      <w:r>
        <w:rPr>
          <w:color w:val="1C1E21"/>
          <w:spacing w:val="49"/>
          <w:position w:val="3"/>
          <w:sz w:val="20"/>
          <w:szCs w:val="20"/>
        </w:rPr>
        <w:t xml:space="preserve"> </w:t>
      </w:r>
      <w:r>
        <w:rPr>
          <w:color w:val="1C1E21"/>
          <w:spacing w:val="3"/>
          <w:position w:val="3"/>
          <w:sz w:val="20"/>
          <w:szCs w:val="20"/>
        </w:rPr>
        <w:t>自带雅黑/黑体即可通过；</w:t>
      </w:r>
    </w:p>
    <w:p w14:paraId="341538E5">
      <w:pPr>
        <w:pStyle w:val="3"/>
        <w:spacing w:before="90" w:line="268" w:lineRule="auto"/>
        <w:ind w:left="331" w:right="145" w:hanging="255"/>
        <w:rPr>
          <w:sz w:val="20"/>
          <w:szCs w:val="20"/>
        </w:rPr>
      </w:pPr>
      <w:r>
        <w:rPr>
          <w:color w:val="1C4A8C"/>
          <w:spacing w:val="6"/>
          <w:sz w:val="20"/>
          <w:szCs w:val="20"/>
        </w:rPr>
        <w:t xml:space="preserve">•   </w:t>
      </w:r>
      <w:r>
        <w:rPr>
          <w:color w:val="1C1E21"/>
          <w:spacing w:val="6"/>
          <w:sz w:val="20"/>
          <w:szCs w:val="20"/>
        </w:rPr>
        <w:t>环境类报错（找不到模块、找不到命令、乱</w:t>
      </w:r>
      <w:r>
        <w:rPr>
          <w:color w:val="1C1E21"/>
          <w:spacing w:val="5"/>
          <w:sz w:val="20"/>
          <w:szCs w:val="20"/>
        </w:rPr>
        <w:t>码、写文件失败）与业务口径类问题要分开处理，先分</w:t>
      </w:r>
      <w:r>
        <w:rPr>
          <w:color w:val="1C1E21"/>
          <w:sz w:val="20"/>
          <w:szCs w:val="20"/>
        </w:rPr>
        <w:t xml:space="preserve"> </w:t>
      </w:r>
      <w:r>
        <w:rPr>
          <w:color w:val="1C1E21"/>
          <w:spacing w:val="2"/>
          <w:sz w:val="20"/>
          <w:szCs w:val="20"/>
        </w:rPr>
        <w:t>清再动手，见第 8 章排障总表。</w:t>
      </w:r>
    </w:p>
    <w:p w14:paraId="163B9E26">
      <w:pPr>
        <w:spacing w:line="332" w:lineRule="auto"/>
        <w:rPr>
          <w:rFonts w:ascii="Arial"/>
          <w:sz w:val="21"/>
        </w:rPr>
      </w:pPr>
    </w:p>
    <w:p w14:paraId="4985AB2B">
      <w:pPr>
        <w:pStyle w:val="3"/>
        <w:spacing w:line="1602" w:lineRule="exact"/>
      </w:pPr>
      <w:r>
        <w:rPr>
          <w:position w:val="-32"/>
        </w:rPr>
        <w:pict>
          <v:group id="_x0000_s1085" o:spid="_x0000_s1085" o:spt="203" style="height:80.1pt;width:466.35pt;" coordsize="9327,1601">
            <o:lock v:ext="edit"/>
            <v:rect id="_x0000_s1086" o:spid="_x0000_s1086" o:spt="1" style="position:absolute;left:28;top:28;height:1546;width:9297;" fillcolor="#F2EEFA" filled="t" stroked="f" coordsize="21600,21600">
              <v:path/>
              <v:fill on="t" focussize="0,0"/>
              <v:stroke on="f"/>
              <v:imagedata o:title=""/>
              <o:lock v:ext="edit"/>
            </v:rect>
            <v:shape id="_x0000_s1087" o:spid="_x0000_s1087" o:spt="202" type="#_x0000_t202" style="position:absolute;left:400;top:274;height:1009;width:8714;" filled="f" stroked="f" coordsize="21600,21600">
              <v:path/>
              <v:fill on="f" focussize="0,0"/>
              <v:stroke on="f"/>
              <v:imagedata o:title=""/>
              <o:lock v:ext="edit" aspectratio="f"/>
              <v:textbox inset="0mm,0mm,0mm,0mm">
                <w:txbxContent>
                  <w:p w14:paraId="22359AF2">
                    <w:pPr>
                      <w:spacing w:before="19" w:line="222" w:lineRule="auto"/>
                      <w:ind w:left="22"/>
                      <w:rPr>
                        <w:rFonts w:ascii="黑体" w:hAnsi="黑体" w:eastAsia="黑体" w:cs="黑体"/>
                        <w:sz w:val="20"/>
                        <w:szCs w:val="20"/>
                      </w:rPr>
                    </w:pPr>
                    <w:r>
                      <w:rPr>
                        <w:rFonts w:ascii="黑体" w:hAnsi="黑体" w:eastAsia="黑体" w:cs="黑体"/>
                        <w:color w:val="4A2E86"/>
                        <w:spacing w:val="-2"/>
                        <w:sz w:val="20"/>
                        <w:szCs w:val="20"/>
                      </w:rPr>
                      <w:t>动手做</w:t>
                    </w:r>
                  </w:p>
                  <w:p w14:paraId="618B326F">
                    <w:pPr>
                      <w:spacing w:before="167" w:line="276" w:lineRule="auto"/>
                      <w:ind w:left="22" w:right="20" w:hanging="3"/>
                      <w:rPr>
                        <w:rFonts w:ascii="等线" w:hAnsi="等线" w:eastAsia="等线" w:cs="等线"/>
                        <w:sz w:val="19"/>
                        <w:szCs w:val="19"/>
                      </w:rPr>
                    </w:pPr>
                    <w:r>
                      <w:rPr>
                        <w:rFonts w:ascii="等线" w:hAnsi="等线" w:eastAsia="等线" w:cs="等线"/>
                        <w:color w:val="1C1E21"/>
                        <w:spacing w:val="7"/>
                        <w:sz w:val="19"/>
                        <w:szCs w:val="19"/>
                      </w:rPr>
                      <w:t>现在就把表</w:t>
                    </w:r>
                    <w:r>
                      <w:rPr>
                        <w:rFonts w:ascii="等线" w:hAnsi="等线" w:eastAsia="等线" w:cs="等线"/>
                        <w:color w:val="1C1E21"/>
                        <w:spacing w:val="17"/>
                        <w:w w:val="101"/>
                        <w:sz w:val="19"/>
                        <w:szCs w:val="19"/>
                      </w:rPr>
                      <w:t xml:space="preserve"> </w:t>
                    </w:r>
                    <w:r>
                      <w:rPr>
                        <w:rFonts w:ascii="等线" w:hAnsi="等线" w:eastAsia="等线" w:cs="等线"/>
                        <w:color w:val="1C1E21"/>
                        <w:spacing w:val="7"/>
                        <w:sz w:val="19"/>
                        <w:szCs w:val="19"/>
                      </w:rPr>
                      <w:t>1-4</w:t>
                    </w:r>
                    <w:r>
                      <w:rPr>
                        <w:rFonts w:ascii="等线" w:hAnsi="等线" w:eastAsia="等线" w:cs="等线"/>
                        <w:color w:val="1C1E21"/>
                        <w:spacing w:val="24"/>
                        <w:sz w:val="19"/>
                        <w:szCs w:val="19"/>
                      </w:rPr>
                      <w:t xml:space="preserve"> </w:t>
                    </w:r>
                    <w:r>
                      <w:rPr>
                        <w:rFonts w:ascii="等线" w:hAnsi="等线" w:eastAsia="等线" w:cs="等线"/>
                        <w:color w:val="1C1E21"/>
                        <w:spacing w:val="7"/>
                        <w:sz w:val="19"/>
                        <w:szCs w:val="19"/>
                      </w:rPr>
                      <w:t>的六项自检做一遍，并在项目</w:t>
                    </w:r>
                    <w:r>
                      <w:rPr>
                        <w:rFonts w:ascii="等线" w:hAnsi="等线" w:eastAsia="等线" w:cs="等线"/>
                        <w:color w:val="1C1E21"/>
                        <w:spacing w:val="6"/>
                        <w:sz w:val="19"/>
                        <w:szCs w:val="19"/>
                      </w:rPr>
                      <w:t>一目录里成功执行一次</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python</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main</w:t>
                    </w:r>
                    <w:r>
                      <w:rPr>
                        <w:rFonts w:ascii="等线" w:hAnsi="等线" w:eastAsia="等线" w:cs="等线"/>
                        <w:color w:val="1C1E21"/>
                        <w:spacing w:val="6"/>
                        <w:sz w:val="19"/>
                        <w:szCs w:val="19"/>
                      </w:rPr>
                      <w:t>.</w:t>
                    </w:r>
                    <w:r>
                      <w:rPr>
                        <w:rFonts w:ascii="等线" w:hAnsi="等线" w:eastAsia="等线" w:cs="等线"/>
                        <w:color w:val="1C1E21"/>
                        <w:sz w:val="19"/>
                        <w:szCs w:val="19"/>
                      </w:rPr>
                      <w:t>py</w:t>
                    </w:r>
                    <w:r>
                      <w:rPr>
                        <w:rFonts w:ascii="等线" w:hAnsi="等线" w:eastAsia="等线" w:cs="等线"/>
                        <w:color w:val="1C1E21"/>
                        <w:spacing w:val="23"/>
                        <w:w w:val="101"/>
                        <w:sz w:val="19"/>
                        <w:szCs w:val="19"/>
                      </w:rPr>
                      <w:t xml:space="preserve"> </w:t>
                    </w:r>
                    <w:r>
                      <w:rPr>
                        <w:rFonts w:ascii="等线" w:hAnsi="等线" w:eastAsia="等线" w:cs="等线"/>
                        <w:color w:val="1C1E21"/>
                        <w:spacing w:val="6"/>
                        <w:sz w:val="19"/>
                        <w:szCs w:val="19"/>
                      </w:rPr>
                      <w:t>--</w:t>
                    </w:r>
                    <w:r>
                      <w:rPr>
                        <w:rFonts w:ascii="等线" w:hAnsi="等线" w:eastAsia="等线" w:cs="等线"/>
                        <w:color w:val="1C1E21"/>
                        <w:sz w:val="19"/>
                        <w:szCs w:val="19"/>
                      </w:rPr>
                      <w:t>demo</w:t>
                    </w:r>
                    <w:r>
                      <w:rPr>
                        <w:rFonts w:ascii="等线" w:hAnsi="等线" w:eastAsia="等线" w:cs="等线"/>
                        <w:color w:val="1C1E21"/>
                        <w:spacing w:val="6"/>
                        <w:sz w:val="19"/>
                        <w:szCs w:val="19"/>
                      </w:rPr>
                      <w:t>。看到</w:t>
                    </w:r>
                    <w:r>
                      <w:rPr>
                        <w:rFonts w:ascii="等线" w:hAnsi="等线" w:eastAsia="等线" w:cs="等线"/>
                        <w:color w:val="1C1E21"/>
                        <w:sz w:val="19"/>
                        <w:szCs w:val="19"/>
                      </w:rPr>
                      <w:t xml:space="preserve"> outputs</w:t>
                    </w:r>
                    <w:r>
                      <w:rPr>
                        <w:rFonts w:ascii="等线" w:hAnsi="等线" w:eastAsia="等线" w:cs="等线"/>
                        <w:color w:val="1C1E21"/>
                        <w:spacing w:val="4"/>
                        <w:sz w:val="19"/>
                        <w:szCs w:val="19"/>
                      </w:rPr>
                      <w:t>/</w:t>
                    </w:r>
                    <w:r>
                      <w:rPr>
                        <w:rFonts w:ascii="等线" w:hAnsi="等线" w:eastAsia="等线" w:cs="等线"/>
                        <w:color w:val="1C1E21"/>
                        <w:spacing w:val="29"/>
                        <w:w w:val="101"/>
                        <w:sz w:val="19"/>
                        <w:szCs w:val="19"/>
                      </w:rPr>
                      <w:t xml:space="preserve"> </w:t>
                    </w:r>
                    <w:r>
                      <w:rPr>
                        <w:rFonts w:ascii="等线" w:hAnsi="等线" w:eastAsia="等线" w:cs="等线"/>
                        <w:color w:val="1C1E21"/>
                        <w:spacing w:val="4"/>
                        <w:sz w:val="19"/>
                        <w:szCs w:val="19"/>
                      </w:rPr>
                      <w:t>下出现 7 张</w:t>
                    </w:r>
                    <w:r>
                      <w:rPr>
                        <w:rFonts w:ascii="等线" w:hAnsi="等线" w:eastAsia="等线" w:cs="等线"/>
                        <w:color w:val="1C1E21"/>
                        <w:spacing w:val="21"/>
                        <w:sz w:val="19"/>
                        <w:szCs w:val="19"/>
                      </w:rPr>
                      <w:t xml:space="preserve"> </w:t>
                    </w:r>
                    <w:r>
                      <w:rPr>
                        <w:rFonts w:ascii="等线" w:hAnsi="等线" w:eastAsia="等线" w:cs="等线"/>
                        <w:color w:val="1C1E21"/>
                        <w:sz w:val="19"/>
                        <w:szCs w:val="19"/>
                      </w:rPr>
                      <w:t>PNG</w:t>
                    </w:r>
                    <w:r>
                      <w:rPr>
                        <w:rFonts w:ascii="等线" w:hAnsi="等线" w:eastAsia="等线" w:cs="等线"/>
                        <w:color w:val="1C1E21"/>
                        <w:spacing w:val="18"/>
                        <w:w w:val="101"/>
                        <w:sz w:val="19"/>
                        <w:szCs w:val="19"/>
                      </w:rPr>
                      <w:t xml:space="preserve"> </w:t>
                    </w:r>
                    <w:r>
                      <w:rPr>
                        <w:rFonts w:ascii="等线" w:hAnsi="等线" w:eastAsia="等线" w:cs="等线"/>
                        <w:color w:val="1C1E21"/>
                        <w:spacing w:val="4"/>
                        <w:sz w:val="19"/>
                        <w:szCs w:val="19"/>
                      </w:rPr>
                      <w:t>与 2 个</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Excel</w:t>
                    </w:r>
                    <w:r>
                      <w:rPr>
                        <w:rFonts w:ascii="等线" w:hAnsi="等线" w:eastAsia="等线" w:cs="等线"/>
                        <w:color w:val="1C1E21"/>
                        <w:spacing w:val="4"/>
                        <w:sz w:val="19"/>
                        <w:szCs w:val="19"/>
                      </w:rPr>
                      <w:t>，本章就算真正过关了。</w:t>
                    </w:r>
                  </w:p>
                </w:txbxContent>
              </v:textbox>
            </v:shape>
            <v:shape id="_x0000_s1088" o:spid="_x0000_s1088" o:spt="75" type="#_x0000_t75" style="position:absolute;left:0;top:0;height:1601;width:120;" filled="f" stroked="f" coordsize="21600,21600">
              <v:path/>
              <v:fill on="f" focussize="0,0"/>
              <v:stroke on="f"/>
              <v:imagedata r:id="rId113" o:title=""/>
              <o:lock v:ext="edit" aspectratio="t"/>
            </v:shape>
            <w10:wrap type="none"/>
            <w10:anchorlock/>
          </v:group>
        </w:pict>
      </w:r>
    </w:p>
    <w:p w14:paraId="688C28EC">
      <w:pPr>
        <w:spacing w:line="1602" w:lineRule="exact"/>
        <w:sectPr>
          <w:headerReference r:id="rId11" w:type="default"/>
          <w:pgSz w:w="11906" w:h="16838"/>
          <w:pgMar w:top="777" w:right="1303" w:bottom="400" w:left="1275" w:header="584" w:footer="0" w:gutter="0"/>
          <w:cols w:space="720" w:num="1"/>
        </w:sectPr>
      </w:pPr>
    </w:p>
    <w:p w14:paraId="3919AC8C">
      <w:pPr>
        <w:spacing w:line="241" w:lineRule="auto"/>
        <w:rPr>
          <w:rFonts w:ascii="Arial"/>
          <w:sz w:val="21"/>
        </w:rPr>
      </w:pPr>
    </w:p>
    <w:p w14:paraId="5F11797F">
      <w:pPr>
        <w:spacing w:line="241" w:lineRule="auto"/>
        <w:rPr>
          <w:rFonts w:ascii="Arial"/>
          <w:sz w:val="21"/>
        </w:rPr>
      </w:pPr>
    </w:p>
    <w:p w14:paraId="42EE0C0E">
      <w:pPr>
        <w:spacing w:line="241" w:lineRule="auto"/>
        <w:rPr>
          <w:rFonts w:ascii="Arial"/>
          <w:sz w:val="21"/>
        </w:rPr>
      </w:pPr>
    </w:p>
    <w:p w14:paraId="347783AD">
      <w:pPr>
        <w:spacing w:line="241" w:lineRule="auto"/>
        <w:rPr>
          <w:rFonts w:ascii="Arial"/>
          <w:sz w:val="21"/>
        </w:rPr>
      </w:pPr>
    </w:p>
    <w:p w14:paraId="1DBDD21F">
      <w:pPr>
        <w:spacing w:line="241" w:lineRule="auto"/>
        <w:rPr>
          <w:rFonts w:ascii="Arial"/>
          <w:sz w:val="21"/>
        </w:rPr>
      </w:pPr>
    </w:p>
    <w:p w14:paraId="1C3F55D1">
      <w:pPr>
        <w:spacing w:line="241" w:lineRule="auto"/>
        <w:rPr>
          <w:rFonts w:ascii="Arial"/>
          <w:sz w:val="21"/>
        </w:rPr>
      </w:pPr>
    </w:p>
    <w:p w14:paraId="24889E40">
      <w:pPr>
        <w:spacing w:line="242" w:lineRule="auto"/>
        <w:rPr>
          <w:rFonts w:ascii="Arial"/>
          <w:sz w:val="21"/>
        </w:rPr>
      </w:pPr>
    </w:p>
    <w:p w14:paraId="34A1ECD8">
      <w:pPr>
        <w:spacing w:line="242" w:lineRule="auto"/>
        <w:rPr>
          <w:rFonts w:ascii="Arial"/>
          <w:sz w:val="21"/>
        </w:rPr>
      </w:pPr>
    </w:p>
    <w:p w14:paraId="7DDB9F40">
      <w:pPr>
        <w:spacing w:line="242" w:lineRule="auto"/>
        <w:rPr>
          <w:rFonts w:ascii="Arial"/>
          <w:sz w:val="21"/>
        </w:rPr>
      </w:pPr>
    </w:p>
    <w:p w14:paraId="58B8AD5B">
      <w:pPr>
        <w:spacing w:line="242" w:lineRule="auto"/>
        <w:rPr>
          <w:rFonts w:ascii="Arial"/>
          <w:sz w:val="21"/>
        </w:rPr>
      </w:pPr>
    </w:p>
    <w:p w14:paraId="2497098C">
      <w:pPr>
        <w:spacing w:before="84" w:line="222" w:lineRule="auto"/>
        <w:ind w:left="38"/>
        <w:outlineLvl w:val="0"/>
        <w:rPr>
          <w:rFonts w:ascii="黑体" w:hAnsi="黑体" w:eastAsia="黑体" w:cs="黑体"/>
          <w:sz w:val="26"/>
          <w:szCs w:val="26"/>
        </w:rPr>
      </w:pPr>
      <w:bookmarkStart w:id="172" w:name="bookmark23"/>
      <w:bookmarkEnd w:id="172"/>
      <w:r>
        <w:rPr>
          <w:rFonts w:ascii="黑体" w:hAnsi="黑体" w:eastAsia="黑体" w:cs="黑体"/>
          <w:color w:val="1C4A8C"/>
          <w:spacing w:val="-7"/>
          <w:sz w:val="26"/>
          <w:szCs w:val="26"/>
        </w:rPr>
        <w:t>第</w:t>
      </w:r>
      <w:r>
        <w:rPr>
          <w:rFonts w:ascii="黑体" w:hAnsi="黑体" w:eastAsia="黑体" w:cs="黑体"/>
          <w:color w:val="1C4A8C"/>
          <w:spacing w:val="9"/>
          <w:sz w:val="26"/>
          <w:szCs w:val="26"/>
        </w:rPr>
        <w:t xml:space="preserve"> </w:t>
      </w:r>
      <w:r>
        <w:rPr>
          <w:rFonts w:ascii="黑体" w:hAnsi="黑体" w:eastAsia="黑体" w:cs="黑体"/>
          <w:color w:val="1C4A8C"/>
          <w:spacing w:val="-7"/>
          <w:sz w:val="26"/>
          <w:szCs w:val="26"/>
        </w:rPr>
        <w:t>2</w:t>
      </w:r>
      <w:r>
        <w:rPr>
          <w:rFonts w:ascii="黑体" w:hAnsi="黑体" w:eastAsia="黑体" w:cs="黑体"/>
          <w:color w:val="1C4A8C"/>
          <w:spacing w:val="12"/>
          <w:sz w:val="26"/>
          <w:szCs w:val="26"/>
        </w:rPr>
        <w:t xml:space="preserve"> </w:t>
      </w:r>
      <w:r>
        <w:rPr>
          <w:rFonts w:ascii="黑体" w:hAnsi="黑体" w:eastAsia="黑体" w:cs="黑体"/>
          <w:color w:val="1C4A8C"/>
          <w:spacing w:val="-7"/>
          <w:sz w:val="26"/>
          <w:szCs w:val="26"/>
        </w:rPr>
        <w:t>章</w:t>
      </w:r>
    </w:p>
    <w:p w14:paraId="2B9DAEEB">
      <w:pPr>
        <w:spacing w:before="200" w:line="222" w:lineRule="auto"/>
        <w:jc w:val="right"/>
        <w:outlineLvl w:val="0"/>
        <w:rPr>
          <w:rFonts w:ascii="黑体" w:hAnsi="黑体" w:eastAsia="黑体" w:cs="黑体"/>
          <w:sz w:val="52"/>
          <w:szCs w:val="52"/>
        </w:rPr>
      </w:pPr>
      <w:bookmarkStart w:id="173" w:name="bookmark23"/>
      <w:bookmarkEnd w:id="173"/>
      <w:bookmarkStart w:id="174" w:name="bookmark150"/>
      <w:bookmarkEnd w:id="174"/>
      <w:r>
        <w:rPr>
          <w:rFonts w:ascii="黑体" w:hAnsi="黑体" w:eastAsia="黑体" w:cs="黑体"/>
          <w:color w:val="1C1E21"/>
          <w:spacing w:val="-3"/>
          <w:sz w:val="52"/>
          <w:szCs w:val="52"/>
        </w:rPr>
        <w:t>项目一：货币时间价值与资本成本计算器</w:t>
      </w:r>
    </w:p>
    <w:p w14:paraId="423F24F0">
      <w:pPr>
        <w:spacing w:line="302" w:lineRule="auto"/>
        <w:rPr>
          <w:rFonts w:ascii="Arial"/>
          <w:sz w:val="21"/>
        </w:rPr>
      </w:pPr>
    </w:p>
    <w:p w14:paraId="2A3103D4">
      <w:pPr>
        <w:spacing w:line="57" w:lineRule="exact"/>
      </w:pPr>
      <w:r>
        <w:rPr>
          <w:position w:val="-1"/>
        </w:rPr>
        <w:pict>
          <v:shape id="_x0000_s1089" o:spid="_x0000_s1089" style="height:2.85pt;width:127.55pt;" filled="f" stroked="t" coordsize="2551,56" path="m28,28l2522,28e">
            <v:fill on="f" focussize="0,0"/>
            <v:stroke weight="2.83pt" color="#1C4A8C" miterlimit="10" joinstyle="miter" endcap="square"/>
            <v:imagedata o:title=""/>
            <o:lock v:ext="edit"/>
            <w10:wrap type="none"/>
            <w10:anchorlock/>
          </v:shape>
        </w:pict>
      </w:r>
    </w:p>
    <w:p w14:paraId="696EE910">
      <w:pPr>
        <w:spacing w:line="292" w:lineRule="auto"/>
        <w:rPr>
          <w:rFonts w:ascii="Arial"/>
          <w:sz w:val="21"/>
        </w:rPr>
      </w:pPr>
    </w:p>
    <w:p w14:paraId="6C4FBDB1">
      <w:pPr>
        <w:spacing w:line="292" w:lineRule="auto"/>
        <w:rPr>
          <w:rFonts w:ascii="Arial"/>
          <w:sz w:val="21"/>
        </w:rPr>
      </w:pPr>
    </w:p>
    <w:p w14:paraId="5982FAB8">
      <w:pPr>
        <w:spacing w:line="293" w:lineRule="auto"/>
        <w:rPr>
          <w:rFonts w:ascii="Arial"/>
          <w:sz w:val="21"/>
        </w:rPr>
      </w:pPr>
      <w:r>
        <w:drawing>
          <wp:anchor distT="0" distB="0" distL="0" distR="0" simplePos="0" relativeHeight="251678720" behindDoc="0" locked="0" layoutInCell="1" allowOverlap="1">
            <wp:simplePos x="0" y="0"/>
            <wp:positionH relativeFrom="column">
              <wp:posOffset>0</wp:posOffset>
            </wp:positionH>
            <wp:positionV relativeFrom="paragraph">
              <wp:posOffset>22225</wp:posOffset>
            </wp:positionV>
            <wp:extent cx="75565" cy="158242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4"/>
                    <a:stretch>
                      <a:fillRect/>
                    </a:stretch>
                  </pic:blipFill>
                  <pic:spPr>
                    <a:xfrm>
                      <a:off x="0" y="0"/>
                      <a:ext cx="75565" cy="1582165"/>
                    </a:xfrm>
                    <a:prstGeom prst="rect">
                      <a:avLst/>
                    </a:prstGeom>
                  </pic:spPr>
                </pic:pic>
              </a:graphicData>
            </a:graphic>
          </wp:anchor>
        </w:drawing>
      </w:r>
    </w:p>
    <w:p w14:paraId="1487277B">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7F611475">
      <w:pPr>
        <w:spacing w:before="205" w:line="294" w:lineRule="auto"/>
        <w:ind w:left="423" w:right="366" w:firstLine="3"/>
        <w:jc w:val="both"/>
        <w:rPr>
          <w:rFonts w:ascii="楷体" w:hAnsi="楷体" w:eastAsia="楷体" w:cs="楷体"/>
          <w:sz w:val="23"/>
          <w:szCs w:val="23"/>
        </w:rPr>
      </w:pPr>
      <w:r>
        <w:rPr>
          <w:rFonts w:ascii="楷体" w:hAnsi="楷体" w:eastAsia="楷体" w:cs="楷体"/>
          <w:color w:val="626870"/>
          <w:spacing w:val="2"/>
          <w:sz w:val="23"/>
          <w:szCs w:val="23"/>
        </w:rPr>
        <w:t>这是五个项目里最容易上手、也最容易被“口</w:t>
      </w:r>
      <w:r>
        <w:rPr>
          <w:rFonts w:ascii="楷体" w:hAnsi="楷体" w:eastAsia="楷体" w:cs="楷体"/>
          <w:color w:val="626870"/>
          <w:spacing w:val="1"/>
          <w:sz w:val="23"/>
          <w:szCs w:val="23"/>
        </w:rPr>
        <w:t>径”绊倒的一个。它把第 3 章的复利</w:t>
      </w:r>
      <w:r>
        <w:rPr>
          <w:rFonts w:ascii="楷体" w:hAnsi="楷体" w:eastAsia="楷体" w:cs="楷体"/>
          <w:color w:val="626870"/>
          <w:sz w:val="23"/>
          <w:szCs w:val="23"/>
        </w:rPr>
        <w:t xml:space="preserve">  </w:t>
      </w:r>
      <w:r>
        <w:rPr>
          <w:rFonts w:ascii="楷体" w:hAnsi="楷体" w:eastAsia="楷体" w:cs="楷体"/>
          <w:color w:val="626870"/>
          <w:spacing w:val="2"/>
          <w:sz w:val="23"/>
          <w:szCs w:val="23"/>
        </w:rPr>
        <w:t>年金与第 4 章的资本成本做成了一台计算器：命令</w:t>
      </w:r>
      <w:r>
        <w:rPr>
          <w:rFonts w:ascii="楷体" w:hAnsi="楷体" w:eastAsia="楷体" w:cs="楷体"/>
          <w:color w:val="626870"/>
          <w:spacing w:val="1"/>
          <w:sz w:val="23"/>
          <w:szCs w:val="23"/>
        </w:rPr>
        <w:t>行、图形界面、单文件版三种入</w:t>
      </w:r>
      <w:r>
        <w:rPr>
          <w:rFonts w:ascii="楷体" w:hAnsi="楷体" w:eastAsia="楷体" w:cs="楷体"/>
          <w:color w:val="626870"/>
          <w:sz w:val="23"/>
          <w:szCs w:val="23"/>
        </w:rPr>
        <w:t xml:space="preserve">  </w:t>
      </w:r>
      <w:r>
        <w:rPr>
          <w:rFonts w:ascii="楷体" w:hAnsi="楷体" w:eastAsia="楷体" w:cs="楷体"/>
          <w:color w:val="626870"/>
          <w:spacing w:val="2"/>
          <w:sz w:val="23"/>
          <w:szCs w:val="23"/>
        </w:rPr>
        <w:t xml:space="preserve">口共用同一套计算内核，算完自动出图、出 </w:t>
      </w:r>
      <w:r>
        <w:rPr>
          <w:rFonts w:ascii="楷体" w:hAnsi="楷体" w:eastAsia="楷体" w:cs="楷体"/>
          <w:color w:val="626870"/>
          <w:sz w:val="23"/>
          <w:szCs w:val="23"/>
        </w:rPr>
        <w:t>Excel</w:t>
      </w:r>
      <w:r>
        <w:rPr>
          <w:rFonts w:ascii="楷体" w:hAnsi="楷体" w:eastAsia="楷体" w:cs="楷体"/>
          <w:color w:val="626870"/>
          <w:spacing w:val="2"/>
          <w:sz w:val="23"/>
          <w:szCs w:val="23"/>
        </w:rPr>
        <w:t>，并给出可以直接</w:t>
      </w:r>
      <w:r>
        <w:rPr>
          <w:rFonts w:ascii="楷体" w:hAnsi="楷体" w:eastAsia="楷体" w:cs="楷体"/>
          <w:color w:val="626870"/>
          <w:spacing w:val="1"/>
          <w:sz w:val="23"/>
          <w:szCs w:val="23"/>
        </w:rPr>
        <w:t>抄进报告的业务</w:t>
      </w:r>
      <w:r>
        <w:rPr>
          <w:rFonts w:ascii="楷体" w:hAnsi="楷体" w:eastAsia="楷体" w:cs="楷体"/>
          <w:color w:val="626870"/>
          <w:sz w:val="23"/>
          <w:szCs w:val="23"/>
        </w:rPr>
        <w:t xml:space="preserve"> </w:t>
      </w:r>
      <w:r>
        <w:rPr>
          <w:rFonts w:ascii="楷体" w:hAnsi="楷体" w:eastAsia="楷体" w:cs="楷体"/>
          <w:color w:val="626870"/>
          <w:spacing w:val="-8"/>
          <w:sz w:val="23"/>
          <w:szCs w:val="23"/>
        </w:rPr>
        <w:t>解读。</w:t>
      </w:r>
    </w:p>
    <w:p w14:paraId="18E2277B">
      <w:pPr>
        <w:spacing w:line="253" w:lineRule="auto"/>
        <w:rPr>
          <w:rFonts w:ascii="Arial"/>
          <w:sz w:val="21"/>
        </w:rPr>
      </w:pPr>
    </w:p>
    <w:p w14:paraId="2F264315">
      <w:pPr>
        <w:spacing w:line="253" w:lineRule="auto"/>
        <w:rPr>
          <w:rFonts w:ascii="Arial"/>
          <w:sz w:val="21"/>
        </w:rPr>
      </w:pPr>
    </w:p>
    <w:p w14:paraId="3A6DF962">
      <w:pPr>
        <w:spacing w:line="254" w:lineRule="auto"/>
        <w:rPr>
          <w:rFonts w:ascii="Arial"/>
          <w:sz w:val="21"/>
        </w:rPr>
      </w:pPr>
    </w:p>
    <w:p w14:paraId="43778E81">
      <w:pPr>
        <w:spacing w:before="98" w:line="222" w:lineRule="auto"/>
        <w:ind w:left="37"/>
        <w:outlineLvl w:val="1"/>
        <w:rPr>
          <w:rFonts w:ascii="黑体" w:hAnsi="黑体" w:eastAsia="黑体" w:cs="黑体"/>
          <w:sz w:val="30"/>
          <w:szCs w:val="30"/>
        </w:rPr>
      </w:pPr>
      <w:r>
        <w:pict>
          <v:shape id="_x0000_s1090" o:spid="_x0000_s1090" style="position:absolute;left:0pt;margin-left:1.4pt;margin-top:25.7pt;height:1pt;width:465.9pt;z-index:251679744;mso-width-relative:page;mso-height-relative:page;" filled="f" stroked="t" coordsize="9317,20" path="m9,9l9307,9e">
            <v:fill on="f" focussize="0,0"/>
            <v:stroke weight="0.99pt" color="#CED4DD" miterlimit="10" joinstyle="miter" endcap="square"/>
            <v:imagedata o:title=""/>
            <o:lock v:ext="edit"/>
          </v:shape>
        </w:pict>
      </w:r>
      <w:bookmarkStart w:id="175" w:name="bookmark24"/>
      <w:bookmarkEnd w:id="175"/>
      <w:r>
        <w:rPr>
          <w:rFonts w:ascii="黑体" w:hAnsi="黑体" w:eastAsia="黑体" w:cs="黑体"/>
          <w:color w:val="1C1E21"/>
          <w:spacing w:val="-1"/>
          <w:sz w:val="30"/>
          <w:szCs w:val="30"/>
        </w:rPr>
        <w:t>2.1  项目速览</w:t>
      </w:r>
    </w:p>
    <w:p w14:paraId="61EF57C4">
      <w:pPr>
        <w:pStyle w:val="3"/>
        <w:spacing w:before="224" w:line="279" w:lineRule="auto"/>
        <w:ind w:left="38" w:right="95" w:hanging="2"/>
      </w:pPr>
      <w:r>
        <w:rPr>
          <w:color w:val="1C1E21"/>
        </w:rPr>
        <w:t>项目一解决的是财务计算中最基础的两类问题：</w:t>
      </w:r>
      <w:r>
        <w:rPr>
          <w:rFonts w:ascii="黑体" w:hAnsi="黑体" w:eastAsia="黑体" w:cs="黑体"/>
          <w:color w:val="1C1E21"/>
        </w:rPr>
        <w:t>一笔钱在时间轴上怎么挪</w:t>
      </w:r>
      <w:r>
        <w:rPr>
          <w:color w:val="1C1E21"/>
        </w:rPr>
        <w:t>（</w:t>
      </w:r>
      <w:r>
        <w:rPr>
          <w:color w:val="1C1E21"/>
          <w:spacing w:val="-1"/>
        </w:rPr>
        <w:t>复利与年金），以及</w:t>
      </w:r>
      <w:r>
        <w:rPr>
          <w:rFonts w:ascii="黑体" w:hAnsi="黑体" w:eastAsia="黑体" w:cs="黑体"/>
          <w:color w:val="1C1E21"/>
          <w:spacing w:val="-1"/>
        </w:rPr>
        <w:t>企业</w:t>
      </w:r>
      <w:r>
        <w:rPr>
          <w:rFonts w:ascii="黑体" w:hAnsi="黑体" w:eastAsia="黑体" w:cs="黑体"/>
          <w:color w:val="1C1E21"/>
          <w:spacing w:val="1"/>
        </w:rPr>
        <w:t xml:space="preserve"> </w:t>
      </w:r>
      <w:r>
        <w:rPr>
          <w:rFonts w:ascii="黑体" w:hAnsi="黑体" w:eastAsia="黑体" w:cs="黑体"/>
          <w:color w:val="1C1E21"/>
          <w:spacing w:val="-1"/>
        </w:rPr>
        <w:t>用钱的代价是多少</w:t>
      </w:r>
      <w:r>
        <w:rPr>
          <w:color w:val="1C1E21"/>
          <w:spacing w:val="-1"/>
        </w:rPr>
        <w:t>（债务成本、股权成本、加权平均资本成本）。程序把这两类问题做成</w:t>
      </w:r>
      <w:r>
        <w:rPr>
          <w:color w:val="1C1E21"/>
          <w:spacing w:val="20"/>
        </w:rPr>
        <w:t xml:space="preserve"> </w:t>
      </w:r>
      <w:r>
        <w:rPr>
          <w:color w:val="1C1E21"/>
          <w:spacing w:val="-1"/>
        </w:rPr>
        <w:t>6 个</w:t>
      </w:r>
      <w:r>
        <w:rPr>
          <w:color w:val="1C1E21"/>
          <w:spacing w:val="-2"/>
        </w:rPr>
        <w:t>场景，</w:t>
      </w:r>
      <w:r>
        <w:rPr>
          <w:color w:val="1C1E21"/>
        </w:rPr>
        <w:t xml:space="preserve"> </w:t>
      </w:r>
      <w:r>
        <w:rPr>
          <w:color w:val="1C1E21"/>
          <w:spacing w:val="-4"/>
        </w:rPr>
        <w:t>每个场景都遵循同一条流水线：</w:t>
      </w:r>
    </w:p>
    <w:p w14:paraId="3120F287">
      <w:pPr>
        <w:spacing w:line="277" w:lineRule="auto"/>
        <w:rPr>
          <w:rFonts w:ascii="Arial"/>
          <w:sz w:val="21"/>
        </w:rPr>
      </w:pPr>
    </w:p>
    <w:p w14:paraId="611FD76C">
      <w:pPr>
        <w:spacing w:line="4127" w:lineRule="exact"/>
        <w:ind w:firstLine="22"/>
      </w:pPr>
      <w:r>
        <w:rPr>
          <w:position w:val="-82"/>
        </w:rPr>
        <w:pict>
          <v:group id="_x0000_s1091" o:spid="_x0000_s1091" o:spt="203" style="height:206.35pt;width:465.5pt;" coordsize="9310,4127">
            <o:lock v:ext="edit"/>
            <v:shape id="_x0000_s1092" o:spid="_x0000_s1092" o:spt="75" type="#_x0000_t75" style="position:absolute;left:5;top:5;height:4116;width:9297;" filled="f" stroked="f" coordsize="21600,21600">
              <v:path/>
              <v:fill on="f" focussize="0,0"/>
              <v:stroke on="f"/>
              <v:imagedata r:id="rId115" o:title=""/>
              <o:lock v:ext="edit" aspectratio="t"/>
            </v:shape>
            <v:shape id="_x0000_s1093" o:spid="_x0000_s1093" o:spt="202" type="#_x0000_t202" style="position:absolute;left:-20;top:-20;height:4167;width:9350;" filled="f" stroked="f" coordsize="21600,21600">
              <v:path/>
              <v:fill on="f" focussize="0,0"/>
              <v:stroke on="f"/>
              <v:imagedata o:title=""/>
              <o:lock v:ext="edit" aspectratio="f"/>
              <v:textbox inset="0mm,0mm,0mm,0mm">
                <w:txbxContent>
                  <w:p w14:paraId="2A4806A4">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207FE82">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106" w:hRule="atLeast"/>
                      </w:trPr>
                      <w:tc>
                        <w:tcPr>
                          <w:tcW w:w="9299" w:type="dxa"/>
                          <w:vAlign w:val="top"/>
                        </w:tcPr>
                        <w:p w14:paraId="7C140048">
                          <w:pPr>
                            <w:rPr>
                              <w:rFonts w:ascii="Arial"/>
                              <w:sz w:val="21"/>
                            </w:rPr>
                          </w:pPr>
                        </w:p>
                      </w:tc>
                    </w:tr>
                  </w:tbl>
                  <w:p w14:paraId="681F5709">
                    <w:pPr>
                      <w:rPr>
                        <w:rFonts w:ascii="Arial"/>
                        <w:sz w:val="21"/>
                      </w:rPr>
                    </w:pPr>
                  </w:p>
                </w:txbxContent>
              </v:textbox>
            </v:shape>
            <w10:wrap type="none"/>
            <w10:anchorlock/>
          </v:group>
        </w:pict>
      </w:r>
    </w:p>
    <w:p w14:paraId="7B385E55">
      <w:pPr>
        <w:pStyle w:val="3"/>
        <w:spacing w:before="103" w:line="261" w:lineRule="exact"/>
        <w:ind w:left="2120"/>
        <w:rPr>
          <w:sz w:val="18"/>
          <w:szCs w:val="18"/>
        </w:rPr>
      </w:pPr>
      <w:r>
        <w:rPr>
          <w:color w:val="60666E"/>
          <w:spacing w:val="2"/>
          <w:position w:val="2"/>
          <w:sz w:val="18"/>
          <w:szCs w:val="18"/>
        </w:rPr>
        <w:t>图 2-1    输入 → 三层校验 → 计算 → 解读 → 导出的</w:t>
      </w:r>
      <w:r>
        <w:rPr>
          <w:color w:val="60666E"/>
          <w:spacing w:val="1"/>
          <w:position w:val="2"/>
          <w:sz w:val="18"/>
          <w:szCs w:val="18"/>
        </w:rPr>
        <w:t>固定流水线</w:t>
      </w:r>
    </w:p>
    <w:p w14:paraId="5E90D40D">
      <w:pPr>
        <w:pStyle w:val="3"/>
        <w:spacing w:before="29" w:line="216" w:lineRule="auto"/>
        <w:ind w:left="4291"/>
        <w:rPr>
          <w:sz w:val="15"/>
          <w:szCs w:val="15"/>
        </w:rPr>
      </w:pPr>
      <w:r>
        <w:rPr>
          <w:color w:val="626870"/>
          <w:spacing w:val="5"/>
          <w:sz w:val="15"/>
          <w:szCs w:val="15"/>
        </w:rPr>
        <w:t>本手册自绘</w:t>
      </w:r>
    </w:p>
    <w:p w14:paraId="01D94BCD">
      <w:pPr>
        <w:spacing w:line="330" w:lineRule="auto"/>
        <w:rPr>
          <w:rFonts w:ascii="Arial"/>
          <w:sz w:val="21"/>
        </w:rPr>
      </w:pPr>
    </w:p>
    <w:p w14:paraId="78C7F06D">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表 2-1  项目一的文件职责</w:t>
      </w:r>
    </w:p>
    <w:p w14:paraId="561EC2F8">
      <w:pPr>
        <w:spacing w:line="229" w:lineRule="auto"/>
        <w:rPr>
          <w:rFonts w:ascii="黑体" w:hAnsi="黑体" w:eastAsia="黑体" w:cs="黑体"/>
          <w:sz w:val="18"/>
          <w:szCs w:val="18"/>
        </w:rPr>
        <w:sectPr>
          <w:headerReference r:id="rId12" w:type="default"/>
          <w:pgSz w:w="11906" w:h="16838"/>
          <w:pgMar w:top="777" w:right="1266" w:bottom="400" w:left="1275" w:header="584" w:footer="0" w:gutter="0"/>
          <w:cols w:space="720" w:num="1"/>
        </w:sectPr>
      </w:pPr>
    </w:p>
    <w:p w14:paraId="1AEC6FD1">
      <w:pPr>
        <w:spacing w:before="76"/>
      </w:pPr>
    </w:p>
    <w:p w14:paraId="1F61BBDA">
      <w:pPr>
        <w:spacing w:before="75"/>
      </w:pPr>
    </w:p>
    <w:tbl>
      <w:tblPr>
        <w:tblStyle w:val="9"/>
        <w:tblW w:w="9299" w:type="dxa"/>
        <w:tblInd w:w="9"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792"/>
        <w:gridCol w:w="1072"/>
        <w:gridCol w:w="3572"/>
        <w:gridCol w:w="2863"/>
      </w:tblGrid>
      <w:tr w14:paraId="7E96F51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4"/>
            <w:shd w:val="clear" w:color="auto" w:fill="EBF0F7"/>
            <w:vAlign w:val="top"/>
          </w:tcPr>
          <w:p w14:paraId="41CE2D1D">
            <w:pPr>
              <w:spacing w:before="128" w:line="221" w:lineRule="auto"/>
              <w:ind w:left="112"/>
              <w:rPr>
                <w:rFonts w:ascii="黑体" w:hAnsi="黑体" w:eastAsia="黑体" w:cs="黑体"/>
                <w:sz w:val="18"/>
                <w:szCs w:val="18"/>
              </w:rPr>
            </w:pPr>
            <w:r>
              <w:rPr>
                <w:rFonts w:ascii="黑体" w:hAnsi="黑体" w:eastAsia="黑体" w:cs="黑体"/>
                <w:color w:val="1C1E21"/>
                <w:sz w:val="18"/>
                <w:szCs w:val="18"/>
              </w:rPr>
              <w:t>文件</w:t>
            </w:r>
            <w:r>
              <w:rPr>
                <w:rFonts w:ascii="黑体" w:hAnsi="黑体" w:eastAsia="黑体" w:cs="黑体"/>
                <w:color w:val="1C1E21"/>
                <w:spacing w:val="4"/>
                <w:sz w:val="18"/>
                <w:szCs w:val="18"/>
              </w:rPr>
              <w:t xml:space="preserve">                </w:t>
            </w:r>
            <w:r>
              <w:rPr>
                <w:rFonts w:ascii="黑体" w:hAnsi="黑体" w:eastAsia="黑体" w:cs="黑体"/>
                <w:color w:val="1C1E21"/>
                <w:sz w:val="18"/>
                <w:szCs w:val="18"/>
              </w:rPr>
              <w:t xml:space="preserve">行数级别   职责                   </w:t>
            </w:r>
            <w:r>
              <w:rPr>
                <w:rFonts w:ascii="黑体" w:hAnsi="黑体" w:eastAsia="黑体" w:cs="黑体"/>
                <w:color w:val="1C1E21"/>
                <w:spacing w:val="-1"/>
                <w:sz w:val="18"/>
                <w:szCs w:val="18"/>
              </w:rPr>
              <w:t xml:space="preserve">                 你什么时候需要打开它</w:t>
            </w:r>
          </w:p>
        </w:tc>
      </w:tr>
      <w:tr w14:paraId="2EE8DBA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792" w:type="dxa"/>
            <w:vAlign w:val="top"/>
          </w:tcPr>
          <w:p w14:paraId="745782DB">
            <w:pPr>
              <w:pStyle w:val="10"/>
              <w:spacing w:before="106" w:line="242" w:lineRule="auto"/>
              <w:ind w:left="117"/>
            </w:pPr>
            <w:bookmarkStart w:id="176" w:name="bookmark151"/>
            <w:bookmarkEnd w:id="176"/>
            <w:r>
              <w:rPr>
                <w:color w:val="1C1E21"/>
                <w:spacing w:val="-2"/>
              </w:rPr>
              <w:t>main.py</w:t>
            </w:r>
          </w:p>
        </w:tc>
        <w:tc>
          <w:tcPr>
            <w:tcW w:w="1072" w:type="dxa"/>
            <w:vAlign w:val="top"/>
          </w:tcPr>
          <w:p w14:paraId="5A4C4CB6">
            <w:pPr>
              <w:pStyle w:val="10"/>
              <w:spacing w:before="134" w:line="210" w:lineRule="auto"/>
              <w:ind w:left="166"/>
            </w:pPr>
            <w:r>
              <w:rPr>
                <w:color w:val="1C1E21"/>
                <w:spacing w:val="-4"/>
              </w:rPr>
              <w:t>约</w:t>
            </w:r>
            <w:r>
              <w:rPr>
                <w:color w:val="1C1E21"/>
                <w:spacing w:val="9"/>
              </w:rPr>
              <w:t xml:space="preserve"> </w:t>
            </w:r>
            <w:r>
              <w:rPr>
                <w:color w:val="1C1E21"/>
                <w:spacing w:val="-4"/>
              </w:rPr>
              <w:t>730</w:t>
            </w:r>
            <w:r>
              <w:rPr>
                <w:color w:val="1C1E21"/>
                <w:spacing w:val="8"/>
              </w:rPr>
              <w:t xml:space="preserve"> </w:t>
            </w:r>
            <w:r>
              <w:rPr>
                <w:color w:val="1C1E21"/>
                <w:spacing w:val="-4"/>
              </w:rPr>
              <w:t>行</w:t>
            </w:r>
          </w:p>
        </w:tc>
        <w:tc>
          <w:tcPr>
            <w:tcW w:w="3572" w:type="dxa"/>
            <w:vAlign w:val="top"/>
          </w:tcPr>
          <w:p w14:paraId="23C77A4E">
            <w:pPr>
              <w:pStyle w:val="10"/>
              <w:spacing w:before="134" w:line="244" w:lineRule="auto"/>
              <w:ind w:left="107" w:right="257" w:hanging="2"/>
            </w:pPr>
            <w:r>
              <w:rPr>
                <w:color w:val="1C1E21"/>
                <w:spacing w:val="-1"/>
              </w:rPr>
              <w:t>命令行入口：菜单、6 个场景的问答与结</w:t>
            </w:r>
            <w:r>
              <w:rPr>
                <w:color w:val="1C1E21"/>
                <w:spacing w:val="12"/>
                <w:w w:val="101"/>
              </w:rPr>
              <w:t xml:space="preserve"> </w:t>
            </w:r>
            <w:r>
              <w:rPr>
                <w:color w:val="1C1E21"/>
                <w:spacing w:val="-2"/>
              </w:rPr>
              <w:t>果排版</w:t>
            </w:r>
          </w:p>
        </w:tc>
        <w:tc>
          <w:tcPr>
            <w:tcW w:w="2863" w:type="dxa"/>
            <w:vAlign w:val="top"/>
          </w:tcPr>
          <w:p w14:paraId="213764A2">
            <w:pPr>
              <w:pStyle w:val="10"/>
              <w:spacing w:before="133" w:line="244" w:lineRule="auto"/>
              <w:ind w:left="126" w:right="228" w:hanging="14"/>
            </w:pPr>
            <w:r>
              <w:rPr>
                <w:color w:val="1C1E21"/>
                <w:spacing w:val="-1"/>
              </w:rPr>
              <w:t>想知道某个场景会问你什么、输</w:t>
            </w:r>
            <w:r>
              <w:rPr>
                <w:color w:val="1C1E21"/>
                <w:spacing w:val="5"/>
              </w:rPr>
              <w:t xml:space="preserve"> </w:t>
            </w:r>
            <w:r>
              <w:rPr>
                <w:color w:val="1C1E21"/>
                <w:spacing w:val="-4"/>
              </w:rPr>
              <w:t>出长什么样</w:t>
            </w:r>
          </w:p>
        </w:tc>
      </w:tr>
      <w:tr w14:paraId="2DDEB2E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792" w:type="dxa"/>
            <w:vAlign w:val="top"/>
          </w:tcPr>
          <w:p w14:paraId="0406A4BE">
            <w:pPr>
              <w:pStyle w:val="10"/>
              <w:spacing w:before="107" w:line="242" w:lineRule="auto"/>
              <w:ind w:left="112"/>
            </w:pPr>
            <w:r>
              <w:rPr>
                <w:color w:val="1C1E21"/>
                <w:spacing w:val="-2"/>
              </w:rPr>
              <w:t>gui.py</w:t>
            </w:r>
          </w:p>
        </w:tc>
        <w:tc>
          <w:tcPr>
            <w:tcW w:w="1072" w:type="dxa"/>
            <w:vAlign w:val="top"/>
          </w:tcPr>
          <w:p w14:paraId="109144A0">
            <w:pPr>
              <w:pStyle w:val="10"/>
              <w:spacing w:before="136" w:line="210" w:lineRule="auto"/>
              <w:ind w:left="119"/>
            </w:pPr>
            <w:r>
              <w:rPr>
                <w:color w:val="1C1E21"/>
                <w:spacing w:val="-4"/>
              </w:rPr>
              <w:t>约</w:t>
            </w:r>
            <w:r>
              <w:rPr>
                <w:color w:val="1C1E21"/>
                <w:spacing w:val="13"/>
                <w:w w:val="101"/>
              </w:rPr>
              <w:t xml:space="preserve"> </w:t>
            </w:r>
            <w:r>
              <w:rPr>
                <w:color w:val="1C1E21"/>
                <w:spacing w:val="-4"/>
              </w:rPr>
              <w:t>1180</w:t>
            </w:r>
            <w:r>
              <w:rPr>
                <w:color w:val="1C1E21"/>
                <w:spacing w:val="8"/>
              </w:rPr>
              <w:t xml:space="preserve"> </w:t>
            </w:r>
            <w:r>
              <w:rPr>
                <w:color w:val="1C1E21"/>
                <w:spacing w:val="-4"/>
              </w:rPr>
              <w:t>行</w:t>
            </w:r>
          </w:p>
        </w:tc>
        <w:tc>
          <w:tcPr>
            <w:tcW w:w="3572" w:type="dxa"/>
            <w:vAlign w:val="top"/>
          </w:tcPr>
          <w:p w14:paraId="35CBDAF6">
            <w:pPr>
              <w:pStyle w:val="10"/>
              <w:spacing w:before="109" w:line="245" w:lineRule="auto"/>
              <w:ind w:left="119" w:right="139" w:hanging="15"/>
            </w:pPr>
            <w:r>
              <w:rPr>
                <w:color w:val="1C1E21"/>
                <w:spacing w:val="-2"/>
              </w:rPr>
              <w:t>tkinter</w:t>
            </w:r>
            <w:r>
              <w:rPr>
                <w:color w:val="1C1E21"/>
                <w:spacing w:val="35"/>
              </w:rPr>
              <w:t xml:space="preserve"> </w:t>
            </w:r>
            <w:r>
              <w:rPr>
                <w:color w:val="1C1E21"/>
                <w:spacing w:val="-2"/>
              </w:rPr>
              <w:t>图形界面：7 个页签，复用</w:t>
            </w:r>
            <w:r>
              <w:rPr>
                <w:color w:val="1C1E21"/>
                <w:spacing w:val="14"/>
              </w:rPr>
              <w:t xml:space="preserve"> </w:t>
            </w:r>
            <w:r>
              <w:rPr>
                <w:color w:val="1C1E21"/>
                <w:spacing w:val="-2"/>
              </w:rPr>
              <w:t>main.py</w:t>
            </w:r>
            <w:r>
              <w:rPr>
                <w:color w:val="1C1E21"/>
              </w:rPr>
              <w:t xml:space="preserve"> </w:t>
            </w:r>
            <w:r>
              <w:rPr>
                <w:color w:val="1C1E21"/>
                <w:spacing w:val="-4"/>
              </w:rPr>
              <w:t>的场景函数</w:t>
            </w:r>
          </w:p>
        </w:tc>
        <w:tc>
          <w:tcPr>
            <w:tcW w:w="2863" w:type="dxa"/>
            <w:vAlign w:val="top"/>
          </w:tcPr>
          <w:p w14:paraId="6479DDAA">
            <w:pPr>
              <w:pStyle w:val="10"/>
              <w:spacing w:before="109" w:line="253" w:lineRule="auto"/>
              <w:ind w:left="114" w:right="228" w:hanging="3"/>
            </w:pPr>
            <w:r>
              <w:rPr>
                <w:color w:val="1C1E21"/>
                <w:spacing w:val="-1"/>
              </w:rPr>
              <w:t>不想在终端里敲参数，或要做界</w:t>
            </w:r>
            <w:r>
              <w:rPr>
                <w:color w:val="1C1E21"/>
                <w:spacing w:val="5"/>
              </w:rPr>
              <w:t xml:space="preserve"> </w:t>
            </w:r>
            <w:r>
              <w:rPr>
                <w:color w:val="1C1E21"/>
                <w:spacing w:val="-3"/>
              </w:rPr>
              <w:t>面演示</w:t>
            </w:r>
          </w:p>
        </w:tc>
      </w:tr>
      <w:tr w14:paraId="15BD636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1" w:hRule="atLeast"/>
        </w:trPr>
        <w:tc>
          <w:tcPr>
            <w:tcW w:w="1792" w:type="dxa"/>
            <w:vAlign w:val="top"/>
          </w:tcPr>
          <w:p w14:paraId="11B187DA">
            <w:pPr>
              <w:pStyle w:val="10"/>
              <w:spacing w:before="196" w:line="155" w:lineRule="exact"/>
              <w:ind w:left="112"/>
            </w:pPr>
            <w:r>
              <w:rPr>
                <w:color w:val="1C1E21"/>
                <w:spacing w:val="-2"/>
                <w:position w:val="3"/>
              </w:rPr>
              <w:t>core.py</w:t>
            </w:r>
          </w:p>
        </w:tc>
        <w:tc>
          <w:tcPr>
            <w:tcW w:w="1072" w:type="dxa"/>
            <w:vAlign w:val="top"/>
          </w:tcPr>
          <w:p w14:paraId="2819793B">
            <w:pPr>
              <w:pStyle w:val="10"/>
              <w:spacing w:before="138" w:line="210" w:lineRule="auto"/>
              <w:ind w:left="166"/>
            </w:pPr>
            <w:r>
              <w:rPr>
                <w:color w:val="1C1E21"/>
                <w:spacing w:val="-4"/>
              </w:rPr>
              <w:t>约</w:t>
            </w:r>
            <w:r>
              <w:rPr>
                <w:color w:val="1C1E21"/>
                <w:spacing w:val="8"/>
              </w:rPr>
              <w:t xml:space="preserve"> </w:t>
            </w:r>
            <w:r>
              <w:rPr>
                <w:color w:val="1C1E21"/>
                <w:spacing w:val="-4"/>
              </w:rPr>
              <w:t>300</w:t>
            </w:r>
            <w:r>
              <w:rPr>
                <w:color w:val="1C1E21"/>
                <w:spacing w:val="9"/>
              </w:rPr>
              <w:t xml:space="preserve"> </w:t>
            </w:r>
            <w:r>
              <w:rPr>
                <w:color w:val="1C1E21"/>
                <w:spacing w:val="-4"/>
              </w:rPr>
              <w:t>行</w:t>
            </w:r>
          </w:p>
        </w:tc>
        <w:tc>
          <w:tcPr>
            <w:tcW w:w="3572" w:type="dxa"/>
            <w:vAlign w:val="top"/>
          </w:tcPr>
          <w:p w14:paraId="6C02E6E9">
            <w:pPr>
              <w:pStyle w:val="10"/>
              <w:spacing w:before="110" w:line="252" w:lineRule="auto"/>
              <w:ind w:left="110" w:right="379" w:firstLine="2"/>
            </w:pPr>
            <w:r>
              <w:rPr>
                <w:color w:val="1C1E21"/>
                <w:spacing w:val="-2"/>
              </w:rPr>
              <w:t>13 个纯计算函数（复利、年金、YTM、</w:t>
            </w:r>
            <w:r>
              <w:rPr>
                <w:color w:val="1C1E21"/>
                <w:spacing w:val="1"/>
              </w:rPr>
              <w:t xml:space="preserve"> </w:t>
            </w:r>
            <w:r>
              <w:rPr>
                <w:color w:val="1C1E21"/>
                <w:spacing w:val="-2"/>
              </w:rPr>
              <w:t>CAPM、DDM、WACC、等额本息、</w:t>
            </w:r>
          </w:p>
          <w:p w14:paraId="5769CE09">
            <w:pPr>
              <w:pStyle w:val="10"/>
              <w:spacing w:before="31" w:line="205" w:lineRule="auto"/>
              <w:ind w:left="116"/>
            </w:pPr>
            <w:r>
              <w:rPr>
                <w:color w:val="1C1E21"/>
                <w:spacing w:val="-5"/>
              </w:rPr>
              <w:t>NPV/IRR）</w:t>
            </w:r>
          </w:p>
        </w:tc>
        <w:tc>
          <w:tcPr>
            <w:tcW w:w="2863" w:type="dxa"/>
            <w:vAlign w:val="top"/>
          </w:tcPr>
          <w:p w14:paraId="61100BA4">
            <w:pPr>
              <w:pStyle w:val="10"/>
              <w:spacing w:before="110" w:line="245" w:lineRule="auto"/>
              <w:ind w:left="113" w:right="228" w:hanging="1"/>
            </w:pPr>
            <w:r>
              <w:rPr>
                <w:color w:val="1C1E21"/>
                <w:spacing w:val="-1"/>
              </w:rPr>
              <w:t>想手工复核某个数、或把函数搬</w:t>
            </w:r>
            <w:r>
              <w:rPr>
                <w:color w:val="1C1E21"/>
                <w:spacing w:val="5"/>
              </w:rPr>
              <w:t xml:space="preserve"> </w:t>
            </w:r>
            <w:r>
              <w:rPr>
                <w:color w:val="1C1E21"/>
                <w:spacing w:val="-2"/>
              </w:rPr>
              <w:t>进自己的作业代码</w:t>
            </w:r>
          </w:p>
        </w:tc>
      </w:tr>
      <w:tr w14:paraId="2CA79BA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792" w:type="dxa"/>
            <w:vAlign w:val="top"/>
          </w:tcPr>
          <w:p w14:paraId="407C4615">
            <w:pPr>
              <w:pStyle w:val="10"/>
              <w:spacing w:before="110" w:line="242" w:lineRule="auto"/>
              <w:ind w:left="103"/>
            </w:pPr>
            <w:r>
              <w:rPr>
                <w:color w:val="1C1E21"/>
                <w:spacing w:val="-1"/>
              </w:rPr>
              <w:t>validators.py</w:t>
            </w:r>
          </w:p>
        </w:tc>
        <w:tc>
          <w:tcPr>
            <w:tcW w:w="1072" w:type="dxa"/>
            <w:vAlign w:val="top"/>
          </w:tcPr>
          <w:p w14:paraId="61239C65">
            <w:pPr>
              <w:pStyle w:val="10"/>
              <w:spacing w:before="139" w:line="210" w:lineRule="auto"/>
              <w:ind w:left="166"/>
            </w:pPr>
            <w:r>
              <w:rPr>
                <w:color w:val="1C1E21"/>
                <w:spacing w:val="-4"/>
              </w:rPr>
              <w:t>约</w:t>
            </w:r>
            <w:r>
              <w:rPr>
                <w:color w:val="1C1E21"/>
                <w:spacing w:val="9"/>
              </w:rPr>
              <w:t xml:space="preserve"> </w:t>
            </w:r>
            <w:r>
              <w:rPr>
                <w:color w:val="1C1E21"/>
                <w:spacing w:val="-4"/>
              </w:rPr>
              <w:t>260</w:t>
            </w:r>
            <w:r>
              <w:rPr>
                <w:color w:val="1C1E21"/>
                <w:spacing w:val="8"/>
              </w:rPr>
              <w:t xml:space="preserve"> </w:t>
            </w:r>
            <w:r>
              <w:rPr>
                <w:color w:val="1C1E21"/>
                <w:spacing w:val="-4"/>
              </w:rPr>
              <w:t>行</w:t>
            </w:r>
          </w:p>
        </w:tc>
        <w:tc>
          <w:tcPr>
            <w:tcW w:w="3572" w:type="dxa"/>
            <w:vAlign w:val="top"/>
          </w:tcPr>
          <w:p w14:paraId="7753AB22">
            <w:pPr>
              <w:pStyle w:val="10"/>
              <w:spacing w:before="138" w:line="244" w:lineRule="auto"/>
              <w:ind w:left="109" w:right="219" w:firstLine="6"/>
            </w:pPr>
            <w:r>
              <w:rPr>
                <w:color w:val="1C1E21"/>
                <w:spacing w:val="-2"/>
              </w:rPr>
              <w:t>RULES</w:t>
            </w:r>
            <w:r>
              <w:rPr>
                <w:color w:val="1C1E21"/>
                <w:spacing w:val="11"/>
              </w:rPr>
              <w:t xml:space="preserve"> </w:t>
            </w:r>
            <w:r>
              <w:rPr>
                <w:color w:val="1C1E21"/>
                <w:spacing w:val="-2"/>
              </w:rPr>
              <w:t>声明式校验规则</w:t>
            </w:r>
            <w:r>
              <w:rPr>
                <w:color w:val="1C1E21"/>
                <w:spacing w:val="18"/>
                <w:w w:val="101"/>
              </w:rPr>
              <w:t xml:space="preserve"> </w:t>
            </w:r>
            <w:r>
              <w:rPr>
                <w:color w:val="1C1E21"/>
                <w:spacing w:val="-2"/>
              </w:rPr>
              <w:t>+ 4 个业务</w:t>
            </w:r>
            <w:r>
              <w:rPr>
                <w:color w:val="1C1E21"/>
                <w:spacing w:val="-3"/>
              </w:rPr>
              <w:t>解读函</w:t>
            </w:r>
            <w:r>
              <w:rPr>
                <w:color w:val="1C1E21"/>
              </w:rPr>
              <w:t xml:space="preserve"> 数</w:t>
            </w:r>
          </w:p>
        </w:tc>
        <w:tc>
          <w:tcPr>
            <w:tcW w:w="2863" w:type="dxa"/>
            <w:vAlign w:val="top"/>
          </w:tcPr>
          <w:p w14:paraId="357711D5">
            <w:pPr>
              <w:pStyle w:val="10"/>
              <w:spacing w:before="137"/>
              <w:ind w:left="117" w:right="228" w:hanging="9"/>
            </w:pPr>
            <w:r>
              <w:rPr>
                <w:color w:val="1C1E21"/>
                <w:spacing w:val="-1"/>
              </w:rPr>
              <w:t>被程序拦下不知道原因，或想调</w:t>
            </w:r>
            <w:r>
              <w:rPr>
                <w:color w:val="1C1E21"/>
                <w:spacing w:val="9"/>
              </w:rPr>
              <w:t xml:space="preserve"> </w:t>
            </w:r>
            <w:r>
              <w:rPr>
                <w:color w:val="1C1E21"/>
                <w:spacing w:val="-3"/>
              </w:rPr>
              <w:t>整合理区间</w:t>
            </w:r>
          </w:p>
        </w:tc>
      </w:tr>
      <w:tr w14:paraId="50ADCC7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792" w:type="dxa"/>
            <w:vAlign w:val="top"/>
          </w:tcPr>
          <w:p w14:paraId="44FB8C64">
            <w:pPr>
              <w:pStyle w:val="10"/>
              <w:spacing w:before="112" w:line="242" w:lineRule="auto"/>
              <w:ind w:left="103"/>
            </w:pPr>
            <w:r>
              <w:rPr>
                <w:color w:val="1C1E21"/>
                <w:spacing w:val="-1"/>
              </w:rPr>
              <w:t>visualize.py</w:t>
            </w:r>
          </w:p>
        </w:tc>
        <w:tc>
          <w:tcPr>
            <w:tcW w:w="1072" w:type="dxa"/>
            <w:vAlign w:val="top"/>
          </w:tcPr>
          <w:p w14:paraId="4B30BDD4">
            <w:pPr>
              <w:pStyle w:val="10"/>
              <w:spacing w:before="140" w:line="210" w:lineRule="auto"/>
              <w:ind w:left="166"/>
            </w:pPr>
            <w:r>
              <w:rPr>
                <w:color w:val="1C1E21"/>
                <w:spacing w:val="-2"/>
              </w:rPr>
              <w:t>约 400</w:t>
            </w:r>
            <w:r>
              <w:rPr>
                <w:color w:val="1C1E21"/>
                <w:spacing w:val="9"/>
              </w:rPr>
              <w:t xml:space="preserve"> </w:t>
            </w:r>
            <w:r>
              <w:rPr>
                <w:color w:val="1C1E21"/>
                <w:spacing w:val="-2"/>
              </w:rPr>
              <w:t>行</w:t>
            </w:r>
          </w:p>
        </w:tc>
        <w:tc>
          <w:tcPr>
            <w:tcW w:w="3572" w:type="dxa"/>
            <w:vAlign w:val="top"/>
          </w:tcPr>
          <w:p w14:paraId="76F0EFA4">
            <w:pPr>
              <w:pStyle w:val="10"/>
              <w:spacing w:before="140" w:line="210" w:lineRule="auto"/>
              <w:ind w:left="109"/>
            </w:pPr>
            <w:r>
              <w:rPr>
                <w:color w:val="1C1E21"/>
                <w:spacing w:val="-2"/>
              </w:rPr>
              <w:t>8 个绘图函数（Agg 后端，中文字体）</w:t>
            </w:r>
          </w:p>
        </w:tc>
        <w:tc>
          <w:tcPr>
            <w:tcW w:w="2863" w:type="dxa"/>
            <w:vAlign w:val="top"/>
          </w:tcPr>
          <w:p w14:paraId="7D803961">
            <w:pPr>
              <w:pStyle w:val="10"/>
              <w:spacing w:before="139" w:line="211" w:lineRule="auto"/>
              <w:ind w:left="112"/>
            </w:pPr>
            <w:r>
              <w:rPr>
                <w:color w:val="1C1E21"/>
                <w:spacing w:val="-1"/>
              </w:rPr>
              <w:t>想改图的样式或加一张图</w:t>
            </w:r>
          </w:p>
        </w:tc>
      </w:tr>
      <w:tr w14:paraId="3C951B0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792" w:type="dxa"/>
            <w:vAlign w:val="top"/>
          </w:tcPr>
          <w:p w14:paraId="1D65145B">
            <w:pPr>
              <w:pStyle w:val="10"/>
              <w:spacing w:before="180" w:line="172" w:lineRule="auto"/>
              <w:ind w:left="117"/>
            </w:pPr>
            <w:r>
              <w:rPr>
                <w:color w:val="1C1E21"/>
                <w:spacing w:val="-2"/>
              </w:rPr>
              <w:t>report.py</w:t>
            </w:r>
          </w:p>
        </w:tc>
        <w:tc>
          <w:tcPr>
            <w:tcW w:w="1072" w:type="dxa"/>
            <w:vAlign w:val="top"/>
          </w:tcPr>
          <w:p w14:paraId="6E0EB4F3">
            <w:pPr>
              <w:pStyle w:val="10"/>
              <w:spacing w:before="141" w:line="210" w:lineRule="auto"/>
              <w:ind w:left="166"/>
            </w:pPr>
            <w:r>
              <w:rPr>
                <w:color w:val="1C1E21"/>
                <w:spacing w:val="-4"/>
              </w:rPr>
              <w:t>约</w:t>
            </w:r>
            <w:r>
              <w:rPr>
                <w:color w:val="1C1E21"/>
                <w:spacing w:val="9"/>
              </w:rPr>
              <w:t xml:space="preserve"> </w:t>
            </w:r>
            <w:r>
              <w:rPr>
                <w:color w:val="1C1E21"/>
                <w:spacing w:val="-4"/>
              </w:rPr>
              <w:t>250</w:t>
            </w:r>
            <w:r>
              <w:rPr>
                <w:color w:val="1C1E21"/>
                <w:spacing w:val="8"/>
              </w:rPr>
              <w:t xml:space="preserve"> </w:t>
            </w:r>
            <w:r>
              <w:rPr>
                <w:color w:val="1C1E21"/>
                <w:spacing w:val="-4"/>
              </w:rPr>
              <w:t>行</w:t>
            </w:r>
          </w:p>
        </w:tc>
        <w:tc>
          <w:tcPr>
            <w:tcW w:w="3572" w:type="dxa"/>
            <w:vAlign w:val="top"/>
          </w:tcPr>
          <w:p w14:paraId="2DD88557">
            <w:pPr>
              <w:pStyle w:val="10"/>
              <w:spacing w:before="141" w:line="210" w:lineRule="auto"/>
              <w:ind w:left="116"/>
            </w:pPr>
            <w:r>
              <w:rPr>
                <w:color w:val="1C1E21"/>
                <w:spacing w:val="-4"/>
              </w:rPr>
              <w:t>Excel</w:t>
            </w:r>
            <w:r>
              <w:rPr>
                <w:color w:val="1C1E21"/>
                <w:spacing w:val="29"/>
              </w:rPr>
              <w:t xml:space="preserve"> </w:t>
            </w:r>
            <w:r>
              <w:rPr>
                <w:color w:val="1C1E21"/>
                <w:spacing w:val="-4"/>
              </w:rPr>
              <w:t>与</w:t>
            </w:r>
            <w:r>
              <w:rPr>
                <w:color w:val="1C1E21"/>
                <w:spacing w:val="16"/>
                <w:w w:val="101"/>
              </w:rPr>
              <w:t xml:space="preserve"> </w:t>
            </w:r>
            <w:r>
              <w:rPr>
                <w:color w:val="1C1E21"/>
                <w:spacing w:val="-4"/>
              </w:rPr>
              <w:t>Markdown 导出（多工作表）</w:t>
            </w:r>
          </w:p>
        </w:tc>
        <w:tc>
          <w:tcPr>
            <w:tcW w:w="2863" w:type="dxa"/>
            <w:vAlign w:val="top"/>
          </w:tcPr>
          <w:p w14:paraId="4489BB10">
            <w:pPr>
              <w:pStyle w:val="10"/>
              <w:spacing w:before="113" w:line="261" w:lineRule="exact"/>
              <w:ind w:left="112"/>
            </w:pPr>
            <w:r>
              <w:rPr>
                <w:color w:val="1C1E21"/>
                <w:spacing w:val="-1"/>
                <w:position w:val="2"/>
              </w:rPr>
              <w:t>想把结果整理成附表</w:t>
            </w:r>
          </w:p>
        </w:tc>
      </w:tr>
      <w:tr w14:paraId="69936F7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792" w:type="dxa"/>
            <w:vAlign w:val="top"/>
          </w:tcPr>
          <w:p w14:paraId="26E9D19E">
            <w:pPr>
              <w:pStyle w:val="10"/>
              <w:spacing w:before="180" w:line="172" w:lineRule="auto"/>
              <w:ind w:left="107"/>
            </w:pPr>
            <w:r>
              <w:rPr>
                <w:color w:val="1C1E21"/>
                <w:spacing w:val="-1"/>
              </w:rPr>
              <w:t>test_cases.py</w:t>
            </w:r>
          </w:p>
        </w:tc>
        <w:tc>
          <w:tcPr>
            <w:tcW w:w="1072" w:type="dxa"/>
            <w:vAlign w:val="top"/>
          </w:tcPr>
          <w:p w14:paraId="13336E52">
            <w:pPr>
              <w:pStyle w:val="10"/>
              <w:spacing w:before="141" w:line="210" w:lineRule="auto"/>
              <w:ind w:left="166"/>
            </w:pPr>
            <w:r>
              <w:rPr>
                <w:color w:val="1C1E21"/>
                <w:spacing w:val="-2"/>
              </w:rPr>
              <w:t>约 430</w:t>
            </w:r>
            <w:r>
              <w:rPr>
                <w:color w:val="1C1E21"/>
                <w:spacing w:val="9"/>
              </w:rPr>
              <w:t xml:space="preserve"> </w:t>
            </w:r>
            <w:r>
              <w:rPr>
                <w:color w:val="1C1E21"/>
                <w:spacing w:val="-2"/>
              </w:rPr>
              <w:t>行</w:t>
            </w:r>
          </w:p>
        </w:tc>
        <w:tc>
          <w:tcPr>
            <w:tcW w:w="3572" w:type="dxa"/>
            <w:vAlign w:val="top"/>
          </w:tcPr>
          <w:p w14:paraId="5832AC24">
            <w:pPr>
              <w:pStyle w:val="10"/>
              <w:spacing w:before="141" w:line="244" w:lineRule="auto"/>
              <w:ind w:left="108" w:right="219" w:firstLine="2"/>
            </w:pPr>
            <w:r>
              <w:rPr>
                <w:color w:val="1C1E21"/>
                <w:spacing w:val="-3"/>
              </w:rPr>
              <w:t>6 组用例</w:t>
            </w:r>
            <w:r>
              <w:rPr>
                <w:color w:val="1C1E21"/>
                <w:spacing w:val="26"/>
                <w:w w:val="101"/>
              </w:rPr>
              <w:t xml:space="preserve"> </w:t>
            </w:r>
            <w:r>
              <w:rPr>
                <w:color w:val="1C1E21"/>
                <w:spacing w:val="-3"/>
              </w:rPr>
              <w:t>+</w:t>
            </w:r>
            <w:r>
              <w:rPr>
                <w:color w:val="1C1E21"/>
                <w:spacing w:val="19"/>
              </w:rPr>
              <w:t xml:space="preserve"> </w:t>
            </w:r>
            <w:r>
              <w:rPr>
                <w:color w:val="1C1E21"/>
                <w:spacing w:val="-3"/>
              </w:rPr>
              <w:t>附加校验测试，断言通过才继</w:t>
            </w:r>
            <w:r>
              <w:rPr>
                <w:color w:val="1C1E21"/>
              </w:rPr>
              <w:t xml:space="preserve"> 续</w:t>
            </w:r>
          </w:p>
        </w:tc>
        <w:tc>
          <w:tcPr>
            <w:tcW w:w="2863" w:type="dxa"/>
            <w:vAlign w:val="top"/>
          </w:tcPr>
          <w:p w14:paraId="0278BAAA">
            <w:pPr>
              <w:pStyle w:val="10"/>
              <w:spacing w:before="140" w:line="211" w:lineRule="auto"/>
              <w:ind w:left="114"/>
            </w:pPr>
            <w:r>
              <w:rPr>
                <w:color w:val="1C1E21"/>
                <w:spacing w:val="-1"/>
              </w:rPr>
              <w:t>交作业前做一次数值自检</w:t>
            </w:r>
          </w:p>
        </w:tc>
      </w:tr>
      <w:tr w14:paraId="620DAF4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2" w:hRule="atLeast"/>
        </w:trPr>
        <w:tc>
          <w:tcPr>
            <w:tcW w:w="1792" w:type="dxa"/>
            <w:vAlign w:val="top"/>
          </w:tcPr>
          <w:p w14:paraId="41523537">
            <w:pPr>
              <w:pStyle w:val="10"/>
              <w:spacing w:before="115" w:line="264" w:lineRule="auto"/>
              <w:ind w:left="116" w:right="186" w:hanging="9"/>
            </w:pPr>
            <w:r>
              <w:rPr>
                <w:color w:val="1C1E21"/>
                <w:spacing w:val="-1"/>
              </w:rPr>
              <w:t>financial_calculator.</w:t>
            </w:r>
            <w:r>
              <w:rPr>
                <w:color w:val="1C1E21"/>
                <w:spacing w:val="16"/>
              </w:rPr>
              <w:t xml:space="preserve"> </w:t>
            </w:r>
            <w:r>
              <w:rPr>
                <w:color w:val="1C1E21"/>
                <w:spacing w:val="-5"/>
              </w:rPr>
              <w:t>pyw</w:t>
            </w:r>
          </w:p>
        </w:tc>
        <w:tc>
          <w:tcPr>
            <w:tcW w:w="1072" w:type="dxa"/>
            <w:vAlign w:val="top"/>
          </w:tcPr>
          <w:p w14:paraId="1ADB4BA2">
            <w:pPr>
              <w:pStyle w:val="10"/>
              <w:spacing w:before="143" w:line="210" w:lineRule="auto"/>
              <w:ind w:left="119"/>
            </w:pPr>
            <w:r>
              <w:rPr>
                <w:color w:val="1C1E21"/>
                <w:spacing w:val="-3"/>
              </w:rPr>
              <w:t>约</w:t>
            </w:r>
            <w:r>
              <w:rPr>
                <w:color w:val="1C1E21"/>
                <w:spacing w:val="7"/>
              </w:rPr>
              <w:t xml:space="preserve"> </w:t>
            </w:r>
            <w:r>
              <w:rPr>
                <w:color w:val="1C1E21"/>
                <w:spacing w:val="-3"/>
              </w:rPr>
              <w:t>3070</w:t>
            </w:r>
            <w:r>
              <w:rPr>
                <w:color w:val="1C1E21"/>
                <w:spacing w:val="8"/>
              </w:rPr>
              <w:t xml:space="preserve"> </w:t>
            </w:r>
            <w:r>
              <w:rPr>
                <w:color w:val="1C1E21"/>
                <w:spacing w:val="-3"/>
              </w:rPr>
              <w:t>行</w:t>
            </w:r>
          </w:p>
        </w:tc>
        <w:tc>
          <w:tcPr>
            <w:tcW w:w="3572" w:type="dxa"/>
            <w:vAlign w:val="top"/>
          </w:tcPr>
          <w:p w14:paraId="1C65A7D7">
            <w:pPr>
              <w:pStyle w:val="10"/>
              <w:spacing w:before="115" w:line="256" w:lineRule="exact"/>
              <w:ind w:left="108"/>
            </w:pPr>
            <w:r>
              <w:rPr>
                <w:color w:val="1C1E21"/>
                <w:spacing w:val="-3"/>
                <w:position w:val="2"/>
              </w:rPr>
              <w:t>单文件版（计算+界面+图表全部内联）</w:t>
            </w:r>
          </w:p>
        </w:tc>
        <w:tc>
          <w:tcPr>
            <w:tcW w:w="2863" w:type="dxa"/>
            <w:vAlign w:val="top"/>
          </w:tcPr>
          <w:p w14:paraId="6657491D">
            <w:pPr>
              <w:pStyle w:val="10"/>
              <w:spacing w:before="144" w:line="209" w:lineRule="auto"/>
              <w:ind w:left="114"/>
            </w:pPr>
            <w:r>
              <w:rPr>
                <w:color w:val="1C1E21"/>
                <w:spacing w:val="-1"/>
              </w:rPr>
              <w:t>只想双击运行、不关心代码结构</w:t>
            </w:r>
          </w:p>
        </w:tc>
      </w:tr>
    </w:tbl>
    <w:p w14:paraId="70F2E43D">
      <w:pPr>
        <w:spacing w:line="337" w:lineRule="auto"/>
        <w:rPr>
          <w:rFonts w:ascii="Arial"/>
          <w:sz w:val="21"/>
        </w:rPr>
      </w:pPr>
    </w:p>
    <w:p w14:paraId="7CAE6AA8">
      <w:pPr>
        <w:spacing w:line="4510" w:lineRule="exact"/>
        <w:ind w:firstLine="4"/>
      </w:pPr>
      <w:r>
        <w:rPr>
          <w:position w:val="-90"/>
        </w:rPr>
        <w:pict>
          <v:group id="_x0000_s1094" o:spid="_x0000_s1094" o:spt="203" style="height:225.55pt;width:465.5pt;" coordsize="9310,4511">
            <o:lock v:ext="edit"/>
            <v:shape id="_x0000_s1095" o:spid="_x0000_s1095" o:spt="75" type="#_x0000_t75" style="position:absolute;left:5;top:5;height:4498;width:9297;" filled="f" stroked="f" coordsize="21600,21600">
              <v:path/>
              <v:fill on="f" focussize="0,0"/>
              <v:stroke on="f"/>
              <v:imagedata r:id="rId116" o:title=""/>
              <o:lock v:ext="edit" aspectratio="t"/>
            </v:shape>
            <v:shape id="_x0000_s1096" o:spid="_x0000_s1096" o:spt="202" type="#_x0000_t202" style="position:absolute;left:-20;top:-20;height:4551;width:9350;" filled="f" stroked="f" coordsize="21600,21600">
              <v:path/>
              <v:fill on="f" focussize="0,0"/>
              <v:stroke on="f"/>
              <v:imagedata o:title=""/>
              <o:lock v:ext="edit" aspectratio="f"/>
              <v:textbox inset="0mm,0mm,0mm,0mm">
                <w:txbxContent>
                  <w:p w14:paraId="5E156DF3">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C2C654E">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490" w:hRule="atLeast"/>
                      </w:trPr>
                      <w:tc>
                        <w:tcPr>
                          <w:tcW w:w="9299" w:type="dxa"/>
                          <w:vAlign w:val="top"/>
                        </w:tcPr>
                        <w:p w14:paraId="575BAA5F">
                          <w:pPr>
                            <w:rPr>
                              <w:rFonts w:ascii="Arial"/>
                              <w:sz w:val="21"/>
                            </w:rPr>
                          </w:pPr>
                        </w:p>
                      </w:tc>
                    </w:tr>
                  </w:tbl>
                  <w:p w14:paraId="6789F077">
                    <w:pPr>
                      <w:rPr>
                        <w:rFonts w:ascii="Arial"/>
                        <w:sz w:val="21"/>
                      </w:rPr>
                    </w:pPr>
                  </w:p>
                </w:txbxContent>
              </v:textbox>
            </v:shape>
            <w10:wrap type="none"/>
            <w10:anchorlock/>
          </v:group>
        </w:pict>
      </w:r>
    </w:p>
    <w:p w14:paraId="717DA880">
      <w:pPr>
        <w:pStyle w:val="3"/>
        <w:spacing w:before="132" w:line="213" w:lineRule="auto"/>
        <w:ind w:left="2671"/>
        <w:rPr>
          <w:sz w:val="18"/>
          <w:szCs w:val="18"/>
        </w:rPr>
      </w:pPr>
      <w:r>
        <w:rPr>
          <w:color w:val="60666E"/>
          <w:spacing w:val="2"/>
          <w:sz w:val="18"/>
          <w:szCs w:val="18"/>
        </w:rPr>
        <w:t>图 2-2    项目一分层架构：三种入口</w:t>
      </w:r>
      <w:r>
        <w:rPr>
          <w:color w:val="60666E"/>
          <w:spacing w:val="1"/>
          <w:sz w:val="18"/>
          <w:szCs w:val="18"/>
        </w:rPr>
        <w:t>共用同一内核</w:t>
      </w:r>
    </w:p>
    <w:p w14:paraId="13ABE1D4">
      <w:pPr>
        <w:pStyle w:val="3"/>
        <w:spacing w:before="44" w:line="216" w:lineRule="auto"/>
        <w:ind w:left="4273"/>
        <w:rPr>
          <w:sz w:val="15"/>
          <w:szCs w:val="15"/>
        </w:rPr>
      </w:pPr>
      <w:r>
        <w:rPr>
          <w:color w:val="626870"/>
          <w:spacing w:val="5"/>
          <w:sz w:val="15"/>
          <w:szCs w:val="15"/>
        </w:rPr>
        <w:t>本手册自绘</w:t>
      </w:r>
    </w:p>
    <w:p w14:paraId="33003436">
      <w:pPr>
        <w:spacing w:line="257" w:lineRule="auto"/>
        <w:rPr>
          <w:rFonts w:ascii="Arial"/>
          <w:sz w:val="21"/>
        </w:rPr>
      </w:pPr>
    </w:p>
    <w:p w14:paraId="750A7A3E">
      <w:pPr>
        <w:spacing w:line="258" w:lineRule="auto"/>
        <w:rPr>
          <w:rFonts w:ascii="Arial"/>
          <w:sz w:val="21"/>
        </w:rPr>
      </w:pPr>
    </w:p>
    <w:p w14:paraId="040F9362">
      <w:pPr>
        <w:spacing w:before="98" w:line="222" w:lineRule="auto"/>
        <w:ind w:left="19"/>
        <w:outlineLvl w:val="1"/>
        <w:rPr>
          <w:rFonts w:ascii="黑体" w:hAnsi="黑体" w:eastAsia="黑体" w:cs="黑体"/>
          <w:sz w:val="30"/>
          <w:szCs w:val="30"/>
        </w:rPr>
      </w:pPr>
      <w:bookmarkStart w:id="177" w:name="bookmark25"/>
      <w:bookmarkEnd w:id="177"/>
      <w:r>
        <w:rPr>
          <w:rFonts w:ascii="黑体" w:hAnsi="黑体" w:eastAsia="黑体" w:cs="黑体"/>
          <w:color w:val="1C1E21"/>
          <w:spacing w:val="-1"/>
          <w:sz w:val="30"/>
          <w:szCs w:val="30"/>
        </w:rPr>
        <w:t>2.2  三分钟跑通第一次</w:t>
      </w:r>
    </w:p>
    <w:p w14:paraId="1E90DFDC">
      <w:pPr>
        <w:spacing w:line="283" w:lineRule="auto"/>
        <w:rPr>
          <w:rFonts w:ascii="Arial"/>
          <w:sz w:val="21"/>
        </w:rPr>
      </w:pPr>
      <w:r>
        <w:pict>
          <v:shape id="_x0000_s1097" o:spid="_x0000_s1097" style="position:absolute;left:0pt;margin-left:0.45pt;margin-top:2.8pt;height:1pt;width:465.9pt;z-index:251681792;mso-width-relative:page;mso-height-relative:page;" filled="f" stroked="t" coordsize="9317,20" path="m9,9l9307,9e">
            <v:fill on="f" focussize="0,0"/>
            <v:stroke weight="0.99pt" color="#CED4DD" miterlimit="10" joinstyle="miter" endcap="square"/>
            <v:imagedata o:title=""/>
            <o:lock v:ext="edit"/>
          </v:shape>
        </w:pict>
      </w:r>
    </w:p>
    <w:p w14:paraId="74827119">
      <w:pPr>
        <w:spacing w:line="284" w:lineRule="auto"/>
        <w:rPr>
          <w:rFonts w:ascii="Arial"/>
          <w:sz w:val="21"/>
        </w:rPr>
      </w:pPr>
    </w:p>
    <w:p w14:paraId="7137FF17">
      <w:pPr>
        <w:spacing w:before="72" w:line="224" w:lineRule="auto"/>
        <w:ind w:left="171"/>
        <w:rPr>
          <w:rFonts w:ascii="黑体" w:hAnsi="黑体" w:eastAsia="黑体" w:cs="黑体"/>
          <w:sz w:val="22"/>
          <w:szCs w:val="22"/>
        </w:rPr>
      </w:pPr>
      <w:r>
        <w:drawing>
          <wp:anchor distT="0" distB="0" distL="0" distR="0" simplePos="0" relativeHeight="251680768" behindDoc="1" locked="0" layoutInCell="1" allowOverlap="1">
            <wp:simplePos x="0" y="0"/>
            <wp:positionH relativeFrom="column">
              <wp:posOffset>5715</wp:posOffset>
            </wp:positionH>
            <wp:positionV relativeFrom="paragraph">
              <wp:posOffset>-38100</wp:posOffset>
            </wp:positionV>
            <wp:extent cx="244475" cy="24511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17"/>
                    <a:stretch>
                      <a:fillRect/>
                    </a:stretch>
                  </pic:blipFill>
                  <pic:spPr>
                    <a:xfrm>
                      <a:off x="0" y="0"/>
                      <a:ext cx="244729" cy="244855"/>
                    </a:xfrm>
                    <a:prstGeom prst="rect">
                      <a:avLst/>
                    </a:prstGeom>
                  </pic:spPr>
                </pic:pic>
              </a:graphicData>
            </a:graphic>
          </wp:anchor>
        </w:drawing>
      </w:r>
      <w:r>
        <w:rPr>
          <w:rFonts w:ascii="黑体" w:hAnsi="黑体" w:eastAsia="黑体" w:cs="黑体"/>
          <w:color w:val="FFFFFF"/>
          <w:spacing w:val="3"/>
          <w:position w:val="-5"/>
          <w:sz w:val="19"/>
          <w:szCs w:val="19"/>
        </w:rPr>
        <w:t xml:space="preserve">1   </w:t>
      </w:r>
      <w:r>
        <w:rPr>
          <w:rFonts w:ascii="黑体" w:hAnsi="黑体" w:eastAsia="黑体" w:cs="黑体"/>
          <w:color w:val="1C1E21"/>
          <w:spacing w:val="3"/>
          <w:sz w:val="22"/>
          <w:szCs w:val="22"/>
        </w:rPr>
        <w:t>进入项目目录</w:t>
      </w:r>
    </w:p>
    <w:p w14:paraId="5A872DCB">
      <w:pPr>
        <w:pStyle w:val="3"/>
        <w:spacing w:before="143" w:line="990" w:lineRule="exact"/>
        <w:ind w:firstLine="4"/>
      </w:pPr>
      <w:r>
        <w:pict>
          <v:shape id="_x0000_s1098" o:spid="_x0000_s1098" o:spt="202" type="#_x0000_t202" style="position:absolute;left:0pt;margin-left:108pt;margin-top:44.55pt;height:15.1pt;width:6.95pt;z-index:251682816;mso-width-relative:page;mso-height-relative:page;" filled="f" stroked="f" coordsize="21600,21600">
            <v:path/>
            <v:fill on="f" focussize="0,0"/>
            <v:stroke on="f"/>
            <v:imagedata o:title=""/>
            <o:lock v:ext="edit" aspectratio="f"/>
            <v:textbox inset="0mm,0mm,0mm,0mm">
              <w:txbxContent>
                <w:p w14:paraId="010CA9AF">
                  <w:pPr>
                    <w:tabs>
                      <w:tab w:val="left" w:pos="118"/>
                    </w:tabs>
                    <w:spacing w:before="19"/>
                    <w:ind w:left="20"/>
                    <w:rPr>
                      <w:rFonts w:ascii="Arial"/>
                      <w:sz w:val="21"/>
                    </w:rPr>
                  </w:pPr>
                  <w:r>
                    <w:rPr>
                      <w:rFonts w:ascii="Arial" w:hAnsi="Arial" w:eastAsia="Arial" w:cs="Arial"/>
                      <w:sz w:val="21"/>
                      <w:szCs w:val="21"/>
                      <w:u w:val="single" w:color="auto"/>
                    </w:rPr>
                    <w:tab/>
                  </w:r>
                </w:p>
              </w:txbxContent>
            </v:textbox>
          </v:shape>
        </w:pict>
      </w:r>
      <w:r>
        <w:rPr>
          <w:position w:val="-19"/>
        </w:rPr>
        <w:pict>
          <v:shape id="_x0000_s1099" o:spid="_x0000_s1099" o:spt="202" type="#_x0000_t202" style="height:49.55pt;width:465.5pt;" fillcolor="#F6F7F9" filled="t" stroked="f" coordsize="21600,21600">
            <v:path/>
            <v:fill on="t" focussize="0,0"/>
            <v:stroke on="f"/>
            <v:imagedata o:title=""/>
            <o:lock v:ext="edit" aspectratio="f"/>
            <v:textbox inset="0mm,0mm,0mm,0mm">
              <w:txbxContent>
                <w:p w14:paraId="11CB3137">
                  <w:pPr>
                    <w:spacing w:before="156" w:line="189" w:lineRule="auto"/>
                    <w:ind w:left="237"/>
                    <w:rPr>
                      <w:rFonts w:ascii="黑体" w:hAnsi="黑体" w:eastAsia="黑体" w:cs="黑体"/>
                      <w:sz w:val="15"/>
                      <w:szCs w:val="15"/>
                    </w:rPr>
                  </w:pPr>
                  <w:r>
                    <w:rPr>
                      <w:rFonts w:ascii="黑体" w:hAnsi="黑体" w:eastAsia="黑体" w:cs="黑体"/>
                      <w:color w:val="626870"/>
                      <w:spacing w:val="1"/>
                      <w:sz w:val="15"/>
                      <w:szCs w:val="15"/>
                    </w:rPr>
                    <w:t>CMD</w:t>
                  </w:r>
                </w:p>
                <w:p w14:paraId="5C62D634">
                  <w:pPr>
                    <w:spacing w:before="180" w:line="266" w:lineRule="auto"/>
                    <w:ind w:left="833" w:right="652" w:hanging="587"/>
                    <w:rPr>
                      <w:rFonts w:ascii="Consolas" w:hAnsi="Consolas" w:eastAsia="Consolas" w:cs="Consolas"/>
                      <w:sz w:val="18"/>
                      <w:szCs w:val="18"/>
                    </w:rPr>
                  </w:pPr>
                  <w:r>
                    <w:rPr>
                      <w:rFonts w:ascii="Consolas" w:hAnsi="Consolas" w:eastAsia="Consolas" w:cs="Consolas"/>
                      <w:color w:val="626870"/>
                      <w:sz w:val="18"/>
                      <w:szCs w:val="18"/>
                    </w:rPr>
                    <w:t>cd /d "F:\</w:t>
                  </w:r>
                  <w:r>
                    <w:rPr>
                      <w:rFonts w:ascii="等线" w:hAnsi="等线" w:eastAsia="等线" w:cs="等线"/>
                      <w:color w:val="626870"/>
                      <w:sz w:val="18"/>
                      <w:szCs w:val="18"/>
                    </w:rPr>
                    <w:t>（</w:t>
                  </w:r>
                  <w:r>
                    <w:rPr>
                      <w:rFonts w:ascii="等线" w:hAnsi="等线" w:eastAsia="等线" w:cs="等线"/>
                      <w:color w:val="626870"/>
                      <w:spacing w:val="-23"/>
                      <w:sz w:val="18"/>
                      <w:szCs w:val="18"/>
                    </w:rPr>
                    <w:t xml:space="preserve"> </w:t>
                  </w:r>
                  <w:r>
                    <w:rPr>
                      <w:rFonts w:ascii="Consolas" w:hAnsi="Consolas" w:eastAsia="Consolas" w:cs="Consolas"/>
                      <w:color w:val="626870"/>
                      <w:sz w:val="18"/>
                      <w:szCs w:val="18"/>
                    </w:rPr>
                    <w:t>8</w:t>
                  </w:r>
                  <w:r>
                    <w:rPr>
                      <w:rFonts w:ascii="等线" w:hAnsi="等线" w:eastAsia="等线" w:cs="等线"/>
                      <w:color w:val="626870"/>
                      <w:sz w:val="18"/>
                      <w:szCs w:val="18"/>
                    </w:rPr>
                    <w:t>）</w:t>
                  </w:r>
                  <w:r>
                    <w:rPr>
                      <w:rFonts w:ascii="Consolas" w:hAnsi="Consolas" w:eastAsia="Consolas" w:cs="Consolas"/>
                      <w:color w:val="626870"/>
                      <w:sz w:val="18"/>
                      <w:szCs w:val="18"/>
                    </w:rPr>
                    <w:t>Desktop\</w:t>
                  </w:r>
                  <w:r>
                    <w:rPr>
                      <w:rFonts w:ascii="等线" w:hAnsi="等线" w:eastAsia="等线" w:cs="等线"/>
                      <w:color w:val="626870"/>
                      <w:sz w:val="18"/>
                      <w:szCs w:val="18"/>
                    </w:rPr>
                    <w:t>财务</w:t>
                  </w:r>
                  <w:r>
                    <w:rPr>
                      <w:rFonts w:ascii="等线" w:hAnsi="等线" w:eastAsia="等线" w:cs="等线"/>
                      <w:color w:val="626870"/>
                      <w:spacing w:val="-1"/>
                      <w:sz w:val="18"/>
                      <w:szCs w:val="18"/>
                    </w:rPr>
                    <w:t>会计实务与应用</w:t>
                  </w:r>
                  <w:r>
                    <w:rPr>
                      <w:rFonts w:ascii="Consolas" w:hAnsi="Consolas" w:eastAsia="Consolas" w:cs="Consolas"/>
                      <w:color w:val="626870"/>
                      <w:spacing w:val="-1"/>
                      <w:sz w:val="18"/>
                      <w:szCs w:val="18"/>
                    </w:rPr>
                    <w:t>\Python</w:t>
                  </w:r>
                  <w:r>
                    <w:rPr>
                      <w:rFonts w:ascii="等线" w:hAnsi="等线" w:eastAsia="等线" w:cs="等线"/>
                      <w:color w:val="626870"/>
                      <w:spacing w:val="-1"/>
                      <w:sz w:val="18"/>
                      <w:szCs w:val="18"/>
                    </w:rPr>
                    <w:t>财务应用</w:t>
                  </w:r>
                  <w:r>
                    <w:rPr>
                      <w:rFonts w:ascii="Consolas" w:hAnsi="Consolas" w:eastAsia="Consolas" w:cs="Consolas"/>
                      <w:color w:val="626870"/>
                      <w:spacing w:val="-1"/>
                      <w:sz w:val="18"/>
                      <w:szCs w:val="18"/>
                    </w:rPr>
                    <w:t>\works\01-</w:t>
                  </w:r>
                  <w:r>
                    <w:rPr>
                      <w:rFonts w:ascii="等线" w:hAnsi="等线" w:eastAsia="等线" w:cs="等线"/>
                      <w:color w:val="626870"/>
                      <w:spacing w:val="-1"/>
                      <w:sz w:val="18"/>
                      <w:szCs w:val="18"/>
                    </w:rPr>
                    <w:t>货币时间价值与资本成本计</w:t>
                  </w:r>
                  <w:r>
                    <w:rPr>
                      <w:rFonts w:ascii="等线" w:hAnsi="等线" w:eastAsia="等线" w:cs="等线"/>
                      <w:color w:val="626870"/>
                      <w:sz w:val="18"/>
                      <w:szCs w:val="18"/>
                    </w:rPr>
                    <w:t xml:space="preserve"> </w:t>
                  </w:r>
                  <w:r>
                    <w:rPr>
                      <w:rFonts w:ascii="等线" w:hAnsi="等线" w:eastAsia="等线" w:cs="等线"/>
                      <w:color w:val="626870"/>
                      <w:spacing w:val="-1"/>
                      <w:sz w:val="18"/>
                      <w:szCs w:val="18"/>
                    </w:rPr>
                    <w:t>算器</w:t>
                  </w:r>
                  <w:r>
                    <w:rPr>
                      <w:rFonts w:ascii="Consolas" w:hAnsi="Consolas" w:eastAsia="Consolas" w:cs="Consolas"/>
                      <w:color w:val="626870"/>
                      <w:spacing w:val="-1"/>
                      <w:sz w:val="18"/>
                      <w:szCs w:val="18"/>
                    </w:rPr>
                    <w:t>\financial calculator"</w:t>
                  </w:r>
                </w:p>
              </w:txbxContent>
            </v:textbox>
            <w10:wrap type="none"/>
            <w10:anchorlock/>
          </v:shape>
        </w:pict>
      </w:r>
    </w:p>
    <w:p w14:paraId="4AFD5A9A">
      <w:pPr>
        <w:pStyle w:val="3"/>
        <w:spacing w:before="152" w:line="301" w:lineRule="exact"/>
        <w:ind w:left="29"/>
      </w:pPr>
      <w:r>
        <w:rPr>
          <w:color w:val="1C1E21"/>
          <w:spacing w:val="-2"/>
          <w:position w:val="2"/>
        </w:rPr>
        <w:t>PowerShell 用户去掉 /d</w:t>
      </w:r>
      <w:r>
        <w:rPr>
          <w:color w:val="1C1E21"/>
          <w:spacing w:val="34"/>
          <w:position w:val="2"/>
        </w:rPr>
        <w:t xml:space="preserve"> </w:t>
      </w:r>
      <w:r>
        <w:rPr>
          <w:color w:val="1C1E21"/>
          <w:spacing w:val="-2"/>
          <w:position w:val="2"/>
        </w:rPr>
        <w:t>即可。若嫌路径长，可在资源管理器地址栏输入 cmd</w:t>
      </w:r>
      <w:r>
        <w:rPr>
          <w:color w:val="1C1E21"/>
          <w:spacing w:val="26"/>
          <w:w w:val="101"/>
          <w:position w:val="2"/>
        </w:rPr>
        <w:t xml:space="preserve"> </w:t>
      </w:r>
      <w:r>
        <w:rPr>
          <w:color w:val="1C1E21"/>
          <w:spacing w:val="-2"/>
          <w:position w:val="2"/>
        </w:rPr>
        <w:t>回车直接打开。</w:t>
      </w:r>
    </w:p>
    <w:p w14:paraId="117CA5F8">
      <w:pPr>
        <w:spacing w:line="301" w:lineRule="exact"/>
        <w:sectPr>
          <w:headerReference r:id="rId13" w:type="default"/>
          <w:pgSz w:w="11906" w:h="16838"/>
          <w:pgMar w:top="777" w:right="1294" w:bottom="400" w:left="1294" w:header="584" w:footer="0" w:gutter="0"/>
          <w:cols w:space="720" w:num="1"/>
        </w:sectPr>
      </w:pPr>
    </w:p>
    <w:p w14:paraId="18E01815">
      <w:pPr>
        <w:spacing w:line="247" w:lineRule="auto"/>
        <w:rPr>
          <w:rFonts w:ascii="Arial"/>
          <w:sz w:val="21"/>
        </w:rPr>
      </w:pPr>
    </w:p>
    <w:p w14:paraId="03561639">
      <w:pPr>
        <w:spacing w:line="247" w:lineRule="auto"/>
        <w:rPr>
          <w:rFonts w:ascii="Arial"/>
          <w:sz w:val="21"/>
        </w:rPr>
      </w:pPr>
    </w:p>
    <w:p w14:paraId="31F6A677">
      <w:pPr>
        <w:spacing w:line="247" w:lineRule="auto"/>
        <w:rPr>
          <w:rFonts w:ascii="Arial"/>
          <w:sz w:val="21"/>
        </w:rPr>
      </w:pPr>
    </w:p>
    <w:p w14:paraId="22B9389D">
      <w:pPr>
        <w:spacing w:line="248" w:lineRule="auto"/>
        <w:rPr>
          <w:rFonts w:ascii="Arial"/>
          <w:sz w:val="21"/>
        </w:rPr>
      </w:pPr>
    </w:p>
    <w:p w14:paraId="0824EA4A">
      <w:pPr>
        <w:spacing w:before="72" w:line="224" w:lineRule="auto"/>
        <w:ind w:left="178"/>
        <w:rPr>
          <w:rFonts w:ascii="黑体" w:hAnsi="黑体" w:eastAsia="黑体" w:cs="黑体"/>
          <w:sz w:val="22"/>
          <w:szCs w:val="22"/>
        </w:rPr>
      </w:pPr>
      <w:r>
        <w:drawing>
          <wp:anchor distT="0" distB="0" distL="0" distR="0" simplePos="0" relativeHeight="251683840" behindDoc="1" locked="0" layoutInCell="1" allowOverlap="1">
            <wp:simplePos x="0" y="0"/>
            <wp:positionH relativeFrom="column">
              <wp:posOffset>17780</wp:posOffset>
            </wp:positionH>
            <wp:positionV relativeFrom="paragraph">
              <wp:posOffset>-38100</wp:posOffset>
            </wp:positionV>
            <wp:extent cx="244475" cy="24447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03"/>
                    <a:stretch>
                      <a:fillRect/>
                    </a:stretch>
                  </pic:blipFill>
                  <pic:spPr>
                    <a:xfrm>
                      <a:off x="0" y="0"/>
                      <a:ext cx="244729" cy="244729"/>
                    </a:xfrm>
                    <a:prstGeom prst="rect">
                      <a:avLst/>
                    </a:prstGeom>
                  </pic:spPr>
                </pic:pic>
              </a:graphicData>
            </a:graphic>
          </wp:anchor>
        </w:drawing>
      </w:r>
      <w:bookmarkStart w:id="178" w:name="bookmark152"/>
      <w:bookmarkEnd w:id="178"/>
      <w:r>
        <w:rPr>
          <w:rFonts w:ascii="黑体" w:hAnsi="黑体" w:eastAsia="黑体" w:cs="黑体"/>
          <w:color w:val="FFFFFF"/>
          <w:spacing w:val="1"/>
          <w:position w:val="-5"/>
          <w:sz w:val="19"/>
          <w:szCs w:val="19"/>
        </w:rPr>
        <w:t>2</w:t>
      </w:r>
      <w:r>
        <w:rPr>
          <w:rFonts w:ascii="黑体" w:hAnsi="黑体" w:eastAsia="黑体" w:cs="黑体"/>
          <w:color w:val="FFFFFF"/>
          <w:spacing w:val="9"/>
          <w:position w:val="-5"/>
          <w:sz w:val="19"/>
          <w:szCs w:val="19"/>
        </w:rPr>
        <w:t xml:space="preserve">   </w:t>
      </w:r>
      <w:r>
        <w:rPr>
          <w:rFonts w:ascii="黑体" w:hAnsi="黑体" w:eastAsia="黑体" w:cs="黑体"/>
          <w:color w:val="1C1E21"/>
          <w:spacing w:val="1"/>
          <w:sz w:val="22"/>
          <w:szCs w:val="22"/>
        </w:rPr>
        <w:t>安装依赖</w:t>
      </w:r>
    </w:p>
    <w:p w14:paraId="19086636">
      <w:pPr>
        <w:spacing w:line="143"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57E84E2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62" w:hRule="atLeast"/>
        </w:trPr>
        <w:tc>
          <w:tcPr>
            <w:tcW w:w="9299" w:type="dxa"/>
            <w:shd w:val="clear" w:color="auto" w:fill="F6F7F9"/>
            <w:vAlign w:val="top"/>
          </w:tcPr>
          <w:p w14:paraId="762BBEC8">
            <w:pPr>
              <w:spacing w:before="220" w:line="236" w:lineRule="exact"/>
              <w:ind w:left="236"/>
              <w:rPr>
                <w:rFonts w:ascii="Consolas" w:hAnsi="Consolas" w:eastAsia="Consolas" w:cs="Consolas"/>
                <w:sz w:val="18"/>
                <w:szCs w:val="18"/>
              </w:rPr>
            </w:pPr>
            <w:r>
              <w:rPr>
                <w:rFonts w:ascii="Consolas" w:hAnsi="Consolas" w:eastAsia="Consolas" w:cs="Consolas"/>
                <w:color w:val="1C1E21"/>
                <w:spacing w:val="-2"/>
                <w:position w:val="3"/>
                <w:sz w:val="18"/>
                <w:szCs w:val="18"/>
              </w:rPr>
              <w:t>pip install</w:t>
            </w:r>
            <w:r>
              <w:rPr>
                <w:rFonts w:ascii="Consolas" w:hAnsi="Consolas" w:eastAsia="Consolas" w:cs="Consolas"/>
                <w:color w:val="1C1E21"/>
                <w:spacing w:val="26"/>
                <w:position w:val="3"/>
                <w:sz w:val="18"/>
                <w:szCs w:val="18"/>
              </w:rPr>
              <w:t xml:space="preserve"> </w:t>
            </w:r>
            <w:r>
              <w:rPr>
                <w:rFonts w:ascii="Consolas" w:hAnsi="Consolas" w:eastAsia="Consolas" w:cs="Consolas"/>
                <w:color w:val="1C1E21"/>
                <w:spacing w:val="-2"/>
                <w:position w:val="3"/>
                <w:sz w:val="18"/>
                <w:szCs w:val="18"/>
              </w:rPr>
              <w:t>-r</w:t>
            </w:r>
            <w:r>
              <w:rPr>
                <w:rFonts w:ascii="Consolas" w:hAnsi="Consolas" w:eastAsia="Consolas" w:cs="Consolas"/>
                <w:color w:val="1C1E21"/>
                <w:spacing w:val="18"/>
                <w:position w:val="3"/>
                <w:sz w:val="18"/>
                <w:szCs w:val="18"/>
              </w:rPr>
              <w:t xml:space="preserve"> </w:t>
            </w:r>
            <w:r>
              <w:rPr>
                <w:rFonts w:ascii="Consolas" w:hAnsi="Consolas" w:eastAsia="Consolas" w:cs="Consolas"/>
                <w:color w:val="1C1E21"/>
                <w:spacing w:val="-2"/>
                <w:position w:val="3"/>
                <w:sz w:val="18"/>
                <w:szCs w:val="18"/>
              </w:rPr>
              <w:t>requirements.txt</w:t>
            </w:r>
          </w:p>
        </w:tc>
      </w:tr>
    </w:tbl>
    <w:p w14:paraId="477AE8F9">
      <w:pPr>
        <w:pStyle w:val="3"/>
        <w:spacing w:before="195" w:line="277" w:lineRule="auto"/>
        <w:ind w:left="41" w:right="106" w:firstLine="3"/>
      </w:pPr>
      <w:r>
        <w:rPr>
          <w:color w:val="1C1E21"/>
          <w:spacing w:val="-2"/>
        </w:rPr>
        <w:t>requirements.txt 里列了</w:t>
      </w:r>
      <w:r>
        <w:rPr>
          <w:color w:val="1C1E21"/>
          <w:spacing w:val="16"/>
          <w:w w:val="101"/>
        </w:rPr>
        <w:t xml:space="preserve"> </w:t>
      </w:r>
      <w:r>
        <w:rPr>
          <w:color w:val="1C1E21"/>
          <w:spacing w:val="-2"/>
        </w:rPr>
        <w:t>numpy、pandas、matplotlib、openpyxl</w:t>
      </w:r>
      <w:r>
        <w:rPr>
          <w:color w:val="1C1E21"/>
          <w:spacing w:val="17"/>
        </w:rPr>
        <w:t xml:space="preserve"> </w:t>
      </w:r>
      <w:r>
        <w:rPr>
          <w:color w:val="1C1E21"/>
          <w:spacing w:val="-2"/>
        </w:rPr>
        <w:t>与</w:t>
      </w:r>
      <w:r>
        <w:rPr>
          <w:color w:val="1C1E21"/>
          <w:spacing w:val="16"/>
          <w:w w:val="101"/>
        </w:rPr>
        <w:t xml:space="preserve"> </w:t>
      </w:r>
      <w:r>
        <w:rPr>
          <w:color w:val="1C1E21"/>
          <w:spacing w:val="-2"/>
        </w:rPr>
        <w:t>pillow</w:t>
      </w:r>
      <w:r>
        <w:rPr>
          <w:color w:val="1C1E21"/>
          <w:spacing w:val="15"/>
        </w:rPr>
        <w:t xml:space="preserve"> </w:t>
      </w:r>
      <w:r>
        <w:rPr>
          <w:color w:val="1C1E21"/>
          <w:spacing w:val="-2"/>
        </w:rPr>
        <w:t>五项；tkinter</w:t>
      </w:r>
      <w:r>
        <w:rPr>
          <w:color w:val="1C1E21"/>
          <w:spacing w:val="19"/>
        </w:rPr>
        <w:t xml:space="preserve"> </w:t>
      </w:r>
      <w:r>
        <w:rPr>
          <w:color w:val="1C1E21"/>
          <w:spacing w:val="-2"/>
        </w:rPr>
        <w:t>随</w:t>
      </w:r>
      <w:r>
        <w:rPr>
          <w:color w:val="1C1E21"/>
          <w:spacing w:val="20"/>
        </w:rPr>
        <w:t xml:space="preserve"> </w:t>
      </w:r>
      <w:r>
        <w:rPr>
          <w:color w:val="1C1E21"/>
          <w:spacing w:val="-2"/>
        </w:rPr>
        <w:t>Pyt</w:t>
      </w:r>
      <w:r>
        <w:rPr>
          <w:color w:val="1C1E21"/>
          <w:spacing w:val="-3"/>
        </w:rPr>
        <w:t>hon</w:t>
      </w:r>
      <w:r>
        <w:rPr>
          <w:color w:val="1C1E21"/>
          <w:spacing w:val="37"/>
        </w:rPr>
        <w:t xml:space="preserve"> </w:t>
      </w:r>
      <w:r>
        <w:rPr>
          <w:color w:val="1C1E21"/>
          <w:spacing w:val="-3"/>
        </w:rPr>
        <w:t>自</w:t>
      </w:r>
      <w:r>
        <w:rPr>
          <w:color w:val="1C1E21"/>
        </w:rPr>
        <w:t xml:space="preserve"> </w:t>
      </w:r>
      <w:r>
        <w:rPr>
          <w:color w:val="1C1E21"/>
          <w:spacing w:val="-5"/>
        </w:rPr>
        <w:t>带，不在清单中。</w:t>
      </w:r>
    </w:p>
    <w:p w14:paraId="717B1DC7">
      <w:pPr>
        <w:spacing w:line="263" w:lineRule="auto"/>
        <w:rPr>
          <w:rFonts w:ascii="Arial"/>
          <w:sz w:val="21"/>
        </w:rPr>
      </w:pPr>
    </w:p>
    <w:p w14:paraId="2087A5F9">
      <w:pPr>
        <w:spacing w:line="263" w:lineRule="auto"/>
        <w:rPr>
          <w:rFonts w:ascii="Arial"/>
          <w:sz w:val="21"/>
        </w:rPr>
      </w:pPr>
    </w:p>
    <w:p w14:paraId="56F23D15">
      <w:pPr>
        <w:spacing w:before="71" w:line="224" w:lineRule="auto"/>
        <w:ind w:left="180"/>
        <w:rPr>
          <w:rFonts w:ascii="黑体" w:hAnsi="黑体" w:eastAsia="黑体" w:cs="黑体"/>
          <w:sz w:val="22"/>
          <w:szCs w:val="22"/>
        </w:rPr>
      </w:pPr>
      <w:r>
        <w:drawing>
          <wp:anchor distT="0" distB="0" distL="0" distR="0" simplePos="0" relativeHeight="251684864" behindDoc="1" locked="0" layoutInCell="1" allowOverlap="1">
            <wp:simplePos x="0" y="0"/>
            <wp:positionH relativeFrom="column">
              <wp:posOffset>17780</wp:posOffset>
            </wp:positionH>
            <wp:positionV relativeFrom="paragraph">
              <wp:posOffset>-38735</wp:posOffset>
            </wp:positionV>
            <wp:extent cx="244475" cy="24511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18"/>
                    <a:stretch>
                      <a:fillRect/>
                    </a:stretch>
                  </pic:blipFill>
                  <pic:spPr>
                    <a:xfrm>
                      <a:off x="0" y="0"/>
                      <a:ext cx="244729" cy="244857"/>
                    </a:xfrm>
                    <a:prstGeom prst="rect">
                      <a:avLst/>
                    </a:prstGeom>
                  </pic:spPr>
                </pic:pic>
              </a:graphicData>
            </a:graphic>
          </wp:anchor>
        </w:drawing>
      </w:r>
      <w:r>
        <w:rPr>
          <w:rFonts w:ascii="黑体" w:hAnsi="黑体" w:eastAsia="黑体" w:cs="黑体"/>
          <w:color w:val="FFFFFF"/>
          <w:spacing w:val="5"/>
          <w:position w:val="-5"/>
          <w:sz w:val="19"/>
          <w:szCs w:val="19"/>
        </w:rPr>
        <w:t xml:space="preserve">3   </w:t>
      </w:r>
      <w:r>
        <w:rPr>
          <w:rFonts w:ascii="黑体" w:hAnsi="黑体" w:eastAsia="黑体" w:cs="黑体"/>
          <w:color w:val="1C1E21"/>
          <w:spacing w:val="5"/>
          <w:sz w:val="22"/>
          <w:szCs w:val="22"/>
        </w:rPr>
        <w:t>一键运行全部场景</w:t>
      </w:r>
    </w:p>
    <w:p w14:paraId="7761EB57">
      <w:pPr>
        <w:spacing w:line="143"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1F5600AF">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62" w:hRule="atLeast"/>
        </w:trPr>
        <w:tc>
          <w:tcPr>
            <w:tcW w:w="9299" w:type="dxa"/>
            <w:shd w:val="clear" w:color="auto" w:fill="F6F7F9"/>
            <w:vAlign w:val="top"/>
          </w:tcPr>
          <w:p w14:paraId="2B2FA8E2">
            <w:pPr>
              <w:spacing w:before="220" w:line="236" w:lineRule="exact"/>
              <w:ind w:left="236"/>
              <w:rPr>
                <w:rFonts w:ascii="Consolas" w:hAnsi="Consolas" w:eastAsia="Consolas" w:cs="Consolas"/>
                <w:sz w:val="18"/>
                <w:szCs w:val="18"/>
              </w:rPr>
            </w:pPr>
            <w:r>
              <w:rPr>
                <w:rFonts w:ascii="Consolas" w:hAnsi="Consolas" w:eastAsia="Consolas" w:cs="Consolas"/>
                <w:color w:val="1C1E21"/>
                <w:spacing w:val="-2"/>
                <w:position w:val="3"/>
                <w:sz w:val="18"/>
                <w:szCs w:val="18"/>
              </w:rPr>
              <w:t>python main.py</w:t>
            </w:r>
            <w:r>
              <w:rPr>
                <w:rFonts w:ascii="Consolas" w:hAnsi="Consolas" w:eastAsia="Consolas" w:cs="Consolas"/>
                <w:color w:val="1C1E21"/>
                <w:spacing w:val="25"/>
                <w:position w:val="3"/>
                <w:sz w:val="18"/>
                <w:szCs w:val="18"/>
              </w:rPr>
              <w:t xml:space="preserve"> </w:t>
            </w:r>
            <w:r>
              <w:rPr>
                <w:rFonts w:ascii="Consolas" w:hAnsi="Consolas" w:eastAsia="Consolas" w:cs="Consolas"/>
                <w:color w:val="1C1E21"/>
                <w:spacing w:val="-2"/>
                <w:position w:val="3"/>
                <w:sz w:val="18"/>
                <w:szCs w:val="18"/>
              </w:rPr>
              <w:t>--demo</w:t>
            </w:r>
          </w:p>
        </w:tc>
      </w:tr>
    </w:tbl>
    <w:p w14:paraId="6578F6E8">
      <w:pPr>
        <w:pStyle w:val="3"/>
        <w:spacing w:before="196" w:line="277" w:lineRule="auto"/>
        <w:ind w:left="32" w:right="116" w:firstLine="5"/>
      </w:pPr>
      <w:r>
        <w:rPr>
          <w:color w:val="1C1E21"/>
          <w:spacing w:val="-3"/>
        </w:rPr>
        <w:t>这条命令会按内置示例参数依次跑完 6 个场景，生成 7 张</w:t>
      </w:r>
      <w:r>
        <w:rPr>
          <w:color w:val="1C1E21"/>
          <w:spacing w:val="20"/>
        </w:rPr>
        <w:t xml:space="preserve"> </w:t>
      </w:r>
      <w:r>
        <w:rPr>
          <w:color w:val="1C1E21"/>
          <w:spacing w:val="-3"/>
        </w:rPr>
        <w:t>PNG、2 个</w:t>
      </w:r>
      <w:r>
        <w:rPr>
          <w:color w:val="1C1E21"/>
          <w:spacing w:val="19"/>
        </w:rPr>
        <w:t xml:space="preserve"> </w:t>
      </w:r>
      <w:r>
        <w:rPr>
          <w:color w:val="1C1E21"/>
          <w:spacing w:val="-4"/>
        </w:rPr>
        <w:t>Excel</w:t>
      </w:r>
      <w:r>
        <w:rPr>
          <w:color w:val="1C1E21"/>
          <w:spacing w:val="17"/>
        </w:rPr>
        <w:t xml:space="preserve"> </w:t>
      </w:r>
      <w:r>
        <w:rPr>
          <w:color w:val="1C1E21"/>
          <w:spacing w:val="-4"/>
        </w:rPr>
        <w:t>与</w:t>
      </w:r>
      <w:r>
        <w:rPr>
          <w:color w:val="1C1E21"/>
          <w:spacing w:val="16"/>
        </w:rPr>
        <w:t xml:space="preserve"> </w:t>
      </w:r>
      <w:r>
        <w:rPr>
          <w:color w:val="1C1E21"/>
          <w:spacing w:val="-4"/>
        </w:rPr>
        <w:t>1</w:t>
      </w:r>
      <w:r>
        <w:rPr>
          <w:color w:val="1C1E21"/>
          <w:spacing w:val="6"/>
        </w:rPr>
        <w:t xml:space="preserve"> </w:t>
      </w:r>
      <w:r>
        <w:rPr>
          <w:color w:val="1C1E21"/>
          <w:spacing w:val="-4"/>
        </w:rPr>
        <w:t>个</w:t>
      </w:r>
      <w:r>
        <w:rPr>
          <w:color w:val="1C1E21"/>
          <w:spacing w:val="19"/>
        </w:rPr>
        <w:t xml:space="preserve"> </w:t>
      </w:r>
      <w:r>
        <w:rPr>
          <w:color w:val="1C1E21"/>
          <w:spacing w:val="-4"/>
        </w:rPr>
        <w:t>Markdown</w:t>
      </w:r>
      <w:r>
        <w:rPr>
          <w:color w:val="1C1E21"/>
          <w:spacing w:val="14"/>
        </w:rPr>
        <w:t xml:space="preserve"> </w:t>
      </w:r>
      <w:r>
        <w:rPr>
          <w:color w:val="1C1E21"/>
          <w:spacing w:val="-4"/>
        </w:rPr>
        <w:t>汇总，</w:t>
      </w:r>
      <w:r>
        <w:rPr>
          <w:color w:val="1C1E21"/>
        </w:rPr>
        <w:t xml:space="preserve"> </w:t>
      </w:r>
      <w:r>
        <w:rPr>
          <w:color w:val="1C1E21"/>
          <w:spacing w:val="-1"/>
        </w:rPr>
        <w:t>全程不需要输入。终端最后会列出本次生成的产</w:t>
      </w:r>
      <w:r>
        <w:rPr>
          <w:color w:val="1C1E21"/>
          <w:spacing w:val="-2"/>
        </w:rPr>
        <w:t>物文件名。</w:t>
      </w:r>
    </w:p>
    <w:p w14:paraId="4A450FAD">
      <w:pPr>
        <w:pStyle w:val="3"/>
        <w:spacing w:before="173" w:line="2977" w:lineRule="exact"/>
        <w:ind w:firstLine="28"/>
      </w:pPr>
      <w:r>
        <w:rPr>
          <w:position w:val="-59"/>
        </w:rPr>
        <w:pict>
          <v:shape id="_x0000_s1100" o:spid="_x0000_s1100" o:spt="202" type="#_x0000_t202" style="height:148.85pt;width:464.9pt;" fillcolor="#1C2128" filled="t" stroked="f" coordsize="21600,21600">
            <v:path/>
            <v:fill on="t" focussize="0,0"/>
            <v:stroke on="f"/>
            <v:imagedata o:title=""/>
            <o:lock v:ext="edit" aspectratio="f"/>
            <v:textbox inset="0mm,0mm,0mm,0mm">
              <w:txbxContent>
                <w:p w14:paraId="0AE77AE0">
                  <w:pPr>
                    <w:spacing w:before="236" w:line="225" w:lineRule="exact"/>
                    <w:ind w:left="236"/>
                    <w:rPr>
                      <w:rFonts w:ascii="Consolas" w:hAnsi="Consolas" w:eastAsia="Consolas" w:cs="Consolas"/>
                      <w:sz w:val="17"/>
                      <w:szCs w:val="17"/>
                    </w:rPr>
                  </w:pPr>
                  <w:r>
                    <w:rPr>
                      <w:rFonts w:ascii="Consolas" w:hAnsi="Consolas" w:eastAsia="Consolas" w:cs="Consolas"/>
                      <w:color w:val="7ECC9C"/>
                      <w:spacing w:val="-1"/>
                      <w:position w:val="2"/>
                      <w:sz w:val="17"/>
                      <w:szCs w:val="17"/>
                    </w:rPr>
                    <w:t>$ python</w:t>
                  </w:r>
                  <w:r>
                    <w:rPr>
                      <w:rFonts w:ascii="Consolas" w:hAnsi="Consolas" w:eastAsia="Consolas" w:cs="Consolas"/>
                      <w:color w:val="7ECC9C"/>
                      <w:spacing w:val="13"/>
                      <w:position w:val="2"/>
                      <w:sz w:val="17"/>
                      <w:szCs w:val="17"/>
                    </w:rPr>
                    <w:t xml:space="preserve"> </w:t>
                  </w:r>
                  <w:r>
                    <w:rPr>
                      <w:rFonts w:ascii="Consolas" w:hAnsi="Consolas" w:eastAsia="Consolas" w:cs="Consolas"/>
                      <w:color w:val="7ECC9C"/>
                      <w:spacing w:val="-1"/>
                      <w:position w:val="2"/>
                      <w:sz w:val="17"/>
                      <w:szCs w:val="17"/>
                    </w:rPr>
                    <w:t>main.py</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spacing w:val="-1"/>
                      <w:position w:val="2"/>
                      <w:sz w:val="17"/>
                      <w:szCs w:val="17"/>
                    </w:rPr>
                    <w:t>--demo</w:t>
                  </w:r>
                </w:p>
                <w:p w14:paraId="4BF0CFD6">
                  <w:pPr>
                    <w:spacing w:before="32" w:line="257" w:lineRule="exact"/>
                    <w:ind w:left="421"/>
                    <w:rPr>
                      <w:rFonts w:ascii="Consolas" w:hAnsi="Consolas" w:eastAsia="Consolas" w:cs="Consolas"/>
                      <w:sz w:val="17"/>
                      <w:szCs w:val="17"/>
                    </w:rPr>
                  </w:pPr>
                  <w:r>
                    <w:rPr>
                      <w:rFonts w:ascii="Consolas" w:hAnsi="Consolas" w:eastAsia="Consolas" w:cs="Consolas"/>
                      <w:color w:val="E2E8F0"/>
                      <w:spacing w:val="-2"/>
                      <w:position w:val="3"/>
                      <w:sz w:val="17"/>
                      <w:szCs w:val="17"/>
                    </w:rPr>
                    <w:t>√ 01_</w:t>
                  </w:r>
                  <w:r>
                    <w:rPr>
                      <w:rFonts w:ascii="等线" w:hAnsi="等线" w:eastAsia="等线" w:cs="等线"/>
                      <w:color w:val="E2E8F0"/>
                      <w:spacing w:val="-2"/>
                      <w:position w:val="3"/>
                      <w:sz w:val="17"/>
                      <w:szCs w:val="17"/>
                    </w:rPr>
                    <w:t>复利增长曲线</w:t>
                  </w:r>
                  <w:r>
                    <w:rPr>
                      <w:rFonts w:ascii="等线" w:hAnsi="等线" w:eastAsia="等线" w:cs="等线"/>
                      <w:color w:val="E2E8F0"/>
                      <w:spacing w:val="-1"/>
                      <w:position w:val="3"/>
                      <w:sz w:val="17"/>
                      <w:szCs w:val="17"/>
                    </w:rPr>
                    <w:t xml:space="preserve"> </w:t>
                  </w:r>
                  <w:r>
                    <w:rPr>
                      <w:rFonts w:ascii="Consolas" w:hAnsi="Consolas" w:eastAsia="Consolas" w:cs="Consolas"/>
                      <w:color w:val="E2E8F0"/>
                      <w:spacing w:val="-2"/>
                      <w:position w:val="3"/>
                      <w:sz w:val="17"/>
                      <w:szCs w:val="17"/>
                    </w:rPr>
                    <w:t>.png</w:t>
                  </w:r>
                </w:p>
                <w:p w14:paraId="1108FED9">
                  <w:pPr>
                    <w:spacing w:before="2" w:line="268" w:lineRule="auto"/>
                    <w:ind w:left="421" w:right="6654"/>
                    <w:rPr>
                      <w:rFonts w:ascii="Consolas" w:hAnsi="Consolas" w:eastAsia="Consolas" w:cs="Consolas"/>
                      <w:sz w:val="17"/>
                      <w:szCs w:val="17"/>
                    </w:rPr>
                  </w:pPr>
                  <w:r>
                    <w:rPr>
                      <w:rFonts w:ascii="Consolas" w:hAnsi="Consolas" w:eastAsia="Consolas" w:cs="Consolas"/>
                      <w:color w:val="E2E8F0"/>
                      <w:spacing w:val="-1"/>
                      <w:sz w:val="17"/>
                      <w:szCs w:val="17"/>
                    </w:rPr>
                    <w:t>√ 02_</w:t>
                  </w:r>
                  <w:r>
                    <w:rPr>
                      <w:rFonts w:ascii="等线" w:hAnsi="等线" w:eastAsia="等线" w:cs="等线"/>
                      <w:color w:val="E2E8F0"/>
                      <w:spacing w:val="-1"/>
                      <w:sz w:val="17"/>
                      <w:szCs w:val="17"/>
                    </w:rPr>
                    <w:t>年金现金流时间轴</w:t>
                  </w:r>
                  <w:r>
                    <w:rPr>
                      <w:rFonts w:ascii="等线" w:hAnsi="等线" w:eastAsia="等线" w:cs="等线"/>
                      <w:color w:val="E2E8F0"/>
                      <w:spacing w:val="-10"/>
                      <w:sz w:val="17"/>
                      <w:szCs w:val="17"/>
                    </w:rPr>
                    <w:t xml:space="preserve"> </w:t>
                  </w:r>
                  <w:r>
                    <w:rPr>
                      <w:rFonts w:ascii="Consolas" w:hAnsi="Consolas" w:eastAsia="Consolas" w:cs="Consolas"/>
                      <w:color w:val="E2E8F0"/>
                      <w:spacing w:val="-1"/>
                      <w:sz w:val="17"/>
                      <w:szCs w:val="17"/>
                    </w:rPr>
                    <w:t>.png</w:t>
                  </w:r>
                  <w:r>
                    <w:rPr>
                      <w:rFonts w:ascii="Consolas" w:hAnsi="Consolas" w:eastAsia="Consolas" w:cs="Consolas"/>
                      <w:color w:val="E2E8F0"/>
                      <w:sz w:val="17"/>
                      <w:szCs w:val="17"/>
                    </w:rPr>
                    <w:t xml:space="preserve"> </w:t>
                  </w:r>
                  <w:r>
                    <w:rPr>
                      <w:rFonts w:ascii="Consolas" w:hAnsi="Consolas" w:eastAsia="Consolas" w:cs="Consolas"/>
                      <w:color w:val="E2E8F0"/>
                      <w:spacing w:val="-1"/>
                      <w:sz w:val="17"/>
                      <w:szCs w:val="17"/>
                    </w:rPr>
                    <w:t>√ 03_</w:t>
                  </w:r>
                  <w:r>
                    <w:rPr>
                      <w:rFonts w:ascii="等线" w:hAnsi="等线" w:eastAsia="等线" w:cs="等线"/>
                      <w:color w:val="E2E8F0"/>
                      <w:spacing w:val="-1"/>
                      <w:sz w:val="17"/>
                      <w:szCs w:val="17"/>
                    </w:rPr>
                    <w:t>债权资本成本曲线</w:t>
                  </w:r>
                  <w:r>
                    <w:rPr>
                      <w:rFonts w:ascii="等线" w:hAnsi="等线" w:eastAsia="等线" w:cs="等线"/>
                      <w:color w:val="E2E8F0"/>
                      <w:spacing w:val="-10"/>
                      <w:sz w:val="17"/>
                      <w:szCs w:val="17"/>
                    </w:rPr>
                    <w:t xml:space="preserve"> </w:t>
                  </w:r>
                  <w:r>
                    <w:rPr>
                      <w:rFonts w:ascii="Consolas" w:hAnsi="Consolas" w:eastAsia="Consolas" w:cs="Consolas"/>
                      <w:color w:val="E2E8F0"/>
                      <w:spacing w:val="-1"/>
                      <w:sz w:val="17"/>
                      <w:szCs w:val="17"/>
                    </w:rPr>
                    <w:t>.png</w:t>
                  </w:r>
                  <w:r>
                    <w:rPr>
                      <w:rFonts w:ascii="Consolas" w:hAnsi="Consolas" w:eastAsia="Consolas" w:cs="Consolas"/>
                      <w:color w:val="E2E8F0"/>
                      <w:sz w:val="17"/>
                      <w:szCs w:val="17"/>
                    </w:rPr>
                    <w:t xml:space="preserve"> </w:t>
                  </w:r>
                  <w:r>
                    <w:rPr>
                      <w:rFonts w:ascii="Consolas" w:hAnsi="Consolas" w:eastAsia="Consolas" w:cs="Consolas"/>
                      <w:color w:val="E2E8F0"/>
                      <w:spacing w:val="1"/>
                      <w:sz w:val="17"/>
                      <w:szCs w:val="17"/>
                    </w:rPr>
                    <w:t>√ 04_</w:t>
                  </w:r>
                  <w:r>
                    <w:rPr>
                      <w:rFonts w:ascii="Consolas" w:hAnsi="Consolas" w:eastAsia="Consolas" w:cs="Consolas"/>
                      <w:color w:val="E2E8F0"/>
                      <w:sz w:val="17"/>
                      <w:szCs w:val="17"/>
                    </w:rPr>
                    <w:t>WACC</w:t>
                  </w:r>
                  <w:r>
                    <w:rPr>
                      <w:rFonts w:ascii="等线" w:hAnsi="等线" w:eastAsia="等线" w:cs="等线"/>
                      <w:color w:val="E2E8F0"/>
                      <w:spacing w:val="1"/>
                      <w:sz w:val="17"/>
                      <w:szCs w:val="17"/>
                    </w:rPr>
                    <w:t>结构分解</w:t>
                  </w:r>
                  <w:r>
                    <w:rPr>
                      <w:rFonts w:ascii="Consolas" w:hAnsi="Consolas" w:eastAsia="Consolas" w:cs="Consolas"/>
                      <w:color w:val="E2E8F0"/>
                      <w:spacing w:val="1"/>
                      <w:sz w:val="17"/>
                      <w:szCs w:val="17"/>
                    </w:rPr>
                    <w:t>.</w:t>
                  </w:r>
                  <w:r>
                    <w:rPr>
                      <w:rFonts w:ascii="Consolas" w:hAnsi="Consolas" w:eastAsia="Consolas" w:cs="Consolas"/>
                      <w:color w:val="E2E8F0"/>
                      <w:sz w:val="17"/>
                      <w:szCs w:val="17"/>
                    </w:rPr>
                    <w:t>png</w:t>
                  </w:r>
                </w:p>
                <w:p w14:paraId="0D7EEC02">
                  <w:pPr>
                    <w:spacing w:before="1" w:line="268" w:lineRule="auto"/>
                    <w:ind w:left="421" w:right="6654"/>
                    <w:rPr>
                      <w:rFonts w:ascii="Consolas" w:hAnsi="Consolas" w:eastAsia="Consolas" w:cs="Consolas"/>
                      <w:sz w:val="17"/>
                      <w:szCs w:val="17"/>
                    </w:rPr>
                  </w:pPr>
                  <w:r>
                    <w:rPr>
                      <w:rFonts w:ascii="Consolas" w:hAnsi="Consolas" w:eastAsia="Consolas" w:cs="Consolas"/>
                      <w:color w:val="E2E8F0"/>
                      <w:spacing w:val="1"/>
                      <w:sz w:val="17"/>
                      <w:szCs w:val="17"/>
                    </w:rPr>
                    <w:t>√ 05_</w:t>
                  </w:r>
                  <w:r>
                    <w:rPr>
                      <w:rFonts w:ascii="Consolas" w:hAnsi="Consolas" w:eastAsia="Consolas" w:cs="Consolas"/>
                      <w:color w:val="E2E8F0"/>
                      <w:sz w:val="17"/>
                      <w:szCs w:val="17"/>
                    </w:rPr>
                    <w:t>WACC</w:t>
                  </w:r>
                  <w:r>
                    <w:rPr>
                      <w:rFonts w:ascii="等线" w:hAnsi="等线" w:eastAsia="等线" w:cs="等线"/>
                      <w:color w:val="E2E8F0"/>
                      <w:spacing w:val="1"/>
                      <w:sz w:val="17"/>
                      <w:szCs w:val="17"/>
                    </w:rPr>
                    <w:t>敏感性分析</w:t>
                  </w:r>
                  <w:r>
                    <w:rPr>
                      <w:rFonts w:ascii="Consolas" w:hAnsi="Consolas" w:eastAsia="Consolas" w:cs="Consolas"/>
                      <w:color w:val="E2E8F0"/>
                      <w:spacing w:val="1"/>
                      <w:sz w:val="17"/>
                      <w:szCs w:val="17"/>
                    </w:rPr>
                    <w:t>.</w:t>
                  </w:r>
                  <w:r>
                    <w:rPr>
                      <w:rFonts w:ascii="Consolas" w:hAnsi="Consolas" w:eastAsia="Consolas" w:cs="Consolas"/>
                      <w:color w:val="E2E8F0"/>
                      <w:sz w:val="17"/>
                      <w:szCs w:val="17"/>
                    </w:rPr>
                    <w:t>png</w:t>
                  </w:r>
                  <w:r>
                    <w:rPr>
                      <w:rFonts w:ascii="Consolas" w:hAnsi="Consolas" w:eastAsia="Consolas" w:cs="Consolas"/>
                      <w:color w:val="E2E8F0"/>
                      <w:spacing w:val="3"/>
                      <w:sz w:val="17"/>
                      <w:szCs w:val="17"/>
                    </w:rPr>
                    <w:t xml:space="preserve">  </w:t>
                  </w:r>
                  <w:r>
                    <w:rPr>
                      <w:rFonts w:ascii="Consolas" w:hAnsi="Consolas" w:eastAsia="Consolas" w:cs="Consolas"/>
                      <w:color w:val="E2E8F0"/>
                      <w:spacing w:val="-1"/>
                      <w:sz w:val="17"/>
                      <w:szCs w:val="17"/>
                    </w:rPr>
                    <w:t>√ 06_</w:t>
                  </w:r>
                  <w:r>
                    <w:rPr>
                      <w:rFonts w:ascii="等线" w:hAnsi="等线" w:eastAsia="等线" w:cs="等线"/>
                      <w:color w:val="E2E8F0"/>
                      <w:spacing w:val="-1"/>
                      <w:sz w:val="17"/>
                      <w:szCs w:val="17"/>
                    </w:rPr>
                    <w:t>资本结构优化对比</w:t>
                  </w:r>
                  <w:r>
                    <w:rPr>
                      <w:rFonts w:ascii="等线" w:hAnsi="等线" w:eastAsia="等线" w:cs="等线"/>
                      <w:color w:val="E2E8F0"/>
                      <w:spacing w:val="-10"/>
                      <w:sz w:val="17"/>
                      <w:szCs w:val="17"/>
                    </w:rPr>
                    <w:t xml:space="preserve"> </w:t>
                  </w:r>
                  <w:r>
                    <w:rPr>
                      <w:rFonts w:ascii="Consolas" w:hAnsi="Consolas" w:eastAsia="Consolas" w:cs="Consolas"/>
                      <w:color w:val="E2E8F0"/>
                      <w:spacing w:val="-1"/>
                      <w:sz w:val="17"/>
                      <w:szCs w:val="17"/>
                    </w:rPr>
                    <w:t>.png</w:t>
                  </w:r>
                </w:p>
                <w:p w14:paraId="6F65234A">
                  <w:pPr>
                    <w:spacing w:line="269" w:lineRule="auto"/>
                    <w:ind w:left="421" w:right="5381"/>
                    <w:rPr>
                      <w:rFonts w:ascii="Consolas" w:hAnsi="Consolas" w:eastAsia="Consolas" w:cs="Consolas"/>
                      <w:sz w:val="17"/>
                      <w:szCs w:val="17"/>
                    </w:rPr>
                  </w:pPr>
                  <w:r>
                    <w:rPr>
                      <w:rFonts w:ascii="Consolas" w:hAnsi="Consolas" w:eastAsia="Consolas" w:cs="Consolas"/>
                      <w:color w:val="E2E8F0"/>
                      <w:spacing w:val="-2"/>
                      <w:sz w:val="17"/>
                      <w:szCs w:val="17"/>
                    </w:rPr>
                    <w:t>√ 07_</w:t>
                  </w:r>
                  <w:r>
                    <w:rPr>
                      <w:rFonts w:ascii="等线" w:hAnsi="等线" w:eastAsia="等线" w:cs="等线"/>
                      <w:color w:val="E2E8F0"/>
                      <w:spacing w:val="-2"/>
                      <w:sz w:val="17"/>
                      <w:szCs w:val="17"/>
                    </w:rPr>
                    <w:t>贷款还款计划</w:t>
                  </w:r>
                  <w:r>
                    <w:rPr>
                      <w:rFonts w:ascii="等线" w:hAnsi="等线" w:eastAsia="等线" w:cs="等线"/>
                      <w:color w:val="E2E8F0"/>
                      <w:spacing w:val="-4"/>
                      <w:sz w:val="17"/>
                      <w:szCs w:val="17"/>
                    </w:rPr>
                    <w:t xml:space="preserve"> </w:t>
                  </w:r>
                  <w:r>
                    <w:rPr>
                      <w:rFonts w:ascii="Consolas" w:hAnsi="Consolas" w:eastAsia="Consolas" w:cs="Consolas"/>
                      <w:color w:val="E2E8F0"/>
                      <w:spacing w:val="-2"/>
                      <w:sz w:val="17"/>
                      <w:szCs w:val="17"/>
                    </w:rPr>
                    <w:t>.xlsx  08_</w:t>
                  </w:r>
                  <w:r>
                    <w:rPr>
                      <w:rFonts w:ascii="等线" w:hAnsi="等线" w:eastAsia="等线" w:cs="等线"/>
                      <w:color w:val="E2E8F0"/>
                      <w:spacing w:val="-2"/>
                      <w:sz w:val="17"/>
                      <w:szCs w:val="17"/>
                    </w:rPr>
                    <w:t>还款结构</w:t>
                  </w:r>
                  <w:r>
                    <w:rPr>
                      <w:rFonts w:ascii="等线" w:hAnsi="等线" w:eastAsia="等线" w:cs="等线"/>
                      <w:color w:val="E2E8F0"/>
                      <w:spacing w:val="-13"/>
                      <w:sz w:val="17"/>
                      <w:szCs w:val="17"/>
                    </w:rPr>
                    <w:t xml:space="preserve"> </w:t>
                  </w:r>
                  <w:r>
                    <w:rPr>
                      <w:rFonts w:ascii="Consolas" w:hAnsi="Consolas" w:eastAsia="Consolas" w:cs="Consolas"/>
                      <w:color w:val="E2E8F0"/>
                      <w:spacing w:val="-2"/>
                      <w:sz w:val="17"/>
                      <w:szCs w:val="17"/>
                    </w:rPr>
                    <w:t>.png</w:t>
                  </w:r>
                  <w:r>
                    <w:rPr>
                      <w:rFonts w:ascii="Consolas" w:hAnsi="Consolas" w:eastAsia="Consolas" w:cs="Consolas"/>
                      <w:color w:val="E2E8F0"/>
                      <w:sz w:val="17"/>
                      <w:szCs w:val="17"/>
                    </w:rPr>
                    <w:t xml:space="preserve"> </w:t>
                  </w:r>
                  <w:r>
                    <w:rPr>
                      <w:rFonts w:ascii="Consolas" w:hAnsi="Consolas" w:eastAsia="Consolas" w:cs="Consolas"/>
                      <w:color w:val="E2E8F0"/>
                      <w:spacing w:val="-2"/>
                      <w:sz w:val="17"/>
                      <w:szCs w:val="17"/>
                    </w:rPr>
                    <w:t>√ 09_</w:t>
                  </w:r>
                  <w:r>
                    <w:rPr>
                      <w:rFonts w:ascii="等线" w:hAnsi="等线" w:eastAsia="等线" w:cs="等线"/>
                      <w:color w:val="E2E8F0"/>
                      <w:spacing w:val="-2"/>
                      <w:sz w:val="17"/>
                      <w:szCs w:val="17"/>
                    </w:rPr>
                    <w:t>计算结果汇总</w:t>
                  </w:r>
                  <w:r>
                    <w:rPr>
                      <w:rFonts w:ascii="等线" w:hAnsi="等线" w:eastAsia="等线" w:cs="等线"/>
                      <w:color w:val="E2E8F0"/>
                      <w:spacing w:val="-8"/>
                      <w:sz w:val="17"/>
                      <w:szCs w:val="17"/>
                    </w:rPr>
                    <w:t xml:space="preserve"> </w:t>
                  </w:r>
                  <w:r>
                    <w:rPr>
                      <w:rFonts w:ascii="Consolas" w:hAnsi="Consolas" w:eastAsia="Consolas" w:cs="Consolas"/>
                      <w:color w:val="E2E8F0"/>
                      <w:spacing w:val="-2"/>
                      <w:sz w:val="17"/>
                      <w:szCs w:val="17"/>
                    </w:rPr>
                    <w:t xml:space="preserve">.xlsx  </w:t>
                  </w:r>
                  <w:r>
                    <w:rPr>
                      <w:rFonts w:ascii="等线" w:hAnsi="等线" w:eastAsia="等线" w:cs="等线"/>
                      <w:color w:val="E2E8F0"/>
                      <w:spacing w:val="-2"/>
                      <w:sz w:val="17"/>
                      <w:szCs w:val="17"/>
                    </w:rPr>
                    <w:t>计算结果汇总</w:t>
                  </w:r>
                  <w:r>
                    <w:rPr>
                      <w:rFonts w:ascii="等线" w:hAnsi="等线" w:eastAsia="等线" w:cs="等线"/>
                      <w:color w:val="E2E8F0"/>
                      <w:spacing w:val="-14"/>
                      <w:sz w:val="17"/>
                      <w:szCs w:val="17"/>
                    </w:rPr>
                    <w:t xml:space="preserve"> </w:t>
                  </w:r>
                  <w:r>
                    <w:rPr>
                      <w:rFonts w:ascii="Consolas" w:hAnsi="Consolas" w:eastAsia="Consolas" w:cs="Consolas"/>
                      <w:color w:val="E2E8F0"/>
                      <w:spacing w:val="-2"/>
                      <w:sz w:val="17"/>
                      <w:szCs w:val="17"/>
                    </w:rPr>
                    <w:t>.md</w:t>
                  </w:r>
                </w:p>
                <w:p w14:paraId="1EB03437">
                  <w:pPr>
                    <w:spacing w:before="1" w:line="257" w:lineRule="exact"/>
                    <w:ind w:left="230"/>
                    <w:rPr>
                      <w:rFonts w:ascii="Consolas" w:hAnsi="Consolas" w:eastAsia="Consolas" w:cs="Consolas"/>
                      <w:sz w:val="17"/>
                      <w:szCs w:val="17"/>
                    </w:rPr>
                  </w:pPr>
                  <w:r>
                    <w:rPr>
                      <w:rFonts w:ascii="等线" w:hAnsi="等线" w:eastAsia="等线" w:cs="等线"/>
                      <w:color w:val="E2E8F0"/>
                      <w:spacing w:val="1"/>
                      <w:position w:val="3"/>
                      <w:sz w:val="17"/>
                      <w:szCs w:val="17"/>
                    </w:rPr>
                    <w:t>全部场景执行完毕，产物目录：</w:t>
                  </w:r>
                  <w:r>
                    <w:rPr>
                      <w:rFonts w:ascii="等线" w:hAnsi="等线" w:eastAsia="等线" w:cs="等线"/>
                      <w:color w:val="E2E8F0"/>
                      <w:spacing w:val="-8"/>
                      <w:position w:val="3"/>
                      <w:sz w:val="17"/>
                      <w:szCs w:val="17"/>
                    </w:rPr>
                    <w:t xml:space="preserve"> </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financial</w:t>
                  </w:r>
                  <w:r>
                    <w:rPr>
                      <w:rFonts w:ascii="Consolas" w:hAnsi="Consolas" w:eastAsia="Consolas" w:cs="Consolas"/>
                      <w:color w:val="E2E8F0"/>
                      <w:spacing w:val="1"/>
                      <w:position w:val="3"/>
                      <w:sz w:val="17"/>
                      <w:szCs w:val="17"/>
                    </w:rPr>
                    <w:t>_</w:t>
                  </w:r>
                  <w:r>
                    <w:rPr>
                      <w:rFonts w:ascii="Consolas" w:hAnsi="Consolas" w:eastAsia="Consolas" w:cs="Consolas"/>
                      <w:color w:val="E2E8F0"/>
                      <w:position w:val="3"/>
                      <w:sz w:val="17"/>
                      <w:szCs w:val="17"/>
                    </w:rPr>
                    <w:t>calculator</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outputs</w:t>
                  </w:r>
                </w:p>
              </w:txbxContent>
            </v:textbox>
            <w10:wrap type="none"/>
            <w10:anchorlock/>
          </v:shape>
        </w:pict>
      </w:r>
    </w:p>
    <w:p w14:paraId="4D722634">
      <w:pPr>
        <w:spacing w:line="264" w:lineRule="auto"/>
        <w:rPr>
          <w:rFonts w:ascii="Arial"/>
          <w:sz w:val="21"/>
        </w:rPr>
      </w:pPr>
    </w:p>
    <w:p w14:paraId="30104B5E">
      <w:pPr>
        <w:pStyle w:val="3"/>
        <w:spacing w:before="1" w:line="1602" w:lineRule="exact"/>
      </w:pPr>
      <w:r>
        <w:rPr>
          <w:position w:val="-32"/>
        </w:rPr>
        <w:pict>
          <v:group id="_x0000_s1101" o:spid="_x0000_s1101" o:spt="203" style="height:80.1pt;width:466.35pt;" coordsize="9327,1601">
            <o:lock v:ext="edit"/>
            <v:rect id="_x0000_s1102" o:spid="_x0000_s1102" o:spt="1" style="position:absolute;left:28;top:28;height:1546;width:9297;" fillcolor="#EDF6EC" filled="t" stroked="f" coordsize="21600,21600">
              <v:path/>
              <v:fill on="t" focussize="0,0"/>
              <v:stroke on="f"/>
              <v:imagedata o:title=""/>
              <o:lock v:ext="edit"/>
            </v:rect>
            <v:shape id="_x0000_s1103" o:spid="_x0000_s1103" o:spt="202" type="#_x0000_t202" style="position:absolute;left:399;top:274;height:989;width:8690;" filled="f" stroked="f" coordsize="21600,21600">
              <v:path/>
              <v:fill on="f" focussize="0,0"/>
              <v:stroke on="f"/>
              <v:imagedata o:title=""/>
              <o:lock v:ext="edit" aspectratio="f"/>
              <v:textbox inset="0mm,0mm,0mm,0mm">
                <w:txbxContent>
                  <w:p w14:paraId="702DC3AF">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5017D7D8">
                    <w:pPr>
                      <w:spacing w:before="168" w:line="278" w:lineRule="auto"/>
                      <w:ind w:left="26" w:right="20" w:firstLine="8"/>
                      <w:rPr>
                        <w:rFonts w:ascii="等线" w:hAnsi="等线" w:eastAsia="等线" w:cs="等线"/>
                        <w:sz w:val="19"/>
                        <w:szCs w:val="19"/>
                      </w:rPr>
                    </w:pPr>
                    <w:r>
                      <w:rPr>
                        <w:rFonts w:ascii="等线" w:hAnsi="等线" w:eastAsia="等线" w:cs="等线"/>
                        <w:color w:val="1C1E21"/>
                        <w:spacing w:val="7"/>
                        <w:sz w:val="19"/>
                        <w:szCs w:val="19"/>
                      </w:rPr>
                      <w:t>--</w:t>
                    </w:r>
                    <w:r>
                      <w:rPr>
                        <w:rFonts w:ascii="等线" w:hAnsi="等线" w:eastAsia="等线" w:cs="等线"/>
                        <w:color w:val="1C1E21"/>
                        <w:sz w:val="19"/>
                        <w:szCs w:val="19"/>
                      </w:rPr>
                      <w:t>demo</w:t>
                    </w:r>
                    <w:r>
                      <w:rPr>
                        <w:rFonts w:ascii="等线" w:hAnsi="等线" w:eastAsia="等线" w:cs="等线"/>
                        <w:color w:val="1C1E21"/>
                        <w:spacing w:val="7"/>
                        <w:sz w:val="19"/>
                        <w:szCs w:val="19"/>
                      </w:rPr>
                      <w:t xml:space="preserve"> 用的是</w:t>
                    </w:r>
                    <w:r>
                      <w:rPr>
                        <w:rFonts w:ascii="黑体" w:hAnsi="黑体" w:eastAsia="黑体" w:cs="黑体"/>
                        <w:color w:val="1C1E21"/>
                        <w:spacing w:val="7"/>
                        <w:sz w:val="19"/>
                        <w:szCs w:val="19"/>
                      </w:rPr>
                      <w:t>示例参数</w:t>
                    </w:r>
                    <w:r>
                      <w:rPr>
                        <w:rFonts w:ascii="等线" w:hAnsi="等线" w:eastAsia="等线" w:cs="等线"/>
                        <w:color w:val="1C1E21"/>
                        <w:spacing w:val="7"/>
                        <w:sz w:val="19"/>
                        <w:szCs w:val="19"/>
                      </w:rPr>
                      <w:t>，不是你作业里的参数。跑通它只是为了确认环境没问题；真正做作业时要</w:t>
                    </w:r>
                    <w:r>
                      <w:rPr>
                        <w:rFonts w:ascii="等线" w:hAnsi="等线" w:eastAsia="等线" w:cs="等线"/>
                        <w:color w:val="1C1E21"/>
                        <w:spacing w:val="16"/>
                        <w:sz w:val="19"/>
                        <w:szCs w:val="19"/>
                      </w:rPr>
                      <w:t xml:space="preserve"> </w:t>
                    </w:r>
                    <w:r>
                      <w:rPr>
                        <w:rFonts w:ascii="等线" w:hAnsi="等线" w:eastAsia="等线" w:cs="等线"/>
                        <w:color w:val="1C1E21"/>
                        <w:spacing w:val="4"/>
                        <w:sz w:val="19"/>
                        <w:szCs w:val="19"/>
                      </w:rPr>
                      <w:t>用 2.4 节的交互模式或 2.5</w:t>
                    </w:r>
                    <w:r>
                      <w:rPr>
                        <w:rFonts w:ascii="等线" w:hAnsi="等线" w:eastAsia="等线" w:cs="等线"/>
                        <w:color w:val="1C1E21"/>
                        <w:spacing w:val="26"/>
                        <w:w w:val="101"/>
                        <w:sz w:val="19"/>
                        <w:szCs w:val="19"/>
                      </w:rPr>
                      <w:t xml:space="preserve"> </w:t>
                    </w:r>
                    <w:r>
                      <w:rPr>
                        <w:rFonts w:ascii="等线" w:hAnsi="等线" w:eastAsia="等线" w:cs="等线"/>
                        <w:color w:val="1C1E21"/>
                        <w:spacing w:val="4"/>
                        <w:sz w:val="19"/>
                        <w:szCs w:val="19"/>
                      </w:rPr>
                      <w:t>节的图形界面逐项输入。</w:t>
                    </w:r>
                  </w:p>
                </w:txbxContent>
              </v:textbox>
            </v:shape>
            <v:shape id="_x0000_s1104" o:spid="_x0000_s1104" o:spt="75" type="#_x0000_t75" style="position:absolute;left:0;top:0;height:1601;width:120;" filled="f" stroked="f" coordsize="21600,21600">
              <v:path/>
              <v:fill on="f" focussize="0,0"/>
              <v:stroke on="f"/>
              <v:imagedata r:id="rId119" o:title=""/>
              <o:lock v:ext="edit" aspectratio="t"/>
            </v:shape>
            <w10:wrap type="none"/>
            <w10:anchorlock/>
          </v:group>
        </w:pict>
      </w:r>
    </w:p>
    <w:p w14:paraId="42F46A69">
      <w:pPr>
        <w:spacing w:line="245" w:lineRule="auto"/>
        <w:rPr>
          <w:rFonts w:ascii="Arial"/>
          <w:sz w:val="21"/>
        </w:rPr>
      </w:pPr>
    </w:p>
    <w:p w14:paraId="313AC410">
      <w:pPr>
        <w:spacing w:line="246" w:lineRule="auto"/>
        <w:rPr>
          <w:rFonts w:ascii="Arial"/>
          <w:sz w:val="21"/>
        </w:rPr>
      </w:pPr>
    </w:p>
    <w:p w14:paraId="4838FE59">
      <w:pPr>
        <w:spacing w:before="98" w:line="221" w:lineRule="auto"/>
        <w:ind w:left="37"/>
        <w:outlineLvl w:val="1"/>
        <w:rPr>
          <w:rFonts w:ascii="黑体" w:hAnsi="黑体" w:eastAsia="黑体" w:cs="黑体"/>
          <w:sz w:val="30"/>
          <w:szCs w:val="30"/>
        </w:rPr>
      </w:pPr>
      <w:bookmarkStart w:id="179" w:name="bookmark26"/>
      <w:bookmarkEnd w:id="179"/>
      <w:r>
        <w:rPr>
          <w:rFonts w:ascii="黑体" w:hAnsi="黑体" w:eastAsia="黑体" w:cs="黑体"/>
          <w:color w:val="1C1E21"/>
          <w:spacing w:val="-1"/>
          <w:sz w:val="30"/>
          <w:szCs w:val="30"/>
        </w:rPr>
        <w:t>2.3  全部启动方式与参数</w:t>
      </w:r>
    </w:p>
    <w:p w14:paraId="2152AB0C">
      <w:pPr>
        <w:spacing w:line="357" w:lineRule="auto"/>
        <w:rPr>
          <w:rFonts w:ascii="Arial"/>
          <w:sz w:val="21"/>
        </w:rPr>
      </w:pPr>
      <w:r>
        <w:pict>
          <v:shape id="_x0000_s1105" o:spid="_x0000_s1105" style="position:absolute;left:0pt;margin-left:1.4pt;margin-top:2.85pt;height:1pt;width:465.9pt;z-index:251685888;mso-width-relative:page;mso-height-relative:page;" filled="f" stroked="t" coordsize="9317,20" path="m9,9l9307,9e">
            <v:fill on="f" focussize="0,0"/>
            <v:stroke weight="0.99pt" color="#CED4DD" miterlimit="10" joinstyle="miter" endcap="square"/>
            <v:imagedata o:title=""/>
            <o:lock v:ext="edit"/>
          </v:shape>
        </w:pict>
      </w:r>
    </w:p>
    <w:p w14:paraId="50D512E6">
      <w:pPr>
        <w:spacing w:before="59" w:line="229" w:lineRule="auto"/>
        <w:ind w:left="38"/>
        <w:rPr>
          <w:rFonts w:ascii="黑体" w:hAnsi="黑体" w:eastAsia="黑体" w:cs="黑体"/>
          <w:sz w:val="18"/>
          <w:szCs w:val="18"/>
        </w:rPr>
      </w:pPr>
      <w:r>
        <w:rPr>
          <w:rFonts w:ascii="黑体" w:hAnsi="黑体" w:eastAsia="黑体" w:cs="黑体"/>
          <w:color w:val="60666E"/>
          <w:spacing w:val="4"/>
          <w:sz w:val="18"/>
          <w:szCs w:val="18"/>
        </w:rPr>
        <w:t>表 2-2  项目一的</w:t>
      </w:r>
      <w:r>
        <w:rPr>
          <w:rFonts w:ascii="黑体" w:hAnsi="黑体" w:eastAsia="黑体" w:cs="黑体"/>
          <w:color w:val="60666E"/>
          <w:spacing w:val="25"/>
          <w:sz w:val="18"/>
          <w:szCs w:val="18"/>
        </w:rPr>
        <w:t xml:space="preserve"> </w:t>
      </w:r>
      <w:r>
        <w:rPr>
          <w:rFonts w:ascii="黑体" w:hAnsi="黑体" w:eastAsia="黑体" w:cs="黑体"/>
          <w:color w:val="60666E"/>
          <w:spacing w:val="4"/>
          <w:sz w:val="18"/>
          <w:szCs w:val="18"/>
        </w:rPr>
        <w:t>10</w:t>
      </w:r>
      <w:r>
        <w:rPr>
          <w:rFonts w:ascii="黑体" w:hAnsi="黑体" w:eastAsia="黑体" w:cs="黑体"/>
          <w:color w:val="60666E"/>
          <w:spacing w:val="11"/>
          <w:sz w:val="18"/>
          <w:szCs w:val="18"/>
        </w:rPr>
        <w:t xml:space="preserve"> </w:t>
      </w:r>
      <w:r>
        <w:rPr>
          <w:rFonts w:ascii="黑体" w:hAnsi="黑体" w:eastAsia="黑体" w:cs="黑体"/>
          <w:color w:val="60666E"/>
          <w:spacing w:val="4"/>
          <w:sz w:val="18"/>
          <w:szCs w:val="18"/>
        </w:rPr>
        <w:t>种启动方式</w:t>
      </w:r>
    </w:p>
    <w:p w14:paraId="6218B6B0">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102"/>
        <w:gridCol w:w="3929"/>
        <w:gridCol w:w="2269"/>
      </w:tblGrid>
      <w:tr w14:paraId="38C4051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300" w:type="dxa"/>
            <w:gridSpan w:val="3"/>
            <w:shd w:val="clear" w:color="auto" w:fill="EBF0F7"/>
            <w:vAlign w:val="top"/>
          </w:tcPr>
          <w:p w14:paraId="4D797D38">
            <w:pPr>
              <w:spacing w:before="129" w:line="218" w:lineRule="auto"/>
              <w:ind w:left="112"/>
              <w:rPr>
                <w:rFonts w:ascii="黑体" w:hAnsi="黑体" w:eastAsia="黑体" w:cs="黑体"/>
                <w:sz w:val="18"/>
                <w:szCs w:val="18"/>
              </w:rPr>
            </w:pPr>
            <w:r>
              <w:rPr>
                <w:rFonts w:ascii="黑体" w:hAnsi="黑体" w:eastAsia="黑体" w:cs="黑体"/>
                <w:color w:val="1C1E21"/>
                <w:spacing w:val="-1"/>
                <w:sz w:val="18"/>
                <w:szCs w:val="18"/>
              </w:rPr>
              <w:t>命令</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 xml:space="preserve">        </w:t>
            </w:r>
            <w:r>
              <w:rPr>
                <w:rFonts w:ascii="黑体" w:hAnsi="黑体" w:eastAsia="黑体" w:cs="黑体"/>
                <w:color w:val="1C1E21"/>
                <w:spacing w:val="-1"/>
                <w:sz w:val="18"/>
                <w:szCs w:val="18"/>
              </w:rPr>
              <w:t>效果                                        适合场景</w:t>
            </w:r>
          </w:p>
        </w:tc>
      </w:tr>
      <w:tr w14:paraId="10897B2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3" w:hRule="atLeast"/>
        </w:trPr>
        <w:tc>
          <w:tcPr>
            <w:tcW w:w="3102" w:type="dxa"/>
            <w:vAlign w:val="top"/>
          </w:tcPr>
          <w:p w14:paraId="14627140">
            <w:pPr>
              <w:pStyle w:val="10"/>
              <w:spacing w:before="107" w:line="241" w:lineRule="auto"/>
              <w:ind w:left="117"/>
            </w:pPr>
            <w:r>
              <w:rPr>
                <w:color w:val="1C1E21"/>
                <w:spacing w:val="-3"/>
              </w:rPr>
              <w:t>python</w:t>
            </w:r>
            <w:r>
              <w:rPr>
                <w:color w:val="1C1E21"/>
                <w:spacing w:val="23"/>
                <w:w w:val="101"/>
              </w:rPr>
              <w:t xml:space="preserve"> </w:t>
            </w:r>
            <w:r>
              <w:rPr>
                <w:color w:val="1C1E21"/>
                <w:spacing w:val="-3"/>
              </w:rPr>
              <w:t>main.py</w:t>
            </w:r>
          </w:p>
        </w:tc>
        <w:tc>
          <w:tcPr>
            <w:tcW w:w="3929" w:type="dxa"/>
            <w:vAlign w:val="top"/>
          </w:tcPr>
          <w:p w14:paraId="60E7B2E1">
            <w:pPr>
              <w:pStyle w:val="10"/>
              <w:spacing w:before="107" w:line="256" w:lineRule="exact"/>
              <w:ind w:left="110"/>
            </w:pPr>
            <w:r>
              <w:rPr>
                <w:color w:val="1C1E21"/>
                <w:spacing w:val="-1"/>
                <w:position w:val="2"/>
              </w:rPr>
              <w:t>进入交互式菜单，按编号选场景</w:t>
            </w:r>
          </w:p>
        </w:tc>
        <w:tc>
          <w:tcPr>
            <w:tcW w:w="2269" w:type="dxa"/>
            <w:vAlign w:val="top"/>
          </w:tcPr>
          <w:p w14:paraId="31A22949">
            <w:pPr>
              <w:pStyle w:val="10"/>
              <w:spacing w:before="135" w:line="239" w:lineRule="auto"/>
              <w:ind w:left="111" w:right="173" w:hanging="3"/>
            </w:pPr>
            <w:r>
              <w:rPr>
                <w:color w:val="1C1E21"/>
                <w:spacing w:val="-1"/>
              </w:rPr>
              <w:t>做作业、逐项输入自己的</w:t>
            </w:r>
            <w:r>
              <w:rPr>
                <w:color w:val="1C1E21"/>
                <w:spacing w:val="7"/>
              </w:rPr>
              <w:t xml:space="preserve"> </w:t>
            </w:r>
            <w:r>
              <w:rPr>
                <w:color w:val="1C1E21"/>
                <w:spacing w:val="-2"/>
              </w:rPr>
              <w:t>参数</w:t>
            </w:r>
          </w:p>
        </w:tc>
      </w:tr>
      <w:tr w14:paraId="5916238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3102" w:type="dxa"/>
            <w:vAlign w:val="top"/>
          </w:tcPr>
          <w:p w14:paraId="14A41360">
            <w:pPr>
              <w:pStyle w:val="10"/>
              <w:spacing w:before="108" w:line="241" w:lineRule="auto"/>
              <w:ind w:left="117"/>
            </w:pPr>
            <w:r>
              <w:rPr>
                <w:color w:val="1C1E21"/>
                <w:spacing w:val="-3"/>
              </w:rPr>
              <w:t>python</w:t>
            </w:r>
            <w:r>
              <w:rPr>
                <w:color w:val="1C1E21"/>
                <w:spacing w:val="22"/>
              </w:rPr>
              <w:t xml:space="preserve"> </w:t>
            </w:r>
            <w:r>
              <w:rPr>
                <w:color w:val="1C1E21"/>
                <w:spacing w:val="-3"/>
              </w:rPr>
              <w:t>main.py</w:t>
            </w:r>
            <w:r>
              <w:rPr>
                <w:color w:val="1C1E21"/>
                <w:spacing w:val="19"/>
                <w:w w:val="101"/>
              </w:rPr>
              <w:t xml:space="preserve"> </w:t>
            </w:r>
            <w:r>
              <w:rPr>
                <w:color w:val="1C1E21"/>
                <w:spacing w:val="-3"/>
              </w:rPr>
              <w:t>--demo</w:t>
            </w:r>
          </w:p>
        </w:tc>
        <w:tc>
          <w:tcPr>
            <w:tcW w:w="3929" w:type="dxa"/>
            <w:vAlign w:val="top"/>
          </w:tcPr>
          <w:p w14:paraId="7E9010AE">
            <w:pPr>
              <w:pStyle w:val="10"/>
              <w:spacing w:before="108" w:line="257" w:lineRule="exact"/>
              <w:ind w:left="112"/>
            </w:pPr>
            <w:r>
              <w:rPr>
                <w:color w:val="1C1E21"/>
                <w:spacing w:val="-1"/>
                <w:position w:val="2"/>
              </w:rPr>
              <w:t>用示例参数跑完 6 个场景并导出全部产物</w:t>
            </w:r>
          </w:p>
        </w:tc>
        <w:tc>
          <w:tcPr>
            <w:tcW w:w="2269" w:type="dxa"/>
            <w:vAlign w:val="top"/>
          </w:tcPr>
          <w:p w14:paraId="4E1DCA17">
            <w:pPr>
              <w:pStyle w:val="10"/>
              <w:spacing w:before="108" w:line="258" w:lineRule="exact"/>
              <w:ind w:left="114"/>
            </w:pPr>
            <w:r>
              <w:rPr>
                <w:color w:val="1C1E21"/>
                <w:spacing w:val="-1"/>
                <w:position w:val="2"/>
              </w:rPr>
              <w:t>第一次验证环境、演示</w:t>
            </w:r>
          </w:p>
        </w:tc>
      </w:tr>
      <w:tr w14:paraId="6A53E45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3102" w:type="dxa"/>
            <w:vAlign w:val="top"/>
          </w:tcPr>
          <w:p w14:paraId="4705EAF4">
            <w:pPr>
              <w:pStyle w:val="10"/>
              <w:spacing w:before="110" w:line="241" w:lineRule="auto"/>
              <w:ind w:left="117"/>
            </w:pPr>
            <w:r>
              <w:rPr>
                <w:color w:val="1C1E21"/>
                <w:spacing w:val="-2"/>
              </w:rPr>
              <w:t>python</w:t>
            </w:r>
            <w:r>
              <w:rPr>
                <w:color w:val="1C1E21"/>
                <w:spacing w:val="17"/>
              </w:rPr>
              <w:t xml:space="preserve"> </w:t>
            </w:r>
            <w:r>
              <w:rPr>
                <w:color w:val="1C1E21"/>
                <w:spacing w:val="-2"/>
              </w:rPr>
              <w:t>main.py</w:t>
            </w:r>
            <w:r>
              <w:rPr>
                <w:color w:val="1C1E21"/>
                <w:spacing w:val="19"/>
                <w:w w:val="101"/>
              </w:rPr>
              <w:t xml:space="preserve"> </w:t>
            </w:r>
            <w:r>
              <w:rPr>
                <w:color w:val="1C1E21"/>
                <w:spacing w:val="-2"/>
              </w:rPr>
              <w:t>--scene 3</w:t>
            </w:r>
          </w:p>
        </w:tc>
        <w:tc>
          <w:tcPr>
            <w:tcW w:w="3929" w:type="dxa"/>
            <w:vAlign w:val="top"/>
          </w:tcPr>
          <w:p w14:paraId="790C4953">
            <w:pPr>
              <w:pStyle w:val="10"/>
              <w:spacing w:before="138" w:line="209" w:lineRule="auto"/>
              <w:ind w:left="114"/>
            </w:pPr>
            <w:r>
              <w:rPr>
                <w:color w:val="1C1E21"/>
                <w:spacing w:val="-2"/>
              </w:rPr>
              <w:t>非交互地只跑第 3 个场景（1—6 可选）</w:t>
            </w:r>
          </w:p>
        </w:tc>
        <w:tc>
          <w:tcPr>
            <w:tcW w:w="2269" w:type="dxa"/>
            <w:vAlign w:val="top"/>
          </w:tcPr>
          <w:p w14:paraId="38CCE1FD">
            <w:pPr>
              <w:pStyle w:val="10"/>
              <w:spacing w:before="138" w:line="209" w:lineRule="auto"/>
              <w:ind w:left="116"/>
            </w:pPr>
            <w:r>
              <w:rPr>
                <w:color w:val="1C1E21"/>
                <w:spacing w:val="-2"/>
              </w:rPr>
              <w:t>重做某一个场景</w:t>
            </w:r>
          </w:p>
        </w:tc>
      </w:tr>
      <w:tr w14:paraId="2A3A43C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3102" w:type="dxa"/>
            <w:vAlign w:val="top"/>
          </w:tcPr>
          <w:p w14:paraId="2BD03B92">
            <w:pPr>
              <w:pStyle w:val="10"/>
              <w:spacing w:before="111" w:line="241" w:lineRule="auto"/>
              <w:ind w:left="117"/>
            </w:pPr>
            <w:r>
              <w:rPr>
                <w:color w:val="1C1E21"/>
                <w:spacing w:val="-3"/>
              </w:rPr>
              <w:t>python</w:t>
            </w:r>
            <w:r>
              <w:rPr>
                <w:color w:val="1C1E21"/>
                <w:spacing w:val="19"/>
                <w:w w:val="101"/>
              </w:rPr>
              <w:t xml:space="preserve"> </w:t>
            </w:r>
            <w:r>
              <w:rPr>
                <w:color w:val="1C1E21"/>
                <w:spacing w:val="-3"/>
              </w:rPr>
              <w:t>main.py</w:t>
            </w:r>
            <w:r>
              <w:rPr>
                <w:color w:val="1C1E21"/>
                <w:spacing w:val="19"/>
                <w:w w:val="101"/>
              </w:rPr>
              <w:t xml:space="preserve"> </w:t>
            </w:r>
            <w:r>
              <w:rPr>
                <w:color w:val="1C1E21"/>
                <w:spacing w:val="-3"/>
              </w:rPr>
              <w:t>--gui</w:t>
            </w:r>
          </w:p>
        </w:tc>
        <w:tc>
          <w:tcPr>
            <w:tcW w:w="3929" w:type="dxa"/>
            <w:vAlign w:val="top"/>
          </w:tcPr>
          <w:p w14:paraId="02444995">
            <w:pPr>
              <w:pStyle w:val="10"/>
              <w:spacing w:before="111" w:line="241" w:lineRule="auto"/>
              <w:ind w:left="114"/>
            </w:pPr>
            <w:r>
              <w:rPr>
                <w:color w:val="1C1E21"/>
                <w:spacing w:val="-2"/>
              </w:rPr>
              <w:t>启动图形界面（等价于</w:t>
            </w:r>
            <w:r>
              <w:rPr>
                <w:color w:val="1C1E21"/>
                <w:spacing w:val="15"/>
              </w:rPr>
              <w:t xml:space="preserve"> </w:t>
            </w:r>
            <w:r>
              <w:rPr>
                <w:color w:val="1C1E21"/>
                <w:spacing w:val="-2"/>
              </w:rPr>
              <w:t>python gui.py）</w:t>
            </w:r>
          </w:p>
        </w:tc>
        <w:tc>
          <w:tcPr>
            <w:tcW w:w="2269" w:type="dxa"/>
            <w:vAlign w:val="top"/>
          </w:tcPr>
          <w:p w14:paraId="6FE33BDC">
            <w:pPr>
              <w:pStyle w:val="10"/>
              <w:spacing w:before="141" w:line="208" w:lineRule="auto"/>
              <w:ind w:left="128"/>
            </w:pPr>
            <w:r>
              <w:rPr>
                <w:color w:val="1C1E21"/>
                <w:spacing w:val="-4"/>
              </w:rPr>
              <w:t>习惯点鼠标</w:t>
            </w:r>
          </w:p>
        </w:tc>
      </w:tr>
      <w:tr w14:paraId="050AE36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3102" w:type="dxa"/>
            <w:vAlign w:val="top"/>
          </w:tcPr>
          <w:p w14:paraId="649A96FD">
            <w:pPr>
              <w:pStyle w:val="10"/>
              <w:spacing w:before="113" w:line="241" w:lineRule="auto"/>
              <w:ind w:left="117"/>
            </w:pPr>
            <w:r>
              <w:rPr>
                <w:color w:val="1C1E21"/>
                <w:spacing w:val="-2"/>
              </w:rPr>
              <w:t>python</w:t>
            </w:r>
            <w:r>
              <w:rPr>
                <w:color w:val="1C1E21"/>
                <w:spacing w:val="9"/>
              </w:rPr>
              <w:t xml:space="preserve"> </w:t>
            </w:r>
            <w:r>
              <w:rPr>
                <w:color w:val="1C1E21"/>
                <w:spacing w:val="-2"/>
              </w:rPr>
              <w:t>gui.py</w:t>
            </w:r>
          </w:p>
        </w:tc>
        <w:tc>
          <w:tcPr>
            <w:tcW w:w="3929" w:type="dxa"/>
            <w:vAlign w:val="top"/>
          </w:tcPr>
          <w:p w14:paraId="0943E0B0">
            <w:pPr>
              <w:pStyle w:val="10"/>
              <w:spacing w:before="140" w:line="210" w:lineRule="auto"/>
              <w:ind w:left="111"/>
            </w:pPr>
            <w:r>
              <w:rPr>
                <w:color w:val="1C1E21"/>
                <w:spacing w:val="-2"/>
              </w:rPr>
              <w:t>直接启动图形界面</w:t>
            </w:r>
          </w:p>
        </w:tc>
        <w:tc>
          <w:tcPr>
            <w:tcW w:w="2269" w:type="dxa"/>
            <w:vAlign w:val="top"/>
          </w:tcPr>
          <w:p w14:paraId="6AB62976">
            <w:pPr>
              <w:pStyle w:val="10"/>
              <w:spacing w:before="148" w:line="202" w:lineRule="auto"/>
              <w:ind w:left="127"/>
            </w:pPr>
            <w:r>
              <w:rPr>
                <w:color w:val="1C1E21"/>
                <w:spacing w:val="-6"/>
              </w:rPr>
              <w:t>同上</w:t>
            </w:r>
          </w:p>
        </w:tc>
      </w:tr>
      <w:tr w14:paraId="31C6BD7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3102" w:type="dxa"/>
            <w:vAlign w:val="top"/>
          </w:tcPr>
          <w:p w14:paraId="12E9EE39">
            <w:pPr>
              <w:pStyle w:val="10"/>
              <w:spacing w:before="114" w:line="241" w:lineRule="auto"/>
              <w:ind w:left="117"/>
            </w:pPr>
            <w:r>
              <w:rPr>
                <w:color w:val="1C1E21"/>
                <w:spacing w:val="-1"/>
              </w:rPr>
              <w:t>python gui.py</w:t>
            </w:r>
            <w:r>
              <w:rPr>
                <w:color w:val="1C1E21"/>
                <w:spacing w:val="19"/>
                <w:w w:val="102"/>
              </w:rPr>
              <w:t xml:space="preserve"> </w:t>
            </w:r>
            <w:r>
              <w:rPr>
                <w:color w:val="1C1E21"/>
                <w:spacing w:val="-1"/>
              </w:rPr>
              <w:t>--screenshot 路径.</w:t>
            </w:r>
            <w:r>
              <w:rPr>
                <w:color w:val="1C1E21"/>
                <w:spacing w:val="-2"/>
              </w:rPr>
              <w:t>png</w:t>
            </w:r>
          </w:p>
        </w:tc>
        <w:tc>
          <w:tcPr>
            <w:tcW w:w="3929" w:type="dxa"/>
            <w:vAlign w:val="top"/>
          </w:tcPr>
          <w:p w14:paraId="3F03169B">
            <w:pPr>
              <w:pStyle w:val="10"/>
              <w:spacing w:before="114" w:line="257" w:lineRule="exact"/>
              <w:ind w:left="113"/>
            </w:pPr>
            <w:r>
              <w:rPr>
                <w:color w:val="1C1E21"/>
                <w:spacing w:val="-2"/>
                <w:position w:val="2"/>
              </w:rPr>
              <w:t>无人值守渲染界面并截图</w:t>
            </w:r>
          </w:p>
        </w:tc>
        <w:tc>
          <w:tcPr>
            <w:tcW w:w="2269" w:type="dxa"/>
            <w:vAlign w:val="top"/>
          </w:tcPr>
          <w:p w14:paraId="254F36F5">
            <w:pPr>
              <w:pStyle w:val="10"/>
              <w:spacing w:before="142" w:line="210" w:lineRule="auto"/>
              <w:ind w:left="123"/>
            </w:pPr>
            <w:r>
              <w:rPr>
                <w:color w:val="1C1E21"/>
                <w:spacing w:val="-2"/>
              </w:rPr>
              <w:t>写报告需要界面截图</w:t>
            </w:r>
          </w:p>
        </w:tc>
      </w:tr>
    </w:tbl>
    <w:p w14:paraId="1F0B0611">
      <w:pPr>
        <w:spacing w:line="14" w:lineRule="auto"/>
        <w:rPr>
          <w:rFonts w:ascii="Arial"/>
          <w:sz w:val="2"/>
        </w:rPr>
      </w:pPr>
    </w:p>
    <w:p w14:paraId="4D7375D1">
      <w:pPr>
        <w:spacing w:line="14" w:lineRule="auto"/>
        <w:rPr>
          <w:rFonts w:ascii="Arial" w:hAnsi="Arial" w:eastAsia="Arial" w:cs="Arial"/>
          <w:sz w:val="2"/>
          <w:szCs w:val="2"/>
        </w:rPr>
        <w:sectPr>
          <w:headerReference r:id="rId14" w:type="default"/>
          <w:pgSz w:w="11906" w:h="16838"/>
          <w:pgMar w:top="777" w:right="1294" w:bottom="186" w:left="1275" w:header="584" w:footer="0" w:gutter="0"/>
          <w:cols w:space="720" w:num="1"/>
        </w:sectPr>
      </w:pPr>
    </w:p>
    <w:p w14:paraId="222D9A85">
      <w:pPr>
        <w:spacing w:line="325" w:lineRule="auto"/>
        <w:rPr>
          <w:rFonts w:ascii="Arial"/>
          <w:sz w:val="21"/>
        </w:rPr>
      </w:pPr>
    </w:p>
    <w:p w14:paraId="5B58A5AD">
      <w:pPr>
        <w:spacing w:line="326" w:lineRule="auto"/>
        <w:rPr>
          <w:rFonts w:ascii="Arial"/>
          <w:sz w:val="21"/>
        </w:rPr>
      </w:pPr>
    </w:p>
    <w:p w14:paraId="1B2FEC9C">
      <w:pPr>
        <w:pStyle w:val="3"/>
        <w:spacing w:before="54" w:line="219" w:lineRule="auto"/>
        <w:ind w:left="17"/>
        <w:rPr>
          <w:sz w:val="16"/>
          <w:szCs w:val="16"/>
        </w:rPr>
      </w:pPr>
      <w:bookmarkStart w:id="180" w:name="bookmark153"/>
      <w:bookmarkEnd w:id="180"/>
      <w:r>
        <w:rPr>
          <w:color w:val="626870"/>
          <w:spacing w:val="2"/>
          <w:sz w:val="16"/>
          <w:szCs w:val="16"/>
        </w:rPr>
        <w:t>表 2-2    项目一的</w:t>
      </w:r>
      <w:r>
        <w:rPr>
          <w:color w:val="626870"/>
          <w:spacing w:val="31"/>
          <w:w w:val="101"/>
          <w:sz w:val="16"/>
          <w:szCs w:val="16"/>
        </w:rPr>
        <w:t xml:space="preserve"> </w:t>
      </w:r>
      <w:r>
        <w:rPr>
          <w:color w:val="626870"/>
          <w:spacing w:val="2"/>
          <w:sz w:val="16"/>
          <w:szCs w:val="16"/>
        </w:rPr>
        <w:t>10 种启动方式（续）</w:t>
      </w:r>
    </w:p>
    <w:p w14:paraId="05136E29">
      <w:pPr>
        <w:spacing w:line="89"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102"/>
        <w:gridCol w:w="3929"/>
        <w:gridCol w:w="2269"/>
      </w:tblGrid>
      <w:tr w14:paraId="3E4C06D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7E0A75B3">
            <w:pPr>
              <w:spacing w:before="128" w:line="219" w:lineRule="auto"/>
              <w:ind w:left="112"/>
              <w:rPr>
                <w:rFonts w:ascii="黑体" w:hAnsi="黑体" w:eastAsia="黑体" w:cs="黑体"/>
                <w:sz w:val="18"/>
                <w:szCs w:val="18"/>
              </w:rPr>
            </w:pPr>
            <w:r>
              <w:rPr>
                <w:rFonts w:ascii="黑体" w:hAnsi="黑体" w:eastAsia="黑体" w:cs="黑体"/>
                <w:color w:val="1C1E21"/>
                <w:spacing w:val="-1"/>
                <w:sz w:val="18"/>
                <w:szCs w:val="18"/>
              </w:rPr>
              <w:t>命令</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 xml:space="preserve">        </w:t>
            </w:r>
            <w:r>
              <w:rPr>
                <w:rFonts w:ascii="黑体" w:hAnsi="黑体" w:eastAsia="黑体" w:cs="黑体"/>
                <w:color w:val="1C1E21"/>
                <w:spacing w:val="-1"/>
                <w:sz w:val="18"/>
                <w:szCs w:val="18"/>
              </w:rPr>
              <w:t>效果                                        适合场景</w:t>
            </w:r>
          </w:p>
        </w:tc>
      </w:tr>
      <w:tr w14:paraId="3FC8676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2" w:type="dxa"/>
            <w:vAlign w:val="top"/>
          </w:tcPr>
          <w:p w14:paraId="5CF2E5CB">
            <w:pPr>
              <w:pStyle w:val="10"/>
              <w:spacing w:before="106" w:line="242" w:lineRule="auto"/>
              <w:ind w:left="117"/>
            </w:pPr>
            <w:r>
              <w:rPr>
                <w:color w:val="1C1E21"/>
                <w:spacing w:val="-2"/>
              </w:rPr>
              <w:t>python gui.py</w:t>
            </w:r>
            <w:r>
              <w:rPr>
                <w:color w:val="1C1E21"/>
                <w:spacing w:val="25"/>
              </w:rPr>
              <w:t xml:space="preserve"> </w:t>
            </w:r>
            <w:r>
              <w:rPr>
                <w:color w:val="1C1E21"/>
                <w:spacing w:val="-2"/>
              </w:rPr>
              <w:t>--check</w:t>
            </w:r>
          </w:p>
        </w:tc>
        <w:tc>
          <w:tcPr>
            <w:tcW w:w="3929" w:type="dxa"/>
            <w:vAlign w:val="top"/>
          </w:tcPr>
          <w:p w14:paraId="3FDC77C2">
            <w:pPr>
              <w:pStyle w:val="10"/>
              <w:spacing w:before="107" w:line="259" w:lineRule="exact"/>
              <w:ind w:left="108"/>
            </w:pPr>
            <w:r>
              <w:rPr>
                <w:color w:val="1C1E21"/>
                <w:spacing w:val="-1"/>
                <w:position w:val="2"/>
              </w:rPr>
              <w:t>检查依赖与中文字体是否齐备</w:t>
            </w:r>
          </w:p>
        </w:tc>
        <w:tc>
          <w:tcPr>
            <w:tcW w:w="2269" w:type="dxa"/>
            <w:vAlign w:val="top"/>
          </w:tcPr>
          <w:p w14:paraId="3DFBE932">
            <w:pPr>
              <w:pStyle w:val="10"/>
              <w:spacing w:before="135" w:line="210" w:lineRule="auto"/>
              <w:ind w:left="112"/>
            </w:pPr>
            <w:r>
              <w:rPr>
                <w:color w:val="1C1E21"/>
                <w:spacing w:val="-1"/>
              </w:rPr>
              <w:t>界面打不开时先跑它</w:t>
            </w:r>
          </w:p>
        </w:tc>
      </w:tr>
      <w:tr w14:paraId="6136B9D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2" w:type="dxa"/>
            <w:vAlign w:val="top"/>
          </w:tcPr>
          <w:p w14:paraId="4420893E">
            <w:pPr>
              <w:pStyle w:val="10"/>
              <w:spacing w:before="108" w:line="242" w:lineRule="auto"/>
              <w:ind w:left="117"/>
            </w:pPr>
            <w:r>
              <w:rPr>
                <w:color w:val="1C1E21"/>
                <w:spacing w:val="-1"/>
              </w:rPr>
              <w:t>python test_cases.py</w:t>
            </w:r>
          </w:p>
        </w:tc>
        <w:tc>
          <w:tcPr>
            <w:tcW w:w="3929" w:type="dxa"/>
            <w:vAlign w:val="top"/>
          </w:tcPr>
          <w:p w14:paraId="5E727F50">
            <w:pPr>
              <w:pStyle w:val="10"/>
              <w:spacing w:before="109" w:line="257" w:lineRule="exact"/>
              <w:ind w:left="106"/>
            </w:pPr>
            <w:r>
              <w:rPr>
                <w:color w:val="1C1E21"/>
                <w:spacing w:val="-1"/>
                <w:position w:val="2"/>
              </w:rPr>
              <w:t>执行 6 组用例断言并导出</w:t>
            </w:r>
            <w:r>
              <w:rPr>
                <w:color w:val="1C1E21"/>
                <w:spacing w:val="20"/>
                <w:position w:val="2"/>
              </w:rPr>
              <w:t xml:space="preserve"> </w:t>
            </w:r>
            <w:r>
              <w:rPr>
                <w:color w:val="1C1E21"/>
                <w:spacing w:val="-1"/>
                <w:position w:val="2"/>
              </w:rPr>
              <w:t>10_测试用例明细.xlsx</w:t>
            </w:r>
          </w:p>
        </w:tc>
        <w:tc>
          <w:tcPr>
            <w:tcW w:w="2269" w:type="dxa"/>
            <w:vAlign w:val="top"/>
          </w:tcPr>
          <w:p w14:paraId="78518020">
            <w:pPr>
              <w:pStyle w:val="10"/>
              <w:spacing w:before="136" w:line="211" w:lineRule="auto"/>
              <w:ind w:left="116"/>
            </w:pPr>
            <w:r>
              <w:rPr>
                <w:color w:val="1C1E21"/>
                <w:spacing w:val="-2"/>
              </w:rPr>
              <w:t>交作业前自检</w:t>
            </w:r>
          </w:p>
        </w:tc>
      </w:tr>
      <w:tr w14:paraId="0171FCD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2" w:type="dxa"/>
            <w:vAlign w:val="top"/>
          </w:tcPr>
          <w:p w14:paraId="663FD20D">
            <w:pPr>
              <w:pStyle w:val="10"/>
              <w:spacing w:before="110" w:line="242" w:lineRule="auto"/>
              <w:ind w:left="110"/>
            </w:pPr>
            <w:r>
              <w:rPr>
                <w:color w:val="1C1E21"/>
                <w:spacing w:val="-1"/>
              </w:rPr>
              <w:t>双击 财务计算器GUI.pyw</w:t>
            </w:r>
          </w:p>
        </w:tc>
        <w:tc>
          <w:tcPr>
            <w:tcW w:w="3929" w:type="dxa"/>
            <w:vAlign w:val="top"/>
          </w:tcPr>
          <w:p w14:paraId="1E41ED9D">
            <w:pPr>
              <w:pStyle w:val="10"/>
              <w:spacing w:before="138" w:line="211" w:lineRule="auto"/>
              <w:ind w:left="113"/>
            </w:pPr>
            <w:r>
              <w:rPr>
                <w:color w:val="1C1E21"/>
                <w:spacing w:val="-1"/>
              </w:rPr>
              <w:t>无控制台窗口地启动图形界面</w:t>
            </w:r>
          </w:p>
        </w:tc>
        <w:tc>
          <w:tcPr>
            <w:tcW w:w="2269" w:type="dxa"/>
            <w:vAlign w:val="top"/>
          </w:tcPr>
          <w:p w14:paraId="741909C3">
            <w:pPr>
              <w:pStyle w:val="10"/>
              <w:spacing w:before="111" w:line="258" w:lineRule="exact"/>
              <w:ind w:left="115"/>
            </w:pPr>
            <w:r>
              <w:rPr>
                <w:color w:val="1C1E21"/>
                <w:spacing w:val="-1"/>
                <w:position w:val="2"/>
              </w:rPr>
              <w:t>演示时不想看到黑框</w:t>
            </w:r>
          </w:p>
        </w:tc>
      </w:tr>
      <w:tr w14:paraId="101DA67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341" w:hRule="atLeast"/>
        </w:trPr>
        <w:tc>
          <w:tcPr>
            <w:tcW w:w="3102" w:type="dxa"/>
            <w:tcBorders>
              <w:bottom w:val="nil"/>
            </w:tcBorders>
            <w:vAlign w:val="top"/>
          </w:tcPr>
          <w:p w14:paraId="11C1B569">
            <w:pPr>
              <w:pStyle w:val="10"/>
              <w:spacing w:before="113" w:line="214" w:lineRule="auto"/>
              <w:ind w:left="117"/>
            </w:pPr>
            <w:r>
              <w:rPr>
                <w:color w:val="1C1E21"/>
                <w:spacing w:val="-1"/>
              </w:rPr>
              <w:t>python financial_calculator.pyw</w:t>
            </w:r>
          </w:p>
        </w:tc>
        <w:tc>
          <w:tcPr>
            <w:tcW w:w="3929" w:type="dxa"/>
            <w:tcBorders>
              <w:bottom w:val="nil"/>
            </w:tcBorders>
            <w:vAlign w:val="top"/>
          </w:tcPr>
          <w:p w14:paraId="5754BC6E">
            <w:pPr>
              <w:pStyle w:val="10"/>
              <w:spacing w:before="113" w:line="214" w:lineRule="auto"/>
              <w:ind w:left="109"/>
            </w:pPr>
            <w:r>
              <w:rPr>
                <w:color w:val="1C1E21"/>
                <w:spacing w:val="-2"/>
              </w:rPr>
              <w:t>单文件版跑演示（另有</w:t>
            </w:r>
            <w:r>
              <w:rPr>
                <w:color w:val="1C1E21"/>
                <w:spacing w:val="19"/>
                <w:w w:val="101"/>
              </w:rPr>
              <w:t xml:space="preserve"> </w:t>
            </w:r>
            <w:r>
              <w:rPr>
                <w:color w:val="1C1E21"/>
                <w:spacing w:val="-2"/>
              </w:rPr>
              <w:t>--selftes</w:t>
            </w:r>
            <w:r>
              <w:rPr>
                <w:color w:val="1C1E21"/>
                <w:spacing w:val="-3"/>
              </w:rPr>
              <w:t>t、</w:t>
            </w:r>
          </w:p>
        </w:tc>
        <w:tc>
          <w:tcPr>
            <w:tcW w:w="2269" w:type="dxa"/>
            <w:tcBorders>
              <w:bottom w:val="nil"/>
            </w:tcBorders>
            <w:vAlign w:val="top"/>
          </w:tcPr>
          <w:p w14:paraId="78976446">
            <w:pPr>
              <w:pStyle w:val="10"/>
              <w:spacing w:before="141" w:line="187" w:lineRule="auto"/>
              <w:ind w:left="116"/>
            </w:pPr>
            <w:r>
              <w:rPr>
                <w:color w:val="1C1E21"/>
                <w:spacing w:val="-3"/>
              </w:rPr>
              <w:t>只有一个</w:t>
            </w:r>
            <w:r>
              <w:rPr>
                <w:color w:val="1C1E21"/>
                <w:spacing w:val="15"/>
                <w:w w:val="101"/>
              </w:rPr>
              <w:t xml:space="preserve"> </w:t>
            </w:r>
            <w:r>
              <w:rPr>
                <w:color w:val="1C1E21"/>
                <w:spacing w:val="-3"/>
              </w:rPr>
              <w:t>.pyw</w:t>
            </w:r>
            <w:r>
              <w:rPr>
                <w:color w:val="1C1E21"/>
                <w:spacing w:val="12"/>
              </w:rPr>
              <w:t xml:space="preserve"> </w:t>
            </w:r>
            <w:r>
              <w:rPr>
                <w:color w:val="1C1E21"/>
                <w:spacing w:val="-3"/>
              </w:rPr>
              <w:t>文件、没</w:t>
            </w:r>
          </w:p>
        </w:tc>
      </w:tr>
      <w:tr w14:paraId="2DEE6BE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379" w:hRule="atLeast"/>
        </w:trPr>
        <w:tc>
          <w:tcPr>
            <w:tcW w:w="3102" w:type="dxa"/>
            <w:tcBorders>
              <w:top w:val="nil"/>
            </w:tcBorders>
            <w:vAlign w:val="top"/>
          </w:tcPr>
          <w:p w14:paraId="516FE974">
            <w:pPr>
              <w:pStyle w:val="10"/>
              <w:spacing w:before="27" w:line="279" w:lineRule="exact"/>
              <w:ind w:left="123"/>
            </w:pPr>
            <w:r>
              <w:rPr>
                <w:color w:val="1C1E21"/>
                <w:spacing w:val="-4"/>
                <w:position w:val="3"/>
              </w:rPr>
              <w:t>--demo</w:t>
            </w:r>
          </w:p>
        </w:tc>
        <w:tc>
          <w:tcPr>
            <w:tcW w:w="3929" w:type="dxa"/>
            <w:tcBorders>
              <w:top w:val="nil"/>
            </w:tcBorders>
            <w:vAlign w:val="top"/>
          </w:tcPr>
          <w:p w14:paraId="648C8A9A">
            <w:pPr>
              <w:pStyle w:val="10"/>
              <w:spacing w:before="27" w:line="242" w:lineRule="auto"/>
              <w:ind w:left="120"/>
            </w:pPr>
            <w:r>
              <w:rPr>
                <w:color w:val="1C1E21"/>
                <w:spacing w:val="-3"/>
              </w:rPr>
              <w:t>--check-imports）</w:t>
            </w:r>
          </w:p>
        </w:tc>
        <w:tc>
          <w:tcPr>
            <w:tcW w:w="2269" w:type="dxa"/>
            <w:tcBorders>
              <w:top w:val="nil"/>
            </w:tcBorders>
            <w:vAlign w:val="top"/>
          </w:tcPr>
          <w:p w14:paraId="4A8ABC32">
            <w:pPr>
              <w:pStyle w:val="10"/>
              <w:spacing w:before="54" w:line="211" w:lineRule="auto"/>
              <w:ind w:left="114"/>
            </w:pPr>
            <w:r>
              <w:rPr>
                <w:color w:val="1C1E21"/>
                <w:spacing w:val="-2"/>
              </w:rPr>
              <w:t>有源码目录时</w:t>
            </w:r>
          </w:p>
        </w:tc>
      </w:tr>
    </w:tbl>
    <w:p w14:paraId="62A3479B">
      <w:pPr>
        <w:spacing w:line="273" w:lineRule="auto"/>
        <w:rPr>
          <w:rFonts w:ascii="Arial"/>
          <w:sz w:val="21"/>
        </w:rPr>
      </w:pPr>
    </w:p>
    <w:p w14:paraId="642B1FAF">
      <w:pPr>
        <w:spacing w:line="274" w:lineRule="auto"/>
        <w:rPr>
          <w:rFonts w:ascii="Arial"/>
          <w:sz w:val="21"/>
        </w:rPr>
      </w:pPr>
    </w:p>
    <w:p w14:paraId="2ACC73EA">
      <w:pPr>
        <w:spacing w:before="98" w:line="221" w:lineRule="auto"/>
        <w:ind w:left="19"/>
        <w:outlineLvl w:val="1"/>
        <w:rPr>
          <w:rFonts w:ascii="黑体" w:hAnsi="黑体" w:eastAsia="黑体" w:cs="黑体"/>
          <w:sz w:val="30"/>
          <w:szCs w:val="30"/>
        </w:rPr>
      </w:pPr>
      <w:r>
        <w:pict>
          <v:shape id="_x0000_s1106" o:spid="_x0000_s1106" style="position:absolute;left:0pt;margin-left:0.45pt;margin-top:25.7pt;height:1pt;width:465.9pt;z-index:251686912;mso-width-relative:page;mso-height-relative:page;" filled="f" stroked="t" coordsize="9317,20" path="m9,9l9307,9e">
            <v:fill on="f" focussize="0,0"/>
            <v:stroke weight="0.99pt" color="#CED4DD" miterlimit="10" joinstyle="miter" endcap="square"/>
            <v:imagedata o:title=""/>
            <o:lock v:ext="edit"/>
          </v:shape>
        </w:pict>
      </w:r>
      <w:bookmarkStart w:id="181" w:name="bookmark27"/>
      <w:bookmarkEnd w:id="181"/>
      <w:r>
        <w:rPr>
          <w:rFonts w:ascii="黑体" w:hAnsi="黑体" w:eastAsia="黑体" w:cs="黑体"/>
          <w:color w:val="1C1E21"/>
          <w:spacing w:val="-1"/>
          <w:sz w:val="30"/>
          <w:szCs w:val="30"/>
        </w:rPr>
        <w:t>2.4  输入口径与三层校验</w:t>
      </w:r>
    </w:p>
    <w:p w14:paraId="0313D594">
      <w:pPr>
        <w:pStyle w:val="3"/>
        <w:spacing w:before="227" w:line="261" w:lineRule="auto"/>
        <w:ind w:left="24" w:right="93" w:hanging="7"/>
      </w:pPr>
      <w:r>
        <w:rPr>
          <w:color w:val="1C1E21"/>
          <w:spacing w:val="-1"/>
        </w:rPr>
        <w:t>程序在算之前会检查每个参数，检查分三层，</w:t>
      </w:r>
      <w:r>
        <w:rPr>
          <w:rFonts w:ascii="黑体" w:hAnsi="黑体" w:eastAsia="黑体" w:cs="黑体"/>
          <w:color w:val="1C1E21"/>
          <w:spacing w:val="-1"/>
        </w:rPr>
        <w:t>第一、二层不通过就阻断计算，第三层只警告不阻断</w:t>
      </w:r>
      <w:r>
        <w:rPr>
          <w:color w:val="1C1E21"/>
          <w:spacing w:val="-1"/>
        </w:rPr>
        <w:t>。</w:t>
      </w:r>
      <w:r>
        <w:rPr>
          <w:color w:val="1C1E21"/>
          <w:spacing w:val="8"/>
        </w:rPr>
        <w:t xml:space="preserve"> </w:t>
      </w:r>
      <w:r>
        <w:rPr>
          <w:color w:val="1C1E21"/>
          <w:spacing w:val="-3"/>
        </w:rPr>
        <w:t>下表是从 validators.py</w:t>
      </w:r>
      <w:r>
        <w:rPr>
          <w:color w:val="1C1E21"/>
          <w:spacing w:val="23"/>
          <w:w w:val="101"/>
        </w:rPr>
        <w:t xml:space="preserve"> </w:t>
      </w:r>
      <w:r>
        <w:rPr>
          <w:color w:val="1C1E21"/>
          <w:spacing w:val="-3"/>
        </w:rPr>
        <w:t>的</w:t>
      </w:r>
      <w:r>
        <w:rPr>
          <w:color w:val="1C1E21"/>
          <w:spacing w:val="19"/>
        </w:rPr>
        <w:t xml:space="preserve"> </w:t>
      </w:r>
      <w:r>
        <w:rPr>
          <w:color w:val="1C1E21"/>
          <w:spacing w:val="-3"/>
        </w:rPr>
        <w:t>RULES</w:t>
      </w:r>
      <w:r>
        <w:rPr>
          <w:color w:val="1C1E21"/>
          <w:spacing w:val="29"/>
        </w:rPr>
        <w:t xml:space="preserve"> </w:t>
      </w:r>
      <w:r>
        <w:rPr>
          <w:color w:val="1C1E21"/>
          <w:spacing w:val="-3"/>
        </w:rPr>
        <w:t>中逐条抄出的</w:t>
      </w:r>
      <w:r>
        <w:rPr>
          <w:color w:val="1C1E21"/>
          <w:spacing w:val="16"/>
        </w:rPr>
        <w:t xml:space="preserve"> </w:t>
      </w:r>
      <w:r>
        <w:rPr>
          <w:color w:val="1C1E21"/>
          <w:spacing w:val="-3"/>
        </w:rPr>
        <w:t>12</w:t>
      </w:r>
      <w:r>
        <w:rPr>
          <w:color w:val="1C1E21"/>
          <w:spacing w:val="-4"/>
        </w:rPr>
        <w:t xml:space="preserve"> 条规则区间。</w:t>
      </w:r>
    </w:p>
    <w:p w14:paraId="25FBF697">
      <w:pPr>
        <w:spacing w:line="341" w:lineRule="auto"/>
        <w:rPr>
          <w:rFonts w:ascii="Arial"/>
          <w:sz w:val="21"/>
        </w:rPr>
      </w:pPr>
    </w:p>
    <w:p w14:paraId="5D0B828C">
      <w:pPr>
        <w:spacing w:before="58" w:line="230" w:lineRule="auto"/>
        <w:ind w:left="20"/>
        <w:rPr>
          <w:rFonts w:ascii="黑体" w:hAnsi="黑体" w:eastAsia="黑体" w:cs="黑体"/>
          <w:sz w:val="18"/>
          <w:szCs w:val="18"/>
        </w:rPr>
      </w:pPr>
      <w:r>
        <w:rPr>
          <w:rFonts w:ascii="黑体" w:hAnsi="黑体" w:eastAsia="黑体" w:cs="黑体"/>
          <w:color w:val="60666E"/>
          <w:spacing w:val="5"/>
          <w:sz w:val="18"/>
          <w:szCs w:val="18"/>
        </w:rPr>
        <w:t xml:space="preserve">表 2-3  </w:t>
      </w:r>
      <w:r>
        <w:rPr>
          <w:rFonts w:ascii="黑体" w:hAnsi="黑体" w:eastAsia="黑体" w:cs="黑体"/>
          <w:color w:val="60666E"/>
          <w:sz w:val="18"/>
          <w:szCs w:val="18"/>
        </w:rPr>
        <w:t>validators</w:t>
      </w:r>
      <w:r>
        <w:rPr>
          <w:rFonts w:ascii="黑体" w:hAnsi="黑体" w:eastAsia="黑体" w:cs="黑体"/>
          <w:color w:val="60666E"/>
          <w:spacing w:val="5"/>
          <w:sz w:val="18"/>
          <w:szCs w:val="18"/>
        </w:rPr>
        <w:t>.</w:t>
      </w:r>
      <w:r>
        <w:rPr>
          <w:rFonts w:ascii="黑体" w:hAnsi="黑体" w:eastAsia="黑体" w:cs="黑体"/>
          <w:color w:val="60666E"/>
          <w:sz w:val="18"/>
          <w:szCs w:val="18"/>
        </w:rPr>
        <w:t>RULES</w:t>
      </w:r>
      <w:r>
        <w:rPr>
          <w:rFonts w:ascii="黑体" w:hAnsi="黑体" w:eastAsia="黑体" w:cs="黑体"/>
          <w:color w:val="60666E"/>
          <w:spacing w:val="33"/>
          <w:sz w:val="18"/>
          <w:szCs w:val="18"/>
        </w:rPr>
        <w:t xml:space="preserve"> </w:t>
      </w:r>
      <w:r>
        <w:rPr>
          <w:rFonts w:ascii="黑体" w:hAnsi="黑体" w:eastAsia="黑体" w:cs="黑体"/>
          <w:color w:val="60666E"/>
          <w:spacing w:val="5"/>
          <w:sz w:val="18"/>
          <w:szCs w:val="18"/>
        </w:rPr>
        <w:t>的</w:t>
      </w:r>
      <w:r>
        <w:rPr>
          <w:rFonts w:ascii="黑体" w:hAnsi="黑体" w:eastAsia="黑体" w:cs="黑体"/>
          <w:color w:val="60666E"/>
          <w:spacing w:val="21"/>
          <w:sz w:val="18"/>
          <w:szCs w:val="18"/>
        </w:rPr>
        <w:t xml:space="preserve"> </w:t>
      </w:r>
      <w:r>
        <w:rPr>
          <w:rFonts w:ascii="黑体" w:hAnsi="黑体" w:eastAsia="黑体" w:cs="黑体"/>
          <w:color w:val="60666E"/>
          <w:spacing w:val="5"/>
          <w:sz w:val="18"/>
          <w:szCs w:val="18"/>
        </w:rPr>
        <w:t>12</w:t>
      </w:r>
      <w:r>
        <w:rPr>
          <w:rFonts w:ascii="黑体" w:hAnsi="黑体" w:eastAsia="黑体" w:cs="黑体"/>
          <w:color w:val="60666E"/>
          <w:spacing w:val="12"/>
          <w:sz w:val="18"/>
          <w:szCs w:val="18"/>
        </w:rPr>
        <w:t xml:space="preserve"> </w:t>
      </w:r>
      <w:r>
        <w:rPr>
          <w:rFonts w:ascii="黑体" w:hAnsi="黑体" w:eastAsia="黑体" w:cs="黑体"/>
          <w:color w:val="60666E"/>
          <w:spacing w:val="5"/>
          <w:sz w:val="18"/>
          <w:szCs w:val="18"/>
        </w:rPr>
        <w:t>条规则</w:t>
      </w:r>
    </w:p>
    <w:p w14:paraId="24324E81">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68"/>
        <w:gridCol w:w="2093"/>
        <w:gridCol w:w="2616"/>
        <w:gridCol w:w="2623"/>
      </w:tblGrid>
      <w:tr w14:paraId="4C54FEC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16827D57">
            <w:pPr>
              <w:spacing w:before="129" w:line="221" w:lineRule="auto"/>
              <w:ind w:left="109"/>
              <w:rPr>
                <w:rFonts w:ascii="黑体" w:hAnsi="黑体" w:eastAsia="黑体" w:cs="黑体"/>
                <w:sz w:val="18"/>
                <w:szCs w:val="18"/>
              </w:rPr>
            </w:pPr>
            <w:r>
              <w:rPr>
                <w:rFonts w:ascii="黑体" w:hAnsi="黑体" w:eastAsia="黑体" w:cs="黑体"/>
                <w:color w:val="1C1E21"/>
                <w:sz w:val="18"/>
                <w:szCs w:val="18"/>
              </w:rPr>
              <w:t xml:space="preserve">规则名                含义             </w:t>
            </w:r>
            <w:r>
              <w:rPr>
                <w:rFonts w:ascii="黑体" w:hAnsi="黑体" w:eastAsia="黑体" w:cs="黑体"/>
                <w:color w:val="1C1E21"/>
                <w:spacing w:val="-1"/>
                <w:sz w:val="18"/>
                <w:szCs w:val="18"/>
              </w:rPr>
              <w:t xml:space="preserve">      硬边界（超出即报错）</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常见区间（超出仅提示）</w:t>
            </w:r>
          </w:p>
        </w:tc>
      </w:tr>
      <w:tr w14:paraId="3F95F57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7A7E6D91">
            <w:pPr>
              <w:pStyle w:val="10"/>
              <w:spacing w:before="106" w:line="242" w:lineRule="auto"/>
              <w:ind w:left="117"/>
            </w:pPr>
            <w:r>
              <w:rPr>
                <w:color w:val="1C1E21"/>
                <w:spacing w:val="-1"/>
              </w:rPr>
              <w:t>positive_amount</w:t>
            </w:r>
          </w:p>
        </w:tc>
        <w:tc>
          <w:tcPr>
            <w:tcW w:w="2093" w:type="dxa"/>
            <w:vAlign w:val="top"/>
          </w:tcPr>
          <w:p w14:paraId="715AC278">
            <w:pPr>
              <w:pStyle w:val="10"/>
              <w:spacing w:before="134" w:line="211" w:lineRule="auto"/>
              <w:ind w:left="106"/>
            </w:pPr>
            <w:r>
              <w:rPr>
                <w:color w:val="1C1E21"/>
                <w:spacing w:val="-6"/>
              </w:rPr>
              <w:t>金额（须为正）</w:t>
            </w:r>
          </w:p>
        </w:tc>
        <w:tc>
          <w:tcPr>
            <w:tcW w:w="2616" w:type="dxa"/>
            <w:vAlign w:val="top"/>
          </w:tcPr>
          <w:p w14:paraId="798F5E66">
            <w:pPr>
              <w:pStyle w:val="10"/>
              <w:spacing w:before="150" w:line="195" w:lineRule="auto"/>
              <w:ind w:left="116"/>
            </w:pPr>
            <w:r>
              <w:rPr>
                <w:color w:val="1C1E21"/>
                <w:spacing w:val="-5"/>
              </w:rPr>
              <w:t>1e-9</w:t>
            </w:r>
            <w:r>
              <w:rPr>
                <w:color w:val="1C1E21"/>
                <w:spacing w:val="21"/>
                <w:w w:val="101"/>
              </w:rPr>
              <w:t xml:space="preserve"> </w:t>
            </w:r>
            <w:r>
              <w:rPr>
                <w:color w:val="1C1E21"/>
                <w:spacing w:val="-5"/>
              </w:rPr>
              <w:t>~</w:t>
            </w:r>
            <w:r>
              <w:rPr>
                <w:color w:val="1C1E21"/>
                <w:spacing w:val="14"/>
              </w:rPr>
              <w:t xml:space="preserve"> </w:t>
            </w:r>
            <w:r>
              <w:rPr>
                <w:color w:val="1C1E21"/>
                <w:spacing w:val="-5"/>
              </w:rPr>
              <w:t>1e15</w:t>
            </w:r>
            <w:r>
              <w:rPr>
                <w:color w:val="1C1E21"/>
                <w:spacing w:val="8"/>
              </w:rPr>
              <w:t xml:space="preserve"> </w:t>
            </w:r>
            <w:r>
              <w:rPr>
                <w:color w:val="1C1E21"/>
                <w:spacing w:val="-5"/>
              </w:rPr>
              <w:t>元</w:t>
            </w:r>
          </w:p>
        </w:tc>
        <w:tc>
          <w:tcPr>
            <w:tcW w:w="2623" w:type="dxa"/>
            <w:vAlign w:val="top"/>
          </w:tcPr>
          <w:p w14:paraId="0F6073DF">
            <w:pPr>
              <w:pStyle w:val="10"/>
              <w:spacing w:before="150" w:line="195" w:lineRule="auto"/>
              <w:ind w:left="134"/>
            </w:pPr>
            <w:r>
              <w:rPr>
                <w:color w:val="1C1E21"/>
                <w:spacing w:val="-8"/>
              </w:rPr>
              <w:t>≤</w:t>
            </w:r>
            <w:r>
              <w:rPr>
                <w:color w:val="1C1E21"/>
                <w:spacing w:val="18"/>
              </w:rPr>
              <w:t xml:space="preserve"> </w:t>
            </w:r>
            <w:r>
              <w:rPr>
                <w:color w:val="1C1E21"/>
                <w:spacing w:val="-8"/>
              </w:rPr>
              <w:t>1e12</w:t>
            </w:r>
            <w:r>
              <w:rPr>
                <w:color w:val="1C1E21"/>
                <w:spacing w:val="8"/>
              </w:rPr>
              <w:t xml:space="preserve"> </w:t>
            </w:r>
            <w:r>
              <w:rPr>
                <w:color w:val="1C1E21"/>
                <w:spacing w:val="-8"/>
              </w:rPr>
              <w:t>元</w:t>
            </w:r>
          </w:p>
        </w:tc>
      </w:tr>
      <w:tr w14:paraId="36DB8D7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968" w:type="dxa"/>
            <w:vAlign w:val="top"/>
          </w:tcPr>
          <w:p w14:paraId="0F8E98A3">
            <w:pPr>
              <w:pStyle w:val="10"/>
              <w:spacing w:before="174" w:line="172" w:lineRule="auto"/>
              <w:ind w:left="117"/>
            </w:pPr>
            <w:r>
              <w:rPr>
                <w:color w:val="1C1E21"/>
                <w:spacing w:val="-3"/>
              </w:rPr>
              <w:t>rate</w:t>
            </w:r>
          </w:p>
        </w:tc>
        <w:tc>
          <w:tcPr>
            <w:tcW w:w="2093" w:type="dxa"/>
            <w:vAlign w:val="top"/>
          </w:tcPr>
          <w:p w14:paraId="3CF23E0B">
            <w:pPr>
              <w:pStyle w:val="10"/>
              <w:spacing w:before="108" w:line="261" w:lineRule="exact"/>
              <w:ind w:left="109"/>
            </w:pPr>
            <w:r>
              <w:rPr>
                <w:color w:val="1C1E21"/>
                <w:spacing w:val="-3"/>
                <w:position w:val="2"/>
              </w:rPr>
              <w:t>利率</w:t>
            </w:r>
          </w:p>
        </w:tc>
        <w:tc>
          <w:tcPr>
            <w:tcW w:w="2616" w:type="dxa"/>
            <w:vAlign w:val="top"/>
          </w:tcPr>
          <w:p w14:paraId="3E0CC440">
            <w:pPr>
              <w:pStyle w:val="10"/>
              <w:spacing w:before="159" w:line="187" w:lineRule="auto"/>
              <w:ind w:left="121"/>
            </w:pPr>
            <w:r>
              <w:rPr>
                <w:color w:val="1C1E21"/>
                <w:spacing w:val="-5"/>
              </w:rPr>
              <w:t>-0.99</w:t>
            </w:r>
            <w:r>
              <w:rPr>
                <w:color w:val="1C1E21"/>
                <w:spacing w:val="19"/>
                <w:w w:val="101"/>
              </w:rPr>
              <w:t xml:space="preserve"> </w:t>
            </w:r>
            <w:r>
              <w:rPr>
                <w:color w:val="1C1E21"/>
                <w:spacing w:val="-5"/>
              </w:rPr>
              <w:t>~</w:t>
            </w:r>
            <w:r>
              <w:rPr>
                <w:color w:val="1C1E21"/>
                <w:spacing w:val="14"/>
              </w:rPr>
              <w:t xml:space="preserve"> </w:t>
            </w:r>
            <w:r>
              <w:rPr>
                <w:color w:val="1C1E21"/>
                <w:spacing w:val="-5"/>
              </w:rPr>
              <w:t>1.00</w:t>
            </w:r>
          </w:p>
        </w:tc>
        <w:tc>
          <w:tcPr>
            <w:tcW w:w="2623" w:type="dxa"/>
            <w:vAlign w:val="top"/>
          </w:tcPr>
          <w:p w14:paraId="306C8F1C">
            <w:pPr>
              <w:pStyle w:val="10"/>
              <w:spacing w:before="159" w:line="187" w:lineRule="auto"/>
              <w:ind w:left="125"/>
            </w:pPr>
            <w:r>
              <w:rPr>
                <w:color w:val="1C1E21"/>
                <w:spacing w:val="-5"/>
              </w:rPr>
              <w:t>-0.05</w:t>
            </w:r>
            <w:r>
              <w:rPr>
                <w:color w:val="1C1E21"/>
                <w:spacing w:val="23"/>
                <w:w w:val="101"/>
              </w:rPr>
              <w:t xml:space="preserve"> </w:t>
            </w:r>
            <w:r>
              <w:rPr>
                <w:color w:val="1C1E21"/>
                <w:spacing w:val="-5"/>
              </w:rPr>
              <w:t>~</w:t>
            </w:r>
            <w:r>
              <w:rPr>
                <w:color w:val="1C1E21"/>
                <w:spacing w:val="8"/>
              </w:rPr>
              <w:t xml:space="preserve"> </w:t>
            </w:r>
            <w:r>
              <w:rPr>
                <w:color w:val="1C1E21"/>
                <w:spacing w:val="-5"/>
              </w:rPr>
              <w:t>0.30</w:t>
            </w:r>
          </w:p>
        </w:tc>
      </w:tr>
      <w:tr w14:paraId="5D92FE3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3CEB3CC3">
            <w:pPr>
              <w:pStyle w:val="10"/>
              <w:spacing w:before="108" w:line="257" w:lineRule="exact"/>
              <w:ind w:left="112"/>
            </w:pPr>
            <w:r>
              <w:rPr>
                <w:color w:val="1C1E21"/>
                <w:spacing w:val="-1"/>
                <w:position w:val="3"/>
              </w:rPr>
              <w:t>discount_rate</w:t>
            </w:r>
          </w:p>
        </w:tc>
        <w:tc>
          <w:tcPr>
            <w:tcW w:w="2093" w:type="dxa"/>
            <w:vAlign w:val="top"/>
          </w:tcPr>
          <w:p w14:paraId="2FB6160E">
            <w:pPr>
              <w:pStyle w:val="10"/>
              <w:spacing w:before="108" w:line="261" w:lineRule="exact"/>
              <w:ind w:left="107"/>
            </w:pPr>
            <w:r>
              <w:rPr>
                <w:color w:val="1C1E21"/>
                <w:spacing w:val="-2"/>
                <w:position w:val="2"/>
              </w:rPr>
              <w:t>折现率</w:t>
            </w:r>
          </w:p>
        </w:tc>
        <w:tc>
          <w:tcPr>
            <w:tcW w:w="2616" w:type="dxa"/>
            <w:vAlign w:val="top"/>
          </w:tcPr>
          <w:p w14:paraId="2A34298F">
            <w:pPr>
              <w:pStyle w:val="10"/>
              <w:spacing w:before="159" w:line="187" w:lineRule="auto"/>
              <w:ind w:left="110"/>
            </w:pPr>
            <w:r>
              <w:rPr>
                <w:color w:val="1C1E21"/>
                <w:spacing w:val="-6"/>
              </w:rPr>
              <w:t>0</w:t>
            </w:r>
            <w:r>
              <w:rPr>
                <w:color w:val="1C1E21"/>
                <w:spacing w:val="17"/>
              </w:rPr>
              <w:t xml:space="preserve"> </w:t>
            </w:r>
            <w:r>
              <w:rPr>
                <w:color w:val="1C1E21"/>
                <w:spacing w:val="-6"/>
              </w:rPr>
              <w:t>~</w:t>
            </w:r>
            <w:r>
              <w:rPr>
                <w:color w:val="1C1E21"/>
                <w:spacing w:val="13"/>
                <w:w w:val="101"/>
              </w:rPr>
              <w:t xml:space="preserve"> </w:t>
            </w:r>
            <w:r>
              <w:rPr>
                <w:color w:val="1C1E21"/>
                <w:spacing w:val="-6"/>
              </w:rPr>
              <w:t>1.00</w:t>
            </w:r>
          </w:p>
        </w:tc>
        <w:tc>
          <w:tcPr>
            <w:tcW w:w="2623" w:type="dxa"/>
            <w:vAlign w:val="top"/>
          </w:tcPr>
          <w:p w14:paraId="3690D245">
            <w:pPr>
              <w:pStyle w:val="10"/>
              <w:spacing w:before="159" w:line="187" w:lineRule="auto"/>
              <w:ind w:left="114"/>
            </w:pPr>
            <w:r>
              <w:rPr>
                <w:color w:val="1C1E21"/>
                <w:spacing w:val="-4"/>
              </w:rPr>
              <w:t>0.01</w:t>
            </w:r>
            <w:r>
              <w:rPr>
                <w:color w:val="1C1E21"/>
                <w:spacing w:val="20"/>
                <w:w w:val="101"/>
              </w:rPr>
              <w:t xml:space="preserve"> </w:t>
            </w:r>
            <w:r>
              <w:rPr>
                <w:color w:val="1C1E21"/>
                <w:spacing w:val="-4"/>
              </w:rPr>
              <w:t>~</w:t>
            </w:r>
            <w:r>
              <w:rPr>
                <w:color w:val="1C1E21"/>
                <w:spacing w:val="8"/>
              </w:rPr>
              <w:t xml:space="preserve"> </w:t>
            </w:r>
            <w:r>
              <w:rPr>
                <w:color w:val="1C1E21"/>
                <w:spacing w:val="-4"/>
              </w:rPr>
              <w:t>0.30</w:t>
            </w:r>
          </w:p>
        </w:tc>
      </w:tr>
      <w:tr w14:paraId="572E723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7A6594E5">
            <w:pPr>
              <w:pStyle w:val="10"/>
              <w:spacing w:before="176" w:line="172" w:lineRule="auto"/>
              <w:ind w:left="112"/>
            </w:pPr>
            <w:r>
              <w:rPr>
                <w:color w:val="1C1E21"/>
                <w:spacing w:val="-1"/>
              </w:rPr>
              <w:t>coupon_rate</w:t>
            </w:r>
          </w:p>
        </w:tc>
        <w:tc>
          <w:tcPr>
            <w:tcW w:w="2093" w:type="dxa"/>
            <w:vAlign w:val="top"/>
          </w:tcPr>
          <w:p w14:paraId="45BA82B0">
            <w:pPr>
              <w:pStyle w:val="10"/>
              <w:spacing w:before="109" w:line="260" w:lineRule="exact"/>
              <w:ind w:left="113"/>
            </w:pPr>
            <w:r>
              <w:rPr>
                <w:color w:val="1C1E21"/>
                <w:spacing w:val="-3"/>
                <w:position w:val="2"/>
              </w:rPr>
              <w:t>票面利率</w:t>
            </w:r>
          </w:p>
        </w:tc>
        <w:tc>
          <w:tcPr>
            <w:tcW w:w="2616" w:type="dxa"/>
            <w:vAlign w:val="top"/>
          </w:tcPr>
          <w:p w14:paraId="0A870E9B">
            <w:pPr>
              <w:pStyle w:val="10"/>
              <w:spacing w:before="160" w:line="187" w:lineRule="auto"/>
              <w:ind w:left="110"/>
            </w:pPr>
            <w:r>
              <w:rPr>
                <w:color w:val="1C1E21"/>
                <w:spacing w:val="-6"/>
              </w:rPr>
              <w:t>0</w:t>
            </w:r>
            <w:r>
              <w:rPr>
                <w:color w:val="1C1E21"/>
                <w:spacing w:val="20"/>
                <w:w w:val="101"/>
              </w:rPr>
              <w:t xml:space="preserve"> </w:t>
            </w:r>
            <w:r>
              <w:rPr>
                <w:color w:val="1C1E21"/>
                <w:spacing w:val="-6"/>
              </w:rPr>
              <w:t>~</w:t>
            </w:r>
            <w:r>
              <w:rPr>
                <w:color w:val="1C1E21"/>
                <w:spacing w:val="8"/>
              </w:rPr>
              <w:t xml:space="preserve"> </w:t>
            </w:r>
            <w:r>
              <w:rPr>
                <w:color w:val="1C1E21"/>
                <w:spacing w:val="-6"/>
              </w:rPr>
              <w:t>0.50</w:t>
            </w:r>
          </w:p>
        </w:tc>
        <w:tc>
          <w:tcPr>
            <w:tcW w:w="2623" w:type="dxa"/>
            <w:vAlign w:val="top"/>
          </w:tcPr>
          <w:p w14:paraId="25E93BDE">
            <w:pPr>
              <w:pStyle w:val="10"/>
              <w:spacing w:before="160" w:line="187" w:lineRule="auto"/>
              <w:ind w:left="114"/>
            </w:pPr>
            <w:r>
              <w:rPr>
                <w:color w:val="1C1E21"/>
                <w:spacing w:val="-4"/>
              </w:rPr>
              <w:t>0.01</w:t>
            </w:r>
            <w:r>
              <w:rPr>
                <w:color w:val="1C1E21"/>
                <w:spacing w:val="20"/>
                <w:w w:val="101"/>
              </w:rPr>
              <w:t xml:space="preserve"> </w:t>
            </w:r>
            <w:r>
              <w:rPr>
                <w:color w:val="1C1E21"/>
                <w:spacing w:val="-4"/>
              </w:rPr>
              <w:t>~</w:t>
            </w:r>
            <w:r>
              <w:rPr>
                <w:color w:val="1C1E21"/>
                <w:spacing w:val="8"/>
              </w:rPr>
              <w:t xml:space="preserve"> </w:t>
            </w:r>
            <w:r>
              <w:rPr>
                <w:color w:val="1C1E21"/>
                <w:spacing w:val="-4"/>
              </w:rPr>
              <w:t>0.12</w:t>
            </w:r>
          </w:p>
        </w:tc>
      </w:tr>
      <w:tr w14:paraId="484B24E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707919D4">
            <w:pPr>
              <w:pStyle w:val="10"/>
              <w:spacing w:before="110" w:line="280" w:lineRule="exact"/>
              <w:ind w:left="117"/>
            </w:pPr>
            <w:r>
              <w:rPr>
                <w:color w:val="1C1E21"/>
                <w:spacing w:val="-4"/>
                <w:position w:val="3"/>
              </w:rPr>
              <w:t>rf</w:t>
            </w:r>
          </w:p>
        </w:tc>
        <w:tc>
          <w:tcPr>
            <w:tcW w:w="2093" w:type="dxa"/>
            <w:vAlign w:val="top"/>
          </w:tcPr>
          <w:p w14:paraId="59E8DCD2">
            <w:pPr>
              <w:pStyle w:val="10"/>
              <w:spacing w:before="110" w:line="259" w:lineRule="exact"/>
              <w:ind w:left="112"/>
            </w:pPr>
            <w:r>
              <w:rPr>
                <w:color w:val="1C1E21"/>
                <w:spacing w:val="-2"/>
                <w:position w:val="2"/>
              </w:rPr>
              <w:t>无风险利率</w:t>
            </w:r>
          </w:p>
        </w:tc>
        <w:tc>
          <w:tcPr>
            <w:tcW w:w="2616" w:type="dxa"/>
            <w:vAlign w:val="top"/>
          </w:tcPr>
          <w:p w14:paraId="0C78B261">
            <w:pPr>
              <w:pStyle w:val="10"/>
              <w:spacing w:before="161" w:line="187" w:lineRule="auto"/>
              <w:ind w:left="110"/>
            </w:pPr>
            <w:r>
              <w:rPr>
                <w:color w:val="1C1E21"/>
                <w:spacing w:val="-6"/>
              </w:rPr>
              <w:t>0</w:t>
            </w:r>
            <w:r>
              <w:rPr>
                <w:color w:val="1C1E21"/>
                <w:spacing w:val="20"/>
                <w:w w:val="101"/>
              </w:rPr>
              <w:t xml:space="preserve"> </w:t>
            </w:r>
            <w:r>
              <w:rPr>
                <w:color w:val="1C1E21"/>
                <w:spacing w:val="-6"/>
              </w:rPr>
              <w:t>~</w:t>
            </w:r>
            <w:r>
              <w:rPr>
                <w:color w:val="1C1E21"/>
                <w:spacing w:val="8"/>
              </w:rPr>
              <w:t xml:space="preserve"> </w:t>
            </w:r>
            <w:r>
              <w:rPr>
                <w:color w:val="1C1E21"/>
                <w:spacing w:val="-6"/>
              </w:rPr>
              <w:t>0.20</w:t>
            </w:r>
          </w:p>
        </w:tc>
        <w:tc>
          <w:tcPr>
            <w:tcW w:w="2623" w:type="dxa"/>
            <w:vAlign w:val="top"/>
          </w:tcPr>
          <w:p w14:paraId="55F659C2">
            <w:pPr>
              <w:pStyle w:val="10"/>
              <w:spacing w:before="161" w:line="187" w:lineRule="auto"/>
              <w:ind w:left="114"/>
            </w:pPr>
            <w:r>
              <w:rPr>
                <w:color w:val="1C1E21"/>
                <w:spacing w:val="-4"/>
              </w:rPr>
              <w:t>0.015</w:t>
            </w:r>
            <w:r>
              <w:rPr>
                <w:color w:val="1C1E21"/>
                <w:spacing w:val="24"/>
                <w:w w:val="101"/>
              </w:rPr>
              <w:t xml:space="preserve"> </w:t>
            </w:r>
            <w:r>
              <w:rPr>
                <w:color w:val="1C1E21"/>
                <w:spacing w:val="-4"/>
              </w:rPr>
              <w:t>~</w:t>
            </w:r>
            <w:r>
              <w:rPr>
                <w:color w:val="1C1E21"/>
                <w:spacing w:val="8"/>
              </w:rPr>
              <w:t xml:space="preserve"> </w:t>
            </w:r>
            <w:r>
              <w:rPr>
                <w:color w:val="1C1E21"/>
                <w:spacing w:val="-4"/>
              </w:rPr>
              <w:t>0.06</w:t>
            </w:r>
          </w:p>
        </w:tc>
      </w:tr>
      <w:tr w14:paraId="6EF6DDC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0F044AA3">
            <w:pPr>
              <w:pStyle w:val="10"/>
              <w:spacing w:before="197" w:line="155" w:lineRule="exact"/>
              <w:ind w:left="117"/>
            </w:pPr>
            <w:r>
              <w:rPr>
                <w:color w:val="1C1E21"/>
                <w:spacing w:val="-3"/>
                <w:position w:val="1"/>
              </w:rPr>
              <w:t>rm</w:t>
            </w:r>
          </w:p>
        </w:tc>
        <w:tc>
          <w:tcPr>
            <w:tcW w:w="2093" w:type="dxa"/>
            <w:vAlign w:val="top"/>
          </w:tcPr>
          <w:p w14:paraId="6AF1E1C0">
            <w:pPr>
              <w:pStyle w:val="10"/>
              <w:spacing w:before="111" w:line="260" w:lineRule="exact"/>
              <w:ind w:left="108"/>
            </w:pPr>
            <w:r>
              <w:rPr>
                <w:color w:val="1C1E21"/>
                <w:spacing w:val="-2"/>
                <w:position w:val="2"/>
              </w:rPr>
              <w:t>市场期望收益率</w:t>
            </w:r>
          </w:p>
        </w:tc>
        <w:tc>
          <w:tcPr>
            <w:tcW w:w="2616" w:type="dxa"/>
            <w:vAlign w:val="top"/>
          </w:tcPr>
          <w:p w14:paraId="442B8317">
            <w:pPr>
              <w:pStyle w:val="10"/>
              <w:spacing w:before="162" w:line="187" w:lineRule="auto"/>
              <w:ind w:left="121"/>
            </w:pPr>
            <w:r>
              <w:rPr>
                <w:color w:val="1C1E21"/>
                <w:spacing w:val="-5"/>
              </w:rPr>
              <w:t>-0.5</w:t>
            </w:r>
            <w:r>
              <w:rPr>
                <w:color w:val="1C1E21"/>
                <w:spacing w:val="18"/>
                <w:w w:val="101"/>
              </w:rPr>
              <w:t xml:space="preserve"> </w:t>
            </w:r>
            <w:r>
              <w:rPr>
                <w:color w:val="1C1E21"/>
                <w:spacing w:val="-5"/>
              </w:rPr>
              <w:t>~</w:t>
            </w:r>
            <w:r>
              <w:rPr>
                <w:color w:val="1C1E21"/>
                <w:spacing w:val="8"/>
              </w:rPr>
              <w:t xml:space="preserve"> </w:t>
            </w:r>
            <w:r>
              <w:rPr>
                <w:color w:val="1C1E21"/>
                <w:spacing w:val="-5"/>
              </w:rPr>
              <w:t>0.60</w:t>
            </w:r>
          </w:p>
        </w:tc>
        <w:tc>
          <w:tcPr>
            <w:tcW w:w="2623" w:type="dxa"/>
            <w:vAlign w:val="top"/>
          </w:tcPr>
          <w:p w14:paraId="14F45A54">
            <w:pPr>
              <w:pStyle w:val="10"/>
              <w:spacing w:before="162" w:line="187" w:lineRule="auto"/>
              <w:ind w:left="114"/>
            </w:pPr>
            <w:r>
              <w:rPr>
                <w:color w:val="1C1E21"/>
                <w:spacing w:val="-4"/>
              </w:rPr>
              <w:t>0.05</w:t>
            </w:r>
            <w:r>
              <w:rPr>
                <w:color w:val="1C1E21"/>
                <w:spacing w:val="20"/>
                <w:w w:val="101"/>
              </w:rPr>
              <w:t xml:space="preserve"> </w:t>
            </w:r>
            <w:r>
              <w:rPr>
                <w:color w:val="1C1E21"/>
                <w:spacing w:val="-4"/>
              </w:rPr>
              <w:t>~</w:t>
            </w:r>
            <w:r>
              <w:rPr>
                <w:color w:val="1C1E21"/>
                <w:spacing w:val="8"/>
              </w:rPr>
              <w:t xml:space="preserve"> </w:t>
            </w:r>
            <w:r>
              <w:rPr>
                <w:color w:val="1C1E21"/>
                <w:spacing w:val="-4"/>
              </w:rPr>
              <w:t>0.20</w:t>
            </w:r>
          </w:p>
        </w:tc>
      </w:tr>
      <w:tr w14:paraId="0857DFD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17FF2787">
            <w:pPr>
              <w:pStyle w:val="10"/>
              <w:spacing w:before="112" w:line="278" w:lineRule="exact"/>
              <w:ind w:left="117"/>
            </w:pPr>
            <w:r>
              <w:rPr>
                <w:color w:val="1C1E21"/>
                <w:spacing w:val="-3"/>
                <w:position w:val="3"/>
              </w:rPr>
              <w:t>beta</w:t>
            </w:r>
          </w:p>
        </w:tc>
        <w:tc>
          <w:tcPr>
            <w:tcW w:w="2093" w:type="dxa"/>
            <w:vAlign w:val="top"/>
          </w:tcPr>
          <w:p w14:paraId="59965249">
            <w:pPr>
              <w:pStyle w:val="10"/>
              <w:spacing w:before="112" w:line="242" w:lineRule="auto"/>
              <w:ind w:left="115"/>
            </w:pPr>
            <w:r>
              <w:rPr>
                <w:color w:val="1C1E21"/>
                <w:spacing w:val="-8"/>
              </w:rPr>
              <w:t>β</w:t>
            </w:r>
            <w:r>
              <w:rPr>
                <w:color w:val="1C1E21"/>
                <w:spacing w:val="15"/>
                <w:w w:val="101"/>
              </w:rPr>
              <w:t xml:space="preserve"> </w:t>
            </w:r>
            <w:r>
              <w:rPr>
                <w:color w:val="1C1E21"/>
                <w:spacing w:val="-8"/>
              </w:rPr>
              <w:t>系数</w:t>
            </w:r>
          </w:p>
        </w:tc>
        <w:tc>
          <w:tcPr>
            <w:tcW w:w="2616" w:type="dxa"/>
            <w:vAlign w:val="top"/>
          </w:tcPr>
          <w:p w14:paraId="5D4054EF">
            <w:pPr>
              <w:pStyle w:val="10"/>
              <w:spacing w:before="163" w:line="187" w:lineRule="auto"/>
              <w:ind w:left="110"/>
            </w:pPr>
            <w:r>
              <w:rPr>
                <w:color w:val="1C1E21"/>
                <w:spacing w:val="-7"/>
              </w:rPr>
              <w:t>0</w:t>
            </w:r>
            <w:r>
              <w:rPr>
                <w:color w:val="1C1E21"/>
                <w:spacing w:val="19"/>
                <w:w w:val="101"/>
              </w:rPr>
              <w:t xml:space="preserve"> </w:t>
            </w:r>
            <w:r>
              <w:rPr>
                <w:color w:val="1C1E21"/>
                <w:spacing w:val="-7"/>
              </w:rPr>
              <w:t>~</w:t>
            </w:r>
            <w:r>
              <w:rPr>
                <w:color w:val="1C1E21"/>
                <w:spacing w:val="10"/>
              </w:rPr>
              <w:t xml:space="preserve"> </w:t>
            </w:r>
            <w:r>
              <w:rPr>
                <w:color w:val="1C1E21"/>
                <w:spacing w:val="-7"/>
              </w:rPr>
              <w:t>5.0</w:t>
            </w:r>
          </w:p>
        </w:tc>
        <w:tc>
          <w:tcPr>
            <w:tcW w:w="2623" w:type="dxa"/>
            <w:vAlign w:val="top"/>
          </w:tcPr>
          <w:p w14:paraId="30F9C38D">
            <w:pPr>
              <w:pStyle w:val="10"/>
              <w:spacing w:before="163" w:line="187" w:lineRule="auto"/>
              <w:ind w:left="114"/>
            </w:pPr>
            <w:r>
              <w:rPr>
                <w:color w:val="1C1E21"/>
                <w:spacing w:val="-5"/>
              </w:rPr>
              <w:t>0.3</w:t>
            </w:r>
            <w:r>
              <w:rPr>
                <w:color w:val="1C1E21"/>
                <w:spacing w:val="19"/>
                <w:w w:val="101"/>
              </w:rPr>
              <w:t xml:space="preserve"> </w:t>
            </w:r>
            <w:r>
              <w:rPr>
                <w:color w:val="1C1E21"/>
                <w:spacing w:val="-5"/>
              </w:rPr>
              <w:t>~</w:t>
            </w:r>
            <w:r>
              <w:rPr>
                <w:color w:val="1C1E21"/>
                <w:spacing w:val="10"/>
              </w:rPr>
              <w:t xml:space="preserve"> </w:t>
            </w:r>
            <w:r>
              <w:rPr>
                <w:color w:val="1C1E21"/>
                <w:spacing w:val="-5"/>
              </w:rPr>
              <w:t>2.5</w:t>
            </w:r>
          </w:p>
        </w:tc>
      </w:tr>
      <w:tr w14:paraId="4061D31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968" w:type="dxa"/>
            <w:vAlign w:val="top"/>
          </w:tcPr>
          <w:p w14:paraId="43C461D4">
            <w:pPr>
              <w:pStyle w:val="10"/>
              <w:spacing w:before="180" w:line="172" w:lineRule="auto"/>
              <w:ind w:left="107"/>
            </w:pPr>
            <w:r>
              <w:rPr>
                <w:color w:val="1C1E21"/>
                <w:spacing w:val="-1"/>
              </w:rPr>
              <w:t>tax_rate</w:t>
            </w:r>
          </w:p>
        </w:tc>
        <w:tc>
          <w:tcPr>
            <w:tcW w:w="2093" w:type="dxa"/>
            <w:vAlign w:val="top"/>
          </w:tcPr>
          <w:p w14:paraId="541D22F2">
            <w:pPr>
              <w:pStyle w:val="10"/>
              <w:spacing w:before="113" w:line="260" w:lineRule="exact"/>
              <w:ind w:left="105"/>
            </w:pPr>
            <w:r>
              <w:rPr>
                <w:color w:val="1C1E21"/>
                <w:spacing w:val="-1"/>
                <w:position w:val="2"/>
              </w:rPr>
              <w:t>所得税税率</w:t>
            </w:r>
          </w:p>
        </w:tc>
        <w:tc>
          <w:tcPr>
            <w:tcW w:w="2616" w:type="dxa"/>
            <w:vAlign w:val="top"/>
          </w:tcPr>
          <w:p w14:paraId="3440D68B">
            <w:pPr>
              <w:pStyle w:val="10"/>
              <w:spacing w:before="164" w:line="187" w:lineRule="auto"/>
              <w:ind w:left="110"/>
            </w:pPr>
            <w:r>
              <w:rPr>
                <w:color w:val="1C1E21"/>
                <w:spacing w:val="-6"/>
              </w:rPr>
              <w:t>0</w:t>
            </w:r>
            <w:r>
              <w:rPr>
                <w:color w:val="1C1E21"/>
                <w:spacing w:val="20"/>
                <w:w w:val="101"/>
              </w:rPr>
              <w:t xml:space="preserve"> </w:t>
            </w:r>
            <w:r>
              <w:rPr>
                <w:color w:val="1C1E21"/>
                <w:spacing w:val="-6"/>
              </w:rPr>
              <w:t>~</w:t>
            </w:r>
            <w:r>
              <w:rPr>
                <w:color w:val="1C1E21"/>
                <w:spacing w:val="8"/>
              </w:rPr>
              <w:t xml:space="preserve"> </w:t>
            </w:r>
            <w:r>
              <w:rPr>
                <w:color w:val="1C1E21"/>
                <w:spacing w:val="-6"/>
              </w:rPr>
              <w:t>0.99</w:t>
            </w:r>
          </w:p>
        </w:tc>
        <w:tc>
          <w:tcPr>
            <w:tcW w:w="2623" w:type="dxa"/>
            <w:vAlign w:val="top"/>
          </w:tcPr>
          <w:p w14:paraId="613CB29D">
            <w:pPr>
              <w:pStyle w:val="10"/>
              <w:spacing w:before="164" w:line="187" w:lineRule="auto"/>
              <w:ind w:left="114"/>
            </w:pPr>
            <w:r>
              <w:rPr>
                <w:color w:val="1C1E21"/>
                <w:spacing w:val="-6"/>
              </w:rPr>
              <w:t>0</w:t>
            </w:r>
            <w:r>
              <w:rPr>
                <w:color w:val="1C1E21"/>
                <w:spacing w:val="20"/>
                <w:w w:val="101"/>
              </w:rPr>
              <w:t xml:space="preserve"> </w:t>
            </w:r>
            <w:r>
              <w:rPr>
                <w:color w:val="1C1E21"/>
                <w:spacing w:val="-6"/>
              </w:rPr>
              <w:t>~</w:t>
            </w:r>
            <w:r>
              <w:rPr>
                <w:color w:val="1C1E21"/>
                <w:spacing w:val="8"/>
              </w:rPr>
              <w:t xml:space="preserve"> </w:t>
            </w:r>
            <w:r>
              <w:rPr>
                <w:color w:val="1C1E21"/>
                <w:spacing w:val="-6"/>
              </w:rPr>
              <w:t>0.35</w:t>
            </w:r>
          </w:p>
        </w:tc>
      </w:tr>
      <w:tr w14:paraId="0AF5BD7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282D71BE">
            <w:pPr>
              <w:pStyle w:val="10"/>
              <w:spacing w:before="113" w:line="242" w:lineRule="auto"/>
              <w:ind w:left="112"/>
            </w:pPr>
            <w:r>
              <w:rPr>
                <w:color w:val="1C1E21"/>
                <w:spacing w:val="-2"/>
              </w:rPr>
              <w:t>growth</w:t>
            </w:r>
          </w:p>
        </w:tc>
        <w:tc>
          <w:tcPr>
            <w:tcW w:w="2093" w:type="dxa"/>
            <w:vAlign w:val="top"/>
          </w:tcPr>
          <w:p w14:paraId="4C0014FF">
            <w:pPr>
              <w:pStyle w:val="10"/>
              <w:spacing w:before="113" w:line="259" w:lineRule="exact"/>
              <w:ind w:left="109"/>
            </w:pPr>
            <w:r>
              <w:rPr>
                <w:color w:val="1C1E21"/>
                <w:spacing w:val="-3"/>
                <w:position w:val="2"/>
              </w:rPr>
              <w:t>增长率</w:t>
            </w:r>
          </w:p>
        </w:tc>
        <w:tc>
          <w:tcPr>
            <w:tcW w:w="2616" w:type="dxa"/>
            <w:vAlign w:val="top"/>
          </w:tcPr>
          <w:p w14:paraId="7698C195">
            <w:pPr>
              <w:pStyle w:val="10"/>
              <w:spacing w:before="164" w:line="187" w:lineRule="auto"/>
              <w:ind w:left="121"/>
            </w:pPr>
            <w:r>
              <w:rPr>
                <w:color w:val="1C1E21"/>
                <w:spacing w:val="-6"/>
              </w:rPr>
              <w:t>-0.5</w:t>
            </w:r>
            <w:r>
              <w:rPr>
                <w:color w:val="1C1E21"/>
                <w:spacing w:val="19"/>
                <w:w w:val="101"/>
              </w:rPr>
              <w:t xml:space="preserve"> </w:t>
            </w:r>
            <w:r>
              <w:rPr>
                <w:color w:val="1C1E21"/>
                <w:spacing w:val="-6"/>
              </w:rPr>
              <w:t>~</w:t>
            </w:r>
            <w:r>
              <w:rPr>
                <w:color w:val="1C1E21"/>
                <w:spacing w:val="13"/>
                <w:w w:val="101"/>
              </w:rPr>
              <w:t xml:space="preserve"> </w:t>
            </w:r>
            <w:r>
              <w:rPr>
                <w:color w:val="1C1E21"/>
                <w:spacing w:val="-6"/>
              </w:rPr>
              <w:t>1.0</w:t>
            </w:r>
          </w:p>
        </w:tc>
        <w:tc>
          <w:tcPr>
            <w:tcW w:w="2623" w:type="dxa"/>
            <w:vAlign w:val="top"/>
          </w:tcPr>
          <w:p w14:paraId="04379199">
            <w:pPr>
              <w:pStyle w:val="10"/>
              <w:spacing w:before="164" w:line="187" w:lineRule="auto"/>
              <w:ind w:left="125"/>
            </w:pPr>
            <w:r>
              <w:rPr>
                <w:color w:val="1C1E21"/>
                <w:spacing w:val="-5"/>
              </w:rPr>
              <w:t>-0.1</w:t>
            </w:r>
            <w:r>
              <w:rPr>
                <w:color w:val="1C1E21"/>
                <w:spacing w:val="18"/>
                <w:w w:val="101"/>
              </w:rPr>
              <w:t xml:space="preserve"> </w:t>
            </w:r>
            <w:r>
              <w:rPr>
                <w:color w:val="1C1E21"/>
                <w:spacing w:val="-5"/>
              </w:rPr>
              <w:t>~</w:t>
            </w:r>
            <w:r>
              <w:rPr>
                <w:color w:val="1C1E21"/>
                <w:spacing w:val="8"/>
              </w:rPr>
              <w:t xml:space="preserve"> </w:t>
            </w:r>
            <w:r>
              <w:rPr>
                <w:color w:val="1C1E21"/>
                <w:spacing w:val="-5"/>
              </w:rPr>
              <w:t>0.15</w:t>
            </w:r>
          </w:p>
        </w:tc>
      </w:tr>
      <w:tr w14:paraId="1E847D7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347F5E53">
            <w:pPr>
              <w:pStyle w:val="10"/>
              <w:spacing w:before="200" w:line="156" w:lineRule="exact"/>
              <w:ind w:left="104"/>
            </w:pPr>
            <w:r>
              <w:rPr>
                <w:color w:val="1C1E21"/>
                <w:spacing w:val="-1"/>
                <w:position w:val="3"/>
              </w:rPr>
              <w:t>years</w:t>
            </w:r>
          </w:p>
        </w:tc>
        <w:tc>
          <w:tcPr>
            <w:tcW w:w="2093" w:type="dxa"/>
            <w:vAlign w:val="top"/>
          </w:tcPr>
          <w:p w14:paraId="7FBD9617">
            <w:pPr>
              <w:pStyle w:val="10"/>
              <w:spacing w:before="114" w:line="256" w:lineRule="exact"/>
              <w:ind w:left="109"/>
            </w:pPr>
            <w:r>
              <w:rPr>
                <w:color w:val="1C1E21"/>
                <w:spacing w:val="-6"/>
                <w:position w:val="2"/>
              </w:rPr>
              <w:t>年数（正整数）</w:t>
            </w:r>
          </w:p>
        </w:tc>
        <w:tc>
          <w:tcPr>
            <w:tcW w:w="2616" w:type="dxa"/>
            <w:vAlign w:val="top"/>
          </w:tcPr>
          <w:p w14:paraId="15B256EB">
            <w:pPr>
              <w:pStyle w:val="10"/>
              <w:spacing w:before="166" w:line="187" w:lineRule="auto"/>
              <w:ind w:left="116"/>
            </w:pPr>
            <w:r>
              <w:rPr>
                <w:color w:val="1C1E21"/>
                <w:spacing w:val="-8"/>
              </w:rPr>
              <w:t>1</w:t>
            </w:r>
            <w:r>
              <w:rPr>
                <w:color w:val="1C1E21"/>
                <w:spacing w:val="17"/>
              </w:rPr>
              <w:t xml:space="preserve"> </w:t>
            </w:r>
            <w:r>
              <w:rPr>
                <w:color w:val="1C1E21"/>
                <w:spacing w:val="-8"/>
              </w:rPr>
              <w:t>~</w:t>
            </w:r>
            <w:r>
              <w:rPr>
                <w:color w:val="1C1E21"/>
                <w:spacing w:val="13"/>
                <w:w w:val="101"/>
              </w:rPr>
              <w:t xml:space="preserve"> </w:t>
            </w:r>
            <w:r>
              <w:rPr>
                <w:color w:val="1C1E21"/>
                <w:spacing w:val="-8"/>
              </w:rPr>
              <w:t>100</w:t>
            </w:r>
          </w:p>
        </w:tc>
        <w:tc>
          <w:tcPr>
            <w:tcW w:w="2623" w:type="dxa"/>
            <w:vAlign w:val="top"/>
          </w:tcPr>
          <w:p w14:paraId="5233A716">
            <w:pPr>
              <w:pStyle w:val="10"/>
              <w:spacing w:before="166" w:line="187" w:lineRule="auto"/>
              <w:ind w:left="119"/>
            </w:pPr>
            <w:r>
              <w:rPr>
                <w:color w:val="1C1E21"/>
                <w:spacing w:val="-9"/>
              </w:rPr>
              <w:t>1</w:t>
            </w:r>
            <w:r>
              <w:rPr>
                <w:color w:val="1C1E21"/>
                <w:spacing w:val="17"/>
              </w:rPr>
              <w:t xml:space="preserve"> </w:t>
            </w:r>
            <w:r>
              <w:rPr>
                <w:color w:val="1C1E21"/>
                <w:spacing w:val="-9"/>
              </w:rPr>
              <w:t>~</w:t>
            </w:r>
            <w:r>
              <w:rPr>
                <w:color w:val="1C1E21"/>
                <w:spacing w:val="10"/>
              </w:rPr>
              <w:t xml:space="preserve"> </w:t>
            </w:r>
            <w:r>
              <w:rPr>
                <w:color w:val="1C1E21"/>
                <w:spacing w:val="-9"/>
              </w:rPr>
              <w:t>50</w:t>
            </w:r>
          </w:p>
        </w:tc>
      </w:tr>
      <w:tr w14:paraId="7B1F53C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68" w:type="dxa"/>
            <w:vAlign w:val="top"/>
          </w:tcPr>
          <w:p w14:paraId="44A35F89">
            <w:pPr>
              <w:pStyle w:val="10"/>
              <w:spacing w:before="115" w:line="242" w:lineRule="auto"/>
              <w:ind w:left="117"/>
            </w:pPr>
            <w:r>
              <w:rPr>
                <w:color w:val="1C1E21"/>
                <w:spacing w:val="-2"/>
              </w:rPr>
              <w:t>periods</w:t>
            </w:r>
          </w:p>
        </w:tc>
        <w:tc>
          <w:tcPr>
            <w:tcW w:w="2093" w:type="dxa"/>
            <w:vAlign w:val="top"/>
          </w:tcPr>
          <w:p w14:paraId="3414184C">
            <w:pPr>
              <w:pStyle w:val="10"/>
              <w:spacing w:before="115" w:line="256" w:lineRule="exact"/>
              <w:ind w:left="109"/>
            </w:pPr>
            <w:r>
              <w:rPr>
                <w:color w:val="1C1E21"/>
                <w:spacing w:val="-6"/>
                <w:position w:val="2"/>
              </w:rPr>
              <w:t>期数（正整数）</w:t>
            </w:r>
          </w:p>
        </w:tc>
        <w:tc>
          <w:tcPr>
            <w:tcW w:w="2616" w:type="dxa"/>
            <w:vAlign w:val="top"/>
          </w:tcPr>
          <w:p w14:paraId="0B180B30">
            <w:pPr>
              <w:pStyle w:val="10"/>
              <w:spacing w:before="167" w:line="187" w:lineRule="auto"/>
              <w:ind w:left="116"/>
            </w:pPr>
            <w:r>
              <w:rPr>
                <w:color w:val="1C1E21"/>
                <w:spacing w:val="-7"/>
              </w:rPr>
              <w:t>1</w:t>
            </w:r>
            <w:r>
              <w:rPr>
                <w:color w:val="1C1E21"/>
                <w:spacing w:val="17"/>
              </w:rPr>
              <w:t xml:space="preserve"> </w:t>
            </w:r>
            <w:r>
              <w:rPr>
                <w:color w:val="1C1E21"/>
                <w:spacing w:val="-7"/>
              </w:rPr>
              <w:t>~</w:t>
            </w:r>
            <w:r>
              <w:rPr>
                <w:color w:val="1C1E21"/>
                <w:spacing w:val="13"/>
                <w:w w:val="101"/>
              </w:rPr>
              <w:t xml:space="preserve"> </w:t>
            </w:r>
            <w:r>
              <w:rPr>
                <w:color w:val="1C1E21"/>
                <w:spacing w:val="-7"/>
              </w:rPr>
              <w:t>1200</w:t>
            </w:r>
          </w:p>
        </w:tc>
        <w:tc>
          <w:tcPr>
            <w:tcW w:w="2623" w:type="dxa"/>
            <w:vAlign w:val="top"/>
          </w:tcPr>
          <w:p w14:paraId="2EDF086C">
            <w:pPr>
              <w:pStyle w:val="10"/>
              <w:spacing w:before="167" w:line="187" w:lineRule="auto"/>
              <w:ind w:left="119"/>
            </w:pPr>
            <w:r>
              <w:rPr>
                <w:color w:val="1C1E21"/>
                <w:spacing w:val="-8"/>
              </w:rPr>
              <w:t>1</w:t>
            </w:r>
            <w:r>
              <w:rPr>
                <w:color w:val="1C1E21"/>
                <w:spacing w:val="18"/>
                <w:w w:val="101"/>
              </w:rPr>
              <w:t xml:space="preserve"> </w:t>
            </w:r>
            <w:r>
              <w:rPr>
                <w:color w:val="1C1E21"/>
                <w:spacing w:val="-8"/>
              </w:rPr>
              <w:t>~</w:t>
            </w:r>
            <w:r>
              <w:rPr>
                <w:color w:val="1C1E21"/>
                <w:spacing w:val="10"/>
              </w:rPr>
              <w:t xml:space="preserve"> </w:t>
            </w:r>
            <w:r>
              <w:rPr>
                <w:color w:val="1C1E21"/>
                <w:spacing w:val="-8"/>
              </w:rPr>
              <w:t>600</w:t>
            </w:r>
          </w:p>
        </w:tc>
      </w:tr>
      <w:tr w14:paraId="34D3714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1968" w:type="dxa"/>
            <w:vAlign w:val="top"/>
          </w:tcPr>
          <w:p w14:paraId="29DC3F96">
            <w:pPr>
              <w:pStyle w:val="10"/>
              <w:spacing w:before="116" w:line="242" w:lineRule="auto"/>
              <w:ind w:left="106"/>
            </w:pPr>
            <w:r>
              <w:rPr>
                <w:color w:val="1C1E21"/>
                <w:spacing w:val="-1"/>
              </w:rPr>
              <w:t>weight</w:t>
            </w:r>
          </w:p>
        </w:tc>
        <w:tc>
          <w:tcPr>
            <w:tcW w:w="2093" w:type="dxa"/>
            <w:vAlign w:val="top"/>
          </w:tcPr>
          <w:p w14:paraId="0EBDE6ED">
            <w:pPr>
              <w:pStyle w:val="10"/>
              <w:spacing w:before="144" w:line="210" w:lineRule="auto"/>
              <w:ind w:left="105"/>
            </w:pPr>
            <w:r>
              <w:rPr>
                <w:color w:val="1C1E21"/>
                <w:spacing w:val="-2"/>
              </w:rPr>
              <w:t>权重</w:t>
            </w:r>
          </w:p>
        </w:tc>
        <w:tc>
          <w:tcPr>
            <w:tcW w:w="2616" w:type="dxa"/>
            <w:vAlign w:val="top"/>
          </w:tcPr>
          <w:p w14:paraId="7D8F9941">
            <w:pPr>
              <w:pStyle w:val="10"/>
              <w:spacing w:before="168" w:line="187" w:lineRule="auto"/>
              <w:ind w:left="110"/>
            </w:pPr>
            <w:r>
              <w:rPr>
                <w:color w:val="1C1E21"/>
                <w:spacing w:val="-9"/>
              </w:rPr>
              <w:t>0</w:t>
            </w:r>
            <w:r>
              <w:rPr>
                <w:color w:val="1C1E21"/>
                <w:spacing w:val="17"/>
                <w:w w:val="101"/>
              </w:rPr>
              <w:t xml:space="preserve"> </w:t>
            </w:r>
            <w:r>
              <w:rPr>
                <w:color w:val="1C1E21"/>
                <w:spacing w:val="-9"/>
              </w:rPr>
              <w:t>~</w:t>
            </w:r>
            <w:r>
              <w:rPr>
                <w:color w:val="1C1E21"/>
                <w:spacing w:val="13"/>
                <w:w w:val="101"/>
              </w:rPr>
              <w:t xml:space="preserve"> </w:t>
            </w:r>
            <w:r>
              <w:rPr>
                <w:color w:val="1C1E21"/>
                <w:spacing w:val="-9"/>
              </w:rPr>
              <w:t>1</w:t>
            </w:r>
          </w:p>
        </w:tc>
        <w:tc>
          <w:tcPr>
            <w:tcW w:w="2623" w:type="dxa"/>
            <w:vAlign w:val="top"/>
          </w:tcPr>
          <w:p w14:paraId="2B36FBF4">
            <w:pPr>
              <w:pStyle w:val="10"/>
              <w:spacing w:before="168" w:line="187" w:lineRule="auto"/>
              <w:ind w:left="114"/>
            </w:pPr>
            <w:r>
              <w:rPr>
                <w:color w:val="1C1E21"/>
                <w:spacing w:val="-9"/>
              </w:rPr>
              <w:t>0</w:t>
            </w:r>
            <w:r>
              <w:rPr>
                <w:color w:val="1C1E21"/>
                <w:spacing w:val="17"/>
                <w:w w:val="101"/>
              </w:rPr>
              <w:t xml:space="preserve"> </w:t>
            </w:r>
            <w:r>
              <w:rPr>
                <w:color w:val="1C1E21"/>
                <w:spacing w:val="-9"/>
              </w:rPr>
              <w:t>~</w:t>
            </w:r>
            <w:r>
              <w:rPr>
                <w:color w:val="1C1E21"/>
                <w:spacing w:val="13"/>
                <w:w w:val="101"/>
              </w:rPr>
              <w:t xml:space="preserve"> </w:t>
            </w:r>
            <w:r>
              <w:rPr>
                <w:color w:val="1C1E21"/>
                <w:spacing w:val="-9"/>
              </w:rPr>
              <w:t>1</w:t>
            </w:r>
          </w:p>
        </w:tc>
      </w:tr>
    </w:tbl>
    <w:p w14:paraId="5914A939">
      <w:pPr>
        <w:pStyle w:val="3"/>
        <w:spacing w:before="81" w:line="238" w:lineRule="exact"/>
        <w:ind w:left="14"/>
        <w:rPr>
          <w:sz w:val="16"/>
          <w:szCs w:val="16"/>
        </w:rPr>
      </w:pPr>
      <w:r>
        <w:rPr>
          <w:color w:val="626870"/>
          <w:spacing w:val="6"/>
          <w:position w:val="2"/>
          <w:sz w:val="16"/>
          <w:szCs w:val="16"/>
        </w:rPr>
        <w:t xml:space="preserve">所有利率类参数的单位都是“小数”，即 </w:t>
      </w:r>
      <w:r>
        <w:rPr>
          <w:color w:val="626870"/>
          <w:spacing w:val="5"/>
          <w:position w:val="2"/>
          <w:sz w:val="16"/>
          <w:szCs w:val="16"/>
        </w:rPr>
        <w:t>0.06 表示 6%。这是表 2-3</w:t>
      </w:r>
      <w:r>
        <w:rPr>
          <w:color w:val="626870"/>
          <w:spacing w:val="25"/>
          <w:w w:val="101"/>
          <w:position w:val="2"/>
          <w:sz w:val="16"/>
          <w:szCs w:val="16"/>
        </w:rPr>
        <w:t xml:space="preserve"> </w:t>
      </w:r>
      <w:r>
        <w:rPr>
          <w:color w:val="626870"/>
          <w:spacing w:val="5"/>
          <w:position w:val="2"/>
          <w:sz w:val="16"/>
          <w:szCs w:val="16"/>
        </w:rPr>
        <w:t>中所有区间的计量前提。</w:t>
      </w:r>
    </w:p>
    <w:p w14:paraId="658A64AE">
      <w:pPr>
        <w:pStyle w:val="3"/>
        <w:spacing w:before="155" w:line="277" w:lineRule="auto"/>
        <w:ind w:left="16" w:right="67" w:firstLine="21"/>
      </w:pPr>
      <w:r>
        <w:rPr>
          <w:color w:val="1C1E21"/>
          <w:spacing w:val="-1"/>
        </w:rPr>
        <w:t>当输入不合法时，程序给出的提示遵循三段式：错在哪里、为什么错、应如何修正。例如把年利率输</w:t>
      </w:r>
      <w:r>
        <w:rPr>
          <w:color w:val="1C1E21"/>
          <w:spacing w:val="15"/>
        </w:rPr>
        <w:t xml:space="preserve"> </w:t>
      </w:r>
      <w:r>
        <w:rPr>
          <w:color w:val="1C1E21"/>
          <w:spacing w:val="-5"/>
        </w:rPr>
        <w:t>成 6（超出硬边界</w:t>
      </w:r>
      <w:r>
        <w:rPr>
          <w:color w:val="1C1E21"/>
          <w:spacing w:val="22"/>
          <w:w w:val="101"/>
        </w:rPr>
        <w:t xml:space="preserve"> </w:t>
      </w:r>
      <w:r>
        <w:rPr>
          <w:color w:val="1C1E21"/>
          <w:spacing w:val="-5"/>
        </w:rPr>
        <w:t>-0.99</w:t>
      </w:r>
      <w:r>
        <w:rPr>
          <w:color w:val="1C1E21"/>
          <w:spacing w:val="20"/>
        </w:rPr>
        <w:t xml:space="preserve"> </w:t>
      </w:r>
      <w:r>
        <w:rPr>
          <w:color w:val="1C1E21"/>
          <w:spacing w:val="-5"/>
        </w:rPr>
        <w:t>~</w:t>
      </w:r>
      <w:r>
        <w:rPr>
          <w:color w:val="1C1E21"/>
          <w:spacing w:val="16"/>
        </w:rPr>
        <w:t xml:space="preserve"> </w:t>
      </w:r>
      <w:r>
        <w:rPr>
          <w:color w:val="1C1E21"/>
          <w:spacing w:val="-5"/>
        </w:rPr>
        <w:t>1.00</w:t>
      </w:r>
      <w:r>
        <w:rPr>
          <w:color w:val="1C1E21"/>
          <w:spacing w:val="-3"/>
        </w:rPr>
        <w:t>）：</w:t>
      </w:r>
    </w:p>
    <w:p w14:paraId="0F171919">
      <w:pPr>
        <w:pStyle w:val="3"/>
        <w:spacing w:before="173" w:line="1429" w:lineRule="exact"/>
        <w:ind w:firstLine="9"/>
      </w:pPr>
      <w:r>
        <w:rPr>
          <w:position w:val="-28"/>
        </w:rPr>
        <w:pict>
          <v:shape id="_x0000_s1107" o:spid="_x0000_s1107" o:spt="202" type="#_x0000_t202" style="height:71.45pt;width:464.9pt;" fillcolor="#1C2128" filled="t" stroked="f" coordsize="21600,21600">
            <v:path/>
            <v:fill on="t" focussize="0,0"/>
            <v:stroke on="f"/>
            <v:imagedata o:title=""/>
            <o:lock v:ext="edit" aspectratio="f"/>
            <v:textbox inset="0mm,0mm,0mm,0mm">
              <w:txbxContent>
                <w:p w14:paraId="7B33F014">
                  <w:pPr>
                    <w:spacing w:before="246" w:line="239" w:lineRule="exact"/>
                    <w:ind w:left="235"/>
                    <w:rPr>
                      <w:rFonts w:ascii="Consolas" w:hAnsi="Consolas" w:eastAsia="Consolas" w:cs="Consolas"/>
                      <w:sz w:val="17"/>
                      <w:szCs w:val="17"/>
                    </w:rPr>
                  </w:pPr>
                  <w:r>
                    <w:rPr>
                      <w:rFonts w:ascii="等线" w:hAnsi="等线" w:eastAsia="等线" w:cs="等线"/>
                      <w:color w:val="E2E8F0"/>
                      <w:spacing w:val="-2"/>
                      <w:position w:val="2"/>
                      <w:sz w:val="17"/>
                      <w:szCs w:val="17"/>
                    </w:rPr>
                    <w:t>请输入  年利率</w:t>
                  </w:r>
                  <w:r>
                    <w:rPr>
                      <w:rFonts w:ascii="等线" w:hAnsi="等线" w:eastAsia="等线" w:cs="等线"/>
                      <w:color w:val="E2E8F0"/>
                      <w:spacing w:val="9"/>
                      <w:position w:val="2"/>
                      <w:sz w:val="17"/>
                      <w:szCs w:val="17"/>
                    </w:rPr>
                    <w:t xml:space="preserve">  </w:t>
                  </w:r>
                  <w:r>
                    <w:rPr>
                      <w:rFonts w:ascii="Consolas" w:hAnsi="Consolas" w:eastAsia="Consolas" w:cs="Consolas"/>
                      <w:color w:val="E2E8F0"/>
                      <w:spacing w:val="-2"/>
                      <w:position w:val="2"/>
                      <w:sz w:val="17"/>
                      <w:szCs w:val="17"/>
                    </w:rPr>
                    <w:t>r</w:t>
                  </w:r>
                  <w:r>
                    <w:rPr>
                      <w:rFonts w:ascii="Consolas" w:hAnsi="Consolas" w:eastAsia="Consolas" w:cs="Consolas"/>
                      <w:color w:val="E2E8F0"/>
                      <w:spacing w:val="31"/>
                      <w:position w:val="2"/>
                      <w:sz w:val="17"/>
                      <w:szCs w:val="17"/>
                    </w:rPr>
                    <w:t xml:space="preserve"> </w:t>
                  </w:r>
                  <w:r>
                    <w:rPr>
                      <w:rFonts w:ascii="Consolas" w:hAnsi="Consolas" w:eastAsia="Consolas" w:cs="Consolas"/>
                      <w:color w:val="E2E8F0"/>
                      <w:spacing w:val="-2"/>
                      <w:position w:val="2"/>
                      <w:sz w:val="17"/>
                      <w:szCs w:val="17"/>
                    </w:rPr>
                    <w:t>[0.06]:</w:t>
                  </w:r>
                  <w:r>
                    <w:rPr>
                      <w:rFonts w:ascii="Consolas" w:hAnsi="Consolas" w:eastAsia="Consolas" w:cs="Consolas"/>
                      <w:color w:val="E2E8F0"/>
                      <w:spacing w:val="12"/>
                      <w:position w:val="2"/>
                      <w:sz w:val="17"/>
                      <w:szCs w:val="17"/>
                    </w:rPr>
                    <w:t xml:space="preserve"> </w:t>
                  </w:r>
                  <w:r>
                    <w:rPr>
                      <w:rFonts w:ascii="Consolas" w:hAnsi="Consolas" w:eastAsia="Consolas" w:cs="Consolas"/>
                      <w:color w:val="E2E8F0"/>
                      <w:spacing w:val="-2"/>
                      <w:position w:val="2"/>
                      <w:sz w:val="17"/>
                      <w:szCs w:val="17"/>
                    </w:rPr>
                    <w:t>6</w:t>
                  </w:r>
                </w:p>
                <w:p w14:paraId="27C4B0A5">
                  <w:pPr>
                    <w:spacing w:before="9" w:line="260" w:lineRule="auto"/>
                    <w:ind w:left="704" w:right="1423" w:hanging="276"/>
                    <w:rPr>
                      <w:rFonts w:ascii="等线" w:hAnsi="等线" w:eastAsia="等线" w:cs="等线"/>
                      <w:sz w:val="17"/>
                      <w:szCs w:val="17"/>
                    </w:rPr>
                  </w:pPr>
                  <w:r>
                    <w:rPr>
                      <w:rFonts w:ascii="Consolas" w:hAnsi="Consolas" w:eastAsia="Consolas" w:cs="Consolas"/>
                      <w:color w:val="E2E8F0"/>
                      <w:sz w:val="17"/>
                      <w:szCs w:val="17"/>
                    </w:rPr>
                    <w:t xml:space="preserve">× </w:t>
                  </w:r>
                  <w:r>
                    <w:rPr>
                      <w:rFonts w:ascii="等线" w:hAnsi="等线" w:eastAsia="等线" w:cs="等线"/>
                      <w:color w:val="E2E8F0"/>
                      <w:sz w:val="17"/>
                      <w:szCs w:val="17"/>
                    </w:rPr>
                    <w:t xml:space="preserve">【利率】取值  </w:t>
                  </w:r>
                  <w:r>
                    <w:rPr>
                      <w:rFonts w:ascii="Consolas" w:hAnsi="Consolas" w:eastAsia="Consolas" w:cs="Consolas"/>
                      <w:color w:val="E2E8F0"/>
                      <w:sz w:val="17"/>
                      <w:szCs w:val="17"/>
                    </w:rPr>
                    <w:t xml:space="preserve">6.0 </w:t>
                  </w:r>
                  <w:r>
                    <w:rPr>
                      <w:rFonts w:ascii="等线" w:hAnsi="等线" w:eastAsia="等线" w:cs="等线"/>
                      <w:color w:val="E2E8F0"/>
                      <w:sz w:val="17"/>
                      <w:szCs w:val="17"/>
                    </w:rPr>
                    <w:t xml:space="preserve">超出有效范围   </w:t>
                  </w:r>
                  <w:r>
                    <w:rPr>
                      <w:rFonts w:ascii="Consolas" w:hAnsi="Consolas" w:eastAsia="Consolas" w:cs="Consolas"/>
                      <w:color w:val="E2E8F0"/>
                      <w:sz w:val="17"/>
                      <w:szCs w:val="17"/>
                    </w:rPr>
                    <w:t>[-0.99, 1.0]</w:t>
                  </w:r>
                  <w:r>
                    <w:rPr>
                      <w:rFonts w:ascii="等线" w:hAnsi="等线" w:eastAsia="等线" w:cs="等线"/>
                      <w:color w:val="E2E8F0"/>
                      <w:sz w:val="17"/>
                      <w:szCs w:val="17"/>
                    </w:rPr>
                    <w:t>（单位：小数（</w:t>
                  </w:r>
                  <w:r>
                    <w:rPr>
                      <w:rFonts w:ascii="Consolas" w:hAnsi="Consolas" w:eastAsia="Consolas" w:cs="Consolas"/>
                      <w:color w:val="E2E8F0"/>
                      <w:sz w:val="17"/>
                      <w:szCs w:val="17"/>
                    </w:rPr>
                    <w:t xml:space="preserve">0.05 </w:t>
                  </w:r>
                  <w:r>
                    <w:rPr>
                      <w:rFonts w:ascii="等线" w:hAnsi="等线" w:eastAsia="等线" w:cs="等线"/>
                      <w:color w:val="E2E8F0"/>
                      <w:sz w:val="17"/>
                      <w:szCs w:val="17"/>
                    </w:rPr>
                    <w:t>表示</w:t>
                  </w:r>
                  <w:r>
                    <w:rPr>
                      <w:rFonts w:ascii="等线" w:hAnsi="等线" w:eastAsia="等线" w:cs="等线"/>
                      <w:color w:val="E2E8F0"/>
                      <w:spacing w:val="9"/>
                      <w:sz w:val="17"/>
                      <w:szCs w:val="17"/>
                    </w:rPr>
                    <w:t xml:space="preserve">  </w:t>
                  </w:r>
                  <w:r>
                    <w:rPr>
                      <w:rFonts w:ascii="Consolas" w:hAnsi="Consolas" w:eastAsia="Consolas" w:cs="Consolas"/>
                      <w:color w:val="E2E8F0"/>
                      <w:sz w:val="17"/>
                      <w:szCs w:val="17"/>
                    </w:rPr>
                    <w:t>5%</w:t>
                  </w:r>
                  <w:r>
                    <w:rPr>
                      <w:rFonts w:ascii="等线" w:hAnsi="等线" w:eastAsia="等线" w:cs="等线"/>
                      <w:color w:val="E2E8F0"/>
                      <w:spacing w:val="2"/>
                      <w:sz w:val="17"/>
                      <w:szCs w:val="17"/>
                    </w:rPr>
                    <w:t>））</w:t>
                  </w:r>
                  <w:r>
                    <w:rPr>
                      <w:rFonts w:ascii="等线" w:hAnsi="等线" w:eastAsia="等线" w:cs="等线"/>
                      <w:color w:val="E2E8F0"/>
                      <w:sz w:val="17"/>
                      <w:szCs w:val="17"/>
                    </w:rPr>
                    <w:t xml:space="preserve">。该值会使 </w:t>
                  </w:r>
                  <w:r>
                    <w:rPr>
                      <w:rFonts w:ascii="等线" w:hAnsi="等线" w:eastAsia="等线" w:cs="等线"/>
                      <w:color w:val="E2E8F0"/>
                      <w:spacing w:val="1"/>
                      <w:sz w:val="17"/>
                      <w:szCs w:val="17"/>
                    </w:rPr>
                    <w:t>财务模型失去数学或经济意义，请检查是否混淆了</w:t>
                  </w:r>
                  <w:r>
                    <w:rPr>
                      <w:rFonts w:ascii="Consolas" w:hAnsi="Consolas" w:eastAsia="Consolas" w:cs="Consolas"/>
                      <w:color w:val="E2E8F0"/>
                      <w:spacing w:val="1"/>
                      <w:sz w:val="17"/>
                      <w:szCs w:val="17"/>
                    </w:rPr>
                    <w:t>“</w:t>
                  </w:r>
                  <w:r>
                    <w:rPr>
                      <w:rFonts w:ascii="等线" w:hAnsi="等线" w:eastAsia="等线" w:cs="等线"/>
                      <w:color w:val="E2E8F0"/>
                      <w:spacing w:val="1"/>
                      <w:sz w:val="17"/>
                      <w:szCs w:val="17"/>
                    </w:rPr>
                    <w:t>小数</w:t>
                  </w:r>
                  <w:r>
                    <w:rPr>
                      <w:rFonts w:ascii="Consolas" w:hAnsi="Consolas" w:eastAsia="Consolas" w:cs="Consolas"/>
                      <w:color w:val="E2E8F0"/>
                      <w:spacing w:val="1"/>
                      <w:sz w:val="17"/>
                      <w:szCs w:val="17"/>
                    </w:rPr>
                    <w:t>”</w:t>
                  </w:r>
                  <w:r>
                    <w:rPr>
                      <w:rFonts w:ascii="等线" w:hAnsi="等线" w:eastAsia="等线" w:cs="等线"/>
                      <w:color w:val="E2E8F0"/>
                      <w:spacing w:val="1"/>
                      <w:sz w:val="17"/>
                      <w:szCs w:val="17"/>
                    </w:rPr>
                    <w:t>与</w:t>
                  </w:r>
                  <w:r>
                    <w:rPr>
                      <w:rFonts w:ascii="Consolas" w:hAnsi="Consolas" w:eastAsia="Consolas" w:cs="Consolas"/>
                      <w:color w:val="E2E8F0"/>
                      <w:spacing w:val="1"/>
                      <w:sz w:val="17"/>
                      <w:szCs w:val="17"/>
                    </w:rPr>
                    <w:t>“</w:t>
                  </w:r>
                  <w:r>
                    <w:rPr>
                      <w:rFonts w:ascii="等线" w:hAnsi="等线" w:eastAsia="等线" w:cs="等线"/>
                      <w:color w:val="E2E8F0"/>
                      <w:spacing w:val="1"/>
                      <w:sz w:val="17"/>
                      <w:szCs w:val="17"/>
                    </w:rPr>
                    <w:t>百分数</w:t>
                  </w:r>
                  <w:r>
                    <w:rPr>
                      <w:rFonts w:ascii="Consolas" w:hAnsi="Consolas" w:eastAsia="Consolas" w:cs="Consolas"/>
                      <w:color w:val="E2E8F0"/>
                      <w:spacing w:val="1"/>
                      <w:sz w:val="17"/>
                      <w:szCs w:val="17"/>
                    </w:rPr>
                    <w:t>”</w:t>
                  </w:r>
                  <w:r>
                    <w:rPr>
                      <w:rFonts w:ascii="Consolas" w:hAnsi="Consolas" w:eastAsia="Consolas" w:cs="Consolas"/>
                      <w:color w:val="E2E8F0"/>
                      <w:spacing w:val="-61"/>
                      <w:sz w:val="17"/>
                      <w:szCs w:val="17"/>
                    </w:rPr>
                    <w:t xml:space="preserve"> </w:t>
                  </w:r>
                  <w:r>
                    <w:rPr>
                      <w:rFonts w:ascii="等线" w:hAnsi="等线" w:eastAsia="等线" w:cs="等线"/>
                      <w:color w:val="E2E8F0"/>
                      <w:spacing w:val="1"/>
                      <w:sz w:val="17"/>
                      <w:szCs w:val="17"/>
                    </w:rPr>
                    <w:t xml:space="preserve">口径（例如  </w:t>
                  </w:r>
                  <w:r>
                    <w:rPr>
                      <w:rFonts w:ascii="Consolas" w:hAnsi="Consolas" w:eastAsia="Consolas" w:cs="Consolas"/>
                      <w:color w:val="E2E8F0"/>
                      <w:spacing w:val="1"/>
                      <w:sz w:val="17"/>
                      <w:szCs w:val="17"/>
                    </w:rPr>
                    <w:t xml:space="preserve">6% </w:t>
                  </w:r>
                  <w:r>
                    <w:rPr>
                      <w:rFonts w:ascii="等线" w:hAnsi="等线" w:eastAsia="等线" w:cs="等线"/>
                      <w:color w:val="E2E8F0"/>
                      <w:sz w:val="17"/>
                      <w:szCs w:val="17"/>
                    </w:rPr>
                    <w:t>应输入</w:t>
                  </w:r>
                </w:p>
                <w:p w14:paraId="30006C1F">
                  <w:pPr>
                    <w:spacing w:before="25" w:line="245" w:lineRule="exact"/>
                    <w:ind w:left="707"/>
                    <w:rPr>
                      <w:rFonts w:ascii="等线" w:hAnsi="等线" w:eastAsia="等线" w:cs="等线"/>
                      <w:sz w:val="17"/>
                      <w:szCs w:val="17"/>
                    </w:rPr>
                  </w:pPr>
                  <w:r>
                    <w:rPr>
                      <w:rFonts w:ascii="Consolas" w:hAnsi="Consolas" w:eastAsia="Consolas" w:cs="Consolas"/>
                      <w:color w:val="E2E8F0"/>
                      <w:spacing w:val="-4"/>
                      <w:position w:val="2"/>
                      <w:sz w:val="17"/>
                      <w:szCs w:val="17"/>
                    </w:rPr>
                    <w:t>0.06</w:t>
                  </w:r>
                  <w:r>
                    <w:rPr>
                      <w:rFonts w:ascii="Consolas" w:hAnsi="Consolas" w:eastAsia="Consolas" w:cs="Consolas"/>
                      <w:color w:val="E2E8F0"/>
                      <w:spacing w:val="18"/>
                      <w:position w:val="2"/>
                      <w:sz w:val="17"/>
                      <w:szCs w:val="17"/>
                    </w:rPr>
                    <w:t xml:space="preserve"> </w:t>
                  </w:r>
                  <w:r>
                    <w:rPr>
                      <w:rFonts w:ascii="等线" w:hAnsi="等线" w:eastAsia="等线" w:cs="等线"/>
                      <w:color w:val="E2E8F0"/>
                      <w:spacing w:val="-4"/>
                      <w:position w:val="2"/>
                      <w:sz w:val="17"/>
                      <w:szCs w:val="17"/>
                    </w:rPr>
                    <w:t>而非</w:t>
                  </w:r>
                  <w:r>
                    <w:rPr>
                      <w:rFonts w:ascii="等线" w:hAnsi="等线" w:eastAsia="等线" w:cs="等线"/>
                      <w:color w:val="E2E8F0"/>
                      <w:spacing w:val="6"/>
                      <w:position w:val="2"/>
                      <w:sz w:val="17"/>
                      <w:szCs w:val="17"/>
                    </w:rPr>
                    <w:t xml:space="preserve">  </w:t>
                  </w:r>
                  <w:r>
                    <w:rPr>
                      <w:rFonts w:ascii="Consolas" w:hAnsi="Consolas" w:eastAsia="Consolas" w:cs="Consolas"/>
                      <w:color w:val="E2E8F0"/>
                      <w:spacing w:val="-4"/>
                      <w:position w:val="2"/>
                      <w:sz w:val="17"/>
                      <w:szCs w:val="17"/>
                    </w:rPr>
                    <w:t>6</w:t>
                  </w:r>
                  <w:r>
                    <w:rPr>
                      <w:rFonts w:ascii="等线" w:hAnsi="等线" w:eastAsia="等线" w:cs="等线"/>
                      <w:color w:val="E2E8F0"/>
                      <w:spacing w:val="-4"/>
                      <w:position w:val="2"/>
                      <w:sz w:val="17"/>
                      <w:szCs w:val="17"/>
                    </w:rPr>
                    <w:t>）。</w:t>
                  </w:r>
                </w:p>
              </w:txbxContent>
            </v:textbox>
            <w10:wrap type="none"/>
            <w10:anchorlock/>
          </v:shape>
        </w:pict>
      </w:r>
    </w:p>
    <w:p w14:paraId="411B1C32">
      <w:pPr>
        <w:pStyle w:val="3"/>
        <w:spacing w:before="191" w:line="299" w:lineRule="exact"/>
        <w:ind w:left="22"/>
      </w:pPr>
      <w:r>
        <w:rPr>
          <w:color w:val="1C1E21"/>
          <w:spacing w:val="-2"/>
          <w:position w:val="2"/>
        </w:rPr>
        <w:t>而如果输入的是 0.5（在硬边界内、但超出常见区间</w:t>
      </w:r>
      <w:r>
        <w:rPr>
          <w:color w:val="1C1E21"/>
          <w:spacing w:val="23"/>
          <w:w w:val="101"/>
          <w:position w:val="2"/>
        </w:rPr>
        <w:t xml:space="preserve"> </w:t>
      </w:r>
      <w:r>
        <w:rPr>
          <w:color w:val="1C1E21"/>
          <w:spacing w:val="-2"/>
          <w:position w:val="2"/>
        </w:rPr>
        <w:t>-0.05</w:t>
      </w:r>
      <w:r>
        <w:rPr>
          <w:color w:val="1C1E21"/>
          <w:spacing w:val="20"/>
          <w:position w:val="2"/>
        </w:rPr>
        <w:t xml:space="preserve"> </w:t>
      </w:r>
      <w:r>
        <w:rPr>
          <w:color w:val="1C1E21"/>
          <w:spacing w:val="-2"/>
          <w:position w:val="2"/>
        </w:rPr>
        <w:t>~ 0.30</w:t>
      </w:r>
      <w:r>
        <w:rPr>
          <w:color w:val="1C1E21"/>
          <w:spacing w:val="-4"/>
          <w:position w:val="2"/>
        </w:rPr>
        <w:t>），</w:t>
      </w:r>
      <w:r>
        <w:rPr>
          <w:color w:val="1C1E21"/>
          <w:spacing w:val="-2"/>
          <w:position w:val="2"/>
        </w:rPr>
        <w:t>程序只给出警告并继续计算：</w:t>
      </w:r>
    </w:p>
    <w:p w14:paraId="459CBA00">
      <w:pPr>
        <w:spacing w:line="299" w:lineRule="exact"/>
        <w:sectPr>
          <w:headerReference r:id="rId15" w:type="default"/>
          <w:pgSz w:w="11906" w:h="16838"/>
          <w:pgMar w:top="777" w:right="1294" w:bottom="400" w:left="1294" w:header="584" w:footer="0" w:gutter="0"/>
          <w:cols w:space="720" w:num="1"/>
        </w:sectPr>
      </w:pPr>
    </w:p>
    <w:p w14:paraId="51582FC2">
      <w:pPr>
        <w:spacing w:line="317" w:lineRule="auto"/>
        <w:rPr>
          <w:rFonts w:ascii="Arial"/>
          <w:sz w:val="21"/>
        </w:rPr>
      </w:pPr>
    </w:p>
    <w:p w14:paraId="14F7B5B5">
      <w:pPr>
        <w:spacing w:line="318" w:lineRule="auto"/>
        <w:rPr>
          <w:rFonts w:ascii="Arial"/>
          <w:sz w:val="21"/>
        </w:rPr>
      </w:pPr>
    </w:p>
    <w:p w14:paraId="41A7C755">
      <w:pPr>
        <w:pStyle w:val="3"/>
        <w:spacing w:before="1" w:line="1170" w:lineRule="exact"/>
        <w:ind w:firstLine="28"/>
      </w:pPr>
      <w:r>
        <w:rPr>
          <w:position w:val="-23"/>
        </w:rPr>
        <w:pict>
          <v:shape id="_x0000_s1108" o:spid="_x0000_s1108" o:spt="202" type="#_x0000_t202" style="height:58.55pt;width:464.9pt;" fillcolor="#1C2128" filled="t" stroked="f" coordsize="21600,21600">
            <v:path/>
            <v:fill on="t" focussize="0,0"/>
            <v:stroke on="f"/>
            <v:imagedata o:title=""/>
            <o:lock v:ext="edit" aspectratio="f"/>
            <v:textbox inset="0mm,0mm,0mm,0mm">
              <w:txbxContent>
                <w:p w14:paraId="33A43DE8">
                  <w:pPr>
                    <w:spacing w:before="245" w:line="240" w:lineRule="exact"/>
                    <w:ind w:left="235"/>
                    <w:rPr>
                      <w:rFonts w:ascii="Consolas" w:hAnsi="Consolas" w:eastAsia="Consolas" w:cs="Consolas"/>
                      <w:sz w:val="17"/>
                      <w:szCs w:val="17"/>
                    </w:rPr>
                  </w:pPr>
                  <w:bookmarkStart w:id="370" w:name="bookmark154"/>
                  <w:bookmarkEnd w:id="370"/>
                  <w:r>
                    <w:rPr>
                      <w:rFonts w:ascii="等线" w:hAnsi="等线" w:eastAsia="等线" w:cs="等线"/>
                      <w:color w:val="E2E8F0"/>
                      <w:spacing w:val="-2"/>
                      <w:position w:val="2"/>
                      <w:sz w:val="17"/>
                      <w:szCs w:val="17"/>
                    </w:rPr>
                    <w:t>请输入  年利率</w:t>
                  </w:r>
                  <w:r>
                    <w:rPr>
                      <w:rFonts w:ascii="等线" w:hAnsi="等线" w:eastAsia="等线" w:cs="等线"/>
                      <w:color w:val="E2E8F0"/>
                      <w:spacing w:val="10"/>
                      <w:position w:val="2"/>
                      <w:sz w:val="17"/>
                      <w:szCs w:val="17"/>
                    </w:rPr>
                    <w:t xml:space="preserve">  </w:t>
                  </w:r>
                  <w:r>
                    <w:rPr>
                      <w:rFonts w:ascii="Consolas" w:hAnsi="Consolas" w:eastAsia="Consolas" w:cs="Consolas"/>
                      <w:color w:val="E2E8F0"/>
                      <w:spacing w:val="-2"/>
                      <w:position w:val="2"/>
                      <w:sz w:val="17"/>
                      <w:szCs w:val="17"/>
                    </w:rPr>
                    <w:t>r</w:t>
                  </w:r>
                  <w:r>
                    <w:rPr>
                      <w:rFonts w:ascii="Consolas" w:hAnsi="Consolas" w:eastAsia="Consolas" w:cs="Consolas"/>
                      <w:color w:val="E2E8F0"/>
                      <w:spacing w:val="31"/>
                      <w:position w:val="2"/>
                      <w:sz w:val="17"/>
                      <w:szCs w:val="17"/>
                    </w:rPr>
                    <w:t xml:space="preserve"> </w:t>
                  </w:r>
                  <w:r>
                    <w:rPr>
                      <w:rFonts w:ascii="Consolas" w:hAnsi="Consolas" w:eastAsia="Consolas" w:cs="Consolas"/>
                      <w:color w:val="E2E8F0"/>
                      <w:spacing w:val="-2"/>
                      <w:position w:val="2"/>
                      <w:sz w:val="17"/>
                      <w:szCs w:val="17"/>
                    </w:rPr>
                    <w:t>[0.06]:</w:t>
                  </w:r>
                  <w:r>
                    <w:rPr>
                      <w:rFonts w:ascii="Consolas" w:hAnsi="Consolas" w:eastAsia="Consolas" w:cs="Consolas"/>
                      <w:color w:val="E2E8F0"/>
                      <w:spacing w:val="8"/>
                      <w:position w:val="2"/>
                      <w:sz w:val="17"/>
                      <w:szCs w:val="17"/>
                    </w:rPr>
                    <w:t xml:space="preserve"> </w:t>
                  </w:r>
                  <w:r>
                    <w:rPr>
                      <w:rFonts w:ascii="Consolas" w:hAnsi="Consolas" w:eastAsia="Consolas" w:cs="Consolas"/>
                      <w:color w:val="E2E8F0"/>
                      <w:spacing w:val="-2"/>
                      <w:position w:val="2"/>
                      <w:sz w:val="17"/>
                      <w:szCs w:val="17"/>
                    </w:rPr>
                    <w:t>0.5</w:t>
                  </w:r>
                </w:p>
                <w:p w14:paraId="332A919D">
                  <w:pPr>
                    <w:spacing w:before="8" w:line="268" w:lineRule="auto"/>
                    <w:ind w:left="708" w:right="1812" w:hanging="257"/>
                    <w:rPr>
                      <w:rFonts w:ascii="等线" w:hAnsi="等线" w:eastAsia="等线" w:cs="等线"/>
                      <w:sz w:val="17"/>
                      <w:szCs w:val="17"/>
                    </w:rPr>
                  </w:pPr>
                  <w:r>
                    <w:rPr>
                      <w:rFonts w:ascii="Consolas" w:hAnsi="Consolas" w:eastAsia="Consolas" w:cs="Consolas"/>
                      <w:color w:val="E2E8F0"/>
                      <w:sz w:val="17"/>
                      <w:szCs w:val="17"/>
                    </w:rPr>
                    <w:t xml:space="preserve">! </w:t>
                  </w:r>
                  <w:r>
                    <w:rPr>
                      <w:rFonts w:ascii="等线" w:hAnsi="等线" w:eastAsia="等线" w:cs="等线"/>
                      <w:color w:val="E2E8F0"/>
                      <w:sz w:val="17"/>
                      <w:szCs w:val="17"/>
                    </w:rPr>
                    <w:t xml:space="preserve">【利率】取值  </w:t>
                  </w:r>
                  <w:r>
                    <w:rPr>
                      <w:rFonts w:ascii="Consolas" w:hAnsi="Consolas" w:eastAsia="Consolas" w:cs="Consolas"/>
                      <w:color w:val="E2E8F0"/>
                      <w:sz w:val="17"/>
                      <w:szCs w:val="17"/>
                    </w:rPr>
                    <w:t xml:space="preserve">0.5 </w:t>
                  </w:r>
                  <w:r>
                    <w:rPr>
                      <w:rFonts w:ascii="等线" w:hAnsi="等线" w:eastAsia="等线" w:cs="等线"/>
                      <w:color w:val="E2E8F0"/>
                      <w:sz w:val="17"/>
                      <w:szCs w:val="17"/>
                    </w:rPr>
                    <w:t xml:space="preserve">偏离常见业务区间   </w:t>
                  </w:r>
                  <w:r>
                    <w:rPr>
                      <w:rFonts w:ascii="Consolas" w:hAnsi="Consolas" w:eastAsia="Consolas" w:cs="Consolas"/>
                      <w:color w:val="E2E8F0"/>
                      <w:sz w:val="17"/>
                      <w:szCs w:val="17"/>
                    </w:rPr>
                    <w:t>[-0.05</w:t>
                  </w:r>
                  <w:r>
                    <w:rPr>
                      <w:rFonts w:ascii="Consolas" w:hAnsi="Consolas" w:eastAsia="Consolas" w:cs="Consolas"/>
                      <w:color w:val="E2E8F0"/>
                      <w:spacing w:val="-1"/>
                      <w:sz w:val="17"/>
                      <w:szCs w:val="17"/>
                    </w:rPr>
                    <w:t>, 0.3]</w:t>
                  </w:r>
                  <w:r>
                    <w:rPr>
                      <w:rFonts w:ascii="等线" w:hAnsi="等线" w:eastAsia="等线" w:cs="等线"/>
                      <w:color w:val="E2E8F0"/>
                      <w:spacing w:val="-1"/>
                      <w:sz w:val="17"/>
                      <w:szCs w:val="17"/>
                    </w:rPr>
                    <w:t>（单位：小数（</w:t>
                  </w:r>
                  <w:r>
                    <w:rPr>
                      <w:rFonts w:ascii="Consolas" w:hAnsi="Consolas" w:eastAsia="Consolas" w:cs="Consolas"/>
                      <w:color w:val="E2E8F0"/>
                      <w:spacing w:val="-1"/>
                      <w:sz w:val="17"/>
                      <w:szCs w:val="17"/>
                    </w:rPr>
                    <w:t xml:space="preserve">0.05 </w:t>
                  </w:r>
                  <w:r>
                    <w:rPr>
                      <w:rFonts w:ascii="等线" w:hAnsi="等线" w:eastAsia="等线" w:cs="等线"/>
                      <w:color w:val="E2E8F0"/>
                      <w:spacing w:val="-1"/>
                      <w:sz w:val="17"/>
                      <w:szCs w:val="17"/>
                    </w:rPr>
                    <w:t>表示</w:t>
                  </w:r>
                  <w:r>
                    <w:rPr>
                      <w:rFonts w:ascii="等线" w:hAnsi="等线" w:eastAsia="等线" w:cs="等线"/>
                      <w:color w:val="E2E8F0"/>
                      <w:spacing w:val="8"/>
                      <w:sz w:val="17"/>
                      <w:szCs w:val="17"/>
                    </w:rPr>
                    <w:t xml:space="preserve">  </w:t>
                  </w:r>
                  <w:r>
                    <w:rPr>
                      <w:rFonts w:ascii="Consolas" w:hAnsi="Consolas" w:eastAsia="Consolas" w:cs="Consolas"/>
                      <w:color w:val="E2E8F0"/>
                      <w:spacing w:val="-1"/>
                      <w:sz w:val="17"/>
                      <w:szCs w:val="17"/>
                    </w:rPr>
                    <w:t>5%</w:t>
                  </w:r>
                  <w:r>
                    <w:rPr>
                      <w:rFonts w:ascii="等线" w:hAnsi="等线" w:eastAsia="等线" w:cs="等线"/>
                      <w:color w:val="E2E8F0"/>
                      <w:spacing w:val="-15"/>
                      <w:sz w:val="17"/>
                      <w:szCs w:val="17"/>
                    </w:rPr>
                    <w:t>）），</w:t>
                  </w:r>
                  <w:r>
                    <w:rPr>
                      <w:rFonts w:ascii="等线" w:hAnsi="等线" w:eastAsia="等线" w:cs="等线"/>
                      <w:color w:val="E2E8F0"/>
                      <w:sz w:val="17"/>
                      <w:szCs w:val="17"/>
                    </w:rPr>
                    <w:t xml:space="preserve"> 数值可计算但较为极端，建议核对数据来源。</w:t>
                  </w:r>
                </w:p>
              </w:txbxContent>
            </v:textbox>
            <w10:wrap type="none"/>
            <w10:anchorlock/>
          </v:shape>
        </w:pict>
      </w:r>
    </w:p>
    <w:p w14:paraId="36761040">
      <w:pPr>
        <w:spacing w:line="264" w:lineRule="auto"/>
        <w:rPr>
          <w:rFonts w:ascii="Arial"/>
          <w:sz w:val="21"/>
        </w:rPr>
      </w:pPr>
    </w:p>
    <w:p w14:paraId="3D2BE26F">
      <w:pPr>
        <w:pStyle w:val="3"/>
        <w:spacing w:line="1923" w:lineRule="exact"/>
      </w:pPr>
      <w:r>
        <w:rPr>
          <w:position w:val="-38"/>
        </w:rPr>
        <w:pict>
          <v:group id="_x0000_s1109" o:spid="_x0000_s1109" o:spt="203" style="height:96.15pt;width:466.35pt;" coordsize="9327,1923">
            <o:lock v:ext="edit"/>
            <v:rect id="_x0000_s1110" o:spid="_x0000_s1110" o:spt="1" style="position:absolute;left:28;top:28;height:1866;width:9297;" fillcolor="#FFF5E4" filled="t" stroked="f" coordsize="21600,21600">
              <v:path/>
              <v:fill on="t" focussize="0,0"/>
              <v:stroke on="f"/>
              <v:imagedata o:title=""/>
              <o:lock v:ext="edit"/>
            </v:rect>
            <v:shape id="_x0000_s1111" o:spid="_x0000_s1111" o:spt="202" type="#_x0000_t202" style="position:absolute;left:402;top:274;height:1308;width:8550;" filled="f" stroked="f" coordsize="21600,21600">
              <v:path/>
              <v:fill on="f" focussize="0,0"/>
              <v:stroke on="f"/>
              <v:imagedata o:title=""/>
              <o:lock v:ext="edit" aspectratio="f"/>
              <v:textbox inset="0mm,0mm,0mm,0mm">
                <w:txbxContent>
                  <w:p w14:paraId="26F4A011">
                    <w:pPr>
                      <w:spacing w:before="19" w:line="222" w:lineRule="auto"/>
                      <w:ind w:left="21"/>
                      <w:rPr>
                        <w:rFonts w:ascii="黑体" w:hAnsi="黑体" w:eastAsia="黑体" w:cs="黑体"/>
                        <w:sz w:val="20"/>
                        <w:szCs w:val="20"/>
                      </w:rPr>
                    </w:pPr>
                    <w:r>
                      <w:rPr>
                        <w:rFonts w:ascii="黑体" w:hAnsi="黑体" w:eastAsia="黑体" w:cs="黑体"/>
                        <w:color w:val="A9660A"/>
                        <w:spacing w:val="-3"/>
                        <w:sz w:val="20"/>
                        <w:szCs w:val="20"/>
                      </w:rPr>
                      <w:t>注意</w:t>
                    </w:r>
                  </w:p>
                  <w:p w14:paraId="0261EE42">
                    <w:pPr>
                      <w:spacing w:before="186" w:line="274" w:lineRule="auto"/>
                      <w:ind w:left="21" w:right="20" w:hanging="1"/>
                      <w:rPr>
                        <w:rFonts w:ascii="等线" w:hAnsi="等线" w:eastAsia="等线" w:cs="等线"/>
                        <w:sz w:val="19"/>
                        <w:szCs w:val="19"/>
                      </w:rPr>
                    </w:pPr>
                    <w:r>
                      <w:rPr>
                        <w:rFonts w:ascii="等线" w:hAnsi="等线" w:eastAsia="等线" w:cs="等线"/>
                        <w:color w:val="1C1E21"/>
                        <w:spacing w:val="7"/>
                        <w:sz w:val="19"/>
                        <w:szCs w:val="19"/>
                      </w:rPr>
                      <w:t>第三层（合理性）只警告、不阻断，因此你</w:t>
                    </w:r>
                    <w:r>
                      <w:rPr>
                        <w:rFonts w:ascii="黑体" w:hAnsi="黑体" w:eastAsia="黑体" w:cs="黑体"/>
                        <w:color w:val="1C1E21"/>
                        <w:spacing w:val="7"/>
                        <w:sz w:val="19"/>
                        <w:szCs w:val="19"/>
                      </w:rPr>
                      <w:t>仍然会得到</w:t>
                    </w:r>
                    <w:r>
                      <w:rPr>
                        <w:rFonts w:ascii="黑体" w:hAnsi="黑体" w:eastAsia="黑体" w:cs="黑体"/>
                        <w:color w:val="1C1E21"/>
                        <w:spacing w:val="6"/>
                        <w:sz w:val="19"/>
                        <w:szCs w:val="19"/>
                      </w:rPr>
                      <w:t>一个结果</w:t>
                    </w:r>
                    <w:r>
                      <w:rPr>
                        <w:rFonts w:ascii="等线" w:hAnsi="等线" w:eastAsia="等线" w:cs="等线"/>
                        <w:color w:val="1C1E21"/>
                        <w:spacing w:val="6"/>
                        <w:sz w:val="19"/>
                        <w:szCs w:val="19"/>
                      </w:rPr>
                      <w:t>。这在作业里很危险：β</w:t>
                    </w:r>
                    <w:r>
                      <w:rPr>
                        <w:rFonts w:ascii="等线" w:hAnsi="等线" w:eastAsia="等线" w:cs="等线"/>
                        <w:color w:val="1C1E21"/>
                        <w:spacing w:val="33"/>
                        <w:w w:val="101"/>
                        <w:sz w:val="19"/>
                        <w:szCs w:val="19"/>
                      </w:rPr>
                      <w:t xml:space="preserve"> </w:t>
                    </w:r>
                    <w:r>
                      <w:rPr>
                        <w:rFonts w:ascii="等线" w:hAnsi="等线" w:eastAsia="等线" w:cs="等线"/>
                        <w:color w:val="1C1E21"/>
                        <w:spacing w:val="6"/>
                        <w:sz w:val="19"/>
                        <w:szCs w:val="19"/>
                      </w:rPr>
                      <w:t>= 3.0、年</w:t>
                    </w:r>
                    <w:r>
                      <w:rPr>
                        <w:rFonts w:ascii="等线" w:hAnsi="等线" w:eastAsia="等线" w:cs="等线"/>
                        <w:color w:val="1C1E21"/>
                        <w:sz w:val="19"/>
                        <w:szCs w:val="19"/>
                      </w:rPr>
                      <w:t xml:space="preserve"> </w:t>
                    </w:r>
                    <w:r>
                      <w:rPr>
                        <w:rFonts w:ascii="等线" w:hAnsi="等线" w:eastAsia="等线" w:cs="等线"/>
                        <w:color w:val="1C1E21"/>
                        <w:spacing w:val="6"/>
                        <w:sz w:val="19"/>
                        <w:szCs w:val="19"/>
                      </w:rPr>
                      <w:t>数</w:t>
                    </w:r>
                    <w:r>
                      <w:rPr>
                        <w:rFonts w:ascii="等线" w:hAnsi="等线" w:eastAsia="等线" w:cs="等线"/>
                        <w:color w:val="1C1E21"/>
                        <w:spacing w:val="26"/>
                        <w:sz w:val="19"/>
                        <w:szCs w:val="19"/>
                      </w:rPr>
                      <w:t xml:space="preserve"> </w:t>
                    </w:r>
                    <w:r>
                      <w:rPr>
                        <w:rFonts w:ascii="等线" w:hAnsi="等线" w:eastAsia="等线" w:cs="等线"/>
                        <w:color w:val="1C1E21"/>
                        <w:spacing w:val="6"/>
                        <w:sz w:val="19"/>
                        <w:szCs w:val="19"/>
                      </w:rPr>
                      <w:t>= 80 都能算，但结论未必站得住。凡是看到</w:t>
                    </w:r>
                    <w:r>
                      <w:rPr>
                        <w:rFonts w:ascii="等线" w:hAnsi="等线" w:eastAsia="等线" w:cs="等线"/>
                        <w:color w:val="1C1E21"/>
                        <w:spacing w:val="23"/>
                        <w:sz w:val="19"/>
                        <w:szCs w:val="19"/>
                      </w:rPr>
                      <w:t xml:space="preserve"> </w:t>
                    </w:r>
                    <w:r>
                      <w:rPr>
                        <w:rFonts w:ascii="等线" w:hAnsi="等线" w:eastAsia="等线" w:cs="等线"/>
                        <w:color w:val="1C1E21"/>
                        <w:spacing w:val="6"/>
                        <w:sz w:val="19"/>
                        <w:szCs w:val="19"/>
                      </w:rPr>
                      <w:t>! 提示，都要回头确认数据来源，不要直接抄结</w:t>
                    </w:r>
                  </w:p>
                  <w:p w14:paraId="218C8686">
                    <w:pPr>
                      <w:spacing w:before="70" w:line="205" w:lineRule="auto"/>
                      <w:ind w:left="20"/>
                      <w:rPr>
                        <w:rFonts w:ascii="等线" w:hAnsi="等线" w:eastAsia="等线" w:cs="等线"/>
                        <w:sz w:val="19"/>
                        <w:szCs w:val="19"/>
                      </w:rPr>
                    </w:pPr>
                    <w:r>
                      <w:rPr>
                        <w:rFonts w:ascii="等线" w:hAnsi="等线" w:eastAsia="等线" w:cs="等线"/>
                        <w:color w:val="1C1E21"/>
                        <w:spacing w:val="-6"/>
                        <w:sz w:val="19"/>
                        <w:szCs w:val="19"/>
                      </w:rPr>
                      <w:t>果。</w:t>
                    </w:r>
                  </w:p>
                </w:txbxContent>
              </v:textbox>
            </v:shape>
            <v:shape id="_x0000_s1112" o:spid="_x0000_s1112" o:spt="75" type="#_x0000_t75" style="position:absolute;left:0;top:0;height:1923;width:120;" filled="f" stroked="f" coordsize="21600,21600">
              <v:path/>
              <v:fill on="f" focussize="0,0"/>
              <v:stroke on="f"/>
              <v:imagedata r:id="rId120" o:title=""/>
              <o:lock v:ext="edit" aspectratio="t"/>
            </v:shape>
            <w10:wrap type="none"/>
            <w10:anchorlock/>
          </v:group>
        </w:pict>
      </w:r>
    </w:p>
    <w:p w14:paraId="33192946">
      <w:pPr>
        <w:spacing w:line="245" w:lineRule="auto"/>
        <w:rPr>
          <w:rFonts w:ascii="Arial"/>
          <w:sz w:val="21"/>
        </w:rPr>
      </w:pPr>
    </w:p>
    <w:p w14:paraId="40A9C75F">
      <w:pPr>
        <w:spacing w:line="246" w:lineRule="auto"/>
        <w:rPr>
          <w:rFonts w:ascii="Arial"/>
          <w:sz w:val="21"/>
        </w:rPr>
      </w:pPr>
    </w:p>
    <w:p w14:paraId="31B65469">
      <w:pPr>
        <w:spacing w:before="98" w:line="221" w:lineRule="auto"/>
        <w:ind w:left="37"/>
        <w:outlineLvl w:val="1"/>
        <w:rPr>
          <w:rFonts w:ascii="黑体" w:hAnsi="黑体" w:eastAsia="黑体" w:cs="黑体"/>
          <w:sz w:val="30"/>
          <w:szCs w:val="30"/>
        </w:rPr>
      </w:pPr>
      <w:r>
        <w:pict>
          <v:shape id="_x0000_s1113" o:spid="_x0000_s1113" style="position:absolute;left:0pt;margin-left:1.4pt;margin-top:25.7pt;height:1pt;width:465.9pt;z-index:251687936;mso-width-relative:page;mso-height-relative:page;" filled="f" stroked="t" coordsize="9317,20" path="m9,9l9307,9e">
            <v:fill on="f" focussize="0,0"/>
            <v:stroke weight="0.99pt" color="#CED4DD" miterlimit="10" joinstyle="miter" endcap="square"/>
            <v:imagedata o:title=""/>
            <o:lock v:ext="edit"/>
          </v:shape>
        </w:pict>
      </w:r>
      <w:bookmarkStart w:id="182" w:name="bookmark28"/>
      <w:bookmarkEnd w:id="182"/>
      <w:r>
        <w:rPr>
          <w:rFonts w:ascii="黑体" w:hAnsi="黑体" w:eastAsia="黑体" w:cs="黑体"/>
          <w:color w:val="1C1E21"/>
          <w:spacing w:val="-1"/>
          <w:sz w:val="30"/>
          <w:szCs w:val="30"/>
        </w:rPr>
        <w:t>2.5  六个场景逐个操作</w:t>
      </w:r>
    </w:p>
    <w:p w14:paraId="513607C4">
      <w:pPr>
        <w:pStyle w:val="3"/>
        <w:spacing w:before="226" w:line="261" w:lineRule="auto"/>
        <w:ind w:left="42" w:right="195" w:hanging="2"/>
      </w:pPr>
      <w:r>
        <w:rPr>
          <w:color w:val="1C1E21"/>
          <w:spacing w:val="-1"/>
        </w:rPr>
        <w:t>交互菜单把六个场景按课程章节分组显示（第 3 章：1、2、6；第 4 章：</w:t>
      </w:r>
      <w:r>
        <w:rPr>
          <w:color w:val="1C1E21"/>
          <w:spacing w:val="-2"/>
        </w:rPr>
        <w:t>3、4、5）。下面逐个说明：</w:t>
      </w:r>
      <w:r>
        <w:rPr>
          <w:color w:val="1C1E21"/>
        </w:rPr>
        <w:t xml:space="preserve"> </w:t>
      </w:r>
      <w:r>
        <w:rPr>
          <w:color w:val="1C1E21"/>
          <w:spacing w:val="-3"/>
        </w:rPr>
        <w:t>方括号</w:t>
      </w:r>
      <w:r>
        <w:rPr>
          <w:color w:val="1C1E21"/>
          <w:spacing w:val="24"/>
          <w:w w:val="101"/>
        </w:rPr>
        <w:t xml:space="preserve"> </w:t>
      </w:r>
      <w:r>
        <w:rPr>
          <w:color w:val="1C1E21"/>
          <w:spacing w:val="-3"/>
        </w:rPr>
        <w:t>[ ]</w:t>
      </w:r>
      <w:r>
        <w:rPr>
          <w:color w:val="1C1E21"/>
          <w:spacing w:val="29"/>
        </w:rPr>
        <w:t xml:space="preserve"> </w:t>
      </w:r>
      <w:r>
        <w:rPr>
          <w:color w:val="1C1E21"/>
          <w:spacing w:val="-3"/>
        </w:rPr>
        <w:t>中的数字是</w:t>
      </w:r>
      <w:r>
        <w:rPr>
          <w:rFonts w:ascii="黑体" w:hAnsi="黑体" w:eastAsia="黑体" w:cs="黑体"/>
          <w:color w:val="1C1E21"/>
          <w:spacing w:val="-3"/>
        </w:rPr>
        <w:t>直接回车即采用的默认值</w:t>
      </w:r>
      <w:r>
        <w:rPr>
          <w:color w:val="1C1E21"/>
          <w:spacing w:val="-3"/>
        </w:rPr>
        <w:t>。</w:t>
      </w:r>
    </w:p>
    <w:p w14:paraId="20DD9B31">
      <w:pPr>
        <w:spacing w:line="317" w:lineRule="auto"/>
        <w:rPr>
          <w:rFonts w:ascii="Arial"/>
          <w:sz w:val="21"/>
        </w:rPr>
      </w:pPr>
    </w:p>
    <w:p w14:paraId="12434A57">
      <w:pPr>
        <w:spacing w:before="1" w:line="4584" w:lineRule="exact"/>
        <w:ind w:firstLine="22"/>
      </w:pPr>
      <w:r>
        <w:rPr>
          <w:position w:val="-91"/>
        </w:rPr>
        <w:pict>
          <v:group id="_x0000_s1114" o:spid="_x0000_s1114" o:spt="203" style="height:229.25pt;width:465.5pt;" coordsize="9310,4585">
            <o:lock v:ext="edit"/>
            <v:shape id="_x0000_s1115" o:spid="_x0000_s1115" o:spt="75" type="#_x0000_t75" style="position:absolute;left:5;top:5;height:4572;width:9297;" filled="f" stroked="f" coordsize="21600,21600">
              <v:path/>
              <v:fill on="f" focussize="0,0"/>
              <v:stroke on="f"/>
              <v:imagedata r:id="rId121" o:title=""/>
              <o:lock v:ext="edit" aspectratio="t"/>
            </v:shape>
            <v:shape id="_x0000_s1116" o:spid="_x0000_s1116" o:spt="202" type="#_x0000_t202" style="position:absolute;left:-20;top:-20;height:4625;width:9350;" filled="f" stroked="f" coordsize="21600,21600">
              <v:path/>
              <v:fill on="f" focussize="0,0"/>
              <v:stroke on="f"/>
              <v:imagedata o:title=""/>
              <o:lock v:ext="edit" aspectratio="f"/>
              <v:textbox inset="0mm,0mm,0mm,0mm">
                <w:txbxContent>
                  <w:p w14:paraId="3EDE1BB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48A5EDB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564" w:hRule="atLeast"/>
                      </w:trPr>
                      <w:tc>
                        <w:tcPr>
                          <w:tcW w:w="9299" w:type="dxa"/>
                          <w:vAlign w:val="top"/>
                        </w:tcPr>
                        <w:p w14:paraId="4294BD55">
                          <w:pPr>
                            <w:rPr>
                              <w:rFonts w:ascii="Arial"/>
                              <w:sz w:val="21"/>
                            </w:rPr>
                          </w:pPr>
                        </w:p>
                      </w:tc>
                    </w:tr>
                  </w:tbl>
                  <w:p w14:paraId="00AA1470">
                    <w:pPr>
                      <w:rPr>
                        <w:rFonts w:ascii="Arial"/>
                        <w:sz w:val="21"/>
                      </w:rPr>
                    </w:pPr>
                  </w:p>
                </w:txbxContent>
              </v:textbox>
            </v:shape>
            <w10:wrap type="none"/>
            <w10:anchorlock/>
          </v:group>
        </w:pict>
      </w:r>
    </w:p>
    <w:p w14:paraId="43D69BB7">
      <w:pPr>
        <w:pStyle w:val="3"/>
        <w:spacing w:before="130" w:line="215" w:lineRule="auto"/>
        <w:ind w:left="2965"/>
        <w:rPr>
          <w:sz w:val="18"/>
          <w:szCs w:val="18"/>
        </w:rPr>
      </w:pPr>
      <w:r>
        <w:rPr>
          <w:color w:val="60666E"/>
          <w:spacing w:val="1"/>
          <w:sz w:val="18"/>
          <w:szCs w:val="18"/>
        </w:rPr>
        <w:t>图 2-3    菜单编号、场景与产物的对应关系</w:t>
      </w:r>
    </w:p>
    <w:p w14:paraId="6A37A50C">
      <w:pPr>
        <w:pStyle w:val="3"/>
        <w:spacing w:before="45" w:line="216" w:lineRule="auto"/>
        <w:ind w:left="4291"/>
        <w:rPr>
          <w:sz w:val="15"/>
          <w:szCs w:val="15"/>
        </w:rPr>
      </w:pPr>
      <w:r>
        <w:rPr>
          <w:color w:val="626870"/>
          <w:spacing w:val="5"/>
          <w:sz w:val="15"/>
          <w:szCs w:val="15"/>
        </w:rPr>
        <w:t>本手册自绘</w:t>
      </w:r>
    </w:p>
    <w:p w14:paraId="32D6FDA1">
      <w:pPr>
        <w:spacing w:line="429" w:lineRule="auto"/>
        <w:rPr>
          <w:rFonts w:ascii="Arial"/>
          <w:sz w:val="21"/>
        </w:rPr>
      </w:pPr>
    </w:p>
    <w:p w14:paraId="72B9E987">
      <w:pPr>
        <w:spacing w:before="78" w:line="221" w:lineRule="auto"/>
        <w:ind w:left="35"/>
        <w:outlineLvl w:val="2"/>
        <w:rPr>
          <w:rFonts w:ascii="黑体" w:hAnsi="黑体" w:eastAsia="黑体" w:cs="黑体"/>
          <w:sz w:val="24"/>
          <w:szCs w:val="24"/>
        </w:rPr>
      </w:pPr>
      <w:bookmarkStart w:id="183" w:name="bookmark29"/>
      <w:bookmarkEnd w:id="183"/>
      <w:r>
        <w:rPr>
          <w:rFonts w:ascii="黑体" w:hAnsi="黑体" w:eastAsia="黑体" w:cs="黑体"/>
          <w:color w:val="1C4A8C"/>
          <w:spacing w:val="-2"/>
          <w:sz w:val="24"/>
          <w:szCs w:val="24"/>
        </w:rPr>
        <w:t>2.5.1  场景</w:t>
      </w:r>
      <w:r>
        <w:rPr>
          <w:rFonts w:ascii="黑体" w:hAnsi="黑体" w:eastAsia="黑体" w:cs="黑体"/>
          <w:color w:val="1C4A8C"/>
          <w:spacing w:val="30"/>
          <w:sz w:val="24"/>
          <w:szCs w:val="24"/>
        </w:rPr>
        <w:t xml:space="preserve"> </w:t>
      </w:r>
      <w:r>
        <w:rPr>
          <w:rFonts w:ascii="黑体" w:hAnsi="黑体" w:eastAsia="黑体" w:cs="黑体"/>
          <w:color w:val="1C4A8C"/>
          <w:spacing w:val="-2"/>
          <w:sz w:val="24"/>
          <w:szCs w:val="24"/>
        </w:rPr>
        <w:t>1：复利终值与现值</w:t>
      </w:r>
    </w:p>
    <w:p w14:paraId="77D84072">
      <w:pPr>
        <w:spacing w:line="117"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15CB1E9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CellMar>
            <w:top w:w="0" w:type="dxa"/>
            <w:left w:w="0" w:type="dxa"/>
            <w:bottom w:w="0" w:type="dxa"/>
            <w:right w:w="0" w:type="dxa"/>
          </w:tblCellMar>
        </w:tblPrEx>
        <w:trPr>
          <w:trHeight w:val="1976" w:hRule="atLeast"/>
        </w:trPr>
        <w:tc>
          <w:tcPr>
            <w:tcW w:w="9299" w:type="dxa"/>
            <w:shd w:val="clear" w:color="auto" w:fill="F6F7F9"/>
            <w:vAlign w:val="top"/>
          </w:tcPr>
          <w:p w14:paraId="2D14DABF">
            <w:pPr>
              <w:pStyle w:val="10"/>
              <w:spacing w:before="257" w:line="211" w:lineRule="auto"/>
              <w:ind w:left="231"/>
              <w:rPr>
                <w:rFonts w:ascii="Consolas" w:hAnsi="Consolas" w:eastAsia="Consolas" w:cs="Consolas"/>
              </w:rPr>
            </w:pPr>
            <w:r>
              <w:rPr>
                <w:color w:val="1C4A8C"/>
                <w:spacing w:val="-5"/>
              </w:rPr>
              <w:t>请选择功能编号</w:t>
            </w:r>
            <w:r>
              <w:rPr>
                <w:color w:val="1C4A8C"/>
                <w:spacing w:val="-14"/>
              </w:rPr>
              <w:t xml:space="preserve"> </w:t>
            </w:r>
            <w:r>
              <w:rPr>
                <w:rFonts w:ascii="Consolas" w:hAnsi="Consolas" w:eastAsia="Consolas" w:cs="Consolas"/>
                <w:color w:val="1C4A8C"/>
                <w:spacing w:val="-5"/>
              </w:rPr>
              <w:t>:</w:t>
            </w:r>
            <w:r>
              <w:rPr>
                <w:rFonts w:ascii="Consolas" w:hAnsi="Consolas" w:eastAsia="Consolas" w:cs="Consolas"/>
                <w:color w:val="1C4A8C"/>
                <w:spacing w:val="12"/>
              </w:rPr>
              <w:t xml:space="preserve"> </w:t>
            </w:r>
            <w:r>
              <w:rPr>
                <w:rFonts w:ascii="Consolas" w:hAnsi="Consolas" w:eastAsia="Consolas" w:cs="Consolas"/>
                <w:color w:val="1C4A8C"/>
                <w:spacing w:val="-5"/>
              </w:rPr>
              <w:t>1</w:t>
            </w:r>
          </w:p>
          <w:p w14:paraId="7DA7C1BB">
            <w:pPr>
              <w:pStyle w:val="10"/>
              <w:spacing w:before="21" w:line="251" w:lineRule="auto"/>
              <w:ind w:left="230" w:right="3338" w:hanging="2"/>
              <w:rPr>
                <w:rFonts w:ascii="Consolas" w:hAnsi="Consolas" w:eastAsia="Consolas" w:cs="Consolas"/>
              </w:rPr>
            </w:pPr>
            <w:r>
              <w:rPr>
                <w:color w:val="1C4A8C"/>
                <w:spacing w:val="-1"/>
              </w:rPr>
              <w:t xml:space="preserve">提示：利率请输入小数形式，例如  </w:t>
            </w:r>
            <w:r>
              <w:rPr>
                <w:rFonts w:ascii="Consolas" w:hAnsi="Consolas" w:eastAsia="Consolas" w:cs="Consolas"/>
                <w:color w:val="1C4A8C"/>
                <w:spacing w:val="-1"/>
              </w:rPr>
              <w:t xml:space="preserve">6% </w:t>
            </w:r>
            <w:r>
              <w:rPr>
                <w:color w:val="1C4A8C"/>
                <w:spacing w:val="-1"/>
              </w:rPr>
              <w:t xml:space="preserve">输入  </w:t>
            </w:r>
            <w:r>
              <w:rPr>
                <w:rFonts w:ascii="Consolas" w:hAnsi="Consolas" w:eastAsia="Consolas" w:cs="Consolas"/>
                <w:color w:val="1C4A8C"/>
                <w:spacing w:val="-1"/>
              </w:rPr>
              <w:t>0.06</w:t>
            </w:r>
            <w:r>
              <w:rPr>
                <w:color w:val="1C4A8C"/>
                <w:spacing w:val="-1"/>
              </w:rPr>
              <w:t>；期数请输入正整数。</w:t>
            </w:r>
            <w:r>
              <w:rPr>
                <w:color w:val="1C4A8C"/>
                <w:spacing w:val="9"/>
              </w:rPr>
              <w:t xml:space="preserve"> </w:t>
            </w:r>
            <w:r>
              <w:rPr>
                <w:color w:val="1C4A8C"/>
                <w:spacing w:val="-3"/>
              </w:rPr>
              <w:t>请输入  现值</w:t>
            </w:r>
            <w:r>
              <w:rPr>
                <w:color w:val="1C4A8C"/>
                <w:spacing w:val="13"/>
                <w:w w:val="101"/>
              </w:rPr>
              <w:t xml:space="preserve">  </w:t>
            </w:r>
            <w:r>
              <w:rPr>
                <w:rFonts w:ascii="Consolas" w:hAnsi="Consolas" w:eastAsia="Consolas" w:cs="Consolas"/>
                <w:color w:val="1C4A8C"/>
                <w:spacing w:val="-3"/>
              </w:rPr>
              <w:t>PV</w:t>
            </w:r>
            <w:r>
              <w:rPr>
                <w:color w:val="1C4A8C"/>
                <w:spacing w:val="-3"/>
              </w:rPr>
              <w:t>（元）</w:t>
            </w:r>
            <w:r>
              <w:rPr>
                <w:color w:val="1C4A8C"/>
                <w:spacing w:val="15"/>
                <w:w w:val="101"/>
              </w:rPr>
              <w:t xml:space="preserve">  </w:t>
            </w:r>
            <w:r>
              <w:rPr>
                <w:rFonts w:ascii="Consolas" w:hAnsi="Consolas" w:eastAsia="Consolas" w:cs="Consolas"/>
                <w:color w:val="1C4A8C"/>
                <w:spacing w:val="-3"/>
              </w:rPr>
              <w:t>[100000]:</w:t>
            </w:r>
          </w:p>
          <w:p w14:paraId="272AC64E">
            <w:pPr>
              <w:pStyle w:val="10"/>
              <w:spacing w:before="15" w:line="251" w:lineRule="exact"/>
              <w:ind w:left="231"/>
              <w:rPr>
                <w:rFonts w:ascii="Consolas" w:hAnsi="Consolas" w:eastAsia="Consolas" w:cs="Consolas"/>
              </w:rPr>
            </w:pPr>
            <w:r>
              <w:rPr>
                <w:color w:val="1C4A8C"/>
                <w:spacing w:val="-4"/>
                <w:position w:val="2"/>
              </w:rPr>
              <w:t>请输入  年利率</w:t>
            </w:r>
            <w:r>
              <w:rPr>
                <w:color w:val="1C4A8C"/>
                <w:spacing w:val="12"/>
                <w:w w:val="101"/>
                <w:position w:val="2"/>
              </w:rPr>
              <w:t xml:space="preserve">  </w:t>
            </w:r>
            <w:r>
              <w:rPr>
                <w:rFonts w:ascii="Consolas" w:hAnsi="Consolas" w:eastAsia="Consolas" w:cs="Consolas"/>
                <w:color w:val="1C4A8C"/>
                <w:spacing w:val="-4"/>
                <w:position w:val="2"/>
              </w:rPr>
              <w:t>r</w:t>
            </w:r>
            <w:r>
              <w:rPr>
                <w:rFonts w:ascii="Consolas" w:hAnsi="Consolas" w:eastAsia="Consolas" w:cs="Consolas"/>
                <w:color w:val="1C4A8C"/>
                <w:spacing w:val="30"/>
                <w:position w:val="2"/>
              </w:rPr>
              <w:t xml:space="preserve"> </w:t>
            </w:r>
            <w:r>
              <w:rPr>
                <w:rFonts w:ascii="Consolas" w:hAnsi="Consolas" w:eastAsia="Consolas" w:cs="Consolas"/>
                <w:color w:val="1C4A8C"/>
                <w:spacing w:val="-4"/>
                <w:position w:val="2"/>
              </w:rPr>
              <w:t>[0.06]:</w:t>
            </w:r>
          </w:p>
          <w:p w14:paraId="23624A55">
            <w:pPr>
              <w:pStyle w:val="10"/>
              <w:spacing w:before="39" w:line="210" w:lineRule="auto"/>
              <w:ind w:left="231"/>
              <w:rPr>
                <w:rFonts w:ascii="Consolas" w:hAnsi="Consolas" w:eastAsia="Consolas" w:cs="Consolas"/>
              </w:rPr>
            </w:pPr>
            <w:r>
              <w:rPr>
                <w:color w:val="1C4A8C"/>
                <w:spacing w:val="-4"/>
              </w:rPr>
              <w:t>请输入  年数</w:t>
            </w:r>
            <w:r>
              <w:rPr>
                <w:color w:val="1C4A8C"/>
                <w:spacing w:val="9"/>
              </w:rPr>
              <w:t xml:space="preserve">  </w:t>
            </w:r>
            <w:r>
              <w:rPr>
                <w:rFonts w:ascii="Consolas" w:hAnsi="Consolas" w:eastAsia="Consolas" w:cs="Consolas"/>
                <w:color w:val="1C4A8C"/>
                <w:spacing w:val="-4"/>
              </w:rPr>
              <w:t>n</w:t>
            </w:r>
            <w:r>
              <w:rPr>
                <w:rFonts w:ascii="Consolas" w:hAnsi="Consolas" w:eastAsia="Consolas" w:cs="Consolas"/>
                <w:color w:val="1C4A8C"/>
                <w:spacing w:val="31"/>
              </w:rPr>
              <w:t xml:space="preserve"> </w:t>
            </w:r>
            <w:r>
              <w:rPr>
                <w:rFonts w:ascii="Consolas" w:hAnsi="Consolas" w:eastAsia="Consolas" w:cs="Consolas"/>
                <w:color w:val="1C4A8C"/>
                <w:spacing w:val="-4"/>
              </w:rPr>
              <w:t>[10]:</w:t>
            </w:r>
          </w:p>
          <w:p w14:paraId="4CC38278">
            <w:pPr>
              <w:pStyle w:val="10"/>
              <w:spacing w:before="22" w:line="251" w:lineRule="exact"/>
              <w:ind w:left="231"/>
              <w:rPr>
                <w:rFonts w:ascii="Consolas" w:hAnsi="Consolas" w:eastAsia="Consolas" w:cs="Consolas"/>
              </w:rPr>
            </w:pPr>
            <w:r>
              <w:rPr>
                <w:color w:val="1C4A8C"/>
                <w:spacing w:val="-2"/>
                <w:position w:val="2"/>
              </w:rPr>
              <w:t xml:space="preserve">请输入  每年计息次数  </w:t>
            </w:r>
            <w:r>
              <w:rPr>
                <w:rFonts w:ascii="Consolas" w:hAnsi="Consolas" w:eastAsia="Consolas" w:cs="Consolas"/>
                <w:color w:val="1C4A8C"/>
                <w:spacing w:val="-2"/>
                <w:position w:val="2"/>
              </w:rPr>
              <w:t>m</w:t>
            </w:r>
            <w:r>
              <w:rPr>
                <w:color w:val="1C4A8C"/>
                <w:spacing w:val="-2"/>
                <w:position w:val="2"/>
              </w:rPr>
              <w:t>（</w:t>
            </w:r>
            <w:r>
              <w:rPr>
                <w:color w:val="1C4A8C"/>
                <w:spacing w:val="-19"/>
                <w:position w:val="2"/>
              </w:rPr>
              <w:t xml:space="preserve"> </w:t>
            </w:r>
            <w:r>
              <w:rPr>
                <w:rFonts w:ascii="Consolas" w:hAnsi="Consolas" w:eastAsia="Consolas" w:cs="Consolas"/>
                <w:color w:val="1C4A8C"/>
                <w:spacing w:val="-2"/>
                <w:position w:val="2"/>
              </w:rPr>
              <w:t>1=</w:t>
            </w:r>
            <w:r>
              <w:rPr>
                <w:color w:val="1C4A8C"/>
                <w:spacing w:val="-2"/>
                <w:position w:val="2"/>
              </w:rPr>
              <w:t>年</w:t>
            </w:r>
            <w:r>
              <w:rPr>
                <w:rFonts w:ascii="Consolas" w:hAnsi="Consolas" w:eastAsia="Consolas" w:cs="Consolas"/>
                <w:color w:val="1C4A8C"/>
                <w:spacing w:val="-2"/>
                <w:position w:val="2"/>
              </w:rPr>
              <w:t>/2=</w:t>
            </w:r>
            <w:r>
              <w:rPr>
                <w:color w:val="1C4A8C"/>
                <w:spacing w:val="-2"/>
                <w:position w:val="2"/>
              </w:rPr>
              <w:t>半年</w:t>
            </w:r>
            <w:r>
              <w:rPr>
                <w:rFonts w:ascii="Consolas" w:hAnsi="Consolas" w:eastAsia="Consolas" w:cs="Consolas"/>
                <w:color w:val="1C4A8C"/>
                <w:spacing w:val="-2"/>
                <w:position w:val="2"/>
              </w:rPr>
              <w:t>/4=</w:t>
            </w:r>
            <w:r>
              <w:rPr>
                <w:color w:val="1C4A8C"/>
                <w:spacing w:val="-2"/>
                <w:position w:val="2"/>
              </w:rPr>
              <w:t>季</w:t>
            </w:r>
            <w:r>
              <w:rPr>
                <w:rFonts w:ascii="Consolas" w:hAnsi="Consolas" w:eastAsia="Consolas" w:cs="Consolas"/>
                <w:color w:val="1C4A8C"/>
                <w:spacing w:val="-2"/>
                <w:position w:val="2"/>
              </w:rPr>
              <w:t>/12=</w:t>
            </w:r>
            <w:r>
              <w:rPr>
                <w:color w:val="1C4A8C"/>
                <w:spacing w:val="-2"/>
                <w:position w:val="2"/>
              </w:rPr>
              <w:t xml:space="preserve">月）   </w:t>
            </w:r>
            <w:r>
              <w:rPr>
                <w:rFonts w:ascii="Consolas" w:hAnsi="Consolas" w:eastAsia="Consolas" w:cs="Consolas"/>
                <w:color w:val="1C4A8C"/>
                <w:spacing w:val="-2"/>
                <w:position w:val="2"/>
              </w:rPr>
              <w:t>[1]:</w:t>
            </w:r>
          </w:p>
        </w:tc>
      </w:tr>
    </w:tbl>
    <w:p w14:paraId="7E3E7E38">
      <w:pPr>
        <w:pStyle w:val="3"/>
        <w:spacing w:before="199" w:line="267" w:lineRule="auto"/>
        <w:ind w:left="37" w:hanging="5"/>
        <w:jc w:val="both"/>
      </w:pPr>
      <w:r>
        <w:rPr>
          <w:color w:val="1C1E21"/>
          <w:spacing w:val="-3"/>
        </w:rPr>
        <w:t>全部采用默认值时，程序算出</w:t>
      </w:r>
      <w:r>
        <w:rPr>
          <w:color w:val="1C1E21"/>
          <w:spacing w:val="19"/>
        </w:rPr>
        <w:t xml:space="preserve"> </w:t>
      </w:r>
      <w:r>
        <w:rPr>
          <w:color w:val="1C1E21"/>
          <w:spacing w:val="-3"/>
        </w:rPr>
        <w:t>FV</w:t>
      </w:r>
      <w:r>
        <w:rPr>
          <w:color w:val="1C1E21"/>
          <w:spacing w:val="21"/>
        </w:rPr>
        <w:t xml:space="preserve"> </w:t>
      </w:r>
      <w:r>
        <w:rPr>
          <w:color w:val="1C1E21"/>
          <w:spacing w:val="-3"/>
        </w:rPr>
        <w:t>=</w:t>
      </w:r>
      <w:r>
        <w:rPr>
          <w:color w:val="1C1E21"/>
          <w:spacing w:val="16"/>
        </w:rPr>
        <w:t xml:space="preserve"> </w:t>
      </w:r>
      <w:r>
        <w:rPr>
          <w:color w:val="1C1E21"/>
          <w:spacing w:val="-3"/>
        </w:rPr>
        <w:t>100,000</w:t>
      </w:r>
      <w:r>
        <w:rPr>
          <w:color w:val="1C1E21"/>
          <w:spacing w:val="26"/>
        </w:rPr>
        <w:t xml:space="preserve"> </w:t>
      </w:r>
      <w:r>
        <w:rPr>
          <w:color w:val="1C1E21"/>
          <w:spacing w:val="-3"/>
        </w:rPr>
        <w:t>× (1</w:t>
      </w:r>
      <w:r>
        <w:rPr>
          <w:color w:val="1C1E21"/>
          <w:spacing w:val="21"/>
        </w:rPr>
        <w:t xml:space="preserve"> </w:t>
      </w:r>
      <w:r>
        <w:rPr>
          <w:color w:val="1C1E21"/>
          <w:spacing w:val="-3"/>
        </w:rPr>
        <w:t>+ 0.06)^1</w:t>
      </w:r>
      <w:r>
        <w:rPr>
          <w:color w:val="1C1E21"/>
          <w:spacing w:val="-4"/>
        </w:rPr>
        <w:t>0</w:t>
      </w:r>
      <w:r>
        <w:rPr>
          <w:color w:val="1C1E21"/>
          <w:spacing w:val="21"/>
        </w:rPr>
        <w:t xml:space="preserve"> </w:t>
      </w:r>
      <w:r>
        <w:rPr>
          <w:color w:val="1C1E21"/>
          <w:spacing w:val="-4"/>
        </w:rPr>
        <w:t>=</w:t>
      </w:r>
      <w:r>
        <w:rPr>
          <w:color w:val="1C1E21"/>
          <w:spacing w:val="19"/>
        </w:rPr>
        <w:t xml:space="preserve"> </w:t>
      </w:r>
      <w:r>
        <w:rPr>
          <w:rFonts w:ascii="黑体" w:hAnsi="黑体" w:eastAsia="黑体" w:cs="黑体"/>
          <w:color w:val="1C1E21"/>
          <w:spacing w:val="-4"/>
        </w:rPr>
        <w:t>179,084.77 元</w:t>
      </w:r>
      <w:r>
        <w:rPr>
          <w:color w:val="1C1E21"/>
          <w:spacing w:val="-4"/>
        </w:rPr>
        <w:t>；若把</w:t>
      </w:r>
      <w:r>
        <w:rPr>
          <w:color w:val="1C1E21"/>
          <w:spacing w:val="26"/>
          <w:w w:val="101"/>
        </w:rPr>
        <w:t xml:space="preserve"> </w:t>
      </w:r>
      <w:r>
        <w:rPr>
          <w:color w:val="1C1E21"/>
          <w:spacing w:val="-4"/>
        </w:rPr>
        <w:t>m</w:t>
      </w:r>
      <w:r>
        <w:rPr>
          <w:color w:val="1C1E21"/>
          <w:spacing w:val="17"/>
        </w:rPr>
        <w:t xml:space="preserve"> </w:t>
      </w:r>
      <w:r>
        <w:rPr>
          <w:color w:val="1C1E21"/>
          <w:spacing w:val="-4"/>
        </w:rPr>
        <w:t>改成</w:t>
      </w:r>
      <w:r>
        <w:rPr>
          <w:color w:val="1C1E21"/>
          <w:spacing w:val="16"/>
        </w:rPr>
        <w:t xml:space="preserve"> </w:t>
      </w:r>
      <w:r>
        <w:rPr>
          <w:color w:val="1C1E21"/>
          <w:spacing w:val="-4"/>
        </w:rPr>
        <w:t>12（按月</w:t>
      </w:r>
      <w:r>
        <w:rPr>
          <w:color w:val="1C1E21"/>
        </w:rPr>
        <w:t xml:space="preserve">   </w:t>
      </w:r>
      <w:r>
        <w:rPr>
          <w:color w:val="1C1E21"/>
          <w:spacing w:val="-3"/>
        </w:rPr>
        <w:t>复利</w:t>
      </w:r>
      <w:r>
        <w:rPr>
          <w:color w:val="1C1E21"/>
          <w:spacing w:val="4"/>
        </w:rPr>
        <w:t>），</w:t>
      </w:r>
      <w:r>
        <w:rPr>
          <w:color w:val="1C1E21"/>
          <w:spacing w:val="-3"/>
        </w:rPr>
        <w:t>终值变为</w:t>
      </w:r>
      <w:r>
        <w:rPr>
          <w:color w:val="1C1E21"/>
          <w:spacing w:val="20"/>
          <w:w w:val="101"/>
        </w:rPr>
        <w:t xml:space="preserve"> </w:t>
      </w:r>
      <w:r>
        <w:rPr>
          <w:rFonts w:ascii="黑体" w:hAnsi="黑体" w:eastAsia="黑体" w:cs="黑体"/>
          <w:color w:val="1C1E21"/>
          <w:spacing w:val="-3"/>
        </w:rPr>
        <w:t>181,939.67 元</w:t>
      </w:r>
      <w:r>
        <w:rPr>
          <w:color w:val="1C1E21"/>
          <w:spacing w:val="-3"/>
        </w:rPr>
        <w:t>，对应的实际年利率</w:t>
      </w:r>
      <w:r>
        <w:rPr>
          <w:color w:val="1C1E21"/>
          <w:spacing w:val="30"/>
        </w:rPr>
        <w:t xml:space="preserve"> </w:t>
      </w:r>
      <w:r>
        <w:rPr>
          <w:color w:val="1C1E21"/>
          <w:spacing w:val="-3"/>
        </w:rPr>
        <w:t>EAR</w:t>
      </w:r>
      <w:r>
        <w:rPr>
          <w:color w:val="1C1E21"/>
          <w:spacing w:val="21"/>
        </w:rPr>
        <w:t xml:space="preserve"> </w:t>
      </w:r>
      <w:r>
        <w:rPr>
          <w:color w:val="1C1E21"/>
          <w:spacing w:val="-3"/>
        </w:rPr>
        <w:t>= (1</w:t>
      </w:r>
      <w:r>
        <w:rPr>
          <w:color w:val="1C1E21"/>
          <w:spacing w:val="21"/>
        </w:rPr>
        <w:t xml:space="preserve"> </w:t>
      </w:r>
      <w:r>
        <w:rPr>
          <w:color w:val="1C1E21"/>
          <w:spacing w:val="-3"/>
        </w:rPr>
        <w:t>+ 0.06/12)^12</w:t>
      </w:r>
      <w:r>
        <w:rPr>
          <w:color w:val="1C1E21"/>
          <w:spacing w:val="23"/>
        </w:rPr>
        <w:t xml:space="preserve"> </w:t>
      </w:r>
      <w:r>
        <w:rPr>
          <w:color w:val="1C1E21"/>
          <w:spacing w:val="-3"/>
        </w:rPr>
        <w:t>-</w:t>
      </w:r>
      <w:r>
        <w:rPr>
          <w:color w:val="1C1E21"/>
          <w:spacing w:val="16"/>
        </w:rPr>
        <w:t xml:space="preserve"> </w:t>
      </w:r>
      <w:r>
        <w:rPr>
          <w:color w:val="1C1E21"/>
          <w:spacing w:val="-3"/>
        </w:rPr>
        <w:t>1</w:t>
      </w:r>
      <w:r>
        <w:rPr>
          <w:color w:val="1C1E21"/>
          <w:spacing w:val="21"/>
        </w:rPr>
        <w:t xml:space="preserve"> </w:t>
      </w:r>
      <w:r>
        <w:rPr>
          <w:color w:val="1C1E21"/>
          <w:spacing w:val="-3"/>
        </w:rPr>
        <w:t xml:space="preserve">=   </w:t>
      </w:r>
      <w:r>
        <w:rPr>
          <w:rFonts w:ascii="黑体" w:hAnsi="黑体" w:eastAsia="黑体" w:cs="黑体"/>
          <w:color w:val="1C1E21"/>
          <w:spacing w:val="-3"/>
        </w:rPr>
        <w:t>6.1678%</w:t>
      </w:r>
      <w:r>
        <w:rPr>
          <w:color w:val="1C1E21"/>
          <w:spacing w:val="-3"/>
        </w:rPr>
        <w:t>。本场景</w:t>
      </w:r>
      <w:r>
        <w:rPr>
          <w:color w:val="1C1E21"/>
        </w:rPr>
        <w:t xml:space="preserve"> </w:t>
      </w:r>
      <w:r>
        <w:rPr>
          <w:color w:val="1C1E21"/>
          <w:spacing w:val="-2"/>
        </w:rPr>
        <w:t>生成 01_复利增长曲线.png。</w:t>
      </w:r>
    </w:p>
    <w:p w14:paraId="5092B0B4">
      <w:pPr>
        <w:spacing w:line="267" w:lineRule="auto"/>
        <w:sectPr>
          <w:headerReference r:id="rId16" w:type="default"/>
          <w:pgSz w:w="11906" w:h="16838"/>
          <w:pgMar w:top="777" w:right="1152" w:bottom="400" w:left="1275" w:header="584" w:footer="0" w:gutter="0"/>
          <w:cols w:space="720" w:num="1"/>
        </w:sectPr>
      </w:pPr>
    </w:p>
    <w:p w14:paraId="514E01C0">
      <w:pPr>
        <w:rPr>
          <w:rFonts w:ascii="Arial"/>
          <w:sz w:val="21"/>
        </w:rPr>
      </w:pPr>
    </w:p>
    <w:p w14:paraId="048E7353">
      <w:pPr>
        <w:rPr>
          <w:rFonts w:ascii="Arial"/>
          <w:sz w:val="21"/>
        </w:rPr>
      </w:pPr>
    </w:p>
    <w:p w14:paraId="7105D9B9">
      <w:pPr>
        <w:rPr>
          <w:rFonts w:ascii="Arial"/>
          <w:sz w:val="21"/>
        </w:rPr>
      </w:pPr>
    </w:p>
    <w:p w14:paraId="36894BE3">
      <w:pPr>
        <w:pStyle w:val="3"/>
        <w:spacing w:line="1602" w:lineRule="exact"/>
      </w:pPr>
      <w:r>
        <w:rPr>
          <w:position w:val="-32"/>
        </w:rPr>
        <w:pict>
          <v:group id="_x0000_s1117" o:spid="_x0000_s1117" o:spt="203" style="height:80.1pt;width:466.35pt;" coordsize="9327,1601">
            <o:lock v:ext="edit"/>
            <v:rect id="_x0000_s1118" o:spid="_x0000_s1118" o:spt="1" style="position:absolute;left:28;top:28;height:1546;width:9297;" fillcolor="#F2EEFA" filled="t" stroked="f" coordsize="21600,21600">
              <v:path/>
              <v:fill on="t" focussize="0,0"/>
              <v:stroke on="f"/>
              <v:imagedata o:title=""/>
              <o:lock v:ext="edit"/>
            </v:rect>
            <v:shape id="_x0000_s1119" o:spid="_x0000_s1119" o:spt="202" type="#_x0000_t202" style="position:absolute;left:399;top:274;height:1009;width:8695;" filled="f" stroked="f" coordsize="21600,21600">
              <v:path/>
              <v:fill on="f" focussize="0,0"/>
              <v:stroke on="f"/>
              <v:imagedata o:title=""/>
              <o:lock v:ext="edit" aspectratio="f"/>
              <v:textbox inset="0mm,0mm,0mm,0mm">
                <w:txbxContent>
                  <w:p w14:paraId="665DE230">
                    <w:pPr>
                      <w:spacing w:before="19" w:line="222" w:lineRule="auto"/>
                      <w:ind w:left="22"/>
                      <w:rPr>
                        <w:rFonts w:ascii="黑体" w:hAnsi="黑体" w:eastAsia="黑体" w:cs="黑体"/>
                        <w:sz w:val="20"/>
                        <w:szCs w:val="20"/>
                      </w:rPr>
                    </w:pPr>
                    <w:bookmarkStart w:id="371" w:name="bookmark155"/>
                    <w:bookmarkEnd w:id="371"/>
                    <w:r>
                      <w:rPr>
                        <w:rFonts w:ascii="黑体" w:hAnsi="黑体" w:eastAsia="黑体" w:cs="黑体"/>
                        <w:color w:val="4A2E86"/>
                        <w:spacing w:val="-2"/>
                        <w:sz w:val="20"/>
                        <w:szCs w:val="20"/>
                      </w:rPr>
                      <w:t>动手做</w:t>
                    </w:r>
                  </w:p>
                  <w:p w14:paraId="3925D3DA">
                    <w:pPr>
                      <w:spacing w:before="167" w:line="282" w:lineRule="auto"/>
                      <w:ind w:left="20" w:right="20" w:firstLine="2"/>
                      <w:rPr>
                        <w:rFonts w:ascii="等线" w:hAnsi="等线" w:eastAsia="等线" w:cs="等线"/>
                        <w:sz w:val="19"/>
                        <w:szCs w:val="19"/>
                      </w:rPr>
                    </w:pPr>
                    <w:r>
                      <w:rPr>
                        <w:rFonts w:ascii="等线" w:hAnsi="等线" w:eastAsia="等线" w:cs="等线"/>
                        <w:color w:val="1C1E21"/>
                        <w:spacing w:val="4"/>
                        <w:sz w:val="19"/>
                        <w:szCs w:val="19"/>
                      </w:rPr>
                      <w:t>把</w:t>
                    </w:r>
                    <w:r>
                      <w:rPr>
                        <w:rFonts w:ascii="等线" w:hAnsi="等线" w:eastAsia="等线" w:cs="等线"/>
                        <w:color w:val="1C1E21"/>
                        <w:spacing w:val="22"/>
                        <w:w w:val="101"/>
                        <w:sz w:val="19"/>
                        <w:szCs w:val="19"/>
                      </w:rPr>
                      <w:t xml:space="preserve"> </w:t>
                    </w:r>
                    <w:r>
                      <w:rPr>
                        <w:rFonts w:ascii="等线" w:hAnsi="等线" w:eastAsia="等线" w:cs="等线"/>
                        <w:color w:val="1C1E21"/>
                        <w:sz w:val="19"/>
                        <w:szCs w:val="19"/>
                      </w:rPr>
                      <w:t>PV</w:t>
                    </w:r>
                    <w:r>
                      <w:rPr>
                        <w:rFonts w:ascii="等线" w:hAnsi="等线" w:eastAsia="等线" w:cs="等线"/>
                        <w:color w:val="1C1E21"/>
                        <w:spacing w:val="18"/>
                        <w:sz w:val="19"/>
                        <w:szCs w:val="19"/>
                      </w:rPr>
                      <w:t xml:space="preserve"> </w:t>
                    </w:r>
                    <w:r>
                      <w:rPr>
                        <w:rFonts w:ascii="等线" w:hAnsi="等线" w:eastAsia="等线" w:cs="等线"/>
                        <w:color w:val="1C1E21"/>
                        <w:spacing w:val="4"/>
                        <w:sz w:val="19"/>
                        <w:szCs w:val="19"/>
                      </w:rPr>
                      <w:t>改成</w:t>
                    </w:r>
                    <w:r>
                      <w:rPr>
                        <w:rFonts w:ascii="等线" w:hAnsi="等线" w:eastAsia="等线" w:cs="等线"/>
                        <w:color w:val="1C1E21"/>
                        <w:spacing w:val="17"/>
                        <w:sz w:val="19"/>
                        <w:szCs w:val="19"/>
                      </w:rPr>
                      <w:t xml:space="preserve"> </w:t>
                    </w:r>
                    <w:r>
                      <w:rPr>
                        <w:rFonts w:ascii="等线" w:hAnsi="等线" w:eastAsia="等线" w:cs="等线"/>
                        <w:color w:val="1C1E21"/>
                        <w:spacing w:val="4"/>
                        <w:sz w:val="19"/>
                        <w:szCs w:val="19"/>
                      </w:rPr>
                      <w:t>100000、r</w:t>
                    </w:r>
                    <w:r>
                      <w:rPr>
                        <w:rFonts w:ascii="等线" w:hAnsi="等线" w:eastAsia="等线" w:cs="等线"/>
                        <w:color w:val="1C1E21"/>
                        <w:spacing w:val="18"/>
                        <w:sz w:val="19"/>
                        <w:szCs w:val="19"/>
                      </w:rPr>
                      <w:t xml:space="preserve"> </w:t>
                    </w:r>
                    <w:r>
                      <w:rPr>
                        <w:rFonts w:ascii="等线" w:hAnsi="等线" w:eastAsia="等线" w:cs="等线"/>
                        <w:color w:val="1C1E21"/>
                        <w:spacing w:val="4"/>
                        <w:sz w:val="19"/>
                        <w:szCs w:val="19"/>
                      </w:rPr>
                      <w:t>改成 0.07、n</w:t>
                    </w:r>
                    <w:r>
                      <w:rPr>
                        <w:rFonts w:ascii="等线" w:hAnsi="等线" w:eastAsia="等线" w:cs="等线"/>
                        <w:color w:val="1C1E21"/>
                        <w:spacing w:val="18"/>
                        <w:sz w:val="19"/>
                        <w:szCs w:val="19"/>
                      </w:rPr>
                      <w:t xml:space="preserve"> </w:t>
                    </w:r>
                    <w:r>
                      <w:rPr>
                        <w:rFonts w:ascii="等线" w:hAnsi="等线" w:eastAsia="等线" w:cs="等线"/>
                        <w:color w:val="1C1E21"/>
                        <w:spacing w:val="4"/>
                        <w:sz w:val="19"/>
                        <w:szCs w:val="19"/>
                      </w:rPr>
                      <w:t>改成</w:t>
                    </w:r>
                    <w:r>
                      <w:rPr>
                        <w:rFonts w:ascii="等线" w:hAnsi="等线" w:eastAsia="等线" w:cs="等线"/>
                        <w:color w:val="1C1E21"/>
                        <w:spacing w:val="17"/>
                        <w:w w:val="101"/>
                        <w:sz w:val="19"/>
                        <w:szCs w:val="19"/>
                      </w:rPr>
                      <w:t xml:space="preserve"> </w:t>
                    </w:r>
                    <w:r>
                      <w:rPr>
                        <w:rFonts w:ascii="等线" w:hAnsi="等线" w:eastAsia="等线" w:cs="等线"/>
                        <w:color w:val="1C1E21"/>
                        <w:spacing w:val="4"/>
                        <w:sz w:val="19"/>
                        <w:szCs w:val="19"/>
                      </w:rPr>
                      <w:t>1，验证结果是否等于</w:t>
                    </w:r>
                    <w:r>
                      <w:rPr>
                        <w:rFonts w:ascii="等线" w:hAnsi="等线" w:eastAsia="等线" w:cs="等线"/>
                        <w:color w:val="1C1E21"/>
                        <w:spacing w:val="17"/>
                        <w:sz w:val="19"/>
                        <w:szCs w:val="19"/>
                      </w:rPr>
                      <w:t xml:space="preserve"> </w:t>
                    </w:r>
                    <w:r>
                      <w:rPr>
                        <w:rFonts w:ascii="等线" w:hAnsi="等线" w:eastAsia="等线" w:cs="等线"/>
                        <w:color w:val="1C1E21"/>
                        <w:spacing w:val="4"/>
                        <w:sz w:val="19"/>
                        <w:szCs w:val="19"/>
                      </w:rPr>
                      <w:t>107,000 元——这正是教材里“一年后</w:t>
                    </w:r>
                    <w:r>
                      <w:rPr>
                        <w:rFonts w:ascii="等线" w:hAnsi="等线" w:eastAsia="等线" w:cs="等线"/>
                        <w:color w:val="1C1E21"/>
                        <w:sz w:val="19"/>
                        <w:szCs w:val="19"/>
                      </w:rPr>
                      <w:t xml:space="preserve"> </w:t>
                    </w:r>
                    <w:r>
                      <w:rPr>
                        <w:rFonts w:ascii="等线" w:hAnsi="等线" w:eastAsia="等线" w:cs="等线"/>
                        <w:color w:val="1C1E21"/>
                        <w:spacing w:val="6"/>
                        <w:sz w:val="19"/>
                        <w:szCs w:val="19"/>
                      </w:rPr>
                      <w:t>本利和”的经典例子，可用它确认计算器没算错。</w:t>
                    </w:r>
                  </w:p>
                </w:txbxContent>
              </v:textbox>
            </v:shape>
            <v:shape id="_x0000_s1120" o:spid="_x0000_s1120" o:spt="75" type="#_x0000_t75" style="position:absolute;left:0;top:0;height:1601;width:120;" filled="f" stroked="f" coordsize="21600,21600">
              <v:path/>
              <v:fill on="f" focussize="0,0"/>
              <v:stroke on="f"/>
              <v:imagedata r:id="rId122" o:title=""/>
              <o:lock v:ext="edit" aspectratio="t"/>
            </v:shape>
            <w10:wrap type="none"/>
            <w10:anchorlock/>
          </v:group>
        </w:pict>
      </w:r>
    </w:p>
    <w:p w14:paraId="0947E878">
      <w:pPr>
        <w:spacing w:line="404" w:lineRule="auto"/>
        <w:rPr>
          <w:rFonts w:ascii="Arial"/>
          <w:sz w:val="21"/>
        </w:rPr>
      </w:pPr>
    </w:p>
    <w:p w14:paraId="7621EFE2">
      <w:pPr>
        <w:spacing w:before="78" w:line="221" w:lineRule="auto"/>
        <w:ind w:left="35"/>
        <w:outlineLvl w:val="2"/>
        <w:rPr>
          <w:rFonts w:ascii="黑体" w:hAnsi="黑体" w:eastAsia="黑体" w:cs="黑体"/>
          <w:sz w:val="24"/>
          <w:szCs w:val="24"/>
        </w:rPr>
      </w:pPr>
      <w:bookmarkStart w:id="184" w:name="bookmark30"/>
      <w:bookmarkEnd w:id="184"/>
      <w:r>
        <w:rPr>
          <w:rFonts w:ascii="黑体" w:hAnsi="黑体" w:eastAsia="黑体" w:cs="黑体"/>
          <w:color w:val="1C4A8C"/>
          <w:spacing w:val="-1"/>
          <w:sz w:val="24"/>
          <w:szCs w:val="24"/>
        </w:rPr>
        <w:t>2.5.2  场景 2：年金终值与现值</w:t>
      </w:r>
    </w:p>
    <w:p w14:paraId="0B7B9B29">
      <w:pPr>
        <w:pStyle w:val="3"/>
        <w:spacing w:before="75" w:line="271" w:lineRule="auto"/>
        <w:ind w:left="37" w:right="125" w:hanging="5"/>
      </w:pPr>
      <w:r>
        <w:rPr>
          <w:color w:val="1C1E21"/>
          <w:spacing w:val="-2"/>
        </w:rPr>
        <w:t>依次询问：每期现金流</w:t>
      </w:r>
      <w:r>
        <w:rPr>
          <w:color w:val="1C1E21"/>
          <w:spacing w:val="20"/>
          <w:w w:val="101"/>
        </w:rPr>
        <w:t xml:space="preserve"> </w:t>
      </w:r>
      <w:r>
        <w:rPr>
          <w:color w:val="1C1E21"/>
          <w:spacing w:val="-2"/>
        </w:rPr>
        <w:t>PMT</w:t>
      </w:r>
      <w:r>
        <w:rPr>
          <w:color w:val="1C1E21"/>
          <w:spacing w:val="19"/>
        </w:rPr>
        <w:t xml:space="preserve"> </w:t>
      </w:r>
      <w:r>
        <w:rPr>
          <w:color w:val="1C1E21"/>
          <w:spacing w:val="-2"/>
        </w:rPr>
        <w:t>[10000]、每期利率</w:t>
      </w:r>
      <w:r>
        <w:rPr>
          <w:color w:val="1C1E21"/>
          <w:spacing w:val="16"/>
          <w:w w:val="101"/>
        </w:rPr>
        <w:t xml:space="preserve"> </w:t>
      </w:r>
      <w:r>
        <w:rPr>
          <w:color w:val="1C1E21"/>
          <w:spacing w:val="-2"/>
        </w:rPr>
        <w:t>r</w:t>
      </w:r>
      <w:r>
        <w:rPr>
          <w:color w:val="1C1E21"/>
          <w:spacing w:val="19"/>
        </w:rPr>
        <w:t xml:space="preserve"> </w:t>
      </w:r>
      <w:r>
        <w:rPr>
          <w:color w:val="1C1E21"/>
          <w:spacing w:val="-2"/>
        </w:rPr>
        <w:t>[0.08]、期数</w:t>
      </w:r>
      <w:r>
        <w:rPr>
          <w:color w:val="1C1E21"/>
          <w:spacing w:val="16"/>
        </w:rPr>
        <w:t xml:space="preserve"> </w:t>
      </w:r>
      <w:r>
        <w:rPr>
          <w:color w:val="1C1E21"/>
          <w:spacing w:val="-2"/>
        </w:rPr>
        <w:t>n</w:t>
      </w:r>
      <w:r>
        <w:rPr>
          <w:color w:val="1C1E21"/>
          <w:spacing w:val="19"/>
        </w:rPr>
        <w:t xml:space="preserve"> </w:t>
      </w:r>
      <w:r>
        <w:rPr>
          <w:color w:val="1C1E21"/>
          <w:spacing w:val="-2"/>
        </w:rPr>
        <w:t>[10]，并询问普通年</w:t>
      </w:r>
      <w:r>
        <w:rPr>
          <w:color w:val="1C1E21"/>
          <w:spacing w:val="-3"/>
        </w:rPr>
        <w:t>金（期末）还是</w:t>
      </w:r>
      <w:r>
        <w:rPr>
          <w:color w:val="1C1E21"/>
        </w:rPr>
        <w:t xml:space="preserve"> </w:t>
      </w:r>
      <w:r>
        <w:rPr>
          <w:color w:val="1C1E21"/>
          <w:spacing w:val="-4"/>
        </w:rPr>
        <w:t>预付年金（期初）。默认参数下：</w:t>
      </w:r>
    </w:p>
    <w:p w14:paraId="5777322C">
      <w:pPr>
        <w:spacing w:line="292" w:lineRule="auto"/>
        <w:rPr>
          <w:rFonts w:ascii="Arial"/>
          <w:sz w:val="21"/>
        </w:rPr>
      </w:pPr>
    </w:p>
    <w:p w14:paraId="6FFD9593">
      <w:pPr>
        <w:pStyle w:val="3"/>
        <w:spacing w:before="75" w:line="309" w:lineRule="exact"/>
        <w:ind w:left="3199"/>
        <w:rPr>
          <w:sz w:val="22"/>
          <w:szCs w:val="22"/>
        </w:rPr>
      </w:pPr>
      <w:r>
        <w:rPr>
          <w:color w:val="1C1E21"/>
          <w:spacing w:val="-6"/>
          <w:position w:val="4"/>
          <w:sz w:val="22"/>
          <w:szCs w:val="22"/>
        </w:rPr>
        <w:t>FVA</w:t>
      </w:r>
      <w:r>
        <w:rPr>
          <w:color w:val="1C1E21"/>
          <w:spacing w:val="39"/>
          <w:position w:val="4"/>
          <w:sz w:val="22"/>
          <w:szCs w:val="22"/>
        </w:rPr>
        <w:t xml:space="preserve"> </w:t>
      </w:r>
      <w:r>
        <w:rPr>
          <w:color w:val="1C1E21"/>
          <w:spacing w:val="-6"/>
          <w:position w:val="4"/>
          <w:sz w:val="22"/>
          <w:szCs w:val="22"/>
        </w:rPr>
        <w:t>= A</w:t>
      </w:r>
      <w:r>
        <w:rPr>
          <w:color w:val="1C1E21"/>
          <w:spacing w:val="31"/>
          <w:position w:val="4"/>
          <w:sz w:val="22"/>
          <w:szCs w:val="22"/>
        </w:rPr>
        <w:t xml:space="preserve"> </w:t>
      </w:r>
      <w:r>
        <w:rPr>
          <w:color w:val="1C1E21"/>
          <w:spacing w:val="-6"/>
          <w:position w:val="4"/>
          <w:sz w:val="22"/>
          <w:szCs w:val="22"/>
        </w:rPr>
        <w:t>×</w:t>
      </w:r>
      <w:r>
        <w:rPr>
          <w:color w:val="1C1E21"/>
          <w:spacing w:val="23"/>
          <w:position w:val="4"/>
          <w:sz w:val="22"/>
          <w:szCs w:val="22"/>
        </w:rPr>
        <w:t xml:space="preserve"> </w:t>
      </w:r>
      <w:r>
        <w:rPr>
          <w:color w:val="1C1E21"/>
          <w:spacing w:val="-6"/>
          <w:position w:val="4"/>
          <w:sz w:val="22"/>
          <w:szCs w:val="22"/>
        </w:rPr>
        <w:t>[</w:t>
      </w:r>
      <w:r>
        <w:rPr>
          <w:color w:val="1C1E21"/>
          <w:spacing w:val="13"/>
          <w:position w:val="4"/>
          <w:sz w:val="22"/>
          <w:szCs w:val="22"/>
        </w:rPr>
        <w:t xml:space="preserve"> </w:t>
      </w:r>
      <w:r>
        <w:rPr>
          <w:color w:val="1C1E21"/>
          <w:spacing w:val="-6"/>
          <w:position w:val="4"/>
          <w:sz w:val="22"/>
          <w:szCs w:val="22"/>
        </w:rPr>
        <w:t>(1</w:t>
      </w:r>
      <w:r>
        <w:rPr>
          <w:color w:val="1C1E21"/>
          <w:spacing w:val="25"/>
          <w:w w:val="101"/>
          <w:position w:val="4"/>
          <w:sz w:val="22"/>
          <w:szCs w:val="22"/>
        </w:rPr>
        <w:t xml:space="preserve"> </w:t>
      </w:r>
      <w:r>
        <w:rPr>
          <w:color w:val="1C1E21"/>
          <w:spacing w:val="-6"/>
          <w:position w:val="4"/>
          <w:sz w:val="22"/>
          <w:szCs w:val="22"/>
        </w:rPr>
        <w:t>+</w:t>
      </w:r>
      <w:r>
        <w:rPr>
          <w:color w:val="1C1E21"/>
          <w:spacing w:val="20"/>
          <w:position w:val="4"/>
          <w:sz w:val="22"/>
          <w:szCs w:val="22"/>
        </w:rPr>
        <w:t xml:space="preserve"> </w:t>
      </w:r>
      <w:r>
        <w:rPr>
          <w:color w:val="1C1E21"/>
          <w:spacing w:val="-6"/>
          <w:position w:val="4"/>
          <w:sz w:val="22"/>
          <w:szCs w:val="22"/>
        </w:rPr>
        <w:t>r)^n</w:t>
      </w:r>
      <w:r>
        <w:rPr>
          <w:color w:val="1C1E21"/>
          <w:spacing w:val="26"/>
          <w:w w:val="101"/>
          <w:position w:val="4"/>
          <w:sz w:val="22"/>
          <w:szCs w:val="22"/>
        </w:rPr>
        <w:t xml:space="preserve"> </w:t>
      </w:r>
      <w:r>
        <w:rPr>
          <w:color w:val="1C1E21"/>
          <w:spacing w:val="-6"/>
          <w:position w:val="4"/>
          <w:sz w:val="22"/>
          <w:szCs w:val="22"/>
        </w:rPr>
        <w:t>-</w:t>
      </w:r>
      <w:r>
        <w:rPr>
          <w:color w:val="1C1E21"/>
          <w:spacing w:val="19"/>
          <w:w w:val="101"/>
          <w:position w:val="4"/>
          <w:sz w:val="22"/>
          <w:szCs w:val="22"/>
        </w:rPr>
        <w:t xml:space="preserve"> </w:t>
      </w:r>
      <w:r>
        <w:rPr>
          <w:color w:val="1C1E21"/>
          <w:spacing w:val="-6"/>
          <w:position w:val="4"/>
          <w:sz w:val="22"/>
          <w:szCs w:val="22"/>
        </w:rPr>
        <w:t>1 ]</w:t>
      </w:r>
      <w:r>
        <w:rPr>
          <w:color w:val="1C1E21"/>
          <w:spacing w:val="3"/>
          <w:position w:val="4"/>
          <w:sz w:val="22"/>
          <w:szCs w:val="22"/>
        </w:rPr>
        <w:t xml:space="preserve"> </w:t>
      </w:r>
      <w:r>
        <w:rPr>
          <w:color w:val="1C1E21"/>
          <w:spacing w:val="-6"/>
          <w:position w:val="4"/>
          <w:sz w:val="22"/>
          <w:szCs w:val="22"/>
        </w:rPr>
        <w:t>/</w:t>
      </w:r>
      <w:r>
        <w:rPr>
          <w:color w:val="1C1E21"/>
          <w:spacing w:val="20"/>
          <w:position w:val="4"/>
          <w:sz w:val="22"/>
          <w:szCs w:val="22"/>
        </w:rPr>
        <w:t xml:space="preserve"> </w:t>
      </w:r>
      <w:r>
        <w:rPr>
          <w:color w:val="1C1E21"/>
          <w:spacing w:val="-6"/>
          <w:position w:val="4"/>
          <w:sz w:val="22"/>
          <w:szCs w:val="22"/>
        </w:rPr>
        <w:t>r</w:t>
      </w:r>
    </w:p>
    <w:p w14:paraId="11FDE8E9">
      <w:pPr>
        <w:pStyle w:val="3"/>
        <w:spacing w:before="6" w:line="242" w:lineRule="auto"/>
        <w:ind w:left="3003"/>
        <w:rPr>
          <w:sz w:val="17"/>
          <w:szCs w:val="17"/>
        </w:rPr>
      </w:pPr>
      <w:r>
        <w:rPr>
          <w:color w:val="626870"/>
          <w:spacing w:val="-4"/>
          <w:sz w:val="17"/>
          <w:szCs w:val="17"/>
        </w:rPr>
        <w:t>普通年金终值；预付年金终值</w:t>
      </w:r>
      <w:r>
        <w:rPr>
          <w:color w:val="626870"/>
          <w:spacing w:val="23"/>
          <w:w w:val="101"/>
          <w:sz w:val="17"/>
          <w:szCs w:val="17"/>
        </w:rPr>
        <w:t xml:space="preserve"> </w:t>
      </w:r>
      <w:r>
        <w:rPr>
          <w:color w:val="626870"/>
          <w:spacing w:val="-4"/>
          <w:sz w:val="17"/>
          <w:szCs w:val="17"/>
        </w:rPr>
        <w:t>=</w:t>
      </w:r>
      <w:r>
        <w:rPr>
          <w:color w:val="626870"/>
          <w:spacing w:val="15"/>
          <w:w w:val="101"/>
          <w:sz w:val="17"/>
          <w:szCs w:val="17"/>
        </w:rPr>
        <w:t xml:space="preserve"> </w:t>
      </w:r>
      <w:r>
        <w:rPr>
          <w:color w:val="626870"/>
          <w:spacing w:val="-4"/>
          <w:sz w:val="17"/>
          <w:szCs w:val="17"/>
        </w:rPr>
        <w:t>FVA</w:t>
      </w:r>
      <w:r>
        <w:rPr>
          <w:color w:val="626870"/>
          <w:spacing w:val="21"/>
          <w:sz w:val="17"/>
          <w:szCs w:val="17"/>
        </w:rPr>
        <w:t xml:space="preserve"> </w:t>
      </w:r>
      <w:r>
        <w:rPr>
          <w:color w:val="626870"/>
          <w:spacing w:val="-4"/>
          <w:sz w:val="17"/>
          <w:szCs w:val="17"/>
        </w:rPr>
        <w:t>× (1</w:t>
      </w:r>
      <w:r>
        <w:rPr>
          <w:color w:val="626870"/>
          <w:spacing w:val="17"/>
          <w:sz w:val="17"/>
          <w:szCs w:val="17"/>
        </w:rPr>
        <w:t xml:space="preserve"> </w:t>
      </w:r>
      <w:r>
        <w:rPr>
          <w:color w:val="626870"/>
          <w:spacing w:val="-4"/>
          <w:sz w:val="17"/>
          <w:szCs w:val="17"/>
        </w:rPr>
        <w:t>+</w:t>
      </w:r>
      <w:r>
        <w:rPr>
          <w:color w:val="626870"/>
          <w:spacing w:val="13"/>
          <w:w w:val="101"/>
          <w:sz w:val="17"/>
          <w:szCs w:val="17"/>
        </w:rPr>
        <w:t xml:space="preserve"> </w:t>
      </w:r>
      <w:r>
        <w:rPr>
          <w:color w:val="626870"/>
          <w:spacing w:val="-4"/>
          <w:sz w:val="17"/>
          <w:szCs w:val="17"/>
        </w:rPr>
        <w:t>r)</w:t>
      </w:r>
    </w:p>
    <w:p w14:paraId="3E0F7160">
      <w:pPr>
        <w:spacing w:line="304" w:lineRule="auto"/>
        <w:rPr>
          <w:rFonts w:ascii="Arial"/>
          <w:sz w:val="21"/>
        </w:rPr>
      </w:pPr>
    </w:p>
    <w:p w14:paraId="21BBC046">
      <w:pPr>
        <w:pStyle w:val="3"/>
        <w:spacing w:before="74" w:line="310" w:lineRule="exact"/>
        <w:ind w:left="3067"/>
        <w:rPr>
          <w:sz w:val="22"/>
          <w:szCs w:val="22"/>
        </w:rPr>
      </w:pPr>
      <w:r>
        <w:rPr>
          <w:color w:val="1C1E21"/>
          <w:spacing w:val="-4"/>
          <w:position w:val="4"/>
          <w:sz w:val="22"/>
          <w:szCs w:val="22"/>
        </w:rPr>
        <w:t>PVA</w:t>
      </w:r>
      <w:r>
        <w:rPr>
          <w:color w:val="1C1E21"/>
          <w:spacing w:val="25"/>
          <w:position w:val="4"/>
          <w:sz w:val="22"/>
          <w:szCs w:val="22"/>
        </w:rPr>
        <w:t xml:space="preserve"> </w:t>
      </w:r>
      <w:r>
        <w:rPr>
          <w:color w:val="1C1E21"/>
          <w:spacing w:val="-4"/>
          <w:position w:val="4"/>
          <w:sz w:val="22"/>
          <w:szCs w:val="22"/>
        </w:rPr>
        <w:t>= A</w:t>
      </w:r>
      <w:r>
        <w:rPr>
          <w:color w:val="1C1E21"/>
          <w:spacing w:val="30"/>
          <w:w w:val="101"/>
          <w:position w:val="4"/>
          <w:sz w:val="22"/>
          <w:szCs w:val="22"/>
        </w:rPr>
        <w:t xml:space="preserve"> </w:t>
      </w:r>
      <w:r>
        <w:rPr>
          <w:color w:val="1C1E21"/>
          <w:spacing w:val="-4"/>
          <w:position w:val="4"/>
          <w:sz w:val="22"/>
          <w:szCs w:val="22"/>
        </w:rPr>
        <w:t>×</w:t>
      </w:r>
      <w:r>
        <w:rPr>
          <w:color w:val="1C1E21"/>
          <w:spacing w:val="22"/>
          <w:w w:val="101"/>
          <w:position w:val="4"/>
          <w:sz w:val="22"/>
          <w:szCs w:val="22"/>
        </w:rPr>
        <w:t xml:space="preserve"> </w:t>
      </w:r>
      <w:r>
        <w:rPr>
          <w:color w:val="1C1E21"/>
          <w:spacing w:val="-4"/>
          <w:position w:val="4"/>
          <w:sz w:val="22"/>
          <w:szCs w:val="22"/>
        </w:rPr>
        <w:t>[</w:t>
      </w:r>
      <w:r>
        <w:rPr>
          <w:color w:val="1C1E21"/>
          <w:spacing w:val="19"/>
          <w:position w:val="4"/>
          <w:sz w:val="22"/>
          <w:szCs w:val="22"/>
        </w:rPr>
        <w:t xml:space="preserve"> </w:t>
      </w:r>
      <w:r>
        <w:rPr>
          <w:color w:val="1C1E21"/>
          <w:spacing w:val="-4"/>
          <w:position w:val="4"/>
          <w:sz w:val="22"/>
          <w:szCs w:val="22"/>
        </w:rPr>
        <w:t>1</w:t>
      </w:r>
      <w:r>
        <w:rPr>
          <w:color w:val="1C1E21"/>
          <w:spacing w:val="27"/>
          <w:position w:val="4"/>
          <w:sz w:val="22"/>
          <w:szCs w:val="22"/>
        </w:rPr>
        <w:t xml:space="preserve"> </w:t>
      </w:r>
      <w:r>
        <w:rPr>
          <w:color w:val="1C1E21"/>
          <w:spacing w:val="-4"/>
          <w:position w:val="4"/>
          <w:sz w:val="22"/>
          <w:szCs w:val="22"/>
        </w:rPr>
        <w:t>-</w:t>
      </w:r>
      <w:r>
        <w:rPr>
          <w:color w:val="1C1E21"/>
          <w:spacing w:val="14"/>
          <w:position w:val="4"/>
          <w:sz w:val="22"/>
          <w:szCs w:val="22"/>
        </w:rPr>
        <w:t xml:space="preserve"> </w:t>
      </w:r>
      <w:r>
        <w:rPr>
          <w:color w:val="1C1E21"/>
          <w:spacing w:val="-4"/>
          <w:position w:val="4"/>
          <w:sz w:val="22"/>
          <w:szCs w:val="22"/>
        </w:rPr>
        <w:t>(1</w:t>
      </w:r>
      <w:r>
        <w:rPr>
          <w:color w:val="1C1E21"/>
          <w:spacing w:val="25"/>
          <w:position w:val="4"/>
          <w:sz w:val="22"/>
          <w:szCs w:val="22"/>
        </w:rPr>
        <w:t xml:space="preserve"> </w:t>
      </w:r>
      <w:r>
        <w:rPr>
          <w:color w:val="1C1E21"/>
          <w:spacing w:val="-4"/>
          <w:position w:val="4"/>
          <w:sz w:val="22"/>
          <w:szCs w:val="22"/>
        </w:rPr>
        <w:t>+</w:t>
      </w:r>
      <w:r>
        <w:rPr>
          <w:color w:val="1C1E21"/>
          <w:spacing w:val="20"/>
          <w:position w:val="4"/>
          <w:sz w:val="22"/>
          <w:szCs w:val="22"/>
        </w:rPr>
        <w:t xml:space="preserve"> </w:t>
      </w:r>
      <w:r>
        <w:rPr>
          <w:color w:val="1C1E21"/>
          <w:spacing w:val="-4"/>
          <w:position w:val="4"/>
          <w:sz w:val="22"/>
          <w:szCs w:val="22"/>
        </w:rPr>
        <w:t>r)^(-n) ] /</w:t>
      </w:r>
      <w:r>
        <w:rPr>
          <w:color w:val="1C1E21"/>
          <w:spacing w:val="20"/>
          <w:position w:val="4"/>
          <w:sz w:val="22"/>
          <w:szCs w:val="22"/>
        </w:rPr>
        <w:t xml:space="preserve"> </w:t>
      </w:r>
      <w:r>
        <w:rPr>
          <w:color w:val="1C1E21"/>
          <w:spacing w:val="-4"/>
          <w:position w:val="4"/>
          <w:sz w:val="22"/>
          <w:szCs w:val="22"/>
        </w:rPr>
        <w:t>r</w:t>
      </w:r>
    </w:p>
    <w:p w14:paraId="2F535A5E">
      <w:pPr>
        <w:pStyle w:val="3"/>
        <w:spacing w:before="6" w:line="242" w:lineRule="auto"/>
        <w:ind w:left="2996"/>
        <w:rPr>
          <w:sz w:val="17"/>
          <w:szCs w:val="17"/>
        </w:rPr>
      </w:pPr>
      <w:r>
        <w:rPr>
          <w:color w:val="626870"/>
          <w:spacing w:val="-4"/>
          <w:sz w:val="17"/>
          <w:szCs w:val="17"/>
        </w:rPr>
        <w:t>普通年金现值；预付年金现值</w:t>
      </w:r>
      <w:r>
        <w:rPr>
          <w:color w:val="626870"/>
          <w:spacing w:val="22"/>
          <w:w w:val="102"/>
          <w:sz w:val="17"/>
          <w:szCs w:val="17"/>
        </w:rPr>
        <w:t xml:space="preserve"> </w:t>
      </w:r>
      <w:r>
        <w:rPr>
          <w:color w:val="626870"/>
          <w:spacing w:val="-4"/>
          <w:sz w:val="17"/>
          <w:szCs w:val="17"/>
        </w:rPr>
        <w:t>=</w:t>
      </w:r>
      <w:r>
        <w:rPr>
          <w:color w:val="626870"/>
          <w:spacing w:val="16"/>
          <w:sz w:val="17"/>
          <w:szCs w:val="17"/>
        </w:rPr>
        <w:t xml:space="preserve"> </w:t>
      </w:r>
      <w:r>
        <w:rPr>
          <w:color w:val="626870"/>
          <w:spacing w:val="-4"/>
          <w:sz w:val="17"/>
          <w:szCs w:val="17"/>
        </w:rPr>
        <w:t>PVA</w:t>
      </w:r>
      <w:r>
        <w:rPr>
          <w:color w:val="626870"/>
          <w:spacing w:val="21"/>
          <w:sz w:val="17"/>
          <w:szCs w:val="17"/>
        </w:rPr>
        <w:t xml:space="preserve"> </w:t>
      </w:r>
      <w:r>
        <w:rPr>
          <w:color w:val="626870"/>
          <w:spacing w:val="-4"/>
          <w:sz w:val="17"/>
          <w:szCs w:val="17"/>
        </w:rPr>
        <w:t>× (1</w:t>
      </w:r>
      <w:r>
        <w:rPr>
          <w:color w:val="626870"/>
          <w:spacing w:val="17"/>
          <w:sz w:val="17"/>
          <w:szCs w:val="17"/>
        </w:rPr>
        <w:t xml:space="preserve"> </w:t>
      </w:r>
      <w:r>
        <w:rPr>
          <w:color w:val="626870"/>
          <w:spacing w:val="-4"/>
          <w:sz w:val="17"/>
          <w:szCs w:val="17"/>
        </w:rPr>
        <w:t>+</w:t>
      </w:r>
      <w:r>
        <w:rPr>
          <w:color w:val="626870"/>
          <w:spacing w:val="13"/>
          <w:w w:val="101"/>
          <w:sz w:val="17"/>
          <w:szCs w:val="17"/>
        </w:rPr>
        <w:t xml:space="preserve"> </w:t>
      </w:r>
      <w:r>
        <w:rPr>
          <w:color w:val="626870"/>
          <w:spacing w:val="-4"/>
          <w:sz w:val="17"/>
          <w:szCs w:val="17"/>
        </w:rPr>
        <w:t>r)</w:t>
      </w:r>
    </w:p>
    <w:p w14:paraId="595300E7">
      <w:pPr>
        <w:spacing w:line="340" w:lineRule="auto"/>
        <w:rPr>
          <w:rFonts w:ascii="Arial"/>
          <w:sz w:val="21"/>
        </w:rPr>
      </w:pPr>
    </w:p>
    <w:p w14:paraId="1730FBD6">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表 2-4  场景 2</w:t>
      </w:r>
      <w:r>
        <w:rPr>
          <w:rFonts w:ascii="黑体" w:hAnsi="黑体" w:eastAsia="黑体" w:cs="黑体"/>
          <w:color w:val="60666E"/>
          <w:spacing w:val="23"/>
          <w:sz w:val="18"/>
          <w:szCs w:val="18"/>
        </w:rPr>
        <w:t xml:space="preserve"> </w:t>
      </w:r>
      <w:r>
        <w:rPr>
          <w:rFonts w:ascii="黑体" w:hAnsi="黑体" w:eastAsia="黑体" w:cs="黑体"/>
          <w:color w:val="60666E"/>
          <w:spacing w:val="5"/>
          <w:sz w:val="18"/>
          <w:szCs w:val="18"/>
        </w:rPr>
        <w:t>默认参数下的三种结果</w:t>
      </w:r>
    </w:p>
    <w:p w14:paraId="32DF3532">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4442"/>
        <w:gridCol w:w="2218"/>
        <w:gridCol w:w="2640"/>
      </w:tblGrid>
      <w:tr w14:paraId="26D79B2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3"/>
            <w:shd w:val="clear" w:color="auto" w:fill="EBF0F7"/>
            <w:vAlign w:val="top"/>
          </w:tcPr>
          <w:p w14:paraId="36235662">
            <w:pPr>
              <w:spacing w:before="128" w:line="222" w:lineRule="auto"/>
              <w:ind w:left="131"/>
              <w:rPr>
                <w:rFonts w:ascii="黑体" w:hAnsi="黑体" w:eastAsia="黑体" w:cs="黑体"/>
                <w:sz w:val="18"/>
                <w:szCs w:val="18"/>
              </w:rPr>
            </w:pPr>
            <w:r>
              <w:rPr>
                <w:rFonts w:ascii="黑体" w:hAnsi="黑体" w:eastAsia="黑体" w:cs="黑体"/>
                <w:color w:val="1C1E21"/>
                <w:spacing w:val="-2"/>
                <w:sz w:val="18"/>
                <w:szCs w:val="18"/>
              </w:rPr>
              <w:t xml:space="preserve">口径                                       </w:t>
            </w:r>
            <w:r>
              <w:rPr>
                <w:rFonts w:ascii="黑体" w:hAnsi="黑体" w:eastAsia="黑体" w:cs="黑体"/>
                <w:color w:val="1C1E21"/>
                <w:spacing w:val="-3"/>
                <w:sz w:val="18"/>
                <w:szCs w:val="18"/>
              </w:rPr>
              <w:t xml:space="preserve">                          系数              金额（默认参数）</w:t>
            </w:r>
          </w:p>
        </w:tc>
      </w:tr>
      <w:tr w14:paraId="19B2448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4442" w:type="dxa"/>
            <w:vAlign w:val="top"/>
          </w:tcPr>
          <w:p w14:paraId="23F6DE32">
            <w:pPr>
              <w:pStyle w:val="10"/>
              <w:spacing w:before="137" w:line="209" w:lineRule="auto"/>
              <w:ind w:left="115"/>
            </w:pPr>
            <w:r>
              <w:rPr>
                <w:color w:val="1C1E21"/>
                <w:spacing w:val="-2"/>
              </w:rPr>
              <w:t>普通年金终值 (F/A,</w:t>
            </w:r>
            <w:r>
              <w:rPr>
                <w:color w:val="1C1E21"/>
                <w:spacing w:val="13"/>
              </w:rPr>
              <w:t xml:space="preserve"> </w:t>
            </w:r>
            <w:r>
              <w:rPr>
                <w:color w:val="1C1E21"/>
                <w:spacing w:val="-2"/>
              </w:rPr>
              <w:t>8%,</w:t>
            </w:r>
            <w:r>
              <w:rPr>
                <w:color w:val="1C1E21"/>
                <w:spacing w:val="13"/>
                <w:w w:val="101"/>
              </w:rPr>
              <w:t xml:space="preserve"> </w:t>
            </w:r>
            <w:r>
              <w:rPr>
                <w:color w:val="1C1E21"/>
                <w:spacing w:val="-2"/>
              </w:rPr>
              <w:t>10)</w:t>
            </w:r>
          </w:p>
        </w:tc>
        <w:tc>
          <w:tcPr>
            <w:tcW w:w="2218" w:type="dxa"/>
            <w:vAlign w:val="top"/>
          </w:tcPr>
          <w:p w14:paraId="6B70F012">
            <w:pPr>
              <w:pStyle w:val="10"/>
              <w:spacing w:before="159" w:line="187" w:lineRule="auto"/>
              <w:ind w:left="1322"/>
            </w:pPr>
            <w:r>
              <w:rPr>
                <w:color w:val="1C1E21"/>
                <w:spacing w:val="-2"/>
              </w:rPr>
              <w:t>14.486562</w:t>
            </w:r>
          </w:p>
        </w:tc>
        <w:tc>
          <w:tcPr>
            <w:tcW w:w="2640" w:type="dxa"/>
            <w:vAlign w:val="top"/>
          </w:tcPr>
          <w:p w14:paraId="5190903F">
            <w:pPr>
              <w:pStyle w:val="10"/>
              <w:spacing w:before="151" w:line="195" w:lineRule="auto"/>
              <w:ind w:left="1472"/>
            </w:pPr>
            <w:r>
              <w:rPr>
                <w:color w:val="1C1E21"/>
                <w:spacing w:val="-1"/>
              </w:rPr>
              <w:t>144,865.62 元</w:t>
            </w:r>
          </w:p>
        </w:tc>
      </w:tr>
      <w:tr w14:paraId="332941A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4442" w:type="dxa"/>
            <w:vAlign w:val="top"/>
          </w:tcPr>
          <w:p w14:paraId="2AE402AB">
            <w:pPr>
              <w:pStyle w:val="10"/>
              <w:spacing w:before="140" w:line="209" w:lineRule="auto"/>
              <w:ind w:left="111"/>
            </w:pPr>
            <w:r>
              <w:rPr>
                <w:color w:val="1C1E21"/>
                <w:spacing w:val="-2"/>
              </w:rPr>
              <w:t>预付年金终值</w:t>
            </w:r>
          </w:p>
        </w:tc>
        <w:tc>
          <w:tcPr>
            <w:tcW w:w="2218" w:type="dxa"/>
            <w:vAlign w:val="top"/>
          </w:tcPr>
          <w:p w14:paraId="2980473F">
            <w:pPr>
              <w:pStyle w:val="10"/>
              <w:spacing w:before="162" w:line="187" w:lineRule="auto"/>
              <w:ind w:left="1322"/>
            </w:pPr>
            <w:r>
              <w:rPr>
                <w:color w:val="1C1E21"/>
                <w:spacing w:val="-2"/>
              </w:rPr>
              <w:t>15.645487</w:t>
            </w:r>
          </w:p>
        </w:tc>
        <w:tc>
          <w:tcPr>
            <w:tcW w:w="2640" w:type="dxa"/>
            <w:vAlign w:val="top"/>
          </w:tcPr>
          <w:p w14:paraId="0368F60B">
            <w:pPr>
              <w:pStyle w:val="10"/>
              <w:spacing w:before="154" w:line="195" w:lineRule="auto"/>
              <w:ind w:left="1472"/>
            </w:pPr>
            <w:r>
              <w:rPr>
                <w:color w:val="1C1E21"/>
                <w:spacing w:val="-1"/>
              </w:rPr>
              <w:t>156,454.87 元</w:t>
            </w:r>
          </w:p>
        </w:tc>
      </w:tr>
      <w:tr w14:paraId="0014532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4442" w:type="dxa"/>
            <w:vAlign w:val="top"/>
          </w:tcPr>
          <w:p w14:paraId="3A3FF080">
            <w:pPr>
              <w:pStyle w:val="10"/>
              <w:spacing w:before="143" w:line="209" w:lineRule="auto"/>
              <w:ind w:left="115"/>
            </w:pPr>
            <w:r>
              <w:rPr>
                <w:color w:val="1C1E21"/>
                <w:spacing w:val="-2"/>
              </w:rPr>
              <w:t>普通年金现值 (P/A,</w:t>
            </w:r>
            <w:r>
              <w:rPr>
                <w:color w:val="1C1E21"/>
                <w:spacing w:val="12"/>
                <w:w w:val="101"/>
              </w:rPr>
              <w:t xml:space="preserve"> </w:t>
            </w:r>
            <w:r>
              <w:rPr>
                <w:color w:val="1C1E21"/>
                <w:spacing w:val="-2"/>
              </w:rPr>
              <w:t>8%,</w:t>
            </w:r>
            <w:r>
              <w:rPr>
                <w:color w:val="1C1E21"/>
                <w:spacing w:val="14"/>
              </w:rPr>
              <w:t xml:space="preserve"> </w:t>
            </w:r>
            <w:r>
              <w:rPr>
                <w:color w:val="1C1E21"/>
                <w:spacing w:val="-2"/>
              </w:rPr>
              <w:t>10)</w:t>
            </w:r>
          </w:p>
        </w:tc>
        <w:tc>
          <w:tcPr>
            <w:tcW w:w="2218" w:type="dxa"/>
            <w:vAlign w:val="top"/>
          </w:tcPr>
          <w:p w14:paraId="50F11B71">
            <w:pPr>
              <w:pStyle w:val="10"/>
              <w:spacing w:before="165" w:line="187" w:lineRule="auto"/>
              <w:ind w:left="1414"/>
            </w:pPr>
            <w:r>
              <w:rPr>
                <w:color w:val="1C1E21"/>
                <w:spacing w:val="-2"/>
              </w:rPr>
              <w:t>6.710081</w:t>
            </w:r>
          </w:p>
        </w:tc>
        <w:tc>
          <w:tcPr>
            <w:tcW w:w="2640" w:type="dxa"/>
            <w:vAlign w:val="top"/>
          </w:tcPr>
          <w:p w14:paraId="5189BF65">
            <w:pPr>
              <w:pStyle w:val="10"/>
              <w:spacing w:before="157" w:line="195" w:lineRule="auto"/>
              <w:ind w:left="1564"/>
            </w:pPr>
            <w:r>
              <w:rPr>
                <w:color w:val="1C1E21"/>
                <w:spacing w:val="-2"/>
              </w:rPr>
              <w:t>67,100.81</w:t>
            </w:r>
            <w:r>
              <w:rPr>
                <w:color w:val="1C1E21"/>
                <w:spacing w:val="17"/>
              </w:rPr>
              <w:t xml:space="preserve"> </w:t>
            </w:r>
            <w:r>
              <w:rPr>
                <w:color w:val="1C1E21"/>
                <w:spacing w:val="-2"/>
              </w:rPr>
              <w:t>元</w:t>
            </w:r>
          </w:p>
        </w:tc>
      </w:tr>
    </w:tbl>
    <w:p w14:paraId="00F43512">
      <w:pPr>
        <w:pStyle w:val="3"/>
        <w:spacing w:before="107" w:line="219" w:lineRule="auto"/>
        <w:ind w:left="42"/>
        <w:rPr>
          <w:sz w:val="16"/>
          <w:szCs w:val="16"/>
        </w:rPr>
      </w:pPr>
      <w:r>
        <w:rPr>
          <w:color w:val="626870"/>
          <w:spacing w:val="7"/>
          <w:sz w:val="16"/>
          <w:szCs w:val="16"/>
        </w:rPr>
        <w:t>系数与教材附表一致，可用来交叉核对：查表法与程序</w:t>
      </w:r>
      <w:r>
        <w:rPr>
          <w:color w:val="626870"/>
          <w:spacing w:val="6"/>
          <w:sz w:val="16"/>
          <w:szCs w:val="16"/>
        </w:rPr>
        <w:t>法应当完全相同。</w:t>
      </w:r>
    </w:p>
    <w:p w14:paraId="4E08953B">
      <w:pPr>
        <w:pStyle w:val="3"/>
        <w:spacing w:before="170" w:line="280" w:lineRule="auto"/>
        <w:ind w:left="39" w:right="135" w:hanging="5"/>
      </w:pPr>
      <w:r>
        <w:rPr>
          <w:color w:val="1C1E21"/>
        </w:rPr>
        <w:t>本场景生成 02_年金现金流时间轴.png，图上把每笔现金流按发生时刻画成竖线，</w:t>
      </w:r>
      <w:r>
        <w:rPr>
          <w:color w:val="1C1E21"/>
          <w:spacing w:val="-1"/>
        </w:rPr>
        <w:t>期末与期初的差别</w:t>
      </w:r>
      <w:r>
        <w:rPr>
          <w:color w:val="1C1E21"/>
        </w:rPr>
        <w:t xml:space="preserve"> </w:t>
      </w:r>
      <w:r>
        <w:rPr>
          <w:color w:val="1C1E21"/>
          <w:spacing w:val="-7"/>
        </w:rPr>
        <w:t>一眼可见。</w:t>
      </w:r>
    </w:p>
    <w:p w14:paraId="7912BE4E">
      <w:pPr>
        <w:spacing w:line="405" w:lineRule="auto"/>
        <w:rPr>
          <w:rFonts w:ascii="Arial"/>
          <w:sz w:val="21"/>
        </w:rPr>
      </w:pPr>
    </w:p>
    <w:p w14:paraId="46DA1907">
      <w:pPr>
        <w:spacing w:before="78" w:line="221" w:lineRule="auto"/>
        <w:ind w:left="35"/>
        <w:outlineLvl w:val="2"/>
        <w:rPr>
          <w:rFonts w:ascii="黑体" w:hAnsi="黑体" w:eastAsia="黑体" w:cs="黑体"/>
          <w:sz w:val="24"/>
          <w:szCs w:val="24"/>
        </w:rPr>
      </w:pPr>
      <w:bookmarkStart w:id="185" w:name="bookmark31"/>
      <w:bookmarkEnd w:id="185"/>
      <w:r>
        <w:rPr>
          <w:rFonts w:ascii="黑体" w:hAnsi="黑体" w:eastAsia="黑体" w:cs="黑体"/>
          <w:color w:val="1C4A8C"/>
          <w:spacing w:val="-2"/>
          <w:sz w:val="24"/>
          <w:szCs w:val="24"/>
        </w:rPr>
        <w:t>2.5.3  场景 3：债权资本成本（含税盾）</w:t>
      </w:r>
    </w:p>
    <w:p w14:paraId="56A8785D">
      <w:pPr>
        <w:pStyle w:val="3"/>
        <w:spacing w:before="77" w:line="265" w:lineRule="auto"/>
        <w:ind w:left="46" w:right="152" w:hanging="8"/>
      </w:pPr>
      <w:r>
        <w:rPr>
          <w:color w:val="1C1E21"/>
          <w:spacing w:val="-2"/>
        </w:rPr>
        <w:t>询问五个参数：债券面值</w:t>
      </w:r>
      <w:r>
        <w:rPr>
          <w:color w:val="1C1E21"/>
          <w:spacing w:val="22"/>
          <w:w w:val="101"/>
        </w:rPr>
        <w:t xml:space="preserve"> </w:t>
      </w:r>
      <w:r>
        <w:rPr>
          <w:color w:val="1C1E21"/>
          <w:spacing w:val="-2"/>
        </w:rPr>
        <w:t>F</w:t>
      </w:r>
      <w:r>
        <w:rPr>
          <w:color w:val="1C1E21"/>
          <w:spacing w:val="19"/>
        </w:rPr>
        <w:t xml:space="preserve"> </w:t>
      </w:r>
      <w:r>
        <w:rPr>
          <w:color w:val="1C1E21"/>
          <w:spacing w:val="-2"/>
        </w:rPr>
        <w:t>[1000]、票面利率</w:t>
      </w:r>
      <w:r>
        <w:rPr>
          <w:color w:val="1C1E21"/>
          <w:spacing w:val="19"/>
        </w:rPr>
        <w:t xml:space="preserve"> </w:t>
      </w:r>
      <w:r>
        <w:rPr>
          <w:color w:val="1C1E21"/>
          <w:spacing w:val="-2"/>
        </w:rPr>
        <w:t>[0.06]、期限</w:t>
      </w:r>
      <w:r>
        <w:rPr>
          <w:color w:val="1C1E21"/>
          <w:spacing w:val="19"/>
        </w:rPr>
        <w:t xml:space="preserve"> </w:t>
      </w:r>
      <w:r>
        <w:rPr>
          <w:color w:val="1C1E21"/>
          <w:spacing w:val="-2"/>
        </w:rPr>
        <w:t>[5]、发行价/净筹资额</w:t>
      </w:r>
      <w:r>
        <w:rPr>
          <w:color w:val="1C1E21"/>
          <w:spacing w:val="19"/>
          <w:w w:val="101"/>
        </w:rPr>
        <w:t xml:space="preserve"> </w:t>
      </w:r>
      <w:r>
        <w:rPr>
          <w:color w:val="1C1E21"/>
          <w:spacing w:val="-2"/>
        </w:rPr>
        <w:t>[950]、所得税税率</w:t>
      </w:r>
      <w:r>
        <w:rPr>
          <w:color w:val="1C1E21"/>
        </w:rPr>
        <w:t xml:space="preserve"> </w:t>
      </w:r>
      <w:r>
        <w:rPr>
          <w:color w:val="1C1E21"/>
          <w:spacing w:val="-4"/>
        </w:rPr>
        <w:t>[0.25]。程序用两条路算债务成本：</w:t>
      </w:r>
    </w:p>
    <w:p w14:paraId="2190CEFB">
      <w:pPr>
        <w:pStyle w:val="3"/>
        <w:spacing w:before="256" w:line="293" w:lineRule="exact"/>
        <w:ind w:left="180"/>
        <w:rPr>
          <w:sz w:val="20"/>
          <w:szCs w:val="20"/>
        </w:rPr>
      </w:pPr>
      <w:r>
        <w:rPr>
          <w:rFonts w:ascii="黑体" w:hAnsi="黑体" w:eastAsia="黑体" w:cs="黑体"/>
          <w:color w:val="1C4A8C"/>
          <w:spacing w:val="3"/>
          <w:position w:val="2"/>
          <w:sz w:val="20"/>
          <w:szCs w:val="20"/>
        </w:rPr>
        <w:t xml:space="preserve">1. </w:t>
      </w:r>
      <w:r>
        <w:rPr>
          <w:rFonts w:ascii="黑体" w:hAnsi="黑体" w:eastAsia="黑体" w:cs="黑体"/>
          <w:color w:val="1C1E21"/>
          <w:spacing w:val="3"/>
          <w:position w:val="2"/>
          <w:sz w:val="20"/>
          <w:szCs w:val="20"/>
        </w:rPr>
        <w:t>贴现模式（</w:t>
      </w:r>
      <w:r>
        <w:rPr>
          <w:rFonts w:ascii="黑体" w:hAnsi="黑体" w:eastAsia="黑体" w:cs="黑体"/>
          <w:color w:val="1C1E21"/>
          <w:position w:val="2"/>
          <w:sz w:val="20"/>
          <w:szCs w:val="20"/>
        </w:rPr>
        <w:t>YTM</w:t>
      </w:r>
      <w:r>
        <w:rPr>
          <w:rFonts w:ascii="黑体" w:hAnsi="黑体" w:eastAsia="黑体" w:cs="黑体"/>
          <w:color w:val="1C1E21"/>
          <w:spacing w:val="3"/>
          <w:position w:val="2"/>
          <w:sz w:val="20"/>
          <w:szCs w:val="20"/>
        </w:rPr>
        <w:t>/</w:t>
      </w:r>
      <w:r>
        <w:rPr>
          <w:rFonts w:ascii="黑体" w:hAnsi="黑体" w:eastAsia="黑体" w:cs="黑体"/>
          <w:color w:val="1C1E21"/>
          <w:position w:val="2"/>
          <w:sz w:val="20"/>
          <w:szCs w:val="20"/>
        </w:rPr>
        <w:t>IRR</w:t>
      </w:r>
      <w:r>
        <w:rPr>
          <w:rFonts w:ascii="黑体" w:hAnsi="黑体" w:eastAsia="黑体" w:cs="黑体"/>
          <w:color w:val="1C1E21"/>
          <w:spacing w:val="3"/>
          <w:position w:val="2"/>
          <w:sz w:val="20"/>
          <w:szCs w:val="20"/>
        </w:rPr>
        <w:t xml:space="preserve"> 法</w:t>
      </w:r>
      <w:r>
        <w:rPr>
          <w:rFonts w:ascii="黑体" w:hAnsi="黑体" w:eastAsia="黑体" w:cs="黑体"/>
          <w:color w:val="1C1E21"/>
          <w:spacing w:val="23"/>
          <w:position w:val="2"/>
          <w:sz w:val="20"/>
          <w:szCs w:val="20"/>
        </w:rPr>
        <w:t>）</w:t>
      </w:r>
      <w:r>
        <w:rPr>
          <w:color w:val="1C1E21"/>
          <w:spacing w:val="23"/>
          <w:position w:val="2"/>
          <w:sz w:val="20"/>
          <w:szCs w:val="20"/>
        </w:rPr>
        <w:t>：</w:t>
      </w:r>
      <w:r>
        <w:rPr>
          <w:color w:val="1C1E21"/>
          <w:spacing w:val="3"/>
          <w:position w:val="2"/>
          <w:sz w:val="20"/>
          <w:szCs w:val="20"/>
        </w:rPr>
        <w:t>解方程使未来现金流现值等于净筹资额，程序用牛顿迭代求解；</w:t>
      </w:r>
    </w:p>
    <w:p w14:paraId="5EA878B7">
      <w:pPr>
        <w:pStyle w:val="3"/>
        <w:spacing w:before="93"/>
        <w:ind w:left="168"/>
        <w:rPr>
          <w:sz w:val="20"/>
          <w:szCs w:val="20"/>
        </w:rPr>
      </w:pPr>
      <w:r>
        <w:rPr>
          <w:rFonts w:ascii="黑体" w:hAnsi="黑体" w:eastAsia="黑体" w:cs="黑体"/>
          <w:color w:val="1C4A8C"/>
          <w:spacing w:val="1"/>
          <w:sz w:val="20"/>
          <w:szCs w:val="20"/>
        </w:rPr>
        <w:t xml:space="preserve">2. </w:t>
      </w:r>
      <w:r>
        <w:rPr>
          <w:rFonts w:ascii="黑体" w:hAnsi="黑体" w:eastAsia="黑体" w:cs="黑体"/>
          <w:color w:val="1C1E21"/>
          <w:spacing w:val="1"/>
          <w:sz w:val="20"/>
          <w:szCs w:val="20"/>
        </w:rPr>
        <w:t>近似公式法</w:t>
      </w:r>
      <w:r>
        <w:rPr>
          <w:color w:val="1C1E21"/>
          <w:spacing w:val="1"/>
          <w:sz w:val="20"/>
          <w:szCs w:val="20"/>
        </w:rPr>
        <w:t>：</w:t>
      </w:r>
      <w:r>
        <w:rPr>
          <w:color w:val="1C1E21"/>
          <w:sz w:val="20"/>
          <w:szCs w:val="20"/>
        </w:rPr>
        <w:t>Kd</w:t>
      </w:r>
      <w:r>
        <w:rPr>
          <w:color w:val="1C1E21"/>
          <w:spacing w:val="23"/>
          <w:sz w:val="20"/>
          <w:szCs w:val="20"/>
        </w:rPr>
        <w:t xml:space="preserve"> </w:t>
      </w:r>
      <w:r>
        <w:rPr>
          <w:color w:val="1C1E21"/>
          <w:spacing w:val="1"/>
          <w:sz w:val="20"/>
          <w:szCs w:val="20"/>
        </w:rPr>
        <w:t>=</w:t>
      </w:r>
      <w:r>
        <w:rPr>
          <w:color w:val="1C1E21"/>
          <w:spacing w:val="20"/>
          <w:w w:val="101"/>
          <w:sz w:val="20"/>
          <w:szCs w:val="20"/>
        </w:rPr>
        <w:t xml:space="preserve"> </w:t>
      </w:r>
      <w:r>
        <w:rPr>
          <w:color w:val="1C1E21"/>
          <w:spacing w:val="1"/>
          <w:sz w:val="20"/>
          <w:szCs w:val="20"/>
        </w:rPr>
        <w:t>[I(1-T)</w:t>
      </w:r>
      <w:r>
        <w:rPr>
          <w:color w:val="1C1E21"/>
          <w:spacing w:val="22"/>
          <w:w w:val="101"/>
          <w:sz w:val="20"/>
          <w:szCs w:val="20"/>
        </w:rPr>
        <w:t xml:space="preserve"> </w:t>
      </w:r>
      <w:r>
        <w:rPr>
          <w:color w:val="1C1E21"/>
          <w:spacing w:val="1"/>
          <w:sz w:val="20"/>
          <w:szCs w:val="20"/>
        </w:rPr>
        <w:t>+ (F-N)/n] /</w:t>
      </w:r>
      <w:r>
        <w:rPr>
          <w:color w:val="1C1E21"/>
          <w:spacing w:val="20"/>
          <w:sz w:val="20"/>
          <w:szCs w:val="20"/>
        </w:rPr>
        <w:t xml:space="preserve"> </w:t>
      </w:r>
      <w:r>
        <w:rPr>
          <w:color w:val="1C1E21"/>
          <w:spacing w:val="1"/>
          <w:sz w:val="20"/>
          <w:szCs w:val="20"/>
        </w:rPr>
        <w:t>[(F+N)/2]，作为快速校核。</w:t>
      </w:r>
    </w:p>
    <w:p w14:paraId="3728337F">
      <w:pPr>
        <w:spacing w:line="385" w:lineRule="auto"/>
        <w:rPr>
          <w:rFonts w:ascii="Arial"/>
          <w:sz w:val="21"/>
        </w:rPr>
      </w:pPr>
    </w:p>
    <w:p w14:paraId="3BC3EC87">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表 2-5  三种发行价下的债务成本（面值 1000、票面 6%、5</w:t>
      </w:r>
      <w:r>
        <w:rPr>
          <w:rFonts w:ascii="黑体" w:hAnsi="黑体" w:eastAsia="黑体" w:cs="黑体"/>
          <w:color w:val="60666E"/>
          <w:spacing w:val="22"/>
          <w:w w:val="101"/>
          <w:sz w:val="18"/>
          <w:szCs w:val="18"/>
        </w:rPr>
        <w:t xml:space="preserve"> </w:t>
      </w:r>
      <w:r>
        <w:rPr>
          <w:rFonts w:ascii="黑体" w:hAnsi="黑体" w:eastAsia="黑体" w:cs="黑体"/>
          <w:color w:val="60666E"/>
          <w:spacing w:val="5"/>
          <w:sz w:val="18"/>
          <w:szCs w:val="18"/>
        </w:rPr>
        <w:t>年期）</w:t>
      </w:r>
    </w:p>
    <w:p w14:paraId="15BC4A70">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87"/>
        <w:gridCol w:w="1858"/>
        <w:gridCol w:w="2229"/>
        <w:gridCol w:w="3226"/>
      </w:tblGrid>
      <w:tr w14:paraId="3535709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4"/>
            <w:shd w:val="clear" w:color="auto" w:fill="EBF0F7"/>
            <w:vAlign w:val="top"/>
          </w:tcPr>
          <w:p w14:paraId="7CB42264">
            <w:pPr>
              <w:spacing w:before="129" w:line="221" w:lineRule="auto"/>
              <w:ind w:left="112"/>
              <w:rPr>
                <w:rFonts w:ascii="黑体" w:hAnsi="黑体" w:eastAsia="黑体" w:cs="黑体"/>
                <w:sz w:val="18"/>
                <w:szCs w:val="18"/>
              </w:rPr>
            </w:pPr>
            <w:r>
              <w:rPr>
                <w:rFonts w:ascii="黑体" w:hAnsi="黑体" w:eastAsia="黑体" w:cs="黑体"/>
                <w:color w:val="1C1E21"/>
                <w:sz w:val="18"/>
                <w:szCs w:val="18"/>
              </w:rPr>
              <w:t>发行价                      税前资本成本    税后资本成本（T=</w:t>
            </w:r>
            <w:r>
              <w:rPr>
                <w:rFonts w:ascii="黑体" w:hAnsi="黑体" w:eastAsia="黑体" w:cs="黑体"/>
                <w:color w:val="1C1E21"/>
                <w:spacing w:val="-1"/>
                <w:sz w:val="18"/>
                <w:szCs w:val="18"/>
              </w:rPr>
              <w:t>25%）</w:t>
            </w:r>
            <w:r>
              <w:rPr>
                <w:rFonts w:ascii="黑体" w:hAnsi="黑体" w:eastAsia="黑体" w:cs="黑体"/>
                <w:color w:val="1C1E21"/>
                <w:spacing w:val="23"/>
                <w:sz w:val="18"/>
                <w:szCs w:val="18"/>
              </w:rPr>
              <w:t xml:space="preserve">  </w:t>
            </w:r>
            <w:r>
              <w:rPr>
                <w:rFonts w:ascii="黑体" w:hAnsi="黑体" w:eastAsia="黑体" w:cs="黑体"/>
                <w:color w:val="1C1E21"/>
                <w:spacing w:val="-1"/>
                <w:sz w:val="18"/>
                <w:szCs w:val="18"/>
              </w:rPr>
              <w:t>说明</w:t>
            </w:r>
          </w:p>
        </w:tc>
      </w:tr>
      <w:tr w14:paraId="687906D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1987" w:type="dxa"/>
            <w:vAlign w:val="top"/>
          </w:tcPr>
          <w:p w14:paraId="12B0601B">
            <w:pPr>
              <w:pStyle w:val="10"/>
              <w:spacing w:before="137" w:line="209" w:lineRule="auto"/>
              <w:ind w:left="112"/>
            </w:pPr>
            <w:r>
              <w:rPr>
                <w:color w:val="1C1E21"/>
                <w:spacing w:val="-4"/>
              </w:rPr>
              <w:t>950 元（折价）</w:t>
            </w:r>
          </w:p>
        </w:tc>
        <w:tc>
          <w:tcPr>
            <w:tcW w:w="1858" w:type="dxa"/>
            <w:vAlign w:val="top"/>
          </w:tcPr>
          <w:p w14:paraId="0B0522AC">
            <w:pPr>
              <w:pStyle w:val="10"/>
              <w:spacing w:before="159" w:line="187" w:lineRule="auto"/>
              <w:ind w:left="1150"/>
            </w:pPr>
            <w:r>
              <w:rPr>
                <w:color w:val="1C1E21"/>
                <w:spacing w:val="-2"/>
              </w:rPr>
              <w:t>7.2269%</w:t>
            </w:r>
          </w:p>
        </w:tc>
        <w:tc>
          <w:tcPr>
            <w:tcW w:w="2229" w:type="dxa"/>
            <w:vAlign w:val="top"/>
          </w:tcPr>
          <w:p w14:paraId="485ACC5B">
            <w:pPr>
              <w:pStyle w:val="10"/>
              <w:spacing w:before="159" w:line="187" w:lineRule="auto"/>
              <w:ind w:left="1524"/>
            </w:pPr>
            <w:r>
              <w:rPr>
                <w:color w:val="1C1E21"/>
                <w:spacing w:val="-2"/>
              </w:rPr>
              <w:t>5.4202%</w:t>
            </w:r>
          </w:p>
        </w:tc>
        <w:tc>
          <w:tcPr>
            <w:tcW w:w="3226" w:type="dxa"/>
            <w:vAlign w:val="top"/>
          </w:tcPr>
          <w:p w14:paraId="72249E1C">
            <w:pPr>
              <w:pStyle w:val="10"/>
              <w:spacing w:before="135" w:line="211" w:lineRule="auto"/>
              <w:ind w:left="112"/>
            </w:pPr>
            <w:r>
              <w:rPr>
                <w:color w:val="1C1E21"/>
                <w:spacing w:val="-1"/>
              </w:rPr>
              <w:t>折价发行使实际成本高于票面 6%</w:t>
            </w:r>
          </w:p>
        </w:tc>
      </w:tr>
      <w:tr w14:paraId="2AD4397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1987" w:type="dxa"/>
            <w:vAlign w:val="top"/>
          </w:tcPr>
          <w:p w14:paraId="314BF6F0">
            <w:pPr>
              <w:pStyle w:val="10"/>
              <w:spacing w:before="154" w:line="195" w:lineRule="auto"/>
              <w:ind w:left="112"/>
            </w:pPr>
            <w:r>
              <w:rPr>
                <w:color w:val="1C1E21"/>
                <w:spacing w:val="-3"/>
              </w:rPr>
              <w:t>980</w:t>
            </w:r>
            <w:r>
              <w:rPr>
                <w:color w:val="1C1E21"/>
                <w:spacing w:val="10"/>
              </w:rPr>
              <w:t xml:space="preserve"> </w:t>
            </w:r>
            <w:r>
              <w:rPr>
                <w:color w:val="1C1E21"/>
                <w:spacing w:val="-3"/>
              </w:rPr>
              <w:t>元</w:t>
            </w:r>
          </w:p>
        </w:tc>
        <w:tc>
          <w:tcPr>
            <w:tcW w:w="1858" w:type="dxa"/>
            <w:vAlign w:val="top"/>
          </w:tcPr>
          <w:p w14:paraId="487793A2">
            <w:pPr>
              <w:pStyle w:val="10"/>
              <w:spacing w:before="162" w:line="187" w:lineRule="auto"/>
              <w:ind w:left="1151"/>
            </w:pPr>
            <w:r>
              <w:rPr>
                <w:color w:val="1C1E21"/>
                <w:spacing w:val="-2"/>
              </w:rPr>
              <w:t>6.4810%</w:t>
            </w:r>
          </w:p>
        </w:tc>
        <w:tc>
          <w:tcPr>
            <w:tcW w:w="2229" w:type="dxa"/>
            <w:vAlign w:val="top"/>
          </w:tcPr>
          <w:p w14:paraId="3DB309C6">
            <w:pPr>
              <w:pStyle w:val="10"/>
              <w:spacing w:before="162" w:line="187" w:lineRule="auto"/>
              <w:ind w:left="1518"/>
            </w:pPr>
            <w:r>
              <w:rPr>
                <w:color w:val="1C1E21"/>
                <w:spacing w:val="-1"/>
              </w:rPr>
              <w:t>4.8608%</w:t>
            </w:r>
          </w:p>
        </w:tc>
        <w:tc>
          <w:tcPr>
            <w:tcW w:w="3226" w:type="dxa"/>
            <w:vAlign w:val="top"/>
          </w:tcPr>
          <w:p w14:paraId="232F032D">
            <w:pPr>
              <w:pStyle w:val="10"/>
              <w:spacing w:before="140" w:line="209" w:lineRule="auto"/>
              <w:ind w:left="112"/>
            </w:pPr>
            <w:r>
              <w:rPr>
                <w:color w:val="1C1E21"/>
                <w:spacing w:val="-2"/>
              </w:rPr>
              <w:t>场景 5</w:t>
            </w:r>
            <w:r>
              <w:rPr>
                <w:color w:val="1C1E21"/>
                <w:spacing w:val="13"/>
                <w:w w:val="101"/>
              </w:rPr>
              <w:t xml:space="preserve"> </w:t>
            </w:r>
            <w:r>
              <w:rPr>
                <w:color w:val="1C1E21"/>
                <w:spacing w:val="-2"/>
              </w:rPr>
              <w:t>默认使用的口径</w:t>
            </w:r>
          </w:p>
        </w:tc>
      </w:tr>
      <w:tr w14:paraId="560BF7D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1987" w:type="dxa"/>
            <w:vAlign w:val="top"/>
          </w:tcPr>
          <w:p w14:paraId="30E919D9">
            <w:pPr>
              <w:pStyle w:val="10"/>
              <w:spacing w:before="143" w:line="209" w:lineRule="auto"/>
              <w:ind w:left="117"/>
            </w:pPr>
            <w:r>
              <w:rPr>
                <w:color w:val="1C1E21"/>
                <w:spacing w:val="-4"/>
              </w:rPr>
              <w:t>1000 元（平价）</w:t>
            </w:r>
          </w:p>
        </w:tc>
        <w:tc>
          <w:tcPr>
            <w:tcW w:w="1858" w:type="dxa"/>
            <w:vAlign w:val="top"/>
          </w:tcPr>
          <w:p w14:paraId="6912E81F">
            <w:pPr>
              <w:pStyle w:val="10"/>
              <w:spacing w:before="165" w:line="187" w:lineRule="auto"/>
              <w:ind w:left="1151"/>
            </w:pPr>
            <w:r>
              <w:rPr>
                <w:color w:val="1C1E21"/>
                <w:spacing w:val="-2"/>
              </w:rPr>
              <w:t>6.0000%</w:t>
            </w:r>
          </w:p>
        </w:tc>
        <w:tc>
          <w:tcPr>
            <w:tcW w:w="2229" w:type="dxa"/>
            <w:vAlign w:val="top"/>
          </w:tcPr>
          <w:p w14:paraId="5A3429B7">
            <w:pPr>
              <w:pStyle w:val="10"/>
              <w:spacing w:before="165" w:line="187" w:lineRule="auto"/>
              <w:ind w:left="1518"/>
            </w:pPr>
            <w:r>
              <w:rPr>
                <w:color w:val="1C1E21"/>
                <w:spacing w:val="-1"/>
              </w:rPr>
              <w:t>4.5000%</w:t>
            </w:r>
          </w:p>
        </w:tc>
        <w:tc>
          <w:tcPr>
            <w:tcW w:w="3226" w:type="dxa"/>
            <w:vAlign w:val="top"/>
          </w:tcPr>
          <w:p w14:paraId="50F2F856">
            <w:pPr>
              <w:pStyle w:val="10"/>
              <w:spacing w:before="114" w:line="257" w:lineRule="exact"/>
              <w:ind w:left="113"/>
            </w:pPr>
            <w:r>
              <w:rPr>
                <w:color w:val="1C1E21"/>
                <w:spacing w:val="-1"/>
                <w:position w:val="2"/>
              </w:rPr>
              <w:t>平价时税前成本恰等于票面利率</w:t>
            </w:r>
          </w:p>
        </w:tc>
      </w:tr>
    </w:tbl>
    <w:p w14:paraId="22DB160B">
      <w:pPr>
        <w:rPr>
          <w:rFonts w:ascii="Arial"/>
          <w:sz w:val="21"/>
        </w:rPr>
      </w:pPr>
    </w:p>
    <w:p w14:paraId="18000891">
      <w:pPr>
        <w:rPr>
          <w:rFonts w:ascii="Arial" w:hAnsi="Arial" w:eastAsia="Arial" w:cs="Arial"/>
          <w:sz w:val="21"/>
          <w:szCs w:val="21"/>
        </w:rPr>
        <w:sectPr>
          <w:headerReference r:id="rId17" w:type="default"/>
          <w:pgSz w:w="11906" w:h="16838"/>
          <w:pgMar w:top="777" w:right="1297" w:bottom="400" w:left="1275" w:header="584" w:footer="0" w:gutter="0"/>
          <w:cols w:space="720" w:num="1"/>
        </w:sectPr>
      </w:pPr>
    </w:p>
    <w:p w14:paraId="760DC847">
      <w:pPr>
        <w:rPr>
          <w:rFonts w:ascii="Arial"/>
          <w:sz w:val="21"/>
        </w:rPr>
      </w:pPr>
    </w:p>
    <w:p w14:paraId="45D1CB78">
      <w:pPr>
        <w:rPr>
          <w:rFonts w:ascii="Arial"/>
          <w:sz w:val="21"/>
        </w:rPr>
      </w:pPr>
    </w:p>
    <w:p w14:paraId="4D2F2193">
      <w:pPr>
        <w:rPr>
          <w:rFonts w:ascii="Arial"/>
          <w:sz w:val="21"/>
        </w:rPr>
      </w:pPr>
    </w:p>
    <w:p w14:paraId="13230605">
      <w:pPr>
        <w:pStyle w:val="3"/>
        <w:spacing w:line="1602" w:lineRule="exact"/>
      </w:pPr>
      <w:r>
        <w:rPr>
          <w:position w:val="-32"/>
        </w:rPr>
        <w:pict>
          <v:group id="_x0000_s1121" o:spid="_x0000_s1121" o:spt="203" style="height:80.1pt;width:466.35pt;" coordsize="9327,1601">
            <o:lock v:ext="edit"/>
            <v:rect id="_x0000_s1122" o:spid="_x0000_s1122" o:spt="1" style="position:absolute;left:28;top:28;height:1546;width:9297;" fillcolor="#EDF2FA" filled="t" stroked="f" coordsize="21600,21600">
              <v:path/>
              <v:fill on="t" focussize="0,0"/>
              <v:stroke on="f"/>
              <v:imagedata o:title=""/>
              <o:lock v:ext="edit"/>
            </v:rect>
            <v:shape id="_x0000_s1123" o:spid="_x0000_s1123" o:spt="202" type="#_x0000_t202" style="position:absolute;left:398;top:274;height:1009;width:8514;" filled="f" stroked="f" coordsize="21600,21600">
              <v:path/>
              <v:fill on="f" focussize="0,0"/>
              <v:stroke on="f"/>
              <v:imagedata o:title=""/>
              <o:lock v:ext="edit" aspectratio="f"/>
              <v:textbox inset="0mm,0mm,0mm,0mm">
                <w:txbxContent>
                  <w:p w14:paraId="7B04BD3E">
                    <w:pPr>
                      <w:spacing w:before="19" w:line="221" w:lineRule="auto"/>
                      <w:ind w:left="25"/>
                      <w:rPr>
                        <w:rFonts w:ascii="黑体" w:hAnsi="黑体" w:eastAsia="黑体" w:cs="黑体"/>
                        <w:sz w:val="20"/>
                        <w:szCs w:val="20"/>
                      </w:rPr>
                    </w:pPr>
                    <w:bookmarkStart w:id="372" w:name="bookmark156"/>
                    <w:bookmarkEnd w:id="372"/>
                    <w:r>
                      <w:rPr>
                        <w:rFonts w:ascii="黑体" w:hAnsi="黑体" w:eastAsia="黑体" w:cs="黑体"/>
                        <w:color w:val="1F4E9B"/>
                        <w:spacing w:val="-3"/>
                        <w:sz w:val="20"/>
                        <w:szCs w:val="20"/>
                      </w:rPr>
                      <w:t>说明</w:t>
                    </w:r>
                  </w:p>
                  <w:p w14:paraId="5DF961E0">
                    <w:pPr>
                      <w:spacing w:before="169" w:line="278" w:lineRule="auto"/>
                      <w:ind w:left="29" w:right="20" w:hanging="9"/>
                      <w:rPr>
                        <w:rFonts w:ascii="等线" w:hAnsi="等线" w:eastAsia="等线" w:cs="等线"/>
                        <w:sz w:val="19"/>
                        <w:szCs w:val="19"/>
                      </w:rPr>
                    </w:pPr>
                    <w:r>
                      <w:rPr>
                        <w:rFonts w:ascii="等线" w:hAnsi="等线" w:eastAsia="等线" w:cs="等线"/>
                        <w:color w:val="1C1E21"/>
                        <w:spacing w:val="6"/>
                        <w:sz w:val="19"/>
                        <w:szCs w:val="19"/>
                      </w:rPr>
                      <w:t>税盾的效果就是“税后成本</w:t>
                    </w:r>
                    <w:r>
                      <w:rPr>
                        <w:rFonts w:ascii="等线" w:hAnsi="等线" w:eastAsia="等线" w:cs="等线"/>
                        <w:color w:val="1C1E21"/>
                        <w:spacing w:val="22"/>
                        <w:sz w:val="19"/>
                        <w:szCs w:val="19"/>
                      </w:rPr>
                      <w:t xml:space="preserve"> </w:t>
                    </w:r>
                    <w:r>
                      <w:rPr>
                        <w:rFonts w:ascii="等线" w:hAnsi="等线" w:eastAsia="等线" w:cs="等线"/>
                        <w:color w:val="1C1E21"/>
                        <w:spacing w:val="6"/>
                        <w:sz w:val="19"/>
                        <w:szCs w:val="19"/>
                      </w:rPr>
                      <w:t>= 税前成本</w:t>
                    </w:r>
                    <w:r>
                      <w:rPr>
                        <w:rFonts w:ascii="等线" w:hAnsi="等线" w:eastAsia="等线" w:cs="等线"/>
                        <w:color w:val="1C1E21"/>
                        <w:spacing w:val="27"/>
                        <w:sz w:val="19"/>
                        <w:szCs w:val="19"/>
                      </w:rPr>
                      <w:t xml:space="preserve"> </w:t>
                    </w:r>
                    <w:r>
                      <w:rPr>
                        <w:rFonts w:ascii="等线" w:hAnsi="等线" w:eastAsia="等线" w:cs="等线"/>
                        <w:color w:val="1C1E21"/>
                        <w:spacing w:val="6"/>
                        <w:sz w:val="19"/>
                        <w:szCs w:val="19"/>
                      </w:rPr>
                      <w:t>×</w:t>
                    </w:r>
                    <w:r>
                      <w:rPr>
                        <w:rFonts w:ascii="等线" w:hAnsi="等线" w:eastAsia="等线" w:cs="等线"/>
                        <w:color w:val="1C1E21"/>
                        <w:spacing w:val="5"/>
                        <w:sz w:val="19"/>
                        <w:szCs w:val="19"/>
                      </w:rPr>
                      <w:t xml:space="preserve"> (1</w:t>
                    </w:r>
                    <w:r>
                      <w:rPr>
                        <w:rFonts w:ascii="等线" w:hAnsi="等线" w:eastAsia="等线" w:cs="等线"/>
                        <w:color w:val="1C1E21"/>
                        <w:spacing w:val="23"/>
                        <w:w w:val="101"/>
                        <w:sz w:val="19"/>
                        <w:szCs w:val="19"/>
                      </w:rPr>
                      <w:t xml:space="preserve"> </w:t>
                    </w:r>
                    <w:r>
                      <w:rPr>
                        <w:rFonts w:ascii="等线" w:hAnsi="等线" w:eastAsia="等线" w:cs="等线"/>
                        <w:color w:val="1C1E21"/>
                        <w:spacing w:val="5"/>
                        <w:sz w:val="19"/>
                        <w:szCs w:val="19"/>
                      </w:rPr>
                      <w:t>- T)”。在报告里写这一节时，务必同时给出税前与税后</w:t>
                    </w:r>
                    <w:r>
                      <w:rPr>
                        <w:rFonts w:ascii="等线" w:hAnsi="等线" w:eastAsia="等线" w:cs="等线"/>
                        <w:color w:val="1C1E21"/>
                        <w:sz w:val="19"/>
                        <w:szCs w:val="19"/>
                      </w:rPr>
                      <w:t xml:space="preserve"> </w:t>
                    </w:r>
                    <w:r>
                      <w:rPr>
                        <w:rFonts w:ascii="等线" w:hAnsi="等线" w:eastAsia="等线" w:cs="等线"/>
                        <w:color w:val="1C1E21"/>
                        <w:spacing w:val="7"/>
                        <w:sz w:val="19"/>
                        <w:szCs w:val="19"/>
                      </w:rPr>
                      <w:t>两个数，并说明</w:t>
                    </w:r>
                    <w:r>
                      <w:rPr>
                        <w:rFonts w:ascii="黑体" w:hAnsi="黑体" w:eastAsia="黑体" w:cs="黑体"/>
                        <w:color w:val="1C1E21"/>
                        <w:sz w:val="19"/>
                        <w:szCs w:val="19"/>
                      </w:rPr>
                      <w:t>WACC</w:t>
                    </w:r>
                    <w:r>
                      <w:rPr>
                        <w:rFonts w:ascii="黑体" w:hAnsi="黑体" w:eastAsia="黑体" w:cs="黑体"/>
                        <w:color w:val="1C1E21"/>
                        <w:spacing w:val="7"/>
                        <w:sz w:val="19"/>
                        <w:szCs w:val="19"/>
                      </w:rPr>
                      <w:t xml:space="preserve"> 里用的是税后成本</w:t>
                    </w:r>
                    <w:r>
                      <w:rPr>
                        <w:rFonts w:ascii="等线" w:hAnsi="等线" w:eastAsia="等线" w:cs="等线"/>
                        <w:color w:val="1C1E21"/>
                        <w:spacing w:val="7"/>
                        <w:sz w:val="19"/>
                        <w:szCs w:val="19"/>
                      </w:rPr>
                      <w:t>。</w:t>
                    </w:r>
                  </w:p>
                </w:txbxContent>
              </v:textbox>
            </v:shape>
            <v:shape id="_x0000_s1124" o:spid="_x0000_s1124" o:spt="75" type="#_x0000_t75" style="position:absolute;left:0;top:0;height:1601;width:120;" filled="f" stroked="f" coordsize="21600,21600">
              <v:path/>
              <v:fill on="f" focussize="0,0"/>
              <v:stroke on="f"/>
              <v:imagedata r:id="rId123" o:title=""/>
              <o:lock v:ext="edit" aspectratio="t"/>
            </v:shape>
            <w10:wrap type="none"/>
            <w10:anchorlock/>
          </v:group>
        </w:pict>
      </w:r>
    </w:p>
    <w:p w14:paraId="0FB14035">
      <w:pPr>
        <w:pStyle w:val="3"/>
        <w:spacing w:before="173" w:line="272" w:lineRule="auto"/>
        <w:ind w:left="35" w:right="135" w:hanging="1"/>
      </w:pPr>
      <w:r>
        <w:rPr>
          <w:color w:val="1C1E21"/>
        </w:rPr>
        <w:t>本场景生成 03_债权资本成本曲线.png：横轴是发行价，纵轴是税前与税后资本成</w:t>
      </w:r>
      <w:r>
        <w:rPr>
          <w:color w:val="1C1E21"/>
          <w:spacing w:val="-1"/>
        </w:rPr>
        <w:t>本，两条线之间的</w:t>
      </w:r>
      <w:r>
        <w:rPr>
          <w:color w:val="1C1E21"/>
        </w:rPr>
        <w:t xml:space="preserve"> </w:t>
      </w:r>
      <w:r>
        <w:rPr>
          <w:color w:val="1C1E21"/>
          <w:spacing w:val="-5"/>
        </w:rPr>
        <w:t>缺口就是税盾。</w:t>
      </w:r>
    </w:p>
    <w:p w14:paraId="526159DC">
      <w:pPr>
        <w:spacing w:line="425" w:lineRule="auto"/>
        <w:rPr>
          <w:rFonts w:ascii="Arial"/>
          <w:sz w:val="21"/>
        </w:rPr>
      </w:pPr>
    </w:p>
    <w:p w14:paraId="3D6CFAA9">
      <w:pPr>
        <w:spacing w:before="78" w:line="221" w:lineRule="auto"/>
        <w:ind w:left="35"/>
        <w:outlineLvl w:val="2"/>
        <w:rPr>
          <w:rFonts w:ascii="黑体" w:hAnsi="黑体" w:eastAsia="黑体" w:cs="黑体"/>
          <w:sz w:val="24"/>
          <w:szCs w:val="24"/>
        </w:rPr>
      </w:pPr>
      <w:bookmarkStart w:id="186" w:name="bookmark32"/>
      <w:bookmarkEnd w:id="186"/>
      <w:r>
        <w:rPr>
          <w:rFonts w:ascii="黑体" w:hAnsi="黑体" w:eastAsia="黑体" w:cs="黑体"/>
          <w:color w:val="1C4A8C"/>
          <w:spacing w:val="-1"/>
          <w:sz w:val="24"/>
          <w:szCs w:val="24"/>
        </w:rPr>
        <w:t>2.5.4  场景 4：股权资本成本（CAPM 与 DD</w:t>
      </w:r>
      <w:r>
        <w:rPr>
          <w:rFonts w:ascii="黑体" w:hAnsi="黑体" w:eastAsia="黑体" w:cs="黑体"/>
          <w:color w:val="1C4A8C"/>
          <w:spacing w:val="-2"/>
          <w:sz w:val="24"/>
          <w:szCs w:val="24"/>
        </w:rPr>
        <w:t>M</w:t>
      </w:r>
      <w:r>
        <w:rPr>
          <w:rFonts w:ascii="黑体" w:hAnsi="黑体" w:eastAsia="黑体" w:cs="黑体"/>
          <w:color w:val="1C4A8C"/>
          <w:spacing w:val="14"/>
          <w:sz w:val="24"/>
          <w:szCs w:val="24"/>
        </w:rPr>
        <w:t xml:space="preserve"> </w:t>
      </w:r>
      <w:r>
        <w:rPr>
          <w:rFonts w:ascii="黑体" w:hAnsi="黑体" w:eastAsia="黑体" w:cs="黑体"/>
          <w:color w:val="1C4A8C"/>
          <w:spacing w:val="-2"/>
          <w:sz w:val="24"/>
          <w:szCs w:val="24"/>
        </w:rPr>
        <w:t>交叉验证）</w:t>
      </w:r>
    </w:p>
    <w:p w14:paraId="38BDA118">
      <w:pPr>
        <w:pStyle w:val="3"/>
        <w:spacing w:before="77" w:line="277" w:lineRule="auto"/>
        <w:ind w:left="37" w:right="164" w:firstLine="1"/>
      </w:pPr>
      <w:r>
        <w:rPr>
          <w:color w:val="1C1E21"/>
          <w:spacing w:val="-2"/>
        </w:rPr>
        <w:t>询问七个参数：无风险利率</w:t>
      </w:r>
      <w:r>
        <w:rPr>
          <w:color w:val="1C1E21"/>
          <w:spacing w:val="19"/>
          <w:w w:val="101"/>
        </w:rPr>
        <w:t xml:space="preserve"> </w:t>
      </w:r>
      <w:r>
        <w:rPr>
          <w:color w:val="1C1E21"/>
          <w:spacing w:val="-2"/>
        </w:rPr>
        <w:t>Rf</w:t>
      </w:r>
      <w:r>
        <w:rPr>
          <w:color w:val="1C1E21"/>
          <w:spacing w:val="18"/>
        </w:rPr>
        <w:t xml:space="preserve"> </w:t>
      </w:r>
      <w:r>
        <w:rPr>
          <w:color w:val="1C1E21"/>
          <w:spacing w:val="-2"/>
        </w:rPr>
        <w:t>[0.025]、β</w:t>
      </w:r>
      <w:r>
        <w:rPr>
          <w:color w:val="1C1E21"/>
          <w:spacing w:val="17"/>
        </w:rPr>
        <w:t xml:space="preserve"> </w:t>
      </w:r>
      <w:r>
        <w:rPr>
          <w:color w:val="1C1E21"/>
          <w:spacing w:val="-2"/>
        </w:rPr>
        <w:t>系数</w:t>
      </w:r>
      <w:r>
        <w:rPr>
          <w:color w:val="1C1E21"/>
          <w:spacing w:val="19"/>
        </w:rPr>
        <w:t xml:space="preserve"> </w:t>
      </w:r>
      <w:r>
        <w:rPr>
          <w:color w:val="1C1E21"/>
          <w:spacing w:val="-2"/>
        </w:rPr>
        <w:t>[1.2]、市场期望收益率</w:t>
      </w:r>
      <w:r>
        <w:rPr>
          <w:color w:val="1C1E21"/>
          <w:spacing w:val="19"/>
        </w:rPr>
        <w:t xml:space="preserve"> </w:t>
      </w:r>
      <w:r>
        <w:rPr>
          <w:color w:val="1C1E21"/>
          <w:spacing w:val="-2"/>
        </w:rPr>
        <w:t>Rm</w:t>
      </w:r>
      <w:r>
        <w:rPr>
          <w:color w:val="1C1E21"/>
          <w:spacing w:val="19"/>
        </w:rPr>
        <w:t xml:space="preserve"> </w:t>
      </w:r>
      <w:r>
        <w:rPr>
          <w:color w:val="1C1E21"/>
          <w:spacing w:val="-2"/>
        </w:rPr>
        <w:t>[0.09</w:t>
      </w:r>
      <w:r>
        <w:rPr>
          <w:color w:val="1C1E21"/>
          <w:spacing w:val="-3"/>
        </w:rPr>
        <w:t>5]、规模/流动性附加</w:t>
      </w:r>
      <w:r>
        <w:rPr>
          <w:color w:val="1C1E21"/>
        </w:rPr>
        <w:t xml:space="preserve"> </w:t>
      </w:r>
      <w:r>
        <w:rPr>
          <w:color w:val="1C1E21"/>
          <w:spacing w:val="-3"/>
        </w:rPr>
        <w:t>溢价</w:t>
      </w:r>
      <w:r>
        <w:rPr>
          <w:color w:val="1C1E21"/>
          <w:spacing w:val="19"/>
        </w:rPr>
        <w:t xml:space="preserve"> </w:t>
      </w:r>
      <w:r>
        <w:rPr>
          <w:color w:val="1C1E21"/>
          <w:spacing w:val="-3"/>
        </w:rPr>
        <w:t>[0]，以及用于</w:t>
      </w:r>
      <w:r>
        <w:rPr>
          <w:color w:val="1C1E21"/>
          <w:spacing w:val="19"/>
        </w:rPr>
        <w:t xml:space="preserve"> </w:t>
      </w:r>
      <w:r>
        <w:rPr>
          <w:color w:val="1C1E21"/>
          <w:spacing w:val="-3"/>
        </w:rPr>
        <w:t>DDM 交叉验证的</w:t>
      </w:r>
      <w:r>
        <w:rPr>
          <w:color w:val="1C1E21"/>
          <w:spacing w:val="18"/>
          <w:w w:val="101"/>
        </w:rPr>
        <w:t xml:space="preserve"> </w:t>
      </w:r>
      <w:r>
        <w:rPr>
          <w:color w:val="1C1E21"/>
          <w:spacing w:val="-3"/>
        </w:rPr>
        <w:t>D1</w:t>
      </w:r>
      <w:r>
        <w:rPr>
          <w:color w:val="1C1E21"/>
          <w:spacing w:val="19"/>
        </w:rPr>
        <w:t xml:space="preserve"> </w:t>
      </w:r>
      <w:r>
        <w:rPr>
          <w:color w:val="1C1E21"/>
          <w:spacing w:val="-3"/>
        </w:rPr>
        <w:t>[0.5]、P0</w:t>
      </w:r>
      <w:r>
        <w:rPr>
          <w:color w:val="1C1E21"/>
          <w:spacing w:val="19"/>
          <w:w w:val="101"/>
        </w:rPr>
        <w:t xml:space="preserve"> </w:t>
      </w:r>
      <w:r>
        <w:rPr>
          <w:color w:val="1C1E21"/>
          <w:spacing w:val="-3"/>
        </w:rPr>
        <w:t>[12.0]、g</w:t>
      </w:r>
      <w:r>
        <w:rPr>
          <w:color w:val="1C1E21"/>
          <w:spacing w:val="19"/>
        </w:rPr>
        <w:t xml:space="preserve"> </w:t>
      </w:r>
      <w:r>
        <w:rPr>
          <w:color w:val="1C1E21"/>
          <w:spacing w:val="-4"/>
        </w:rPr>
        <w:t>[0.04]。</w:t>
      </w:r>
    </w:p>
    <w:p w14:paraId="3033C1A8">
      <w:pPr>
        <w:spacing w:line="276" w:lineRule="auto"/>
        <w:rPr>
          <w:rFonts w:ascii="Arial"/>
          <w:sz w:val="21"/>
        </w:rPr>
      </w:pPr>
    </w:p>
    <w:p w14:paraId="1ACFDBB9">
      <w:pPr>
        <w:pStyle w:val="3"/>
        <w:spacing w:before="74" w:line="310" w:lineRule="exact"/>
        <w:ind w:left="2915"/>
        <w:rPr>
          <w:sz w:val="22"/>
          <w:szCs w:val="22"/>
        </w:rPr>
      </w:pPr>
      <w:r>
        <w:rPr>
          <w:color w:val="1C1E21"/>
          <w:spacing w:val="-7"/>
          <w:position w:val="3"/>
          <w:sz w:val="22"/>
          <w:szCs w:val="22"/>
        </w:rPr>
        <w:t>Ks</w:t>
      </w:r>
      <w:r>
        <w:rPr>
          <w:color w:val="1C1E21"/>
          <w:spacing w:val="26"/>
          <w:position w:val="3"/>
          <w:sz w:val="22"/>
          <w:szCs w:val="22"/>
        </w:rPr>
        <w:t xml:space="preserve"> </w:t>
      </w:r>
      <w:r>
        <w:rPr>
          <w:color w:val="1C1E21"/>
          <w:spacing w:val="-7"/>
          <w:position w:val="3"/>
          <w:sz w:val="22"/>
          <w:szCs w:val="22"/>
        </w:rPr>
        <w:t>=</w:t>
      </w:r>
      <w:r>
        <w:rPr>
          <w:color w:val="1C1E21"/>
          <w:spacing w:val="22"/>
          <w:w w:val="101"/>
          <w:position w:val="3"/>
          <w:sz w:val="22"/>
          <w:szCs w:val="22"/>
        </w:rPr>
        <w:t xml:space="preserve"> </w:t>
      </w:r>
      <w:r>
        <w:rPr>
          <w:color w:val="1C1E21"/>
          <w:spacing w:val="-7"/>
          <w:position w:val="3"/>
          <w:sz w:val="22"/>
          <w:szCs w:val="22"/>
        </w:rPr>
        <w:t>Rf</w:t>
      </w:r>
      <w:r>
        <w:rPr>
          <w:color w:val="1C1E21"/>
          <w:spacing w:val="23"/>
          <w:w w:val="101"/>
          <w:position w:val="3"/>
          <w:sz w:val="22"/>
          <w:szCs w:val="22"/>
        </w:rPr>
        <w:t xml:space="preserve"> </w:t>
      </w:r>
      <w:r>
        <w:rPr>
          <w:color w:val="1C1E21"/>
          <w:spacing w:val="-7"/>
          <w:position w:val="3"/>
          <w:sz w:val="22"/>
          <w:szCs w:val="22"/>
        </w:rPr>
        <w:t>+</w:t>
      </w:r>
      <w:r>
        <w:rPr>
          <w:color w:val="1C1E21"/>
          <w:spacing w:val="21"/>
          <w:position w:val="3"/>
          <w:sz w:val="22"/>
          <w:szCs w:val="22"/>
        </w:rPr>
        <w:t xml:space="preserve"> </w:t>
      </w:r>
      <w:r>
        <w:rPr>
          <w:color w:val="1C1E21"/>
          <w:spacing w:val="-7"/>
          <w:position w:val="3"/>
          <w:sz w:val="22"/>
          <w:szCs w:val="22"/>
        </w:rPr>
        <w:t>β</w:t>
      </w:r>
      <w:r>
        <w:rPr>
          <w:color w:val="1C1E21"/>
          <w:spacing w:val="31"/>
          <w:position w:val="3"/>
          <w:sz w:val="22"/>
          <w:szCs w:val="22"/>
        </w:rPr>
        <w:t xml:space="preserve"> </w:t>
      </w:r>
      <w:r>
        <w:rPr>
          <w:color w:val="1C1E21"/>
          <w:spacing w:val="-7"/>
          <w:position w:val="3"/>
          <w:sz w:val="22"/>
          <w:szCs w:val="22"/>
        </w:rPr>
        <w:t>×</w:t>
      </w:r>
      <w:r>
        <w:rPr>
          <w:color w:val="1C1E21"/>
          <w:spacing w:val="13"/>
          <w:position w:val="3"/>
          <w:sz w:val="22"/>
          <w:szCs w:val="22"/>
        </w:rPr>
        <w:t xml:space="preserve"> </w:t>
      </w:r>
      <w:r>
        <w:rPr>
          <w:color w:val="1C1E21"/>
          <w:spacing w:val="-7"/>
          <w:position w:val="3"/>
          <w:sz w:val="22"/>
          <w:szCs w:val="22"/>
        </w:rPr>
        <w:t>(Rm</w:t>
      </w:r>
      <w:r>
        <w:rPr>
          <w:color w:val="1C1E21"/>
          <w:spacing w:val="27"/>
          <w:position w:val="3"/>
          <w:sz w:val="22"/>
          <w:szCs w:val="22"/>
        </w:rPr>
        <w:t xml:space="preserve"> </w:t>
      </w:r>
      <w:r>
        <w:rPr>
          <w:color w:val="1C1E21"/>
          <w:spacing w:val="-7"/>
          <w:position w:val="3"/>
          <w:sz w:val="22"/>
          <w:szCs w:val="22"/>
        </w:rPr>
        <w:t>-</w:t>
      </w:r>
      <w:r>
        <w:rPr>
          <w:color w:val="1C1E21"/>
          <w:spacing w:val="23"/>
          <w:position w:val="3"/>
          <w:sz w:val="22"/>
          <w:szCs w:val="22"/>
        </w:rPr>
        <w:t xml:space="preserve"> </w:t>
      </w:r>
      <w:r>
        <w:rPr>
          <w:color w:val="1C1E21"/>
          <w:spacing w:val="-7"/>
          <w:position w:val="3"/>
          <w:sz w:val="22"/>
          <w:szCs w:val="22"/>
        </w:rPr>
        <w:t>Rf)</w:t>
      </w:r>
      <w:r>
        <w:rPr>
          <w:color w:val="1C1E21"/>
          <w:spacing w:val="25"/>
          <w:position w:val="3"/>
          <w:sz w:val="22"/>
          <w:szCs w:val="22"/>
        </w:rPr>
        <w:t xml:space="preserve"> </w:t>
      </w:r>
      <w:r>
        <w:rPr>
          <w:color w:val="1C1E21"/>
          <w:spacing w:val="-7"/>
          <w:position w:val="3"/>
          <w:sz w:val="22"/>
          <w:szCs w:val="22"/>
        </w:rPr>
        <w:t>+</w:t>
      </w:r>
      <w:r>
        <w:rPr>
          <w:color w:val="1C1E21"/>
          <w:spacing w:val="26"/>
          <w:w w:val="101"/>
          <w:position w:val="3"/>
          <w:sz w:val="22"/>
          <w:szCs w:val="22"/>
        </w:rPr>
        <w:t xml:space="preserve"> </w:t>
      </w:r>
      <w:r>
        <w:rPr>
          <w:color w:val="1C1E21"/>
          <w:spacing w:val="-7"/>
          <w:position w:val="3"/>
          <w:sz w:val="22"/>
          <w:szCs w:val="22"/>
        </w:rPr>
        <w:t>附加溢价</w:t>
      </w:r>
    </w:p>
    <w:p w14:paraId="1D66EDD1">
      <w:pPr>
        <w:pStyle w:val="3"/>
        <w:spacing w:before="32" w:line="211" w:lineRule="auto"/>
        <w:ind w:left="3610"/>
        <w:rPr>
          <w:sz w:val="17"/>
          <w:szCs w:val="17"/>
        </w:rPr>
      </w:pPr>
      <w:r>
        <w:rPr>
          <w:color w:val="626870"/>
          <w:spacing w:val="-2"/>
          <w:sz w:val="17"/>
          <w:szCs w:val="17"/>
        </w:rPr>
        <w:t>资本资产定价模型（CAPM）</w:t>
      </w:r>
    </w:p>
    <w:p w14:paraId="2BCD1CAA">
      <w:pPr>
        <w:spacing w:line="307" w:lineRule="auto"/>
        <w:rPr>
          <w:rFonts w:ascii="Arial"/>
          <w:sz w:val="21"/>
        </w:rPr>
      </w:pPr>
    </w:p>
    <w:p w14:paraId="2FBEB2F6">
      <w:pPr>
        <w:pStyle w:val="3"/>
        <w:spacing w:before="75" w:line="310" w:lineRule="exact"/>
        <w:ind w:left="3879"/>
        <w:rPr>
          <w:sz w:val="22"/>
          <w:szCs w:val="22"/>
        </w:rPr>
      </w:pPr>
      <w:r>
        <w:rPr>
          <w:color w:val="1C1E21"/>
          <w:spacing w:val="-7"/>
          <w:position w:val="4"/>
          <w:sz w:val="22"/>
          <w:szCs w:val="22"/>
        </w:rPr>
        <w:t>Ks</w:t>
      </w:r>
      <w:r>
        <w:rPr>
          <w:color w:val="1C1E21"/>
          <w:spacing w:val="34"/>
          <w:position w:val="4"/>
          <w:sz w:val="22"/>
          <w:szCs w:val="22"/>
        </w:rPr>
        <w:t xml:space="preserve"> </w:t>
      </w:r>
      <w:r>
        <w:rPr>
          <w:color w:val="1C1E21"/>
          <w:spacing w:val="-7"/>
          <w:position w:val="4"/>
          <w:sz w:val="22"/>
          <w:szCs w:val="22"/>
        </w:rPr>
        <w:t>=</w:t>
      </w:r>
      <w:r>
        <w:rPr>
          <w:color w:val="1C1E21"/>
          <w:spacing w:val="22"/>
          <w:w w:val="101"/>
          <w:position w:val="4"/>
          <w:sz w:val="22"/>
          <w:szCs w:val="22"/>
        </w:rPr>
        <w:t xml:space="preserve"> </w:t>
      </w:r>
      <w:r>
        <w:rPr>
          <w:color w:val="1C1E21"/>
          <w:spacing w:val="-7"/>
          <w:position w:val="4"/>
          <w:sz w:val="22"/>
          <w:szCs w:val="22"/>
        </w:rPr>
        <w:t>D1 /</w:t>
      </w:r>
      <w:r>
        <w:rPr>
          <w:color w:val="1C1E21"/>
          <w:spacing w:val="23"/>
          <w:w w:val="101"/>
          <w:position w:val="4"/>
          <w:sz w:val="22"/>
          <w:szCs w:val="22"/>
        </w:rPr>
        <w:t xml:space="preserve"> </w:t>
      </w:r>
      <w:r>
        <w:rPr>
          <w:color w:val="1C1E21"/>
          <w:spacing w:val="-7"/>
          <w:position w:val="4"/>
          <w:sz w:val="22"/>
          <w:szCs w:val="22"/>
        </w:rPr>
        <w:t>P0</w:t>
      </w:r>
      <w:r>
        <w:rPr>
          <w:color w:val="1C1E21"/>
          <w:spacing w:val="25"/>
          <w:position w:val="4"/>
          <w:sz w:val="22"/>
          <w:szCs w:val="22"/>
        </w:rPr>
        <w:t xml:space="preserve"> </w:t>
      </w:r>
      <w:r>
        <w:rPr>
          <w:color w:val="1C1E21"/>
          <w:spacing w:val="-7"/>
          <w:position w:val="4"/>
          <w:sz w:val="22"/>
          <w:szCs w:val="22"/>
        </w:rPr>
        <w:t>+</w:t>
      </w:r>
      <w:r>
        <w:rPr>
          <w:color w:val="1C1E21"/>
          <w:spacing w:val="13"/>
          <w:position w:val="4"/>
          <w:sz w:val="22"/>
          <w:szCs w:val="22"/>
        </w:rPr>
        <w:t xml:space="preserve"> </w:t>
      </w:r>
      <w:r>
        <w:rPr>
          <w:color w:val="1C1E21"/>
          <w:spacing w:val="-7"/>
          <w:position w:val="4"/>
          <w:sz w:val="22"/>
          <w:szCs w:val="22"/>
        </w:rPr>
        <w:t>g</w:t>
      </w:r>
    </w:p>
    <w:p w14:paraId="6A43D8A4">
      <w:pPr>
        <w:pStyle w:val="3"/>
        <w:spacing w:before="32" w:line="211" w:lineRule="auto"/>
        <w:ind w:left="3387"/>
        <w:rPr>
          <w:sz w:val="17"/>
          <w:szCs w:val="17"/>
        </w:rPr>
      </w:pPr>
      <w:r>
        <w:rPr>
          <w:color w:val="626870"/>
          <w:spacing w:val="-3"/>
          <w:sz w:val="17"/>
          <w:szCs w:val="17"/>
        </w:rPr>
        <w:t>股利增长模型（DDM，固定增长）</w:t>
      </w:r>
    </w:p>
    <w:p w14:paraId="43E3B054">
      <w:pPr>
        <w:pStyle w:val="3"/>
        <w:spacing w:before="214" w:line="265" w:lineRule="auto"/>
        <w:ind w:left="66" w:right="34" w:hanging="31"/>
        <w:rPr>
          <w:rFonts w:ascii="黑体" w:hAnsi="黑体" w:eastAsia="黑体" w:cs="黑体"/>
        </w:rPr>
      </w:pPr>
      <w:r>
        <w:rPr>
          <w:color w:val="1C1E21"/>
          <w:spacing w:val="-3"/>
        </w:rPr>
        <w:t>默认参数下：市场风险溢价</w:t>
      </w:r>
      <w:r>
        <w:rPr>
          <w:color w:val="1C1E21"/>
          <w:spacing w:val="21"/>
        </w:rPr>
        <w:t xml:space="preserve"> </w:t>
      </w:r>
      <w:r>
        <w:rPr>
          <w:color w:val="1C1E21"/>
          <w:spacing w:val="-3"/>
        </w:rPr>
        <w:t>= 0.095</w:t>
      </w:r>
      <w:r>
        <w:rPr>
          <w:color w:val="1C1E21"/>
          <w:spacing w:val="22"/>
          <w:w w:val="101"/>
        </w:rPr>
        <w:t xml:space="preserve"> </w:t>
      </w:r>
      <w:r>
        <w:rPr>
          <w:color w:val="1C1E21"/>
          <w:spacing w:val="-3"/>
        </w:rPr>
        <w:t>- 0.025</w:t>
      </w:r>
      <w:r>
        <w:rPr>
          <w:color w:val="1C1E21"/>
          <w:spacing w:val="21"/>
        </w:rPr>
        <w:t xml:space="preserve"> </w:t>
      </w:r>
      <w:r>
        <w:rPr>
          <w:color w:val="1C1E21"/>
          <w:spacing w:val="-3"/>
        </w:rPr>
        <w:t>= 7.00%，CAPM 股权成本</w:t>
      </w:r>
      <w:r>
        <w:rPr>
          <w:color w:val="1C1E21"/>
          <w:spacing w:val="21"/>
        </w:rPr>
        <w:t xml:space="preserve"> </w:t>
      </w:r>
      <w:r>
        <w:rPr>
          <w:color w:val="1C1E21"/>
          <w:spacing w:val="-3"/>
        </w:rPr>
        <w:t>=</w:t>
      </w:r>
      <w:r>
        <w:rPr>
          <w:color w:val="1C1E21"/>
          <w:spacing w:val="10"/>
        </w:rPr>
        <w:t xml:space="preserve"> </w:t>
      </w:r>
      <w:r>
        <w:rPr>
          <w:color w:val="1C1E21"/>
          <w:spacing w:val="-4"/>
        </w:rPr>
        <w:t>0.025</w:t>
      </w:r>
      <w:r>
        <w:rPr>
          <w:color w:val="1C1E21"/>
          <w:spacing w:val="21"/>
        </w:rPr>
        <w:t xml:space="preserve"> </w:t>
      </w:r>
      <w:r>
        <w:rPr>
          <w:color w:val="1C1E21"/>
          <w:spacing w:val="-4"/>
        </w:rPr>
        <w:t>+</w:t>
      </w:r>
      <w:r>
        <w:rPr>
          <w:color w:val="1C1E21"/>
          <w:spacing w:val="16"/>
        </w:rPr>
        <w:t xml:space="preserve"> </w:t>
      </w:r>
      <w:r>
        <w:rPr>
          <w:color w:val="1C1E21"/>
          <w:spacing w:val="-4"/>
        </w:rPr>
        <w:t>1.2</w:t>
      </w:r>
      <w:r>
        <w:rPr>
          <w:color w:val="1C1E21"/>
          <w:spacing w:val="26"/>
        </w:rPr>
        <w:t xml:space="preserve"> </w:t>
      </w:r>
      <w:r>
        <w:rPr>
          <w:color w:val="1C1E21"/>
          <w:spacing w:val="-4"/>
        </w:rPr>
        <w:t>×</w:t>
      </w:r>
      <w:r>
        <w:rPr>
          <w:color w:val="1C1E21"/>
          <w:spacing w:val="10"/>
        </w:rPr>
        <w:t xml:space="preserve"> </w:t>
      </w:r>
      <w:r>
        <w:rPr>
          <w:color w:val="1C1E21"/>
          <w:spacing w:val="-4"/>
        </w:rPr>
        <w:t>0.07</w:t>
      </w:r>
      <w:r>
        <w:rPr>
          <w:color w:val="1C1E21"/>
          <w:spacing w:val="21"/>
        </w:rPr>
        <w:t xml:space="preserve"> </w:t>
      </w:r>
      <w:r>
        <w:rPr>
          <w:color w:val="1C1E21"/>
          <w:spacing w:val="-4"/>
        </w:rPr>
        <w:t>=</w:t>
      </w:r>
      <w:r>
        <w:rPr>
          <w:color w:val="1C1E21"/>
          <w:spacing w:val="3"/>
        </w:rPr>
        <w:t xml:space="preserve">   </w:t>
      </w:r>
      <w:r>
        <w:rPr>
          <w:rFonts w:ascii="黑体" w:hAnsi="黑体" w:eastAsia="黑体" w:cs="黑体"/>
          <w:color w:val="1C1E21"/>
          <w:spacing w:val="-4"/>
        </w:rPr>
        <w:t>10.90%</w:t>
      </w:r>
      <w:r>
        <w:rPr>
          <w:rFonts w:ascii="黑体" w:hAnsi="黑体" w:eastAsia="黑体" w:cs="黑体"/>
          <w:color w:val="1C1E21"/>
        </w:rPr>
        <w:t xml:space="preserve"> ;DDM 交叉验证值 = 0.5 / 12 +</w:t>
      </w:r>
      <w:r>
        <w:rPr>
          <w:rFonts w:ascii="黑体" w:hAnsi="黑体" w:eastAsia="黑体" w:cs="黑体"/>
          <w:color w:val="1C1E21"/>
          <w:spacing w:val="8"/>
        </w:rPr>
        <w:t xml:space="preserve"> </w:t>
      </w:r>
      <w:r>
        <w:rPr>
          <w:rFonts w:ascii="黑体" w:hAnsi="黑体" w:eastAsia="黑体" w:cs="黑体"/>
          <w:color w:val="1C1E21"/>
        </w:rPr>
        <w:t>0.04 =</w:t>
      </w:r>
      <w:r>
        <w:rPr>
          <w:rFonts w:ascii="黑体" w:hAnsi="黑体" w:eastAsia="黑体" w:cs="黑体"/>
          <w:color w:val="1C1E21"/>
          <w:spacing w:val="11"/>
        </w:rPr>
        <w:t xml:space="preserve"> </w:t>
      </w:r>
      <w:r>
        <w:rPr>
          <w:color w:val="1C1E21"/>
        </w:rPr>
        <w:t>8.1667%</w:t>
      </w:r>
      <w:r>
        <w:rPr>
          <w:rFonts w:ascii="黑体" w:hAnsi="黑体" w:eastAsia="黑体" w:cs="黑体"/>
          <w:color w:val="1C1E21"/>
        </w:rPr>
        <w:t>，两者相差</w:t>
      </w:r>
      <w:r>
        <w:rPr>
          <w:rFonts w:ascii="黑体" w:hAnsi="黑体" w:eastAsia="黑体" w:cs="黑体"/>
          <w:color w:val="1C1E21"/>
          <w:spacing w:val="18"/>
        </w:rPr>
        <w:t xml:space="preserve"> </w:t>
      </w:r>
      <w:r>
        <w:rPr>
          <w:rFonts w:ascii="黑体" w:hAnsi="黑体" w:eastAsia="黑体" w:cs="黑体"/>
          <w:color w:val="1C1E21"/>
        </w:rPr>
        <w:t>2.73</w:t>
      </w:r>
      <w:r>
        <w:rPr>
          <w:rFonts w:ascii="黑体" w:hAnsi="黑体" w:eastAsia="黑体" w:cs="黑体"/>
          <w:color w:val="1C1E21"/>
          <w:spacing w:val="9"/>
        </w:rPr>
        <w:t xml:space="preserve"> </w:t>
      </w:r>
      <w:r>
        <w:rPr>
          <w:rFonts w:ascii="黑体" w:hAnsi="黑体" w:eastAsia="黑体" w:cs="黑体"/>
          <w:color w:val="1C1E21"/>
        </w:rPr>
        <w:t>个百分点。</w:t>
      </w:r>
    </w:p>
    <w:p w14:paraId="41F79045">
      <w:pPr>
        <w:spacing w:line="265" w:lineRule="auto"/>
        <w:rPr>
          <w:rFonts w:ascii="Arial"/>
          <w:sz w:val="21"/>
        </w:rPr>
      </w:pPr>
    </w:p>
    <w:p w14:paraId="556E3508">
      <w:pPr>
        <w:pStyle w:val="3"/>
        <w:spacing w:before="1" w:line="1923" w:lineRule="exact"/>
      </w:pPr>
      <w:r>
        <w:rPr>
          <w:position w:val="-38"/>
        </w:rPr>
        <w:pict>
          <v:group id="_x0000_s1125" o:spid="_x0000_s1125" o:spt="203" style="height:96.15pt;width:466.35pt;" coordsize="9327,1923">
            <o:lock v:ext="edit"/>
            <v:rect id="_x0000_s1126" o:spid="_x0000_s1126" o:spt="1" style="position:absolute;left:28;top:28;height:1866;width:9297;" fillcolor="#FFF5E4" filled="t" stroked="f" coordsize="21600,21600">
              <v:path/>
              <v:fill on="t" focussize="0,0"/>
              <v:stroke on="f"/>
              <v:imagedata o:title=""/>
              <o:lock v:ext="edit"/>
            </v:rect>
            <v:shape id="_x0000_s1127" o:spid="_x0000_s1127" o:spt="202" type="#_x0000_t202" style="position:absolute;left:400;top:274;height:1313;width:8639;" filled="f" stroked="f" coordsize="21600,21600">
              <v:path/>
              <v:fill on="f" focussize="0,0"/>
              <v:stroke on="f"/>
              <v:imagedata o:title=""/>
              <o:lock v:ext="edit" aspectratio="f"/>
              <v:textbox inset="0mm,0mm,0mm,0mm">
                <w:txbxContent>
                  <w:p w14:paraId="2AECE7A1">
                    <w:pPr>
                      <w:spacing w:before="19" w:line="222" w:lineRule="auto"/>
                      <w:ind w:left="23"/>
                      <w:rPr>
                        <w:rFonts w:ascii="黑体" w:hAnsi="黑体" w:eastAsia="黑体" w:cs="黑体"/>
                        <w:sz w:val="20"/>
                        <w:szCs w:val="20"/>
                      </w:rPr>
                    </w:pPr>
                    <w:r>
                      <w:rPr>
                        <w:rFonts w:ascii="黑体" w:hAnsi="黑体" w:eastAsia="黑体" w:cs="黑体"/>
                        <w:color w:val="A9660A"/>
                        <w:spacing w:val="-3"/>
                        <w:sz w:val="20"/>
                        <w:szCs w:val="20"/>
                      </w:rPr>
                      <w:t>注意</w:t>
                    </w:r>
                  </w:p>
                  <w:p w14:paraId="239A8ED3">
                    <w:pPr>
                      <w:spacing w:before="169" w:line="277" w:lineRule="auto"/>
                      <w:ind w:left="39" w:right="20" w:hanging="11"/>
                      <w:rPr>
                        <w:rFonts w:ascii="等线" w:hAnsi="等线" w:eastAsia="等线" w:cs="等线"/>
                        <w:sz w:val="19"/>
                        <w:szCs w:val="19"/>
                      </w:rPr>
                    </w:pPr>
                    <w:r>
                      <w:rPr>
                        <w:rFonts w:ascii="等线" w:hAnsi="等线" w:eastAsia="等线" w:cs="等线"/>
                        <w:color w:val="1C1E21"/>
                        <w:spacing w:val="8"/>
                        <w:sz w:val="19"/>
                        <w:szCs w:val="19"/>
                      </w:rPr>
                      <w:t>两个模型给出不同结果是</w:t>
                    </w:r>
                    <w:r>
                      <w:rPr>
                        <w:rFonts w:ascii="黑体" w:hAnsi="黑体" w:eastAsia="黑体" w:cs="黑体"/>
                        <w:color w:val="1C1E21"/>
                        <w:spacing w:val="8"/>
                        <w:sz w:val="19"/>
                        <w:szCs w:val="19"/>
                      </w:rPr>
                      <w:t>正常现象</w:t>
                    </w:r>
                    <w:r>
                      <w:rPr>
                        <w:rFonts w:ascii="等线" w:hAnsi="等线" w:eastAsia="等线" w:cs="等线"/>
                        <w:color w:val="1C1E21"/>
                        <w:spacing w:val="8"/>
                        <w:sz w:val="19"/>
                        <w:szCs w:val="19"/>
                      </w:rPr>
                      <w:t>，不是程序错误。</w:t>
                    </w:r>
                    <w:r>
                      <w:rPr>
                        <w:rFonts w:ascii="等线" w:hAnsi="等线" w:eastAsia="等线" w:cs="等线"/>
                        <w:color w:val="1C1E21"/>
                        <w:sz w:val="19"/>
                        <w:szCs w:val="19"/>
                      </w:rPr>
                      <w:t>CAPM</w:t>
                    </w:r>
                    <w:r>
                      <w:rPr>
                        <w:rFonts w:ascii="等线" w:hAnsi="等线" w:eastAsia="等线" w:cs="等线"/>
                        <w:color w:val="1C1E21"/>
                        <w:spacing w:val="8"/>
                        <w:sz w:val="19"/>
                        <w:szCs w:val="19"/>
                      </w:rPr>
                      <w:t xml:space="preserve"> 反映的是必要报酬率，</w:t>
                    </w:r>
                    <w:r>
                      <w:rPr>
                        <w:rFonts w:ascii="等线" w:hAnsi="等线" w:eastAsia="等线" w:cs="等线"/>
                        <w:color w:val="1C1E21"/>
                        <w:sz w:val="19"/>
                        <w:szCs w:val="19"/>
                      </w:rPr>
                      <w:t>DDM</w:t>
                    </w:r>
                    <w:r>
                      <w:rPr>
                        <w:rFonts w:ascii="等线" w:hAnsi="等线" w:eastAsia="等线" w:cs="等线"/>
                        <w:color w:val="1C1E21"/>
                        <w:spacing w:val="8"/>
                        <w:sz w:val="19"/>
                        <w:szCs w:val="19"/>
                      </w:rPr>
                      <w:t xml:space="preserve"> 反映的是按</w:t>
                    </w:r>
                    <w:r>
                      <w:rPr>
                        <w:rFonts w:ascii="等线" w:hAnsi="等线" w:eastAsia="等线" w:cs="等线"/>
                        <w:color w:val="1C1E21"/>
                        <w:spacing w:val="11"/>
                        <w:sz w:val="19"/>
                        <w:szCs w:val="19"/>
                      </w:rPr>
                      <w:t xml:space="preserve"> </w:t>
                    </w:r>
                    <w:r>
                      <w:rPr>
                        <w:rFonts w:ascii="等线" w:hAnsi="等线" w:eastAsia="等线" w:cs="等线"/>
                        <w:color w:val="1C1E21"/>
                        <w:spacing w:val="7"/>
                        <w:sz w:val="19"/>
                        <w:szCs w:val="19"/>
                      </w:rPr>
                      <w:t>当前市价买入的隐含期望报酬率。报告里应解释差异来源（股利政策、增长率假设、市价是否高</w:t>
                    </w:r>
                  </w:p>
                  <w:p w14:paraId="3912E0EC">
                    <w:pPr>
                      <w:spacing w:before="69" w:line="217" w:lineRule="auto"/>
                      <w:ind w:left="20"/>
                      <w:rPr>
                        <w:rFonts w:ascii="等线" w:hAnsi="等线" w:eastAsia="等线" w:cs="等线"/>
                        <w:sz w:val="19"/>
                        <w:szCs w:val="19"/>
                      </w:rPr>
                    </w:pPr>
                    <w:r>
                      <w:rPr>
                        <w:rFonts w:ascii="等线" w:hAnsi="等线" w:eastAsia="等线" w:cs="等线"/>
                        <w:color w:val="1C1E21"/>
                        <w:spacing w:val="5"/>
                        <w:sz w:val="19"/>
                        <w:szCs w:val="19"/>
                      </w:rPr>
                      <w:t>估</w:t>
                    </w:r>
                    <w:r>
                      <w:rPr>
                        <w:rFonts w:ascii="等线" w:hAnsi="等线" w:eastAsia="等线" w:cs="等线"/>
                        <w:color w:val="1C1E21"/>
                        <w:spacing w:val="12"/>
                        <w:sz w:val="19"/>
                        <w:szCs w:val="19"/>
                      </w:rPr>
                      <w:t>），</w:t>
                    </w:r>
                    <w:r>
                      <w:rPr>
                        <w:rFonts w:ascii="等线" w:hAnsi="等线" w:eastAsia="等线" w:cs="等线"/>
                        <w:color w:val="1C1E21"/>
                        <w:spacing w:val="5"/>
                        <w:sz w:val="19"/>
                        <w:szCs w:val="19"/>
                      </w:rPr>
                      <w:t>而不是挑一个好看的数写上去。</w:t>
                    </w:r>
                  </w:p>
                </w:txbxContent>
              </v:textbox>
            </v:shape>
            <v:shape id="_x0000_s1128" o:spid="_x0000_s1128" o:spt="75" type="#_x0000_t75" style="position:absolute;left:0;top:0;height:1923;width:120;" filled="f" stroked="f" coordsize="21600,21600">
              <v:path/>
              <v:fill on="f" focussize="0,0"/>
              <v:stroke on="f"/>
              <v:imagedata r:id="rId124" o:title=""/>
              <o:lock v:ext="edit" aspectratio="t"/>
            </v:shape>
            <w10:wrap type="none"/>
            <w10:anchorlock/>
          </v:group>
        </w:pict>
      </w:r>
    </w:p>
    <w:p w14:paraId="022D17E7">
      <w:pPr>
        <w:pStyle w:val="3"/>
        <w:spacing w:before="174" w:line="299" w:lineRule="exact"/>
        <w:ind w:left="34"/>
      </w:pPr>
      <w:r>
        <w:rPr>
          <w:color w:val="1C1E21"/>
          <w:spacing w:val="-1"/>
          <w:position w:val="2"/>
        </w:rPr>
        <w:t>本场景不单独出图，结果以表格形式打印，并作为场景 5</w:t>
      </w:r>
      <w:r>
        <w:rPr>
          <w:color w:val="1C1E21"/>
          <w:spacing w:val="24"/>
          <w:position w:val="2"/>
        </w:rPr>
        <w:t xml:space="preserve"> </w:t>
      </w:r>
      <w:r>
        <w:rPr>
          <w:color w:val="1C1E21"/>
          <w:spacing w:val="-1"/>
          <w:position w:val="2"/>
        </w:rPr>
        <w:t>的输入之一。</w:t>
      </w:r>
    </w:p>
    <w:p w14:paraId="32FC8F83">
      <w:pPr>
        <w:spacing w:line="430" w:lineRule="auto"/>
        <w:rPr>
          <w:rFonts w:ascii="Arial"/>
          <w:sz w:val="21"/>
        </w:rPr>
      </w:pPr>
    </w:p>
    <w:p w14:paraId="2D2E5741">
      <w:pPr>
        <w:spacing w:before="78" w:line="221" w:lineRule="auto"/>
        <w:ind w:left="35"/>
        <w:outlineLvl w:val="2"/>
        <w:rPr>
          <w:rFonts w:ascii="黑体" w:hAnsi="黑体" w:eastAsia="黑体" w:cs="黑体"/>
          <w:sz w:val="24"/>
          <w:szCs w:val="24"/>
        </w:rPr>
      </w:pPr>
      <w:bookmarkStart w:id="187" w:name="bookmark33"/>
      <w:bookmarkEnd w:id="187"/>
      <w:r>
        <w:rPr>
          <w:rFonts w:ascii="黑体" w:hAnsi="黑体" w:eastAsia="黑体" w:cs="黑体"/>
          <w:color w:val="1C4A8C"/>
          <w:spacing w:val="-1"/>
          <w:sz w:val="24"/>
          <w:szCs w:val="24"/>
        </w:rPr>
        <w:t>2.5.5  场景 5：加权平均资本成本 WACC</w:t>
      </w:r>
    </w:p>
    <w:p w14:paraId="4F15C5C6">
      <w:pPr>
        <w:pStyle w:val="3"/>
        <w:spacing w:before="76" w:line="301" w:lineRule="exact"/>
        <w:ind w:left="38"/>
      </w:pPr>
      <w:r>
        <w:rPr>
          <w:color w:val="1C1E21"/>
          <w:spacing w:val="-2"/>
          <w:position w:val="2"/>
        </w:rPr>
        <w:t>这是项目一里参数最多的场景，分三步询问</w:t>
      </w:r>
      <w:r>
        <w:rPr>
          <w:color w:val="1C1E21"/>
          <w:spacing w:val="-3"/>
          <w:position w:val="2"/>
        </w:rPr>
        <w:t>，共</w:t>
      </w:r>
      <w:r>
        <w:rPr>
          <w:color w:val="1C1E21"/>
          <w:spacing w:val="16"/>
          <w:position w:val="2"/>
        </w:rPr>
        <w:t xml:space="preserve"> </w:t>
      </w:r>
      <w:r>
        <w:rPr>
          <w:color w:val="1C1E21"/>
          <w:spacing w:val="-3"/>
          <w:position w:val="2"/>
        </w:rPr>
        <w:t>12 个参数：</w:t>
      </w:r>
    </w:p>
    <w:p w14:paraId="0736609F">
      <w:pPr>
        <w:spacing w:line="329" w:lineRule="auto"/>
        <w:rPr>
          <w:rFonts w:ascii="Arial"/>
          <w:sz w:val="21"/>
        </w:rPr>
      </w:pPr>
    </w:p>
    <w:p w14:paraId="6AF81261">
      <w:pPr>
        <w:spacing w:before="59" w:line="229" w:lineRule="auto"/>
        <w:ind w:left="38"/>
        <w:rPr>
          <w:rFonts w:ascii="黑体" w:hAnsi="黑体" w:eastAsia="黑体" w:cs="黑体"/>
          <w:sz w:val="18"/>
          <w:szCs w:val="18"/>
        </w:rPr>
      </w:pPr>
      <w:r>
        <w:rPr>
          <w:rFonts w:ascii="黑体" w:hAnsi="黑体" w:eastAsia="黑体" w:cs="黑体"/>
          <w:color w:val="60666E"/>
          <w:spacing w:val="4"/>
          <w:sz w:val="18"/>
          <w:szCs w:val="18"/>
        </w:rPr>
        <w:t>表 2-6  场景 5</w:t>
      </w:r>
      <w:r>
        <w:rPr>
          <w:rFonts w:ascii="黑体" w:hAnsi="黑体" w:eastAsia="黑体" w:cs="黑体"/>
          <w:color w:val="60666E"/>
          <w:spacing w:val="40"/>
          <w:sz w:val="18"/>
          <w:szCs w:val="18"/>
        </w:rPr>
        <w:t xml:space="preserve"> </w:t>
      </w:r>
      <w:r>
        <w:rPr>
          <w:rFonts w:ascii="黑体" w:hAnsi="黑体" w:eastAsia="黑体" w:cs="黑体"/>
          <w:color w:val="60666E"/>
          <w:spacing w:val="4"/>
          <w:sz w:val="18"/>
          <w:szCs w:val="18"/>
        </w:rPr>
        <w:t>的三步输入与默认值</w:t>
      </w:r>
    </w:p>
    <w:p w14:paraId="1ED33E26">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574"/>
        <w:gridCol w:w="5066"/>
        <w:gridCol w:w="2660"/>
      </w:tblGrid>
      <w:tr w14:paraId="0EE9C55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3"/>
            <w:shd w:val="clear" w:color="auto" w:fill="EBF0F7"/>
            <w:vAlign w:val="top"/>
          </w:tcPr>
          <w:p w14:paraId="32D74765">
            <w:pPr>
              <w:spacing w:before="129" w:line="221" w:lineRule="auto"/>
              <w:ind w:left="117"/>
              <w:rPr>
                <w:rFonts w:ascii="黑体" w:hAnsi="黑体" w:eastAsia="黑体" w:cs="黑体"/>
                <w:sz w:val="18"/>
                <w:szCs w:val="18"/>
              </w:rPr>
            </w:pPr>
            <w:r>
              <w:rPr>
                <w:rFonts w:ascii="黑体" w:hAnsi="黑体" w:eastAsia="黑体" w:cs="黑体"/>
                <w:color w:val="1C1E21"/>
                <w:spacing w:val="-1"/>
                <w:sz w:val="18"/>
                <w:szCs w:val="18"/>
              </w:rPr>
              <w:t>步骤</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 xml:space="preserve">参数（默认值）                                 </w:t>
            </w:r>
            <w:r>
              <w:rPr>
                <w:rFonts w:ascii="黑体" w:hAnsi="黑体" w:eastAsia="黑体" w:cs="黑体"/>
                <w:color w:val="1C1E21"/>
                <w:spacing w:val="-2"/>
                <w:sz w:val="18"/>
                <w:szCs w:val="18"/>
              </w:rPr>
              <w:t xml:space="preserve">          口径</w:t>
            </w:r>
          </w:p>
        </w:tc>
      </w:tr>
      <w:tr w14:paraId="3CA6D40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574" w:type="dxa"/>
            <w:vAlign w:val="top"/>
          </w:tcPr>
          <w:p w14:paraId="344AFD62">
            <w:pPr>
              <w:pStyle w:val="10"/>
              <w:spacing w:before="136" w:line="210" w:lineRule="auto"/>
              <w:ind w:left="113"/>
            </w:pPr>
            <w:r>
              <w:rPr>
                <w:color w:val="1C1E21"/>
                <w:spacing w:val="-2"/>
              </w:rPr>
              <w:t>步骤一 债务</w:t>
            </w:r>
          </w:p>
        </w:tc>
        <w:tc>
          <w:tcPr>
            <w:tcW w:w="5066" w:type="dxa"/>
            <w:vAlign w:val="top"/>
          </w:tcPr>
          <w:p w14:paraId="0ABE2915">
            <w:pPr>
              <w:pStyle w:val="10"/>
              <w:spacing w:before="108" w:line="254" w:lineRule="auto"/>
              <w:ind w:left="104" w:right="206" w:firstLine="5"/>
            </w:pPr>
            <w:r>
              <w:rPr>
                <w:color w:val="1C1E21"/>
                <w:spacing w:val="-1"/>
              </w:rPr>
              <w:t>面值</w:t>
            </w:r>
            <w:r>
              <w:rPr>
                <w:color w:val="1C1E21"/>
                <w:spacing w:val="23"/>
                <w:w w:val="101"/>
              </w:rPr>
              <w:t xml:space="preserve"> </w:t>
            </w:r>
            <w:r>
              <w:rPr>
                <w:color w:val="1C1E21"/>
                <w:spacing w:val="-1"/>
              </w:rPr>
              <w:t>1000、票面利率 0.06、期限 5 年、发行价 980、所得税</w:t>
            </w:r>
            <w:r>
              <w:rPr>
                <w:color w:val="1C1E21"/>
              </w:rPr>
              <w:t xml:space="preserve"> </w:t>
            </w:r>
            <w:r>
              <w:rPr>
                <w:color w:val="1C1E21"/>
                <w:spacing w:val="-2"/>
              </w:rPr>
              <w:t>税率</w:t>
            </w:r>
            <w:r>
              <w:rPr>
                <w:color w:val="1C1E21"/>
                <w:spacing w:val="8"/>
              </w:rPr>
              <w:t xml:space="preserve"> </w:t>
            </w:r>
            <w:r>
              <w:rPr>
                <w:color w:val="1C1E21"/>
                <w:spacing w:val="-2"/>
              </w:rPr>
              <w:t>0.25</w:t>
            </w:r>
          </w:p>
        </w:tc>
        <w:tc>
          <w:tcPr>
            <w:tcW w:w="2660" w:type="dxa"/>
            <w:vAlign w:val="top"/>
          </w:tcPr>
          <w:p w14:paraId="76000D59">
            <w:pPr>
              <w:pStyle w:val="10"/>
              <w:spacing w:before="108" w:line="256" w:lineRule="exact"/>
              <w:ind w:left="114"/>
            </w:pPr>
            <w:r>
              <w:rPr>
                <w:color w:val="1C1E21"/>
                <w:spacing w:val="-1"/>
                <w:position w:val="2"/>
              </w:rPr>
              <w:t>利率填小数；金额单位元</w:t>
            </w:r>
          </w:p>
        </w:tc>
      </w:tr>
      <w:tr w14:paraId="4C3A8E1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574" w:type="dxa"/>
            <w:vAlign w:val="top"/>
          </w:tcPr>
          <w:p w14:paraId="0FF7BF3E">
            <w:pPr>
              <w:pStyle w:val="10"/>
              <w:spacing w:before="138" w:line="210" w:lineRule="auto"/>
              <w:ind w:left="113"/>
            </w:pPr>
            <w:r>
              <w:rPr>
                <w:color w:val="1C1E21"/>
                <w:spacing w:val="-2"/>
              </w:rPr>
              <w:t>步骤二 股权</w:t>
            </w:r>
          </w:p>
        </w:tc>
        <w:tc>
          <w:tcPr>
            <w:tcW w:w="5066" w:type="dxa"/>
            <w:vAlign w:val="top"/>
          </w:tcPr>
          <w:p w14:paraId="2E60D635">
            <w:pPr>
              <w:pStyle w:val="10"/>
              <w:spacing w:before="110" w:line="242" w:lineRule="auto"/>
              <w:ind w:left="111"/>
            </w:pPr>
            <w:r>
              <w:rPr>
                <w:color w:val="1C1E21"/>
                <w:spacing w:val="-1"/>
              </w:rPr>
              <w:t>无风险利率 0.025、β</w:t>
            </w:r>
            <w:r>
              <w:rPr>
                <w:color w:val="1C1E21"/>
                <w:spacing w:val="19"/>
                <w:w w:val="101"/>
              </w:rPr>
              <w:t xml:space="preserve"> </w:t>
            </w:r>
            <w:r>
              <w:rPr>
                <w:color w:val="1C1E21"/>
                <w:spacing w:val="-1"/>
              </w:rPr>
              <w:t>1.15、市场期望收益率 0.095</w:t>
            </w:r>
          </w:p>
        </w:tc>
        <w:tc>
          <w:tcPr>
            <w:tcW w:w="2660" w:type="dxa"/>
            <w:vAlign w:val="top"/>
          </w:tcPr>
          <w:p w14:paraId="39FA612F">
            <w:pPr>
              <w:pStyle w:val="10"/>
              <w:spacing w:before="146" w:line="203" w:lineRule="auto"/>
              <w:ind w:left="126"/>
            </w:pPr>
            <w:r>
              <w:rPr>
                <w:color w:val="1C1E21"/>
                <w:spacing w:val="-6"/>
              </w:rPr>
              <w:t>同上</w:t>
            </w:r>
          </w:p>
        </w:tc>
      </w:tr>
      <w:tr w14:paraId="17AE940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5" w:hRule="atLeast"/>
        </w:trPr>
        <w:tc>
          <w:tcPr>
            <w:tcW w:w="1574" w:type="dxa"/>
            <w:vAlign w:val="top"/>
          </w:tcPr>
          <w:p w14:paraId="37DDB41B">
            <w:pPr>
              <w:pStyle w:val="10"/>
              <w:spacing w:before="141" w:line="209" w:lineRule="auto"/>
              <w:ind w:left="113"/>
            </w:pPr>
            <w:r>
              <w:rPr>
                <w:color w:val="1C1E21"/>
                <w:spacing w:val="-3"/>
              </w:rPr>
              <w:t>步骤三</w:t>
            </w:r>
            <w:r>
              <w:rPr>
                <w:color w:val="1C1E21"/>
                <w:spacing w:val="13"/>
              </w:rPr>
              <w:t xml:space="preserve"> </w:t>
            </w:r>
            <w:r>
              <w:rPr>
                <w:color w:val="1C1E21"/>
                <w:spacing w:val="-3"/>
              </w:rPr>
              <w:t>资本结构</w:t>
            </w:r>
          </w:p>
        </w:tc>
        <w:tc>
          <w:tcPr>
            <w:tcW w:w="5066" w:type="dxa"/>
            <w:vAlign w:val="top"/>
          </w:tcPr>
          <w:p w14:paraId="296B1FC8">
            <w:pPr>
              <w:pStyle w:val="10"/>
              <w:spacing w:before="140" w:line="244" w:lineRule="auto"/>
              <w:ind w:left="102" w:right="277" w:firstLine="3"/>
            </w:pPr>
            <w:r>
              <w:rPr>
                <w:color w:val="1C1E21"/>
                <w:spacing w:val="-2"/>
              </w:rPr>
              <w:t>股权市场价值</w:t>
            </w:r>
            <w:r>
              <w:rPr>
                <w:color w:val="1C1E21"/>
                <w:spacing w:val="16"/>
              </w:rPr>
              <w:t xml:space="preserve"> </w:t>
            </w:r>
            <w:r>
              <w:rPr>
                <w:color w:val="1C1E21"/>
                <w:spacing w:val="-2"/>
              </w:rPr>
              <w:t>E 6000、债务市场价值</w:t>
            </w:r>
            <w:r>
              <w:rPr>
                <w:color w:val="1C1E21"/>
                <w:spacing w:val="16"/>
              </w:rPr>
              <w:t xml:space="preserve"> </w:t>
            </w:r>
            <w:r>
              <w:rPr>
                <w:color w:val="1C1E21"/>
                <w:spacing w:val="-3"/>
              </w:rPr>
              <w:t>D 4000、优先股</w:t>
            </w:r>
            <w:r>
              <w:rPr>
                <w:color w:val="1C1E21"/>
                <w:spacing w:val="17"/>
              </w:rPr>
              <w:t xml:space="preserve"> </w:t>
            </w:r>
            <w:r>
              <w:rPr>
                <w:color w:val="1C1E21"/>
                <w:spacing w:val="-3"/>
              </w:rPr>
              <w:t>P 0、</w:t>
            </w:r>
            <w:r>
              <w:rPr>
                <w:color w:val="1C1E21"/>
              </w:rPr>
              <w:t xml:space="preserve"> </w:t>
            </w:r>
            <w:r>
              <w:rPr>
                <w:color w:val="1C1E21"/>
                <w:spacing w:val="-2"/>
              </w:rPr>
              <w:t>优先股成本</w:t>
            </w:r>
            <w:r>
              <w:rPr>
                <w:color w:val="1C1E21"/>
                <w:spacing w:val="22"/>
                <w:w w:val="101"/>
              </w:rPr>
              <w:t xml:space="preserve"> </w:t>
            </w:r>
            <w:r>
              <w:rPr>
                <w:color w:val="1C1E21"/>
                <w:spacing w:val="-2"/>
              </w:rPr>
              <w:t>Kp 0</w:t>
            </w:r>
          </w:p>
        </w:tc>
        <w:tc>
          <w:tcPr>
            <w:tcW w:w="2660" w:type="dxa"/>
            <w:vAlign w:val="top"/>
          </w:tcPr>
          <w:p w14:paraId="54B12242">
            <w:pPr>
              <w:pStyle w:val="10"/>
              <w:spacing w:before="139" w:line="211" w:lineRule="auto"/>
              <w:ind w:left="113"/>
            </w:pPr>
            <w:r>
              <w:rPr>
                <w:color w:val="1C1E21"/>
                <w:spacing w:val="-1"/>
              </w:rPr>
              <w:t>请以市场价值口径填写，单</w:t>
            </w:r>
          </w:p>
          <w:p w14:paraId="3B1F2658">
            <w:pPr>
              <w:pStyle w:val="10"/>
              <w:spacing w:before="13" w:line="246" w:lineRule="auto"/>
              <w:ind w:left="138" w:right="205" w:hanging="28"/>
            </w:pPr>
            <w:r>
              <w:rPr>
                <w:color w:val="1C1E21"/>
                <w:spacing w:val="-1"/>
              </w:rPr>
              <w:t>位：万元（只用于算比重，同</w:t>
            </w:r>
            <w:r>
              <w:rPr>
                <w:color w:val="1C1E21"/>
                <w:spacing w:val="6"/>
              </w:rPr>
              <w:t xml:space="preserve"> </w:t>
            </w:r>
            <w:r>
              <w:rPr>
                <w:color w:val="1C1E21"/>
                <w:spacing w:val="-12"/>
              </w:rPr>
              <w:t>口径即可）</w:t>
            </w:r>
          </w:p>
        </w:tc>
      </w:tr>
    </w:tbl>
    <w:p w14:paraId="72939461">
      <w:pPr>
        <w:spacing w:line="324" w:lineRule="auto"/>
        <w:rPr>
          <w:rFonts w:ascii="Arial"/>
          <w:sz w:val="21"/>
        </w:rPr>
      </w:pPr>
    </w:p>
    <w:p w14:paraId="1F805D5A">
      <w:pPr>
        <w:pStyle w:val="3"/>
        <w:spacing w:before="75" w:line="309" w:lineRule="exact"/>
        <w:ind w:left="1889"/>
        <w:rPr>
          <w:sz w:val="22"/>
          <w:szCs w:val="22"/>
        </w:rPr>
      </w:pPr>
      <w:r>
        <w:rPr>
          <w:color w:val="1C1E21"/>
          <w:spacing w:val="-7"/>
          <w:position w:val="4"/>
          <w:sz w:val="22"/>
          <w:szCs w:val="22"/>
        </w:rPr>
        <w:t>WACC</w:t>
      </w:r>
      <w:r>
        <w:rPr>
          <w:color w:val="1C1E21"/>
          <w:spacing w:val="29"/>
          <w:w w:val="101"/>
          <w:position w:val="4"/>
          <w:sz w:val="22"/>
          <w:szCs w:val="22"/>
        </w:rPr>
        <w:t xml:space="preserve"> </w:t>
      </w:r>
      <w:r>
        <w:rPr>
          <w:color w:val="1C1E21"/>
          <w:spacing w:val="-7"/>
          <w:position w:val="4"/>
          <w:sz w:val="22"/>
          <w:szCs w:val="22"/>
        </w:rPr>
        <w:t>=</w:t>
      </w:r>
      <w:r>
        <w:rPr>
          <w:color w:val="1C1E21"/>
          <w:spacing w:val="23"/>
          <w:position w:val="4"/>
          <w:sz w:val="22"/>
          <w:szCs w:val="22"/>
        </w:rPr>
        <w:t xml:space="preserve"> </w:t>
      </w:r>
      <w:r>
        <w:rPr>
          <w:color w:val="1C1E21"/>
          <w:spacing w:val="-7"/>
          <w:position w:val="4"/>
          <w:sz w:val="22"/>
          <w:szCs w:val="22"/>
        </w:rPr>
        <w:t>[</w:t>
      </w:r>
      <w:r>
        <w:rPr>
          <w:color w:val="1C1E21"/>
          <w:spacing w:val="22"/>
          <w:w w:val="101"/>
          <w:position w:val="4"/>
          <w:sz w:val="22"/>
          <w:szCs w:val="22"/>
        </w:rPr>
        <w:t xml:space="preserve"> </w:t>
      </w:r>
      <w:r>
        <w:rPr>
          <w:color w:val="1C1E21"/>
          <w:spacing w:val="-7"/>
          <w:position w:val="4"/>
          <w:sz w:val="22"/>
          <w:szCs w:val="22"/>
        </w:rPr>
        <w:t>D</w:t>
      </w:r>
      <w:r>
        <w:rPr>
          <w:color w:val="1C1E21"/>
          <w:spacing w:val="30"/>
          <w:w w:val="101"/>
          <w:position w:val="4"/>
          <w:sz w:val="22"/>
          <w:szCs w:val="22"/>
        </w:rPr>
        <w:t xml:space="preserve"> </w:t>
      </w:r>
      <w:r>
        <w:rPr>
          <w:color w:val="1C1E21"/>
          <w:spacing w:val="-7"/>
          <w:position w:val="4"/>
          <w:sz w:val="22"/>
          <w:szCs w:val="22"/>
        </w:rPr>
        <w:t>×</w:t>
      </w:r>
      <w:r>
        <w:rPr>
          <w:color w:val="1C1E21"/>
          <w:spacing w:val="24"/>
          <w:position w:val="4"/>
          <w:sz w:val="22"/>
          <w:szCs w:val="22"/>
        </w:rPr>
        <w:t xml:space="preserve"> </w:t>
      </w:r>
      <w:r>
        <w:rPr>
          <w:color w:val="1C1E21"/>
          <w:spacing w:val="-7"/>
          <w:position w:val="4"/>
          <w:sz w:val="22"/>
          <w:szCs w:val="22"/>
        </w:rPr>
        <w:t>Kd(1-T)</w:t>
      </w:r>
      <w:r>
        <w:rPr>
          <w:color w:val="1C1E21"/>
          <w:spacing w:val="25"/>
          <w:position w:val="4"/>
          <w:sz w:val="22"/>
          <w:szCs w:val="22"/>
        </w:rPr>
        <w:t xml:space="preserve"> </w:t>
      </w:r>
      <w:r>
        <w:rPr>
          <w:color w:val="1C1E21"/>
          <w:spacing w:val="-7"/>
          <w:position w:val="4"/>
          <w:sz w:val="22"/>
          <w:szCs w:val="22"/>
        </w:rPr>
        <w:t>+</w:t>
      </w:r>
      <w:r>
        <w:rPr>
          <w:color w:val="1C1E21"/>
          <w:spacing w:val="22"/>
          <w:w w:val="101"/>
          <w:position w:val="4"/>
          <w:sz w:val="22"/>
          <w:szCs w:val="22"/>
        </w:rPr>
        <w:t xml:space="preserve"> </w:t>
      </w:r>
      <w:r>
        <w:rPr>
          <w:color w:val="1C1E21"/>
          <w:spacing w:val="-7"/>
          <w:position w:val="4"/>
          <w:sz w:val="22"/>
          <w:szCs w:val="22"/>
        </w:rPr>
        <w:t>E</w:t>
      </w:r>
      <w:r>
        <w:rPr>
          <w:color w:val="1C1E21"/>
          <w:spacing w:val="30"/>
          <w:w w:val="101"/>
          <w:position w:val="4"/>
          <w:sz w:val="22"/>
          <w:szCs w:val="22"/>
        </w:rPr>
        <w:t xml:space="preserve"> </w:t>
      </w:r>
      <w:r>
        <w:rPr>
          <w:color w:val="1C1E21"/>
          <w:spacing w:val="-7"/>
          <w:position w:val="4"/>
          <w:sz w:val="22"/>
          <w:szCs w:val="22"/>
        </w:rPr>
        <w:t>×</w:t>
      </w:r>
      <w:r>
        <w:rPr>
          <w:color w:val="1C1E21"/>
          <w:spacing w:val="23"/>
          <w:w w:val="101"/>
          <w:position w:val="4"/>
          <w:sz w:val="22"/>
          <w:szCs w:val="22"/>
        </w:rPr>
        <w:t xml:space="preserve"> </w:t>
      </w:r>
      <w:r>
        <w:rPr>
          <w:color w:val="1C1E21"/>
          <w:spacing w:val="-7"/>
          <w:position w:val="4"/>
          <w:sz w:val="22"/>
          <w:szCs w:val="22"/>
        </w:rPr>
        <w:t>Ks</w:t>
      </w:r>
      <w:r>
        <w:rPr>
          <w:color w:val="1C1E21"/>
          <w:spacing w:val="25"/>
          <w:position w:val="4"/>
          <w:sz w:val="22"/>
          <w:szCs w:val="22"/>
        </w:rPr>
        <w:t xml:space="preserve"> </w:t>
      </w:r>
      <w:r>
        <w:rPr>
          <w:color w:val="1C1E21"/>
          <w:spacing w:val="-7"/>
          <w:position w:val="4"/>
          <w:sz w:val="22"/>
          <w:szCs w:val="22"/>
        </w:rPr>
        <w:t>+</w:t>
      </w:r>
      <w:r>
        <w:rPr>
          <w:color w:val="1C1E21"/>
          <w:spacing w:val="23"/>
          <w:w w:val="101"/>
          <w:position w:val="4"/>
          <w:sz w:val="22"/>
          <w:szCs w:val="22"/>
        </w:rPr>
        <w:t xml:space="preserve"> </w:t>
      </w:r>
      <w:r>
        <w:rPr>
          <w:color w:val="1C1E21"/>
          <w:spacing w:val="-7"/>
          <w:position w:val="4"/>
          <w:sz w:val="22"/>
          <w:szCs w:val="22"/>
        </w:rPr>
        <w:t>P</w:t>
      </w:r>
      <w:r>
        <w:rPr>
          <w:color w:val="1C1E21"/>
          <w:spacing w:val="31"/>
          <w:position w:val="4"/>
          <w:sz w:val="22"/>
          <w:szCs w:val="22"/>
        </w:rPr>
        <w:t xml:space="preserve"> </w:t>
      </w:r>
      <w:r>
        <w:rPr>
          <w:color w:val="1C1E21"/>
          <w:spacing w:val="-7"/>
          <w:position w:val="4"/>
          <w:sz w:val="22"/>
          <w:szCs w:val="22"/>
        </w:rPr>
        <w:t>×</w:t>
      </w:r>
      <w:r>
        <w:rPr>
          <w:color w:val="1C1E21"/>
          <w:spacing w:val="23"/>
          <w:w w:val="101"/>
          <w:position w:val="4"/>
          <w:sz w:val="22"/>
          <w:szCs w:val="22"/>
        </w:rPr>
        <w:t xml:space="preserve"> </w:t>
      </w:r>
      <w:r>
        <w:rPr>
          <w:color w:val="1C1E21"/>
          <w:spacing w:val="-7"/>
          <w:position w:val="4"/>
          <w:sz w:val="22"/>
          <w:szCs w:val="22"/>
        </w:rPr>
        <w:t>Kp ] /</w:t>
      </w:r>
      <w:r>
        <w:rPr>
          <w:color w:val="1C1E21"/>
          <w:spacing w:val="13"/>
          <w:position w:val="4"/>
          <w:sz w:val="22"/>
          <w:szCs w:val="22"/>
        </w:rPr>
        <w:t xml:space="preserve"> </w:t>
      </w:r>
      <w:r>
        <w:rPr>
          <w:color w:val="1C1E21"/>
          <w:spacing w:val="-7"/>
          <w:position w:val="4"/>
          <w:sz w:val="22"/>
          <w:szCs w:val="22"/>
        </w:rPr>
        <w:t>(D</w:t>
      </w:r>
      <w:r>
        <w:rPr>
          <w:color w:val="1C1E21"/>
          <w:spacing w:val="25"/>
          <w:w w:val="101"/>
          <w:position w:val="4"/>
          <w:sz w:val="22"/>
          <w:szCs w:val="22"/>
        </w:rPr>
        <w:t xml:space="preserve"> </w:t>
      </w:r>
      <w:r>
        <w:rPr>
          <w:color w:val="1C1E21"/>
          <w:spacing w:val="-7"/>
          <w:position w:val="4"/>
          <w:sz w:val="22"/>
          <w:szCs w:val="22"/>
        </w:rPr>
        <w:t>+</w:t>
      </w:r>
      <w:r>
        <w:rPr>
          <w:color w:val="1C1E21"/>
          <w:spacing w:val="22"/>
          <w:w w:val="101"/>
          <w:position w:val="4"/>
          <w:sz w:val="22"/>
          <w:szCs w:val="22"/>
        </w:rPr>
        <w:t xml:space="preserve"> </w:t>
      </w:r>
      <w:r>
        <w:rPr>
          <w:color w:val="1C1E21"/>
          <w:spacing w:val="-7"/>
          <w:position w:val="4"/>
          <w:sz w:val="22"/>
          <w:szCs w:val="22"/>
        </w:rPr>
        <w:t>E</w:t>
      </w:r>
      <w:r>
        <w:rPr>
          <w:color w:val="1C1E21"/>
          <w:spacing w:val="25"/>
          <w:position w:val="4"/>
          <w:sz w:val="22"/>
          <w:szCs w:val="22"/>
        </w:rPr>
        <w:t xml:space="preserve"> </w:t>
      </w:r>
      <w:r>
        <w:rPr>
          <w:color w:val="1C1E21"/>
          <w:spacing w:val="-7"/>
          <w:position w:val="4"/>
          <w:sz w:val="22"/>
          <w:szCs w:val="22"/>
        </w:rPr>
        <w:t>+</w:t>
      </w:r>
      <w:r>
        <w:rPr>
          <w:color w:val="1C1E21"/>
          <w:spacing w:val="23"/>
          <w:w w:val="101"/>
          <w:position w:val="4"/>
          <w:sz w:val="22"/>
          <w:szCs w:val="22"/>
        </w:rPr>
        <w:t xml:space="preserve"> </w:t>
      </w:r>
      <w:r>
        <w:rPr>
          <w:color w:val="1C1E21"/>
          <w:spacing w:val="-7"/>
          <w:position w:val="4"/>
          <w:sz w:val="22"/>
          <w:szCs w:val="22"/>
        </w:rPr>
        <w:t>P)</w:t>
      </w:r>
    </w:p>
    <w:p w14:paraId="4BD4CCE8">
      <w:pPr>
        <w:pStyle w:val="3"/>
        <w:spacing w:before="34" w:line="210" w:lineRule="auto"/>
        <w:ind w:left="3352"/>
        <w:rPr>
          <w:sz w:val="17"/>
          <w:szCs w:val="17"/>
        </w:rPr>
      </w:pPr>
      <w:r>
        <w:rPr>
          <w:color w:val="626870"/>
          <w:spacing w:val="-3"/>
          <w:sz w:val="17"/>
          <w:szCs w:val="17"/>
        </w:rPr>
        <w:t>目标资本结构下的加权平均资本成本</w:t>
      </w:r>
    </w:p>
    <w:p w14:paraId="716BA32C">
      <w:pPr>
        <w:spacing w:line="210" w:lineRule="auto"/>
        <w:rPr>
          <w:sz w:val="17"/>
          <w:szCs w:val="17"/>
        </w:rPr>
        <w:sectPr>
          <w:pgSz w:w="11906" w:h="16838"/>
          <w:pgMar w:top="777" w:right="1297" w:bottom="400" w:left="1275" w:header="584" w:footer="0" w:gutter="0"/>
          <w:cols w:space="720" w:num="1"/>
        </w:sectPr>
      </w:pPr>
    </w:p>
    <w:p w14:paraId="0042B77F">
      <w:pPr>
        <w:spacing w:line="287" w:lineRule="auto"/>
        <w:rPr>
          <w:rFonts w:ascii="Arial"/>
          <w:sz w:val="21"/>
        </w:rPr>
      </w:pPr>
    </w:p>
    <w:p w14:paraId="21BB7D2B">
      <w:pPr>
        <w:spacing w:line="287" w:lineRule="auto"/>
        <w:rPr>
          <w:rFonts w:ascii="Arial"/>
          <w:sz w:val="21"/>
        </w:rPr>
      </w:pPr>
    </w:p>
    <w:p w14:paraId="349A38D3">
      <w:pPr>
        <w:pStyle w:val="3"/>
        <w:spacing w:before="71" w:line="273" w:lineRule="auto"/>
        <w:ind w:left="35" w:right="306"/>
      </w:pPr>
      <w:bookmarkStart w:id="188" w:name="bookmark157"/>
      <w:bookmarkEnd w:id="188"/>
      <w:r>
        <w:rPr>
          <w:color w:val="1C1E21"/>
          <w:spacing w:val="-1"/>
        </w:rPr>
        <w:t>默认参数下：税后债务成本 4.8608%、股权成本</w:t>
      </w:r>
      <w:r>
        <w:rPr>
          <w:color w:val="1C1E21"/>
          <w:spacing w:val="29"/>
        </w:rPr>
        <w:t xml:space="preserve"> </w:t>
      </w:r>
      <w:r>
        <w:rPr>
          <w:color w:val="1C1E21"/>
          <w:spacing w:val="-1"/>
        </w:rPr>
        <w:t xml:space="preserve">10.55%、权重 0.4 / 0.6，于是 </w:t>
      </w:r>
      <w:r>
        <w:rPr>
          <w:rFonts w:ascii="黑体" w:hAnsi="黑体" w:eastAsia="黑体" w:cs="黑体"/>
          <w:color w:val="1C1E21"/>
          <w:spacing w:val="-1"/>
        </w:rPr>
        <w:t>WACC = 8.2743%</w:t>
      </w:r>
      <w:r>
        <w:rPr>
          <w:color w:val="1C1E21"/>
          <w:spacing w:val="-1"/>
        </w:rPr>
        <w:t>；其中</w:t>
      </w:r>
      <w:r>
        <w:rPr>
          <w:color w:val="1C1E21"/>
        </w:rPr>
        <w:t xml:space="preserve"> 股权贡献 6.33 个百分点、债务贡献</w:t>
      </w:r>
      <w:r>
        <w:rPr>
          <w:color w:val="1C1E21"/>
          <w:spacing w:val="16"/>
        </w:rPr>
        <w:t xml:space="preserve"> </w:t>
      </w:r>
      <w:r>
        <w:rPr>
          <w:color w:val="1C1E21"/>
        </w:rPr>
        <w:t>1.9443 个百</w:t>
      </w:r>
      <w:r>
        <w:rPr>
          <w:color w:val="1C1E21"/>
          <w:spacing w:val="-1"/>
        </w:rPr>
        <w:t>分点。本场景一次生成三张图：04_WACC结构分</w:t>
      </w:r>
    </w:p>
    <w:p w14:paraId="546B71ED">
      <w:pPr>
        <w:pStyle w:val="3"/>
        <w:spacing w:before="56" w:line="211" w:lineRule="auto"/>
        <w:ind w:left="36"/>
      </w:pPr>
      <w:r>
        <w:rPr>
          <w:color w:val="1C1E21"/>
          <w:spacing w:val="-1"/>
        </w:rPr>
        <w:t>解.png、05_WACC敏感性分析.png、06_资本结构优化对比.png。</w:t>
      </w:r>
    </w:p>
    <w:p w14:paraId="581124C8">
      <w:pPr>
        <w:spacing w:line="290" w:lineRule="auto"/>
        <w:rPr>
          <w:rFonts w:ascii="Arial"/>
          <w:sz w:val="21"/>
        </w:rPr>
      </w:pPr>
    </w:p>
    <w:p w14:paraId="669A4DA2">
      <w:pPr>
        <w:pStyle w:val="3"/>
        <w:spacing w:line="1602" w:lineRule="exact"/>
      </w:pPr>
      <w:r>
        <w:rPr>
          <w:position w:val="-32"/>
        </w:rPr>
        <w:pict>
          <v:group id="_x0000_s1129" o:spid="_x0000_s1129" o:spt="203" style="height:80.1pt;width:466.35pt;" coordsize="9327,1601">
            <o:lock v:ext="edit"/>
            <v:rect id="_x0000_s1130" o:spid="_x0000_s1130" o:spt="1" style="position:absolute;left:28;top:28;height:1546;width:9297;" fillcolor="#EDF6EC" filled="t" stroked="f" coordsize="21600,21600">
              <v:path/>
              <v:fill on="t" focussize="0,0"/>
              <v:stroke on="f"/>
              <v:imagedata o:title=""/>
              <o:lock v:ext="edit"/>
            </v:rect>
            <v:shape id="_x0000_s1131" o:spid="_x0000_s1131" o:spt="202" type="#_x0000_t202" style="position:absolute;left:399;top:274;height:1009;width:8624;" filled="f" stroked="f" coordsize="21600,21600">
              <v:path/>
              <v:fill on="f" focussize="0,0"/>
              <v:stroke on="f"/>
              <v:imagedata o:title=""/>
              <o:lock v:ext="edit" aspectratio="f"/>
              <v:textbox inset="0mm,0mm,0mm,0mm">
                <w:txbxContent>
                  <w:p w14:paraId="2A4D795E">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722FB36A">
                    <w:pPr>
                      <w:spacing w:before="199" w:line="275" w:lineRule="auto"/>
                      <w:ind w:left="20" w:right="20" w:firstLine="3"/>
                      <w:rPr>
                        <w:rFonts w:ascii="等线" w:hAnsi="等线" w:eastAsia="等线" w:cs="等线"/>
                        <w:sz w:val="19"/>
                        <w:szCs w:val="19"/>
                      </w:rPr>
                    </w:pPr>
                    <w:r>
                      <w:rPr>
                        <w:rFonts w:ascii="等线" w:hAnsi="等线" w:eastAsia="等线" w:cs="等线"/>
                        <w:color w:val="1C1E21"/>
                        <w:spacing w:val="7"/>
                        <w:sz w:val="19"/>
                        <w:szCs w:val="19"/>
                      </w:rPr>
                      <w:t xml:space="preserve">06 号图会扫描不同负债比重下的 </w:t>
                    </w:r>
                    <w:r>
                      <w:rPr>
                        <w:rFonts w:ascii="等线" w:hAnsi="等线" w:eastAsia="等线" w:cs="等线"/>
                        <w:color w:val="1C1E21"/>
                        <w:sz w:val="19"/>
                        <w:szCs w:val="19"/>
                      </w:rPr>
                      <w:t>WACC</w:t>
                    </w:r>
                    <w:r>
                      <w:rPr>
                        <w:rFonts w:ascii="等线" w:hAnsi="等线" w:eastAsia="等线" w:cs="等线"/>
                        <w:color w:val="1C1E21"/>
                        <w:spacing w:val="29"/>
                        <w:w w:val="101"/>
                        <w:sz w:val="19"/>
                        <w:szCs w:val="19"/>
                      </w:rPr>
                      <w:t xml:space="preserve"> </w:t>
                    </w:r>
                    <w:r>
                      <w:rPr>
                        <w:rFonts w:ascii="等线" w:hAnsi="等线" w:eastAsia="等线" w:cs="等线"/>
                        <w:color w:val="1C1E21"/>
                        <w:spacing w:val="7"/>
                        <w:sz w:val="19"/>
                        <w:szCs w:val="19"/>
                      </w:rPr>
                      <w:t>曲线。若你的作业要求“讨论最优资本结构”，把这张图的最</w:t>
                    </w:r>
                    <w:r>
                      <w:rPr>
                        <w:rFonts w:ascii="等线" w:hAnsi="等线" w:eastAsia="等线" w:cs="等线"/>
                        <w:color w:val="1C1E21"/>
                        <w:sz w:val="19"/>
                        <w:szCs w:val="19"/>
                      </w:rPr>
                      <w:t xml:space="preserve"> </w:t>
                    </w:r>
                    <w:r>
                      <w:rPr>
                        <w:rFonts w:ascii="等线" w:hAnsi="等线" w:eastAsia="等线" w:cs="等线"/>
                        <w:color w:val="1C1E21"/>
                        <w:spacing w:val="7"/>
                        <w:sz w:val="19"/>
                        <w:szCs w:val="19"/>
                      </w:rPr>
                      <w:t>低点对应的负债率抄进报告，并说明它成立的前提（债务成本随杠杆上升的假设）。</w:t>
                    </w:r>
                  </w:p>
                </w:txbxContent>
              </v:textbox>
            </v:shape>
            <v:shape id="_x0000_s1132" o:spid="_x0000_s1132" o:spt="75" type="#_x0000_t75" style="position:absolute;left:0;top:0;height:1601;width:120;" filled="f" stroked="f" coordsize="21600,21600">
              <v:path/>
              <v:fill on="f" focussize="0,0"/>
              <v:stroke on="f"/>
              <v:imagedata r:id="rId125" o:title=""/>
              <o:lock v:ext="edit" aspectratio="t"/>
            </v:shape>
            <w10:wrap type="none"/>
            <w10:anchorlock/>
          </v:group>
        </w:pict>
      </w:r>
    </w:p>
    <w:p w14:paraId="28A730B4">
      <w:pPr>
        <w:spacing w:line="404" w:lineRule="auto"/>
        <w:rPr>
          <w:rFonts w:ascii="Arial"/>
          <w:sz w:val="21"/>
        </w:rPr>
      </w:pPr>
    </w:p>
    <w:p w14:paraId="63C0A481">
      <w:pPr>
        <w:spacing w:before="78" w:line="221" w:lineRule="auto"/>
        <w:ind w:left="35"/>
        <w:outlineLvl w:val="2"/>
        <w:rPr>
          <w:rFonts w:ascii="黑体" w:hAnsi="黑体" w:eastAsia="黑体" w:cs="黑体"/>
          <w:sz w:val="24"/>
          <w:szCs w:val="24"/>
        </w:rPr>
      </w:pPr>
      <w:bookmarkStart w:id="189" w:name="bookmark34"/>
      <w:bookmarkEnd w:id="189"/>
      <w:r>
        <w:rPr>
          <w:rFonts w:ascii="黑体" w:hAnsi="黑体" w:eastAsia="黑体" w:cs="黑体"/>
          <w:color w:val="1C4A8C"/>
          <w:spacing w:val="-2"/>
          <w:sz w:val="24"/>
          <w:szCs w:val="24"/>
        </w:rPr>
        <w:t>2.5.6  场景 6：贷款还款计划（等额本息）</w:t>
      </w:r>
    </w:p>
    <w:p w14:paraId="26DE7F86">
      <w:pPr>
        <w:pStyle w:val="3"/>
        <w:spacing w:before="75" w:line="242" w:lineRule="auto"/>
        <w:ind w:left="38"/>
      </w:pPr>
      <w:r>
        <w:rPr>
          <w:color w:val="1C1E21"/>
          <w:spacing w:val="-2"/>
        </w:rPr>
        <w:t>询问贷款本金</w:t>
      </w:r>
      <w:r>
        <w:rPr>
          <w:color w:val="1C1E21"/>
          <w:spacing w:val="19"/>
          <w:w w:val="101"/>
        </w:rPr>
        <w:t xml:space="preserve"> </w:t>
      </w:r>
      <w:r>
        <w:rPr>
          <w:color w:val="1C1E21"/>
          <w:spacing w:val="-2"/>
        </w:rPr>
        <w:t>[1000000]、年利率</w:t>
      </w:r>
      <w:r>
        <w:rPr>
          <w:color w:val="1C1E21"/>
          <w:spacing w:val="19"/>
        </w:rPr>
        <w:t xml:space="preserve"> </w:t>
      </w:r>
      <w:r>
        <w:rPr>
          <w:color w:val="1C1E21"/>
          <w:spacing w:val="-2"/>
        </w:rPr>
        <w:t>[0.042]、贷款年限</w:t>
      </w:r>
      <w:r>
        <w:rPr>
          <w:color w:val="1C1E21"/>
          <w:spacing w:val="19"/>
        </w:rPr>
        <w:t xml:space="preserve"> </w:t>
      </w:r>
      <w:r>
        <w:rPr>
          <w:color w:val="1C1E21"/>
          <w:spacing w:val="-2"/>
        </w:rPr>
        <w:t>[20]、每年还款次数</w:t>
      </w:r>
      <w:r>
        <w:rPr>
          <w:color w:val="1C1E21"/>
          <w:spacing w:val="19"/>
        </w:rPr>
        <w:t xml:space="preserve"> </w:t>
      </w:r>
      <w:r>
        <w:rPr>
          <w:color w:val="1C1E21"/>
          <w:spacing w:val="-2"/>
        </w:rPr>
        <w:t>[1</w:t>
      </w:r>
      <w:r>
        <w:rPr>
          <w:color w:val="1C1E21"/>
          <w:spacing w:val="-3"/>
        </w:rPr>
        <w:t>2]。</w:t>
      </w:r>
    </w:p>
    <w:p w14:paraId="6E4552E3">
      <w:pPr>
        <w:spacing w:line="307" w:lineRule="auto"/>
        <w:rPr>
          <w:rFonts w:ascii="Arial"/>
          <w:sz w:val="21"/>
        </w:rPr>
      </w:pPr>
    </w:p>
    <w:p w14:paraId="5512D76B">
      <w:pPr>
        <w:pStyle w:val="3"/>
        <w:spacing w:before="75" w:line="310" w:lineRule="exact"/>
        <w:ind w:left="2773"/>
        <w:rPr>
          <w:sz w:val="22"/>
          <w:szCs w:val="22"/>
        </w:rPr>
      </w:pPr>
      <w:r>
        <w:rPr>
          <w:color w:val="1C1E21"/>
          <w:spacing w:val="-7"/>
          <w:position w:val="4"/>
          <w:sz w:val="22"/>
          <w:szCs w:val="22"/>
        </w:rPr>
        <w:t>A</w:t>
      </w:r>
      <w:r>
        <w:rPr>
          <w:color w:val="1C1E21"/>
          <w:spacing w:val="26"/>
          <w:position w:val="4"/>
          <w:sz w:val="22"/>
          <w:szCs w:val="22"/>
        </w:rPr>
        <w:t xml:space="preserve"> </w:t>
      </w:r>
      <w:r>
        <w:rPr>
          <w:color w:val="1C1E21"/>
          <w:spacing w:val="-7"/>
          <w:position w:val="4"/>
          <w:sz w:val="22"/>
          <w:szCs w:val="22"/>
        </w:rPr>
        <w:t>=</w:t>
      </w:r>
      <w:r>
        <w:rPr>
          <w:color w:val="1C1E21"/>
          <w:spacing w:val="23"/>
          <w:w w:val="101"/>
          <w:position w:val="4"/>
          <w:sz w:val="22"/>
          <w:szCs w:val="22"/>
        </w:rPr>
        <w:t xml:space="preserve"> </w:t>
      </w:r>
      <w:r>
        <w:rPr>
          <w:color w:val="1C1E21"/>
          <w:spacing w:val="-7"/>
          <w:position w:val="4"/>
          <w:sz w:val="22"/>
          <w:szCs w:val="22"/>
        </w:rPr>
        <w:t>P</w:t>
      </w:r>
      <w:r>
        <w:rPr>
          <w:color w:val="1C1E21"/>
          <w:spacing w:val="30"/>
          <w:w w:val="101"/>
          <w:position w:val="4"/>
          <w:sz w:val="22"/>
          <w:szCs w:val="22"/>
        </w:rPr>
        <w:t xml:space="preserve"> </w:t>
      </w:r>
      <w:r>
        <w:rPr>
          <w:color w:val="1C1E21"/>
          <w:spacing w:val="-7"/>
          <w:position w:val="4"/>
          <w:sz w:val="22"/>
          <w:szCs w:val="22"/>
        </w:rPr>
        <w:t>×</w:t>
      </w:r>
      <w:r>
        <w:rPr>
          <w:color w:val="1C1E21"/>
          <w:spacing w:val="20"/>
          <w:w w:val="101"/>
          <w:position w:val="4"/>
          <w:sz w:val="22"/>
          <w:szCs w:val="22"/>
        </w:rPr>
        <w:t xml:space="preserve"> </w:t>
      </w:r>
      <w:r>
        <w:rPr>
          <w:color w:val="1C1E21"/>
          <w:spacing w:val="-7"/>
          <w:position w:val="4"/>
          <w:sz w:val="22"/>
          <w:szCs w:val="22"/>
        </w:rPr>
        <w:t>i</w:t>
      </w:r>
      <w:r>
        <w:rPr>
          <w:color w:val="1C1E21"/>
          <w:spacing w:val="30"/>
          <w:w w:val="101"/>
          <w:position w:val="4"/>
          <w:sz w:val="22"/>
          <w:szCs w:val="22"/>
        </w:rPr>
        <w:t xml:space="preserve"> </w:t>
      </w:r>
      <w:r>
        <w:rPr>
          <w:color w:val="1C1E21"/>
          <w:spacing w:val="-7"/>
          <w:position w:val="4"/>
          <w:sz w:val="22"/>
          <w:szCs w:val="22"/>
        </w:rPr>
        <w:t>×</w:t>
      </w:r>
      <w:r>
        <w:rPr>
          <w:color w:val="1C1E21"/>
          <w:spacing w:val="13"/>
          <w:position w:val="4"/>
          <w:sz w:val="22"/>
          <w:szCs w:val="22"/>
        </w:rPr>
        <w:t xml:space="preserve"> </w:t>
      </w:r>
      <w:r>
        <w:rPr>
          <w:color w:val="1C1E21"/>
          <w:spacing w:val="-7"/>
          <w:position w:val="4"/>
          <w:sz w:val="22"/>
          <w:szCs w:val="22"/>
        </w:rPr>
        <w:t>(1</w:t>
      </w:r>
      <w:r>
        <w:rPr>
          <w:color w:val="1C1E21"/>
          <w:spacing w:val="25"/>
          <w:w w:val="101"/>
          <w:position w:val="4"/>
          <w:sz w:val="22"/>
          <w:szCs w:val="22"/>
        </w:rPr>
        <w:t xml:space="preserve"> </w:t>
      </w:r>
      <w:r>
        <w:rPr>
          <w:color w:val="1C1E21"/>
          <w:spacing w:val="-7"/>
          <w:position w:val="4"/>
          <w:sz w:val="22"/>
          <w:szCs w:val="22"/>
        </w:rPr>
        <w:t>+</w:t>
      </w:r>
      <w:r>
        <w:rPr>
          <w:color w:val="1C1E21"/>
          <w:spacing w:val="21"/>
          <w:position w:val="4"/>
          <w:sz w:val="22"/>
          <w:szCs w:val="22"/>
        </w:rPr>
        <w:t xml:space="preserve"> </w:t>
      </w:r>
      <w:r>
        <w:rPr>
          <w:color w:val="1C1E21"/>
          <w:spacing w:val="-7"/>
          <w:position w:val="4"/>
          <w:sz w:val="22"/>
          <w:szCs w:val="22"/>
        </w:rPr>
        <w:t>i)^n /</w:t>
      </w:r>
      <w:r>
        <w:rPr>
          <w:color w:val="1C1E21"/>
          <w:spacing w:val="22"/>
          <w:w w:val="101"/>
          <w:position w:val="4"/>
          <w:sz w:val="22"/>
          <w:szCs w:val="22"/>
        </w:rPr>
        <w:t xml:space="preserve"> </w:t>
      </w:r>
      <w:r>
        <w:rPr>
          <w:color w:val="1C1E21"/>
          <w:spacing w:val="-7"/>
          <w:position w:val="4"/>
          <w:sz w:val="22"/>
          <w:szCs w:val="22"/>
        </w:rPr>
        <w:t>[</w:t>
      </w:r>
      <w:r>
        <w:rPr>
          <w:color w:val="1C1E21"/>
          <w:spacing w:val="13"/>
          <w:position w:val="4"/>
          <w:sz w:val="22"/>
          <w:szCs w:val="22"/>
        </w:rPr>
        <w:t xml:space="preserve"> </w:t>
      </w:r>
      <w:r>
        <w:rPr>
          <w:color w:val="1C1E21"/>
          <w:spacing w:val="-7"/>
          <w:position w:val="4"/>
          <w:sz w:val="22"/>
          <w:szCs w:val="22"/>
        </w:rPr>
        <w:t>(1</w:t>
      </w:r>
      <w:r>
        <w:rPr>
          <w:color w:val="1C1E21"/>
          <w:spacing w:val="25"/>
          <w:w w:val="101"/>
          <w:position w:val="4"/>
          <w:sz w:val="22"/>
          <w:szCs w:val="22"/>
        </w:rPr>
        <w:t xml:space="preserve"> </w:t>
      </w:r>
      <w:r>
        <w:rPr>
          <w:color w:val="1C1E21"/>
          <w:spacing w:val="-7"/>
          <w:position w:val="4"/>
          <w:sz w:val="22"/>
          <w:szCs w:val="22"/>
        </w:rPr>
        <w:t>+</w:t>
      </w:r>
      <w:r>
        <w:rPr>
          <w:color w:val="1C1E21"/>
          <w:spacing w:val="21"/>
          <w:position w:val="4"/>
          <w:sz w:val="22"/>
          <w:szCs w:val="22"/>
        </w:rPr>
        <w:t xml:space="preserve"> </w:t>
      </w:r>
      <w:r>
        <w:rPr>
          <w:color w:val="1C1E21"/>
          <w:spacing w:val="-7"/>
          <w:position w:val="4"/>
          <w:sz w:val="22"/>
          <w:szCs w:val="22"/>
        </w:rPr>
        <w:t>i)^n</w:t>
      </w:r>
      <w:r>
        <w:rPr>
          <w:color w:val="1C1E21"/>
          <w:spacing w:val="26"/>
          <w:w w:val="101"/>
          <w:position w:val="4"/>
          <w:sz w:val="22"/>
          <w:szCs w:val="22"/>
        </w:rPr>
        <w:t xml:space="preserve"> </w:t>
      </w:r>
      <w:r>
        <w:rPr>
          <w:color w:val="1C1E21"/>
          <w:spacing w:val="-7"/>
          <w:position w:val="4"/>
          <w:sz w:val="22"/>
          <w:szCs w:val="22"/>
        </w:rPr>
        <w:t>-</w:t>
      </w:r>
      <w:r>
        <w:rPr>
          <w:color w:val="1C1E21"/>
          <w:spacing w:val="19"/>
          <w:w w:val="101"/>
          <w:position w:val="4"/>
          <w:sz w:val="22"/>
          <w:szCs w:val="22"/>
        </w:rPr>
        <w:t xml:space="preserve"> </w:t>
      </w:r>
      <w:r>
        <w:rPr>
          <w:color w:val="1C1E21"/>
          <w:spacing w:val="-8"/>
          <w:position w:val="4"/>
          <w:sz w:val="22"/>
          <w:szCs w:val="22"/>
        </w:rPr>
        <w:t>1 ]</w:t>
      </w:r>
    </w:p>
    <w:p w14:paraId="752F4DD4">
      <w:pPr>
        <w:pStyle w:val="3"/>
        <w:spacing w:before="7" w:line="243" w:lineRule="exact"/>
        <w:ind w:left="2505"/>
        <w:rPr>
          <w:sz w:val="17"/>
          <w:szCs w:val="17"/>
        </w:rPr>
      </w:pPr>
      <w:r>
        <w:rPr>
          <w:color w:val="626870"/>
          <w:spacing w:val="-2"/>
          <w:position w:val="2"/>
          <w:sz w:val="17"/>
          <w:szCs w:val="17"/>
        </w:rPr>
        <w:t>等额本息每期还款额；i</w:t>
      </w:r>
      <w:r>
        <w:rPr>
          <w:color w:val="626870"/>
          <w:spacing w:val="33"/>
          <w:w w:val="101"/>
          <w:position w:val="2"/>
          <w:sz w:val="17"/>
          <w:szCs w:val="17"/>
        </w:rPr>
        <w:t xml:space="preserve"> </w:t>
      </w:r>
      <w:r>
        <w:rPr>
          <w:color w:val="626870"/>
          <w:spacing w:val="-2"/>
          <w:position w:val="2"/>
          <w:sz w:val="17"/>
          <w:szCs w:val="17"/>
        </w:rPr>
        <w:t>为期利率</w:t>
      </w:r>
      <w:r>
        <w:rPr>
          <w:color w:val="626870"/>
          <w:spacing w:val="17"/>
          <w:position w:val="2"/>
          <w:sz w:val="17"/>
          <w:szCs w:val="17"/>
        </w:rPr>
        <w:t xml:space="preserve"> </w:t>
      </w:r>
      <w:r>
        <w:rPr>
          <w:color w:val="626870"/>
          <w:spacing w:val="-2"/>
          <w:position w:val="2"/>
          <w:sz w:val="17"/>
          <w:szCs w:val="17"/>
        </w:rPr>
        <w:t>= 年利率 / 每年还款次数</w:t>
      </w:r>
    </w:p>
    <w:p w14:paraId="195D0BD9">
      <w:pPr>
        <w:pStyle w:val="3"/>
        <w:spacing w:before="198" w:line="302" w:lineRule="exact"/>
        <w:ind w:left="35"/>
      </w:pPr>
      <w:r>
        <w:rPr>
          <w:color w:val="1C1E21"/>
          <w:spacing w:val="-2"/>
          <w:position w:val="2"/>
        </w:rPr>
        <w:t>默认参数下：期利率</w:t>
      </w:r>
      <w:r>
        <w:rPr>
          <w:color w:val="1C1E21"/>
          <w:spacing w:val="17"/>
          <w:w w:val="101"/>
          <w:position w:val="2"/>
        </w:rPr>
        <w:t xml:space="preserve"> </w:t>
      </w:r>
      <w:r>
        <w:rPr>
          <w:color w:val="1C1E21"/>
          <w:spacing w:val="-2"/>
          <w:position w:val="2"/>
        </w:rPr>
        <w:t>i</w:t>
      </w:r>
      <w:r>
        <w:rPr>
          <w:color w:val="1C1E21"/>
          <w:spacing w:val="21"/>
          <w:position w:val="2"/>
        </w:rPr>
        <w:t xml:space="preserve"> </w:t>
      </w:r>
      <w:r>
        <w:rPr>
          <w:color w:val="1C1E21"/>
          <w:spacing w:val="-2"/>
          <w:position w:val="2"/>
        </w:rPr>
        <w:t>= 0.042 /</w:t>
      </w:r>
      <w:r>
        <w:rPr>
          <w:color w:val="1C1E21"/>
          <w:spacing w:val="16"/>
          <w:position w:val="2"/>
        </w:rPr>
        <w:t xml:space="preserve"> </w:t>
      </w:r>
      <w:r>
        <w:rPr>
          <w:color w:val="1C1E21"/>
          <w:spacing w:val="-2"/>
          <w:position w:val="2"/>
        </w:rPr>
        <w:t>12</w:t>
      </w:r>
      <w:r>
        <w:rPr>
          <w:color w:val="1C1E21"/>
          <w:spacing w:val="21"/>
          <w:position w:val="2"/>
        </w:rPr>
        <w:t xml:space="preserve"> </w:t>
      </w:r>
      <w:r>
        <w:rPr>
          <w:color w:val="1C1E21"/>
          <w:spacing w:val="-2"/>
          <w:position w:val="2"/>
        </w:rPr>
        <w:t>= 0.35%，期数</w:t>
      </w:r>
      <w:r>
        <w:rPr>
          <w:color w:val="1C1E21"/>
          <w:spacing w:val="16"/>
          <w:position w:val="2"/>
        </w:rPr>
        <w:t xml:space="preserve"> </w:t>
      </w:r>
      <w:r>
        <w:rPr>
          <w:color w:val="1C1E21"/>
          <w:spacing w:val="-2"/>
          <w:position w:val="2"/>
        </w:rPr>
        <w:t>n</w:t>
      </w:r>
      <w:r>
        <w:rPr>
          <w:color w:val="1C1E21"/>
          <w:spacing w:val="21"/>
          <w:position w:val="2"/>
        </w:rPr>
        <w:t xml:space="preserve"> </w:t>
      </w:r>
      <w:r>
        <w:rPr>
          <w:color w:val="1C1E21"/>
          <w:spacing w:val="-2"/>
          <w:position w:val="2"/>
        </w:rPr>
        <w:t>= 240，</w:t>
      </w:r>
      <w:r>
        <w:rPr>
          <w:rFonts w:ascii="黑体" w:hAnsi="黑体" w:eastAsia="黑体" w:cs="黑体"/>
          <w:color w:val="1C1E21"/>
          <w:spacing w:val="-2"/>
          <w:position w:val="2"/>
        </w:rPr>
        <w:t>每期还款 6,</w:t>
      </w:r>
      <w:r>
        <w:rPr>
          <w:rFonts w:ascii="黑体" w:hAnsi="黑体" w:eastAsia="黑体" w:cs="黑体"/>
          <w:color w:val="1C1E21"/>
          <w:spacing w:val="-3"/>
          <w:position w:val="2"/>
        </w:rPr>
        <w:t>165.71 元</w:t>
      </w:r>
      <w:r>
        <w:rPr>
          <w:color w:val="1C1E21"/>
          <w:spacing w:val="-3"/>
          <w:position w:val="2"/>
        </w:rPr>
        <w:t>，总还款</w:t>
      </w:r>
      <w:r>
        <w:rPr>
          <w:color w:val="1C1E21"/>
          <w:spacing w:val="25"/>
          <w:position w:val="2"/>
        </w:rPr>
        <w:t xml:space="preserve"> </w:t>
      </w:r>
      <w:r>
        <w:rPr>
          <w:color w:val="1C1E21"/>
          <w:spacing w:val="-3"/>
          <w:position w:val="2"/>
        </w:rPr>
        <w:t>1,479,</w:t>
      </w:r>
    </w:p>
    <w:p w14:paraId="5FD5D7E2">
      <w:pPr>
        <w:pStyle w:val="3"/>
        <w:spacing w:before="37" w:line="274" w:lineRule="auto"/>
        <w:ind w:left="40" w:hanging="1"/>
      </w:pPr>
      <w:r>
        <w:rPr>
          <w:color w:val="1C1E21"/>
          <w:spacing w:val="-2"/>
        </w:rPr>
        <w:t>769.77 元，</w:t>
      </w:r>
      <w:r>
        <w:rPr>
          <w:rFonts w:ascii="黑体" w:hAnsi="黑体" w:eastAsia="黑体" w:cs="黑体"/>
          <w:color w:val="1C1E21"/>
          <w:spacing w:val="-2"/>
        </w:rPr>
        <w:t>总利息 479,769.77 元</w:t>
      </w:r>
      <w:r>
        <w:rPr>
          <w:color w:val="1C1E21"/>
          <w:spacing w:val="-2"/>
        </w:rPr>
        <w:t>。首期利息</w:t>
      </w:r>
      <w:r>
        <w:rPr>
          <w:color w:val="1C1E21"/>
          <w:spacing w:val="51"/>
        </w:rPr>
        <w:t xml:space="preserve"> </w:t>
      </w:r>
      <w:r>
        <w:rPr>
          <w:color w:val="1C1E21"/>
          <w:spacing w:val="-2"/>
        </w:rPr>
        <w:t>=</w:t>
      </w:r>
      <w:r>
        <w:rPr>
          <w:color w:val="1C1E21"/>
          <w:spacing w:val="16"/>
        </w:rPr>
        <w:t xml:space="preserve"> </w:t>
      </w:r>
      <w:r>
        <w:rPr>
          <w:color w:val="1C1E21"/>
          <w:spacing w:val="-2"/>
        </w:rPr>
        <w:t>1,000,000</w:t>
      </w:r>
      <w:r>
        <w:rPr>
          <w:color w:val="1C1E21"/>
          <w:spacing w:val="26"/>
          <w:w w:val="101"/>
        </w:rPr>
        <w:t xml:space="preserve"> </w:t>
      </w:r>
      <w:r>
        <w:rPr>
          <w:color w:val="1C1E21"/>
          <w:spacing w:val="-2"/>
        </w:rPr>
        <w:t>× 0.35%</w:t>
      </w:r>
      <w:r>
        <w:rPr>
          <w:color w:val="1C1E21"/>
          <w:spacing w:val="21"/>
        </w:rPr>
        <w:t xml:space="preserve"> </w:t>
      </w:r>
      <w:r>
        <w:rPr>
          <w:color w:val="1C1E21"/>
          <w:spacing w:val="-2"/>
        </w:rPr>
        <w:t>= 3,500.00</w:t>
      </w:r>
      <w:r>
        <w:rPr>
          <w:color w:val="1C1E21"/>
          <w:spacing w:val="9"/>
        </w:rPr>
        <w:t xml:space="preserve"> </w:t>
      </w:r>
      <w:r>
        <w:rPr>
          <w:color w:val="1C1E21"/>
          <w:spacing w:val="-2"/>
        </w:rPr>
        <w:t>元，与计划表第一行完全</w:t>
      </w:r>
      <w:r>
        <w:rPr>
          <w:color w:val="1C1E21"/>
        </w:rPr>
        <w:t xml:space="preserve"> </w:t>
      </w:r>
      <w:r>
        <w:rPr>
          <w:color w:val="1C1E21"/>
          <w:spacing w:val="-9"/>
        </w:rPr>
        <w:t>一致。</w:t>
      </w:r>
    </w:p>
    <w:p w14:paraId="387C7B69">
      <w:pPr>
        <w:pStyle w:val="3"/>
        <w:spacing w:before="212" w:line="279" w:lineRule="auto"/>
        <w:ind w:left="34" w:right="366"/>
      </w:pPr>
      <w:r>
        <w:rPr>
          <w:color w:val="1C1E21"/>
        </w:rPr>
        <w:t>本场景同时导出 07_贷款还款计划.xlsx（240 行逐期明细：期数、期初本金、还款</w:t>
      </w:r>
      <w:r>
        <w:rPr>
          <w:color w:val="1C1E21"/>
          <w:spacing w:val="-1"/>
        </w:rPr>
        <w:t>额、利息、归还本</w:t>
      </w:r>
      <w:r>
        <w:rPr>
          <w:color w:val="1C1E21"/>
        </w:rPr>
        <w:t xml:space="preserve"> </w:t>
      </w:r>
      <w:r>
        <w:rPr>
          <w:color w:val="1C1E21"/>
          <w:spacing w:val="-1"/>
        </w:rPr>
        <w:t>金、期末本金）与 08_还款结构.png（利息与本金构成随时间变化的堆叠图）。</w:t>
      </w:r>
    </w:p>
    <w:p w14:paraId="2333685E">
      <w:pPr>
        <w:spacing w:line="254" w:lineRule="auto"/>
        <w:rPr>
          <w:rFonts w:ascii="Arial"/>
          <w:sz w:val="21"/>
        </w:rPr>
      </w:pPr>
    </w:p>
    <w:p w14:paraId="2B063825">
      <w:pPr>
        <w:spacing w:before="1" w:line="4193" w:lineRule="exact"/>
        <w:ind w:firstLine="22"/>
      </w:pPr>
      <w:r>
        <w:rPr>
          <w:position w:val="-83"/>
        </w:rPr>
        <w:pict>
          <v:group id="_x0000_s1133" o:spid="_x0000_s1133" o:spt="203" style="height:209.7pt;width:465.5pt;" coordsize="9310,4193">
            <o:lock v:ext="edit"/>
            <v:shape id="_x0000_s1134" o:spid="_x0000_s1134" o:spt="75" type="#_x0000_t75" style="position:absolute;left:5;top:5;height:4182;width:9297;" filled="f" stroked="f" coordsize="21600,21600">
              <v:path/>
              <v:fill on="f" focussize="0,0"/>
              <v:stroke on="f"/>
              <v:imagedata r:id="rId126" o:title=""/>
              <o:lock v:ext="edit" aspectratio="t"/>
            </v:shape>
            <v:shape id="_x0000_s1135" o:spid="_x0000_s1135" o:spt="202" type="#_x0000_t202" style="position:absolute;left:-20;top:-20;height:4233;width:9350;" filled="f" stroked="f" coordsize="21600,21600">
              <v:path/>
              <v:fill on="f" focussize="0,0"/>
              <v:stroke on="f"/>
              <v:imagedata o:title=""/>
              <o:lock v:ext="edit" aspectratio="f"/>
              <v:textbox inset="0mm,0mm,0mm,0mm">
                <w:txbxContent>
                  <w:p w14:paraId="113A3FA4">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24BE6B9">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173" w:hRule="atLeast"/>
                      </w:trPr>
                      <w:tc>
                        <w:tcPr>
                          <w:tcW w:w="9299" w:type="dxa"/>
                          <w:vAlign w:val="top"/>
                        </w:tcPr>
                        <w:p w14:paraId="0F825996">
                          <w:pPr>
                            <w:rPr>
                              <w:rFonts w:ascii="Arial"/>
                              <w:sz w:val="21"/>
                            </w:rPr>
                          </w:pPr>
                        </w:p>
                      </w:tc>
                    </w:tr>
                  </w:tbl>
                  <w:p w14:paraId="1106EB59">
                    <w:pPr>
                      <w:rPr>
                        <w:rFonts w:ascii="Arial"/>
                        <w:sz w:val="21"/>
                      </w:rPr>
                    </w:pPr>
                  </w:p>
                </w:txbxContent>
              </v:textbox>
            </v:shape>
            <w10:wrap type="none"/>
            <w10:anchorlock/>
          </v:group>
        </w:pict>
      </w:r>
    </w:p>
    <w:p w14:paraId="751700A4">
      <w:pPr>
        <w:pStyle w:val="3"/>
        <w:spacing w:before="103" w:line="262" w:lineRule="exact"/>
        <w:ind w:left="1486"/>
        <w:rPr>
          <w:sz w:val="18"/>
          <w:szCs w:val="18"/>
        </w:rPr>
      </w:pPr>
      <w:r>
        <w:rPr>
          <w:color w:val="60666E"/>
          <w:spacing w:val="2"/>
          <w:position w:val="2"/>
          <w:sz w:val="18"/>
          <w:szCs w:val="18"/>
        </w:rPr>
        <w:t>图 2-4    场景 6 默认参数生成的还款结构图：前期利息占比高、后期本金占比高</w:t>
      </w:r>
    </w:p>
    <w:p w14:paraId="312ECD68">
      <w:pPr>
        <w:pStyle w:val="3"/>
        <w:spacing w:before="28" w:line="217" w:lineRule="auto"/>
        <w:ind w:left="3331"/>
        <w:rPr>
          <w:sz w:val="15"/>
          <w:szCs w:val="15"/>
        </w:rPr>
      </w:pPr>
      <w:r>
        <w:rPr>
          <w:color w:val="626870"/>
          <w:spacing w:val="6"/>
          <w:sz w:val="15"/>
          <w:szCs w:val="15"/>
        </w:rPr>
        <w:t xml:space="preserve">来源：项目一 </w:t>
      </w:r>
      <w:r>
        <w:rPr>
          <w:color w:val="626870"/>
          <w:sz w:val="15"/>
          <w:szCs w:val="15"/>
        </w:rPr>
        <w:t>outputs</w:t>
      </w:r>
      <w:r>
        <w:rPr>
          <w:color w:val="626870"/>
          <w:spacing w:val="6"/>
          <w:sz w:val="15"/>
          <w:szCs w:val="15"/>
        </w:rPr>
        <w:t>/08_还款结构.</w:t>
      </w:r>
      <w:r>
        <w:rPr>
          <w:color w:val="626870"/>
          <w:sz w:val="15"/>
          <w:szCs w:val="15"/>
        </w:rPr>
        <w:t>png</w:t>
      </w:r>
    </w:p>
    <w:p w14:paraId="072AE94F">
      <w:pPr>
        <w:spacing w:line="258" w:lineRule="auto"/>
        <w:rPr>
          <w:rFonts w:ascii="Arial"/>
          <w:sz w:val="21"/>
        </w:rPr>
      </w:pPr>
    </w:p>
    <w:p w14:paraId="37D7AEC8">
      <w:pPr>
        <w:spacing w:line="258" w:lineRule="auto"/>
        <w:rPr>
          <w:rFonts w:ascii="Arial"/>
          <w:sz w:val="21"/>
        </w:rPr>
      </w:pPr>
    </w:p>
    <w:p w14:paraId="2B477F4E">
      <w:pPr>
        <w:spacing w:before="98" w:line="218" w:lineRule="auto"/>
        <w:ind w:left="37"/>
        <w:outlineLvl w:val="1"/>
        <w:rPr>
          <w:rFonts w:ascii="黑体" w:hAnsi="黑体" w:eastAsia="黑体" w:cs="黑体"/>
          <w:sz w:val="30"/>
          <w:szCs w:val="30"/>
        </w:rPr>
      </w:pPr>
      <w:r>
        <w:pict>
          <v:shape id="_x0000_s1136" o:spid="_x0000_s1136" style="position:absolute;left:0pt;margin-left:1.4pt;margin-top:25.7pt;height:1pt;width:465.9pt;z-index:251688960;mso-width-relative:page;mso-height-relative:page;" filled="f" stroked="t" coordsize="9317,20" path="m9,9l9307,9e">
            <v:fill on="f" focussize="0,0"/>
            <v:stroke weight="0.99pt" color="#CED4DD" miterlimit="10" joinstyle="miter" endcap="square"/>
            <v:imagedata o:title=""/>
            <o:lock v:ext="edit"/>
          </v:shape>
        </w:pict>
      </w:r>
      <w:bookmarkStart w:id="190" w:name="bookmark35"/>
      <w:bookmarkEnd w:id="190"/>
      <w:r>
        <w:rPr>
          <w:rFonts w:ascii="黑体" w:hAnsi="黑体" w:eastAsia="黑体" w:cs="黑体"/>
          <w:color w:val="1C1E21"/>
          <w:spacing w:val="-1"/>
          <w:sz w:val="30"/>
          <w:szCs w:val="30"/>
        </w:rPr>
        <w:t>2.6  图形界面版：gui.py</w:t>
      </w:r>
      <w:r>
        <w:rPr>
          <w:rFonts w:ascii="黑体" w:hAnsi="黑体" w:eastAsia="黑体" w:cs="黑体"/>
          <w:color w:val="1C1E21"/>
          <w:spacing w:val="13"/>
          <w:sz w:val="30"/>
          <w:szCs w:val="30"/>
        </w:rPr>
        <w:t xml:space="preserve"> </w:t>
      </w:r>
      <w:r>
        <w:rPr>
          <w:rFonts w:ascii="黑体" w:hAnsi="黑体" w:eastAsia="黑体" w:cs="黑体"/>
          <w:color w:val="1C1E21"/>
          <w:spacing w:val="-1"/>
          <w:sz w:val="30"/>
          <w:szCs w:val="30"/>
        </w:rPr>
        <w:t>逐项操作</w:t>
      </w:r>
    </w:p>
    <w:p w14:paraId="23C8E5B7">
      <w:pPr>
        <w:pStyle w:val="3"/>
        <w:spacing w:before="231" w:line="267" w:lineRule="auto"/>
        <w:ind w:left="6" w:right="225" w:firstLine="45"/>
      </w:pPr>
      <w:r>
        <w:rPr>
          <w:color w:val="1C1E21"/>
        </w:rPr>
        <w:t>图形界面与命令行</w:t>
      </w:r>
      <w:r>
        <w:rPr>
          <w:rFonts w:ascii="黑体" w:hAnsi="黑体" w:eastAsia="黑体" w:cs="黑体"/>
          <w:color w:val="1C1E21"/>
        </w:rPr>
        <w:t>共用同一套计算、校验与</w:t>
      </w:r>
      <w:r>
        <w:rPr>
          <w:rFonts w:ascii="黑体" w:hAnsi="黑体" w:eastAsia="黑体" w:cs="黑体"/>
          <w:color w:val="1C1E21"/>
          <w:spacing w:val="-1"/>
        </w:rPr>
        <w:t>解读内核</w:t>
      </w:r>
      <w:r>
        <w:rPr>
          <w:color w:val="1C1E21"/>
          <w:spacing w:val="-1"/>
        </w:rPr>
        <w:t>，因此任何一边算出的结果都相同。窗口标题为</w:t>
      </w:r>
      <w:r>
        <w:rPr>
          <w:color w:val="1C1E21"/>
        </w:rPr>
        <w:t xml:space="preserve"> </w:t>
      </w:r>
      <w:r>
        <w:rPr>
          <w:color w:val="1C1E21"/>
          <w:spacing w:val="-1"/>
        </w:rPr>
        <w:t>“财务计算器</w:t>
      </w:r>
      <w:r>
        <w:rPr>
          <w:color w:val="1C1E21"/>
          <w:spacing w:val="16"/>
        </w:rPr>
        <w:t xml:space="preserve"> </w:t>
      </w:r>
      <w:r>
        <w:rPr>
          <w:color w:val="1C1E21"/>
          <w:spacing w:val="-1"/>
        </w:rPr>
        <w:t>· 资金时间价值与资本成本 v3.0</w:t>
      </w:r>
      <w:r>
        <w:rPr>
          <w:color w:val="1C1E21"/>
          <w:spacing w:val="24"/>
        </w:rPr>
        <w:t xml:space="preserve"> </w:t>
      </w:r>
      <w:r>
        <w:rPr>
          <w:color w:val="1C1E21"/>
          <w:spacing w:val="-1"/>
        </w:rPr>
        <w:t>图形界面版”，内部是 7 个页签：总览</w:t>
      </w:r>
      <w:r>
        <w:rPr>
          <w:color w:val="1C1E21"/>
          <w:spacing w:val="21"/>
        </w:rPr>
        <w:t xml:space="preserve"> </w:t>
      </w:r>
      <w:r>
        <w:rPr>
          <w:color w:val="1C1E21"/>
          <w:spacing w:val="-1"/>
        </w:rPr>
        <w:t>+</w:t>
      </w:r>
      <w:r>
        <w:rPr>
          <w:color w:val="1C1E21"/>
          <w:spacing w:val="-2"/>
        </w:rPr>
        <w:t xml:space="preserve"> 6 个场景页。</w:t>
      </w:r>
    </w:p>
    <w:p w14:paraId="4B34B117">
      <w:pPr>
        <w:spacing w:line="267" w:lineRule="auto"/>
        <w:sectPr>
          <w:headerReference r:id="rId18" w:type="default"/>
          <w:pgSz w:w="11906" w:h="16838"/>
          <w:pgMar w:top="777" w:right="1136" w:bottom="400" w:left="1275" w:header="584" w:footer="0" w:gutter="0"/>
          <w:cols w:space="720" w:num="1"/>
        </w:sectPr>
      </w:pPr>
    </w:p>
    <w:p w14:paraId="698A0492">
      <w:pPr>
        <w:spacing w:line="251" w:lineRule="auto"/>
        <w:rPr>
          <w:rFonts w:ascii="Arial"/>
          <w:sz w:val="21"/>
        </w:rPr>
      </w:pPr>
    </w:p>
    <w:p w14:paraId="77AFDC0E">
      <w:pPr>
        <w:spacing w:line="251" w:lineRule="auto"/>
        <w:rPr>
          <w:rFonts w:ascii="Arial"/>
          <w:sz w:val="21"/>
        </w:rPr>
      </w:pPr>
    </w:p>
    <w:p w14:paraId="02D6A428">
      <w:pPr>
        <w:spacing w:line="252" w:lineRule="auto"/>
        <w:rPr>
          <w:rFonts w:ascii="Arial"/>
          <w:sz w:val="21"/>
        </w:rPr>
      </w:pPr>
    </w:p>
    <w:p w14:paraId="08798169">
      <w:pPr>
        <w:spacing w:line="5951" w:lineRule="exact"/>
      </w:pPr>
      <w:r>
        <w:rPr>
          <w:position w:val="-119"/>
        </w:rPr>
        <w:pict>
          <v:group id="_x0000_s1137" o:spid="_x0000_s1137" o:spt="203" style="height:297.6pt;width:465.5pt;" coordsize="9310,5952">
            <o:lock v:ext="edit"/>
            <v:shape id="_x0000_s1138" o:spid="_x0000_s1138" o:spt="75" type="#_x0000_t75" style="position:absolute;left:5;top:5;height:5940;width:9297;" filled="f" stroked="f" coordsize="21600,21600">
              <v:path/>
              <v:fill on="f" focussize="0,0"/>
              <v:stroke on="f"/>
              <v:imagedata r:id="rId127" o:title=""/>
              <o:lock v:ext="edit" aspectratio="t"/>
            </v:shape>
            <v:shape id="_x0000_s1139" o:spid="_x0000_s1139" o:spt="202" type="#_x0000_t202" style="position:absolute;left:-20;top:-20;height:5992;width:9350;" filled="f" stroked="f" coordsize="21600,21600">
              <v:path/>
              <v:fill on="f" focussize="0,0"/>
              <v:stroke on="f"/>
              <v:imagedata o:title=""/>
              <o:lock v:ext="edit" aspectratio="f"/>
              <v:textbox inset="0mm,0mm,0mm,0mm">
                <w:txbxContent>
                  <w:p w14:paraId="31B8ABFB">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829422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931" w:hRule="atLeast"/>
                      </w:trPr>
                      <w:tc>
                        <w:tcPr>
                          <w:tcW w:w="9299" w:type="dxa"/>
                          <w:vAlign w:val="top"/>
                        </w:tcPr>
                        <w:p w14:paraId="3CAD6365">
                          <w:pPr>
                            <w:rPr>
                              <w:rFonts w:ascii="Arial"/>
                              <w:sz w:val="21"/>
                            </w:rPr>
                          </w:pPr>
                        </w:p>
                      </w:tc>
                    </w:tr>
                  </w:tbl>
                  <w:p w14:paraId="55B5E470">
                    <w:pPr>
                      <w:rPr>
                        <w:rFonts w:ascii="Arial"/>
                        <w:sz w:val="21"/>
                      </w:rPr>
                    </w:pPr>
                  </w:p>
                </w:txbxContent>
              </v:textbox>
            </v:shape>
            <w10:wrap type="none"/>
            <w10:anchorlock/>
          </v:group>
        </w:pict>
      </w:r>
    </w:p>
    <w:p w14:paraId="01D6F864">
      <w:pPr>
        <w:pStyle w:val="3"/>
        <w:spacing w:before="102" w:line="263" w:lineRule="exact"/>
        <w:ind w:left="2483"/>
        <w:rPr>
          <w:sz w:val="18"/>
          <w:szCs w:val="18"/>
        </w:rPr>
      </w:pPr>
      <w:r>
        <w:rPr>
          <w:color w:val="60666E"/>
          <w:spacing w:val="2"/>
          <w:position w:val="2"/>
          <w:sz w:val="18"/>
          <w:szCs w:val="18"/>
        </w:rPr>
        <w:t>图 2-5    图形界面总览页：四张统计卡与四个操作</w:t>
      </w:r>
      <w:r>
        <w:rPr>
          <w:color w:val="60666E"/>
          <w:spacing w:val="1"/>
          <w:position w:val="2"/>
          <w:sz w:val="18"/>
          <w:szCs w:val="18"/>
        </w:rPr>
        <w:t>按钮</w:t>
      </w:r>
    </w:p>
    <w:p w14:paraId="35D7C973">
      <w:pPr>
        <w:pStyle w:val="3"/>
        <w:spacing w:before="2" w:line="212" w:lineRule="exact"/>
        <w:ind w:left="2009"/>
        <w:rPr>
          <w:sz w:val="15"/>
          <w:szCs w:val="15"/>
        </w:rPr>
      </w:pPr>
      <w:r>
        <w:rPr>
          <w:color w:val="626870"/>
          <w:spacing w:val="6"/>
          <w:position w:val="2"/>
          <w:sz w:val="15"/>
          <w:szCs w:val="15"/>
        </w:rPr>
        <w:t xml:space="preserve">来源：项目一 </w:t>
      </w:r>
      <w:r>
        <w:rPr>
          <w:color w:val="626870"/>
          <w:position w:val="2"/>
          <w:sz w:val="15"/>
          <w:szCs w:val="15"/>
        </w:rPr>
        <w:t>outputs</w:t>
      </w:r>
      <w:r>
        <w:rPr>
          <w:color w:val="626870"/>
          <w:spacing w:val="6"/>
          <w:position w:val="2"/>
          <w:sz w:val="15"/>
          <w:szCs w:val="15"/>
        </w:rPr>
        <w:t>/</w:t>
      </w:r>
      <w:r>
        <w:rPr>
          <w:color w:val="626870"/>
          <w:position w:val="2"/>
          <w:sz w:val="15"/>
          <w:szCs w:val="15"/>
        </w:rPr>
        <w:t>gui</w:t>
      </w:r>
      <w:r>
        <w:rPr>
          <w:color w:val="626870"/>
          <w:spacing w:val="6"/>
          <w:position w:val="2"/>
          <w:sz w:val="15"/>
          <w:szCs w:val="15"/>
        </w:rPr>
        <w:t>_总览页.</w:t>
      </w:r>
      <w:r>
        <w:rPr>
          <w:color w:val="626870"/>
          <w:position w:val="2"/>
          <w:sz w:val="15"/>
          <w:szCs w:val="15"/>
        </w:rPr>
        <w:t>png</w:t>
      </w:r>
      <w:r>
        <w:rPr>
          <w:color w:val="626870"/>
          <w:spacing w:val="6"/>
          <w:position w:val="2"/>
          <w:sz w:val="15"/>
          <w:szCs w:val="15"/>
        </w:rPr>
        <w:t>（由</w:t>
      </w:r>
      <w:r>
        <w:rPr>
          <w:color w:val="626870"/>
          <w:spacing w:val="15"/>
          <w:position w:val="2"/>
          <w:sz w:val="15"/>
          <w:szCs w:val="15"/>
        </w:rPr>
        <w:t xml:space="preserve"> </w:t>
      </w:r>
      <w:r>
        <w:rPr>
          <w:color w:val="626870"/>
          <w:position w:val="2"/>
          <w:sz w:val="15"/>
          <w:szCs w:val="15"/>
        </w:rPr>
        <w:t>python</w:t>
      </w:r>
      <w:r>
        <w:rPr>
          <w:color w:val="626870"/>
          <w:spacing w:val="6"/>
          <w:position w:val="2"/>
          <w:sz w:val="15"/>
          <w:szCs w:val="15"/>
        </w:rPr>
        <w:t xml:space="preserve"> </w:t>
      </w:r>
      <w:r>
        <w:rPr>
          <w:color w:val="626870"/>
          <w:position w:val="2"/>
          <w:sz w:val="15"/>
          <w:szCs w:val="15"/>
        </w:rPr>
        <w:t>gui</w:t>
      </w:r>
      <w:r>
        <w:rPr>
          <w:color w:val="626870"/>
          <w:spacing w:val="6"/>
          <w:position w:val="2"/>
          <w:sz w:val="15"/>
          <w:szCs w:val="15"/>
        </w:rPr>
        <w:t>.</w:t>
      </w:r>
      <w:r>
        <w:rPr>
          <w:color w:val="626870"/>
          <w:position w:val="2"/>
          <w:sz w:val="15"/>
          <w:szCs w:val="15"/>
        </w:rPr>
        <w:t>py</w:t>
      </w:r>
      <w:r>
        <w:rPr>
          <w:color w:val="626870"/>
          <w:spacing w:val="18"/>
          <w:w w:val="101"/>
          <w:position w:val="2"/>
          <w:sz w:val="15"/>
          <w:szCs w:val="15"/>
        </w:rPr>
        <w:t xml:space="preserve"> </w:t>
      </w:r>
      <w:r>
        <w:rPr>
          <w:color w:val="626870"/>
          <w:spacing w:val="6"/>
          <w:position w:val="2"/>
          <w:sz w:val="15"/>
          <w:szCs w:val="15"/>
        </w:rPr>
        <w:t>--</w:t>
      </w:r>
      <w:r>
        <w:rPr>
          <w:color w:val="626870"/>
          <w:position w:val="2"/>
          <w:sz w:val="15"/>
          <w:szCs w:val="15"/>
        </w:rPr>
        <w:t>screenshot</w:t>
      </w:r>
      <w:r>
        <w:rPr>
          <w:color w:val="626870"/>
          <w:spacing w:val="6"/>
          <w:position w:val="2"/>
          <w:sz w:val="15"/>
          <w:szCs w:val="15"/>
        </w:rPr>
        <w:t xml:space="preserve"> 生成）</w:t>
      </w:r>
    </w:p>
    <w:p w14:paraId="2434214B">
      <w:pPr>
        <w:spacing w:line="425" w:lineRule="auto"/>
        <w:rPr>
          <w:rFonts w:ascii="Arial"/>
          <w:sz w:val="21"/>
        </w:rPr>
      </w:pPr>
    </w:p>
    <w:p w14:paraId="4AE52A0A">
      <w:pPr>
        <w:spacing w:before="78" w:line="222" w:lineRule="auto"/>
        <w:ind w:left="13"/>
        <w:outlineLvl w:val="2"/>
        <w:rPr>
          <w:rFonts w:ascii="黑体" w:hAnsi="黑体" w:eastAsia="黑体" w:cs="黑体"/>
          <w:sz w:val="24"/>
          <w:szCs w:val="24"/>
        </w:rPr>
      </w:pPr>
      <w:bookmarkStart w:id="191" w:name="bookmark36"/>
      <w:bookmarkEnd w:id="191"/>
      <w:bookmarkStart w:id="192" w:name="bookmark158"/>
      <w:bookmarkEnd w:id="192"/>
      <w:r>
        <w:rPr>
          <w:rFonts w:ascii="黑体" w:hAnsi="黑体" w:eastAsia="黑体" w:cs="黑体"/>
          <w:color w:val="1C4A8C"/>
          <w:spacing w:val="-1"/>
          <w:sz w:val="24"/>
          <w:szCs w:val="24"/>
        </w:rPr>
        <w:t>2.6.1  总览页的四个按钮</w:t>
      </w:r>
    </w:p>
    <w:p w14:paraId="35F40CFD">
      <w:pPr>
        <w:spacing w:before="266" w:line="229" w:lineRule="auto"/>
        <w:ind w:left="16"/>
        <w:rPr>
          <w:rFonts w:ascii="黑体" w:hAnsi="黑体" w:eastAsia="黑体" w:cs="黑体"/>
          <w:sz w:val="18"/>
          <w:szCs w:val="18"/>
        </w:rPr>
      </w:pPr>
      <w:r>
        <w:rPr>
          <w:rFonts w:ascii="黑体" w:hAnsi="黑体" w:eastAsia="黑体" w:cs="黑体"/>
          <w:color w:val="60666E"/>
          <w:spacing w:val="6"/>
          <w:sz w:val="18"/>
          <w:szCs w:val="18"/>
        </w:rPr>
        <w:t>表 2-7  总览页与顶部工具条的按钮</w:t>
      </w:r>
    </w:p>
    <w:p w14:paraId="7A8F84CE">
      <w:pPr>
        <w:spacing w:line="57" w:lineRule="exact"/>
      </w:pPr>
    </w:p>
    <w:tbl>
      <w:tblPr>
        <w:tblStyle w:val="9"/>
        <w:tblW w:w="9299"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056"/>
        <w:gridCol w:w="4342"/>
        <w:gridCol w:w="2901"/>
      </w:tblGrid>
      <w:tr w14:paraId="0D69486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299" w:type="dxa"/>
            <w:gridSpan w:val="3"/>
            <w:shd w:val="clear" w:color="auto" w:fill="EBF0F7"/>
            <w:vAlign w:val="top"/>
          </w:tcPr>
          <w:p w14:paraId="5E5AF63C">
            <w:pPr>
              <w:spacing w:before="129" w:line="222" w:lineRule="auto"/>
              <w:ind w:left="108"/>
              <w:rPr>
                <w:rFonts w:ascii="黑体" w:hAnsi="黑体" w:eastAsia="黑体" w:cs="黑体"/>
                <w:sz w:val="18"/>
                <w:szCs w:val="18"/>
              </w:rPr>
            </w:pPr>
            <w:r>
              <w:rPr>
                <w:rFonts w:ascii="黑体" w:hAnsi="黑体" w:eastAsia="黑体" w:cs="黑体"/>
                <w:color w:val="1C1E21"/>
                <w:spacing w:val="-1"/>
                <w:sz w:val="18"/>
                <w:szCs w:val="18"/>
              </w:rPr>
              <w:t>按钮                   做了什么</w:t>
            </w:r>
            <w:r>
              <w:rPr>
                <w:rFonts w:ascii="黑体" w:hAnsi="黑体" w:eastAsia="黑体" w:cs="黑体"/>
                <w:color w:val="1C1E21"/>
                <w:spacing w:val="1"/>
                <w:sz w:val="18"/>
                <w:szCs w:val="18"/>
              </w:rPr>
              <w:t xml:space="preserve">                                </w:t>
            </w:r>
            <w:r>
              <w:rPr>
                <w:rFonts w:ascii="黑体" w:hAnsi="黑体" w:eastAsia="黑体" w:cs="黑体"/>
                <w:color w:val="1C1E21"/>
                <w:sz w:val="18"/>
                <w:szCs w:val="18"/>
              </w:rPr>
              <w:t xml:space="preserve">        </w:t>
            </w:r>
            <w:r>
              <w:rPr>
                <w:rFonts w:ascii="黑体" w:hAnsi="黑体" w:eastAsia="黑体" w:cs="黑体"/>
                <w:color w:val="1C1E21"/>
                <w:spacing w:val="-1"/>
                <w:sz w:val="18"/>
                <w:szCs w:val="18"/>
              </w:rPr>
              <w:t>产物</w:t>
            </w:r>
          </w:p>
        </w:tc>
      </w:tr>
      <w:tr w14:paraId="408B212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2056" w:type="dxa"/>
            <w:vAlign w:val="top"/>
          </w:tcPr>
          <w:p w14:paraId="5ED47BC0">
            <w:pPr>
              <w:pStyle w:val="10"/>
              <w:spacing w:before="136" w:line="209" w:lineRule="auto"/>
              <w:ind w:left="113"/>
            </w:pPr>
            <w:r>
              <w:rPr>
                <w:color w:val="1C1E21"/>
                <w:spacing w:val="-2"/>
              </w:rPr>
              <w:t>一键运行全部场景</w:t>
            </w:r>
          </w:p>
        </w:tc>
        <w:tc>
          <w:tcPr>
            <w:tcW w:w="4342" w:type="dxa"/>
            <w:vAlign w:val="top"/>
          </w:tcPr>
          <w:p w14:paraId="529B3EC8">
            <w:pPr>
              <w:pStyle w:val="10"/>
              <w:spacing w:before="106" w:line="247" w:lineRule="auto"/>
              <w:ind w:left="113" w:right="563" w:hanging="7"/>
            </w:pPr>
            <w:r>
              <w:rPr>
                <w:color w:val="1C1E21"/>
                <w:spacing w:val="-1"/>
              </w:rPr>
              <w:t>按示例参数依次执行 6 个场景（等价于</w:t>
            </w:r>
            <w:r>
              <w:rPr>
                <w:color w:val="1C1E21"/>
                <w:spacing w:val="17"/>
              </w:rPr>
              <w:t xml:space="preserve"> </w:t>
            </w:r>
            <w:r>
              <w:rPr>
                <w:color w:val="1C1E21"/>
                <w:spacing w:val="-1"/>
              </w:rPr>
              <w:t>python</w:t>
            </w:r>
            <w:r>
              <w:rPr>
                <w:color w:val="1C1E21"/>
              </w:rPr>
              <w:t xml:space="preserve"> </w:t>
            </w:r>
            <w:r>
              <w:rPr>
                <w:color w:val="1C1E21"/>
                <w:spacing w:val="-5"/>
              </w:rPr>
              <w:t>main.py</w:t>
            </w:r>
            <w:r>
              <w:rPr>
                <w:color w:val="1C1E21"/>
                <w:spacing w:val="30"/>
              </w:rPr>
              <w:t xml:space="preserve"> </w:t>
            </w:r>
            <w:r>
              <w:rPr>
                <w:color w:val="1C1E21"/>
                <w:spacing w:val="-5"/>
              </w:rPr>
              <w:t>--demo）</w:t>
            </w:r>
          </w:p>
        </w:tc>
        <w:tc>
          <w:tcPr>
            <w:tcW w:w="2901" w:type="dxa"/>
            <w:vAlign w:val="top"/>
          </w:tcPr>
          <w:p w14:paraId="5027D445">
            <w:pPr>
              <w:pStyle w:val="10"/>
              <w:spacing w:before="107" w:line="253" w:lineRule="auto"/>
              <w:ind w:left="111" w:right="237" w:firstLine="2"/>
            </w:pPr>
            <w:r>
              <w:rPr>
                <w:color w:val="1C1E21"/>
                <w:spacing w:val="-3"/>
              </w:rPr>
              <w:t>7 张图</w:t>
            </w:r>
            <w:r>
              <w:rPr>
                <w:color w:val="1C1E21"/>
                <w:spacing w:val="34"/>
                <w:w w:val="101"/>
              </w:rPr>
              <w:t xml:space="preserve"> </w:t>
            </w:r>
            <w:r>
              <w:rPr>
                <w:color w:val="1C1E21"/>
                <w:spacing w:val="-3"/>
              </w:rPr>
              <w:t>+ 09_计算结果汇总.xlsx</w:t>
            </w:r>
            <w:r>
              <w:rPr>
                <w:color w:val="1C1E21"/>
                <w:spacing w:val="18"/>
              </w:rPr>
              <w:t xml:space="preserve"> </w:t>
            </w:r>
            <w:r>
              <w:rPr>
                <w:color w:val="1C1E21"/>
                <w:spacing w:val="-3"/>
              </w:rPr>
              <w:t>+</w:t>
            </w:r>
            <w:r>
              <w:rPr>
                <w:color w:val="1C1E21"/>
              </w:rPr>
              <w:t xml:space="preserve"> </w:t>
            </w:r>
            <w:r>
              <w:rPr>
                <w:color w:val="1C1E21"/>
                <w:spacing w:val="-1"/>
              </w:rPr>
              <w:t>计算结果汇总.md</w:t>
            </w:r>
          </w:p>
        </w:tc>
      </w:tr>
      <w:tr w14:paraId="08CFCC7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056" w:type="dxa"/>
            <w:vAlign w:val="top"/>
          </w:tcPr>
          <w:p w14:paraId="3C8AB81A">
            <w:pPr>
              <w:pStyle w:val="10"/>
              <w:spacing w:before="138" w:line="210" w:lineRule="auto"/>
              <w:ind w:left="111"/>
            </w:pPr>
            <w:r>
              <w:rPr>
                <w:color w:val="1C1E21"/>
                <w:spacing w:val="-2"/>
              </w:rPr>
              <w:t>运行数值自检</w:t>
            </w:r>
          </w:p>
        </w:tc>
        <w:tc>
          <w:tcPr>
            <w:tcW w:w="4342" w:type="dxa"/>
            <w:vAlign w:val="top"/>
          </w:tcPr>
          <w:p w14:paraId="7EBA8952">
            <w:pPr>
              <w:pStyle w:val="10"/>
              <w:spacing w:before="109" w:line="242" w:lineRule="auto"/>
              <w:ind w:left="105"/>
            </w:pPr>
            <w:r>
              <w:rPr>
                <w:color w:val="1C1E21"/>
                <w:spacing w:val="-2"/>
              </w:rPr>
              <w:t>执行 test_cases.py</w:t>
            </w:r>
            <w:r>
              <w:rPr>
                <w:color w:val="1C1E21"/>
                <w:spacing w:val="22"/>
                <w:w w:val="101"/>
              </w:rPr>
              <w:t xml:space="preserve"> </w:t>
            </w:r>
            <w:r>
              <w:rPr>
                <w:color w:val="1C1E21"/>
                <w:spacing w:val="-2"/>
              </w:rPr>
              <w:t>的 6 组用例</w:t>
            </w:r>
            <w:r>
              <w:rPr>
                <w:color w:val="1C1E21"/>
                <w:spacing w:val="18"/>
              </w:rPr>
              <w:t xml:space="preserve"> </w:t>
            </w:r>
            <w:r>
              <w:rPr>
                <w:color w:val="1C1E21"/>
                <w:spacing w:val="-2"/>
              </w:rPr>
              <w:t>+</w:t>
            </w:r>
            <w:r>
              <w:rPr>
                <w:color w:val="1C1E21"/>
                <w:spacing w:val="19"/>
              </w:rPr>
              <w:t xml:space="preserve"> </w:t>
            </w:r>
            <w:r>
              <w:rPr>
                <w:color w:val="1C1E21"/>
                <w:spacing w:val="-2"/>
              </w:rPr>
              <w:t>附加参数校验测试</w:t>
            </w:r>
          </w:p>
        </w:tc>
        <w:tc>
          <w:tcPr>
            <w:tcW w:w="2901" w:type="dxa"/>
            <w:vAlign w:val="top"/>
          </w:tcPr>
          <w:p w14:paraId="3BB4A9E0">
            <w:pPr>
              <w:pStyle w:val="10"/>
              <w:spacing w:before="110" w:line="257" w:lineRule="exact"/>
              <w:ind w:left="118"/>
            </w:pPr>
            <w:r>
              <w:rPr>
                <w:color w:val="1C1E21"/>
                <w:spacing w:val="-1"/>
                <w:position w:val="2"/>
              </w:rPr>
              <w:t>10_测试用例明细.xlsx</w:t>
            </w:r>
          </w:p>
        </w:tc>
      </w:tr>
      <w:tr w14:paraId="7553EFE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056" w:type="dxa"/>
            <w:vAlign w:val="top"/>
          </w:tcPr>
          <w:p w14:paraId="511AEC96">
            <w:pPr>
              <w:pStyle w:val="10"/>
              <w:spacing w:before="141" w:line="209" w:lineRule="auto"/>
              <w:ind w:left="108"/>
            </w:pPr>
            <w:r>
              <w:rPr>
                <w:color w:val="1C1E21"/>
                <w:spacing w:val="-1"/>
              </w:rPr>
              <w:t>打开输出目录</w:t>
            </w:r>
          </w:p>
        </w:tc>
        <w:tc>
          <w:tcPr>
            <w:tcW w:w="4342" w:type="dxa"/>
            <w:vAlign w:val="top"/>
          </w:tcPr>
          <w:p w14:paraId="10067C84">
            <w:pPr>
              <w:pStyle w:val="10"/>
              <w:spacing w:before="111" w:line="242" w:lineRule="auto"/>
              <w:ind w:left="111"/>
            </w:pPr>
            <w:r>
              <w:rPr>
                <w:color w:val="1C1E21"/>
                <w:spacing w:val="-1"/>
              </w:rPr>
              <w:t>用系统文件管理器打开 outputs/</w:t>
            </w:r>
          </w:p>
        </w:tc>
        <w:tc>
          <w:tcPr>
            <w:tcW w:w="2901" w:type="dxa"/>
            <w:vAlign w:val="top"/>
          </w:tcPr>
          <w:p w14:paraId="75B142EA">
            <w:pPr>
              <w:pStyle w:val="10"/>
              <w:spacing w:before="241" w:line="112" w:lineRule="exact"/>
              <w:ind w:left="105"/>
            </w:pPr>
            <w:r>
              <w:rPr>
                <w:color w:val="1C1E21"/>
              </w:rPr>
              <w:t>—</w:t>
            </w:r>
          </w:p>
        </w:tc>
      </w:tr>
      <w:tr w14:paraId="380E30D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2056" w:type="dxa"/>
            <w:vAlign w:val="top"/>
          </w:tcPr>
          <w:p w14:paraId="60C3E138">
            <w:pPr>
              <w:pStyle w:val="10"/>
              <w:spacing w:before="144" w:line="208" w:lineRule="auto"/>
              <w:ind w:left="107"/>
            </w:pPr>
            <w:r>
              <w:rPr>
                <w:color w:val="1C1E21"/>
                <w:spacing w:val="-1"/>
              </w:rPr>
              <w:t>使用说明</w:t>
            </w:r>
          </w:p>
        </w:tc>
        <w:tc>
          <w:tcPr>
            <w:tcW w:w="4342" w:type="dxa"/>
            <w:vAlign w:val="top"/>
          </w:tcPr>
          <w:p w14:paraId="5D7E655D">
            <w:pPr>
              <w:pStyle w:val="10"/>
              <w:spacing w:before="114" w:line="258" w:lineRule="exact"/>
              <w:ind w:left="106"/>
            </w:pPr>
            <w:r>
              <w:rPr>
                <w:color w:val="1C1E21"/>
                <w:spacing w:val="-1"/>
                <w:position w:val="2"/>
              </w:rPr>
              <w:t>在结果区显示操作说明与首次使用提示</w:t>
            </w:r>
          </w:p>
        </w:tc>
        <w:tc>
          <w:tcPr>
            <w:tcW w:w="2901" w:type="dxa"/>
            <w:vAlign w:val="top"/>
          </w:tcPr>
          <w:p w14:paraId="54CE7333">
            <w:pPr>
              <w:pStyle w:val="10"/>
              <w:spacing w:before="243" w:line="113" w:lineRule="exact"/>
              <w:ind w:left="105"/>
            </w:pPr>
            <w:r>
              <w:rPr>
                <w:color w:val="1C1E21"/>
              </w:rPr>
              <w:t>—</w:t>
            </w:r>
          </w:p>
        </w:tc>
      </w:tr>
    </w:tbl>
    <w:p w14:paraId="061EE528">
      <w:pPr>
        <w:spacing w:line="460" w:lineRule="auto"/>
        <w:rPr>
          <w:rFonts w:ascii="Arial"/>
          <w:sz w:val="21"/>
        </w:rPr>
      </w:pPr>
    </w:p>
    <w:p w14:paraId="43FC7B6A">
      <w:pPr>
        <w:spacing w:before="79" w:line="221" w:lineRule="auto"/>
        <w:ind w:left="13"/>
        <w:outlineLvl w:val="2"/>
        <w:rPr>
          <w:rFonts w:ascii="黑体" w:hAnsi="黑体" w:eastAsia="黑体" w:cs="黑体"/>
          <w:sz w:val="24"/>
          <w:szCs w:val="24"/>
        </w:rPr>
      </w:pPr>
      <w:bookmarkStart w:id="193" w:name="bookmark37"/>
      <w:bookmarkEnd w:id="193"/>
      <w:r>
        <w:rPr>
          <w:rFonts w:ascii="黑体" w:hAnsi="黑体" w:eastAsia="黑体" w:cs="黑体"/>
          <w:color w:val="1C4A8C"/>
          <w:spacing w:val="-1"/>
          <w:sz w:val="24"/>
          <w:szCs w:val="24"/>
        </w:rPr>
        <w:t>2.6.2  场景页的三栏布局与字段</w:t>
      </w:r>
    </w:p>
    <w:p w14:paraId="0FB75CB3">
      <w:pPr>
        <w:pStyle w:val="3"/>
        <w:spacing w:before="77" w:line="272" w:lineRule="auto"/>
        <w:ind w:left="13" w:right="5" w:firstLine="3"/>
        <w:jc w:val="both"/>
      </w:pPr>
      <w:r>
        <w:rPr>
          <w:color w:val="1C1E21"/>
        </w:rPr>
        <w:t>每个场景页都是三栏可拖拽布局：左「参数输入」、中「结果文本」、右</w:t>
      </w:r>
      <w:r>
        <w:rPr>
          <w:color w:val="1C1E21"/>
          <w:spacing w:val="-1"/>
        </w:rPr>
        <w:t>「图表预览」，中间栏下方</w:t>
      </w:r>
      <w:r>
        <w:rPr>
          <w:color w:val="1C1E21"/>
        </w:rPr>
        <w:t xml:space="preserve">  </w:t>
      </w:r>
      <w:r>
        <w:rPr>
          <w:color w:val="1C1E21"/>
          <w:spacing w:val="-1"/>
        </w:rPr>
        <w:t>有「计算并生成图表」「恢复示例值」「清空」三个按钮。表单顶部固定提示：</w:t>
      </w:r>
      <w:r>
        <w:rPr>
          <w:rFonts w:ascii="黑体" w:hAnsi="黑体" w:eastAsia="黑体" w:cs="黑体"/>
          <w:color w:val="1C1E21"/>
          <w:spacing w:val="-1"/>
        </w:rPr>
        <w:t>利</w:t>
      </w:r>
      <w:r>
        <w:rPr>
          <w:rFonts w:ascii="黑体" w:hAnsi="黑体" w:eastAsia="黑体" w:cs="黑体"/>
          <w:color w:val="1C1E21"/>
          <w:spacing w:val="-2"/>
        </w:rPr>
        <w:t>率 / 税率填小数，</w:t>
      </w:r>
      <w:r>
        <w:rPr>
          <w:rFonts w:ascii="黑体" w:hAnsi="黑体" w:eastAsia="黑体" w:cs="黑体"/>
          <w:color w:val="1C1E21"/>
        </w:rPr>
        <w:t xml:space="preserve"> </w:t>
      </w:r>
      <w:r>
        <w:rPr>
          <w:rFonts w:ascii="黑体" w:hAnsi="黑体" w:eastAsia="黑体" w:cs="黑体"/>
          <w:color w:val="1C1E21"/>
          <w:spacing w:val="-1"/>
        </w:rPr>
        <w:t>期数 / 年数填正整数</w:t>
      </w:r>
      <w:r>
        <w:rPr>
          <w:color w:val="1C1E21"/>
          <w:spacing w:val="-1"/>
        </w:rPr>
        <w:t>。</w:t>
      </w:r>
    </w:p>
    <w:p w14:paraId="7B96A990">
      <w:pPr>
        <w:spacing w:line="272" w:lineRule="auto"/>
        <w:sectPr>
          <w:headerReference r:id="rId19" w:type="default"/>
          <w:pgSz w:w="11906" w:h="16838"/>
          <w:pgMar w:top="777" w:right="1298" w:bottom="400" w:left="1298" w:header="584" w:footer="0" w:gutter="0"/>
          <w:cols w:space="720" w:num="1"/>
        </w:sectPr>
      </w:pPr>
    </w:p>
    <w:p w14:paraId="201F2C2F">
      <w:pPr>
        <w:spacing w:line="251" w:lineRule="auto"/>
        <w:rPr>
          <w:rFonts w:ascii="Arial"/>
          <w:sz w:val="21"/>
        </w:rPr>
      </w:pPr>
    </w:p>
    <w:p w14:paraId="53B35378">
      <w:pPr>
        <w:spacing w:line="251" w:lineRule="auto"/>
        <w:rPr>
          <w:rFonts w:ascii="Arial"/>
          <w:sz w:val="21"/>
        </w:rPr>
      </w:pPr>
    </w:p>
    <w:p w14:paraId="0367CDF4">
      <w:pPr>
        <w:spacing w:line="252" w:lineRule="auto"/>
        <w:rPr>
          <w:rFonts w:ascii="Arial"/>
          <w:sz w:val="21"/>
        </w:rPr>
      </w:pPr>
    </w:p>
    <w:p w14:paraId="089A7E2A">
      <w:pPr>
        <w:spacing w:line="5951" w:lineRule="exact"/>
      </w:pPr>
      <w:r>
        <w:rPr>
          <w:position w:val="-119"/>
        </w:rPr>
        <w:pict>
          <v:group id="_x0000_s1140" o:spid="_x0000_s1140" o:spt="203" style="height:297.6pt;width:465.5pt;" coordsize="9310,5952">
            <o:lock v:ext="edit"/>
            <v:shape id="_x0000_s1141" o:spid="_x0000_s1141" o:spt="75" type="#_x0000_t75" style="position:absolute;left:5;top:5;height:5940;width:9297;" filled="f" stroked="f" coordsize="21600,21600">
              <v:path/>
              <v:fill on="f" focussize="0,0"/>
              <v:stroke on="f"/>
              <v:imagedata r:id="rId128" o:title=""/>
              <o:lock v:ext="edit" aspectratio="t"/>
            </v:shape>
            <v:shape id="_x0000_s1142" o:spid="_x0000_s1142" o:spt="202" type="#_x0000_t202" style="position:absolute;left:-20;top:-20;height:5992;width:9350;" filled="f" stroked="f" coordsize="21600,21600">
              <v:path/>
              <v:fill on="f" focussize="0,0"/>
              <v:stroke on="f"/>
              <v:imagedata o:title=""/>
              <o:lock v:ext="edit" aspectratio="f"/>
              <v:textbox inset="0mm,0mm,0mm,0mm">
                <w:txbxContent>
                  <w:p w14:paraId="78C77BB1">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4CD1CA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931" w:hRule="atLeast"/>
                      </w:trPr>
                      <w:tc>
                        <w:tcPr>
                          <w:tcW w:w="9299" w:type="dxa"/>
                          <w:vAlign w:val="top"/>
                        </w:tcPr>
                        <w:p w14:paraId="1AE99DCE">
                          <w:pPr>
                            <w:rPr>
                              <w:rFonts w:ascii="Arial"/>
                              <w:sz w:val="21"/>
                            </w:rPr>
                          </w:pPr>
                        </w:p>
                      </w:tc>
                    </w:tr>
                  </w:tbl>
                  <w:p w14:paraId="2CA3A8E7">
                    <w:pPr>
                      <w:rPr>
                        <w:rFonts w:ascii="Arial"/>
                        <w:sz w:val="21"/>
                      </w:rPr>
                    </w:pPr>
                  </w:p>
                </w:txbxContent>
              </v:textbox>
            </v:shape>
            <w10:wrap type="none"/>
            <w10:anchorlock/>
          </v:group>
        </w:pict>
      </w:r>
    </w:p>
    <w:p w14:paraId="5E01E892">
      <w:pPr>
        <w:pStyle w:val="3"/>
        <w:spacing w:before="102" w:line="262" w:lineRule="exact"/>
        <w:ind w:left="2299"/>
        <w:rPr>
          <w:sz w:val="18"/>
          <w:szCs w:val="18"/>
        </w:rPr>
      </w:pPr>
      <w:r>
        <w:rPr>
          <w:color w:val="60666E"/>
          <w:spacing w:val="2"/>
          <w:position w:val="2"/>
          <w:sz w:val="18"/>
          <w:szCs w:val="18"/>
        </w:rPr>
        <w:t>图 2-6    场景页三栏布局：参数表单、结果文本与图表预览</w:t>
      </w:r>
    </w:p>
    <w:p w14:paraId="587CA977">
      <w:pPr>
        <w:pStyle w:val="3"/>
        <w:spacing w:before="4" w:line="211" w:lineRule="exact"/>
        <w:ind w:left="3208"/>
        <w:rPr>
          <w:sz w:val="15"/>
          <w:szCs w:val="15"/>
        </w:rPr>
      </w:pPr>
      <w:r>
        <w:rPr>
          <w:color w:val="626870"/>
          <w:spacing w:val="7"/>
          <w:position w:val="2"/>
          <w:sz w:val="15"/>
          <w:szCs w:val="15"/>
        </w:rPr>
        <w:t xml:space="preserve">来源：项目一 </w:t>
      </w:r>
      <w:r>
        <w:rPr>
          <w:color w:val="626870"/>
          <w:position w:val="2"/>
          <w:sz w:val="15"/>
          <w:szCs w:val="15"/>
        </w:rPr>
        <w:t>outputs</w:t>
      </w:r>
      <w:r>
        <w:rPr>
          <w:color w:val="626870"/>
          <w:spacing w:val="7"/>
          <w:position w:val="2"/>
          <w:sz w:val="15"/>
          <w:szCs w:val="15"/>
        </w:rPr>
        <w:t>/</w:t>
      </w:r>
      <w:r>
        <w:rPr>
          <w:color w:val="626870"/>
          <w:position w:val="2"/>
          <w:sz w:val="15"/>
          <w:szCs w:val="15"/>
        </w:rPr>
        <w:t>gui</w:t>
      </w:r>
      <w:r>
        <w:rPr>
          <w:color w:val="626870"/>
          <w:spacing w:val="7"/>
          <w:position w:val="2"/>
          <w:sz w:val="15"/>
          <w:szCs w:val="15"/>
        </w:rPr>
        <w:t>_场景页预览.</w:t>
      </w:r>
      <w:r>
        <w:rPr>
          <w:color w:val="626870"/>
          <w:position w:val="2"/>
          <w:sz w:val="15"/>
          <w:szCs w:val="15"/>
        </w:rPr>
        <w:t>png</w:t>
      </w:r>
    </w:p>
    <w:p w14:paraId="69329BCA">
      <w:pPr>
        <w:spacing w:line="326" w:lineRule="auto"/>
        <w:rPr>
          <w:rFonts w:ascii="Arial"/>
          <w:sz w:val="21"/>
        </w:rPr>
      </w:pPr>
    </w:p>
    <w:p w14:paraId="140F4E84">
      <w:pPr>
        <w:spacing w:before="58" w:line="229" w:lineRule="auto"/>
        <w:ind w:left="16"/>
        <w:rPr>
          <w:rFonts w:ascii="黑体" w:hAnsi="黑体" w:eastAsia="黑体" w:cs="黑体"/>
          <w:sz w:val="18"/>
          <w:szCs w:val="18"/>
        </w:rPr>
      </w:pPr>
      <w:r>
        <w:rPr>
          <w:rFonts w:ascii="黑体" w:hAnsi="黑体" w:eastAsia="黑体" w:cs="黑体"/>
          <w:color w:val="60666E"/>
          <w:spacing w:val="6"/>
          <w:sz w:val="18"/>
          <w:szCs w:val="18"/>
        </w:rPr>
        <w:t>表 2-8  六个场景页的字段、默认值与校验规则</w:t>
      </w:r>
    </w:p>
    <w:p w14:paraId="2BE2FDDC">
      <w:pPr>
        <w:spacing w:line="57" w:lineRule="exact"/>
      </w:pPr>
    </w:p>
    <w:tbl>
      <w:tblPr>
        <w:tblStyle w:val="9"/>
        <w:tblW w:w="9299"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645"/>
        <w:gridCol w:w="5099"/>
        <w:gridCol w:w="2555"/>
      </w:tblGrid>
      <w:tr w14:paraId="4681957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3"/>
            <w:shd w:val="clear" w:color="auto" w:fill="EBF0F7"/>
            <w:vAlign w:val="top"/>
          </w:tcPr>
          <w:p w14:paraId="28A97DB7">
            <w:pPr>
              <w:spacing w:before="128" w:line="222" w:lineRule="auto"/>
              <w:ind w:left="115"/>
              <w:rPr>
                <w:rFonts w:ascii="黑体" w:hAnsi="黑体" w:eastAsia="黑体" w:cs="黑体"/>
                <w:sz w:val="18"/>
                <w:szCs w:val="18"/>
              </w:rPr>
            </w:pPr>
            <w:r>
              <w:rPr>
                <w:rFonts w:ascii="黑体" w:hAnsi="黑体" w:eastAsia="黑体" w:cs="黑体"/>
                <w:color w:val="1C1E21"/>
                <w:spacing w:val="-1"/>
                <w:sz w:val="18"/>
                <w:szCs w:val="18"/>
              </w:rPr>
              <w:t>页签</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字段（默认值）                                           对应校验规则</w:t>
            </w:r>
          </w:p>
        </w:tc>
      </w:tr>
      <w:tr w14:paraId="1A4F452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0" w:hRule="atLeast"/>
        </w:trPr>
        <w:tc>
          <w:tcPr>
            <w:tcW w:w="1645" w:type="dxa"/>
            <w:vAlign w:val="top"/>
          </w:tcPr>
          <w:p w14:paraId="470D93A6">
            <w:pPr>
              <w:pStyle w:val="10"/>
              <w:spacing w:before="106" w:line="259" w:lineRule="exact"/>
              <w:ind w:left="116"/>
            </w:pPr>
            <w:r>
              <w:rPr>
                <w:color w:val="1C1E21"/>
                <w:spacing w:val="-2"/>
                <w:position w:val="2"/>
              </w:rPr>
              <w:t>1 复利终值·现值</w:t>
            </w:r>
          </w:p>
        </w:tc>
        <w:tc>
          <w:tcPr>
            <w:tcW w:w="5099" w:type="dxa"/>
            <w:vAlign w:val="top"/>
          </w:tcPr>
          <w:p w14:paraId="6B3C8E37">
            <w:pPr>
              <w:pStyle w:val="10"/>
              <w:spacing w:before="106" w:line="256" w:lineRule="exact"/>
              <w:ind w:left="104"/>
            </w:pPr>
            <w:r>
              <w:rPr>
                <w:color w:val="1C1E21"/>
                <w:spacing w:val="-1"/>
                <w:position w:val="2"/>
              </w:rPr>
              <w:t>现值</w:t>
            </w:r>
            <w:r>
              <w:rPr>
                <w:color w:val="1C1E21"/>
                <w:spacing w:val="17"/>
                <w:position w:val="2"/>
              </w:rPr>
              <w:t xml:space="preserve"> </w:t>
            </w:r>
            <w:r>
              <w:rPr>
                <w:color w:val="1C1E21"/>
                <w:spacing w:val="-1"/>
                <w:position w:val="2"/>
              </w:rPr>
              <w:t>PV / 终值（100000）、年利率</w:t>
            </w:r>
            <w:r>
              <w:rPr>
                <w:color w:val="1C1E21"/>
                <w:spacing w:val="14"/>
                <w:position w:val="2"/>
              </w:rPr>
              <w:t xml:space="preserve"> </w:t>
            </w:r>
            <w:r>
              <w:rPr>
                <w:color w:val="1C1E21"/>
                <w:spacing w:val="-2"/>
                <w:position w:val="2"/>
              </w:rPr>
              <w:t>r（0.06）、年数</w:t>
            </w:r>
            <w:r>
              <w:rPr>
                <w:color w:val="1C1E21"/>
                <w:spacing w:val="14"/>
                <w:position w:val="2"/>
              </w:rPr>
              <w:t xml:space="preserve"> </w:t>
            </w:r>
            <w:r>
              <w:rPr>
                <w:color w:val="1C1E21"/>
                <w:spacing w:val="-2"/>
                <w:position w:val="2"/>
              </w:rPr>
              <w:t>n（10</w:t>
            </w:r>
          </w:p>
          <w:p w14:paraId="31F38003">
            <w:pPr>
              <w:pStyle w:val="10"/>
              <w:spacing w:before="1" w:line="244" w:lineRule="auto"/>
              <w:ind w:left="133" w:right="127" w:hanging="19"/>
            </w:pPr>
            <w:r>
              <w:rPr>
                <w:color w:val="1C1E21"/>
                <w:spacing w:val="3"/>
              </w:rPr>
              <w:t>)、每年计息次数</w:t>
            </w:r>
            <w:r>
              <w:rPr>
                <w:color w:val="1C1E21"/>
                <w:spacing w:val="18"/>
                <w:w w:val="101"/>
              </w:rPr>
              <w:t xml:space="preserve"> </w:t>
            </w:r>
            <w:r>
              <w:rPr>
                <w:color w:val="1C1E21"/>
                <w:spacing w:val="3"/>
              </w:rPr>
              <w:t>m（1 按年，可选 2/4/12</w:t>
            </w:r>
            <w:r>
              <w:rPr>
                <w:color w:val="1C1E21"/>
                <w:spacing w:val="2"/>
              </w:rPr>
              <w:t>/365）、计算方向</w:t>
            </w:r>
            <w:r>
              <w:rPr>
                <w:color w:val="1C1E21"/>
              </w:rPr>
              <w:t xml:space="preserve"> </w:t>
            </w:r>
            <w:r>
              <w:rPr>
                <w:color w:val="1C1E21"/>
                <w:spacing w:val="-7"/>
              </w:rPr>
              <w:t>（已知现值求终值）</w:t>
            </w:r>
          </w:p>
        </w:tc>
        <w:tc>
          <w:tcPr>
            <w:tcW w:w="2555" w:type="dxa"/>
            <w:vAlign w:val="top"/>
          </w:tcPr>
          <w:p w14:paraId="3A1B6BDA">
            <w:pPr>
              <w:pStyle w:val="10"/>
              <w:spacing w:before="106" w:line="264" w:lineRule="auto"/>
              <w:ind w:left="105" w:right="136" w:firstLine="13"/>
            </w:pPr>
            <w:r>
              <w:rPr>
                <w:color w:val="1C1E21"/>
                <w:spacing w:val="-1"/>
              </w:rPr>
              <w:t>positive_amount /</w:t>
            </w:r>
            <w:r>
              <w:rPr>
                <w:color w:val="1C1E21"/>
                <w:spacing w:val="14"/>
              </w:rPr>
              <w:t xml:space="preserve"> </w:t>
            </w:r>
            <w:r>
              <w:rPr>
                <w:color w:val="1C1E21"/>
                <w:spacing w:val="-1"/>
              </w:rPr>
              <w:t>rate / years</w:t>
            </w:r>
            <w:r>
              <w:rPr>
                <w:color w:val="1C1E21"/>
              </w:rPr>
              <w:t xml:space="preserve"> </w:t>
            </w:r>
            <w:r>
              <w:rPr>
                <w:color w:val="1C1E21"/>
                <w:spacing w:val="-1"/>
              </w:rPr>
              <w:t>/ — / —</w:t>
            </w:r>
          </w:p>
        </w:tc>
      </w:tr>
      <w:tr w14:paraId="127D94F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645" w:type="dxa"/>
            <w:vAlign w:val="top"/>
          </w:tcPr>
          <w:p w14:paraId="3FA62021">
            <w:pPr>
              <w:pStyle w:val="10"/>
              <w:spacing w:before="138" w:line="209" w:lineRule="auto"/>
              <w:ind w:left="113"/>
            </w:pPr>
            <w:r>
              <w:rPr>
                <w:color w:val="1C1E21"/>
                <w:spacing w:val="-2"/>
              </w:rPr>
              <w:t>2 年金终值·现值</w:t>
            </w:r>
          </w:p>
        </w:tc>
        <w:tc>
          <w:tcPr>
            <w:tcW w:w="5099" w:type="dxa"/>
            <w:vAlign w:val="top"/>
          </w:tcPr>
          <w:p w14:paraId="70A534F1">
            <w:pPr>
              <w:pStyle w:val="10"/>
              <w:spacing w:before="108" w:line="245" w:lineRule="auto"/>
              <w:ind w:left="112" w:right="311" w:hanging="4"/>
            </w:pPr>
            <w:r>
              <w:rPr>
                <w:color w:val="1C1E21"/>
                <w:spacing w:val="2"/>
              </w:rPr>
              <w:t>每期现金流</w:t>
            </w:r>
            <w:r>
              <w:rPr>
                <w:color w:val="1C1E21"/>
                <w:spacing w:val="17"/>
                <w:w w:val="101"/>
              </w:rPr>
              <w:t xml:space="preserve"> </w:t>
            </w:r>
            <w:r>
              <w:rPr>
                <w:color w:val="1C1E21"/>
              </w:rPr>
              <w:t>PMT</w:t>
            </w:r>
            <w:r>
              <w:rPr>
                <w:color w:val="1C1E21"/>
                <w:spacing w:val="2"/>
              </w:rPr>
              <w:t>（10000）、每期利率</w:t>
            </w:r>
            <w:r>
              <w:rPr>
                <w:color w:val="1C1E21"/>
                <w:spacing w:val="14"/>
              </w:rPr>
              <w:t xml:space="preserve"> </w:t>
            </w:r>
            <w:r>
              <w:rPr>
                <w:color w:val="1C1E21"/>
                <w:spacing w:val="2"/>
              </w:rPr>
              <w:t>r（0.08）、期数</w:t>
            </w:r>
            <w:r>
              <w:rPr>
                <w:color w:val="1C1E21"/>
                <w:spacing w:val="14"/>
              </w:rPr>
              <w:t xml:space="preserve"> </w:t>
            </w:r>
            <w:r>
              <w:rPr>
                <w:color w:val="1C1E21"/>
                <w:spacing w:val="1"/>
              </w:rPr>
              <w:t>n(</w:t>
            </w:r>
            <w:r>
              <w:rPr>
                <w:color w:val="1C1E21"/>
              </w:rPr>
              <w:t xml:space="preserve"> </w:t>
            </w:r>
            <w:r>
              <w:rPr>
                <w:color w:val="1C1E21"/>
                <w:spacing w:val="-3"/>
              </w:rPr>
              <w:t>10）、收付方式（期末收付·普通年金）</w:t>
            </w:r>
          </w:p>
        </w:tc>
        <w:tc>
          <w:tcPr>
            <w:tcW w:w="2555" w:type="dxa"/>
            <w:vAlign w:val="top"/>
          </w:tcPr>
          <w:p w14:paraId="30957CFC">
            <w:pPr>
              <w:pStyle w:val="10"/>
              <w:spacing w:before="108" w:line="247" w:lineRule="auto"/>
              <w:ind w:left="118" w:right="586"/>
            </w:pPr>
            <w:r>
              <w:rPr>
                <w:color w:val="1C1E21"/>
                <w:spacing w:val="-2"/>
              </w:rPr>
              <w:t>positive_amount /</w:t>
            </w:r>
            <w:r>
              <w:rPr>
                <w:color w:val="1C1E21"/>
                <w:spacing w:val="31"/>
              </w:rPr>
              <w:t xml:space="preserve"> </w:t>
            </w:r>
            <w:r>
              <w:rPr>
                <w:color w:val="1C1E21"/>
                <w:spacing w:val="-2"/>
              </w:rPr>
              <w:t>rate /</w:t>
            </w:r>
            <w:r>
              <w:rPr>
                <w:color w:val="1C1E21"/>
              </w:rPr>
              <w:t xml:space="preserve"> </w:t>
            </w:r>
            <w:r>
              <w:rPr>
                <w:color w:val="1C1E21"/>
                <w:spacing w:val="-2"/>
              </w:rPr>
              <w:t>periods / —</w:t>
            </w:r>
          </w:p>
        </w:tc>
      </w:tr>
      <w:tr w14:paraId="6742C8D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1" w:hRule="atLeast"/>
        </w:trPr>
        <w:tc>
          <w:tcPr>
            <w:tcW w:w="1645" w:type="dxa"/>
            <w:vAlign w:val="top"/>
          </w:tcPr>
          <w:p w14:paraId="05B9E62B">
            <w:pPr>
              <w:pStyle w:val="10"/>
              <w:spacing w:before="138" w:line="210" w:lineRule="auto"/>
              <w:ind w:left="110"/>
            </w:pPr>
            <w:r>
              <w:rPr>
                <w:color w:val="1C1E21"/>
                <w:spacing w:val="-1"/>
              </w:rPr>
              <w:t>3 债权资本成本</w:t>
            </w:r>
          </w:p>
        </w:tc>
        <w:tc>
          <w:tcPr>
            <w:tcW w:w="5099" w:type="dxa"/>
            <w:vAlign w:val="top"/>
          </w:tcPr>
          <w:p w14:paraId="52174A6F">
            <w:pPr>
              <w:pStyle w:val="10"/>
              <w:spacing w:before="110" w:line="252" w:lineRule="auto"/>
              <w:ind w:left="106" w:right="96" w:hanging="5"/>
            </w:pPr>
            <w:r>
              <w:rPr>
                <w:color w:val="1C1E21"/>
                <w:spacing w:val="-1"/>
              </w:rPr>
              <w:t>债券面值</w:t>
            </w:r>
            <w:r>
              <w:rPr>
                <w:color w:val="1C1E21"/>
                <w:spacing w:val="28"/>
              </w:rPr>
              <w:t xml:space="preserve"> </w:t>
            </w:r>
            <w:r>
              <w:rPr>
                <w:color w:val="1C1E21"/>
                <w:spacing w:val="-1"/>
              </w:rPr>
              <w:t>F（1000）、票面利率（0.06）、债券期限（5）、发</w:t>
            </w:r>
            <w:r>
              <w:rPr>
                <w:color w:val="1C1E21"/>
              </w:rPr>
              <w:t xml:space="preserve"> </w:t>
            </w:r>
            <w:r>
              <w:rPr>
                <w:color w:val="1C1E21"/>
                <w:spacing w:val="-1"/>
              </w:rPr>
              <w:t>行价 / 净筹资额（950）、所得税税率（0.2</w:t>
            </w:r>
            <w:r>
              <w:rPr>
                <w:color w:val="1C1E21"/>
                <w:spacing w:val="-2"/>
              </w:rPr>
              <w:t>5）</w:t>
            </w:r>
          </w:p>
        </w:tc>
        <w:tc>
          <w:tcPr>
            <w:tcW w:w="2555" w:type="dxa"/>
            <w:vAlign w:val="top"/>
          </w:tcPr>
          <w:p w14:paraId="58845E5A">
            <w:pPr>
              <w:pStyle w:val="10"/>
              <w:spacing w:before="110" w:line="242" w:lineRule="auto"/>
              <w:ind w:left="118"/>
            </w:pPr>
            <w:r>
              <w:rPr>
                <w:color w:val="1C1E21"/>
                <w:spacing w:val="-1"/>
              </w:rPr>
              <w:t>positive_amount /</w:t>
            </w:r>
          </w:p>
          <w:p w14:paraId="3A73CF36">
            <w:pPr>
              <w:pStyle w:val="10"/>
              <w:spacing w:before="9" w:line="242" w:lineRule="auto"/>
              <w:ind w:left="113"/>
            </w:pPr>
            <w:r>
              <w:rPr>
                <w:color w:val="1C1E21"/>
                <w:spacing w:val="-1"/>
              </w:rPr>
              <w:t>coupon_rate / years /</w:t>
            </w:r>
          </w:p>
          <w:p w14:paraId="3DA4AFD3">
            <w:pPr>
              <w:pStyle w:val="10"/>
              <w:spacing w:before="9" w:line="242" w:lineRule="auto"/>
              <w:ind w:left="118"/>
            </w:pPr>
            <w:r>
              <w:rPr>
                <w:color w:val="1C1E21"/>
                <w:spacing w:val="-1"/>
              </w:rPr>
              <w:t>positive_amount / tax_rate</w:t>
            </w:r>
          </w:p>
        </w:tc>
      </w:tr>
      <w:tr w14:paraId="7217F16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0" w:hRule="atLeast"/>
        </w:trPr>
        <w:tc>
          <w:tcPr>
            <w:tcW w:w="1645" w:type="dxa"/>
            <w:vAlign w:val="top"/>
          </w:tcPr>
          <w:p w14:paraId="5405DA06">
            <w:pPr>
              <w:pStyle w:val="10"/>
              <w:spacing w:before="139" w:line="210" w:lineRule="auto"/>
              <w:ind w:left="107"/>
            </w:pPr>
            <w:r>
              <w:rPr>
                <w:color w:val="1C1E21"/>
                <w:spacing w:val="-1"/>
              </w:rPr>
              <w:t>4 股权资本成本</w:t>
            </w:r>
          </w:p>
        </w:tc>
        <w:tc>
          <w:tcPr>
            <w:tcW w:w="5099" w:type="dxa"/>
            <w:vAlign w:val="top"/>
          </w:tcPr>
          <w:p w14:paraId="31A1A728">
            <w:pPr>
              <w:pStyle w:val="10"/>
              <w:spacing w:before="112" w:line="245" w:lineRule="auto"/>
              <w:ind w:left="133" w:right="85" w:hanging="22"/>
            </w:pPr>
            <w:r>
              <w:rPr>
                <w:color w:val="1C1E21"/>
                <w:spacing w:val="-2"/>
              </w:rPr>
              <w:t>无风险利率</w:t>
            </w:r>
            <w:r>
              <w:rPr>
                <w:color w:val="1C1E21"/>
                <w:spacing w:val="21"/>
                <w:w w:val="101"/>
              </w:rPr>
              <w:t xml:space="preserve"> </w:t>
            </w:r>
            <w:r>
              <w:rPr>
                <w:color w:val="1C1E21"/>
                <w:spacing w:val="-2"/>
              </w:rPr>
              <w:t>Rf（0.025）、β</w:t>
            </w:r>
            <w:r>
              <w:rPr>
                <w:color w:val="1C1E21"/>
                <w:spacing w:val="15"/>
              </w:rPr>
              <w:t xml:space="preserve"> </w:t>
            </w:r>
            <w:r>
              <w:rPr>
                <w:color w:val="1C1E21"/>
                <w:spacing w:val="-2"/>
              </w:rPr>
              <w:t>系数（1.2）、市场期望收益率</w:t>
            </w:r>
            <w:r>
              <w:rPr>
                <w:color w:val="1C1E21"/>
                <w:spacing w:val="16"/>
              </w:rPr>
              <w:t xml:space="preserve"> </w:t>
            </w:r>
            <w:r>
              <w:rPr>
                <w:color w:val="1C1E21"/>
                <w:spacing w:val="-2"/>
              </w:rPr>
              <w:t>Rm</w:t>
            </w:r>
            <w:r>
              <w:rPr>
                <w:color w:val="1C1E21"/>
              </w:rPr>
              <w:t xml:space="preserve"> </w:t>
            </w:r>
            <w:r>
              <w:rPr>
                <w:color w:val="1C1E21"/>
                <w:spacing w:val="-2"/>
              </w:rPr>
              <w:t>（0.095）、规模/流动性溢价（0）、是否用</w:t>
            </w:r>
            <w:r>
              <w:rPr>
                <w:color w:val="1C1E21"/>
                <w:spacing w:val="28"/>
                <w:w w:val="101"/>
              </w:rPr>
              <w:t xml:space="preserve"> </w:t>
            </w:r>
            <w:r>
              <w:rPr>
                <w:color w:val="1C1E21"/>
                <w:spacing w:val="-2"/>
              </w:rPr>
              <w:t>DDM 交叉验证</w:t>
            </w:r>
          </w:p>
          <w:p w14:paraId="5F074C81">
            <w:pPr>
              <w:pStyle w:val="10"/>
              <w:spacing w:before="45" w:line="205" w:lineRule="auto"/>
              <w:ind w:left="134"/>
            </w:pPr>
            <w:r>
              <w:rPr>
                <w:color w:val="1C1E21"/>
                <w:spacing w:val="-2"/>
              </w:rPr>
              <w:t>（是）、D1（0.5）、P0（12.0）、g（0.04）</w:t>
            </w:r>
          </w:p>
        </w:tc>
        <w:tc>
          <w:tcPr>
            <w:tcW w:w="2555" w:type="dxa"/>
            <w:vAlign w:val="top"/>
          </w:tcPr>
          <w:p w14:paraId="545679DA">
            <w:pPr>
              <w:pStyle w:val="10"/>
              <w:spacing w:before="111" w:line="256" w:lineRule="exact"/>
              <w:ind w:left="118"/>
            </w:pPr>
            <w:r>
              <w:rPr>
                <w:color w:val="1C1E21"/>
                <w:spacing w:val="-2"/>
                <w:position w:val="2"/>
              </w:rPr>
              <w:t>rf / — /</w:t>
            </w:r>
            <w:r>
              <w:rPr>
                <w:color w:val="1C1E21"/>
                <w:spacing w:val="25"/>
                <w:w w:val="101"/>
                <w:position w:val="2"/>
              </w:rPr>
              <w:t xml:space="preserve"> </w:t>
            </w:r>
            <w:r>
              <w:rPr>
                <w:color w:val="1C1E21"/>
                <w:spacing w:val="-2"/>
                <w:position w:val="2"/>
              </w:rPr>
              <w:t>rm / — / — /</w:t>
            </w:r>
          </w:p>
          <w:p w14:paraId="0DCB2035">
            <w:pPr>
              <w:pStyle w:val="10"/>
              <w:spacing w:line="241" w:lineRule="auto"/>
              <w:ind w:left="118"/>
            </w:pPr>
            <w:r>
              <w:rPr>
                <w:color w:val="1C1E21"/>
                <w:spacing w:val="-1"/>
              </w:rPr>
              <w:t>positive_amount /</w:t>
            </w:r>
          </w:p>
          <w:p w14:paraId="5B49AA21">
            <w:pPr>
              <w:pStyle w:val="10"/>
              <w:spacing w:before="9" w:line="242" w:lineRule="auto"/>
              <w:ind w:left="118"/>
            </w:pPr>
            <w:r>
              <w:rPr>
                <w:color w:val="1C1E21"/>
                <w:spacing w:val="-1"/>
              </w:rPr>
              <w:t>positive_amount / growth</w:t>
            </w:r>
          </w:p>
        </w:tc>
      </w:tr>
      <w:tr w14:paraId="4D87CE0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1" w:hRule="atLeast"/>
        </w:trPr>
        <w:tc>
          <w:tcPr>
            <w:tcW w:w="1645" w:type="dxa"/>
            <w:vAlign w:val="top"/>
          </w:tcPr>
          <w:p w14:paraId="24DD1227">
            <w:pPr>
              <w:pStyle w:val="10"/>
              <w:spacing w:before="165" w:line="187" w:lineRule="auto"/>
              <w:ind w:left="113"/>
            </w:pPr>
            <w:r>
              <w:rPr>
                <w:color w:val="1C1E21"/>
                <w:spacing w:val="-2"/>
              </w:rPr>
              <w:t>5 WACC</w:t>
            </w:r>
          </w:p>
        </w:tc>
        <w:tc>
          <w:tcPr>
            <w:tcW w:w="5099" w:type="dxa"/>
            <w:vAlign w:val="top"/>
          </w:tcPr>
          <w:p w14:paraId="56F647E8">
            <w:pPr>
              <w:pStyle w:val="10"/>
              <w:spacing w:before="142" w:line="210" w:lineRule="auto"/>
              <w:ind w:left="101"/>
            </w:pPr>
            <w:r>
              <w:rPr>
                <w:color w:val="1C1E21"/>
                <w:spacing w:val="4"/>
              </w:rPr>
              <w:t>债务五项（同页 3，发行价默认 980）+ 股权三项(β 默认</w:t>
            </w:r>
          </w:p>
          <w:p w14:paraId="14445BC7">
            <w:pPr>
              <w:pStyle w:val="10"/>
              <w:spacing w:before="40" w:line="239" w:lineRule="auto"/>
              <w:ind w:left="107" w:right="134" w:firstLine="5"/>
            </w:pPr>
            <w:r>
              <w:rPr>
                <w:color w:val="1C1E21"/>
                <w:spacing w:val="-1"/>
              </w:rPr>
              <w:t>1.15）+ 资本结构四项（E 6000、D 4000、P 0、Kp</w:t>
            </w:r>
            <w:r>
              <w:rPr>
                <w:color w:val="1C1E21"/>
                <w:spacing w:val="24"/>
                <w:w w:val="101"/>
              </w:rPr>
              <w:t xml:space="preserve"> </w:t>
            </w:r>
            <w:r>
              <w:rPr>
                <w:color w:val="1C1E21"/>
                <w:spacing w:val="-1"/>
              </w:rPr>
              <w:t>0，单位万</w:t>
            </w:r>
            <w:r>
              <w:rPr>
                <w:color w:val="1C1E21"/>
              </w:rPr>
              <w:t xml:space="preserve"> </w:t>
            </w:r>
            <w:r>
              <w:rPr>
                <w:color w:val="1C1E21"/>
                <w:spacing w:val="-11"/>
              </w:rPr>
              <w:t>元）</w:t>
            </w:r>
          </w:p>
        </w:tc>
        <w:tc>
          <w:tcPr>
            <w:tcW w:w="2555" w:type="dxa"/>
            <w:vAlign w:val="top"/>
          </w:tcPr>
          <w:p w14:paraId="3B448A72">
            <w:pPr>
              <w:pStyle w:val="10"/>
              <w:spacing w:before="144" w:line="208" w:lineRule="auto"/>
              <w:ind w:left="126"/>
            </w:pPr>
            <w:r>
              <w:rPr>
                <w:color w:val="1C1E21"/>
                <w:spacing w:val="-6"/>
              </w:rPr>
              <w:t>同页</w:t>
            </w:r>
            <w:r>
              <w:rPr>
                <w:color w:val="1C1E21"/>
                <w:spacing w:val="8"/>
              </w:rPr>
              <w:t xml:space="preserve"> </w:t>
            </w:r>
            <w:r>
              <w:rPr>
                <w:color w:val="1C1E21"/>
                <w:spacing w:val="-6"/>
              </w:rPr>
              <w:t>3</w:t>
            </w:r>
            <w:r>
              <w:rPr>
                <w:color w:val="1C1E21"/>
                <w:spacing w:val="15"/>
              </w:rPr>
              <w:t xml:space="preserve"> </w:t>
            </w:r>
            <w:r>
              <w:rPr>
                <w:color w:val="1C1E21"/>
                <w:spacing w:val="-6"/>
              </w:rPr>
              <w:t>与页 4</w:t>
            </w:r>
          </w:p>
        </w:tc>
      </w:tr>
      <w:tr w14:paraId="2A2684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2" w:hRule="atLeast"/>
        </w:trPr>
        <w:tc>
          <w:tcPr>
            <w:tcW w:w="1645" w:type="dxa"/>
            <w:vAlign w:val="top"/>
          </w:tcPr>
          <w:p w14:paraId="5F876AB7">
            <w:pPr>
              <w:pStyle w:val="10"/>
              <w:spacing w:before="142" w:line="211" w:lineRule="auto"/>
              <w:ind w:left="113"/>
            </w:pPr>
            <w:r>
              <w:rPr>
                <w:color w:val="1C1E21"/>
                <w:spacing w:val="-2"/>
              </w:rPr>
              <w:t>6 贷款还款计划</w:t>
            </w:r>
          </w:p>
        </w:tc>
        <w:tc>
          <w:tcPr>
            <w:tcW w:w="5099" w:type="dxa"/>
            <w:vAlign w:val="top"/>
          </w:tcPr>
          <w:p w14:paraId="156BDD94">
            <w:pPr>
              <w:pStyle w:val="10"/>
              <w:spacing w:before="115" w:line="252" w:lineRule="auto"/>
              <w:ind w:left="107" w:right="141" w:hanging="1"/>
            </w:pPr>
            <w:r>
              <w:rPr>
                <w:color w:val="1C1E21"/>
                <w:spacing w:val="-1"/>
              </w:rPr>
              <w:t>贷款本金（1000000）、年利率（0.042）、贷款年限（20）、</w:t>
            </w:r>
            <w:r>
              <w:rPr>
                <w:color w:val="1C1E21"/>
                <w:spacing w:val="1"/>
              </w:rPr>
              <w:t xml:space="preserve"> </w:t>
            </w:r>
            <w:r>
              <w:rPr>
                <w:color w:val="1C1E21"/>
                <w:spacing w:val="-3"/>
              </w:rPr>
              <w:t>每年还款次数（12 按月）</w:t>
            </w:r>
          </w:p>
        </w:tc>
        <w:tc>
          <w:tcPr>
            <w:tcW w:w="2555" w:type="dxa"/>
            <w:vAlign w:val="top"/>
          </w:tcPr>
          <w:p w14:paraId="1B156853">
            <w:pPr>
              <w:pStyle w:val="10"/>
              <w:spacing w:before="114" w:line="264" w:lineRule="auto"/>
              <w:ind w:left="105" w:right="136" w:firstLine="13"/>
            </w:pPr>
            <w:r>
              <w:rPr>
                <w:color w:val="1C1E21"/>
                <w:spacing w:val="-1"/>
              </w:rPr>
              <w:t>positive_amount /</w:t>
            </w:r>
            <w:r>
              <w:rPr>
                <w:color w:val="1C1E21"/>
                <w:spacing w:val="14"/>
              </w:rPr>
              <w:t xml:space="preserve"> </w:t>
            </w:r>
            <w:r>
              <w:rPr>
                <w:color w:val="1C1E21"/>
                <w:spacing w:val="-1"/>
              </w:rPr>
              <w:t>rate / years</w:t>
            </w:r>
            <w:r>
              <w:rPr>
                <w:color w:val="1C1E21"/>
              </w:rPr>
              <w:t xml:space="preserve"> </w:t>
            </w:r>
            <w:r>
              <w:rPr>
                <w:color w:val="1C1E21"/>
                <w:spacing w:val="-1"/>
              </w:rPr>
              <w:t>/ —</w:t>
            </w:r>
          </w:p>
        </w:tc>
      </w:tr>
    </w:tbl>
    <w:p w14:paraId="0E4EE9CC">
      <w:pPr>
        <w:pStyle w:val="3"/>
        <w:spacing w:before="81" w:line="237" w:lineRule="exact"/>
        <w:ind w:left="12"/>
        <w:rPr>
          <w:sz w:val="16"/>
          <w:szCs w:val="16"/>
        </w:rPr>
      </w:pPr>
      <w:r>
        <w:rPr>
          <w:color w:val="626870"/>
          <w:spacing w:val="6"/>
          <w:position w:val="2"/>
          <w:sz w:val="16"/>
          <w:szCs w:val="16"/>
        </w:rPr>
        <w:t>括号内为界面初始值，与命令行默认值完全一致；字段旁的</w:t>
      </w:r>
      <w:r>
        <w:rPr>
          <w:color w:val="626870"/>
          <w:spacing w:val="16"/>
          <w:w w:val="101"/>
          <w:position w:val="2"/>
          <w:sz w:val="16"/>
          <w:szCs w:val="16"/>
        </w:rPr>
        <w:t xml:space="preserve"> </w:t>
      </w:r>
      <w:r>
        <w:rPr>
          <w:color w:val="626870"/>
          <w:position w:val="2"/>
          <w:sz w:val="16"/>
          <w:szCs w:val="16"/>
        </w:rPr>
        <w:t>hint</w:t>
      </w:r>
      <w:r>
        <w:rPr>
          <w:color w:val="626870"/>
          <w:spacing w:val="6"/>
          <w:position w:val="2"/>
          <w:sz w:val="16"/>
          <w:szCs w:val="16"/>
        </w:rPr>
        <w:t xml:space="preserve"> 会写明单位（如“小数”“正整数”“市场组合</w:t>
      </w:r>
      <w:r>
        <w:rPr>
          <w:color w:val="626870"/>
          <w:spacing w:val="19"/>
          <w:position w:val="2"/>
          <w:sz w:val="16"/>
          <w:szCs w:val="16"/>
        </w:rPr>
        <w:t xml:space="preserve"> </w:t>
      </w:r>
      <w:r>
        <w:rPr>
          <w:color w:val="626870"/>
          <w:spacing w:val="6"/>
          <w:position w:val="2"/>
          <w:sz w:val="16"/>
          <w:szCs w:val="16"/>
        </w:rPr>
        <w:t>=</w:t>
      </w:r>
      <w:r>
        <w:rPr>
          <w:color w:val="626870"/>
          <w:spacing w:val="14"/>
          <w:w w:val="102"/>
          <w:position w:val="2"/>
          <w:sz w:val="16"/>
          <w:szCs w:val="16"/>
        </w:rPr>
        <w:t xml:space="preserve"> </w:t>
      </w:r>
      <w:r>
        <w:rPr>
          <w:color w:val="626870"/>
          <w:spacing w:val="5"/>
          <w:position w:val="2"/>
          <w:sz w:val="16"/>
          <w:szCs w:val="16"/>
        </w:rPr>
        <w:t>1.0”）。</w:t>
      </w:r>
    </w:p>
    <w:p w14:paraId="22330DFC">
      <w:pPr>
        <w:spacing w:line="237" w:lineRule="exact"/>
        <w:rPr>
          <w:sz w:val="16"/>
          <w:szCs w:val="16"/>
        </w:rPr>
        <w:sectPr>
          <w:pgSz w:w="11906" w:h="16838"/>
          <w:pgMar w:top="777" w:right="1298" w:bottom="400" w:left="1298" w:header="584" w:footer="0" w:gutter="0"/>
          <w:cols w:space="720" w:num="1"/>
        </w:sectPr>
      </w:pPr>
    </w:p>
    <w:p w14:paraId="1A3252C2">
      <w:pPr>
        <w:rPr>
          <w:rFonts w:ascii="Arial"/>
          <w:sz w:val="21"/>
        </w:rPr>
      </w:pPr>
    </w:p>
    <w:p w14:paraId="15C3F059">
      <w:pPr>
        <w:rPr>
          <w:rFonts w:ascii="Arial"/>
          <w:sz w:val="21"/>
        </w:rPr>
      </w:pPr>
    </w:p>
    <w:p w14:paraId="1E85249F">
      <w:pPr>
        <w:rPr>
          <w:rFonts w:ascii="Arial"/>
          <w:sz w:val="21"/>
        </w:rPr>
      </w:pPr>
    </w:p>
    <w:p w14:paraId="6F99B4FD">
      <w:pPr>
        <w:pStyle w:val="3"/>
        <w:spacing w:line="1923" w:lineRule="exact"/>
      </w:pPr>
      <w:r>
        <w:rPr>
          <w:position w:val="-38"/>
        </w:rPr>
        <w:pict>
          <v:group id="_x0000_s1143" o:spid="_x0000_s1143" o:spt="203" style="height:96.15pt;width:466.35pt;" coordsize="9327,1923">
            <o:lock v:ext="edit"/>
            <v:rect id="_x0000_s1144" o:spid="_x0000_s1144" o:spt="1" style="position:absolute;left:28;top:28;height:1866;width:9297;" fillcolor="#EDF2FA" filled="t" stroked="f" coordsize="21600,21600">
              <v:path/>
              <v:fill on="t" focussize="0,0"/>
              <v:stroke on="f"/>
              <v:imagedata o:title=""/>
              <o:lock v:ext="edit"/>
            </v:rect>
            <v:shape id="_x0000_s1145" o:spid="_x0000_s1145" o:spt="202" type="#_x0000_t202" style="position:absolute;left:401;top:274;height:1328;width:8590;" filled="f" stroked="f" coordsize="21600,21600">
              <v:path/>
              <v:fill on="f" focussize="0,0"/>
              <v:stroke on="f"/>
              <v:imagedata o:title=""/>
              <o:lock v:ext="edit" aspectratio="f"/>
              <v:textbox inset="0mm,0mm,0mm,0mm">
                <w:txbxContent>
                  <w:p w14:paraId="42737D93">
                    <w:pPr>
                      <w:spacing w:before="19" w:line="221" w:lineRule="auto"/>
                      <w:ind w:left="23"/>
                      <w:rPr>
                        <w:rFonts w:ascii="黑体" w:hAnsi="黑体" w:eastAsia="黑体" w:cs="黑体"/>
                        <w:sz w:val="20"/>
                        <w:szCs w:val="20"/>
                      </w:rPr>
                    </w:pPr>
                    <w:bookmarkStart w:id="373" w:name="bookmark159"/>
                    <w:bookmarkEnd w:id="373"/>
                    <w:r>
                      <w:rPr>
                        <w:rFonts w:ascii="黑体" w:hAnsi="黑体" w:eastAsia="黑体" w:cs="黑体"/>
                        <w:color w:val="1F4E9B"/>
                        <w:spacing w:val="-3"/>
                        <w:sz w:val="20"/>
                        <w:szCs w:val="20"/>
                      </w:rPr>
                      <w:t>说明</w:t>
                    </w:r>
                  </w:p>
                  <w:p w14:paraId="03B20567">
                    <w:pPr>
                      <w:spacing w:before="168" w:line="286" w:lineRule="auto"/>
                      <w:ind w:left="20" w:right="20" w:firstLine="2"/>
                      <w:jc w:val="both"/>
                      <w:rPr>
                        <w:rFonts w:ascii="等线" w:hAnsi="等线" w:eastAsia="等线" w:cs="等线"/>
                        <w:sz w:val="19"/>
                        <w:szCs w:val="19"/>
                      </w:rPr>
                    </w:pPr>
                    <w:r>
                      <w:rPr>
                        <w:rFonts w:ascii="等线" w:hAnsi="等线" w:eastAsia="等线" w:cs="等线"/>
                        <w:color w:val="1C1E21"/>
                        <w:spacing w:val="4"/>
                        <w:sz w:val="19"/>
                        <w:szCs w:val="19"/>
                      </w:rPr>
                      <w:t>结果区是一个只读的等宽文本框，它把命令行的原始输出原</w:t>
                    </w:r>
                    <w:r>
                      <w:rPr>
                        <w:rFonts w:ascii="等线" w:hAnsi="等线" w:eastAsia="等线" w:cs="等线"/>
                        <w:color w:val="1C1E21"/>
                        <w:spacing w:val="3"/>
                        <w:sz w:val="19"/>
                        <w:szCs w:val="19"/>
                      </w:rPr>
                      <w:t>样呈现，并按语义着色：   √ 绿色、!</w:t>
                    </w:r>
                    <w:r>
                      <w:rPr>
                        <w:rFonts w:ascii="等线" w:hAnsi="等线" w:eastAsia="等线" w:cs="等线"/>
                        <w:color w:val="1C1E21"/>
                        <w:spacing w:val="8"/>
                        <w:sz w:val="19"/>
                        <w:szCs w:val="19"/>
                      </w:rPr>
                      <w:t xml:space="preserve"> </w:t>
                    </w:r>
                    <w:r>
                      <w:rPr>
                        <w:rFonts w:ascii="等线" w:hAnsi="等线" w:eastAsia="等线" w:cs="等线"/>
                        <w:color w:val="1C1E21"/>
                        <w:spacing w:val="3"/>
                        <w:sz w:val="19"/>
                        <w:szCs w:val="19"/>
                      </w:rPr>
                      <w:t>琥</w:t>
                    </w:r>
                    <w:r>
                      <w:rPr>
                        <w:rFonts w:ascii="等线" w:hAnsi="等线" w:eastAsia="等线" w:cs="等线"/>
                        <w:color w:val="1C1E21"/>
                        <w:sz w:val="19"/>
                        <w:szCs w:val="19"/>
                      </w:rPr>
                      <w:t xml:space="preserve">  </w:t>
                    </w:r>
                    <w:r>
                      <w:rPr>
                        <w:rFonts w:ascii="等线" w:hAnsi="等线" w:eastAsia="等线" w:cs="等线"/>
                        <w:color w:val="1C1E21"/>
                        <w:spacing w:val="5"/>
                        <w:sz w:val="19"/>
                        <w:szCs w:val="19"/>
                      </w:rPr>
                      <w:t>珀色、× 红色、小节标题浅蓝、</w:t>
                    </w:r>
                    <w:r>
                      <w:rPr>
                        <w:rFonts w:ascii="等线" w:hAnsi="等线" w:eastAsia="等线" w:cs="等线"/>
                        <w:color w:val="1C1E21"/>
                        <w:spacing w:val="42"/>
                        <w:w w:val="101"/>
                        <w:sz w:val="19"/>
                        <w:szCs w:val="19"/>
                      </w:rPr>
                      <w:t xml:space="preserve"> </w:t>
                    </w:r>
                    <w:r>
                      <w:rPr>
                        <w:rFonts w:ascii="等线" w:hAnsi="等线" w:eastAsia="等线" w:cs="等线"/>
                        <w:color w:val="1C1E21"/>
                        <w:spacing w:val="5"/>
                        <w:sz w:val="19"/>
                        <w:szCs w:val="19"/>
                      </w:rPr>
                      <w:t>一级标题橙色加粗。因此</w:t>
                    </w:r>
                    <w:r>
                      <w:rPr>
                        <w:rFonts w:ascii="等线" w:hAnsi="等线" w:eastAsia="等线" w:cs="等线"/>
                        <w:color w:val="1C1E21"/>
                        <w:spacing w:val="23"/>
                        <w:w w:val="101"/>
                        <w:sz w:val="19"/>
                        <w:szCs w:val="19"/>
                      </w:rPr>
                      <w:t xml:space="preserve"> </w:t>
                    </w:r>
                    <w:r>
                      <w:rPr>
                        <w:rFonts w:ascii="黑体" w:hAnsi="黑体" w:eastAsia="黑体" w:cs="黑体"/>
                        <w:color w:val="1C1E21"/>
                        <w:spacing w:val="5"/>
                        <w:sz w:val="19"/>
                        <w:szCs w:val="19"/>
                      </w:rPr>
                      <w:t>界面上看到的数字与命令行完全一致</w:t>
                    </w:r>
                    <w:r>
                      <w:rPr>
                        <w:rFonts w:ascii="等线" w:hAnsi="等线" w:eastAsia="等线" w:cs="等线"/>
                        <w:color w:val="1C1E21"/>
                        <w:spacing w:val="5"/>
                        <w:sz w:val="19"/>
                        <w:szCs w:val="19"/>
                      </w:rPr>
                      <w:t>，包</w:t>
                    </w:r>
                    <w:r>
                      <w:rPr>
                        <w:rFonts w:ascii="等线" w:hAnsi="等线" w:eastAsia="等线" w:cs="等线"/>
                        <w:color w:val="1C1E21"/>
                        <w:sz w:val="19"/>
                        <w:szCs w:val="19"/>
                      </w:rPr>
                      <w:t xml:space="preserve"> </w:t>
                    </w:r>
                    <w:r>
                      <w:rPr>
                        <w:rFonts w:ascii="等线" w:hAnsi="等线" w:eastAsia="等线" w:cs="等线"/>
                        <w:color w:val="1C1E21"/>
                        <w:spacing w:val="1"/>
                        <w:sz w:val="19"/>
                        <w:szCs w:val="19"/>
                      </w:rPr>
                      <w:t>括表格对齐。</w:t>
                    </w:r>
                  </w:p>
                </w:txbxContent>
              </v:textbox>
            </v:shape>
            <v:shape id="_x0000_s1146" o:spid="_x0000_s1146" o:spt="75" type="#_x0000_t75" style="position:absolute;left:0;top:0;height:1923;width:120;" filled="f" stroked="f" coordsize="21600,21600">
              <v:path/>
              <v:fill on="f" focussize="0,0"/>
              <v:stroke on="f"/>
              <v:imagedata r:id="rId129" o:title=""/>
              <o:lock v:ext="edit" aspectratio="t"/>
            </v:shape>
            <w10:wrap type="none"/>
            <w10:anchorlock/>
          </v:group>
        </w:pict>
      </w:r>
    </w:p>
    <w:p w14:paraId="41DEBE65">
      <w:pPr>
        <w:spacing w:line="404" w:lineRule="auto"/>
        <w:rPr>
          <w:rFonts w:ascii="Arial"/>
          <w:sz w:val="21"/>
        </w:rPr>
      </w:pPr>
    </w:p>
    <w:p w14:paraId="628B8388">
      <w:pPr>
        <w:spacing w:before="78" w:line="221" w:lineRule="auto"/>
        <w:ind w:left="35"/>
        <w:outlineLvl w:val="2"/>
        <w:rPr>
          <w:rFonts w:ascii="黑体" w:hAnsi="黑体" w:eastAsia="黑体" w:cs="黑体"/>
          <w:sz w:val="24"/>
          <w:szCs w:val="24"/>
        </w:rPr>
      </w:pPr>
      <w:bookmarkStart w:id="194" w:name="bookmark38"/>
      <w:bookmarkEnd w:id="194"/>
      <w:r>
        <w:rPr>
          <w:rFonts w:ascii="黑体" w:hAnsi="黑体" w:eastAsia="黑体" w:cs="黑体"/>
          <w:color w:val="1C4A8C"/>
          <w:spacing w:val="-1"/>
          <w:sz w:val="24"/>
          <w:szCs w:val="24"/>
        </w:rPr>
        <w:t>2.6.3  界面打不开时的排查顺序</w:t>
      </w:r>
    </w:p>
    <w:p w14:paraId="32086934">
      <w:pPr>
        <w:pStyle w:val="3"/>
        <w:spacing w:before="121"/>
        <w:ind w:left="180"/>
        <w:rPr>
          <w:sz w:val="20"/>
          <w:szCs w:val="20"/>
        </w:rPr>
      </w:pPr>
      <w:r>
        <w:rPr>
          <w:rFonts w:ascii="黑体" w:hAnsi="黑体" w:eastAsia="黑体" w:cs="黑体"/>
          <w:color w:val="1C4A8C"/>
          <w:spacing w:val="3"/>
          <w:sz w:val="20"/>
          <w:szCs w:val="20"/>
        </w:rPr>
        <w:t xml:space="preserve">1. </w:t>
      </w:r>
      <w:r>
        <w:rPr>
          <w:color w:val="1C1E21"/>
          <w:spacing w:val="3"/>
          <w:sz w:val="20"/>
          <w:szCs w:val="20"/>
        </w:rPr>
        <w:t>先跑</w:t>
      </w:r>
      <w:r>
        <w:rPr>
          <w:color w:val="1C1E21"/>
          <w:spacing w:val="31"/>
          <w:sz w:val="20"/>
          <w:szCs w:val="20"/>
        </w:rPr>
        <w:t xml:space="preserve"> </w:t>
      </w:r>
      <w:r>
        <w:rPr>
          <w:color w:val="1C1E21"/>
          <w:sz w:val="20"/>
          <w:szCs w:val="20"/>
        </w:rPr>
        <w:t>python</w:t>
      </w:r>
      <w:r>
        <w:rPr>
          <w:color w:val="1C1E21"/>
          <w:spacing w:val="3"/>
          <w:sz w:val="20"/>
          <w:szCs w:val="20"/>
        </w:rPr>
        <w:t xml:space="preserve"> </w:t>
      </w:r>
      <w:r>
        <w:rPr>
          <w:color w:val="1C1E21"/>
          <w:sz w:val="20"/>
          <w:szCs w:val="20"/>
        </w:rPr>
        <w:t>gui</w:t>
      </w:r>
      <w:r>
        <w:rPr>
          <w:color w:val="1C1E21"/>
          <w:spacing w:val="3"/>
          <w:sz w:val="20"/>
          <w:szCs w:val="20"/>
        </w:rPr>
        <w:t>.</w:t>
      </w:r>
      <w:r>
        <w:rPr>
          <w:color w:val="1C1E21"/>
          <w:sz w:val="20"/>
          <w:szCs w:val="20"/>
        </w:rPr>
        <w:t>py</w:t>
      </w:r>
      <w:r>
        <w:rPr>
          <w:color w:val="1C1E21"/>
          <w:spacing w:val="24"/>
          <w:sz w:val="20"/>
          <w:szCs w:val="20"/>
        </w:rPr>
        <w:t xml:space="preserve"> </w:t>
      </w:r>
      <w:r>
        <w:rPr>
          <w:color w:val="1C1E21"/>
          <w:spacing w:val="3"/>
          <w:sz w:val="20"/>
          <w:szCs w:val="20"/>
        </w:rPr>
        <w:t>--</w:t>
      </w:r>
      <w:r>
        <w:rPr>
          <w:color w:val="1C1E21"/>
          <w:sz w:val="20"/>
          <w:szCs w:val="20"/>
        </w:rPr>
        <w:t>check</w:t>
      </w:r>
      <w:r>
        <w:rPr>
          <w:color w:val="1C1E21"/>
          <w:spacing w:val="3"/>
          <w:sz w:val="20"/>
          <w:szCs w:val="20"/>
        </w:rPr>
        <w:t xml:space="preserve">，它会打印 </w:t>
      </w:r>
      <w:r>
        <w:rPr>
          <w:color w:val="1C1E21"/>
          <w:sz w:val="20"/>
          <w:szCs w:val="20"/>
        </w:rPr>
        <w:t>tkinter</w:t>
      </w:r>
      <w:r>
        <w:rPr>
          <w:color w:val="1C1E21"/>
          <w:spacing w:val="3"/>
          <w:sz w:val="20"/>
          <w:szCs w:val="20"/>
        </w:rPr>
        <w:t>、</w:t>
      </w:r>
      <w:r>
        <w:rPr>
          <w:color w:val="1C1E21"/>
          <w:sz w:val="20"/>
          <w:szCs w:val="20"/>
        </w:rPr>
        <w:t>PIL</w:t>
      </w:r>
      <w:r>
        <w:rPr>
          <w:color w:val="1C1E21"/>
          <w:spacing w:val="3"/>
          <w:sz w:val="20"/>
          <w:szCs w:val="20"/>
        </w:rPr>
        <w:t>、</w:t>
      </w:r>
      <w:r>
        <w:rPr>
          <w:color w:val="1C1E21"/>
          <w:sz w:val="20"/>
          <w:szCs w:val="20"/>
        </w:rPr>
        <w:t>matplotlib</w:t>
      </w:r>
      <w:r>
        <w:rPr>
          <w:color w:val="1C1E21"/>
          <w:spacing w:val="18"/>
          <w:w w:val="101"/>
          <w:sz w:val="20"/>
          <w:szCs w:val="20"/>
        </w:rPr>
        <w:t xml:space="preserve"> </w:t>
      </w:r>
      <w:r>
        <w:rPr>
          <w:color w:val="1C1E21"/>
          <w:spacing w:val="3"/>
          <w:sz w:val="20"/>
          <w:szCs w:val="20"/>
        </w:rPr>
        <w:t>与中文字体的检测结果；</w:t>
      </w:r>
    </w:p>
    <w:p w14:paraId="2D1874DB">
      <w:pPr>
        <w:pStyle w:val="3"/>
        <w:spacing w:before="106"/>
        <w:ind w:left="168"/>
        <w:rPr>
          <w:sz w:val="20"/>
          <w:szCs w:val="20"/>
        </w:rPr>
      </w:pPr>
      <w:r>
        <w:rPr>
          <w:rFonts w:ascii="黑体" w:hAnsi="黑体" w:eastAsia="黑体" w:cs="黑体"/>
          <w:color w:val="1C4A8C"/>
          <w:spacing w:val="1"/>
          <w:sz w:val="20"/>
          <w:szCs w:val="20"/>
        </w:rPr>
        <w:t xml:space="preserve">2. </w:t>
      </w:r>
      <w:r>
        <w:rPr>
          <w:color w:val="1C1E21"/>
          <w:spacing w:val="1"/>
          <w:sz w:val="20"/>
          <w:szCs w:val="20"/>
        </w:rPr>
        <w:t>若提示缺少</w:t>
      </w:r>
      <w:r>
        <w:rPr>
          <w:color w:val="1C1E21"/>
          <w:spacing w:val="17"/>
          <w:w w:val="101"/>
          <w:sz w:val="20"/>
          <w:szCs w:val="20"/>
        </w:rPr>
        <w:t xml:space="preserve"> </w:t>
      </w:r>
      <w:r>
        <w:rPr>
          <w:color w:val="1C1E21"/>
          <w:sz w:val="20"/>
          <w:szCs w:val="20"/>
        </w:rPr>
        <w:t>pillow</w:t>
      </w:r>
      <w:r>
        <w:rPr>
          <w:color w:val="1C1E21"/>
          <w:spacing w:val="1"/>
          <w:sz w:val="20"/>
          <w:szCs w:val="20"/>
        </w:rPr>
        <w:t>，执行</w:t>
      </w:r>
      <w:r>
        <w:rPr>
          <w:color w:val="1C1E21"/>
          <w:spacing w:val="17"/>
          <w:w w:val="101"/>
          <w:sz w:val="20"/>
          <w:szCs w:val="20"/>
        </w:rPr>
        <w:t xml:space="preserve"> </w:t>
      </w:r>
      <w:r>
        <w:rPr>
          <w:color w:val="1C1E21"/>
          <w:sz w:val="20"/>
          <w:szCs w:val="20"/>
        </w:rPr>
        <w:t>python</w:t>
      </w:r>
      <w:r>
        <w:rPr>
          <w:color w:val="1C1E21"/>
          <w:spacing w:val="24"/>
          <w:sz w:val="20"/>
          <w:szCs w:val="20"/>
        </w:rPr>
        <w:t xml:space="preserve"> </w:t>
      </w:r>
      <w:r>
        <w:rPr>
          <w:color w:val="1C1E21"/>
          <w:spacing w:val="1"/>
          <w:sz w:val="20"/>
          <w:szCs w:val="20"/>
        </w:rPr>
        <w:t>-</w:t>
      </w:r>
      <w:r>
        <w:rPr>
          <w:color w:val="1C1E21"/>
          <w:sz w:val="20"/>
          <w:szCs w:val="20"/>
        </w:rPr>
        <w:t>m</w:t>
      </w:r>
      <w:r>
        <w:rPr>
          <w:color w:val="1C1E21"/>
          <w:spacing w:val="17"/>
          <w:w w:val="101"/>
          <w:sz w:val="20"/>
          <w:szCs w:val="20"/>
        </w:rPr>
        <w:t xml:space="preserve"> </w:t>
      </w:r>
      <w:r>
        <w:rPr>
          <w:color w:val="1C1E21"/>
          <w:sz w:val="20"/>
          <w:szCs w:val="20"/>
        </w:rPr>
        <w:t>pip</w:t>
      </w:r>
      <w:r>
        <w:rPr>
          <w:color w:val="1C1E21"/>
          <w:spacing w:val="18"/>
          <w:sz w:val="20"/>
          <w:szCs w:val="20"/>
        </w:rPr>
        <w:t xml:space="preserve"> </w:t>
      </w:r>
      <w:r>
        <w:rPr>
          <w:color w:val="1C1E21"/>
          <w:sz w:val="20"/>
          <w:szCs w:val="20"/>
        </w:rPr>
        <w:t>install</w:t>
      </w:r>
      <w:r>
        <w:rPr>
          <w:color w:val="1C1E21"/>
          <w:spacing w:val="18"/>
          <w:sz w:val="20"/>
          <w:szCs w:val="20"/>
        </w:rPr>
        <w:t xml:space="preserve"> </w:t>
      </w:r>
      <w:r>
        <w:rPr>
          <w:color w:val="1C1E21"/>
          <w:sz w:val="20"/>
          <w:szCs w:val="20"/>
        </w:rPr>
        <w:t>pillow</w:t>
      </w:r>
      <w:r>
        <w:rPr>
          <w:color w:val="1C1E21"/>
          <w:spacing w:val="1"/>
          <w:sz w:val="20"/>
          <w:szCs w:val="20"/>
        </w:rPr>
        <w:t>（</w:t>
      </w:r>
      <w:r>
        <w:rPr>
          <w:color w:val="1C1E21"/>
          <w:sz w:val="20"/>
          <w:szCs w:val="20"/>
        </w:rPr>
        <w:t>tkinter</w:t>
      </w:r>
      <w:r>
        <w:rPr>
          <w:color w:val="1C1E21"/>
          <w:spacing w:val="1"/>
          <w:sz w:val="20"/>
          <w:szCs w:val="20"/>
        </w:rPr>
        <w:t xml:space="preserve"> 不需要装</w:t>
      </w:r>
      <w:r>
        <w:rPr>
          <w:color w:val="1C1E21"/>
          <w:spacing w:val="4"/>
          <w:sz w:val="20"/>
          <w:szCs w:val="20"/>
        </w:rPr>
        <w:t>）；</w:t>
      </w:r>
    </w:p>
    <w:p w14:paraId="11C7AFEB">
      <w:pPr>
        <w:pStyle w:val="3"/>
        <w:spacing w:before="106" w:line="272" w:lineRule="auto"/>
        <w:ind w:left="476" w:right="338" w:hanging="306"/>
        <w:rPr>
          <w:sz w:val="20"/>
          <w:szCs w:val="20"/>
        </w:rPr>
      </w:pPr>
      <w:r>
        <w:rPr>
          <w:rFonts w:ascii="黑体" w:hAnsi="黑体" w:eastAsia="黑体" w:cs="黑体"/>
          <w:color w:val="1C4A8C"/>
          <w:spacing w:val="4"/>
          <w:sz w:val="20"/>
          <w:szCs w:val="20"/>
        </w:rPr>
        <w:t xml:space="preserve">3. </w:t>
      </w:r>
      <w:r>
        <w:rPr>
          <w:color w:val="1C1E21"/>
          <w:spacing w:val="4"/>
          <w:sz w:val="20"/>
          <w:szCs w:val="20"/>
        </w:rPr>
        <w:t xml:space="preserve">若窗口能开但图不显示，是 </w:t>
      </w:r>
      <w:r>
        <w:rPr>
          <w:color w:val="1C1E21"/>
          <w:sz w:val="20"/>
          <w:szCs w:val="20"/>
        </w:rPr>
        <w:t>outputs</w:t>
      </w:r>
      <w:r>
        <w:rPr>
          <w:color w:val="1C1E21"/>
          <w:spacing w:val="4"/>
          <w:sz w:val="20"/>
          <w:szCs w:val="20"/>
        </w:rPr>
        <w:t>/</w:t>
      </w:r>
      <w:r>
        <w:rPr>
          <w:color w:val="1C1E21"/>
          <w:spacing w:val="55"/>
          <w:w w:val="101"/>
          <w:sz w:val="20"/>
          <w:szCs w:val="20"/>
        </w:rPr>
        <w:t xml:space="preserve"> </w:t>
      </w:r>
      <w:r>
        <w:rPr>
          <w:color w:val="1C1E21"/>
          <w:spacing w:val="4"/>
          <w:sz w:val="20"/>
          <w:szCs w:val="20"/>
        </w:rPr>
        <w:t>目录还没有</w:t>
      </w:r>
      <w:r>
        <w:rPr>
          <w:color w:val="1C1E21"/>
          <w:spacing w:val="21"/>
          <w:sz w:val="20"/>
          <w:szCs w:val="20"/>
        </w:rPr>
        <w:t xml:space="preserve"> </w:t>
      </w:r>
      <w:r>
        <w:rPr>
          <w:color w:val="1C1E21"/>
          <w:sz w:val="20"/>
          <w:szCs w:val="20"/>
        </w:rPr>
        <w:t>PNG</w:t>
      </w:r>
      <w:r>
        <w:rPr>
          <w:color w:val="1C1E21"/>
          <w:spacing w:val="4"/>
          <w:sz w:val="20"/>
          <w:szCs w:val="20"/>
        </w:rPr>
        <w:t>，先点「一键运行全部场景」再按「刷新</w:t>
      </w:r>
      <w:r>
        <w:rPr>
          <w:color w:val="1C1E21"/>
          <w:sz w:val="20"/>
          <w:szCs w:val="20"/>
        </w:rPr>
        <w:t xml:space="preserve"> </w:t>
      </w:r>
      <w:r>
        <w:rPr>
          <w:color w:val="1C1E21"/>
          <w:spacing w:val="-15"/>
          <w:sz w:val="20"/>
          <w:szCs w:val="20"/>
        </w:rPr>
        <w:t>」；</w:t>
      </w:r>
    </w:p>
    <w:p w14:paraId="46D5191C">
      <w:pPr>
        <w:pStyle w:val="3"/>
        <w:spacing w:before="94"/>
        <w:ind w:left="164"/>
        <w:rPr>
          <w:sz w:val="20"/>
          <w:szCs w:val="20"/>
        </w:rPr>
      </w:pPr>
      <w:r>
        <w:rPr>
          <w:rFonts w:ascii="黑体" w:hAnsi="黑体" w:eastAsia="黑体" w:cs="黑体"/>
          <w:color w:val="1C4A8C"/>
          <w:spacing w:val="3"/>
          <w:sz w:val="20"/>
          <w:szCs w:val="20"/>
        </w:rPr>
        <w:t xml:space="preserve">4. </w:t>
      </w:r>
      <w:r>
        <w:rPr>
          <w:color w:val="1C1E21"/>
          <w:spacing w:val="3"/>
          <w:sz w:val="20"/>
          <w:szCs w:val="20"/>
        </w:rPr>
        <w:t>若双击</w:t>
      </w:r>
      <w:r>
        <w:rPr>
          <w:color w:val="1C1E21"/>
          <w:spacing w:val="31"/>
          <w:w w:val="101"/>
          <w:sz w:val="20"/>
          <w:szCs w:val="20"/>
        </w:rPr>
        <w:t xml:space="preserve"> </w:t>
      </w:r>
      <w:r>
        <w:rPr>
          <w:color w:val="1C1E21"/>
          <w:spacing w:val="3"/>
          <w:sz w:val="20"/>
          <w:szCs w:val="20"/>
        </w:rPr>
        <w:t>.</w:t>
      </w:r>
      <w:r>
        <w:rPr>
          <w:color w:val="1C1E21"/>
          <w:sz w:val="20"/>
          <w:szCs w:val="20"/>
        </w:rPr>
        <w:t>pyw</w:t>
      </w:r>
      <w:r>
        <w:rPr>
          <w:color w:val="1C1E21"/>
          <w:spacing w:val="20"/>
          <w:w w:val="101"/>
          <w:sz w:val="20"/>
          <w:szCs w:val="20"/>
        </w:rPr>
        <w:t xml:space="preserve"> </w:t>
      </w:r>
      <w:r>
        <w:rPr>
          <w:color w:val="1C1E21"/>
          <w:spacing w:val="3"/>
          <w:sz w:val="20"/>
          <w:szCs w:val="20"/>
        </w:rPr>
        <w:t>毫无反应，改用命令行</w:t>
      </w:r>
      <w:r>
        <w:rPr>
          <w:color w:val="1C1E21"/>
          <w:spacing w:val="17"/>
          <w:w w:val="101"/>
          <w:sz w:val="20"/>
          <w:szCs w:val="20"/>
        </w:rPr>
        <w:t xml:space="preserve"> </w:t>
      </w:r>
      <w:r>
        <w:rPr>
          <w:color w:val="1C1E21"/>
          <w:sz w:val="20"/>
          <w:szCs w:val="20"/>
        </w:rPr>
        <w:t>python</w:t>
      </w:r>
      <w:r>
        <w:rPr>
          <w:color w:val="1C1E21"/>
          <w:spacing w:val="3"/>
          <w:sz w:val="20"/>
          <w:szCs w:val="20"/>
        </w:rPr>
        <w:t xml:space="preserve"> </w:t>
      </w:r>
      <w:r>
        <w:rPr>
          <w:color w:val="1C1E21"/>
          <w:sz w:val="20"/>
          <w:szCs w:val="20"/>
        </w:rPr>
        <w:t>gui</w:t>
      </w:r>
      <w:r>
        <w:rPr>
          <w:color w:val="1C1E21"/>
          <w:spacing w:val="3"/>
          <w:sz w:val="20"/>
          <w:szCs w:val="20"/>
        </w:rPr>
        <w:t>.</w:t>
      </w:r>
      <w:r>
        <w:rPr>
          <w:color w:val="1C1E21"/>
          <w:sz w:val="20"/>
          <w:szCs w:val="20"/>
        </w:rPr>
        <w:t>py</w:t>
      </w:r>
      <w:r>
        <w:rPr>
          <w:color w:val="1C1E21"/>
          <w:spacing w:val="17"/>
          <w:sz w:val="20"/>
          <w:szCs w:val="20"/>
        </w:rPr>
        <w:t xml:space="preserve"> </w:t>
      </w:r>
      <w:r>
        <w:rPr>
          <w:color w:val="1C1E21"/>
          <w:spacing w:val="3"/>
          <w:sz w:val="20"/>
          <w:szCs w:val="20"/>
        </w:rPr>
        <w:t>启动，这样报错信息才会显示出来。</w:t>
      </w:r>
    </w:p>
    <w:p w14:paraId="79075997">
      <w:pPr>
        <w:spacing w:line="285" w:lineRule="auto"/>
        <w:rPr>
          <w:rFonts w:ascii="Arial"/>
          <w:sz w:val="21"/>
        </w:rPr>
      </w:pPr>
    </w:p>
    <w:p w14:paraId="666C0402">
      <w:pPr>
        <w:spacing w:line="285" w:lineRule="auto"/>
        <w:rPr>
          <w:rFonts w:ascii="Arial"/>
          <w:sz w:val="21"/>
        </w:rPr>
      </w:pPr>
    </w:p>
    <w:p w14:paraId="4D4ED082">
      <w:pPr>
        <w:spacing w:before="98" w:line="222" w:lineRule="auto"/>
        <w:ind w:left="37"/>
        <w:outlineLvl w:val="1"/>
        <w:rPr>
          <w:rFonts w:ascii="黑体" w:hAnsi="黑体" w:eastAsia="黑体" w:cs="黑体"/>
          <w:sz w:val="30"/>
          <w:szCs w:val="30"/>
        </w:rPr>
      </w:pPr>
      <w:r>
        <w:pict>
          <v:shape id="_x0000_s1147" o:spid="_x0000_s1147" style="position:absolute;left:0pt;margin-left:1.4pt;margin-top:25.7pt;height:1pt;width:465.9pt;z-index:251689984;mso-width-relative:page;mso-height-relative:page;" filled="f" stroked="t" coordsize="9317,20" path="m9,9l9307,9e">
            <v:fill on="f" focussize="0,0"/>
            <v:stroke weight="0.99pt" color="#CED4DD" miterlimit="10" joinstyle="miter" endcap="square"/>
            <v:imagedata o:title=""/>
            <o:lock v:ext="edit"/>
          </v:shape>
        </w:pict>
      </w:r>
      <w:bookmarkStart w:id="195" w:name="bookmark39"/>
      <w:bookmarkEnd w:id="195"/>
      <w:r>
        <w:rPr>
          <w:rFonts w:ascii="黑体" w:hAnsi="黑体" w:eastAsia="黑体" w:cs="黑体"/>
          <w:color w:val="1C1E21"/>
          <w:spacing w:val="-1"/>
          <w:sz w:val="30"/>
          <w:szCs w:val="30"/>
        </w:rPr>
        <w:t>2.7  三个版本该用哪一个</w:t>
      </w:r>
    </w:p>
    <w:p w14:paraId="778E4E07">
      <w:pPr>
        <w:pStyle w:val="3"/>
        <w:spacing w:before="224" w:line="271" w:lineRule="auto"/>
        <w:ind w:left="35" w:right="45" w:firstLine="1"/>
      </w:pPr>
      <w:r>
        <w:rPr>
          <w:color w:val="1C1E21"/>
          <w:spacing w:val="-1"/>
        </w:rPr>
        <w:t>项目目录里同时存在“模块化版”（main.py</w:t>
      </w:r>
      <w:r>
        <w:rPr>
          <w:color w:val="1C1E21"/>
          <w:spacing w:val="24"/>
        </w:rPr>
        <w:t xml:space="preserve"> </w:t>
      </w:r>
      <w:r>
        <w:rPr>
          <w:color w:val="1C1E21"/>
          <w:spacing w:val="-1"/>
        </w:rPr>
        <w:t>+ core.py</w:t>
      </w:r>
      <w:r>
        <w:rPr>
          <w:color w:val="1C1E21"/>
          <w:spacing w:val="21"/>
        </w:rPr>
        <w:t xml:space="preserve"> </w:t>
      </w:r>
      <w:r>
        <w:rPr>
          <w:color w:val="1C1E21"/>
          <w:spacing w:val="-1"/>
        </w:rPr>
        <w:t>+</w:t>
      </w:r>
      <w:r>
        <w:rPr>
          <w:color w:val="1C1E21"/>
          <w:spacing w:val="14"/>
          <w:w w:val="101"/>
        </w:rPr>
        <w:t xml:space="preserve"> </w:t>
      </w:r>
      <w:r>
        <w:rPr>
          <w:color w:val="1C1E21"/>
          <w:spacing w:val="-1"/>
        </w:rPr>
        <w:t>…）与“单文件版”（financial_calculator.pyw，把</w:t>
      </w:r>
      <w:r>
        <w:rPr>
          <w:color w:val="1C1E21"/>
        </w:rPr>
        <w:t xml:space="preserve"> </w:t>
      </w:r>
      <w:r>
        <w:rPr>
          <w:color w:val="1C1E21"/>
          <w:spacing w:val="-2"/>
        </w:rPr>
        <w:t>计算、界面、绘图全部内联在一个文件里）。</w:t>
      </w:r>
    </w:p>
    <w:p w14:paraId="4BB1D344">
      <w:pPr>
        <w:spacing w:line="329" w:lineRule="auto"/>
        <w:rPr>
          <w:rFonts w:ascii="Arial"/>
          <w:sz w:val="21"/>
        </w:rPr>
      </w:pPr>
    </w:p>
    <w:p w14:paraId="2FCFE900">
      <w:pPr>
        <w:spacing w:before="59" w:line="229" w:lineRule="auto"/>
        <w:ind w:left="38"/>
        <w:rPr>
          <w:rFonts w:ascii="黑体" w:hAnsi="黑体" w:eastAsia="黑体" w:cs="黑体"/>
          <w:sz w:val="18"/>
          <w:szCs w:val="18"/>
        </w:rPr>
      </w:pPr>
      <w:r>
        <w:rPr>
          <w:rFonts w:ascii="黑体" w:hAnsi="黑体" w:eastAsia="黑体" w:cs="黑体"/>
          <w:color w:val="60666E"/>
          <w:spacing w:val="4"/>
          <w:sz w:val="18"/>
          <w:szCs w:val="18"/>
        </w:rPr>
        <w:t>表 2-9</w:t>
      </w:r>
      <w:r>
        <w:rPr>
          <w:rFonts w:ascii="黑体" w:hAnsi="黑体" w:eastAsia="黑体" w:cs="黑体"/>
          <w:color w:val="60666E"/>
          <w:spacing w:val="14"/>
          <w:sz w:val="18"/>
          <w:szCs w:val="18"/>
        </w:rPr>
        <w:t xml:space="preserve">  </w:t>
      </w:r>
      <w:r>
        <w:rPr>
          <w:rFonts w:ascii="黑体" w:hAnsi="黑体" w:eastAsia="黑体" w:cs="黑体"/>
          <w:color w:val="60666E"/>
          <w:spacing w:val="4"/>
          <w:sz w:val="18"/>
          <w:szCs w:val="18"/>
        </w:rPr>
        <w:t>三种形态的取舍</w:t>
      </w:r>
    </w:p>
    <w:p w14:paraId="62D03C92">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194"/>
        <w:gridCol w:w="2268"/>
        <w:gridCol w:w="2160"/>
        <w:gridCol w:w="1836"/>
        <w:gridCol w:w="1842"/>
      </w:tblGrid>
      <w:tr w14:paraId="6D47934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5"/>
            <w:shd w:val="clear" w:color="auto" w:fill="EBF0F7"/>
            <w:vAlign w:val="top"/>
          </w:tcPr>
          <w:p w14:paraId="191A441D">
            <w:pPr>
              <w:spacing w:before="129" w:line="221" w:lineRule="auto"/>
              <w:ind w:left="419"/>
              <w:rPr>
                <w:rFonts w:ascii="黑体" w:hAnsi="黑体" w:eastAsia="黑体" w:cs="黑体"/>
                <w:sz w:val="18"/>
                <w:szCs w:val="18"/>
              </w:rPr>
            </w:pPr>
            <w:r>
              <w:rPr>
                <w:rFonts w:ascii="黑体" w:hAnsi="黑体" w:eastAsia="黑体" w:cs="黑体"/>
                <w:color w:val="1C1E21"/>
                <w:spacing w:val="-1"/>
                <w:sz w:val="18"/>
                <w:szCs w:val="18"/>
              </w:rPr>
              <w:t>版本</w:t>
            </w:r>
            <w:r>
              <w:rPr>
                <w:rFonts w:ascii="黑体" w:hAnsi="黑体" w:eastAsia="黑体" w:cs="黑体"/>
                <w:color w:val="1C1E21"/>
                <w:spacing w:val="15"/>
                <w:sz w:val="18"/>
                <w:szCs w:val="18"/>
              </w:rPr>
              <w:t xml:space="preserve">     </w:t>
            </w:r>
            <w:r>
              <w:rPr>
                <w:rFonts w:ascii="黑体" w:hAnsi="黑体" w:eastAsia="黑体" w:cs="黑体"/>
                <w:color w:val="1C1E21"/>
                <w:spacing w:val="-1"/>
                <w:sz w:val="18"/>
                <w:szCs w:val="18"/>
              </w:rPr>
              <w:t>启动方式</w:t>
            </w:r>
            <w:r>
              <w:rPr>
                <w:rFonts w:ascii="黑体" w:hAnsi="黑体" w:eastAsia="黑体" w:cs="黑体"/>
                <w:color w:val="1C1E21"/>
                <w:spacing w:val="1"/>
                <w:sz w:val="18"/>
                <w:szCs w:val="18"/>
              </w:rPr>
              <w:t xml:space="preserve">                 </w:t>
            </w:r>
            <w:r>
              <w:rPr>
                <w:rFonts w:ascii="黑体" w:hAnsi="黑体" w:eastAsia="黑体" w:cs="黑体"/>
                <w:color w:val="1C1E21"/>
                <w:spacing w:val="-1"/>
                <w:sz w:val="18"/>
                <w:szCs w:val="18"/>
              </w:rPr>
              <w:t>优点                    代</w:t>
            </w:r>
            <w:r>
              <w:rPr>
                <w:rFonts w:ascii="黑体" w:hAnsi="黑体" w:eastAsia="黑体" w:cs="黑体"/>
                <w:color w:val="1C1E21"/>
                <w:spacing w:val="-2"/>
                <w:sz w:val="18"/>
                <w:szCs w:val="18"/>
              </w:rPr>
              <w:t>价                 建议</w:t>
            </w:r>
          </w:p>
        </w:tc>
      </w:tr>
      <w:tr w14:paraId="47A9B3D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194" w:type="dxa"/>
            <w:vAlign w:val="top"/>
          </w:tcPr>
          <w:p w14:paraId="0DEF0638">
            <w:pPr>
              <w:pStyle w:val="10"/>
              <w:spacing w:before="138" w:line="208" w:lineRule="auto"/>
              <w:ind w:left="236"/>
            </w:pPr>
            <w:r>
              <w:rPr>
                <w:color w:val="1C1E21"/>
                <w:spacing w:val="-2"/>
              </w:rPr>
              <w:t>模块化版</w:t>
            </w:r>
          </w:p>
        </w:tc>
        <w:tc>
          <w:tcPr>
            <w:tcW w:w="2268" w:type="dxa"/>
            <w:vAlign w:val="top"/>
          </w:tcPr>
          <w:p w14:paraId="75B9DA7B">
            <w:pPr>
              <w:pStyle w:val="10"/>
              <w:spacing w:before="107" w:line="247" w:lineRule="auto"/>
              <w:ind w:left="107" w:right="243" w:firstLine="5"/>
            </w:pPr>
            <w:r>
              <w:rPr>
                <w:color w:val="1C1E21"/>
                <w:spacing w:val="-2"/>
              </w:rPr>
              <w:t>python</w:t>
            </w:r>
            <w:r>
              <w:rPr>
                <w:color w:val="1C1E21"/>
                <w:spacing w:val="13"/>
                <w:w w:val="101"/>
              </w:rPr>
              <w:t xml:space="preserve"> </w:t>
            </w:r>
            <w:r>
              <w:rPr>
                <w:color w:val="1C1E21"/>
                <w:spacing w:val="-2"/>
              </w:rPr>
              <w:t>main.py /</w:t>
            </w:r>
            <w:r>
              <w:rPr>
                <w:color w:val="1C1E21"/>
                <w:spacing w:val="13"/>
                <w:w w:val="101"/>
              </w:rPr>
              <w:t xml:space="preserve"> </w:t>
            </w:r>
            <w:r>
              <w:rPr>
                <w:color w:val="1C1E21"/>
                <w:spacing w:val="-2"/>
              </w:rPr>
              <w:t>python</w:t>
            </w:r>
            <w:r>
              <w:rPr>
                <w:color w:val="1C1E21"/>
              </w:rPr>
              <w:t xml:space="preserve"> </w:t>
            </w:r>
            <w:r>
              <w:rPr>
                <w:color w:val="1C1E21"/>
                <w:spacing w:val="-2"/>
              </w:rPr>
              <w:t>gui.py</w:t>
            </w:r>
          </w:p>
        </w:tc>
        <w:tc>
          <w:tcPr>
            <w:tcW w:w="2160" w:type="dxa"/>
            <w:vAlign w:val="top"/>
          </w:tcPr>
          <w:p w14:paraId="00AB7A91">
            <w:pPr>
              <w:pStyle w:val="10"/>
              <w:spacing w:before="136" w:line="243" w:lineRule="auto"/>
              <w:ind w:left="115" w:right="248" w:hanging="5"/>
            </w:pPr>
            <w:r>
              <w:rPr>
                <w:color w:val="1C1E21"/>
                <w:spacing w:val="-1"/>
              </w:rPr>
              <w:t>结构清晰、便于改代码</w:t>
            </w:r>
            <w:r>
              <w:rPr>
                <w:color w:val="1C1E21"/>
              </w:rPr>
              <w:t xml:space="preserve"> </w:t>
            </w:r>
            <w:r>
              <w:rPr>
                <w:color w:val="1C1E21"/>
                <w:spacing w:val="-3"/>
              </w:rPr>
              <w:t>与定位问题</w:t>
            </w:r>
          </w:p>
        </w:tc>
        <w:tc>
          <w:tcPr>
            <w:tcW w:w="1836" w:type="dxa"/>
            <w:vAlign w:val="top"/>
          </w:tcPr>
          <w:p w14:paraId="27317095">
            <w:pPr>
              <w:pStyle w:val="10"/>
              <w:spacing w:before="137" w:line="243" w:lineRule="auto"/>
              <w:ind w:left="109" w:right="102" w:firstLine="6"/>
            </w:pPr>
            <w:r>
              <w:rPr>
                <w:color w:val="1C1E21"/>
                <w:spacing w:val="-2"/>
              </w:rPr>
              <w:t>文件多，不能只拷一</w:t>
            </w:r>
            <w:r>
              <w:rPr>
                <w:color w:val="1C1E21"/>
                <w:spacing w:val="5"/>
              </w:rPr>
              <w:t xml:space="preserve"> </w:t>
            </w:r>
            <w:r>
              <w:rPr>
                <w:color w:val="1C1E21"/>
                <w:spacing w:val="-1"/>
              </w:rPr>
              <w:t>个文件走</w:t>
            </w:r>
          </w:p>
        </w:tc>
        <w:tc>
          <w:tcPr>
            <w:tcW w:w="1842" w:type="dxa"/>
            <w:vAlign w:val="top"/>
          </w:tcPr>
          <w:p w14:paraId="773D0FA7">
            <w:pPr>
              <w:pStyle w:val="10"/>
              <w:spacing w:before="107" w:line="246" w:lineRule="auto"/>
              <w:ind w:left="113" w:right="106" w:hanging="5"/>
            </w:pPr>
            <w:r>
              <w:rPr>
                <w:color w:val="1C1E21"/>
                <w:spacing w:val="-1"/>
              </w:rPr>
              <w:t>做作业、要改参数或</w:t>
            </w:r>
            <w:r>
              <w:rPr>
                <w:color w:val="1C1E21"/>
                <w:spacing w:val="5"/>
              </w:rPr>
              <w:t xml:space="preserve"> </w:t>
            </w:r>
            <w:r>
              <w:rPr>
                <w:color w:val="1C1E21"/>
                <w:spacing w:val="-2"/>
              </w:rPr>
              <w:t>加功能时用</w:t>
            </w:r>
          </w:p>
        </w:tc>
      </w:tr>
      <w:tr w14:paraId="24AEA01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69" w:hRule="atLeast"/>
        </w:trPr>
        <w:tc>
          <w:tcPr>
            <w:tcW w:w="1194" w:type="dxa"/>
            <w:vAlign w:val="top"/>
          </w:tcPr>
          <w:p w14:paraId="776D4D16">
            <w:pPr>
              <w:pStyle w:val="10"/>
              <w:spacing w:before="137" w:line="211" w:lineRule="auto"/>
              <w:ind w:left="239"/>
            </w:pPr>
            <w:r>
              <w:rPr>
                <w:color w:val="1C1E21"/>
                <w:spacing w:val="-2"/>
              </w:rPr>
              <w:t>单文件版</w:t>
            </w:r>
          </w:p>
        </w:tc>
        <w:tc>
          <w:tcPr>
            <w:tcW w:w="2268" w:type="dxa"/>
            <w:vAlign w:val="top"/>
          </w:tcPr>
          <w:p w14:paraId="27E0DB76">
            <w:pPr>
              <w:pStyle w:val="10"/>
              <w:spacing w:before="140" w:line="208" w:lineRule="auto"/>
              <w:ind w:left="105"/>
            </w:pPr>
            <w:r>
              <w:rPr>
                <w:color w:val="1C1E21"/>
                <w:spacing w:val="-2"/>
              </w:rPr>
              <w:t>双击</w:t>
            </w:r>
          </w:p>
          <w:p w14:paraId="21FE7CE5">
            <w:pPr>
              <w:pStyle w:val="10"/>
              <w:spacing w:before="13" w:line="247" w:lineRule="auto"/>
              <w:ind w:left="112" w:right="123" w:hanging="9"/>
            </w:pPr>
            <w:r>
              <w:rPr>
                <w:color w:val="1C1E21"/>
              </w:rPr>
              <w:t>financial_calculator.</w:t>
            </w:r>
            <w:r>
              <w:rPr>
                <w:color w:val="1C1E21"/>
                <w:spacing w:val="-1"/>
              </w:rPr>
              <w:t>pyw 或</w:t>
            </w:r>
            <w:r>
              <w:rPr>
                <w:color w:val="1C1E21"/>
              </w:rPr>
              <w:t xml:space="preserve"> </w:t>
            </w:r>
            <w:r>
              <w:rPr>
                <w:color w:val="1C1E21"/>
                <w:spacing w:val="-4"/>
              </w:rPr>
              <w:t>python</w:t>
            </w:r>
            <w:r>
              <w:rPr>
                <w:color w:val="1C1E21"/>
                <w:spacing w:val="17"/>
              </w:rPr>
              <w:t xml:space="preserve"> </w:t>
            </w:r>
            <w:r>
              <w:rPr>
                <w:color w:val="1C1E21"/>
                <w:spacing w:val="-4"/>
              </w:rPr>
              <w:t>…</w:t>
            </w:r>
            <w:r>
              <w:rPr>
                <w:color w:val="1C1E21"/>
                <w:spacing w:val="19"/>
                <w:w w:val="101"/>
              </w:rPr>
              <w:t xml:space="preserve"> </w:t>
            </w:r>
            <w:r>
              <w:rPr>
                <w:color w:val="1C1E21"/>
                <w:spacing w:val="-4"/>
              </w:rPr>
              <w:t>--demo</w:t>
            </w:r>
          </w:p>
        </w:tc>
        <w:tc>
          <w:tcPr>
            <w:tcW w:w="2160" w:type="dxa"/>
            <w:vAlign w:val="top"/>
          </w:tcPr>
          <w:p w14:paraId="48177899">
            <w:pPr>
              <w:pStyle w:val="10"/>
              <w:spacing w:before="137" w:line="244" w:lineRule="auto"/>
              <w:ind w:left="104" w:right="248" w:firstLine="7"/>
            </w:pPr>
            <w:r>
              <w:rPr>
                <w:color w:val="1C1E21"/>
                <w:spacing w:val="-2"/>
              </w:rPr>
              <w:t>一个文件即可运行，方</w:t>
            </w:r>
            <w:r>
              <w:rPr>
                <w:color w:val="1C1E21"/>
                <w:spacing w:val="8"/>
              </w:rPr>
              <w:t xml:space="preserve"> </w:t>
            </w:r>
            <w:r>
              <w:rPr>
                <w:color w:val="1C1E21"/>
                <w:spacing w:val="-1"/>
              </w:rPr>
              <w:t>便发给同学</w:t>
            </w:r>
          </w:p>
        </w:tc>
        <w:tc>
          <w:tcPr>
            <w:tcW w:w="1836" w:type="dxa"/>
            <w:vAlign w:val="top"/>
          </w:tcPr>
          <w:p w14:paraId="76111456">
            <w:pPr>
              <w:pStyle w:val="10"/>
              <w:spacing w:before="138" w:line="244" w:lineRule="auto"/>
              <w:ind w:left="114" w:right="164"/>
            </w:pPr>
            <w:r>
              <w:rPr>
                <w:color w:val="1C1E21"/>
                <w:spacing w:val="-2"/>
              </w:rPr>
              <w:t>约 3070</w:t>
            </w:r>
            <w:r>
              <w:rPr>
                <w:color w:val="1C1E21"/>
                <w:spacing w:val="10"/>
              </w:rPr>
              <w:t xml:space="preserve"> </w:t>
            </w:r>
            <w:r>
              <w:rPr>
                <w:color w:val="1C1E21"/>
                <w:spacing w:val="-2"/>
              </w:rPr>
              <w:t>行，改一处</w:t>
            </w:r>
            <w:r>
              <w:rPr>
                <w:color w:val="1C1E21"/>
              </w:rPr>
              <w:t xml:space="preserve"> </w:t>
            </w:r>
            <w:r>
              <w:rPr>
                <w:color w:val="1C1E21"/>
                <w:spacing w:val="-2"/>
              </w:rPr>
              <w:t>要找半天</w:t>
            </w:r>
          </w:p>
        </w:tc>
        <w:tc>
          <w:tcPr>
            <w:tcW w:w="1842" w:type="dxa"/>
            <w:vAlign w:val="top"/>
          </w:tcPr>
          <w:p w14:paraId="4CA1BD77">
            <w:pPr>
              <w:pStyle w:val="10"/>
              <w:spacing w:before="111" w:line="246" w:lineRule="auto"/>
              <w:ind w:left="124" w:right="106" w:hanging="8"/>
            </w:pPr>
            <w:r>
              <w:rPr>
                <w:color w:val="1C1E21"/>
                <w:spacing w:val="-2"/>
              </w:rPr>
              <w:t>只需要演示与出结果</w:t>
            </w:r>
            <w:r>
              <w:rPr>
                <w:color w:val="1C1E21"/>
                <w:spacing w:val="6"/>
              </w:rPr>
              <w:t xml:space="preserve"> </w:t>
            </w:r>
            <w:r>
              <w:rPr>
                <w:color w:val="1C1E21"/>
                <w:spacing w:val="-5"/>
              </w:rPr>
              <w:t>时用</w:t>
            </w:r>
          </w:p>
        </w:tc>
      </w:tr>
      <w:tr w14:paraId="41C7B27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1194" w:type="dxa"/>
            <w:vAlign w:val="top"/>
          </w:tcPr>
          <w:p w14:paraId="5475AC32">
            <w:pPr>
              <w:pStyle w:val="10"/>
              <w:spacing w:before="143" w:line="209" w:lineRule="auto"/>
              <w:ind w:left="334"/>
            </w:pPr>
            <w:r>
              <w:rPr>
                <w:color w:val="1C1E21"/>
                <w:spacing w:val="-4"/>
              </w:rPr>
              <w:t>启动器</w:t>
            </w:r>
          </w:p>
        </w:tc>
        <w:tc>
          <w:tcPr>
            <w:tcW w:w="2268" w:type="dxa"/>
            <w:vAlign w:val="top"/>
          </w:tcPr>
          <w:p w14:paraId="0A1DFCAA">
            <w:pPr>
              <w:pStyle w:val="10"/>
              <w:spacing w:before="113" w:line="242" w:lineRule="auto"/>
              <w:ind w:left="105"/>
            </w:pPr>
            <w:r>
              <w:rPr>
                <w:color w:val="1C1E21"/>
                <w:spacing w:val="-1"/>
              </w:rPr>
              <w:t>双击 财务计算器GUI.pyw</w:t>
            </w:r>
          </w:p>
        </w:tc>
        <w:tc>
          <w:tcPr>
            <w:tcW w:w="2160" w:type="dxa"/>
            <w:vAlign w:val="top"/>
          </w:tcPr>
          <w:p w14:paraId="5E6701DB">
            <w:pPr>
              <w:pStyle w:val="10"/>
              <w:spacing w:before="141" w:line="244" w:lineRule="auto"/>
              <w:ind w:left="109" w:right="248" w:firstLine="4"/>
            </w:pPr>
            <w:r>
              <w:rPr>
                <w:color w:val="1C1E21"/>
                <w:spacing w:val="-2"/>
              </w:rPr>
              <w:t>无控制台黑框，体验接</w:t>
            </w:r>
            <w:r>
              <w:rPr>
                <w:color w:val="1C1E21"/>
                <w:spacing w:val="6"/>
              </w:rPr>
              <w:t xml:space="preserve"> </w:t>
            </w:r>
            <w:r>
              <w:rPr>
                <w:color w:val="1C1E21"/>
                <w:spacing w:val="-2"/>
              </w:rPr>
              <w:t>近桌面软件</w:t>
            </w:r>
          </w:p>
        </w:tc>
        <w:tc>
          <w:tcPr>
            <w:tcW w:w="1836" w:type="dxa"/>
            <w:vAlign w:val="top"/>
          </w:tcPr>
          <w:p w14:paraId="01DFB88C">
            <w:pPr>
              <w:pStyle w:val="10"/>
              <w:spacing w:before="142" w:line="245" w:lineRule="auto"/>
              <w:ind w:left="111" w:right="102" w:firstLine="14"/>
            </w:pPr>
            <w:r>
              <w:rPr>
                <w:color w:val="1C1E21"/>
                <w:spacing w:val="-3"/>
              </w:rPr>
              <w:t>出错时看不到报错信</w:t>
            </w:r>
            <w:r>
              <w:rPr>
                <w:color w:val="1C1E21"/>
                <w:spacing w:val="3"/>
              </w:rPr>
              <w:t xml:space="preserve"> </w:t>
            </w:r>
            <w:r>
              <w:rPr>
                <w:color w:val="1C1E21"/>
              </w:rPr>
              <w:t>息</w:t>
            </w:r>
          </w:p>
        </w:tc>
        <w:tc>
          <w:tcPr>
            <w:tcW w:w="1842" w:type="dxa"/>
            <w:vAlign w:val="top"/>
          </w:tcPr>
          <w:p w14:paraId="1EE36D6A">
            <w:pPr>
              <w:pStyle w:val="10"/>
              <w:spacing w:before="114" w:line="259" w:lineRule="exact"/>
              <w:ind w:left="110"/>
            </w:pPr>
            <w:r>
              <w:rPr>
                <w:color w:val="1C1E21"/>
                <w:spacing w:val="-1"/>
                <w:position w:val="2"/>
              </w:rPr>
              <w:t>课堂演示</w:t>
            </w:r>
          </w:p>
        </w:tc>
      </w:tr>
    </w:tbl>
    <w:p w14:paraId="49908587">
      <w:pPr>
        <w:spacing w:line="274" w:lineRule="auto"/>
        <w:rPr>
          <w:rFonts w:ascii="Arial"/>
          <w:sz w:val="21"/>
        </w:rPr>
      </w:pPr>
    </w:p>
    <w:p w14:paraId="23C5A596">
      <w:pPr>
        <w:spacing w:line="274" w:lineRule="auto"/>
        <w:rPr>
          <w:rFonts w:ascii="Arial"/>
          <w:sz w:val="21"/>
        </w:rPr>
      </w:pPr>
    </w:p>
    <w:p w14:paraId="2D759D9F">
      <w:pPr>
        <w:spacing w:before="98" w:line="222" w:lineRule="auto"/>
        <w:ind w:left="37"/>
        <w:outlineLvl w:val="1"/>
        <w:rPr>
          <w:rFonts w:ascii="黑体" w:hAnsi="黑体" w:eastAsia="黑体" w:cs="黑体"/>
          <w:sz w:val="30"/>
          <w:szCs w:val="30"/>
        </w:rPr>
      </w:pPr>
      <w:r>
        <w:pict>
          <v:shape id="_x0000_s1148" o:spid="_x0000_s1148" style="position:absolute;left:0pt;margin-left:1.4pt;margin-top:25.7pt;height:1pt;width:465.9pt;z-index:251691008;mso-width-relative:page;mso-height-relative:page;" filled="f" stroked="t" coordsize="9317,20" path="m9,9l9307,9e">
            <v:fill on="f" focussize="0,0"/>
            <v:stroke weight="0.99pt" color="#CED4DD" miterlimit="10" joinstyle="miter" endcap="square"/>
            <v:imagedata o:title=""/>
            <o:lock v:ext="edit"/>
          </v:shape>
        </w:pict>
      </w:r>
      <w:bookmarkStart w:id="196" w:name="bookmark40"/>
      <w:bookmarkEnd w:id="196"/>
      <w:r>
        <w:rPr>
          <w:rFonts w:ascii="黑体" w:hAnsi="黑体" w:eastAsia="黑体" w:cs="黑体"/>
          <w:color w:val="1C1E21"/>
          <w:spacing w:val="-1"/>
          <w:sz w:val="30"/>
          <w:szCs w:val="30"/>
        </w:rPr>
        <w:t>2.8  七张图逐个怎么读</w:t>
      </w:r>
    </w:p>
    <w:p w14:paraId="57D97F1C">
      <w:pPr>
        <w:pStyle w:val="3"/>
        <w:spacing w:before="223" w:line="272" w:lineRule="auto"/>
        <w:ind w:left="38" w:right="21" w:firstLine="5"/>
      </w:pPr>
      <w:r>
        <w:rPr>
          <w:color w:val="1C1E21"/>
          <w:spacing w:val="-1"/>
        </w:rPr>
        <w:t>下面按文件编号顺序说明每张图表达什么、报告里该配哪句话。所有图都保存在 ou</w:t>
      </w:r>
      <w:r>
        <w:rPr>
          <w:color w:val="1C1E21"/>
          <w:spacing w:val="-2"/>
        </w:rPr>
        <w:t>tputs/</w:t>
      </w:r>
      <w:r>
        <w:rPr>
          <w:color w:val="1C1E21"/>
          <w:spacing w:val="44"/>
        </w:rPr>
        <w:t xml:space="preserve"> </w:t>
      </w:r>
      <w:r>
        <w:rPr>
          <w:color w:val="1C1E21"/>
          <w:spacing w:val="-2"/>
        </w:rPr>
        <w:t>目录，分辨</w:t>
      </w:r>
      <w:r>
        <w:rPr>
          <w:color w:val="1C1E21"/>
        </w:rPr>
        <w:t xml:space="preserve"> </w:t>
      </w:r>
      <w:r>
        <w:rPr>
          <w:color w:val="1C1E21"/>
          <w:spacing w:val="-2"/>
        </w:rPr>
        <w:t>率由代码统一设置，可直接插入 Word。</w:t>
      </w:r>
    </w:p>
    <w:p w14:paraId="6A9FAC06">
      <w:pPr>
        <w:spacing w:line="272" w:lineRule="auto"/>
        <w:sectPr>
          <w:headerReference r:id="rId20" w:type="default"/>
          <w:pgSz w:w="11906" w:h="16838"/>
          <w:pgMar w:top="777" w:right="1294" w:bottom="400" w:left="1275" w:header="584" w:footer="0" w:gutter="0"/>
          <w:cols w:space="720" w:num="1"/>
        </w:sectPr>
      </w:pPr>
    </w:p>
    <w:p w14:paraId="11DA342F">
      <w:pPr>
        <w:spacing w:line="251" w:lineRule="auto"/>
        <w:rPr>
          <w:rFonts w:ascii="Arial"/>
          <w:sz w:val="21"/>
        </w:rPr>
      </w:pPr>
    </w:p>
    <w:p w14:paraId="5B222F15">
      <w:pPr>
        <w:spacing w:line="251" w:lineRule="auto"/>
        <w:rPr>
          <w:rFonts w:ascii="Arial"/>
          <w:sz w:val="21"/>
        </w:rPr>
      </w:pPr>
    </w:p>
    <w:p w14:paraId="598FF36A">
      <w:pPr>
        <w:spacing w:line="252" w:lineRule="auto"/>
        <w:rPr>
          <w:rFonts w:ascii="Arial"/>
          <w:sz w:val="21"/>
        </w:rPr>
      </w:pPr>
    </w:p>
    <w:p w14:paraId="69F1CF12">
      <w:pPr>
        <w:spacing w:line="4474" w:lineRule="exact"/>
      </w:pPr>
      <w:r>
        <w:rPr>
          <w:position w:val="-89"/>
        </w:rPr>
        <w:pict>
          <v:group id="_x0000_s1149" o:spid="_x0000_s1149" o:spt="203" style="height:223.75pt;width:465.5pt;" coordsize="9310,4475">
            <o:lock v:ext="edit"/>
            <v:shape id="_x0000_s1150" o:spid="_x0000_s1150" o:spt="75" type="#_x0000_t75" style="position:absolute;left:5;top:5;height:4463;width:9297;" filled="f" stroked="f" coordsize="21600,21600">
              <v:path/>
              <v:fill on="f" focussize="0,0"/>
              <v:stroke on="f"/>
              <v:imagedata r:id="rId130" o:title=""/>
              <o:lock v:ext="edit" aspectratio="t"/>
            </v:shape>
            <v:shape id="_x0000_s1151" o:spid="_x0000_s1151" o:spt="202" type="#_x0000_t202" style="position:absolute;left:-20;top:-20;height:4515;width:9350;" filled="f" stroked="f" coordsize="21600,21600">
              <v:path/>
              <v:fill on="f" focussize="0,0"/>
              <v:stroke on="f"/>
              <v:imagedata o:title=""/>
              <o:lock v:ext="edit" aspectratio="f"/>
              <v:textbox inset="0mm,0mm,0mm,0mm">
                <w:txbxContent>
                  <w:p w14:paraId="7724434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4E193926">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454" w:hRule="atLeast"/>
                      </w:trPr>
                      <w:tc>
                        <w:tcPr>
                          <w:tcW w:w="9299" w:type="dxa"/>
                          <w:vAlign w:val="top"/>
                        </w:tcPr>
                        <w:p w14:paraId="4ADE4BEB">
                          <w:pPr>
                            <w:rPr>
                              <w:rFonts w:ascii="Arial"/>
                              <w:sz w:val="21"/>
                            </w:rPr>
                          </w:pPr>
                        </w:p>
                      </w:tc>
                    </w:tr>
                  </w:tbl>
                  <w:p w14:paraId="2E0A9679">
                    <w:pPr>
                      <w:rPr>
                        <w:rFonts w:ascii="Arial"/>
                        <w:sz w:val="21"/>
                      </w:rPr>
                    </w:pPr>
                  </w:p>
                </w:txbxContent>
              </v:textbox>
            </v:shape>
            <w10:wrap type="none"/>
            <w10:anchorlock/>
          </v:group>
        </w:pict>
      </w:r>
    </w:p>
    <w:p w14:paraId="093CC15F">
      <w:pPr>
        <w:pStyle w:val="3"/>
        <w:spacing w:before="102" w:line="262" w:lineRule="exact"/>
        <w:ind w:left="2347"/>
        <w:rPr>
          <w:sz w:val="18"/>
          <w:szCs w:val="18"/>
        </w:rPr>
      </w:pPr>
      <w:r>
        <w:rPr>
          <w:color w:val="60666E"/>
          <w:spacing w:val="2"/>
          <w:position w:val="2"/>
          <w:sz w:val="18"/>
          <w:szCs w:val="18"/>
        </w:rPr>
        <w:t>图 2-7    01_复利增长曲线：不同利率下终值随年数的</w:t>
      </w:r>
      <w:r>
        <w:rPr>
          <w:color w:val="60666E"/>
          <w:spacing w:val="1"/>
          <w:position w:val="2"/>
          <w:sz w:val="18"/>
          <w:szCs w:val="18"/>
        </w:rPr>
        <w:t>发散</w:t>
      </w:r>
    </w:p>
    <w:p w14:paraId="33654574">
      <w:pPr>
        <w:pStyle w:val="3"/>
        <w:spacing w:before="3" w:line="212" w:lineRule="exact"/>
        <w:ind w:left="3153"/>
        <w:rPr>
          <w:sz w:val="15"/>
          <w:szCs w:val="15"/>
        </w:rPr>
      </w:pPr>
      <w:r>
        <w:rPr>
          <w:color w:val="626870"/>
          <w:spacing w:val="6"/>
          <w:position w:val="2"/>
          <w:sz w:val="15"/>
          <w:szCs w:val="15"/>
        </w:rPr>
        <w:t xml:space="preserve">来源：项目一 </w:t>
      </w:r>
      <w:r>
        <w:rPr>
          <w:color w:val="626870"/>
          <w:position w:val="2"/>
          <w:sz w:val="15"/>
          <w:szCs w:val="15"/>
        </w:rPr>
        <w:t>outputs</w:t>
      </w:r>
      <w:r>
        <w:rPr>
          <w:color w:val="626870"/>
          <w:spacing w:val="6"/>
          <w:position w:val="2"/>
          <w:sz w:val="15"/>
          <w:szCs w:val="15"/>
        </w:rPr>
        <w:t>/01_复利增长曲线.</w:t>
      </w:r>
      <w:r>
        <w:rPr>
          <w:color w:val="626870"/>
          <w:position w:val="2"/>
          <w:sz w:val="15"/>
          <w:szCs w:val="15"/>
        </w:rPr>
        <w:t>png</w:t>
      </w:r>
    </w:p>
    <w:p w14:paraId="759F780B">
      <w:pPr>
        <w:pStyle w:val="3"/>
        <w:spacing w:before="195" w:line="271" w:lineRule="auto"/>
        <w:ind w:left="21" w:right="4" w:hanging="6"/>
      </w:pPr>
      <w:r>
        <w:rPr>
          <w:color w:val="1C1E21"/>
          <w:spacing w:val="-1"/>
        </w:rPr>
        <w:t>读图要点：三条曲线的间距随年数拉大，直观说明“时间</w:t>
      </w:r>
      <w:r>
        <w:rPr>
          <w:color w:val="1C1E21"/>
          <w:spacing w:val="36"/>
        </w:rPr>
        <w:t xml:space="preserve"> </w:t>
      </w:r>
      <w:r>
        <w:rPr>
          <w:color w:val="1C1E21"/>
          <w:spacing w:val="-1"/>
        </w:rPr>
        <w:t>× 利率”的乘积效应；报告里可用它引出“为什</w:t>
      </w:r>
      <w:r>
        <w:rPr>
          <w:color w:val="1C1E21"/>
        </w:rPr>
        <w:t xml:space="preserve"> </w:t>
      </w:r>
      <w:r>
        <w:rPr>
          <w:color w:val="1C1E21"/>
          <w:spacing w:val="-3"/>
        </w:rPr>
        <w:t>么长期资金成本必须复利计算”。</w:t>
      </w:r>
    </w:p>
    <w:p w14:paraId="6D7D71A6">
      <w:pPr>
        <w:spacing w:line="303" w:lineRule="auto"/>
        <w:rPr>
          <w:rFonts w:ascii="Arial"/>
          <w:sz w:val="21"/>
        </w:rPr>
      </w:pPr>
    </w:p>
    <w:p w14:paraId="29D5B0A8">
      <w:pPr>
        <w:spacing w:line="5201" w:lineRule="exact"/>
      </w:pPr>
      <w:r>
        <w:rPr>
          <w:position w:val="-104"/>
        </w:rPr>
        <w:pict>
          <v:group id="_x0000_s1152" o:spid="_x0000_s1152" o:spt="203" style="height:260.05pt;width:465.5pt;" coordsize="9310,5200">
            <o:lock v:ext="edit"/>
            <v:shape id="_x0000_s1153" o:spid="_x0000_s1153" o:spt="75" type="#_x0000_t75" style="position:absolute;left:5;top:5;height:5189;width:9297;" filled="f" stroked="f" coordsize="21600,21600">
              <v:path/>
              <v:fill on="f" focussize="0,0"/>
              <v:stroke on="f"/>
              <v:imagedata r:id="rId131" o:title=""/>
              <o:lock v:ext="edit" aspectratio="t"/>
            </v:shape>
            <v:shape id="_x0000_s1154" o:spid="_x0000_s1154" o:spt="202" type="#_x0000_t202" style="position:absolute;left:-20;top:-20;height:5240;width:9350;" filled="f" stroked="f" coordsize="21600,21600">
              <v:path/>
              <v:fill on="f" focussize="0,0"/>
              <v:stroke on="f"/>
              <v:imagedata o:title=""/>
              <o:lock v:ext="edit" aspectratio="f"/>
              <v:textbox inset="0mm,0mm,0mm,0mm">
                <w:txbxContent>
                  <w:p w14:paraId="3085399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3A8BAF6">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180" w:hRule="atLeast"/>
                      </w:trPr>
                      <w:tc>
                        <w:tcPr>
                          <w:tcW w:w="9299" w:type="dxa"/>
                          <w:vAlign w:val="top"/>
                        </w:tcPr>
                        <w:p w14:paraId="1DA9BBA1">
                          <w:pPr>
                            <w:rPr>
                              <w:rFonts w:ascii="Arial"/>
                              <w:sz w:val="21"/>
                            </w:rPr>
                          </w:pPr>
                        </w:p>
                      </w:tc>
                    </w:tr>
                  </w:tbl>
                  <w:p w14:paraId="71743919">
                    <w:pPr>
                      <w:rPr>
                        <w:rFonts w:ascii="Arial"/>
                        <w:sz w:val="21"/>
                      </w:rPr>
                    </w:pPr>
                  </w:p>
                </w:txbxContent>
              </v:textbox>
            </v:shape>
            <w10:wrap type="none"/>
            <w10:anchorlock/>
          </v:group>
        </w:pict>
      </w:r>
    </w:p>
    <w:p w14:paraId="58ED53C0">
      <w:pPr>
        <w:pStyle w:val="3"/>
        <w:spacing w:before="131" w:line="214" w:lineRule="auto"/>
        <w:ind w:left="1887"/>
        <w:rPr>
          <w:sz w:val="18"/>
          <w:szCs w:val="18"/>
        </w:rPr>
      </w:pPr>
      <w:r>
        <w:rPr>
          <w:color w:val="60666E"/>
          <w:spacing w:val="2"/>
          <w:sz w:val="18"/>
          <w:szCs w:val="18"/>
        </w:rPr>
        <w:t>图 2-8    02_年金现金流时间轴：普通年金与预付年金的收付时点差异</w:t>
      </w:r>
    </w:p>
    <w:p w14:paraId="04139332">
      <w:pPr>
        <w:pStyle w:val="3"/>
        <w:spacing w:before="44" w:line="217" w:lineRule="auto"/>
        <w:ind w:left="2997"/>
        <w:rPr>
          <w:sz w:val="15"/>
          <w:szCs w:val="15"/>
        </w:rPr>
      </w:pPr>
      <w:r>
        <w:rPr>
          <w:color w:val="626870"/>
          <w:spacing w:val="6"/>
          <w:sz w:val="15"/>
          <w:szCs w:val="15"/>
        </w:rPr>
        <w:t xml:space="preserve">来源：项目一 </w:t>
      </w:r>
      <w:r>
        <w:rPr>
          <w:color w:val="626870"/>
          <w:sz w:val="15"/>
          <w:szCs w:val="15"/>
        </w:rPr>
        <w:t>outputs</w:t>
      </w:r>
      <w:r>
        <w:rPr>
          <w:color w:val="626870"/>
          <w:spacing w:val="6"/>
          <w:sz w:val="15"/>
          <w:szCs w:val="15"/>
        </w:rPr>
        <w:t>/02_年金现金流时间轴.</w:t>
      </w:r>
      <w:r>
        <w:rPr>
          <w:color w:val="626870"/>
          <w:sz w:val="15"/>
          <w:szCs w:val="15"/>
        </w:rPr>
        <w:t>png</w:t>
      </w:r>
    </w:p>
    <w:p w14:paraId="6FD75C93">
      <w:pPr>
        <w:spacing w:line="217" w:lineRule="auto"/>
        <w:rPr>
          <w:sz w:val="15"/>
          <w:szCs w:val="15"/>
        </w:rPr>
        <w:sectPr>
          <w:headerReference r:id="rId21" w:type="default"/>
          <w:pgSz w:w="11906" w:h="16838"/>
          <w:pgMar w:top="777" w:right="1298" w:bottom="400" w:left="1298" w:header="584" w:footer="0" w:gutter="0"/>
          <w:cols w:space="720" w:num="1"/>
        </w:sectPr>
      </w:pPr>
    </w:p>
    <w:p w14:paraId="4BEB3885">
      <w:pPr>
        <w:spacing w:line="251" w:lineRule="auto"/>
        <w:rPr>
          <w:rFonts w:ascii="Arial"/>
          <w:sz w:val="21"/>
        </w:rPr>
      </w:pPr>
    </w:p>
    <w:p w14:paraId="58B37F87">
      <w:pPr>
        <w:spacing w:line="251" w:lineRule="auto"/>
        <w:rPr>
          <w:rFonts w:ascii="Arial"/>
          <w:sz w:val="21"/>
        </w:rPr>
      </w:pPr>
    </w:p>
    <w:p w14:paraId="314BBADE">
      <w:pPr>
        <w:spacing w:line="252" w:lineRule="auto"/>
        <w:rPr>
          <w:rFonts w:ascii="Arial"/>
          <w:sz w:val="21"/>
        </w:rPr>
      </w:pPr>
    </w:p>
    <w:p w14:paraId="323A6085">
      <w:pPr>
        <w:spacing w:line="4733" w:lineRule="exact"/>
      </w:pPr>
      <w:r>
        <w:rPr>
          <w:position w:val="-94"/>
        </w:rPr>
        <w:pict>
          <v:group id="_x0000_s1155" o:spid="_x0000_s1155" o:spt="203" style="height:236.7pt;width:465.5pt;" coordsize="9310,4733">
            <o:lock v:ext="edit"/>
            <v:shape id="_x0000_s1156" o:spid="_x0000_s1156" o:spt="75" type="#_x0000_t75" style="position:absolute;left:5;top:5;height:4722;width:9297;" filled="f" stroked="f" coordsize="21600,21600">
              <v:path/>
              <v:fill on="f" focussize="0,0"/>
              <v:stroke on="f"/>
              <v:imagedata r:id="rId132" o:title=""/>
              <o:lock v:ext="edit" aspectratio="t"/>
            </v:shape>
            <v:shape id="_x0000_s1157" o:spid="_x0000_s1157" o:spt="202" type="#_x0000_t202" style="position:absolute;left:-20;top:-20;height:4773;width:9350;" filled="f" stroked="f" coordsize="21600,21600">
              <v:path/>
              <v:fill on="f" focussize="0,0"/>
              <v:stroke on="f"/>
              <v:imagedata o:title=""/>
              <o:lock v:ext="edit" aspectratio="f"/>
              <v:textbox inset="0mm,0mm,0mm,0mm">
                <w:txbxContent>
                  <w:p w14:paraId="69D716C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4D808B2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713" w:hRule="atLeast"/>
                      </w:trPr>
                      <w:tc>
                        <w:tcPr>
                          <w:tcW w:w="9299" w:type="dxa"/>
                          <w:vAlign w:val="top"/>
                        </w:tcPr>
                        <w:p w14:paraId="28945436">
                          <w:pPr>
                            <w:rPr>
                              <w:rFonts w:ascii="Arial"/>
                              <w:sz w:val="21"/>
                            </w:rPr>
                          </w:pPr>
                        </w:p>
                      </w:tc>
                    </w:tr>
                  </w:tbl>
                  <w:p w14:paraId="04A037B3">
                    <w:pPr>
                      <w:rPr>
                        <w:rFonts w:ascii="Arial"/>
                        <w:sz w:val="21"/>
                      </w:rPr>
                    </w:pPr>
                  </w:p>
                </w:txbxContent>
              </v:textbox>
            </v:shape>
            <w10:wrap type="none"/>
            <w10:anchorlock/>
          </v:group>
        </w:pict>
      </w:r>
    </w:p>
    <w:p w14:paraId="651E329D">
      <w:pPr>
        <w:pStyle w:val="3"/>
        <w:spacing w:before="102" w:line="262" w:lineRule="exact"/>
        <w:ind w:left="1945"/>
        <w:rPr>
          <w:sz w:val="18"/>
          <w:szCs w:val="18"/>
        </w:rPr>
      </w:pPr>
      <w:r>
        <w:rPr>
          <w:color w:val="60666E"/>
          <w:spacing w:val="2"/>
          <w:position w:val="2"/>
          <w:sz w:val="18"/>
          <w:szCs w:val="18"/>
        </w:rPr>
        <w:t>图 2-9    03_债权资本成本曲线：发行价变动对税前/税后成本的影响</w:t>
      </w:r>
    </w:p>
    <w:p w14:paraId="2108C24C">
      <w:pPr>
        <w:pStyle w:val="3"/>
        <w:spacing w:before="28" w:line="217" w:lineRule="auto"/>
        <w:ind w:left="2997"/>
        <w:rPr>
          <w:sz w:val="15"/>
          <w:szCs w:val="15"/>
        </w:rPr>
      </w:pPr>
      <w:r>
        <w:rPr>
          <w:color w:val="626870"/>
          <w:spacing w:val="6"/>
          <w:sz w:val="15"/>
          <w:szCs w:val="15"/>
        </w:rPr>
        <w:t xml:space="preserve">来源：项目一 </w:t>
      </w:r>
      <w:r>
        <w:rPr>
          <w:color w:val="626870"/>
          <w:sz w:val="15"/>
          <w:szCs w:val="15"/>
        </w:rPr>
        <w:t>outputs</w:t>
      </w:r>
      <w:r>
        <w:rPr>
          <w:color w:val="626870"/>
          <w:spacing w:val="6"/>
          <w:sz w:val="15"/>
          <w:szCs w:val="15"/>
        </w:rPr>
        <w:t>/03_债权资本成本曲线.</w:t>
      </w:r>
      <w:r>
        <w:rPr>
          <w:color w:val="626870"/>
          <w:sz w:val="15"/>
          <w:szCs w:val="15"/>
        </w:rPr>
        <w:t>png</w:t>
      </w:r>
    </w:p>
    <w:p w14:paraId="4FBE4463">
      <w:pPr>
        <w:pStyle w:val="3"/>
        <w:spacing w:before="198" w:line="277" w:lineRule="auto"/>
        <w:ind w:left="12" w:right="63" w:firstLine="9"/>
      </w:pPr>
      <w:r>
        <w:rPr>
          <w:color w:val="1C1E21"/>
        </w:rPr>
        <w:t>两条线之间的垂直距离就是税盾，随税率固定而近似平行</w:t>
      </w:r>
      <w:r>
        <w:rPr>
          <w:color w:val="1C1E21"/>
          <w:spacing w:val="-1"/>
        </w:rPr>
        <w:t>；折价幅度越大（发行价越低</w:t>
      </w:r>
      <w:r>
        <w:rPr>
          <w:color w:val="1C1E21"/>
        </w:rPr>
        <w:t>），</w:t>
      </w:r>
      <w:r>
        <w:rPr>
          <w:color w:val="1C1E21"/>
          <w:spacing w:val="-1"/>
        </w:rPr>
        <w:t>实际资本</w:t>
      </w:r>
      <w:r>
        <w:rPr>
          <w:color w:val="1C1E21"/>
        </w:rPr>
        <w:t xml:space="preserve"> </w:t>
      </w:r>
      <w:r>
        <w:rPr>
          <w:color w:val="1C1E21"/>
          <w:spacing w:val="-6"/>
        </w:rPr>
        <w:t>成本越高。</w:t>
      </w:r>
    </w:p>
    <w:p w14:paraId="4B3D646C">
      <w:pPr>
        <w:spacing w:line="290" w:lineRule="auto"/>
        <w:rPr>
          <w:rFonts w:ascii="Arial"/>
          <w:sz w:val="21"/>
        </w:rPr>
      </w:pPr>
    </w:p>
    <w:p w14:paraId="45A68775">
      <w:pPr>
        <w:spacing w:line="3544" w:lineRule="exact"/>
      </w:pPr>
      <w:r>
        <w:rPr>
          <w:position w:val="-70"/>
        </w:rPr>
        <w:pict>
          <v:group id="_x0000_s1158" o:spid="_x0000_s1158" o:spt="203" style="height:177.25pt;width:465.5pt;" coordsize="9310,3545">
            <o:lock v:ext="edit"/>
            <v:shape id="_x0000_s1159" o:spid="_x0000_s1159" o:spt="75" type="#_x0000_t75" style="position:absolute;left:5;top:5;height:3533;width:9297;" filled="f" stroked="f" coordsize="21600,21600">
              <v:path/>
              <v:fill on="f" focussize="0,0"/>
              <v:stroke on="f"/>
              <v:imagedata r:id="rId133" o:title=""/>
              <o:lock v:ext="edit" aspectratio="t"/>
            </v:shape>
            <v:shape id="_x0000_s1160" o:spid="_x0000_s1160" o:spt="202" type="#_x0000_t202" style="position:absolute;left:-20;top:-20;height:3585;width:9350;" filled="f" stroked="f" coordsize="21600,21600">
              <v:path/>
              <v:fill on="f" focussize="0,0"/>
              <v:stroke on="f"/>
              <v:imagedata o:title=""/>
              <o:lock v:ext="edit" aspectratio="f"/>
              <v:textbox inset="0mm,0mm,0mm,0mm">
                <w:txbxContent>
                  <w:p w14:paraId="7FC1DA3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286327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524" w:hRule="atLeast"/>
                      </w:trPr>
                      <w:tc>
                        <w:tcPr>
                          <w:tcW w:w="9299" w:type="dxa"/>
                          <w:vAlign w:val="top"/>
                        </w:tcPr>
                        <w:p w14:paraId="433FB8DC">
                          <w:pPr>
                            <w:rPr>
                              <w:rFonts w:ascii="Arial"/>
                              <w:sz w:val="21"/>
                            </w:rPr>
                          </w:pPr>
                        </w:p>
                      </w:tc>
                    </w:tr>
                  </w:tbl>
                  <w:p w14:paraId="7D266670">
                    <w:pPr>
                      <w:rPr>
                        <w:rFonts w:ascii="Arial"/>
                        <w:sz w:val="21"/>
                      </w:rPr>
                    </w:pPr>
                  </w:p>
                </w:txbxContent>
              </v:textbox>
            </v:shape>
            <w10:wrap type="none"/>
            <w10:anchorlock/>
          </v:group>
        </w:pict>
      </w:r>
    </w:p>
    <w:p w14:paraId="0F0C1126">
      <w:pPr>
        <w:pStyle w:val="3"/>
        <w:spacing w:before="132" w:line="213" w:lineRule="auto"/>
        <w:ind w:left="2262"/>
        <w:rPr>
          <w:sz w:val="18"/>
          <w:szCs w:val="18"/>
        </w:rPr>
      </w:pPr>
      <w:r>
        <w:rPr>
          <w:color w:val="60666E"/>
          <w:spacing w:val="1"/>
          <w:sz w:val="18"/>
          <w:szCs w:val="18"/>
        </w:rPr>
        <w:t>图 2-10    04_</w:t>
      </w:r>
      <w:r>
        <w:rPr>
          <w:color w:val="60666E"/>
          <w:sz w:val="18"/>
          <w:szCs w:val="18"/>
        </w:rPr>
        <w:t>WACC</w:t>
      </w:r>
      <w:r>
        <w:rPr>
          <w:color w:val="60666E"/>
          <w:spacing w:val="1"/>
          <w:sz w:val="18"/>
          <w:szCs w:val="18"/>
        </w:rPr>
        <w:t xml:space="preserve"> 结构分解：股权与债务对 </w:t>
      </w:r>
      <w:r>
        <w:rPr>
          <w:color w:val="60666E"/>
          <w:sz w:val="18"/>
          <w:szCs w:val="18"/>
        </w:rPr>
        <w:t>WACC</w:t>
      </w:r>
      <w:r>
        <w:rPr>
          <w:color w:val="60666E"/>
          <w:spacing w:val="39"/>
          <w:w w:val="101"/>
          <w:sz w:val="18"/>
          <w:szCs w:val="18"/>
        </w:rPr>
        <w:t xml:space="preserve"> </w:t>
      </w:r>
      <w:r>
        <w:rPr>
          <w:color w:val="60666E"/>
          <w:spacing w:val="1"/>
          <w:sz w:val="18"/>
          <w:szCs w:val="18"/>
        </w:rPr>
        <w:t>的贡献</w:t>
      </w:r>
    </w:p>
    <w:p w14:paraId="2208BDE3">
      <w:pPr>
        <w:pStyle w:val="3"/>
        <w:spacing w:before="46" w:line="215" w:lineRule="auto"/>
        <w:ind w:left="3091"/>
        <w:rPr>
          <w:sz w:val="15"/>
          <w:szCs w:val="15"/>
        </w:rPr>
      </w:pPr>
      <w:r>
        <w:rPr>
          <w:color w:val="626870"/>
          <w:spacing w:val="7"/>
          <w:sz w:val="15"/>
          <w:szCs w:val="15"/>
        </w:rPr>
        <w:t xml:space="preserve">来源：项目一 </w:t>
      </w:r>
      <w:r>
        <w:rPr>
          <w:color w:val="626870"/>
          <w:sz w:val="15"/>
          <w:szCs w:val="15"/>
        </w:rPr>
        <w:t>outputs</w:t>
      </w:r>
      <w:r>
        <w:rPr>
          <w:color w:val="626870"/>
          <w:spacing w:val="7"/>
          <w:sz w:val="15"/>
          <w:szCs w:val="15"/>
        </w:rPr>
        <w:t>/04_</w:t>
      </w:r>
      <w:r>
        <w:rPr>
          <w:color w:val="626870"/>
          <w:sz w:val="15"/>
          <w:szCs w:val="15"/>
        </w:rPr>
        <w:t>WACC</w:t>
      </w:r>
      <w:r>
        <w:rPr>
          <w:color w:val="626870"/>
          <w:spacing w:val="7"/>
          <w:sz w:val="15"/>
          <w:szCs w:val="15"/>
        </w:rPr>
        <w:t>结构分解.</w:t>
      </w:r>
      <w:r>
        <w:rPr>
          <w:color w:val="626870"/>
          <w:sz w:val="15"/>
          <w:szCs w:val="15"/>
        </w:rPr>
        <w:t>png</w:t>
      </w:r>
    </w:p>
    <w:p w14:paraId="7F19B872">
      <w:pPr>
        <w:spacing w:line="215" w:lineRule="auto"/>
        <w:rPr>
          <w:sz w:val="15"/>
          <w:szCs w:val="15"/>
        </w:rPr>
        <w:sectPr>
          <w:pgSz w:w="11906" w:h="16838"/>
          <w:pgMar w:top="777" w:right="1298" w:bottom="400" w:left="1298" w:header="584" w:footer="0" w:gutter="0"/>
          <w:cols w:space="720" w:num="1"/>
        </w:sectPr>
      </w:pPr>
    </w:p>
    <w:p w14:paraId="43F2BCFF">
      <w:pPr>
        <w:spacing w:line="251" w:lineRule="auto"/>
        <w:rPr>
          <w:rFonts w:ascii="Arial"/>
          <w:sz w:val="21"/>
        </w:rPr>
      </w:pPr>
    </w:p>
    <w:p w14:paraId="22AFA477">
      <w:pPr>
        <w:spacing w:line="251" w:lineRule="auto"/>
        <w:rPr>
          <w:rFonts w:ascii="Arial"/>
          <w:sz w:val="21"/>
        </w:rPr>
      </w:pPr>
    </w:p>
    <w:p w14:paraId="2622F919">
      <w:pPr>
        <w:spacing w:line="252" w:lineRule="auto"/>
        <w:rPr>
          <w:rFonts w:ascii="Arial"/>
          <w:sz w:val="21"/>
        </w:rPr>
      </w:pPr>
    </w:p>
    <w:p w14:paraId="59F5156D">
      <w:pPr>
        <w:spacing w:line="6361" w:lineRule="exact"/>
        <w:ind w:firstLine="389"/>
      </w:pPr>
      <w:r>
        <w:rPr>
          <w:position w:val="-127"/>
        </w:rPr>
        <w:pict>
          <v:group id="_x0000_s1161" o:spid="_x0000_s1161" o:spt="203" style="height:318.05pt;width:426.9pt;" coordsize="8537,6360">
            <o:lock v:ext="edit"/>
            <v:shape id="_x0000_s1162" o:spid="_x0000_s1162" o:spt="75" type="#_x0000_t75" style="position:absolute;left:5;top:5;height:6350;width:8527;" filled="f" stroked="f" coordsize="21600,21600">
              <v:path/>
              <v:fill on="f" focussize="0,0"/>
              <v:stroke on="f"/>
              <v:imagedata r:id="rId134" o:title=""/>
              <o:lock v:ext="edit" aspectratio="t"/>
            </v:shape>
            <v:shape id="_x0000_s1163" o:spid="_x0000_s1163" o:spt="202" type="#_x0000_t202" style="position:absolute;left:-20;top:-20;height:6400;width:8577;" filled="f" stroked="f" coordsize="21600,21600">
              <v:path/>
              <v:fill on="f" focussize="0,0"/>
              <v:stroke on="f"/>
              <v:imagedata o:title=""/>
              <o:lock v:ext="edit" aspectratio="f"/>
              <v:textbox inset="0mm,0mm,0mm,0mm">
                <w:txbxContent>
                  <w:p w14:paraId="479F24F8">
                    <w:pPr>
                      <w:spacing w:line="20" w:lineRule="exact"/>
                    </w:pPr>
                  </w:p>
                  <w:tbl>
                    <w:tblPr>
                      <w:tblStyle w:val="9"/>
                      <w:tblW w:w="8527"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16965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340" w:hRule="atLeast"/>
                      </w:trPr>
                      <w:tc>
                        <w:tcPr>
                          <w:tcW w:w="8527" w:type="dxa"/>
                          <w:vAlign w:val="top"/>
                        </w:tcPr>
                        <w:p w14:paraId="59DAAC8A">
                          <w:pPr>
                            <w:rPr>
                              <w:rFonts w:ascii="Arial"/>
                              <w:sz w:val="21"/>
                            </w:rPr>
                          </w:pPr>
                        </w:p>
                      </w:tc>
                    </w:tr>
                  </w:tbl>
                  <w:p w14:paraId="5419562D">
                    <w:pPr>
                      <w:rPr>
                        <w:rFonts w:ascii="Arial"/>
                        <w:sz w:val="21"/>
                      </w:rPr>
                    </w:pPr>
                  </w:p>
                </w:txbxContent>
              </v:textbox>
            </v:shape>
            <w10:wrap type="none"/>
            <w10:anchorlock/>
          </v:group>
        </w:pict>
      </w:r>
    </w:p>
    <w:p w14:paraId="6996C6DC">
      <w:pPr>
        <w:pStyle w:val="3"/>
        <w:spacing w:before="102" w:line="263" w:lineRule="exact"/>
        <w:ind w:left="2021"/>
        <w:rPr>
          <w:sz w:val="18"/>
          <w:szCs w:val="18"/>
        </w:rPr>
      </w:pPr>
      <w:bookmarkStart w:id="197" w:name="bookmark160"/>
      <w:bookmarkEnd w:id="197"/>
      <w:r>
        <w:rPr>
          <w:color w:val="60666E"/>
          <w:spacing w:val="2"/>
          <w:position w:val="2"/>
          <w:sz w:val="18"/>
          <w:szCs w:val="18"/>
        </w:rPr>
        <w:t>图 2-11    05_</w:t>
      </w:r>
      <w:r>
        <w:rPr>
          <w:color w:val="60666E"/>
          <w:position w:val="2"/>
          <w:sz w:val="18"/>
          <w:szCs w:val="18"/>
        </w:rPr>
        <w:t>WACC</w:t>
      </w:r>
      <w:r>
        <w:rPr>
          <w:color w:val="60666E"/>
          <w:spacing w:val="2"/>
          <w:position w:val="2"/>
          <w:sz w:val="18"/>
          <w:szCs w:val="18"/>
        </w:rPr>
        <w:t xml:space="preserve"> 敏感性分析：折现参数变动对综合成本的影响</w:t>
      </w:r>
    </w:p>
    <w:p w14:paraId="6BA7F404">
      <w:pPr>
        <w:pStyle w:val="3"/>
        <w:spacing w:before="26" w:line="218" w:lineRule="auto"/>
        <w:ind w:left="3017"/>
        <w:rPr>
          <w:sz w:val="15"/>
          <w:szCs w:val="15"/>
        </w:rPr>
      </w:pPr>
      <w:r>
        <w:rPr>
          <w:color w:val="626870"/>
          <w:spacing w:val="7"/>
          <w:sz w:val="15"/>
          <w:szCs w:val="15"/>
        </w:rPr>
        <w:t xml:space="preserve">来源：项目一 </w:t>
      </w:r>
      <w:r>
        <w:rPr>
          <w:color w:val="626870"/>
          <w:sz w:val="15"/>
          <w:szCs w:val="15"/>
        </w:rPr>
        <w:t>outputs</w:t>
      </w:r>
      <w:r>
        <w:rPr>
          <w:color w:val="626870"/>
          <w:spacing w:val="7"/>
          <w:sz w:val="15"/>
          <w:szCs w:val="15"/>
        </w:rPr>
        <w:t>/05_</w:t>
      </w:r>
      <w:r>
        <w:rPr>
          <w:color w:val="626870"/>
          <w:sz w:val="15"/>
          <w:szCs w:val="15"/>
        </w:rPr>
        <w:t>WACC</w:t>
      </w:r>
      <w:r>
        <w:rPr>
          <w:color w:val="626870"/>
          <w:spacing w:val="7"/>
          <w:sz w:val="15"/>
          <w:szCs w:val="15"/>
        </w:rPr>
        <w:t>敏感性分析.</w:t>
      </w:r>
      <w:r>
        <w:rPr>
          <w:color w:val="626870"/>
          <w:sz w:val="15"/>
          <w:szCs w:val="15"/>
        </w:rPr>
        <w:t>png</w:t>
      </w:r>
    </w:p>
    <w:p w14:paraId="2F7072B1">
      <w:pPr>
        <w:spacing w:line="305" w:lineRule="auto"/>
        <w:rPr>
          <w:rFonts w:ascii="Arial"/>
          <w:sz w:val="21"/>
        </w:rPr>
      </w:pPr>
    </w:p>
    <w:p w14:paraId="05DF02A5">
      <w:pPr>
        <w:spacing w:line="4558" w:lineRule="exact"/>
        <w:ind w:firstLine="4"/>
      </w:pPr>
      <w:r>
        <w:rPr>
          <w:position w:val="-91"/>
        </w:rPr>
        <w:pict>
          <v:group id="_x0000_s1164" o:spid="_x0000_s1164" o:spt="203" style="height:227.9pt;width:465.5pt;" coordsize="9310,4557">
            <o:lock v:ext="edit"/>
            <v:shape id="_x0000_s1165" o:spid="_x0000_s1165" o:spt="75" type="#_x0000_t75" style="position:absolute;left:5;top:5;height:4547;width:9297;" filled="f" stroked="f" coordsize="21600,21600">
              <v:path/>
              <v:fill on="f" focussize="0,0"/>
              <v:stroke on="f"/>
              <v:imagedata r:id="rId135" o:title=""/>
              <o:lock v:ext="edit" aspectratio="t"/>
            </v:shape>
            <v:shape id="_x0000_s1166" o:spid="_x0000_s1166" o:spt="202" type="#_x0000_t202" style="position:absolute;left:-20;top:-20;height:4597;width:9350;" filled="f" stroked="f" coordsize="21600,21600">
              <v:path/>
              <v:fill on="f" focussize="0,0"/>
              <v:stroke on="f"/>
              <v:imagedata o:title=""/>
              <o:lock v:ext="edit" aspectratio="f"/>
              <v:textbox inset="0mm,0mm,0mm,0mm">
                <w:txbxContent>
                  <w:p w14:paraId="1E7DD066">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2C18B7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537" w:hRule="atLeast"/>
                      </w:trPr>
                      <w:tc>
                        <w:tcPr>
                          <w:tcW w:w="9299" w:type="dxa"/>
                          <w:vAlign w:val="top"/>
                        </w:tcPr>
                        <w:p w14:paraId="5EDB7A4F">
                          <w:pPr>
                            <w:rPr>
                              <w:rFonts w:ascii="Arial"/>
                              <w:sz w:val="21"/>
                            </w:rPr>
                          </w:pPr>
                        </w:p>
                      </w:tc>
                    </w:tr>
                  </w:tbl>
                  <w:p w14:paraId="2D3C9D7B">
                    <w:pPr>
                      <w:rPr>
                        <w:rFonts w:ascii="Arial"/>
                        <w:sz w:val="21"/>
                      </w:rPr>
                    </w:pPr>
                  </w:p>
                </w:txbxContent>
              </v:textbox>
            </v:shape>
            <w10:wrap type="none"/>
            <w10:anchorlock/>
          </v:group>
        </w:pict>
      </w:r>
    </w:p>
    <w:p w14:paraId="0B141B7B">
      <w:pPr>
        <w:pStyle w:val="3"/>
        <w:spacing w:before="132" w:line="213" w:lineRule="auto"/>
        <w:ind w:left="2088"/>
        <w:rPr>
          <w:sz w:val="18"/>
          <w:szCs w:val="18"/>
        </w:rPr>
      </w:pPr>
      <w:r>
        <w:rPr>
          <w:color w:val="60666E"/>
          <w:spacing w:val="2"/>
          <w:sz w:val="18"/>
          <w:szCs w:val="18"/>
        </w:rPr>
        <w:t>图 2-12    06_资本结构优化对比：</w:t>
      </w:r>
      <w:r>
        <w:rPr>
          <w:color w:val="60666E"/>
          <w:spacing w:val="1"/>
          <w:sz w:val="18"/>
          <w:szCs w:val="18"/>
        </w:rPr>
        <w:t xml:space="preserve">不同负债比重下的 </w:t>
      </w:r>
      <w:r>
        <w:rPr>
          <w:color w:val="60666E"/>
          <w:sz w:val="18"/>
          <w:szCs w:val="18"/>
        </w:rPr>
        <w:t>WACC</w:t>
      </w:r>
      <w:r>
        <w:rPr>
          <w:color w:val="60666E"/>
          <w:spacing w:val="27"/>
          <w:w w:val="101"/>
          <w:sz w:val="18"/>
          <w:szCs w:val="18"/>
        </w:rPr>
        <w:t xml:space="preserve"> </w:t>
      </w:r>
      <w:r>
        <w:rPr>
          <w:color w:val="60666E"/>
          <w:spacing w:val="1"/>
          <w:sz w:val="18"/>
          <w:szCs w:val="18"/>
        </w:rPr>
        <w:t>曲线</w:t>
      </w:r>
    </w:p>
    <w:p w14:paraId="7D66B6B3">
      <w:pPr>
        <w:pStyle w:val="3"/>
        <w:spacing w:before="44" w:line="217" w:lineRule="auto"/>
        <w:ind w:left="3001"/>
        <w:rPr>
          <w:sz w:val="15"/>
          <w:szCs w:val="15"/>
        </w:rPr>
      </w:pPr>
      <w:r>
        <w:rPr>
          <w:color w:val="626870"/>
          <w:spacing w:val="6"/>
          <w:sz w:val="15"/>
          <w:szCs w:val="15"/>
        </w:rPr>
        <w:t xml:space="preserve">来源：项目一 </w:t>
      </w:r>
      <w:r>
        <w:rPr>
          <w:color w:val="626870"/>
          <w:sz w:val="15"/>
          <w:szCs w:val="15"/>
        </w:rPr>
        <w:t>outputs</w:t>
      </w:r>
      <w:r>
        <w:rPr>
          <w:color w:val="626870"/>
          <w:spacing w:val="6"/>
          <w:sz w:val="15"/>
          <w:szCs w:val="15"/>
        </w:rPr>
        <w:t>/06_资本结构优化对比.</w:t>
      </w:r>
      <w:r>
        <w:rPr>
          <w:color w:val="626870"/>
          <w:sz w:val="15"/>
          <w:szCs w:val="15"/>
        </w:rPr>
        <w:t>png</w:t>
      </w:r>
    </w:p>
    <w:p w14:paraId="207A9E91">
      <w:pPr>
        <w:pStyle w:val="3"/>
        <w:spacing w:before="229" w:line="271" w:lineRule="auto"/>
        <w:ind w:left="18" w:right="105" w:firstLine="1"/>
      </w:pPr>
      <w:r>
        <w:rPr>
          <w:color w:val="1C1E21"/>
        </w:rPr>
        <w:t>这三张图共同支撑“资本成本”一节的结论：先说清构成（04），再说清</w:t>
      </w:r>
      <w:r>
        <w:rPr>
          <w:color w:val="1C1E21"/>
          <w:spacing w:val="-1"/>
        </w:rPr>
        <w:t>不确定性（05</w:t>
      </w:r>
      <w:r>
        <w:rPr>
          <w:color w:val="1C1E21"/>
        </w:rPr>
        <w:t>），</w:t>
      </w:r>
      <w:r>
        <w:rPr>
          <w:color w:val="1C1E21"/>
          <w:spacing w:val="-1"/>
        </w:rPr>
        <w:t>最后说清结</w:t>
      </w:r>
      <w:r>
        <w:rPr>
          <w:color w:val="1C1E21"/>
        </w:rPr>
        <w:t xml:space="preserve"> </w:t>
      </w:r>
      <w:r>
        <w:rPr>
          <w:color w:val="1C1E21"/>
          <w:spacing w:val="-2"/>
        </w:rPr>
        <w:t>构可优化（06）。写报告时按这个顺序引用，逻辑最顺。</w:t>
      </w:r>
    </w:p>
    <w:p w14:paraId="31C569DB">
      <w:pPr>
        <w:spacing w:line="241" w:lineRule="auto"/>
        <w:rPr>
          <w:rFonts w:ascii="Arial"/>
          <w:sz w:val="21"/>
        </w:rPr>
      </w:pPr>
    </w:p>
    <w:p w14:paraId="7378EEE0">
      <w:pPr>
        <w:spacing w:line="242" w:lineRule="auto"/>
        <w:rPr>
          <w:rFonts w:ascii="Arial"/>
          <w:sz w:val="21"/>
        </w:rPr>
      </w:pPr>
    </w:p>
    <w:p w14:paraId="608E97F0">
      <w:pPr>
        <w:spacing w:before="97" w:line="222" w:lineRule="auto"/>
        <w:ind w:left="19"/>
        <w:outlineLvl w:val="1"/>
        <w:rPr>
          <w:rFonts w:ascii="黑体" w:hAnsi="黑体" w:eastAsia="黑体" w:cs="黑体"/>
          <w:sz w:val="30"/>
          <w:szCs w:val="30"/>
        </w:rPr>
      </w:pPr>
      <w:bookmarkStart w:id="198" w:name="bookmark41"/>
      <w:bookmarkEnd w:id="198"/>
      <w:r>
        <w:rPr>
          <w:rFonts w:ascii="黑体" w:hAnsi="黑体" w:eastAsia="黑体" w:cs="黑体"/>
          <w:color w:val="1C1E21"/>
          <w:spacing w:val="-1"/>
          <w:sz w:val="30"/>
          <w:szCs w:val="30"/>
        </w:rPr>
        <w:t>2.9  产物文件结构</w:t>
      </w:r>
    </w:p>
    <w:p w14:paraId="047E731D">
      <w:pPr>
        <w:spacing w:line="356" w:lineRule="auto"/>
        <w:rPr>
          <w:rFonts w:ascii="Arial"/>
          <w:sz w:val="21"/>
        </w:rPr>
      </w:pPr>
      <w:r>
        <w:pict>
          <v:shape id="_x0000_s1167" o:spid="_x0000_s1167" style="position:absolute;left:0pt;margin-left:0.45pt;margin-top:2.8pt;height:1pt;width:465.9pt;z-index:251692032;mso-width-relative:page;mso-height-relative:page;" filled="f" stroked="t" coordsize="9317,20" path="m9,9l9307,9e">
            <v:fill on="f" focussize="0,0"/>
            <v:stroke weight="0.99pt" color="#CED4DD" miterlimit="10" joinstyle="miter" endcap="square"/>
            <v:imagedata o:title=""/>
            <o:lock v:ext="edit"/>
          </v:shape>
        </w:pict>
      </w:r>
    </w:p>
    <w:p w14:paraId="66D90BE3">
      <w:pPr>
        <w:spacing w:before="59" w:line="229" w:lineRule="auto"/>
        <w:ind w:left="20"/>
        <w:rPr>
          <w:rFonts w:ascii="黑体" w:hAnsi="黑体" w:eastAsia="黑体" w:cs="黑体"/>
          <w:sz w:val="18"/>
          <w:szCs w:val="18"/>
        </w:rPr>
      </w:pPr>
      <w:r>
        <w:rPr>
          <w:rFonts w:ascii="黑体" w:hAnsi="黑体" w:eastAsia="黑体" w:cs="黑体"/>
          <w:color w:val="60666E"/>
          <w:spacing w:val="5"/>
          <w:sz w:val="18"/>
          <w:szCs w:val="18"/>
        </w:rPr>
        <w:t>表 2-10  项目一的表格类产物</w:t>
      </w:r>
    </w:p>
    <w:p w14:paraId="5F3F7C0F">
      <w:pPr>
        <w:spacing w:line="229" w:lineRule="auto"/>
        <w:rPr>
          <w:rFonts w:ascii="黑体" w:hAnsi="黑体" w:eastAsia="黑体" w:cs="黑体"/>
          <w:sz w:val="18"/>
          <w:szCs w:val="18"/>
        </w:rPr>
        <w:sectPr>
          <w:headerReference r:id="rId22" w:type="default"/>
          <w:pgSz w:w="11906" w:h="16838"/>
          <w:pgMar w:top="777" w:right="1294" w:bottom="400" w:left="1294" w:header="584" w:footer="0" w:gutter="0"/>
          <w:cols w:space="720" w:num="1"/>
        </w:sectPr>
      </w:pPr>
    </w:p>
    <w:p w14:paraId="0114979E">
      <w:pPr>
        <w:spacing w:before="75"/>
      </w:pPr>
    </w:p>
    <w:p w14:paraId="09255015">
      <w:pPr>
        <w:spacing w:before="75"/>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19"/>
        <w:gridCol w:w="2050"/>
        <w:gridCol w:w="4831"/>
      </w:tblGrid>
      <w:tr w14:paraId="7B7F91D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44580544">
            <w:pPr>
              <w:spacing w:before="128" w:line="222" w:lineRule="auto"/>
              <w:ind w:left="112"/>
              <w:rPr>
                <w:rFonts w:ascii="黑体" w:hAnsi="黑体" w:eastAsia="黑体" w:cs="黑体"/>
                <w:sz w:val="18"/>
                <w:szCs w:val="18"/>
              </w:rPr>
            </w:pPr>
            <w:bookmarkStart w:id="199" w:name="bookmark161"/>
            <w:bookmarkEnd w:id="199"/>
            <w:r>
              <w:rPr>
                <w:rFonts w:ascii="黑体" w:hAnsi="黑体" w:eastAsia="黑体" w:cs="黑体"/>
                <w:color w:val="1C1E21"/>
                <w:spacing w:val="-4"/>
                <w:sz w:val="18"/>
                <w:szCs w:val="18"/>
              </w:rPr>
              <w:t>文件</w:t>
            </w:r>
            <w:r>
              <w:rPr>
                <w:rFonts w:ascii="黑体" w:hAnsi="黑体" w:eastAsia="黑体" w:cs="黑体"/>
                <w:color w:val="1C1E21"/>
                <w:sz w:val="18"/>
                <w:szCs w:val="18"/>
              </w:rPr>
              <w:t xml:space="preserve">                       </w:t>
            </w:r>
            <w:r>
              <w:rPr>
                <w:rFonts w:ascii="黑体" w:hAnsi="黑体" w:eastAsia="黑体" w:cs="黑体"/>
                <w:color w:val="1C1E21"/>
                <w:spacing w:val="-4"/>
                <w:sz w:val="18"/>
                <w:szCs w:val="18"/>
              </w:rPr>
              <w:t>内容</w:t>
            </w:r>
            <w:r>
              <w:rPr>
                <w:rFonts w:ascii="黑体" w:hAnsi="黑体" w:eastAsia="黑体" w:cs="黑体"/>
                <w:color w:val="1C1E21"/>
                <w:spacing w:val="4"/>
                <w:sz w:val="18"/>
                <w:szCs w:val="18"/>
              </w:rPr>
              <w:t xml:space="preserve">                  </w:t>
            </w:r>
            <w:r>
              <w:rPr>
                <w:rFonts w:ascii="黑体" w:hAnsi="黑体" w:eastAsia="黑体" w:cs="黑体"/>
                <w:color w:val="1C1E21"/>
                <w:spacing w:val="-4"/>
                <w:sz w:val="18"/>
                <w:szCs w:val="18"/>
              </w:rPr>
              <w:t>工作表 /</w:t>
            </w:r>
            <w:r>
              <w:rPr>
                <w:rFonts w:ascii="黑体" w:hAnsi="黑体" w:eastAsia="黑体" w:cs="黑体"/>
                <w:color w:val="1C1E21"/>
                <w:spacing w:val="26"/>
                <w:sz w:val="18"/>
                <w:szCs w:val="18"/>
              </w:rPr>
              <w:t xml:space="preserve"> </w:t>
            </w:r>
            <w:r>
              <w:rPr>
                <w:rFonts w:ascii="黑体" w:hAnsi="黑体" w:eastAsia="黑体" w:cs="黑体"/>
                <w:color w:val="1C1E21"/>
                <w:spacing w:val="-4"/>
                <w:sz w:val="18"/>
                <w:szCs w:val="18"/>
              </w:rPr>
              <w:t>字段</w:t>
            </w:r>
          </w:p>
        </w:tc>
      </w:tr>
      <w:tr w14:paraId="00AC812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2419" w:type="dxa"/>
            <w:vAlign w:val="top"/>
          </w:tcPr>
          <w:p w14:paraId="47B559C1">
            <w:pPr>
              <w:pStyle w:val="10"/>
              <w:spacing w:before="107" w:line="257" w:lineRule="exact"/>
              <w:ind w:left="112"/>
            </w:pPr>
            <w:r>
              <w:rPr>
                <w:color w:val="1C1E21"/>
                <w:spacing w:val="-1"/>
                <w:position w:val="2"/>
              </w:rPr>
              <w:t>07_贷款还款计划.xlsx</w:t>
            </w:r>
          </w:p>
        </w:tc>
        <w:tc>
          <w:tcPr>
            <w:tcW w:w="2050" w:type="dxa"/>
            <w:vAlign w:val="top"/>
          </w:tcPr>
          <w:p w14:paraId="010F2014">
            <w:pPr>
              <w:pStyle w:val="10"/>
              <w:spacing w:before="107" w:line="257" w:lineRule="exact"/>
              <w:ind w:left="108"/>
            </w:pPr>
            <w:r>
              <w:rPr>
                <w:color w:val="1C1E21"/>
                <w:spacing w:val="-1"/>
                <w:position w:val="2"/>
              </w:rPr>
              <w:t>等额本息逐期明细</w:t>
            </w:r>
          </w:p>
        </w:tc>
        <w:tc>
          <w:tcPr>
            <w:tcW w:w="4831" w:type="dxa"/>
            <w:vAlign w:val="top"/>
          </w:tcPr>
          <w:p w14:paraId="79EB4DCF">
            <w:pPr>
              <w:pStyle w:val="10"/>
              <w:spacing w:before="133" w:line="243" w:lineRule="auto"/>
              <w:ind w:left="110" w:right="100" w:firstLine="12"/>
            </w:pPr>
            <w:r>
              <w:rPr>
                <w:color w:val="1C1E21"/>
                <w:spacing w:val="-2"/>
              </w:rPr>
              <w:t>「还款计划」1</w:t>
            </w:r>
            <w:r>
              <w:rPr>
                <w:color w:val="1C1E21"/>
                <w:spacing w:val="34"/>
                <w:w w:val="101"/>
              </w:rPr>
              <w:t xml:space="preserve"> </w:t>
            </w:r>
            <w:r>
              <w:rPr>
                <w:color w:val="1C1E21"/>
                <w:spacing w:val="-2"/>
              </w:rPr>
              <w:t>表，240 行（期数、期初本金、还款额、利</w:t>
            </w:r>
            <w:r>
              <w:rPr>
                <w:color w:val="1C1E21"/>
              </w:rPr>
              <w:t xml:space="preserve"> </w:t>
            </w:r>
            <w:r>
              <w:rPr>
                <w:color w:val="1C1E21"/>
                <w:spacing w:val="-4"/>
              </w:rPr>
              <w:t>息、归还本金、期末本金）</w:t>
            </w:r>
          </w:p>
        </w:tc>
      </w:tr>
      <w:tr w14:paraId="5389DA1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2419" w:type="dxa"/>
            <w:vAlign w:val="top"/>
          </w:tcPr>
          <w:p w14:paraId="069E071E">
            <w:pPr>
              <w:pStyle w:val="10"/>
              <w:spacing w:before="109" w:line="258" w:lineRule="exact"/>
              <w:ind w:left="112"/>
            </w:pPr>
            <w:r>
              <w:rPr>
                <w:color w:val="1C1E21"/>
                <w:spacing w:val="-1"/>
                <w:position w:val="2"/>
              </w:rPr>
              <w:t>09_计算结果汇总.xlsx</w:t>
            </w:r>
          </w:p>
        </w:tc>
        <w:tc>
          <w:tcPr>
            <w:tcW w:w="2050" w:type="dxa"/>
            <w:vAlign w:val="top"/>
          </w:tcPr>
          <w:p w14:paraId="7D442CF0">
            <w:pPr>
              <w:pStyle w:val="10"/>
              <w:spacing w:before="138" w:line="209" w:lineRule="auto"/>
              <w:ind w:left="111"/>
            </w:pPr>
            <w:r>
              <w:rPr>
                <w:color w:val="1C1E21"/>
                <w:spacing w:val="-2"/>
              </w:rPr>
              <w:t>六个场景的关键结果</w:t>
            </w:r>
          </w:p>
        </w:tc>
        <w:tc>
          <w:tcPr>
            <w:tcW w:w="4831" w:type="dxa"/>
            <w:vAlign w:val="top"/>
          </w:tcPr>
          <w:p w14:paraId="57633239">
            <w:pPr>
              <w:pStyle w:val="10"/>
              <w:spacing w:before="136" w:line="243" w:lineRule="auto"/>
              <w:ind w:left="113" w:right="262" w:firstLine="8"/>
            </w:pPr>
            <w:r>
              <w:rPr>
                <w:color w:val="1C1E21"/>
                <w:spacing w:val="-1"/>
              </w:rPr>
              <w:t>「场景汇总」「WACC明细」「资本结构模拟」「</w:t>
            </w:r>
            <w:r>
              <w:rPr>
                <w:color w:val="1C1E21"/>
                <w:spacing w:val="-2"/>
              </w:rPr>
              <w:t>还款计</w:t>
            </w:r>
            <w:r>
              <w:rPr>
                <w:color w:val="1C1E21"/>
              </w:rPr>
              <w:t xml:space="preserve"> </w:t>
            </w:r>
            <w:r>
              <w:rPr>
                <w:color w:val="1C1E21"/>
                <w:spacing w:val="-1"/>
              </w:rPr>
              <w:t>划前24期」共 4 表</w:t>
            </w:r>
          </w:p>
        </w:tc>
      </w:tr>
      <w:tr w14:paraId="5A1DA08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19" w:type="dxa"/>
            <w:vAlign w:val="top"/>
          </w:tcPr>
          <w:p w14:paraId="22435965">
            <w:pPr>
              <w:pStyle w:val="10"/>
              <w:spacing w:before="112" w:line="258" w:lineRule="exact"/>
              <w:ind w:left="117"/>
            </w:pPr>
            <w:r>
              <w:rPr>
                <w:color w:val="1C1E21"/>
                <w:spacing w:val="-1"/>
                <w:position w:val="2"/>
              </w:rPr>
              <w:t>10_测试用例明细.xlsx</w:t>
            </w:r>
          </w:p>
        </w:tc>
        <w:tc>
          <w:tcPr>
            <w:tcW w:w="2050" w:type="dxa"/>
            <w:vAlign w:val="top"/>
          </w:tcPr>
          <w:p w14:paraId="26D5727E">
            <w:pPr>
              <w:pStyle w:val="10"/>
              <w:spacing w:before="140" w:line="210" w:lineRule="auto"/>
              <w:ind w:left="131"/>
            </w:pPr>
            <w:r>
              <w:rPr>
                <w:color w:val="1C1E21"/>
                <w:spacing w:val="-3"/>
              </w:rPr>
              <w:t>自检用例的过程与结论</w:t>
            </w:r>
          </w:p>
        </w:tc>
        <w:tc>
          <w:tcPr>
            <w:tcW w:w="4831" w:type="dxa"/>
            <w:vAlign w:val="top"/>
          </w:tcPr>
          <w:p w14:paraId="6AB67C1B">
            <w:pPr>
              <w:pStyle w:val="10"/>
              <w:spacing w:before="139" w:line="211" w:lineRule="auto"/>
              <w:ind w:left="122"/>
            </w:pPr>
            <w:r>
              <w:rPr>
                <w:color w:val="1C1E21"/>
                <w:spacing w:val="-2"/>
              </w:rPr>
              <w:t>「用例索引」+「用例1」…「用例7」共</w:t>
            </w:r>
            <w:r>
              <w:rPr>
                <w:color w:val="1C1E21"/>
                <w:spacing w:val="30"/>
                <w:w w:val="101"/>
              </w:rPr>
              <w:t xml:space="preserve"> </w:t>
            </w:r>
            <w:r>
              <w:rPr>
                <w:color w:val="1C1E21"/>
                <w:spacing w:val="-2"/>
              </w:rPr>
              <w:t>8 表</w:t>
            </w:r>
          </w:p>
        </w:tc>
      </w:tr>
      <w:tr w14:paraId="6862309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2419" w:type="dxa"/>
            <w:vAlign w:val="top"/>
          </w:tcPr>
          <w:p w14:paraId="10452CD1">
            <w:pPr>
              <w:pStyle w:val="10"/>
              <w:spacing w:before="113" w:line="258" w:lineRule="exact"/>
              <w:ind w:left="110"/>
            </w:pPr>
            <w:r>
              <w:rPr>
                <w:color w:val="1C1E21"/>
                <w:spacing w:val="-1"/>
                <w:position w:val="2"/>
              </w:rPr>
              <w:t>计算结果汇总.md</w:t>
            </w:r>
          </w:p>
        </w:tc>
        <w:tc>
          <w:tcPr>
            <w:tcW w:w="2050" w:type="dxa"/>
            <w:vAlign w:val="top"/>
          </w:tcPr>
          <w:p w14:paraId="4B4B4AF6">
            <w:pPr>
              <w:pStyle w:val="10"/>
              <w:spacing w:before="143" w:line="208" w:lineRule="auto"/>
              <w:ind w:left="114"/>
            </w:pPr>
            <w:r>
              <w:rPr>
                <w:color w:val="1C1E21"/>
                <w:spacing w:val="-5"/>
              </w:rPr>
              <w:t>与</w:t>
            </w:r>
            <w:r>
              <w:rPr>
                <w:color w:val="1C1E21"/>
                <w:spacing w:val="9"/>
              </w:rPr>
              <w:t xml:space="preserve"> </w:t>
            </w:r>
            <w:r>
              <w:rPr>
                <w:color w:val="1C1E21"/>
                <w:spacing w:val="-5"/>
              </w:rPr>
              <w:t>09</w:t>
            </w:r>
            <w:r>
              <w:rPr>
                <w:color w:val="1C1E21"/>
                <w:spacing w:val="7"/>
              </w:rPr>
              <w:t xml:space="preserve"> </w:t>
            </w:r>
            <w:r>
              <w:rPr>
                <w:color w:val="1C1E21"/>
                <w:spacing w:val="-5"/>
              </w:rPr>
              <w:t>对应的</w:t>
            </w:r>
          </w:p>
          <w:p w14:paraId="658871C6">
            <w:pPr>
              <w:pStyle w:val="10"/>
              <w:spacing w:before="43" w:line="209" w:lineRule="auto"/>
              <w:ind w:left="116"/>
            </w:pPr>
            <w:r>
              <w:rPr>
                <w:color w:val="1C1E21"/>
                <w:spacing w:val="-3"/>
              </w:rPr>
              <w:t>Markdown</w:t>
            </w:r>
            <w:r>
              <w:rPr>
                <w:color w:val="1C1E21"/>
                <w:spacing w:val="18"/>
                <w:w w:val="101"/>
              </w:rPr>
              <w:t xml:space="preserve"> </w:t>
            </w:r>
            <w:r>
              <w:rPr>
                <w:color w:val="1C1E21"/>
                <w:spacing w:val="-3"/>
              </w:rPr>
              <w:t>文本</w:t>
            </w:r>
          </w:p>
        </w:tc>
        <w:tc>
          <w:tcPr>
            <w:tcW w:w="4831" w:type="dxa"/>
            <w:vAlign w:val="top"/>
          </w:tcPr>
          <w:p w14:paraId="501D77D6">
            <w:pPr>
              <w:pStyle w:val="10"/>
              <w:spacing w:before="140" w:line="211" w:lineRule="auto"/>
              <w:ind w:left="105"/>
            </w:pPr>
            <w:r>
              <w:rPr>
                <w:color w:val="1C1E21"/>
                <w:spacing w:val="-1"/>
              </w:rPr>
              <w:t>便于直接粘进报告或提交到 Git</w:t>
            </w:r>
          </w:p>
        </w:tc>
      </w:tr>
    </w:tbl>
    <w:p w14:paraId="7BC03146">
      <w:pPr>
        <w:spacing w:line="303" w:lineRule="auto"/>
        <w:rPr>
          <w:rFonts w:ascii="Arial"/>
          <w:sz w:val="21"/>
        </w:rPr>
      </w:pPr>
    </w:p>
    <w:p w14:paraId="2A44429A">
      <w:pPr>
        <w:pStyle w:val="3"/>
        <w:spacing w:line="1602" w:lineRule="exact"/>
      </w:pPr>
      <w:r>
        <w:rPr>
          <w:position w:val="-32"/>
        </w:rPr>
        <w:pict>
          <v:group id="_x0000_s1168" o:spid="_x0000_s1168" o:spt="203" style="height:80.1pt;width:466.35pt;" coordsize="9327,1601">
            <o:lock v:ext="edit"/>
            <v:rect id="_x0000_s1169" o:spid="_x0000_s1169" o:spt="1" style="position:absolute;left:28;top:28;height:1546;width:9297;" fillcolor="#EDF6EC" filled="t" stroked="f" coordsize="21600,21600">
              <v:path/>
              <v:fill on="t" focussize="0,0"/>
              <v:stroke on="f"/>
              <v:imagedata o:title=""/>
              <o:lock v:ext="edit"/>
            </v:rect>
            <v:shape id="_x0000_s1170" o:spid="_x0000_s1170" o:spt="202" type="#_x0000_t202" style="position:absolute;left:399;top:274;height:991;width:8585;" filled="f" stroked="f" coordsize="21600,21600">
              <v:path/>
              <v:fill on="f" focussize="0,0"/>
              <v:stroke on="f"/>
              <v:imagedata o:title=""/>
              <o:lock v:ext="edit" aspectratio="f"/>
              <v:textbox inset="0mm,0mm,0mm,0mm">
                <w:txbxContent>
                  <w:p w14:paraId="3DE4496F">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44B01717">
                    <w:pPr>
                      <w:spacing w:before="168" w:line="282" w:lineRule="auto"/>
                      <w:ind w:left="24" w:right="20" w:hanging="1"/>
                      <w:rPr>
                        <w:rFonts w:ascii="等线" w:hAnsi="等线" w:eastAsia="等线" w:cs="等线"/>
                        <w:sz w:val="19"/>
                        <w:szCs w:val="19"/>
                      </w:rPr>
                    </w:pPr>
                    <w:r>
                      <w:rPr>
                        <w:rFonts w:ascii="等线" w:hAnsi="等线" w:eastAsia="等线" w:cs="等线"/>
                        <w:color w:val="1C1E21"/>
                        <w:spacing w:val="7"/>
                        <w:sz w:val="19"/>
                        <w:szCs w:val="19"/>
                      </w:rPr>
                      <w:t>09_计算结果汇总.</w:t>
                    </w:r>
                    <w:r>
                      <w:rPr>
                        <w:rFonts w:ascii="等线" w:hAnsi="等线" w:eastAsia="等线" w:cs="等线"/>
                        <w:color w:val="1C1E21"/>
                        <w:sz w:val="19"/>
                        <w:szCs w:val="19"/>
                      </w:rPr>
                      <w:t>xlsx</w:t>
                    </w:r>
                    <w:r>
                      <w:rPr>
                        <w:rFonts w:ascii="等线" w:hAnsi="等线" w:eastAsia="等线" w:cs="等线"/>
                        <w:color w:val="1C1E21"/>
                        <w:spacing w:val="24"/>
                        <w:sz w:val="19"/>
                        <w:szCs w:val="19"/>
                      </w:rPr>
                      <w:t xml:space="preserve"> </w:t>
                    </w:r>
                    <w:r>
                      <w:rPr>
                        <w:rFonts w:ascii="等线" w:hAnsi="等线" w:eastAsia="等线" w:cs="等线"/>
                        <w:color w:val="1C1E21"/>
                        <w:spacing w:val="7"/>
                        <w:sz w:val="19"/>
                        <w:szCs w:val="19"/>
                      </w:rPr>
                      <w:t>的「场景汇总」表就是作业要求里的“计算结果表”。交报告时把这张</w:t>
                    </w:r>
                    <w:r>
                      <w:rPr>
                        <w:rFonts w:ascii="等线" w:hAnsi="等线" w:eastAsia="等线" w:cs="等线"/>
                        <w:color w:val="1C1E21"/>
                        <w:spacing w:val="6"/>
                        <w:sz w:val="19"/>
                        <w:szCs w:val="19"/>
                      </w:rPr>
                      <w:t>表截图或</w:t>
                    </w:r>
                    <w:r>
                      <w:rPr>
                        <w:rFonts w:ascii="等线" w:hAnsi="等线" w:eastAsia="等线" w:cs="等线"/>
                        <w:color w:val="1C1E21"/>
                        <w:sz w:val="19"/>
                        <w:szCs w:val="19"/>
                      </w:rPr>
                      <w:t xml:space="preserve"> </w:t>
                    </w:r>
                    <w:r>
                      <w:rPr>
                        <w:rFonts w:ascii="等线" w:hAnsi="等线" w:eastAsia="等线" w:cs="等线"/>
                        <w:color w:val="1C1E21"/>
                        <w:spacing w:val="5"/>
                        <w:sz w:val="19"/>
                        <w:szCs w:val="19"/>
                      </w:rPr>
                      <w:t>转成三线表，比自己重新手打一遍更可靠。</w:t>
                    </w:r>
                  </w:p>
                </w:txbxContent>
              </v:textbox>
            </v:shape>
            <v:shape id="_x0000_s1171" o:spid="_x0000_s1171" o:spt="75" type="#_x0000_t75" style="position:absolute;left:0;top:0;height:1601;width:120;" filled="f" stroked="f" coordsize="21600,21600">
              <v:path/>
              <v:fill on="f" focussize="0,0"/>
              <v:stroke on="f"/>
              <v:imagedata r:id="rId136" o:title=""/>
              <o:lock v:ext="edit" aspectratio="t"/>
            </v:shape>
            <w10:wrap type="none"/>
            <w10:anchorlock/>
          </v:group>
        </w:pict>
      </w:r>
    </w:p>
    <w:p w14:paraId="488522DC">
      <w:pPr>
        <w:spacing w:line="245" w:lineRule="auto"/>
        <w:rPr>
          <w:rFonts w:ascii="Arial"/>
          <w:sz w:val="21"/>
        </w:rPr>
      </w:pPr>
    </w:p>
    <w:p w14:paraId="24225B2D">
      <w:pPr>
        <w:spacing w:line="246" w:lineRule="auto"/>
        <w:rPr>
          <w:rFonts w:ascii="Arial"/>
          <w:sz w:val="21"/>
        </w:rPr>
      </w:pPr>
    </w:p>
    <w:p w14:paraId="7BDB40F2">
      <w:pPr>
        <w:spacing w:before="97" w:line="217" w:lineRule="auto"/>
        <w:ind w:left="37"/>
        <w:outlineLvl w:val="1"/>
        <w:rPr>
          <w:rFonts w:ascii="黑体" w:hAnsi="黑体" w:eastAsia="黑体" w:cs="黑体"/>
          <w:sz w:val="30"/>
          <w:szCs w:val="30"/>
        </w:rPr>
      </w:pPr>
      <w:r>
        <w:pict>
          <v:shape id="_x0000_s1172" o:spid="_x0000_s1172" style="position:absolute;left:0pt;margin-left:1.4pt;margin-top:25.7pt;height:1pt;width:465.9pt;z-index:251693056;mso-width-relative:page;mso-height-relative:page;" filled="f" stroked="t" coordsize="9317,20" path="m9,9l9307,9e">
            <v:fill on="f" focussize="0,0"/>
            <v:stroke weight="0.99pt" color="#CED4DD" miterlimit="10" joinstyle="miter" endcap="square"/>
            <v:imagedata o:title=""/>
            <o:lock v:ext="edit"/>
          </v:shape>
        </w:pict>
      </w:r>
      <w:bookmarkStart w:id="200" w:name="bookmark42"/>
      <w:bookmarkEnd w:id="200"/>
      <w:r>
        <w:rPr>
          <w:rFonts w:ascii="黑体" w:hAnsi="黑体" w:eastAsia="黑体" w:cs="黑体"/>
          <w:color w:val="1C1E21"/>
          <w:sz w:val="30"/>
          <w:szCs w:val="30"/>
        </w:rPr>
        <w:t>2.10  数值自检：test_case</w:t>
      </w:r>
      <w:r>
        <w:rPr>
          <w:rFonts w:ascii="黑体" w:hAnsi="黑体" w:eastAsia="黑体" w:cs="黑体"/>
          <w:color w:val="1C1E21"/>
          <w:spacing w:val="-1"/>
          <w:sz w:val="30"/>
          <w:szCs w:val="30"/>
        </w:rPr>
        <w:t>s.py</w:t>
      </w:r>
    </w:p>
    <w:p w14:paraId="28CF4C5D">
      <w:pPr>
        <w:pStyle w:val="3"/>
        <w:spacing w:before="253" w:line="271" w:lineRule="auto"/>
        <w:ind w:left="41" w:right="51" w:firstLine="23"/>
      </w:pPr>
      <w:r>
        <w:rPr>
          <w:color w:val="1C1E21"/>
          <w:spacing w:val="-1"/>
        </w:rPr>
        <w:t>自检脚本用</w:t>
      </w:r>
      <w:r>
        <w:rPr>
          <w:rFonts w:ascii="黑体" w:hAnsi="黑体" w:eastAsia="黑体" w:cs="黑体"/>
          <w:color w:val="1C1E21"/>
          <w:spacing w:val="-1"/>
        </w:rPr>
        <w:t>教材手算可验证</w:t>
      </w:r>
      <w:r>
        <w:rPr>
          <w:color w:val="1C1E21"/>
          <w:spacing w:val="-1"/>
        </w:rPr>
        <w:t>的场景断言程序正确性，任何一项断言失败都会抛异常中止。下面是 6 组</w:t>
      </w:r>
      <w:r>
        <w:rPr>
          <w:color w:val="1C1E21"/>
          <w:spacing w:val="8"/>
        </w:rPr>
        <w:t xml:space="preserve"> </w:t>
      </w:r>
      <w:r>
        <w:rPr>
          <w:color w:val="1C1E21"/>
          <w:spacing w:val="-2"/>
        </w:rPr>
        <w:t>用例与附加校验的实测结论（数值取自</w:t>
      </w:r>
      <w:r>
        <w:rPr>
          <w:color w:val="1C1E21"/>
          <w:spacing w:val="23"/>
        </w:rPr>
        <w:t xml:space="preserve"> </w:t>
      </w:r>
      <w:r>
        <w:rPr>
          <w:color w:val="1C1E21"/>
          <w:spacing w:val="-2"/>
        </w:rPr>
        <w:t>10_测试用例明细.xlsx</w:t>
      </w:r>
      <w:r>
        <w:rPr>
          <w:color w:val="1C1E21"/>
          <w:spacing w:val="23"/>
        </w:rPr>
        <w:t xml:space="preserve"> </w:t>
      </w:r>
      <w:r>
        <w:rPr>
          <w:color w:val="1C1E21"/>
          <w:spacing w:val="-2"/>
        </w:rPr>
        <w:t>的「用例索引」表）。</w:t>
      </w:r>
    </w:p>
    <w:p w14:paraId="2A40ABE8">
      <w:pPr>
        <w:spacing w:line="299" w:lineRule="auto"/>
        <w:rPr>
          <w:rFonts w:ascii="Arial"/>
          <w:sz w:val="21"/>
        </w:rPr>
      </w:pPr>
    </w:p>
    <w:p w14:paraId="0AA49C75">
      <w:pPr>
        <w:spacing w:before="58" w:line="230" w:lineRule="auto"/>
        <w:ind w:left="38"/>
        <w:rPr>
          <w:rFonts w:ascii="黑体" w:hAnsi="黑体" w:eastAsia="黑体" w:cs="黑体"/>
          <w:sz w:val="18"/>
          <w:szCs w:val="18"/>
        </w:rPr>
      </w:pPr>
      <w:r>
        <w:rPr>
          <w:rFonts w:ascii="黑体" w:hAnsi="黑体" w:eastAsia="黑体" w:cs="黑体"/>
          <w:color w:val="60666E"/>
          <w:spacing w:val="5"/>
          <w:sz w:val="18"/>
          <w:szCs w:val="18"/>
        </w:rPr>
        <w:t>表 2-11  六组自检用例与附加校验</w:t>
      </w:r>
    </w:p>
    <w:p w14:paraId="11FC4379">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431"/>
        <w:gridCol w:w="1821"/>
        <w:gridCol w:w="2792"/>
        <w:gridCol w:w="4256"/>
      </w:tblGrid>
      <w:tr w14:paraId="757479A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7B147DD0">
            <w:pPr>
              <w:spacing w:before="129" w:line="221" w:lineRule="auto"/>
              <w:ind w:left="167"/>
              <w:rPr>
                <w:rFonts w:ascii="黑体" w:hAnsi="黑体" w:eastAsia="黑体" w:cs="黑体"/>
                <w:sz w:val="18"/>
                <w:szCs w:val="18"/>
              </w:rPr>
            </w:pPr>
            <w:r>
              <w:rPr>
                <w:rFonts w:ascii="黑体" w:hAnsi="黑体" w:eastAsia="黑体" w:cs="黑体"/>
                <w:color w:val="1C1E21"/>
                <w:spacing w:val="-2"/>
                <w:sz w:val="18"/>
                <w:szCs w:val="18"/>
              </w:rPr>
              <w:t>#   用例</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场景设定</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关键期望值</w:t>
            </w:r>
          </w:p>
        </w:tc>
      </w:tr>
      <w:tr w14:paraId="09EB8EC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31" w:type="dxa"/>
            <w:vAlign w:val="top"/>
          </w:tcPr>
          <w:p w14:paraId="5C6AD1D0">
            <w:pPr>
              <w:pStyle w:val="10"/>
              <w:spacing w:before="160" w:line="185" w:lineRule="auto"/>
              <w:ind w:left="175"/>
            </w:pPr>
            <w:r>
              <w:rPr>
                <w:color w:val="1C1E21"/>
              </w:rPr>
              <w:t>1</w:t>
            </w:r>
          </w:p>
        </w:tc>
        <w:tc>
          <w:tcPr>
            <w:tcW w:w="1821" w:type="dxa"/>
            <w:vAlign w:val="top"/>
          </w:tcPr>
          <w:p w14:paraId="03037167">
            <w:pPr>
              <w:pStyle w:val="10"/>
              <w:spacing w:before="107" w:line="258" w:lineRule="exact"/>
              <w:ind w:left="103"/>
            </w:pPr>
            <w:r>
              <w:rPr>
                <w:color w:val="1C1E21"/>
                <w:spacing w:val="-1"/>
                <w:position w:val="2"/>
              </w:rPr>
              <w:t>个人储蓄复利增值</w:t>
            </w:r>
          </w:p>
        </w:tc>
        <w:tc>
          <w:tcPr>
            <w:tcW w:w="2792" w:type="dxa"/>
            <w:vAlign w:val="top"/>
          </w:tcPr>
          <w:p w14:paraId="5D2742F5">
            <w:pPr>
              <w:pStyle w:val="10"/>
              <w:spacing w:before="107" w:line="259" w:lineRule="exact"/>
              <w:ind w:left="114"/>
            </w:pPr>
            <w:r>
              <w:rPr>
                <w:color w:val="1C1E21"/>
                <w:spacing w:val="-2"/>
                <w:position w:val="2"/>
              </w:rPr>
              <w:t>10 万元、年利率</w:t>
            </w:r>
            <w:r>
              <w:rPr>
                <w:color w:val="1C1E21"/>
                <w:spacing w:val="13"/>
                <w:position w:val="2"/>
              </w:rPr>
              <w:t xml:space="preserve"> </w:t>
            </w:r>
            <w:r>
              <w:rPr>
                <w:color w:val="1C1E21"/>
                <w:spacing w:val="-2"/>
                <w:position w:val="2"/>
              </w:rPr>
              <w:t>6%、5</w:t>
            </w:r>
            <w:r>
              <w:rPr>
                <w:color w:val="1C1E21"/>
                <w:spacing w:val="9"/>
                <w:position w:val="2"/>
              </w:rPr>
              <w:t xml:space="preserve"> </w:t>
            </w:r>
            <w:r>
              <w:rPr>
                <w:color w:val="1C1E21"/>
                <w:spacing w:val="-2"/>
                <w:position w:val="2"/>
              </w:rPr>
              <w:t>年</w:t>
            </w:r>
          </w:p>
        </w:tc>
        <w:tc>
          <w:tcPr>
            <w:tcW w:w="4256" w:type="dxa"/>
            <w:vAlign w:val="top"/>
          </w:tcPr>
          <w:p w14:paraId="33347BEE">
            <w:pPr>
              <w:pStyle w:val="10"/>
              <w:spacing w:before="106" w:line="247" w:lineRule="auto"/>
              <w:ind w:left="119" w:right="153" w:hanging="7"/>
            </w:pPr>
            <w:r>
              <w:rPr>
                <w:color w:val="1C1E21"/>
                <w:spacing w:val="-2"/>
              </w:rPr>
              <w:t>年复利终值</w:t>
            </w:r>
            <w:r>
              <w:rPr>
                <w:color w:val="1C1E21"/>
                <w:spacing w:val="14"/>
                <w:w w:val="101"/>
              </w:rPr>
              <w:t xml:space="preserve"> </w:t>
            </w:r>
            <w:r>
              <w:rPr>
                <w:color w:val="1C1E21"/>
                <w:spacing w:val="-2"/>
              </w:rPr>
              <w:t>133,822.56 元；月复</w:t>
            </w:r>
            <w:r>
              <w:rPr>
                <w:color w:val="1C1E21"/>
                <w:spacing w:val="-3"/>
              </w:rPr>
              <w:t>利</w:t>
            </w:r>
            <w:r>
              <w:rPr>
                <w:color w:val="1C1E21"/>
                <w:spacing w:val="13"/>
                <w:w w:val="101"/>
              </w:rPr>
              <w:t xml:space="preserve"> </w:t>
            </w:r>
            <w:r>
              <w:rPr>
                <w:color w:val="1C1E21"/>
                <w:spacing w:val="-3"/>
              </w:rPr>
              <w:t>134,885.02 元；</w:t>
            </w:r>
            <w:r>
              <w:rPr>
                <w:color w:val="1C1E21"/>
              </w:rPr>
              <w:t xml:space="preserve"> </w:t>
            </w:r>
            <w:r>
              <w:rPr>
                <w:color w:val="1C1E21"/>
                <w:spacing w:val="-1"/>
              </w:rPr>
              <w:t>EAR(月) 6.1678%；20 万的复利现值</w:t>
            </w:r>
            <w:r>
              <w:rPr>
                <w:color w:val="1C1E21"/>
                <w:spacing w:val="27"/>
              </w:rPr>
              <w:t xml:space="preserve"> </w:t>
            </w:r>
            <w:r>
              <w:rPr>
                <w:color w:val="1C1E21"/>
                <w:spacing w:val="-1"/>
              </w:rPr>
              <w:t>149,451.63 元</w:t>
            </w:r>
          </w:p>
        </w:tc>
      </w:tr>
      <w:tr w14:paraId="6E93F56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31" w:type="dxa"/>
            <w:vAlign w:val="top"/>
          </w:tcPr>
          <w:p w14:paraId="045BC456">
            <w:pPr>
              <w:pStyle w:val="10"/>
              <w:spacing w:before="160" w:line="187" w:lineRule="auto"/>
              <w:ind w:left="171"/>
            </w:pPr>
            <w:r>
              <w:rPr>
                <w:color w:val="1C1E21"/>
              </w:rPr>
              <w:t>2</w:t>
            </w:r>
          </w:p>
        </w:tc>
        <w:tc>
          <w:tcPr>
            <w:tcW w:w="1821" w:type="dxa"/>
            <w:vAlign w:val="top"/>
          </w:tcPr>
          <w:p w14:paraId="73F692EA">
            <w:pPr>
              <w:pStyle w:val="10"/>
              <w:spacing w:before="108" w:line="259" w:lineRule="exact"/>
              <w:ind w:left="105"/>
            </w:pPr>
            <w:r>
              <w:rPr>
                <w:color w:val="1C1E21"/>
                <w:spacing w:val="-2"/>
                <w:position w:val="2"/>
              </w:rPr>
              <w:t>教育金定投</w:t>
            </w:r>
          </w:p>
        </w:tc>
        <w:tc>
          <w:tcPr>
            <w:tcW w:w="2792" w:type="dxa"/>
            <w:vAlign w:val="top"/>
          </w:tcPr>
          <w:p w14:paraId="647E46BC">
            <w:pPr>
              <w:pStyle w:val="10"/>
              <w:spacing w:before="136" w:line="210" w:lineRule="auto"/>
              <w:ind w:left="109"/>
            </w:pPr>
            <w:r>
              <w:rPr>
                <w:color w:val="1C1E21"/>
                <w:spacing w:val="-2"/>
              </w:rPr>
              <w:t>每年末存 2</w:t>
            </w:r>
            <w:r>
              <w:rPr>
                <w:color w:val="1C1E21"/>
                <w:spacing w:val="19"/>
                <w:w w:val="101"/>
              </w:rPr>
              <w:t xml:space="preserve"> </w:t>
            </w:r>
            <w:r>
              <w:rPr>
                <w:color w:val="1C1E21"/>
                <w:spacing w:val="-2"/>
              </w:rPr>
              <w:t>万元、5%、10</w:t>
            </w:r>
            <w:r>
              <w:rPr>
                <w:color w:val="1C1E21"/>
                <w:spacing w:val="9"/>
              </w:rPr>
              <w:t xml:space="preserve"> </w:t>
            </w:r>
            <w:r>
              <w:rPr>
                <w:color w:val="1C1E21"/>
                <w:spacing w:val="-2"/>
              </w:rPr>
              <w:t>年</w:t>
            </w:r>
          </w:p>
        </w:tc>
        <w:tc>
          <w:tcPr>
            <w:tcW w:w="4256" w:type="dxa"/>
            <w:vAlign w:val="top"/>
          </w:tcPr>
          <w:p w14:paraId="00114B0F">
            <w:pPr>
              <w:pStyle w:val="10"/>
              <w:spacing w:before="137" w:line="252" w:lineRule="auto"/>
              <w:ind w:left="112" w:right="158" w:firstLine="3"/>
            </w:pPr>
            <w:r>
              <w:rPr>
                <w:color w:val="1C1E21"/>
              </w:rPr>
              <w:t>普通年金终值 251,557.85 元；预付</w:t>
            </w:r>
            <w:r>
              <w:rPr>
                <w:color w:val="1C1E21"/>
                <w:spacing w:val="-1"/>
              </w:rPr>
              <w:t>年金 264,135.74</w:t>
            </w:r>
            <w:r>
              <w:rPr>
                <w:color w:val="1C1E21"/>
              </w:rPr>
              <w:t xml:space="preserve"> 元；(F/A,5%,10)=12.577892、(P/A,5%,10)</w:t>
            </w:r>
            <w:r>
              <w:rPr>
                <w:color w:val="1C1E21"/>
                <w:spacing w:val="-1"/>
              </w:rPr>
              <w:t>=7.721734</w:t>
            </w:r>
          </w:p>
        </w:tc>
      </w:tr>
      <w:tr w14:paraId="6C16E12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31" w:type="dxa"/>
            <w:vAlign w:val="top"/>
          </w:tcPr>
          <w:p w14:paraId="32496791">
            <w:pPr>
              <w:pStyle w:val="10"/>
              <w:spacing w:before="161" w:line="187" w:lineRule="auto"/>
              <w:ind w:left="168"/>
            </w:pPr>
            <w:r>
              <w:rPr>
                <w:color w:val="1C1E21"/>
              </w:rPr>
              <w:t>3</w:t>
            </w:r>
          </w:p>
        </w:tc>
        <w:tc>
          <w:tcPr>
            <w:tcW w:w="1821" w:type="dxa"/>
            <w:vAlign w:val="top"/>
          </w:tcPr>
          <w:p w14:paraId="185CE208">
            <w:pPr>
              <w:pStyle w:val="10"/>
              <w:spacing w:before="138" w:line="210" w:lineRule="auto"/>
              <w:ind w:left="101"/>
            </w:pPr>
            <w:r>
              <w:rPr>
                <w:color w:val="1C1E21"/>
                <w:spacing w:val="-1"/>
              </w:rPr>
              <w:t>企业债券资本成本</w:t>
            </w:r>
          </w:p>
        </w:tc>
        <w:tc>
          <w:tcPr>
            <w:tcW w:w="2792" w:type="dxa"/>
            <w:vAlign w:val="top"/>
          </w:tcPr>
          <w:p w14:paraId="5F8E7242">
            <w:pPr>
              <w:pStyle w:val="10"/>
              <w:spacing w:before="139" w:line="239" w:lineRule="auto"/>
              <w:ind w:left="108" w:right="254" w:firstLine="2"/>
            </w:pPr>
            <w:r>
              <w:rPr>
                <w:color w:val="1C1E21"/>
                <w:spacing w:val="-2"/>
              </w:rPr>
              <w:t>面值</w:t>
            </w:r>
            <w:r>
              <w:rPr>
                <w:color w:val="1C1E21"/>
                <w:spacing w:val="24"/>
                <w:w w:val="101"/>
              </w:rPr>
              <w:t xml:space="preserve"> </w:t>
            </w:r>
            <w:r>
              <w:rPr>
                <w:color w:val="1C1E21"/>
                <w:spacing w:val="-2"/>
              </w:rPr>
              <w:t>1000、票面 6%、5 年、发</w:t>
            </w:r>
            <w:r>
              <w:rPr>
                <w:color w:val="1C1E21"/>
              </w:rPr>
              <w:t xml:space="preserve"> </w:t>
            </w:r>
            <w:r>
              <w:rPr>
                <w:color w:val="1C1E21"/>
                <w:spacing w:val="-2"/>
              </w:rPr>
              <w:t>行价 950、税率</w:t>
            </w:r>
            <w:r>
              <w:rPr>
                <w:color w:val="1C1E21"/>
                <w:spacing w:val="17"/>
                <w:w w:val="102"/>
              </w:rPr>
              <w:t xml:space="preserve"> </w:t>
            </w:r>
            <w:r>
              <w:rPr>
                <w:color w:val="1C1E21"/>
                <w:spacing w:val="-2"/>
              </w:rPr>
              <w:t>25%</w:t>
            </w:r>
          </w:p>
        </w:tc>
        <w:tc>
          <w:tcPr>
            <w:tcW w:w="4256" w:type="dxa"/>
            <w:vAlign w:val="top"/>
          </w:tcPr>
          <w:p w14:paraId="3D5F1426">
            <w:pPr>
              <w:pStyle w:val="10"/>
              <w:spacing w:before="110" w:line="259" w:lineRule="exact"/>
              <w:ind w:left="108"/>
            </w:pPr>
            <w:r>
              <w:rPr>
                <w:color w:val="1C1E21"/>
                <w:position w:val="2"/>
              </w:rPr>
              <w:t>税前 7.2269%、税后 5.4202%；近似法税前 7</w:t>
            </w:r>
            <w:r>
              <w:rPr>
                <w:color w:val="1C1E21"/>
                <w:spacing w:val="-1"/>
                <w:position w:val="2"/>
              </w:rPr>
              <w:t>.1795%</w:t>
            </w:r>
          </w:p>
        </w:tc>
      </w:tr>
      <w:tr w14:paraId="4E2E31A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31" w:type="dxa"/>
            <w:vAlign w:val="top"/>
          </w:tcPr>
          <w:p w14:paraId="268C092A">
            <w:pPr>
              <w:pStyle w:val="10"/>
              <w:spacing w:before="165" w:line="185" w:lineRule="auto"/>
              <w:ind w:left="165"/>
            </w:pPr>
            <w:r>
              <w:rPr>
                <w:color w:val="1C1E21"/>
              </w:rPr>
              <w:t>4</w:t>
            </w:r>
          </w:p>
        </w:tc>
        <w:tc>
          <w:tcPr>
            <w:tcW w:w="1821" w:type="dxa"/>
            <w:vAlign w:val="top"/>
          </w:tcPr>
          <w:p w14:paraId="2A57690F">
            <w:pPr>
              <w:pStyle w:val="10"/>
              <w:spacing w:before="141" w:line="243" w:lineRule="auto"/>
              <w:ind w:left="103" w:right="92" w:firstLine="6"/>
            </w:pPr>
            <w:r>
              <w:rPr>
                <w:color w:val="1C1E21"/>
                <w:spacing w:val="-2"/>
              </w:rPr>
              <w:t>上市公司股权资本成</w:t>
            </w:r>
            <w:r>
              <w:rPr>
                <w:color w:val="1C1E21"/>
                <w:spacing w:val="5"/>
              </w:rPr>
              <w:t xml:space="preserve"> </w:t>
            </w:r>
            <w:r>
              <w:rPr>
                <w:color w:val="1C1E21"/>
              </w:rPr>
              <w:t>本</w:t>
            </w:r>
          </w:p>
        </w:tc>
        <w:tc>
          <w:tcPr>
            <w:tcW w:w="2792" w:type="dxa"/>
            <w:vAlign w:val="top"/>
          </w:tcPr>
          <w:p w14:paraId="6A41852D">
            <w:pPr>
              <w:pStyle w:val="10"/>
              <w:spacing w:before="162" w:line="239" w:lineRule="auto"/>
              <w:ind w:left="116" w:right="335" w:hanging="1"/>
            </w:pPr>
            <w:r>
              <w:rPr>
                <w:color w:val="1C1E21"/>
                <w:spacing w:val="-2"/>
              </w:rPr>
              <w:t>β=1.20、Rf=2.5%、Rm=9.5%、</w:t>
            </w:r>
            <w:r>
              <w:rPr>
                <w:color w:val="1C1E21"/>
                <w:spacing w:val="5"/>
              </w:rPr>
              <w:t xml:space="preserve"> </w:t>
            </w:r>
            <w:r>
              <w:rPr>
                <w:color w:val="1C1E21"/>
                <w:spacing w:val="-1"/>
              </w:rPr>
              <w:t>D1=0.5、P0=12、g=4%</w:t>
            </w:r>
          </w:p>
        </w:tc>
        <w:tc>
          <w:tcPr>
            <w:tcW w:w="4256" w:type="dxa"/>
            <w:vAlign w:val="top"/>
          </w:tcPr>
          <w:p w14:paraId="37629827">
            <w:pPr>
              <w:pStyle w:val="10"/>
              <w:spacing w:before="141" w:line="209" w:lineRule="auto"/>
              <w:ind w:left="114"/>
            </w:pPr>
            <w:r>
              <w:rPr>
                <w:color w:val="1C1E21"/>
                <w:spacing w:val="-1"/>
              </w:rPr>
              <w:t>CAPM</w:t>
            </w:r>
            <w:r>
              <w:rPr>
                <w:color w:val="1C1E21"/>
                <w:spacing w:val="25"/>
              </w:rPr>
              <w:t xml:space="preserve"> </w:t>
            </w:r>
            <w:r>
              <w:rPr>
                <w:color w:val="1C1E21"/>
                <w:spacing w:val="-1"/>
              </w:rPr>
              <w:t>10.90%、DDM 8.1667%、市场风险溢价 7%</w:t>
            </w:r>
          </w:p>
        </w:tc>
      </w:tr>
      <w:tr w14:paraId="53D5F1B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431" w:type="dxa"/>
            <w:vAlign w:val="top"/>
          </w:tcPr>
          <w:p w14:paraId="3F165F03">
            <w:pPr>
              <w:pStyle w:val="10"/>
              <w:spacing w:before="167" w:line="185" w:lineRule="auto"/>
              <w:ind w:left="171"/>
            </w:pPr>
            <w:r>
              <w:rPr>
                <w:color w:val="1C1E21"/>
              </w:rPr>
              <w:t>5</w:t>
            </w:r>
          </w:p>
        </w:tc>
        <w:tc>
          <w:tcPr>
            <w:tcW w:w="1821" w:type="dxa"/>
            <w:vAlign w:val="top"/>
          </w:tcPr>
          <w:p w14:paraId="53350EB0">
            <w:pPr>
              <w:pStyle w:val="10"/>
              <w:spacing w:before="142" w:line="209" w:lineRule="auto"/>
              <w:ind w:left="105"/>
            </w:pPr>
            <w:r>
              <w:rPr>
                <w:color w:val="1C1E21"/>
                <w:spacing w:val="-1"/>
              </w:rPr>
              <w:t>某公司 WACC</w:t>
            </w:r>
          </w:p>
        </w:tc>
        <w:tc>
          <w:tcPr>
            <w:tcW w:w="2792" w:type="dxa"/>
            <w:vAlign w:val="top"/>
          </w:tcPr>
          <w:p w14:paraId="3E35667D">
            <w:pPr>
              <w:pStyle w:val="10"/>
              <w:spacing w:before="141" w:line="210" w:lineRule="auto"/>
              <w:ind w:left="103"/>
            </w:pPr>
            <w:r>
              <w:rPr>
                <w:color w:val="1C1E21"/>
                <w:spacing w:val="-1"/>
              </w:rPr>
              <w:t>债务 40%、股权 60%、β=1.15</w:t>
            </w:r>
          </w:p>
        </w:tc>
        <w:tc>
          <w:tcPr>
            <w:tcW w:w="4256" w:type="dxa"/>
            <w:vAlign w:val="top"/>
          </w:tcPr>
          <w:p w14:paraId="64C7F2DB">
            <w:pPr>
              <w:pStyle w:val="10"/>
              <w:spacing w:before="113" w:line="248" w:lineRule="auto"/>
              <w:ind w:left="104" w:right="322" w:firstLine="3"/>
              <w:rPr>
                <w:rFonts w:ascii="黑体" w:hAnsi="黑体" w:eastAsia="黑体" w:cs="黑体"/>
              </w:rPr>
            </w:pPr>
            <w:r>
              <w:rPr>
                <w:color w:val="1C1E21"/>
                <w:spacing w:val="-1"/>
              </w:rPr>
              <w:t>税前债务 6.4810%、税后 4.8608</w:t>
            </w:r>
            <w:r>
              <w:rPr>
                <w:color w:val="1C1E21"/>
                <w:spacing w:val="-2"/>
              </w:rPr>
              <w:t>%、股权</w:t>
            </w:r>
            <w:r>
              <w:rPr>
                <w:color w:val="1C1E21"/>
                <w:spacing w:val="14"/>
              </w:rPr>
              <w:t xml:space="preserve"> </w:t>
            </w:r>
            <w:r>
              <w:rPr>
                <w:color w:val="1C1E21"/>
                <w:spacing w:val="-2"/>
              </w:rPr>
              <w:t>10.55%、</w:t>
            </w:r>
            <w:r>
              <w:rPr>
                <w:color w:val="1C1E21"/>
              </w:rPr>
              <w:t xml:space="preserve"> </w:t>
            </w:r>
            <w:r>
              <w:rPr>
                <w:rFonts w:ascii="黑体" w:hAnsi="黑体" w:eastAsia="黑体" w:cs="黑体"/>
                <w:color w:val="1C1E21"/>
              </w:rPr>
              <w:t>WACC 8.2743%</w:t>
            </w:r>
          </w:p>
        </w:tc>
      </w:tr>
      <w:tr w14:paraId="7DD2D55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431" w:type="dxa"/>
            <w:vAlign w:val="top"/>
          </w:tcPr>
          <w:p w14:paraId="4D08F6FB">
            <w:pPr>
              <w:pStyle w:val="10"/>
              <w:spacing w:before="166" w:line="187" w:lineRule="auto"/>
              <w:ind w:left="171"/>
            </w:pPr>
            <w:r>
              <w:rPr>
                <w:color w:val="1C1E21"/>
              </w:rPr>
              <w:t>6</w:t>
            </w:r>
          </w:p>
        </w:tc>
        <w:tc>
          <w:tcPr>
            <w:tcW w:w="1821" w:type="dxa"/>
            <w:vAlign w:val="top"/>
          </w:tcPr>
          <w:p w14:paraId="12D6E833">
            <w:pPr>
              <w:pStyle w:val="10"/>
              <w:spacing w:before="142" w:line="211" w:lineRule="auto"/>
              <w:ind w:left="104"/>
            </w:pPr>
            <w:r>
              <w:rPr>
                <w:color w:val="1C1E21"/>
                <w:spacing w:val="-1"/>
              </w:rPr>
              <w:t>房贷还款计划</w:t>
            </w:r>
          </w:p>
        </w:tc>
        <w:tc>
          <w:tcPr>
            <w:tcW w:w="2792" w:type="dxa"/>
            <w:vAlign w:val="top"/>
          </w:tcPr>
          <w:p w14:paraId="31E04C01">
            <w:pPr>
              <w:pStyle w:val="10"/>
              <w:spacing w:before="115" w:line="253" w:lineRule="auto"/>
              <w:ind w:left="107" w:right="144" w:firstLine="7"/>
            </w:pPr>
            <w:r>
              <w:rPr>
                <w:color w:val="1C1E21"/>
                <w:spacing w:val="-3"/>
              </w:rPr>
              <w:t>100 万元、年利率 4.2%、20</w:t>
            </w:r>
            <w:r>
              <w:rPr>
                <w:color w:val="1C1E21"/>
                <w:spacing w:val="21"/>
              </w:rPr>
              <w:t xml:space="preserve"> </w:t>
            </w:r>
            <w:r>
              <w:rPr>
                <w:color w:val="1C1E21"/>
                <w:spacing w:val="-3"/>
              </w:rPr>
              <w:t>年、</w:t>
            </w:r>
            <w:r>
              <w:rPr>
                <w:color w:val="1C1E21"/>
              </w:rPr>
              <w:t xml:space="preserve"> </w:t>
            </w:r>
            <w:r>
              <w:rPr>
                <w:color w:val="1C1E21"/>
                <w:spacing w:val="-2"/>
              </w:rPr>
              <w:t>按月</w:t>
            </w:r>
          </w:p>
        </w:tc>
        <w:tc>
          <w:tcPr>
            <w:tcW w:w="4256" w:type="dxa"/>
            <w:vAlign w:val="top"/>
          </w:tcPr>
          <w:p w14:paraId="12CA238F">
            <w:pPr>
              <w:pStyle w:val="10"/>
              <w:spacing w:before="114" w:line="252" w:lineRule="auto"/>
              <w:ind w:left="111" w:right="119" w:firstLine="3"/>
            </w:pPr>
            <w:r>
              <w:rPr>
                <w:color w:val="1C1E21"/>
              </w:rPr>
              <w:t>月供 6,165.71 元、总利息 479,7</w:t>
            </w:r>
            <w:r>
              <w:rPr>
                <w:color w:val="1C1E21"/>
                <w:spacing w:val="-1"/>
              </w:rPr>
              <w:t>69.77 元、首期利息</w:t>
            </w:r>
            <w:r>
              <w:rPr>
                <w:color w:val="1C1E21"/>
              </w:rPr>
              <w:t xml:space="preserve"> </w:t>
            </w:r>
            <w:r>
              <w:rPr>
                <w:color w:val="1C1E21"/>
                <w:spacing w:val="-1"/>
              </w:rPr>
              <w:t>3,500.00</w:t>
            </w:r>
            <w:r>
              <w:rPr>
                <w:color w:val="1C1E21"/>
                <w:spacing w:val="8"/>
              </w:rPr>
              <w:t xml:space="preserve"> </w:t>
            </w:r>
            <w:r>
              <w:rPr>
                <w:color w:val="1C1E21"/>
                <w:spacing w:val="-1"/>
              </w:rPr>
              <w:t>元</w:t>
            </w:r>
          </w:p>
        </w:tc>
      </w:tr>
      <w:tr w14:paraId="0018D99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2" w:hRule="atLeast"/>
        </w:trPr>
        <w:tc>
          <w:tcPr>
            <w:tcW w:w="431" w:type="dxa"/>
            <w:vAlign w:val="top"/>
          </w:tcPr>
          <w:p w14:paraId="4668F8D5">
            <w:pPr>
              <w:pStyle w:val="10"/>
              <w:spacing w:before="145" w:line="208" w:lineRule="auto"/>
              <w:ind w:left="137"/>
            </w:pPr>
            <w:r>
              <w:rPr>
                <w:color w:val="1C1E21"/>
              </w:rPr>
              <w:t>附</w:t>
            </w:r>
          </w:p>
        </w:tc>
        <w:tc>
          <w:tcPr>
            <w:tcW w:w="1821" w:type="dxa"/>
            <w:vAlign w:val="top"/>
          </w:tcPr>
          <w:p w14:paraId="403CE0AD">
            <w:pPr>
              <w:pStyle w:val="10"/>
              <w:spacing w:before="115" w:line="258" w:lineRule="exact"/>
              <w:ind w:left="104"/>
            </w:pPr>
            <w:r>
              <w:rPr>
                <w:color w:val="1C1E21"/>
                <w:spacing w:val="-1"/>
                <w:position w:val="2"/>
              </w:rPr>
              <w:t>参数校验与异常处理</w:t>
            </w:r>
          </w:p>
        </w:tc>
        <w:tc>
          <w:tcPr>
            <w:tcW w:w="2792" w:type="dxa"/>
            <w:vAlign w:val="top"/>
          </w:tcPr>
          <w:p w14:paraId="75B2056C">
            <w:pPr>
              <w:pStyle w:val="10"/>
              <w:spacing w:before="145" w:line="232" w:lineRule="auto"/>
              <w:ind w:left="109" w:right="197"/>
            </w:pPr>
            <w:r>
              <w:rPr>
                <w:color w:val="1C1E21"/>
                <w:spacing w:val="-1"/>
              </w:rPr>
              <w:t>9 项非法输入（空值、字母、负</w:t>
            </w:r>
            <w:r>
              <w:rPr>
                <w:color w:val="1C1E21"/>
                <w:spacing w:val="4"/>
              </w:rPr>
              <w:t xml:space="preserve"> </w:t>
            </w:r>
            <w:r>
              <w:rPr>
                <w:color w:val="1C1E21"/>
                <w:spacing w:val="-3"/>
              </w:rPr>
              <w:t>期数、6%</w:t>
            </w:r>
            <w:r>
              <w:rPr>
                <w:color w:val="1C1E21"/>
                <w:spacing w:val="19"/>
              </w:rPr>
              <w:t xml:space="preserve"> </w:t>
            </w:r>
            <w:r>
              <w:rPr>
                <w:color w:val="1C1E21"/>
                <w:spacing w:val="-3"/>
              </w:rPr>
              <w:t>写成 6、β=120</w:t>
            </w:r>
            <w:r>
              <w:rPr>
                <w:color w:val="1C1E21"/>
                <w:spacing w:val="8"/>
              </w:rPr>
              <w:t xml:space="preserve"> </w:t>
            </w:r>
            <w:r>
              <w:rPr>
                <w:color w:val="1C1E21"/>
                <w:spacing w:val="-3"/>
              </w:rPr>
              <w:t>等）</w:t>
            </w:r>
          </w:p>
        </w:tc>
        <w:tc>
          <w:tcPr>
            <w:tcW w:w="4256" w:type="dxa"/>
            <w:vAlign w:val="top"/>
          </w:tcPr>
          <w:p w14:paraId="0FB85336">
            <w:pPr>
              <w:pStyle w:val="10"/>
              <w:spacing w:before="115" w:line="259" w:lineRule="exact"/>
              <w:ind w:left="112"/>
            </w:pPr>
            <w:r>
              <w:rPr>
                <w:color w:val="1C1E21"/>
                <w:spacing w:val="-1"/>
                <w:position w:val="2"/>
              </w:rPr>
              <w:t>9 项全部被正确识别并给出三段式提示，无漏检</w:t>
            </w:r>
          </w:p>
        </w:tc>
      </w:tr>
    </w:tbl>
    <w:p w14:paraId="70D772D7">
      <w:pPr>
        <w:spacing w:line="269" w:lineRule="auto"/>
        <w:rPr>
          <w:rFonts w:ascii="Arial"/>
          <w:sz w:val="21"/>
        </w:rPr>
      </w:pPr>
    </w:p>
    <w:p w14:paraId="7A107216">
      <w:pPr>
        <w:spacing w:before="1" w:line="728" w:lineRule="exact"/>
        <w:ind w:firstLine="22"/>
      </w:pPr>
      <w:r>
        <w:rPr>
          <w:position w:val="-14"/>
        </w:rPr>
        <w:pict>
          <v:shape id="_x0000_s1173" o:spid="_x0000_s1173" o:spt="202" type="#_x0000_t202" style="height:36.4pt;width:465.5pt;" fillcolor="#F6F7F9" filled="t" stroked="f" coordsize="21600,21600">
            <v:path/>
            <v:fill on="t" focussize="0,0"/>
            <v:stroke on="f"/>
            <v:imagedata o:title=""/>
            <o:lock v:ext="edit" aspectratio="f"/>
            <v:textbox inset="0mm,0mm,0mm,0mm">
              <w:txbxContent>
                <w:p w14:paraId="4DC9A4D7">
                  <w:pPr>
                    <w:spacing w:before="132" w:line="229" w:lineRule="auto"/>
                    <w:ind w:left="240"/>
                    <w:rPr>
                      <w:rFonts w:ascii="黑体" w:hAnsi="黑体" w:eastAsia="黑体" w:cs="黑体"/>
                      <w:sz w:val="15"/>
                      <w:szCs w:val="15"/>
                    </w:rPr>
                  </w:pPr>
                  <w:r>
                    <w:rPr>
                      <w:rFonts w:ascii="黑体" w:hAnsi="黑体" w:eastAsia="黑体" w:cs="黑体"/>
                      <w:color w:val="626870"/>
                      <w:spacing w:val="4"/>
                      <w:sz w:val="15"/>
                      <w:szCs w:val="15"/>
                    </w:rPr>
                    <w:t>运行自检</w:t>
                  </w:r>
                </w:p>
                <w:p w14:paraId="0787B2B0">
                  <w:pPr>
                    <w:spacing w:before="172" w:line="237" w:lineRule="exact"/>
                    <w:ind w:left="246"/>
                    <w:rPr>
                      <w:rFonts w:ascii="Consolas" w:hAnsi="Consolas" w:eastAsia="Consolas" w:cs="Consolas"/>
                      <w:sz w:val="18"/>
                      <w:szCs w:val="18"/>
                    </w:rPr>
                  </w:pPr>
                  <w:r>
                    <w:rPr>
                      <w:rFonts w:ascii="Consolas" w:hAnsi="Consolas" w:eastAsia="Consolas" w:cs="Consolas"/>
                      <w:color w:val="626870"/>
                      <w:spacing w:val="-1"/>
                      <w:position w:val="3"/>
                      <w:sz w:val="18"/>
                      <w:szCs w:val="18"/>
                    </w:rPr>
                    <w:t>python test_cases.py</w:t>
                  </w:r>
                </w:p>
              </w:txbxContent>
            </v:textbox>
            <w10:wrap type="none"/>
            <w10:anchorlock/>
          </v:shape>
        </w:pict>
      </w:r>
    </w:p>
    <w:p w14:paraId="4172CB16">
      <w:pPr>
        <w:pStyle w:val="3"/>
        <w:spacing w:before="151" w:line="271" w:lineRule="auto"/>
        <w:ind w:left="34" w:right="124" w:firstLine="3"/>
      </w:pPr>
      <w:r>
        <w:rPr>
          <w:color w:val="1C1E21"/>
          <w:spacing w:val="-3"/>
        </w:rPr>
        <w:t>终端会逐条打印</w:t>
      </w:r>
      <w:r>
        <w:rPr>
          <w:color w:val="1C1E21"/>
          <w:spacing w:val="51"/>
        </w:rPr>
        <w:t xml:space="preserve"> </w:t>
      </w:r>
      <w:r>
        <w:rPr>
          <w:color w:val="1C1E21"/>
          <w:spacing w:val="-3"/>
        </w:rPr>
        <w:t>√</w:t>
      </w:r>
      <w:r>
        <w:rPr>
          <w:color w:val="1C1E21"/>
          <w:spacing w:val="20"/>
        </w:rPr>
        <w:t xml:space="preserve"> </w:t>
      </w:r>
      <w:r>
        <w:rPr>
          <w:color w:val="1C1E21"/>
          <w:spacing w:val="-3"/>
        </w:rPr>
        <w:t>PASS /</w:t>
      </w:r>
      <w:r>
        <w:rPr>
          <w:color w:val="1C1E21"/>
          <w:spacing w:val="26"/>
        </w:rPr>
        <w:t xml:space="preserve"> </w:t>
      </w:r>
      <w:r>
        <w:rPr>
          <w:color w:val="1C1E21"/>
          <w:spacing w:val="-3"/>
        </w:rPr>
        <w:t>×</w:t>
      </w:r>
      <w:r>
        <w:rPr>
          <w:color w:val="1C1E21"/>
          <w:spacing w:val="19"/>
        </w:rPr>
        <w:t xml:space="preserve"> </w:t>
      </w:r>
      <w:r>
        <w:rPr>
          <w:color w:val="1C1E21"/>
          <w:spacing w:val="-3"/>
        </w:rPr>
        <w:t>FAIL</w:t>
      </w:r>
      <w:r>
        <w:rPr>
          <w:color w:val="1C1E21"/>
          <w:spacing w:val="17"/>
        </w:rPr>
        <w:t xml:space="preserve"> </w:t>
      </w:r>
      <w:r>
        <w:rPr>
          <w:color w:val="1C1E21"/>
          <w:spacing w:val="-3"/>
        </w:rPr>
        <w:t>与实际值、期望值、容差，全部通过后自动导出用例簿。如果你在</w:t>
      </w:r>
      <w:r>
        <w:rPr>
          <w:color w:val="1C1E21"/>
        </w:rPr>
        <w:t xml:space="preserve"> </w:t>
      </w:r>
      <w:r>
        <w:rPr>
          <w:color w:val="1C1E21"/>
          <w:spacing w:val="-1"/>
        </w:rPr>
        <w:t>报告里引用了上述任何一个数字，建议把这张自检截图放在附录，这是“结果可复现”的最直接证据。</w:t>
      </w:r>
    </w:p>
    <w:p w14:paraId="74D54AA2">
      <w:pPr>
        <w:spacing w:line="271" w:lineRule="auto"/>
        <w:sectPr>
          <w:headerReference r:id="rId23" w:type="default"/>
          <w:pgSz w:w="11906" w:h="16838"/>
          <w:pgMar w:top="777" w:right="1294" w:bottom="400" w:left="1275" w:header="584" w:footer="0" w:gutter="0"/>
          <w:cols w:space="720" w:num="1"/>
        </w:sectPr>
      </w:pPr>
    </w:p>
    <w:p w14:paraId="07948ABC">
      <w:pPr>
        <w:spacing w:line="241" w:lineRule="auto"/>
        <w:rPr>
          <w:rFonts w:ascii="Arial"/>
          <w:sz w:val="21"/>
        </w:rPr>
      </w:pPr>
    </w:p>
    <w:p w14:paraId="3E5F4921">
      <w:pPr>
        <w:spacing w:line="241" w:lineRule="auto"/>
        <w:rPr>
          <w:rFonts w:ascii="Arial"/>
          <w:sz w:val="21"/>
        </w:rPr>
      </w:pPr>
    </w:p>
    <w:p w14:paraId="59A681FC">
      <w:pPr>
        <w:spacing w:line="241" w:lineRule="auto"/>
        <w:rPr>
          <w:rFonts w:ascii="Arial"/>
          <w:sz w:val="21"/>
        </w:rPr>
      </w:pPr>
    </w:p>
    <w:p w14:paraId="3BC7C30C">
      <w:pPr>
        <w:spacing w:line="241" w:lineRule="auto"/>
        <w:rPr>
          <w:rFonts w:ascii="Arial"/>
          <w:sz w:val="21"/>
        </w:rPr>
      </w:pPr>
    </w:p>
    <w:p w14:paraId="1D6515BA">
      <w:pPr>
        <w:spacing w:before="97" w:line="222" w:lineRule="auto"/>
        <w:ind w:left="37"/>
        <w:outlineLvl w:val="1"/>
        <w:rPr>
          <w:rFonts w:ascii="黑体" w:hAnsi="黑体" w:eastAsia="黑体" w:cs="黑体"/>
          <w:sz w:val="30"/>
          <w:szCs w:val="30"/>
        </w:rPr>
      </w:pPr>
      <w:bookmarkStart w:id="201" w:name="bookmark162"/>
      <w:bookmarkEnd w:id="201"/>
      <w:bookmarkStart w:id="202" w:name="bookmark43"/>
      <w:bookmarkEnd w:id="202"/>
      <w:r>
        <w:rPr>
          <w:rFonts w:ascii="黑体" w:hAnsi="黑体" w:eastAsia="黑体" w:cs="黑体"/>
          <w:color w:val="1C1E21"/>
          <w:spacing w:val="-1"/>
          <w:sz w:val="30"/>
          <w:szCs w:val="30"/>
        </w:rPr>
        <w:t>2.11  换成自己作业的题目</w:t>
      </w:r>
    </w:p>
    <w:p w14:paraId="365CA0EE">
      <w:pPr>
        <w:spacing w:line="46" w:lineRule="exact"/>
      </w:pPr>
    </w:p>
    <w:tbl>
      <w:tblPr>
        <w:tblStyle w:val="9"/>
        <w:tblW w:w="9278" w:type="dxa"/>
        <w:tblInd w:w="5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278"/>
      </w:tblGrid>
      <w:tr w14:paraId="1E3B4E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41" w:hRule="atLeast"/>
        </w:trPr>
        <w:tc>
          <w:tcPr>
            <w:tcW w:w="9278" w:type="dxa"/>
            <w:tcBorders>
              <w:top w:val="single" w:color="CED4DD" w:sz="6" w:space="0"/>
            </w:tcBorders>
            <w:vAlign w:val="top"/>
          </w:tcPr>
          <w:p w14:paraId="1BD211BD">
            <w:pPr>
              <w:pStyle w:val="10"/>
              <w:spacing w:before="163" w:line="303" w:lineRule="exact"/>
              <w:rPr>
                <w:sz w:val="21"/>
                <w:szCs w:val="21"/>
              </w:rPr>
            </w:pPr>
            <w:r>
              <w:rPr>
                <w:color w:val="1C1E21"/>
                <w:spacing w:val="-6"/>
                <w:position w:val="2"/>
                <w:sz w:val="21"/>
                <w:szCs w:val="21"/>
              </w:rPr>
              <w:t>三种改法，按侵入性从低到高：</w:t>
            </w:r>
          </w:p>
          <w:p w14:paraId="11B70F0D">
            <w:pPr>
              <w:pStyle w:val="10"/>
              <w:spacing w:before="241" w:line="272" w:lineRule="auto"/>
              <w:ind w:left="407" w:right="230" w:hanging="284"/>
              <w:rPr>
                <w:sz w:val="20"/>
                <w:szCs w:val="20"/>
              </w:rPr>
            </w:pPr>
            <w:r>
              <w:rPr>
                <w:rFonts w:ascii="黑体" w:hAnsi="黑体" w:eastAsia="黑体" w:cs="黑体"/>
                <w:color w:val="1C4A8C"/>
                <w:spacing w:val="5"/>
                <w:sz w:val="20"/>
                <w:szCs w:val="20"/>
              </w:rPr>
              <w:t xml:space="preserve">1. </w:t>
            </w:r>
            <w:r>
              <w:rPr>
                <w:rFonts w:ascii="黑体" w:hAnsi="黑体" w:eastAsia="黑体" w:cs="黑体"/>
                <w:color w:val="1C1E21"/>
                <w:spacing w:val="5"/>
                <w:sz w:val="20"/>
                <w:szCs w:val="20"/>
              </w:rPr>
              <w:t>只改输入</w:t>
            </w:r>
            <w:r>
              <w:rPr>
                <w:color w:val="1C1E21"/>
                <w:spacing w:val="5"/>
                <w:sz w:val="20"/>
                <w:szCs w:val="20"/>
              </w:rPr>
              <w:t>：在交互菜单或界面里把默认值替换成题目给的数字。适合绝大多数作业，不需要</w:t>
            </w:r>
            <w:r>
              <w:rPr>
                <w:color w:val="1C1E21"/>
                <w:spacing w:val="4"/>
                <w:sz w:val="20"/>
                <w:szCs w:val="20"/>
              </w:rPr>
              <w:t>动代</w:t>
            </w:r>
            <w:r>
              <w:rPr>
                <w:color w:val="1C1E21"/>
                <w:sz w:val="20"/>
                <w:szCs w:val="20"/>
              </w:rPr>
              <w:t xml:space="preserve"> </w:t>
            </w:r>
            <w:r>
              <w:rPr>
                <w:color w:val="1C1E21"/>
                <w:spacing w:val="2"/>
                <w:sz w:val="20"/>
                <w:szCs w:val="20"/>
              </w:rPr>
              <w:t>码；注意保持小数口径。</w:t>
            </w:r>
          </w:p>
        </w:tc>
      </w:tr>
      <w:tr w14:paraId="3C06E4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6" w:hRule="atLeast"/>
        </w:trPr>
        <w:tc>
          <w:tcPr>
            <w:tcW w:w="9278" w:type="dxa"/>
            <w:vAlign w:val="top"/>
          </w:tcPr>
          <w:p w14:paraId="31C6DCAC">
            <w:pPr>
              <w:pStyle w:val="10"/>
              <w:spacing w:before="83" w:line="271" w:lineRule="auto"/>
              <w:ind w:left="407" w:right="84" w:hanging="296"/>
              <w:rPr>
                <w:sz w:val="20"/>
                <w:szCs w:val="20"/>
              </w:rPr>
            </w:pPr>
            <w:r>
              <w:rPr>
                <w:rFonts w:ascii="黑体" w:hAnsi="黑体" w:eastAsia="黑体" w:cs="黑体"/>
                <w:color w:val="1C4A8C"/>
                <w:spacing w:val="3"/>
                <w:sz w:val="20"/>
                <w:szCs w:val="20"/>
              </w:rPr>
              <w:t xml:space="preserve">2. </w:t>
            </w:r>
            <w:r>
              <w:rPr>
                <w:rFonts w:ascii="黑体" w:hAnsi="黑体" w:eastAsia="黑体" w:cs="黑体"/>
                <w:color w:val="1C1E21"/>
                <w:spacing w:val="3"/>
                <w:sz w:val="20"/>
                <w:szCs w:val="20"/>
              </w:rPr>
              <w:t>改示例参数</w:t>
            </w:r>
            <w:r>
              <w:rPr>
                <w:color w:val="1C1E21"/>
                <w:spacing w:val="3"/>
                <w:sz w:val="20"/>
                <w:szCs w:val="20"/>
              </w:rPr>
              <w:t>：若想让</w:t>
            </w:r>
            <w:r>
              <w:rPr>
                <w:color w:val="1C1E21"/>
                <w:spacing w:val="35"/>
                <w:sz w:val="20"/>
                <w:szCs w:val="20"/>
              </w:rPr>
              <w:t xml:space="preserve"> </w:t>
            </w:r>
            <w:r>
              <w:rPr>
                <w:color w:val="1C1E21"/>
                <w:spacing w:val="3"/>
                <w:sz w:val="20"/>
                <w:szCs w:val="20"/>
              </w:rPr>
              <w:t>--</w:t>
            </w:r>
            <w:r>
              <w:rPr>
                <w:color w:val="1C1E21"/>
                <w:sz w:val="20"/>
                <w:szCs w:val="20"/>
              </w:rPr>
              <w:t>demo</w:t>
            </w:r>
            <w:r>
              <w:rPr>
                <w:color w:val="1C1E21"/>
                <w:spacing w:val="3"/>
                <w:sz w:val="20"/>
                <w:szCs w:val="20"/>
              </w:rPr>
              <w:t xml:space="preserve"> 也用自己的数据，编辑</w:t>
            </w:r>
            <w:r>
              <w:rPr>
                <w:color w:val="1C1E21"/>
                <w:spacing w:val="17"/>
                <w:w w:val="101"/>
                <w:sz w:val="20"/>
                <w:szCs w:val="20"/>
              </w:rPr>
              <w:t xml:space="preserve"> </w:t>
            </w:r>
            <w:r>
              <w:rPr>
                <w:color w:val="1C1E21"/>
                <w:sz w:val="20"/>
                <w:szCs w:val="20"/>
              </w:rPr>
              <w:t>main</w:t>
            </w:r>
            <w:r>
              <w:rPr>
                <w:color w:val="1C1E21"/>
                <w:spacing w:val="3"/>
                <w:sz w:val="20"/>
                <w:szCs w:val="20"/>
              </w:rPr>
              <w:t>.</w:t>
            </w:r>
            <w:r>
              <w:rPr>
                <w:color w:val="1C1E21"/>
                <w:sz w:val="20"/>
                <w:szCs w:val="20"/>
              </w:rPr>
              <w:t>py</w:t>
            </w:r>
            <w:r>
              <w:rPr>
                <w:color w:val="1C1E21"/>
                <w:spacing w:val="30"/>
                <w:sz w:val="20"/>
                <w:szCs w:val="20"/>
              </w:rPr>
              <w:t xml:space="preserve"> </w:t>
            </w:r>
            <w:r>
              <w:rPr>
                <w:color w:val="1C1E21"/>
                <w:spacing w:val="2"/>
                <w:sz w:val="20"/>
                <w:szCs w:val="20"/>
              </w:rPr>
              <w:t xml:space="preserve">中各 </w:t>
            </w:r>
            <w:r>
              <w:rPr>
                <w:color w:val="1C1E21"/>
                <w:sz w:val="20"/>
                <w:szCs w:val="20"/>
              </w:rPr>
              <w:t>scene</w:t>
            </w:r>
            <w:r>
              <w:rPr>
                <w:color w:val="1C1E21"/>
                <w:spacing w:val="2"/>
                <w:sz w:val="20"/>
                <w:szCs w:val="20"/>
              </w:rPr>
              <w:t>_*</w:t>
            </w:r>
            <w:r>
              <w:rPr>
                <w:color w:val="1C1E21"/>
                <w:spacing w:val="26"/>
                <w:w w:val="101"/>
                <w:sz w:val="20"/>
                <w:szCs w:val="20"/>
              </w:rPr>
              <w:t xml:space="preserve"> </w:t>
            </w:r>
            <w:r>
              <w:rPr>
                <w:color w:val="1C1E21"/>
                <w:spacing w:val="2"/>
                <w:sz w:val="20"/>
                <w:szCs w:val="20"/>
              </w:rPr>
              <w:t>函数里</w:t>
            </w:r>
            <w:r>
              <w:rPr>
                <w:color w:val="1C1E21"/>
                <w:sz w:val="20"/>
                <w:szCs w:val="20"/>
              </w:rPr>
              <w:t>ask</w:t>
            </w:r>
            <w:r>
              <w:rPr>
                <w:color w:val="1C1E21"/>
                <w:spacing w:val="2"/>
                <w:sz w:val="20"/>
                <w:szCs w:val="20"/>
              </w:rPr>
              <w:t>(...)</w:t>
            </w:r>
            <w:r>
              <w:rPr>
                <w:color w:val="1C1E21"/>
                <w:spacing w:val="24"/>
                <w:sz w:val="20"/>
                <w:szCs w:val="20"/>
              </w:rPr>
              <w:t xml:space="preserve"> </w:t>
            </w:r>
            <w:r>
              <w:rPr>
                <w:color w:val="1C1E21"/>
                <w:spacing w:val="2"/>
                <w:sz w:val="20"/>
                <w:szCs w:val="20"/>
              </w:rPr>
              <w:t>的第二个</w:t>
            </w:r>
            <w:r>
              <w:rPr>
                <w:color w:val="1C1E21"/>
                <w:sz w:val="20"/>
                <w:szCs w:val="20"/>
              </w:rPr>
              <w:t xml:space="preserve"> </w:t>
            </w:r>
            <w:r>
              <w:rPr>
                <w:color w:val="1C1E21"/>
                <w:spacing w:val="4"/>
                <w:sz w:val="20"/>
                <w:szCs w:val="20"/>
              </w:rPr>
              <w:t>位置参数（即默认值）。改完后</w:t>
            </w:r>
            <w:r>
              <w:rPr>
                <w:color w:val="1C1E21"/>
                <w:spacing w:val="24"/>
                <w:w w:val="101"/>
                <w:sz w:val="20"/>
                <w:szCs w:val="20"/>
              </w:rPr>
              <w:t xml:space="preserve"> </w:t>
            </w:r>
            <w:r>
              <w:rPr>
                <w:color w:val="1C1E21"/>
                <w:spacing w:val="4"/>
                <w:sz w:val="20"/>
                <w:szCs w:val="20"/>
              </w:rPr>
              <w:t>--</w:t>
            </w:r>
            <w:r>
              <w:rPr>
                <w:color w:val="1C1E21"/>
                <w:sz w:val="20"/>
                <w:szCs w:val="20"/>
              </w:rPr>
              <w:t>demo</w:t>
            </w:r>
            <w:r>
              <w:rPr>
                <w:color w:val="1C1E21"/>
                <w:spacing w:val="18"/>
                <w:w w:val="101"/>
                <w:sz w:val="20"/>
                <w:szCs w:val="20"/>
              </w:rPr>
              <w:t xml:space="preserve"> </w:t>
            </w:r>
            <w:r>
              <w:rPr>
                <w:color w:val="1C1E21"/>
                <w:spacing w:val="4"/>
                <w:sz w:val="20"/>
                <w:szCs w:val="20"/>
              </w:rPr>
              <w:t>与界面「恢复示例值」</w:t>
            </w:r>
            <w:r>
              <w:rPr>
                <w:color w:val="1C1E21"/>
                <w:spacing w:val="3"/>
                <w:sz w:val="20"/>
                <w:szCs w:val="20"/>
              </w:rPr>
              <w:t>都会跟随。</w:t>
            </w:r>
          </w:p>
        </w:tc>
      </w:tr>
      <w:tr w14:paraId="66AF3B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71" w:hRule="atLeast"/>
        </w:trPr>
        <w:tc>
          <w:tcPr>
            <w:tcW w:w="9278" w:type="dxa"/>
            <w:vAlign w:val="top"/>
          </w:tcPr>
          <w:p w14:paraId="52ED2B54">
            <w:pPr>
              <w:pStyle w:val="10"/>
              <w:spacing w:before="80" w:line="278" w:lineRule="auto"/>
              <w:ind w:left="401" w:right="6" w:hanging="289"/>
              <w:rPr>
                <w:sz w:val="20"/>
                <w:szCs w:val="20"/>
              </w:rPr>
            </w:pPr>
            <w:r>
              <w:rPr>
                <w:rFonts w:ascii="黑体" w:hAnsi="黑体" w:eastAsia="黑体" w:cs="黑体"/>
                <w:color w:val="1C4A8C"/>
                <w:spacing w:val="4"/>
                <w:sz w:val="20"/>
                <w:szCs w:val="20"/>
              </w:rPr>
              <w:t xml:space="preserve">3. </w:t>
            </w:r>
            <w:r>
              <w:rPr>
                <w:rFonts w:ascii="黑体" w:hAnsi="黑体" w:eastAsia="黑体" w:cs="黑体"/>
                <w:color w:val="1C1E21"/>
                <w:spacing w:val="4"/>
                <w:sz w:val="20"/>
                <w:szCs w:val="20"/>
              </w:rPr>
              <w:t>加新场景</w:t>
            </w:r>
            <w:r>
              <w:rPr>
                <w:color w:val="1C1E21"/>
                <w:spacing w:val="4"/>
                <w:sz w:val="20"/>
                <w:szCs w:val="20"/>
              </w:rPr>
              <w:t>：在</w:t>
            </w:r>
            <w:r>
              <w:rPr>
                <w:color w:val="1C1E21"/>
                <w:spacing w:val="32"/>
                <w:w w:val="101"/>
                <w:sz w:val="20"/>
                <w:szCs w:val="20"/>
              </w:rPr>
              <w:t xml:space="preserve"> </w:t>
            </w:r>
            <w:r>
              <w:rPr>
                <w:color w:val="1C1E21"/>
                <w:sz w:val="20"/>
                <w:szCs w:val="20"/>
              </w:rPr>
              <w:t>main</w:t>
            </w:r>
            <w:r>
              <w:rPr>
                <w:color w:val="1C1E21"/>
                <w:spacing w:val="4"/>
                <w:sz w:val="20"/>
                <w:szCs w:val="20"/>
              </w:rPr>
              <w:t>.</w:t>
            </w:r>
            <w:r>
              <w:rPr>
                <w:color w:val="1C1E21"/>
                <w:sz w:val="20"/>
                <w:szCs w:val="20"/>
              </w:rPr>
              <w:t>py</w:t>
            </w:r>
            <w:r>
              <w:rPr>
                <w:color w:val="1C1E21"/>
                <w:spacing w:val="4"/>
                <w:sz w:val="20"/>
                <w:szCs w:val="20"/>
              </w:rPr>
              <w:t xml:space="preserve"> 里仿照 </w:t>
            </w:r>
            <w:r>
              <w:rPr>
                <w:color w:val="1C1E21"/>
                <w:sz w:val="20"/>
                <w:szCs w:val="20"/>
              </w:rPr>
              <w:t>scene</w:t>
            </w:r>
            <w:r>
              <w:rPr>
                <w:color w:val="1C1E21"/>
                <w:spacing w:val="4"/>
                <w:sz w:val="20"/>
                <w:szCs w:val="20"/>
              </w:rPr>
              <w:t>_</w:t>
            </w:r>
            <w:r>
              <w:rPr>
                <w:color w:val="1C1E21"/>
                <w:sz w:val="20"/>
                <w:szCs w:val="20"/>
              </w:rPr>
              <w:t>wacc</w:t>
            </w:r>
            <w:r>
              <w:rPr>
                <w:color w:val="1C1E21"/>
                <w:spacing w:val="22"/>
                <w:sz w:val="20"/>
                <w:szCs w:val="20"/>
              </w:rPr>
              <w:t xml:space="preserve"> </w:t>
            </w:r>
            <w:r>
              <w:rPr>
                <w:color w:val="1C1E21"/>
                <w:spacing w:val="4"/>
                <w:sz w:val="20"/>
                <w:szCs w:val="20"/>
              </w:rPr>
              <w:t xml:space="preserve">写一个 </w:t>
            </w:r>
            <w:r>
              <w:rPr>
                <w:color w:val="1C1E21"/>
                <w:sz w:val="20"/>
                <w:szCs w:val="20"/>
              </w:rPr>
              <w:t>scene</w:t>
            </w:r>
            <w:r>
              <w:rPr>
                <w:color w:val="1C1E21"/>
                <w:spacing w:val="4"/>
                <w:sz w:val="20"/>
                <w:szCs w:val="20"/>
              </w:rPr>
              <w:t>_</w:t>
            </w:r>
            <w:r>
              <w:rPr>
                <w:color w:val="1C1E21"/>
                <w:sz w:val="20"/>
                <w:szCs w:val="20"/>
              </w:rPr>
              <w:t>xxx</w:t>
            </w:r>
            <w:r>
              <w:rPr>
                <w:color w:val="1C1E21"/>
                <w:spacing w:val="26"/>
                <w:sz w:val="20"/>
                <w:szCs w:val="20"/>
              </w:rPr>
              <w:t xml:space="preserve"> </w:t>
            </w:r>
            <w:r>
              <w:rPr>
                <w:color w:val="1C1E21"/>
                <w:spacing w:val="4"/>
                <w:sz w:val="20"/>
                <w:szCs w:val="20"/>
              </w:rPr>
              <w:t xml:space="preserve">函数（读参数 → 调 </w:t>
            </w:r>
            <w:r>
              <w:rPr>
                <w:color w:val="1C1E21"/>
                <w:sz w:val="20"/>
                <w:szCs w:val="20"/>
              </w:rPr>
              <w:t>core</w:t>
            </w:r>
            <w:r>
              <w:rPr>
                <w:color w:val="1C1E21"/>
                <w:spacing w:val="4"/>
                <w:sz w:val="20"/>
                <w:szCs w:val="20"/>
              </w:rPr>
              <w:t xml:space="preserve"> </w:t>
            </w:r>
            <w:r>
              <w:rPr>
                <w:color w:val="1C1E21"/>
                <w:spacing w:val="3"/>
                <w:sz w:val="20"/>
                <w:szCs w:val="20"/>
              </w:rPr>
              <w:t>→ 打印 →</w:t>
            </w:r>
            <w:r>
              <w:rPr>
                <w:color w:val="1C1E21"/>
                <w:spacing w:val="12"/>
                <w:sz w:val="20"/>
                <w:szCs w:val="20"/>
              </w:rPr>
              <w:t xml:space="preserve"> </w:t>
            </w:r>
            <w:r>
              <w:rPr>
                <w:color w:val="1C1E21"/>
                <w:spacing w:val="3"/>
                <w:sz w:val="20"/>
                <w:szCs w:val="20"/>
              </w:rPr>
              <w:t>调</w:t>
            </w:r>
            <w:r>
              <w:rPr>
                <w:color w:val="1C1E21"/>
                <w:sz w:val="20"/>
                <w:szCs w:val="20"/>
              </w:rPr>
              <w:t xml:space="preserve"> visualize</w:t>
            </w:r>
            <w:r>
              <w:rPr>
                <w:color w:val="1C1E21"/>
                <w:spacing w:val="7"/>
                <w:sz w:val="20"/>
                <w:szCs w:val="20"/>
              </w:rPr>
              <w:t>/</w:t>
            </w:r>
            <w:r>
              <w:rPr>
                <w:color w:val="1C1E21"/>
                <w:sz w:val="20"/>
                <w:szCs w:val="20"/>
              </w:rPr>
              <w:t>report</w:t>
            </w:r>
            <w:r>
              <w:rPr>
                <w:color w:val="1C1E21"/>
                <w:spacing w:val="9"/>
                <w:sz w:val="20"/>
                <w:szCs w:val="20"/>
              </w:rPr>
              <w:t>），</w:t>
            </w:r>
            <w:r>
              <w:rPr>
                <w:color w:val="1C1E21"/>
                <w:spacing w:val="7"/>
                <w:sz w:val="20"/>
                <w:szCs w:val="20"/>
              </w:rPr>
              <w:t>再把编号加进</w:t>
            </w:r>
            <w:r>
              <w:rPr>
                <w:color w:val="1C1E21"/>
                <w:spacing w:val="20"/>
                <w:sz w:val="20"/>
                <w:szCs w:val="20"/>
              </w:rPr>
              <w:t xml:space="preserve"> </w:t>
            </w:r>
            <w:r>
              <w:rPr>
                <w:color w:val="1C1E21"/>
                <w:sz w:val="20"/>
                <w:szCs w:val="20"/>
              </w:rPr>
              <w:t>MENU</w:t>
            </w:r>
            <w:r>
              <w:rPr>
                <w:color w:val="1C1E21"/>
                <w:spacing w:val="18"/>
                <w:w w:val="101"/>
                <w:sz w:val="20"/>
                <w:szCs w:val="20"/>
              </w:rPr>
              <w:t xml:space="preserve"> </w:t>
            </w:r>
            <w:r>
              <w:rPr>
                <w:color w:val="1C1E21"/>
                <w:spacing w:val="7"/>
                <w:sz w:val="20"/>
                <w:szCs w:val="20"/>
              </w:rPr>
              <w:t>与</w:t>
            </w:r>
            <w:r>
              <w:rPr>
                <w:color w:val="1C1E21"/>
                <w:spacing w:val="18"/>
                <w:w w:val="101"/>
                <w:sz w:val="20"/>
                <w:szCs w:val="20"/>
              </w:rPr>
              <w:t xml:space="preserve"> </w:t>
            </w:r>
            <w:r>
              <w:rPr>
                <w:color w:val="1C1E21"/>
                <w:sz w:val="20"/>
                <w:szCs w:val="20"/>
              </w:rPr>
              <w:t>handlers</w:t>
            </w:r>
            <w:r>
              <w:rPr>
                <w:color w:val="1C1E21"/>
                <w:spacing w:val="7"/>
                <w:sz w:val="20"/>
                <w:szCs w:val="20"/>
              </w:rPr>
              <w:t xml:space="preserve"> 字典。由于校验与解读都在 </w:t>
            </w:r>
            <w:r>
              <w:rPr>
                <w:color w:val="1C1E21"/>
                <w:sz w:val="20"/>
                <w:szCs w:val="20"/>
              </w:rPr>
              <w:t>validators</w:t>
            </w:r>
            <w:r>
              <w:rPr>
                <w:color w:val="1C1E21"/>
                <w:spacing w:val="7"/>
                <w:sz w:val="20"/>
                <w:szCs w:val="20"/>
              </w:rPr>
              <w:t>.</w:t>
            </w:r>
            <w:r>
              <w:rPr>
                <w:color w:val="1C1E21"/>
                <w:sz w:val="20"/>
                <w:szCs w:val="20"/>
              </w:rPr>
              <w:t>py</w:t>
            </w:r>
            <w:r>
              <w:rPr>
                <w:color w:val="1C1E21"/>
                <w:spacing w:val="7"/>
                <w:sz w:val="20"/>
                <w:szCs w:val="20"/>
              </w:rPr>
              <w:t xml:space="preserve"> 里集</w:t>
            </w:r>
            <w:r>
              <w:rPr>
                <w:color w:val="1C1E21"/>
                <w:sz w:val="20"/>
                <w:szCs w:val="20"/>
              </w:rPr>
              <w:t xml:space="preserve"> </w:t>
            </w:r>
            <w:r>
              <w:rPr>
                <w:color w:val="1C1E21"/>
                <w:spacing w:val="3"/>
                <w:sz w:val="20"/>
                <w:szCs w:val="20"/>
              </w:rPr>
              <w:t>中定义，新增场景的成本很低。</w:t>
            </w:r>
          </w:p>
        </w:tc>
      </w:tr>
      <w:tr w14:paraId="530954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41" w:hRule="atLeast"/>
        </w:trPr>
        <w:tc>
          <w:tcPr>
            <w:tcW w:w="9278" w:type="dxa"/>
            <w:tcBorders>
              <w:left w:val="single" w:color="4A2E86" w:sz="46" w:space="0"/>
            </w:tcBorders>
            <w:shd w:val="clear" w:color="auto" w:fill="F2EEFA"/>
            <w:vAlign w:val="top"/>
          </w:tcPr>
          <w:p w14:paraId="53A9C779">
            <w:pPr>
              <w:spacing w:before="273" w:line="222" w:lineRule="auto"/>
              <w:ind w:left="307"/>
              <w:rPr>
                <w:rFonts w:ascii="黑体" w:hAnsi="黑体" w:eastAsia="黑体" w:cs="黑体"/>
                <w:sz w:val="20"/>
                <w:szCs w:val="20"/>
              </w:rPr>
            </w:pPr>
            <w:r>
              <w:rPr>
                <w:rFonts w:ascii="黑体" w:hAnsi="黑体" w:eastAsia="黑体" w:cs="黑体"/>
                <w:color w:val="4A2E86"/>
                <w:spacing w:val="-2"/>
                <w:sz w:val="20"/>
                <w:szCs w:val="20"/>
              </w:rPr>
              <w:t>动手做</w:t>
            </w:r>
          </w:p>
          <w:p w14:paraId="6C1319C5">
            <w:pPr>
              <w:pStyle w:val="10"/>
              <w:spacing w:before="169" w:line="287" w:lineRule="auto"/>
              <w:ind w:left="309" w:right="291"/>
              <w:rPr>
                <w:sz w:val="19"/>
                <w:szCs w:val="19"/>
              </w:rPr>
            </w:pPr>
            <w:r>
              <w:rPr>
                <w:color w:val="1C1E21"/>
                <w:spacing w:val="6"/>
                <w:sz w:val="19"/>
                <w:szCs w:val="19"/>
              </w:rPr>
              <w:t>练习：把场景 3</w:t>
            </w:r>
            <w:r>
              <w:rPr>
                <w:color w:val="1C1E21"/>
                <w:spacing w:val="24"/>
                <w:w w:val="101"/>
                <w:sz w:val="19"/>
                <w:szCs w:val="19"/>
              </w:rPr>
              <w:t xml:space="preserve"> </w:t>
            </w:r>
            <w:r>
              <w:rPr>
                <w:color w:val="1C1E21"/>
                <w:spacing w:val="6"/>
                <w:sz w:val="19"/>
                <w:szCs w:val="19"/>
              </w:rPr>
              <w:t>的发行价从 950</w:t>
            </w:r>
            <w:r>
              <w:rPr>
                <w:color w:val="1C1E21"/>
                <w:spacing w:val="18"/>
                <w:sz w:val="19"/>
                <w:szCs w:val="19"/>
              </w:rPr>
              <w:t xml:space="preserve"> </w:t>
            </w:r>
            <w:r>
              <w:rPr>
                <w:color w:val="1C1E21"/>
                <w:spacing w:val="6"/>
                <w:sz w:val="19"/>
                <w:szCs w:val="19"/>
              </w:rPr>
              <w:t>改成</w:t>
            </w:r>
            <w:r>
              <w:rPr>
                <w:color w:val="1C1E21"/>
                <w:spacing w:val="17"/>
                <w:w w:val="101"/>
                <w:sz w:val="19"/>
                <w:szCs w:val="19"/>
              </w:rPr>
              <w:t xml:space="preserve"> </w:t>
            </w:r>
            <w:r>
              <w:rPr>
                <w:color w:val="1C1E21"/>
                <w:spacing w:val="6"/>
                <w:sz w:val="19"/>
                <w:szCs w:val="19"/>
              </w:rPr>
              <w:t>1000（平价发行</w:t>
            </w:r>
            <w:r>
              <w:rPr>
                <w:color w:val="1C1E21"/>
                <w:spacing w:val="7"/>
                <w:sz w:val="19"/>
                <w:szCs w:val="19"/>
              </w:rPr>
              <w:t>），</w:t>
            </w:r>
            <w:r>
              <w:rPr>
                <w:color w:val="1C1E21"/>
                <w:spacing w:val="6"/>
                <w:sz w:val="19"/>
                <w:szCs w:val="19"/>
              </w:rPr>
              <w:t>观察税前资</w:t>
            </w:r>
            <w:r>
              <w:rPr>
                <w:color w:val="1C1E21"/>
                <w:spacing w:val="5"/>
                <w:sz w:val="19"/>
                <w:szCs w:val="19"/>
              </w:rPr>
              <w:t>本成本是否恰好等于票面利率</w:t>
            </w:r>
            <w:r>
              <w:rPr>
                <w:color w:val="1C1E21"/>
                <w:sz w:val="19"/>
                <w:szCs w:val="19"/>
              </w:rPr>
              <w:t xml:space="preserve"> </w:t>
            </w:r>
            <w:r>
              <w:rPr>
                <w:color w:val="1C1E21"/>
                <w:spacing w:val="5"/>
                <w:sz w:val="19"/>
                <w:szCs w:val="19"/>
              </w:rPr>
              <w:t>6%。再用 2.10 节自检用例 3</w:t>
            </w:r>
            <w:r>
              <w:rPr>
                <w:color w:val="1C1E21"/>
                <w:spacing w:val="24"/>
                <w:sz w:val="19"/>
                <w:szCs w:val="19"/>
              </w:rPr>
              <w:t xml:space="preserve"> </w:t>
            </w:r>
            <w:r>
              <w:rPr>
                <w:color w:val="1C1E21"/>
                <w:spacing w:val="5"/>
                <w:sz w:val="19"/>
                <w:szCs w:val="19"/>
              </w:rPr>
              <w:t>的 7.2269%</w:t>
            </w:r>
            <w:r>
              <w:rPr>
                <w:color w:val="1C1E21"/>
                <w:spacing w:val="10"/>
                <w:sz w:val="19"/>
                <w:szCs w:val="19"/>
              </w:rPr>
              <w:t xml:space="preserve"> </w:t>
            </w:r>
            <w:r>
              <w:rPr>
                <w:color w:val="1C1E21"/>
                <w:spacing w:val="5"/>
                <w:sz w:val="19"/>
                <w:szCs w:val="19"/>
              </w:rPr>
              <w:t>对照</w:t>
            </w:r>
            <w:r>
              <w:rPr>
                <w:color w:val="1C1E21"/>
                <w:spacing w:val="4"/>
                <w:sz w:val="19"/>
                <w:szCs w:val="19"/>
              </w:rPr>
              <w:t>，理解“折价发行推高实际成本”的机制。</w:t>
            </w:r>
          </w:p>
        </w:tc>
      </w:tr>
      <w:tr w14:paraId="3ACCD2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44" w:hRule="atLeast"/>
        </w:trPr>
        <w:tc>
          <w:tcPr>
            <w:tcW w:w="9278" w:type="dxa"/>
            <w:tcBorders>
              <w:bottom w:val="single" w:color="CED4DD" w:sz="6" w:space="0"/>
            </w:tcBorders>
            <w:vAlign w:val="top"/>
          </w:tcPr>
          <w:p w14:paraId="066C11CA">
            <w:pPr>
              <w:spacing w:line="266" w:lineRule="auto"/>
              <w:rPr>
                <w:rFonts w:ascii="Arial"/>
                <w:sz w:val="21"/>
              </w:rPr>
            </w:pPr>
          </w:p>
          <w:p w14:paraId="3A6D9597">
            <w:pPr>
              <w:spacing w:line="266" w:lineRule="auto"/>
              <w:rPr>
                <w:rFonts w:ascii="Arial"/>
                <w:sz w:val="21"/>
              </w:rPr>
            </w:pPr>
          </w:p>
          <w:p w14:paraId="75A95230">
            <w:pPr>
              <w:spacing w:before="97" w:line="221" w:lineRule="auto"/>
              <w:outlineLvl w:val="1"/>
              <w:rPr>
                <w:rFonts w:ascii="黑体" w:hAnsi="黑体" w:eastAsia="黑体" w:cs="黑体"/>
                <w:sz w:val="30"/>
                <w:szCs w:val="30"/>
              </w:rPr>
            </w:pPr>
            <w:bookmarkStart w:id="203" w:name="bookmark44"/>
            <w:bookmarkEnd w:id="203"/>
            <w:r>
              <w:rPr>
                <w:rFonts w:ascii="黑体" w:hAnsi="黑体" w:eastAsia="黑体" w:cs="黑体"/>
                <w:color w:val="1C1E21"/>
                <w:spacing w:val="-2"/>
                <w:sz w:val="30"/>
                <w:szCs w:val="30"/>
              </w:rPr>
              <w:t>2.12  常见错误与排查</w:t>
            </w:r>
          </w:p>
        </w:tc>
      </w:tr>
    </w:tbl>
    <w:p w14:paraId="1166A3A3">
      <w:pPr>
        <w:spacing w:line="289" w:lineRule="auto"/>
        <w:rPr>
          <w:rFonts w:ascii="Arial"/>
          <w:sz w:val="21"/>
        </w:rPr>
      </w:pPr>
    </w:p>
    <w:p w14:paraId="16E6E039">
      <w:pPr>
        <w:spacing w:before="59" w:line="230" w:lineRule="auto"/>
        <w:ind w:left="38"/>
        <w:rPr>
          <w:rFonts w:ascii="黑体" w:hAnsi="黑体" w:eastAsia="黑体" w:cs="黑体"/>
          <w:sz w:val="18"/>
          <w:szCs w:val="18"/>
        </w:rPr>
      </w:pPr>
      <w:r>
        <w:rPr>
          <w:rFonts w:ascii="黑体" w:hAnsi="黑体" w:eastAsia="黑体" w:cs="黑体"/>
          <w:color w:val="60666E"/>
          <w:spacing w:val="5"/>
          <w:sz w:val="18"/>
          <w:szCs w:val="18"/>
        </w:rPr>
        <w:t>表 2-12  项目一高频问题</w:t>
      </w:r>
    </w:p>
    <w:p w14:paraId="3EE15C18">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901"/>
        <w:gridCol w:w="3136"/>
        <w:gridCol w:w="3263"/>
      </w:tblGrid>
      <w:tr w14:paraId="63E1F19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3D8B6F4C">
            <w:pPr>
              <w:spacing w:before="128" w:line="222" w:lineRule="auto"/>
              <w:ind w:left="110"/>
              <w:rPr>
                <w:rFonts w:ascii="黑体" w:hAnsi="黑体" w:eastAsia="黑体" w:cs="黑体"/>
                <w:sz w:val="18"/>
                <w:szCs w:val="18"/>
              </w:rPr>
            </w:pPr>
            <w:r>
              <w:rPr>
                <w:rFonts w:ascii="黑体" w:hAnsi="黑体" w:eastAsia="黑体" w:cs="黑体"/>
                <w:color w:val="1C1E21"/>
                <w:spacing w:val="-3"/>
                <w:sz w:val="18"/>
                <w:szCs w:val="18"/>
              </w:rPr>
              <w:t>现象</w:t>
            </w:r>
            <w:r>
              <w:rPr>
                <w:rFonts w:ascii="黑体" w:hAnsi="黑体" w:eastAsia="黑体" w:cs="黑体"/>
                <w:color w:val="1C1E21"/>
                <w:spacing w:val="1"/>
                <w:sz w:val="18"/>
                <w:szCs w:val="18"/>
              </w:rPr>
              <w:t xml:space="preserve">                        </w:t>
            </w:r>
            <w:r>
              <w:rPr>
                <w:rFonts w:ascii="黑体" w:hAnsi="黑体" w:eastAsia="黑体" w:cs="黑体"/>
                <w:color w:val="1C1E21"/>
                <w:sz w:val="18"/>
                <w:szCs w:val="18"/>
              </w:rPr>
              <w:t xml:space="preserve">    </w:t>
            </w:r>
            <w:r>
              <w:rPr>
                <w:rFonts w:ascii="黑体" w:hAnsi="黑体" w:eastAsia="黑体" w:cs="黑体"/>
                <w:color w:val="1C1E21"/>
                <w:spacing w:val="-3"/>
                <w:sz w:val="18"/>
                <w:szCs w:val="18"/>
              </w:rPr>
              <w:t>原因</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 xml:space="preserve">     </w:t>
            </w:r>
            <w:r>
              <w:rPr>
                <w:rFonts w:ascii="黑体" w:hAnsi="黑体" w:eastAsia="黑体" w:cs="黑体"/>
                <w:color w:val="1C1E21"/>
                <w:spacing w:val="-3"/>
                <w:sz w:val="18"/>
                <w:szCs w:val="18"/>
              </w:rPr>
              <w:t>处理</w:t>
            </w:r>
          </w:p>
        </w:tc>
      </w:tr>
      <w:tr w14:paraId="7476329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901" w:type="dxa"/>
            <w:vAlign w:val="top"/>
          </w:tcPr>
          <w:p w14:paraId="27147EB5">
            <w:pPr>
              <w:pStyle w:val="10"/>
              <w:spacing w:before="134" w:line="245" w:lineRule="auto"/>
              <w:ind w:left="116" w:right="518" w:hanging="5"/>
            </w:pPr>
            <w:r>
              <w:rPr>
                <w:color w:val="1C1E21"/>
                <w:spacing w:val="-2"/>
              </w:rPr>
              <w:t>终值大得离谱（如</w:t>
            </w:r>
            <w:r>
              <w:rPr>
                <w:color w:val="1C1E21"/>
                <w:spacing w:val="18"/>
                <w:w w:val="101"/>
              </w:rPr>
              <w:t xml:space="preserve"> </w:t>
            </w:r>
            <w:r>
              <w:rPr>
                <w:color w:val="1C1E21"/>
                <w:spacing w:val="-2"/>
              </w:rPr>
              <w:t>10 万变成</w:t>
            </w:r>
            <w:r>
              <w:rPr>
                <w:color w:val="1C1E21"/>
              </w:rPr>
              <w:t xml:space="preserve"> </w:t>
            </w:r>
            <w:r>
              <w:rPr>
                <w:color w:val="1C1E21"/>
                <w:spacing w:val="-7"/>
              </w:rPr>
              <w:t>1e18）</w:t>
            </w:r>
          </w:p>
        </w:tc>
        <w:tc>
          <w:tcPr>
            <w:tcW w:w="3136" w:type="dxa"/>
            <w:vAlign w:val="top"/>
          </w:tcPr>
          <w:p w14:paraId="10EBDABD">
            <w:pPr>
              <w:pStyle w:val="10"/>
              <w:spacing w:before="107" w:line="256" w:lineRule="exact"/>
              <w:ind w:left="109"/>
            </w:pPr>
            <w:r>
              <w:rPr>
                <w:color w:val="1C1E21"/>
                <w:spacing w:val="-2"/>
                <w:position w:val="2"/>
              </w:rPr>
              <w:t>利率按百分数输入（6 而不是 0.06）</w:t>
            </w:r>
          </w:p>
        </w:tc>
        <w:tc>
          <w:tcPr>
            <w:tcW w:w="3263" w:type="dxa"/>
            <w:vAlign w:val="top"/>
          </w:tcPr>
          <w:p w14:paraId="68C768A6">
            <w:pPr>
              <w:pStyle w:val="10"/>
              <w:spacing w:before="107" w:line="259" w:lineRule="exact"/>
              <w:ind w:left="114"/>
            </w:pPr>
            <w:r>
              <w:rPr>
                <w:color w:val="1C1E21"/>
                <w:spacing w:val="-2"/>
                <w:position w:val="2"/>
              </w:rPr>
              <w:t>重填为小数；看是否忽略了</w:t>
            </w:r>
            <w:r>
              <w:rPr>
                <w:color w:val="1C1E21"/>
                <w:spacing w:val="23"/>
                <w:w w:val="101"/>
                <w:position w:val="2"/>
              </w:rPr>
              <w:t xml:space="preserve"> </w:t>
            </w:r>
            <w:r>
              <w:rPr>
                <w:color w:val="1C1E21"/>
                <w:spacing w:val="-2"/>
                <w:position w:val="2"/>
              </w:rPr>
              <w:t>! 提示</w:t>
            </w:r>
          </w:p>
        </w:tc>
      </w:tr>
      <w:tr w14:paraId="393090A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901" w:type="dxa"/>
            <w:vAlign w:val="top"/>
          </w:tcPr>
          <w:p w14:paraId="01A18877">
            <w:pPr>
              <w:pStyle w:val="10"/>
              <w:spacing w:before="138" w:line="209" w:lineRule="auto"/>
              <w:ind w:left="112"/>
            </w:pPr>
            <w:r>
              <w:rPr>
                <w:color w:val="1C1E21"/>
                <w:spacing w:val="-2"/>
              </w:rPr>
              <w:t>年金结果与教材附表差</w:t>
            </w:r>
            <w:r>
              <w:rPr>
                <w:color w:val="1C1E21"/>
                <w:spacing w:val="25"/>
              </w:rPr>
              <w:t xml:space="preserve"> </w:t>
            </w:r>
            <w:r>
              <w:rPr>
                <w:color w:val="1C1E21"/>
                <w:spacing w:val="-2"/>
              </w:rPr>
              <w:t>1 期</w:t>
            </w:r>
          </w:p>
        </w:tc>
        <w:tc>
          <w:tcPr>
            <w:tcW w:w="3136" w:type="dxa"/>
            <w:vAlign w:val="top"/>
          </w:tcPr>
          <w:p w14:paraId="04D33F88">
            <w:pPr>
              <w:pStyle w:val="10"/>
              <w:spacing w:before="135" w:line="211" w:lineRule="auto"/>
              <w:ind w:left="108"/>
            </w:pPr>
            <w:r>
              <w:rPr>
                <w:color w:val="1C1E21"/>
                <w:spacing w:val="-1"/>
              </w:rPr>
              <w:t>把预付年金当成普通年金</w:t>
            </w:r>
          </w:p>
        </w:tc>
        <w:tc>
          <w:tcPr>
            <w:tcW w:w="3263" w:type="dxa"/>
            <w:vAlign w:val="top"/>
          </w:tcPr>
          <w:p w14:paraId="625821E7">
            <w:pPr>
              <w:pStyle w:val="10"/>
              <w:spacing w:before="136" w:line="245" w:lineRule="auto"/>
              <w:ind w:left="110" w:right="384" w:firstLine="1"/>
            </w:pPr>
            <w:r>
              <w:rPr>
                <w:color w:val="1C1E21"/>
                <w:spacing w:val="-1"/>
              </w:rPr>
              <w:t>把收付方式改为“期初收付（预付年</w:t>
            </w:r>
            <w:r>
              <w:rPr>
                <w:color w:val="1C1E21"/>
                <w:spacing w:val="6"/>
              </w:rPr>
              <w:t xml:space="preserve"> </w:t>
            </w:r>
            <w:r>
              <w:rPr>
                <w:color w:val="1C1E21"/>
                <w:spacing w:val="8"/>
              </w:rPr>
              <w:t>金）”</w:t>
            </w:r>
          </w:p>
        </w:tc>
      </w:tr>
      <w:tr w14:paraId="668E7B4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901" w:type="dxa"/>
            <w:vAlign w:val="top"/>
          </w:tcPr>
          <w:p w14:paraId="0F4C55E9">
            <w:pPr>
              <w:pStyle w:val="10"/>
              <w:spacing w:before="109" w:line="247" w:lineRule="auto"/>
              <w:ind w:left="112" w:right="267" w:hanging="2"/>
            </w:pPr>
            <w:r>
              <w:rPr>
                <w:color w:val="1C1E21"/>
                <w:spacing w:val="-1"/>
              </w:rPr>
              <w:t>界面「计算并生成图表」点了没</w:t>
            </w:r>
            <w:r>
              <w:rPr>
                <w:color w:val="1C1E21"/>
                <w:spacing w:val="6"/>
              </w:rPr>
              <w:t xml:space="preserve"> </w:t>
            </w:r>
            <w:r>
              <w:rPr>
                <w:color w:val="1C1E21"/>
                <w:spacing w:val="-3"/>
              </w:rPr>
              <w:t>反应</w:t>
            </w:r>
          </w:p>
        </w:tc>
        <w:tc>
          <w:tcPr>
            <w:tcW w:w="3136" w:type="dxa"/>
            <w:vAlign w:val="top"/>
          </w:tcPr>
          <w:p w14:paraId="35526F3A">
            <w:pPr>
              <w:pStyle w:val="10"/>
              <w:spacing w:before="111" w:line="247" w:lineRule="auto"/>
              <w:ind w:left="109" w:right="366" w:firstLine="8"/>
            </w:pPr>
            <w:r>
              <w:rPr>
                <w:color w:val="1C1E21"/>
                <w:spacing w:val="-1"/>
              </w:rPr>
              <w:t>Pillow 缺失导致图片缩放失败，或</w:t>
            </w:r>
            <w:r>
              <w:rPr>
                <w:color w:val="1C1E21"/>
                <w:spacing w:val="1"/>
              </w:rPr>
              <w:t xml:space="preserve"> </w:t>
            </w:r>
            <w:r>
              <w:rPr>
                <w:color w:val="1C1E21"/>
                <w:spacing w:val="-4"/>
              </w:rPr>
              <w:t>outputs</w:t>
            </w:r>
            <w:r>
              <w:rPr>
                <w:color w:val="1C1E21"/>
                <w:spacing w:val="45"/>
                <w:w w:val="101"/>
              </w:rPr>
              <w:t xml:space="preserve"> </w:t>
            </w:r>
            <w:r>
              <w:rPr>
                <w:color w:val="1C1E21"/>
                <w:spacing w:val="-4"/>
              </w:rPr>
              <w:t>目录不可写</w:t>
            </w:r>
          </w:p>
        </w:tc>
        <w:tc>
          <w:tcPr>
            <w:tcW w:w="3263" w:type="dxa"/>
            <w:vAlign w:val="top"/>
          </w:tcPr>
          <w:p w14:paraId="2B0B86D4">
            <w:pPr>
              <w:pStyle w:val="10"/>
              <w:spacing w:before="110" w:line="242" w:lineRule="auto"/>
              <w:ind w:left="118"/>
            </w:pPr>
            <w:r>
              <w:rPr>
                <w:color w:val="1C1E21"/>
                <w:spacing w:val="-2"/>
              </w:rPr>
              <w:t>pip</w:t>
            </w:r>
            <w:r>
              <w:rPr>
                <w:color w:val="1C1E21"/>
                <w:spacing w:val="19"/>
              </w:rPr>
              <w:t xml:space="preserve"> </w:t>
            </w:r>
            <w:r>
              <w:rPr>
                <w:color w:val="1C1E21"/>
                <w:spacing w:val="-2"/>
              </w:rPr>
              <w:t>install</w:t>
            </w:r>
            <w:r>
              <w:rPr>
                <w:color w:val="1C1E21"/>
                <w:spacing w:val="14"/>
              </w:rPr>
              <w:t xml:space="preserve"> </w:t>
            </w:r>
            <w:r>
              <w:rPr>
                <w:color w:val="1C1E21"/>
                <w:spacing w:val="-2"/>
              </w:rPr>
              <w:t>pillow；检查目录权限</w:t>
            </w:r>
          </w:p>
        </w:tc>
      </w:tr>
      <w:tr w14:paraId="26D7BFD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01" w:type="dxa"/>
            <w:vAlign w:val="top"/>
          </w:tcPr>
          <w:p w14:paraId="1FB3F923">
            <w:pPr>
              <w:pStyle w:val="10"/>
              <w:spacing w:before="112" w:line="258" w:lineRule="exact"/>
              <w:ind w:left="106"/>
            </w:pPr>
            <w:r>
              <w:rPr>
                <w:color w:val="1C1E21"/>
                <w:spacing w:val="-1"/>
                <w:position w:val="2"/>
              </w:rPr>
              <w:t>WACC 结果与手算不符</w:t>
            </w:r>
          </w:p>
        </w:tc>
        <w:tc>
          <w:tcPr>
            <w:tcW w:w="3136" w:type="dxa"/>
            <w:vAlign w:val="top"/>
          </w:tcPr>
          <w:p w14:paraId="586D3156">
            <w:pPr>
              <w:pStyle w:val="10"/>
              <w:spacing w:before="141" w:line="209" w:lineRule="auto"/>
              <w:ind w:left="112"/>
            </w:pPr>
            <w:r>
              <w:rPr>
                <w:color w:val="1C1E21"/>
                <w:spacing w:val="-1"/>
              </w:rPr>
              <w:t>资本结构用了账面价值而非市场价值</w:t>
            </w:r>
          </w:p>
        </w:tc>
        <w:tc>
          <w:tcPr>
            <w:tcW w:w="3263" w:type="dxa"/>
            <w:vAlign w:val="top"/>
          </w:tcPr>
          <w:p w14:paraId="63E599A1">
            <w:pPr>
              <w:pStyle w:val="10"/>
              <w:spacing w:before="112" w:line="259" w:lineRule="exact"/>
              <w:ind w:left="111"/>
            </w:pPr>
            <w:r>
              <w:rPr>
                <w:color w:val="1C1E21"/>
                <w:spacing w:val="-1"/>
                <w:position w:val="2"/>
              </w:rPr>
              <w:t>按题目要求改成市场价值口径</w:t>
            </w:r>
          </w:p>
        </w:tc>
      </w:tr>
      <w:tr w14:paraId="0EF9DBF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01" w:type="dxa"/>
            <w:vAlign w:val="top"/>
          </w:tcPr>
          <w:p w14:paraId="29140B64">
            <w:pPr>
              <w:pStyle w:val="10"/>
              <w:spacing w:before="113" w:line="258" w:lineRule="exact"/>
              <w:ind w:left="124"/>
            </w:pPr>
            <w:r>
              <w:rPr>
                <w:color w:val="1C1E21"/>
                <w:spacing w:val="-2"/>
                <w:position w:val="2"/>
              </w:rPr>
              <w:t>图保存失败 / 文件被占用</w:t>
            </w:r>
          </w:p>
        </w:tc>
        <w:tc>
          <w:tcPr>
            <w:tcW w:w="3136" w:type="dxa"/>
            <w:vAlign w:val="top"/>
          </w:tcPr>
          <w:p w14:paraId="34F052E3">
            <w:pPr>
              <w:pStyle w:val="10"/>
              <w:spacing w:before="142" w:line="209" w:lineRule="auto"/>
              <w:ind w:left="116"/>
            </w:pPr>
            <w:r>
              <w:rPr>
                <w:color w:val="1C1E21"/>
                <w:spacing w:val="-1"/>
              </w:rPr>
              <w:t>Excel 或图片查看器打开了同名产物</w:t>
            </w:r>
          </w:p>
        </w:tc>
        <w:tc>
          <w:tcPr>
            <w:tcW w:w="3263" w:type="dxa"/>
            <w:vAlign w:val="top"/>
          </w:tcPr>
          <w:p w14:paraId="2210739F">
            <w:pPr>
              <w:pStyle w:val="10"/>
              <w:spacing w:before="142" w:line="209" w:lineRule="auto"/>
              <w:ind w:left="117"/>
            </w:pPr>
            <w:r>
              <w:rPr>
                <w:color w:val="1C1E21"/>
                <w:spacing w:val="-3"/>
              </w:rPr>
              <w:t>关闭后重跑</w:t>
            </w:r>
          </w:p>
        </w:tc>
      </w:tr>
      <w:tr w14:paraId="3A9DCD4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1" w:hRule="atLeast"/>
        </w:trPr>
        <w:tc>
          <w:tcPr>
            <w:tcW w:w="2901" w:type="dxa"/>
            <w:vAlign w:val="top"/>
          </w:tcPr>
          <w:p w14:paraId="45A80161">
            <w:pPr>
              <w:pStyle w:val="10"/>
              <w:spacing w:before="144" w:line="208" w:lineRule="auto"/>
              <w:ind w:left="110"/>
            </w:pPr>
            <w:r>
              <w:rPr>
                <w:color w:val="1C1E21"/>
                <w:spacing w:val="-4"/>
              </w:rPr>
              <w:t>双击</w:t>
            </w:r>
            <w:r>
              <w:rPr>
                <w:color w:val="1C1E21"/>
                <w:spacing w:val="20"/>
              </w:rPr>
              <w:t xml:space="preserve"> </w:t>
            </w:r>
            <w:r>
              <w:rPr>
                <w:color w:val="1C1E21"/>
                <w:spacing w:val="-4"/>
              </w:rPr>
              <w:t>.pyw</w:t>
            </w:r>
            <w:r>
              <w:rPr>
                <w:color w:val="1C1E21"/>
                <w:spacing w:val="12"/>
              </w:rPr>
              <w:t xml:space="preserve"> </w:t>
            </w:r>
            <w:r>
              <w:rPr>
                <w:color w:val="1C1E21"/>
                <w:spacing w:val="-4"/>
              </w:rPr>
              <w:t>无反应</w:t>
            </w:r>
          </w:p>
        </w:tc>
        <w:tc>
          <w:tcPr>
            <w:tcW w:w="3136" w:type="dxa"/>
            <w:vAlign w:val="top"/>
          </w:tcPr>
          <w:p w14:paraId="7944BC35">
            <w:pPr>
              <w:pStyle w:val="10"/>
              <w:spacing w:before="142" w:line="235" w:lineRule="auto"/>
              <w:ind w:left="117" w:right="413" w:hanging="2"/>
            </w:pPr>
            <w:r>
              <w:rPr>
                <w:color w:val="1C1E21"/>
                <w:spacing w:val="-3"/>
              </w:rPr>
              <w:t>系统把</w:t>
            </w:r>
            <w:r>
              <w:rPr>
                <w:color w:val="1C1E21"/>
                <w:spacing w:val="19"/>
              </w:rPr>
              <w:t xml:space="preserve"> </w:t>
            </w:r>
            <w:r>
              <w:rPr>
                <w:color w:val="1C1E21"/>
                <w:spacing w:val="-3"/>
              </w:rPr>
              <w:t>.pyw</w:t>
            </w:r>
            <w:r>
              <w:rPr>
                <w:color w:val="1C1E21"/>
                <w:spacing w:val="13"/>
              </w:rPr>
              <w:t xml:space="preserve"> </w:t>
            </w:r>
            <w:r>
              <w:rPr>
                <w:color w:val="1C1E21"/>
                <w:spacing w:val="-3"/>
              </w:rPr>
              <w:t>关联到了编辑器，或</w:t>
            </w:r>
            <w:r>
              <w:rPr>
                <w:color w:val="1C1E21"/>
              </w:rPr>
              <w:t xml:space="preserve"> </w:t>
            </w:r>
            <w:r>
              <w:rPr>
                <w:color w:val="1C1E21"/>
                <w:spacing w:val="-3"/>
              </w:rPr>
              <w:t>Python</w:t>
            </w:r>
            <w:r>
              <w:rPr>
                <w:color w:val="1C1E21"/>
                <w:spacing w:val="10"/>
              </w:rPr>
              <w:t xml:space="preserve"> </w:t>
            </w:r>
            <w:r>
              <w:rPr>
                <w:color w:val="1C1E21"/>
                <w:spacing w:val="-3"/>
              </w:rPr>
              <w:t>未装</w:t>
            </w:r>
          </w:p>
        </w:tc>
        <w:tc>
          <w:tcPr>
            <w:tcW w:w="3263" w:type="dxa"/>
            <w:vAlign w:val="top"/>
          </w:tcPr>
          <w:p w14:paraId="0DFA7E29">
            <w:pPr>
              <w:pStyle w:val="10"/>
              <w:spacing w:before="113" w:line="245" w:lineRule="auto"/>
              <w:ind w:left="109" w:right="119" w:firstLine="3"/>
            </w:pPr>
            <w:r>
              <w:rPr>
                <w:color w:val="1C1E21"/>
                <w:spacing w:val="-1"/>
              </w:rPr>
              <w:t>右键 → 打开方式 →</w:t>
            </w:r>
            <w:r>
              <w:rPr>
                <w:color w:val="1C1E21"/>
                <w:spacing w:val="14"/>
                <w:w w:val="101"/>
              </w:rPr>
              <w:t xml:space="preserve"> </w:t>
            </w:r>
            <w:r>
              <w:rPr>
                <w:color w:val="1C1E21"/>
                <w:spacing w:val="-1"/>
              </w:rPr>
              <w:t>pythonw；或</w:t>
            </w:r>
            <w:r>
              <w:rPr>
                <w:color w:val="1C1E21"/>
                <w:spacing w:val="-2"/>
              </w:rPr>
              <w:t>改用</w:t>
            </w:r>
            <w:r>
              <w:rPr>
                <w:color w:val="1C1E21"/>
              </w:rPr>
              <w:t xml:space="preserve"> </w:t>
            </w:r>
            <w:r>
              <w:rPr>
                <w:color w:val="1C1E21"/>
                <w:spacing w:val="-1"/>
              </w:rPr>
              <w:t>命令行启动</w:t>
            </w:r>
          </w:p>
        </w:tc>
      </w:tr>
    </w:tbl>
    <w:p w14:paraId="5C4725C0">
      <w:pPr>
        <w:spacing w:line="273" w:lineRule="auto"/>
        <w:rPr>
          <w:rFonts w:ascii="Arial"/>
          <w:sz w:val="21"/>
        </w:rPr>
      </w:pPr>
    </w:p>
    <w:p w14:paraId="3215B3D4">
      <w:pPr>
        <w:spacing w:line="274" w:lineRule="auto"/>
        <w:rPr>
          <w:rFonts w:ascii="Arial"/>
          <w:sz w:val="21"/>
        </w:rPr>
      </w:pPr>
    </w:p>
    <w:p w14:paraId="055B122B">
      <w:pPr>
        <w:spacing w:before="97" w:line="222" w:lineRule="auto"/>
        <w:ind w:left="37"/>
        <w:outlineLvl w:val="1"/>
        <w:rPr>
          <w:rFonts w:ascii="黑体" w:hAnsi="黑体" w:eastAsia="黑体" w:cs="黑体"/>
          <w:sz w:val="30"/>
          <w:szCs w:val="30"/>
        </w:rPr>
      </w:pPr>
      <w:r>
        <w:pict>
          <v:shape id="_x0000_s1174" o:spid="_x0000_s1174" style="position:absolute;left:0pt;margin-left:1.4pt;margin-top:25.7pt;height:1pt;width:465.9pt;z-index:251694080;mso-width-relative:page;mso-height-relative:page;" filled="f" stroked="t" coordsize="9317,20" path="m9,9l9307,9e">
            <v:fill on="f" focussize="0,0"/>
            <v:stroke weight="0.99pt" color="#CED4DD" miterlimit="10" joinstyle="miter" endcap="square"/>
            <v:imagedata o:title=""/>
            <o:lock v:ext="edit"/>
          </v:shape>
        </w:pict>
      </w:r>
      <w:bookmarkStart w:id="204" w:name="bookmark45"/>
      <w:bookmarkEnd w:id="204"/>
      <w:r>
        <w:rPr>
          <w:rFonts w:ascii="黑体" w:hAnsi="黑体" w:eastAsia="黑体" w:cs="黑体"/>
          <w:color w:val="1C1E21"/>
          <w:spacing w:val="-1"/>
          <w:sz w:val="30"/>
          <w:szCs w:val="30"/>
        </w:rPr>
        <w:t>2.13  本章小结</w:t>
      </w:r>
    </w:p>
    <w:p w14:paraId="4D5C633A">
      <w:pPr>
        <w:pStyle w:val="3"/>
        <w:spacing w:before="270" w:line="292" w:lineRule="exact"/>
        <w:ind w:left="76"/>
        <w:rPr>
          <w:sz w:val="20"/>
          <w:szCs w:val="20"/>
        </w:rPr>
      </w:pPr>
      <w:r>
        <w:rPr>
          <w:color w:val="1C4A8C"/>
          <w:spacing w:val="2"/>
          <w:position w:val="3"/>
          <w:sz w:val="20"/>
          <w:szCs w:val="20"/>
        </w:rPr>
        <w:t xml:space="preserve">•   </w:t>
      </w:r>
      <w:r>
        <w:rPr>
          <w:color w:val="1C1E21"/>
          <w:spacing w:val="2"/>
          <w:position w:val="3"/>
          <w:sz w:val="20"/>
          <w:szCs w:val="20"/>
        </w:rPr>
        <w:t>项目一</w:t>
      </w:r>
      <w:r>
        <w:rPr>
          <w:color w:val="1C1E21"/>
          <w:spacing w:val="22"/>
          <w:position w:val="3"/>
          <w:sz w:val="20"/>
          <w:szCs w:val="20"/>
        </w:rPr>
        <w:t xml:space="preserve"> </w:t>
      </w:r>
      <w:r>
        <w:rPr>
          <w:color w:val="1C1E21"/>
          <w:spacing w:val="2"/>
          <w:position w:val="3"/>
          <w:sz w:val="20"/>
          <w:szCs w:val="20"/>
        </w:rPr>
        <w:t>= 6 个场景</w:t>
      </w:r>
      <w:r>
        <w:rPr>
          <w:color w:val="1C1E21"/>
          <w:spacing w:val="27"/>
          <w:w w:val="101"/>
          <w:position w:val="3"/>
          <w:sz w:val="20"/>
          <w:szCs w:val="20"/>
        </w:rPr>
        <w:t xml:space="preserve"> </w:t>
      </w:r>
      <w:r>
        <w:rPr>
          <w:color w:val="1C1E21"/>
          <w:spacing w:val="2"/>
          <w:position w:val="3"/>
          <w:sz w:val="20"/>
          <w:szCs w:val="20"/>
        </w:rPr>
        <w:t>×（校验 → 计算 →</w:t>
      </w:r>
      <w:r>
        <w:rPr>
          <w:color w:val="1C1E21"/>
          <w:spacing w:val="10"/>
          <w:position w:val="3"/>
          <w:sz w:val="20"/>
          <w:szCs w:val="20"/>
        </w:rPr>
        <w:t xml:space="preserve"> </w:t>
      </w:r>
      <w:r>
        <w:rPr>
          <w:color w:val="1C1E21"/>
          <w:spacing w:val="2"/>
          <w:position w:val="3"/>
          <w:sz w:val="20"/>
          <w:szCs w:val="20"/>
        </w:rPr>
        <w:t>解读</w:t>
      </w:r>
      <w:r>
        <w:rPr>
          <w:color w:val="1C1E21"/>
          <w:spacing w:val="1"/>
          <w:position w:val="3"/>
          <w:sz w:val="20"/>
          <w:szCs w:val="20"/>
        </w:rPr>
        <w:t xml:space="preserve"> </w:t>
      </w:r>
      <w:r>
        <w:rPr>
          <w:color w:val="1C1E21"/>
          <w:spacing w:val="2"/>
          <w:position w:val="3"/>
          <w:sz w:val="20"/>
          <w:szCs w:val="20"/>
        </w:rPr>
        <w:t>→</w:t>
      </w:r>
      <w:r>
        <w:rPr>
          <w:color w:val="1C1E21"/>
          <w:spacing w:val="28"/>
          <w:position w:val="3"/>
          <w:sz w:val="20"/>
          <w:szCs w:val="20"/>
        </w:rPr>
        <w:t xml:space="preserve"> </w:t>
      </w:r>
      <w:r>
        <w:rPr>
          <w:color w:val="1C1E21"/>
          <w:spacing w:val="2"/>
          <w:position w:val="3"/>
          <w:sz w:val="20"/>
          <w:szCs w:val="20"/>
        </w:rPr>
        <w:t>出图</w:t>
      </w:r>
      <w:r>
        <w:rPr>
          <w:color w:val="1C1E21"/>
          <w:spacing w:val="1"/>
          <w:position w:val="3"/>
          <w:sz w:val="20"/>
          <w:szCs w:val="20"/>
        </w:rPr>
        <w:t xml:space="preserve"> </w:t>
      </w:r>
      <w:r>
        <w:rPr>
          <w:color w:val="1C1E21"/>
          <w:spacing w:val="2"/>
          <w:position w:val="3"/>
          <w:sz w:val="20"/>
          <w:szCs w:val="20"/>
        </w:rPr>
        <w:t>→</w:t>
      </w:r>
      <w:r>
        <w:rPr>
          <w:color w:val="1C1E21"/>
          <w:spacing w:val="13"/>
          <w:w w:val="101"/>
          <w:position w:val="3"/>
          <w:sz w:val="20"/>
          <w:szCs w:val="20"/>
        </w:rPr>
        <w:t xml:space="preserve"> </w:t>
      </w:r>
      <w:r>
        <w:rPr>
          <w:color w:val="1C1E21"/>
          <w:spacing w:val="2"/>
          <w:position w:val="3"/>
          <w:sz w:val="20"/>
          <w:szCs w:val="20"/>
        </w:rPr>
        <w:t>导出</w:t>
      </w:r>
      <w:r>
        <w:rPr>
          <w:color w:val="1C1E21"/>
          <w:spacing w:val="5"/>
          <w:position w:val="3"/>
          <w:sz w:val="20"/>
          <w:szCs w:val="20"/>
        </w:rPr>
        <w:t>），</w:t>
      </w:r>
      <w:r>
        <w:rPr>
          <w:color w:val="1C1E21"/>
          <w:spacing w:val="2"/>
          <w:position w:val="3"/>
          <w:sz w:val="20"/>
          <w:szCs w:val="20"/>
        </w:rPr>
        <w:t>三种入口</w:t>
      </w:r>
      <w:r>
        <w:rPr>
          <w:color w:val="1C1E21"/>
          <w:spacing w:val="1"/>
          <w:position w:val="3"/>
          <w:sz w:val="20"/>
          <w:szCs w:val="20"/>
        </w:rPr>
        <w:t>共用同一内核；</w:t>
      </w:r>
    </w:p>
    <w:p w14:paraId="5AC47A1D">
      <w:pPr>
        <w:pStyle w:val="3"/>
        <w:spacing w:before="95" w:line="276" w:lineRule="auto"/>
        <w:ind w:left="328" w:right="154" w:hanging="252"/>
        <w:rPr>
          <w:sz w:val="20"/>
          <w:szCs w:val="20"/>
        </w:rPr>
      </w:pPr>
      <w:r>
        <w:rPr>
          <w:color w:val="1C4A8C"/>
          <w:spacing w:val="4"/>
          <w:sz w:val="20"/>
          <w:szCs w:val="20"/>
        </w:rPr>
        <w:t xml:space="preserve">•   </w:t>
      </w:r>
      <w:r>
        <w:rPr>
          <w:color w:val="1C1E21"/>
          <w:spacing w:val="4"/>
          <w:sz w:val="20"/>
          <w:szCs w:val="20"/>
        </w:rPr>
        <w:t>所有利率填小数、期数填正整数；把 6% 输成 6 会被第二层直接拦下，而</w:t>
      </w:r>
      <w:r>
        <w:rPr>
          <w:color w:val="1C1E21"/>
          <w:spacing w:val="31"/>
          <w:sz w:val="20"/>
          <w:szCs w:val="20"/>
        </w:rPr>
        <w:t xml:space="preserve"> </w:t>
      </w:r>
      <w:r>
        <w:rPr>
          <w:color w:val="1C1E21"/>
          <w:spacing w:val="4"/>
          <w:sz w:val="20"/>
          <w:szCs w:val="20"/>
        </w:rPr>
        <w:t>β=3、年数=80</w:t>
      </w:r>
      <w:r>
        <w:rPr>
          <w:color w:val="1C1E21"/>
          <w:spacing w:val="12"/>
          <w:sz w:val="20"/>
          <w:szCs w:val="20"/>
        </w:rPr>
        <w:t xml:space="preserve"> </w:t>
      </w:r>
      <w:r>
        <w:rPr>
          <w:color w:val="1C1E21"/>
          <w:spacing w:val="4"/>
          <w:sz w:val="20"/>
          <w:szCs w:val="20"/>
        </w:rPr>
        <w:t>这类“合法</w:t>
      </w:r>
      <w:r>
        <w:rPr>
          <w:color w:val="1C1E21"/>
          <w:sz w:val="20"/>
          <w:szCs w:val="20"/>
        </w:rPr>
        <w:t xml:space="preserve"> 但极端”的值只会得到</w:t>
      </w:r>
      <w:r>
        <w:rPr>
          <w:color w:val="1C1E21"/>
          <w:spacing w:val="34"/>
          <w:sz w:val="20"/>
          <w:szCs w:val="20"/>
        </w:rPr>
        <w:t xml:space="preserve"> </w:t>
      </w:r>
      <w:r>
        <w:rPr>
          <w:color w:val="1C1E21"/>
          <w:sz w:val="20"/>
          <w:szCs w:val="20"/>
        </w:rPr>
        <w:t>! 警告；</w:t>
      </w:r>
    </w:p>
    <w:p w14:paraId="5CA312CC">
      <w:pPr>
        <w:pStyle w:val="3"/>
        <w:spacing w:before="92" w:line="268" w:lineRule="auto"/>
        <w:ind w:left="328" w:right="130" w:hanging="252"/>
        <w:rPr>
          <w:sz w:val="20"/>
          <w:szCs w:val="20"/>
        </w:rPr>
      </w:pPr>
      <w:r>
        <w:rPr>
          <w:color w:val="1C4A8C"/>
          <w:spacing w:val="4"/>
          <w:sz w:val="20"/>
          <w:szCs w:val="20"/>
        </w:rPr>
        <w:t xml:space="preserve">•   </w:t>
      </w:r>
      <w:r>
        <w:rPr>
          <w:color w:val="1C1E21"/>
          <w:spacing w:val="4"/>
          <w:sz w:val="20"/>
          <w:szCs w:val="20"/>
        </w:rPr>
        <w:t>默认示例参数的结果是可背诵的“锚点”：复利</w:t>
      </w:r>
      <w:r>
        <w:rPr>
          <w:color w:val="1C1E21"/>
          <w:spacing w:val="17"/>
          <w:w w:val="101"/>
          <w:sz w:val="20"/>
          <w:szCs w:val="20"/>
        </w:rPr>
        <w:t xml:space="preserve"> </w:t>
      </w:r>
      <w:r>
        <w:rPr>
          <w:color w:val="1C1E21"/>
          <w:spacing w:val="4"/>
          <w:sz w:val="20"/>
          <w:szCs w:val="20"/>
        </w:rPr>
        <w:t>179,084.77 元、年金终值</w:t>
      </w:r>
      <w:r>
        <w:rPr>
          <w:color w:val="1C1E21"/>
          <w:spacing w:val="17"/>
          <w:sz w:val="20"/>
          <w:szCs w:val="20"/>
        </w:rPr>
        <w:t xml:space="preserve"> </w:t>
      </w:r>
      <w:r>
        <w:rPr>
          <w:color w:val="1C1E21"/>
          <w:spacing w:val="4"/>
          <w:sz w:val="20"/>
          <w:szCs w:val="20"/>
        </w:rPr>
        <w:t>144</w:t>
      </w:r>
      <w:r>
        <w:rPr>
          <w:color w:val="1C1E21"/>
          <w:spacing w:val="3"/>
          <w:sz w:val="20"/>
          <w:szCs w:val="20"/>
        </w:rPr>
        <w:t>,865.62 元、税后债务成</w:t>
      </w:r>
      <w:r>
        <w:rPr>
          <w:color w:val="1C1E21"/>
          <w:sz w:val="20"/>
          <w:szCs w:val="20"/>
        </w:rPr>
        <w:t xml:space="preserve"> </w:t>
      </w:r>
      <w:r>
        <w:rPr>
          <w:color w:val="1C1E21"/>
          <w:spacing w:val="3"/>
          <w:sz w:val="20"/>
          <w:szCs w:val="20"/>
        </w:rPr>
        <w:t>本 5.4202%（折价）/4.8608%（980 元）、</w:t>
      </w:r>
      <w:r>
        <w:rPr>
          <w:color w:val="1C1E21"/>
          <w:sz w:val="20"/>
          <w:szCs w:val="20"/>
        </w:rPr>
        <w:t>CAPM</w:t>
      </w:r>
      <w:r>
        <w:rPr>
          <w:color w:val="1C1E21"/>
          <w:spacing w:val="23"/>
          <w:sz w:val="20"/>
          <w:szCs w:val="20"/>
        </w:rPr>
        <w:t xml:space="preserve"> </w:t>
      </w:r>
      <w:r>
        <w:rPr>
          <w:color w:val="1C1E21"/>
          <w:spacing w:val="3"/>
          <w:sz w:val="20"/>
          <w:szCs w:val="20"/>
        </w:rPr>
        <w:t>10.90%、</w:t>
      </w:r>
      <w:r>
        <w:rPr>
          <w:color w:val="1C1E21"/>
          <w:sz w:val="20"/>
          <w:szCs w:val="20"/>
        </w:rPr>
        <w:t>WACC</w:t>
      </w:r>
      <w:r>
        <w:rPr>
          <w:color w:val="1C1E21"/>
          <w:spacing w:val="3"/>
          <w:sz w:val="20"/>
          <w:szCs w:val="20"/>
        </w:rPr>
        <w:t xml:space="preserve"> 8.2743%、月供 6,165.71</w:t>
      </w:r>
      <w:r>
        <w:rPr>
          <w:color w:val="1C1E21"/>
          <w:spacing w:val="11"/>
          <w:sz w:val="20"/>
          <w:szCs w:val="20"/>
        </w:rPr>
        <w:t xml:space="preserve"> </w:t>
      </w:r>
      <w:r>
        <w:rPr>
          <w:color w:val="1C1E21"/>
          <w:spacing w:val="3"/>
          <w:sz w:val="20"/>
          <w:szCs w:val="20"/>
        </w:rPr>
        <w:t>元；</w:t>
      </w:r>
    </w:p>
    <w:p w14:paraId="38D0ACB9">
      <w:pPr>
        <w:pStyle w:val="3"/>
        <w:spacing w:before="112" w:line="211" w:lineRule="auto"/>
        <w:ind w:left="76"/>
        <w:rPr>
          <w:sz w:val="20"/>
          <w:szCs w:val="20"/>
        </w:rPr>
      </w:pPr>
      <w:r>
        <w:rPr>
          <w:color w:val="1C4A8C"/>
          <w:spacing w:val="2"/>
          <w:sz w:val="20"/>
          <w:szCs w:val="20"/>
        </w:rPr>
        <w:t xml:space="preserve">•   </w:t>
      </w:r>
      <w:r>
        <w:rPr>
          <w:color w:val="1C1E21"/>
          <w:spacing w:val="2"/>
          <w:sz w:val="20"/>
          <w:szCs w:val="20"/>
        </w:rPr>
        <w:t>交作业前先跑</w:t>
      </w:r>
      <w:r>
        <w:rPr>
          <w:color w:val="1C1E21"/>
          <w:spacing w:val="17"/>
          <w:w w:val="101"/>
          <w:sz w:val="20"/>
          <w:szCs w:val="20"/>
        </w:rPr>
        <w:t xml:space="preserve"> </w:t>
      </w:r>
      <w:r>
        <w:rPr>
          <w:color w:val="1C1E21"/>
          <w:sz w:val="20"/>
          <w:szCs w:val="20"/>
        </w:rPr>
        <w:t>python</w:t>
      </w:r>
      <w:r>
        <w:rPr>
          <w:color w:val="1C1E21"/>
          <w:spacing w:val="17"/>
          <w:w w:val="101"/>
          <w:sz w:val="20"/>
          <w:szCs w:val="20"/>
        </w:rPr>
        <w:t xml:space="preserve"> </w:t>
      </w:r>
      <w:r>
        <w:rPr>
          <w:color w:val="1C1E21"/>
          <w:sz w:val="20"/>
          <w:szCs w:val="20"/>
        </w:rPr>
        <w:t>main</w:t>
      </w:r>
      <w:r>
        <w:rPr>
          <w:color w:val="1C1E21"/>
          <w:spacing w:val="2"/>
          <w:sz w:val="20"/>
          <w:szCs w:val="20"/>
        </w:rPr>
        <w:t>.</w:t>
      </w:r>
      <w:r>
        <w:rPr>
          <w:color w:val="1C1E21"/>
          <w:sz w:val="20"/>
          <w:szCs w:val="20"/>
        </w:rPr>
        <w:t>py</w:t>
      </w:r>
      <w:r>
        <w:rPr>
          <w:color w:val="1C1E21"/>
          <w:spacing w:val="23"/>
          <w:w w:val="101"/>
          <w:sz w:val="20"/>
          <w:szCs w:val="20"/>
        </w:rPr>
        <w:t xml:space="preserve"> </w:t>
      </w:r>
      <w:r>
        <w:rPr>
          <w:color w:val="1C1E21"/>
          <w:spacing w:val="2"/>
          <w:sz w:val="20"/>
          <w:szCs w:val="20"/>
        </w:rPr>
        <w:t>--</w:t>
      </w:r>
      <w:r>
        <w:rPr>
          <w:color w:val="1C1E21"/>
          <w:sz w:val="20"/>
          <w:szCs w:val="20"/>
        </w:rPr>
        <w:t>demo</w:t>
      </w:r>
      <w:r>
        <w:rPr>
          <w:color w:val="1C1E21"/>
          <w:spacing w:val="18"/>
          <w:w w:val="101"/>
          <w:sz w:val="20"/>
          <w:szCs w:val="20"/>
        </w:rPr>
        <w:t xml:space="preserve"> </w:t>
      </w:r>
      <w:r>
        <w:rPr>
          <w:color w:val="1C1E21"/>
          <w:spacing w:val="2"/>
          <w:sz w:val="20"/>
          <w:szCs w:val="20"/>
        </w:rPr>
        <w:t>与</w:t>
      </w:r>
      <w:r>
        <w:rPr>
          <w:color w:val="1C1E21"/>
          <w:spacing w:val="17"/>
          <w:w w:val="101"/>
          <w:sz w:val="20"/>
          <w:szCs w:val="20"/>
        </w:rPr>
        <w:t xml:space="preserve"> </w:t>
      </w:r>
      <w:r>
        <w:rPr>
          <w:color w:val="1C1E21"/>
          <w:sz w:val="20"/>
          <w:szCs w:val="20"/>
        </w:rPr>
        <w:t>python</w:t>
      </w:r>
      <w:r>
        <w:rPr>
          <w:color w:val="1C1E21"/>
          <w:spacing w:val="2"/>
          <w:sz w:val="20"/>
          <w:szCs w:val="20"/>
        </w:rPr>
        <w:t xml:space="preserve"> </w:t>
      </w:r>
      <w:r>
        <w:rPr>
          <w:color w:val="1C1E21"/>
          <w:sz w:val="20"/>
          <w:szCs w:val="20"/>
        </w:rPr>
        <w:t>test</w:t>
      </w:r>
      <w:r>
        <w:rPr>
          <w:color w:val="1C1E21"/>
          <w:spacing w:val="2"/>
          <w:sz w:val="20"/>
          <w:szCs w:val="20"/>
        </w:rPr>
        <w:t>_</w:t>
      </w:r>
      <w:r>
        <w:rPr>
          <w:color w:val="1C1E21"/>
          <w:sz w:val="20"/>
          <w:szCs w:val="20"/>
        </w:rPr>
        <w:t>cases</w:t>
      </w:r>
      <w:r>
        <w:rPr>
          <w:color w:val="1C1E21"/>
          <w:spacing w:val="2"/>
          <w:sz w:val="20"/>
          <w:szCs w:val="20"/>
        </w:rPr>
        <w:t>.</w:t>
      </w:r>
      <w:r>
        <w:rPr>
          <w:color w:val="1C1E21"/>
          <w:sz w:val="20"/>
          <w:szCs w:val="20"/>
        </w:rPr>
        <w:t>py</w:t>
      </w:r>
      <w:r>
        <w:rPr>
          <w:color w:val="1C1E21"/>
          <w:spacing w:val="2"/>
          <w:sz w:val="20"/>
          <w:szCs w:val="20"/>
        </w:rPr>
        <w:t>，把 09</w:t>
      </w:r>
      <w:r>
        <w:rPr>
          <w:color w:val="1C1E21"/>
          <w:spacing w:val="18"/>
          <w:w w:val="101"/>
          <w:sz w:val="20"/>
          <w:szCs w:val="20"/>
        </w:rPr>
        <w:t xml:space="preserve"> </w:t>
      </w:r>
      <w:r>
        <w:rPr>
          <w:color w:val="1C1E21"/>
          <w:spacing w:val="2"/>
          <w:sz w:val="20"/>
          <w:szCs w:val="20"/>
        </w:rPr>
        <w:t>与</w:t>
      </w:r>
      <w:r>
        <w:rPr>
          <w:color w:val="1C1E21"/>
          <w:spacing w:val="17"/>
          <w:w w:val="101"/>
          <w:sz w:val="20"/>
          <w:szCs w:val="20"/>
        </w:rPr>
        <w:t xml:space="preserve"> </w:t>
      </w:r>
      <w:r>
        <w:rPr>
          <w:color w:val="1C1E21"/>
          <w:spacing w:val="2"/>
          <w:sz w:val="20"/>
          <w:szCs w:val="20"/>
        </w:rPr>
        <w:t>10</w:t>
      </w:r>
      <w:r>
        <w:rPr>
          <w:color w:val="1C1E21"/>
          <w:spacing w:val="17"/>
          <w:sz w:val="20"/>
          <w:szCs w:val="20"/>
        </w:rPr>
        <w:t xml:space="preserve"> </w:t>
      </w:r>
      <w:r>
        <w:rPr>
          <w:color w:val="1C1E21"/>
          <w:spacing w:val="2"/>
          <w:sz w:val="20"/>
          <w:szCs w:val="20"/>
        </w:rPr>
        <w:t>两个</w:t>
      </w:r>
      <w:r>
        <w:rPr>
          <w:color w:val="1C1E21"/>
          <w:spacing w:val="20"/>
          <w:sz w:val="20"/>
          <w:szCs w:val="20"/>
        </w:rPr>
        <w:t xml:space="preserve"> </w:t>
      </w:r>
      <w:r>
        <w:rPr>
          <w:color w:val="1C1E21"/>
          <w:sz w:val="20"/>
          <w:szCs w:val="20"/>
        </w:rPr>
        <w:t>Excel</w:t>
      </w:r>
      <w:r>
        <w:rPr>
          <w:color w:val="1C1E21"/>
          <w:spacing w:val="2"/>
          <w:sz w:val="20"/>
          <w:szCs w:val="20"/>
        </w:rPr>
        <w:t xml:space="preserve"> 作为</w:t>
      </w:r>
      <w:r>
        <w:rPr>
          <w:color w:val="1C1E21"/>
          <w:spacing w:val="1"/>
          <w:sz w:val="20"/>
          <w:szCs w:val="20"/>
        </w:rPr>
        <w:t>附表。</w:t>
      </w:r>
    </w:p>
    <w:p w14:paraId="6B3EA33C">
      <w:pPr>
        <w:spacing w:line="211" w:lineRule="auto"/>
        <w:rPr>
          <w:sz w:val="20"/>
          <w:szCs w:val="20"/>
        </w:rPr>
        <w:sectPr>
          <w:pgSz w:w="11906" w:h="16838"/>
          <w:pgMar w:top="777" w:right="1294" w:bottom="234" w:left="1275" w:header="584" w:footer="0" w:gutter="0"/>
          <w:cols w:space="720" w:num="1"/>
        </w:sectPr>
      </w:pPr>
    </w:p>
    <w:p w14:paraId="293037C8">
      <w:pPr>
        <w:spacing w:line="289" w:lineRule="auto"/>
        <w:rPr>
          <w:rFonts w:ascii="Arial"/>
          <w:sz w:val="21"/>
        </w:rPr>
      </w:pPr>
    </w:p>
    <w:p w14:paraId="23A5C890">
      <w:pPr>
        <w:spacing w:line="289" w:lineRule="auto"/>
        <w:rPr>
          <w:rFonts w:ascii="Arial"/>
          <w:sz w:val="21"/>
        </w:rPr>
      </w:pPr>
    </w:p>
    <w:p w14:paraId="6FCFD725">
      <w:pPr>
        <w:spacing w:line="289" w:lineRule="auto"/>
        <w:rPr>
          <w:rFonts w:ascii="Arial"/>
          <w:sz w:val="21"/>
        </w:rPr>
      </w:pPr>
    </w:p>
    <w:p w14:paraId="2E7F7A58">
      <w:pPr>
        <w:pStyle w:val="3"/>
        <w:spacing w:line="2564" w:lineRule="exact"/>
      </w:pPr>
      <w:r>
        <w:rPr>
          <w:position w:val="-51"/>
        </w:rPr>
        <w:pict>
          <v:group id="_x0000_s1175" o:spid="_x0000_s1175" o:spt="203" style="height:128.2pt;width:466.35pt;" coordsize="9327,2563">
            <o:lock v:ext="edit"/>
            <v:rect id="_x0000_s1176" o:spid="_x0000_s1176" o:spt="1" style="position:absolute;left:28;top:28;height:2508;width:9297;" fillcolor="#EDF2FA" filled="t" stroked="f" coordsize="21600,21600">
              <v:path/>
              <v:fill on="t" focussize="0,0"/>
              <v:stroke on="f"/>
              <v:imagedata o:title=""/>
              <o:lock v:ext="edit"/>
            </v:rect>
            <v:shape id="_x0000_s1177" o:spid="_x0000_s1177" o:spt="202" type="#_x0000_t202" style="position:absolute;left:399;top:274;height:1971;width:8659;" filled="f" stroked="f" coordsize="21600,21600">
              <v:path/>
              <v:fill on="f" focussize="0,0"/>
              <v:stroke on="f"/>
              <v:imagedata o:title=""/>
              <o:lock v:ext="edit" aspectratio="f"/>
              <v:textbox inset="0mm,0mm,0mm,0mm">
                <w:txbxContent>
                  <w:p w14:paraId="59DA5724">
                    <w:pPr>
                      <w:spacing w:before="19" w:line="221" w:lineRule="auto"/>
                      <w:ind w:left="20"/>
                      <w:rPr>
                        <w:rFonts w:ascii="黑体" w:hAnsi="黑体" w:eastAsia="黑体" w:cs="黑体"/>
                        <w:sz w:val="20"/>
                        <w:szCs w:val="20"/>
                      </w:rPr>
                    </w:pPr>
                    <w:r>
                      <w:rPr>
                        <w:rFonts w:ascii="黑体" w:hAnsi="黑体" w:eastAsia="黑体" w:cs="黑体"/>
                        <w:color w:val="1F4E9B"/>
                        <w:spacing w:val="-2"/>
                        <w:sz w:val="20"/>
                        <w:szCs w:val="20"/>
                      </w:rPr>
                      <w:t>课后练习</w:t>
                    </w:r>
                  </w:p>
                  <w:p w14:paraId="56D642D8">
                    <w:pPr>
                      <w:spacing w:before="168" w:line="273" w:lineRule="auto"/>
                      <w:ind w:left="280" w:right="157" w:hanging="253"/>
                      <w:rPr>
                        <w:rFonts w:ascii="等线" w:hAnsi="等线" w:eastAsia="等线" w:cs="等线"/>
                        <w:sz w:val="19"/>
                        <w:szCs w:val="19"/>
                      </w:rPr>
                    </w:pPr>
                    <w:r>
                      <w:rPr>
                        <w:rFonts w:ascii="等线" w:hAnsi="等线" w:eastAsia="等线" w:cs="等线"/>
                        <w:color w:val="1F4E9B"/>
                        <w:spacing w:val="6"/>
                        <w:sz w:val="19"/>
                        <w:szCs w:val="19"/>
                      </w:rPr>
                      <w:t xml:space="preserve">•   </w:t>
                    </w:r>
                    <w:r>
                      <w:rPr>
                        <w:rFonts w:ascii="等线" w:hAnsi="等线" w:eastAsia="等线" w:cs="等线"/>
                        <w:color w:val="1C1E21"/>
                        <w:spacing w:val="6"/>
                        <w:sz w:val="19"/>
                        <w:szCs w:val="19"/>
                      </w:rPr>
                      <w:t>1. 用场景</w:t>
                    </w:r>
                    <w:r>
                      <w:rPr>
                        <w:rFonts w:ascii="等线" w:hAnsi="等线" w:eastAsia="等线" w:cs="等线"/>
                        <w:color w:val="1C1E21"/>
                        <w:spacing w:val="17"/>
                        <w:sz w:val="19"/>
                        <w:szCs w:val="19"/>
                      </w:rPr>
                      <w:t xml:space="preserve"> </w:t>
                    </w:r>
                    <w:r>
                      <w:rPr>
                        <w:rFonts w:ascii="等线" w:hAnsi="等线" w:eastAsia="等线" w:cs="等线"/>
                        <w:color w:val="1C1E21"/>
                        <w:spacing w:val="6"/>
                        <w:sz w:val="19"/>
                        <w:szCs w:val="19"/>
                      </w:rPr>
                      <w:t>1</w:t>
                    </w:r>
                    <w:r>
                      <w:rPr>
                        <w:rFonts w:ascii="等线" w:hAnsi="等线" w:eastAsia="等线" w:cs="等线"/>
                        <w:color w:val="1C1E21"/>
                        <w:spacing w:val="9"/>
                        <w:sz w:val="19"/>
                        <w:szCs w:val="19"/>
                      </w:rPr>
                      <w:t xml:space="preserve"> </w:t>
                    </w:r>
                    <w:r>
                      <w:rPr>
                        <w:rFonts w:ascii="等线" w:hAnsi="等线" w:eastAsia="等线" w:cs="等线"/>
                        <w:color w:val="1C1E21"/>
                        <w:spacing w:val="6"/>
                        <w:sz w:val="19"/>
                        <w:szCs w:val="19"/>
                      </w:rPr>
                      <w:t>计算：现在存入</w:t>
                    </w:r>
                    <w:r>
                      <w:rPr>
                        <w:rFonts w:ascii="等线" w:hAnsi="等线" w:eastAsia="等线" w:cs="等线"/>
                        <w:color w:val="1C1E21"/>
                        <w:spacing w:val="12"/>
                        <w:sz w:val="19"/>
                        <w:szCs w:val="19"/>
                      </w:rPr>
                      <w:t xml:space="preserve"> </w:t>
                    </w:r>
                    <w:r>
                      <w:rPr>
                        <w:rFonts w:ascii="等线" w:hAnsi="等线" w:eastAsia="等线" w:cs="等线"/>
                        <w:color w:val="1C1E21"/>
                        <w:spacing w:val="6"/>
                        <w:sz w:val="19"/>
                        <w:szCs w:val="19"/>
                      </w:rPr>
                      <w:t>8</w:t>
                    </w:r>
                    <w:r>
                      <w:rPr>
                        <w:rFonts w:ascii="等线" w:hAnsi="等线" w:eastAsia="等线" w:cs="等线"/>
                        <w:color w:val="1C1E21"/>
                        <w:spacing w:val="15"/>
                        <w:sz w:val="19"/>
                        <w:szCs w:val="19"/>
                      </w:rPr>
                      <w:t xml:space="preserve"> </w:t>
                    </w:r>
                    <w:r>
                      <w:rPr>
                        <w:rFonts w:ascii="等线" w:hAnsi="等线" w:eastAsia="等线" w:cs="等线"/>
                        <w:color w:val="1C1E21"/>
                        <w:spacing w:val="6"/>
                        <w:sz w:val="19"/>
                        <w:szCs w:val="19"/>
                      </w:rPr>
                      <w:t>万元</w:t>
                    </w:r>
                    <w:r>
                      <w:rPr>
                        <w:rFonts w:ascii="等线" w:hAnsi="等线" w:eastAsia="等线" w:cs="等线"/>
                        <w:color w:val="1C1E21"/>
                        <w:spacing w:val="5"/>
                        <w:sz w:val="19"/>
                        <w:szCs w:val="19"/>
                      </w:rPr>
                      <w:t>、年利率</w:t>
                    </w:r>
                    <w:r>
                      <w:rPr>
                        <w:rFonts w:ascii="等线" w:hAnsi="等线" w:eastAsia="等线" w:cs="等线"/>
                        <w:color w:val="1C1E21"/>
                        <w:spacing w:val="6"/>
                        <w:sz w:val="19"/>
                        <w:szCs w:val="19"/>
                      </w:rPr>
                      <w:t xml:space="preserve"> </w:t>
                    </w:r>
                    <w:r>
                      <w:rPr>
                        <w:rFonts w:ascii="等线" w:hAnsi="等线" w:eastAsia="等线" w:cs="等线"/>
                        <w:color w:val="1C1E21"/>
                        <w:spacing w:val="5"/>
                        <w:sz w:val="19"/>
                        <w:szCs w:val="19"/>
                      </w:rPr>
                      <w:t>4%、按季复利</w:t>
                    </w:r>
                    <w:r>
                      <w:rPr>
                        <w:rFonts w:ascii="等线" w:hAnsi="等线" w:eastAsia="等线" w:cs="等线"/>
                        <w:color w:val="1C1E21"/>
                        <w:spacing w:val="14"/>
                        <w:sz w:val="19"/>
                        <w:szCs w:val="19"/>
                      </w:rPr>
                      <w:t xml:space="preserve"> </w:t>
                    </w:r>
                    <w:r>
                      <w:rPr>
                        <w:rFonts w:ascii="等线" w:hAnsi="等线" w:eastAsia="等线" w:cs="等线"/>
                        <w:color w:val="1C1E21"/>
                        <w:spacing w:val="5"/>
                        <w:sz w:val="19"/>
                        <w:szCs w:val="19"/>
                      </w:rPr>
                      <w:t>6</w:t>
                    </w:r>
                    <w:r>
                      <w:rPr>
                        <w:rFonts w:ascii="等线" w:hAnsi="等线" w:eastAsia="等线" w:cs="等线"/>
                        <w:color w:val="1C1E21"/>
                        <w:spacing w:val="12"/>
                        <w:sz w:val="19"/>
                        <w:szCs w:val="19"/>
                      </w:rPr>
                      <w:t xml:space="preserve"> </w:t>
                    </w:r>
                    <w:r>
                      <w:rPr>
                        <w:rFonts w:ascii="等线" w:hAnsi="等线" w:eastAsia="等线" w:cs="等线"/>
                        <w:color w:val="1C1E21"/>
                        <w:spacing w:val="5"/>
                        <w:sz w:val="19"/>
                        <w:szCs w:val="19"/>
                      </w:rPr>
                      <w:t>年后的终值，并与按年复利比较差</w:t>
                    </w:r>
                    <w:r>
                      <w:rPr>
                        <w:rFonts w:ascii="等线" w:hAnsi="等线" w:eastAsia="等线" w:cs="等线"/>
                        <w:color w:val="1C1E21"/>
                        <w:sz w:val="19"/>
                        <w:szCs w:val="19"/>
                      </w:rPr>
                      <w:t xml:space="preserve"> </w:t>
                    </w:r>
                    <w:r>
                      <w:rPr>
                        <w:rFonts w:ascii="等线" w:hAnsi="等线" w:eastAsia="等线" w:cs="等线"/>
                        <w:color w:val="1C1E21"/>
                        <w:spacing w:val="-5"/>
                        <w:sz w:val="19"/>
                        <w:szCs w:val="19"/>
                      </w:rPr>
                      <w:t>额。</w:t>
                    </w:r>
                  </w:p>
                  <w:p w14:paraId="2B01A08F">
                    <w:pPr>
                      <w:spacing w:before="57" w:line="282" w:lineRule="exact"/>
                      <w:ind w:left="27"/>
                      <w:rPr>
                        <w:rFonts w:ascii="等线" w:hAnsi="等线" w:eastAsia="等线" w:cs="等线"/>
                        <w:sz w:val="19"/>
                        <w:szCs w:val="19"/>
                      </w:rPr>
                    </w:pPr>
                    <w:r>
                      <w:rPr>
                        <w:rFonts w:ascii="等线" w:hAnsi="等线" w:eastAsia="等线" w:cs="等线"/>
                        <w:color w:val="1C1E21"/>
                        <w:spacing w:val="5"/>
                        <w:position w:val="2"/>
                        <w:sz w:val="19"/>
                        <w:szCs w:val="19"/>
                      </w:rPr>
                      <w:t>•   2. 用场景</w:t>
                    </w:r>
                    <w:r>
                      <w:rPr>
                        <w:rFonts w:ascii="等线" w:hAnsi="等线" w:eastAsia="等线" w:cs="等线"/>
                        <w:color w:val="1C1E21"/>
                        <w:spacing w:val="21"/>
                        <w:position w:val="2"/>
                        <w:sz w:val="19"/>
                        <w:szCs w:val="19"/>
                      </w:rPr>
                      <w:t xml:space="preserve"> </w:t>
                    </w:r>
                    <w:r>
                      <w:rPr>
                        <w:rFonts w:ascii="等线" w:hAnsi="等线" w:eastAsia="等线" w:cs="等线"/>
                        <w:color w:val="1C1E21"/>
                        <w:spacing w:val="5"/>
                        <w:position w:val="2"/>
                        <w:sz w:val="19"/>
                        <w:szCs w:val="19"/>
                      </w:rPr>
                      <w:t>5 做一张“负债比重从</w:t>
                    </w:r>
                    <w:r>
                      <w:rPr>
                        <w:rFonts w:ascii="等线" w:hAnsi="等线" w:eastAsia="等线" w:cs="等线"/>
                        <w:color w:val="1C1E21"/>
                        <w:spacing w:val="11"/>
                        <w:position w:val="2"/>
                        <w:sz w:val="19"/>
                        <w:szCs w:val="19"/>
                      </w:rPr>
                      <w:t xml:space="preserve"> </w:t>
                    </w:r>
                    <w:r>
                      <w:rPr>
                        <w:rFonts w:ascii="等线" w:hAnsi="等线" w:eastAsia="等线" w:cs="等线"/>
                        <w:color w:val="1C1E21"/>
                        <w:spacing w:val="5"/>
                        <w:position w:val="2"/>
                        <w:sz w:val="19"/>
                        <w:szCs w:val="19"/>
                      </w:rPr>
                      <w:t>0</w:t>
                    </w:r>
                    <w:r>
                      <w:rPr>
                        <w:rFonts w:ascii="等线" w:hAnsi="等线" w:eastAsia="等线" w:cs="等线"/>
                        <w:color w:val="1C1E21"/>
                        <w:spacing w:val="13"/>
                        <w:w w:val="101"/>
                        <w:position w:val="2"/>
                        <w:sz w:val="19"/>
                        <w:szCs w:val="19"/>
                      </w:rPr>
                      <w:t xml:space="preserve"> </w:t>
                    </w:r>
                    <w:r>
                      <w:rPr>
                        <w:rFonts w:ascii="等线" w:hAnsi="等线" w:eastAsia="等线" w:cs="等线"/>
                        <w:color w:val="1C1E21"/>
                        <w:spacing w:val="5"/>
                        <w:position w:val="2"/>
                        <w:sz w:val="19"/>
                        <w:szCs w:val="19"/>
                      </w:rPr>
                      <w:t>增加到</w:t>
                    </w:r>
                    <w:r>
                      <w:rPr>
                        <w:rFonts w:ascii="等线" w:hAnsi="等线" w:eastAsia="等线" w:cs="等线"/>
                        <w:color w:val="1C1E21"/>
                        <w:spacing w:val="12"/>
                        <w:position w:val="2"/>
                        <w:sz w:val="19"/>
                        <w:szCs w:val="19"/>
                      </w:rPr>
                      <w:t xml:space="preserve"> </w:t>
                    </w:r>
                    <w:r>
                      <w:rPr>
                        <w:rFonts w:ascii="等线" w:hAnsi="等线" w:eastAsia="等线" w:cs="等线"/>
                        <w:color w:val="1C1E21"/>
                        <w:spacing w:val="5"/>
                        <w:position w:val="2"/>
                        <w:sz w:val="19"/>
                        <w:szCs w:val="19"/>
                      </w:rPr>
                      <w:t xml:space="preserve">80%”的 </w:t>
                    </w:r>
                    <w:r>
                      <w:rPr>
                        <w:rFonts w:ascii="等线" w:hAnsi="等线" w:eastAsia="等线" w:cs="等线"/>
                        <w:color w:val="1C1E21"/>
                        <w:position w:val="2"/>
                        <w:sz w:val="19"/>
                        <w:szCs w:val="19"/>
                      </w:rPr>
                      <w:t>WACC</w:t>
                    </w:r>
                    <w:r>
                      <w:rPr>
                        <w:rFonts w:ascii="等线" w:hAnsi="等线" w:eastAsia="等线" w:cs="等线"/>
                        <w:color w:val="1C1E21"/>
                        <w:spacing w:val="19"/>
                        <w:w w:val="101"/>
                        <w:position w:val="2"/>
                        <w:sz w:val="19"/>
                        <w:szCs w:val="19"/>
                      </w:rPr>
                      <w:t xml:space="preserve"> </w:t>
                    </w:r>
                    <w:r>
                      <w:rPr>
                        <w:rFonts w:ascii="等线" w:hAnsi="等线" w:eastAsia="等线" w:cs="等线"/>
                        <w:color w:val="1C1E21"/>
                        <w:spacing w:val="5"/>
                        <w:position w:val="2"/>
                        <w:sz w:val="19"/>
                        <w:szCs w:val="19"/>
                      </w:rPr>
                      <w:t xml:space="preserve">变化表，指出使 </w:t>
                    </w:r>
                    <w:r>
                      <w:rPr>
                        <w:rFonts w:ascii="等线" w:hAnsi="等线" w:eastAsia="等线" w:cs="等线"/>
                        <w:color w:val="1C1E21"/>
                        <w:position w:val="2"/>
                        <w:sz w:val="19"/>
                        <w:szCs w:val="19"/>
                      </w:rPr>
                      <w:t>WACC</w:t>
                    </w:r>
                    <w:r>
                      <w:rPr>
                        <w:rFonts w:ascii="等线" w:hAnsi="等线" w:eastAsia="等线" w:cs="等线"/>
                        <w:color w:val="1C1E21"/>
                        <w:spacing w:val="11"/>
                        <w:position w:val="2"/>
                        <w:sz w:val="19"/>
                        <w:szCs w:val="19"/>
                      </w:rPr>
                      <w:t xml:space="preserve"> </w:t>
                    </w:r>
                    <w:r>
                      <w:rPr>
                        <w:rFonts w:ascii="等线" w:hAnsi="等线" w:eastAsia="等线" w:cs="等线"/>
                        <w:color w:val="1C1E21"/>
                        <w:spacing w:val="5"/>
                        <w:position w:val="2"/>
                        <w:sz w:val="19"/>
                        <w:szCs w:val="19"/>
                      </w:rPr>
                      <w:t>最低的负债区间。</w:t>
                    </w:r>
                  </w:p>
                  <w:p w14:paraId="53162C73">
                    <w:pPr>
                      <w:spacing w:before="38" w:line="269" w:lineRule="exact"/>
                      <w:ind w:left="27"/>
                      <w:rPr>
                        <w:rFonts w:ascii="等线" w:hAnsi="等线" w:eastAsia="等线" w:cs="等线"/>
                        <w:sz w:val="19"/>
                        <w:szCs w:val="19"/>
                      </w:rPr>
                    </w:pPr>
                    <w:r>
                      <w:rPr>
                        <w:rFonts w:ascii="等线" w:hAnsi="等线" w:eastAsia="等线" w:cs="等线"/>
                        <w:color w:val="1C1E21"/>
                        <w:spacing w:val="3"/>
                        <w:position w:val="3"/>
                        <w:sz w:val="19"/>
                        <w:szCs w:val="19"/>
                      </w:rPr>
                      <w:t>•   3. 把场景 4</w:t>
                    </w:r>
                    <w:r>
                      <w:rPr>
                        <w:rFonts w:ascii="等线" w:hAnsi="等线" w:eastAsia="等线" w:cs="等线"/>
                        <w:color w:val="1C1E21"/>
                        <w:spacing w:val="40"/>
                        <w:position w:val="3"/>
                        <w:sz w:val="19"/>
                        <w:szCs w:val="19"/>
                      </w:rPr>
                      <w:t xml:space="preserve"> </w:t>
                    </w:r>
                    <w:r>
                      <w:rPr>
                        <w:rFonts w:ascii="等线" w:hAnsi="等线" w:eastAsia="等线" w:cs="等线"/>
                        <w:color w:val="1C1E21"/>
                        <w:spacing w:val="3"/>
                        <w:position w:val="3"/>
                        <w:sz w:val="19"/>
                        <w:szCs w:val="19"/>
                      </w:rPr>
                      <w:t>的</w:t>
                    </w:r>
                    <w:r>
                      <w:rPr>
                        <w:rFonts w:ascii="等线" w:hAnsi="等线" w:eastAsia="等线" w:cs="等线"/>
                        <w:color w:val="1C1E21"/>
                        <w:spacing w:val="18"/>
                        <w:w w:val="101"/>
                        <w:position w:val="3"/>
                        <w:sz w:val="19"/>
                        <w:szCs w:val="19"/>
                      </w:rPr>
                      <w:t xml:space="preserve"> </w:t>
                    </w:r>
                    <w:r>
                      <w:rPr>
                        <w:rFonts w:ascii="等线" w:hAnsi="等线" w:eastAsia="等线" w:cs="等线"/>
                        <w:color w:val="1C1E21"/>
                        <w:spacing w:val="3"/>
                        <w:position w:val="3"/>
                        <w:sz w:val="19"/>
                        <w:szCs w:val="19"/>
                      </w:rPr>
                      <w:t>β</w:t>
                    </w:r>
                    <w:r>
                      <w:rPr>
                        <w:rFonts w:ascii="等线" w:hAnsi="等线" w:eastAsia="等线" w:cs="等线"/>
                        <w:color w:val="1C1E21"/>
                        <w:spacing w:val="8"/>
                        <w:position w:val="3"/>
                        <w:sz w:val="19"/>
                        <w:szCs w:val="19"/>
                      </w:rPr>
                      <w:t xml:space="preserve"> </w:t>
                    </w:r>
                    <w:r>
                      <w:rPr>
                        <w:rFonts w:ascii="等线" w:hAnsi="等线" w:eastAsia="等线" w:cs="等线"/>
                        <w:color w:val="1C1E21"/>
                        <w:spacing w:val="3"/>
                        <w:position w:val="3"/>
                        <w:sz w:val="19"/>
                        <w:szCs w:val="19"/>
                      </w:rPr>
                      <w:t>从</w:t>
                    </w:r>
                    <w:r>
                      <w:rPr>
                        <w:rFonts w:ascii="等线" w:hAnsi="等线" w:eastAsia="等线" w:cs="等线"/>
                        <w:color w:val="1C1E21"/>
                        <w:spacing w:val="17"/>
                        <w:position w:val="3"/>
                        <w:sz w:val="19"/>
                        <w:szCs w:val="19"/>
                      </w:rPr>
                      <w:t xml:space="preserve"> </w:t>
                    </w:r>
                    <w:r>
                      <w:rPr>
                        <w:rFonts w:ascii="等线" w:hAnsi="等线" w:eastAsia="等线" w:cs="等线"/>
                        <w:color w:val="1C1E21"/>
                        <w:spacing w:val="3"/>
                        <w:position w:val="3"/>
                        <w:sz w:val="19"/>
                        <w:szCs w:val="19"/>
                      </w:rPr>
                      <w:t>1.2</w:t>
                    </w:r>
                    <w:r>
                      <w:rPr>
                        <w:rFonts w:ascii="等线" w:hAnsi="等线" w:eastAsia="等线" w:cs="等线"/>
                        <w:color w:val="1C1E21"/>
                        <w:spacing w:val="18"/>
                        <w:position w:val="3"/>
                        <w:sz w:val="19"/>
                        <w:szCs w:val="19"/>
                      </w:rPr>
                      <w:t xml:space="preserve"> </w:t>
                    </w:r>
                    <w:r>
                      <w:rPr>
                        <w:rFonts w:ascii="等线" w:hAnsi="等线" w:eastAsia="等线" w:cs="等线"/>
                        <w:color w:val="1C1E21"/>
                        <w:spacing w:val="3"/>
                        <w:position w:val="3"/>
                        <w:sz w:val="19"/>
                        <w:szCs w:val="19"/>
                      </w:rPr>
                      <w:t>改成</w:t>
                    </w:r>
                    <w:r>
                      <w:rPr>
                        <w:rFonts w:ascii="等线" w:hAnsi="等线" w:eastAsia="等线" w:cs="等线"/>
                        <w:color w:val="1C1E21"/>
                        <w:spacing w:val="11"/>
                        <w:position w:val="3"/>
                        <w:sz w:val="19"/>
                        <w:szCs w:val="19"/>
                      </w:rPr>
                      <w:t xml:space="preserve"> </w:t>
                    </w:r>
                    <w:r>
                      <w:rPr>
                        <w:rFonts w:ascii="等线" w:hAnsi="等线" w:eastAsia="等线" w:cs="等线"/>
                        <w:color w:val="1C1E21"/>
                        <w:spacing w:val="3"/>
                        <w:position w:val="3"/>
                        <w:sz w:val="19"/>
                        <w:szCs w:val="19"/>
                      </w:rPr>
                      <w:t>0.8，说明</w:t>
                    </w:r>
                    <w:r>
                      <w:rPr>
                        <w:rFonts w:ascii="等线" w:hAnsi="等线" w:eastAsia="等线" w:cs="等线"/>
                        <w:color w:val="1C1E21"/>
                        <w:spacing w:val="14"/>
                        <w:w w:val="101"/>
                        <w:position w:val="3"/>
                        <w:sz w:val="19"/>
                        <w:szCs w:val="19"/>
                      </w:rPr>
                      <w:t xml:space="preserve"> </w:t>
                    </w:r>
                    <w:r>
                      <w:rPr>
                        <w:rFonts w:ascii="等线" w:hAnsi="等线" w:eastAsia="等线" w:cs="等线"/>
                        <w:color w:val="1C1E21"/>
                        <w:position w:val="3"/>
                        <w:sz w:val="19"/>
                        <w:szCs w:val="19"/>
                      </w:rPr>
                      <w:t>CAPM</w:t>
                    </w:r>
                    <w:r>
                      <w:rPr>
                        <w:rFonts w:ascii="等线" w:hAnsi="等线" w:eastAsia="等线" w:cs="等线"/>
                        <w:color w:val="1C1E21"/>
                        <w:spacing w:val="12"/>
                        <w:position w:val="3"/>
                        <w:sz w:val="19"/>
                        <w:szCs w:val="19"/>
                      </w:rPr>
                      <w:t xml:space="preserve"> </w:t>
                    </w:r>
                    <w:r>
                      <w:rPr>
                        <w:rFonts w:ascii="等线" w:hAnsi="等线" w:eastAsia="等线" w:cs="等线"/>
                        <w:color w:val="1C1E21"/>
                        <w:spacing w:val="3"/>
                        <w:position w:val="3"/>
                        <w:sz w:val="19"/>
                        <w:szCs w:val="19"/>
                      </w:rPr>
                      <w:t>结果如何变化，并解释经济含义。</w:t>
                    </w:r>
                  </w:p>
                  <w:p w14:paraId="4441E148">
                    <w:pPr>
                      <w:spacing w:before="51" w:line="269" w:lineRule="exact"/>
                      <w:ind w:left="27"/>
                      <w:rPr>
                        <w:rFonts w:ascii="等线" w:hAnsi="等线" w:eastAsia="等线" w:cs="等线"/>
                        <w:sz w:val="19"/>
                        <w:szCs w:val="19"/>
                      </w:rPr>
                    </w:pPr>
                    <w:r>
                      <w:rPr>
                        <w:rFonts w:ascii="等线" w:hAnsi="等线" w:eastAsia="等线" w:cs="等线"/>
                        <w:color w:val="1C1E21"/>
                        <w:spacing w:val="6"/>
                        <w:position w:val="3"/>
                        <w:sz w:val="19"/>
                        <w:szCs w:val="19"/>
                      </w:rPr>
                      <w:t xml:space="preserve">•   4. 修改 </w:t>
                    </w:r>
                    <w:r>
                      <w:rPr>
                        <w:rFonts w:ascii="等线" w:hAnsi="等线" w:eastAsia="等线" w:cs="等线"/>
                        <w:color w:val="1C1E21"/>
                        <w:position w:val="3"/>
                        <w:sz w:val="19"/>
                        <w:szCs w:val="19"/>
                      </w:rPr>
                      <w:t>visualize</w:t>
                    </w:r>
                    <w:r>
                      <w:rPr>
                        <w:rFonts w:ascii="等线" w:hAnsi="等线" w:eastAsia="等线" w:cs="等线"/>
                        <w:color w:val="1C1E21"/>
                        <w:spacing w:val="6"/>
                        <w:position w:val="3"/>
                        <w:sz w:val="19"/>
                        <w:szCs w:val="19"/>
                      </w:rPr>
                      <w:t>.</w:t>
                    </w:r>
                    <w:r>
                      <w:rPr>
                        <w:rFonts w:ascii="等线" w:hAnsi="等线" w:eastAsia="等线" w:cs="等线"/>
                        <w:color w:val="1C1E21"/>
                        <w:position w:val="3"/>
                        <w:sz w:val="19"/>
                        <w:szCs w:val="19"/>
                      </w:rPr>
                      <w:t>py</w:t>
                    </w:r>
                    <w:r>
                      <w:rPr>
                        <w:rFonts w:ascii="等线" w:hAnsi="等线" w:eastAsia="等线" w:cs="等线"/>
                        <w:color w:val="1C1E21"/>
                        <w:spacing w:val="34"/>
                        <w:position w:val="3"/>
                        <w:sz w:val="19"/>
                        <w:szCs w:val="19"/>
                      </w:rPr>
                      <w:t xml:space="preserve"> </w:t>
                    </w:r>
                    <w:r>
                      <w:rPr>
                        <w:rFonts w:ascii="等线" w:hAnsi="等线" w:eastAsia="等线" w:cs="等线"/>
                        <w:color w:val="1C1E21"/>
                        <w:spacing w:val="6"/>
                        <w:position w:val="3"/>
                        <w:sz w:val="19"/>
                        <w:szCs w:val="19"/>
                      </w:rPr>
                      <w:t>中任一图的配色，重新生成并检查中文是否正常显示。</w:t>
                    </w:r>
                  </w:p>
                </w:txbxContent>
              </v:textbox>
            </v:shape>
            <v:shape id="_x0000_s1178" o:spid="_x0000_s1178" o:spt="75" type="#_x0000_t75" style="position:absolute;left:0;top:0;height:2563;width:120;" filled="f" stroked="f" coordsize="21600,21600">
              <v:path/>
              <v:fill on="f" focussize="0,0"/>
              <v:stroke on="f"/>
              <v:imagedata r:id="rId137" o:title=""/>
              <o:lock v:ext="edit" aspectratio="t"/>
            </v:shape>
            <w10:wrap type="none"/>
            <w10:anchorlock/>
          </v:group>
        </w:pict>
      </w:r>
    </w:p>
    <w:p w14:paraId="242F1422">
      <w:pPr>
        <w:spacing w:line="2564" w:lineRule="exact"/>
        <w:sectPr>
          <w:headerReference r:id="rId24" w:type="default"/>
          <w:pgSz w:w="11906" w:h="16838"/>
          <w:pgMar w:top="777" w:right="1303" w:bottom="400" w:left="1275" w:header="584" w:footer="0" w:gutter="0"/>
          <w:cols w:space="720" w:num="1"/>
        </w:sectPr>
      </w:pPr>
    </w:p>
    <w:p w14:paraId="0132D2D1">
      <w:pPr>
        <w:spacing w:line="241" w:lineRule="auto"/>
        <w:rPr>
          <w:rFonts w:ascii="Arial"/>
          <w:sz w:val="21"/>
        </w:rPr>
      </w:pPr>
    </w:p>
    <w:p w14:paraId="0B13971B">
      <w:pPr>
        <w:spacing w:line="241" w:lineRule="auto"/>
        <w:rPr>
          <w:rFonts w:ascii="Arial"/>
          <w:sz w:val="21"/>
        </w:rPr>
      </w:pPr>
    </w:p>
    <w:p w14:paraId="5ACD2945">
      <w:pPr>
        <w:spacing w:line="241" w:lineRule="auto"/>
        <w:rPr>
          <w:rFonts w:ascii="Arial"/>
          <w:sz w:val="21"/>
        </w:rPr>
      </w:pPr>
    </w:p>
    <w:p w14:paraId="2AE305D8">
      <w:pPr>
        <w:spacing w:line="241" w:lineRule="auto"/>
        <w:rPr>
          <w:rFonts w:ascii="Arial"/>
          <w:sz w:val="21"/>
        </w:rPr>
      </w:pPr>
    </w:p>
    <w:p w14:paraId="6B0AF5F1">
      <w:pPr>
        <w:spacing w:line="241" w:lineRule="auto"/>
        <w:rPr>
          <w:rFonts w:ascii="Arial"/>
          <w:sz w:val="21"/>
        </w:rPr>
      </w:pPr>
    </w:p>
    <w:p w14:paraId="2A9D6AD6">
      <w:pPr>
        <w:spacing w:line="241" w:lineRule="auto"/>
        <w:rPr>
          <w:rFonts w:ascii="Arial"/>
          <w:sz w:val="21"/>
        </w:rPr>
      </w:pPr>
    </w:p>
    <w:p w14:paraId="611CE33D">
      <w:pPr>
        <w:spacing w:line="242" w:lineRule="auto"/>
        <w:rPr>
          <w:rFonts w:ascii="Arial"/>
          <w:sz w:val="21"/>
        </w:rPr>
      </w:pPr>
    </w:p>
    <w:p w14:paraId="3B0D9CB5">
      <w:pPr>
        <w:spacing w:line="242" w:lineRule="auto"/>
        <w:rPr>
          <w:rFonts w:ascii="Arial"/>
          <w:sz w:val="21"/>
        </w:rPr>
      </w:pPr>
    </w:p>
    <w:p w14:paraId="371FC8A5">
      <w:pPr>
        <w:spacing w:line="242" w:lineRule="auto"/>
        <w:rPr>
          <w:rFonts w:ascii="Arial"/>
          <w:sz w:val="21"/>
        </w:rPr>
      </w:pPr>
    </w:p>
    <w:p w14:paraId="78C7674F">
      <w:pPr>
        <w:spacing w:line="242" w:lineRule="auto"/>
        <w:rPr>
          <w:rFonts w:ascii="Arial"/>
          <w:sz w:val="21"/>
        </w:rPr>
      </w:pPr>
    </w:p>
    <w:p w14:paraId="398770E0">
      <w:pPr>
        <w:spacing w:before="84" w:line="222" w:lineRule="auto"/>
        <w:ind w:left="38"/>
        <w:outlineLvl w:val="0"/>
        <w:rPr>
          <w:rFonts w:ascii="黑体" w:hAnsi="黑体" w:eastAsia="黑体" w:cs="黑体"/>
          <w:sz w:val="26"/>
          <w:szCs w:val="26"/>
        </w:rPr>
      </w:pPr>
      <w:bookmarkStart w:id="205" w:name="bookmark46"/>
      <w:bookmarkEnd w:id="205"/>
      <w:r>
        <w:rPr>
          <w:rFonts w:ascii="黑体" w:hAnsi="黑体" w:eastAsia="黑体" w:cs="黑体"/>
          <w:color w:val="1C4A8C"/>
          <w:spacing w:val="-7"/>
          <w:sz w:val="26"/>
          <w:szCs w:val="26"/>
        </w:rPr>
        <w:t>第</w:t>
      </w:r>
      <w:r>
        <w:rPr>
          <w:rFonts w:ascii="黑体" w:hAnsi="黑体" w:eastAsia="黑体" w:cs="黑体"/>
          <w:color w:val="1C4A8C"/>
          <w:spacing w:val="10"/>
          <w:sz w:val="26"/>
          <w:szCs w:val="26"/>
        </w:rPr>
        <w:t xml:space="preserve"> </w:t>
      </w:r>
      <w:r>
        <w:rPr>
          <w:rFonts w:ascii="黑体" w:hAnsi="黑体" w:eastAsia="黑体" w:cs="黑体"/>
          <w:color w:val="1C4A8C"/>
          <w:spacing w:val="-7"/>
          <w:sz w:val="26"/>
          <w:szCs w:val="26"/>
        </w:rPr>
        <w:t>3</w:t>
      </w:r>
      <w:r>
        <w:rPr>
          <w:rFonts w:ascii="黑体" w:hAnsi="黑体" w:eastAsia="黑体" w:cs="黑体"/>
          <w:color w:val="1C4A8C"/>
          <w:spacing w:val="11"/>
          <w:sz w:val="26"/>
          <w:szCs w:val="26"/>
        </w:rPr>
        <w:t xml:space="preserve"> </w:t>
      </w:r>
      <w:r>
        <w:rPr>
          <w:rFonts w:ascii="黑体" w:hAnsi="黑体" w:eastAsia="黑体" w:cs="黑体"/>
          <w:color w:val="1C4A8C"/>
          <w:spacing w:val="-7"/>
          <w:sz w:val="26"/>
          <w:szCs w:val="26"/>
        </w:rPr>
        <w:t>章</w:t>
      </w:r>
    </w:p>
    <w:p w14:paraId="7203CC98">
      <w:pPr>
        <w:spacing w:before="201" w:line="221" w:lineRule="auto"/>
        <w:ind w:left="48"/>
        <w:outlineLvl w:val="0"/>
        <w:rPr>
          <w:rFonts w:ascii="黑体" w:hAnsi="黑体" w:eastAsia="黑体" w:cs="黑体"/>
          <w:sz w:val="52"/>
          <w:szCs w:val="52"/>
        </w:rPr>
      </w:pPr>
      <w:bookmarkStart w:id="206" w:name="bookmark163"/>
      <w:bookmarkEnd w:id="206"/>
      <w:bookmarkStart w:id="207" w:name="bookmark46"/>
      <w:bookmarkEnd w:id="207"/>
      <w:r>
        <w:rPr>
          <w:rFonts w:ascii="黑体" w:hAnsi="黑体" w:eastAsia="黑体" w:cs="黑体"/>
          <w:color w:val="1C1E21"/>
          <w:spacing w:val="-2"/>
          <w:sz w:val="52"/>
          <w:szCs w:val="52"/>
        </w:rPr>
        <w:t>项目二：投资项目全流程评价系统</w:t>
      </w:r>
    </w:p>
    <w:p w14:paraId="40285DC4">
      <w:pPr>
        <w:spacing w:line="304" w:lineRule="auto"/>
        <w:rPr>
          <w:rFonts w:ascii="Arial"/>
          <w:sz w:val="21"/>
        </w:rPr>
      </w:pPr>
    </w:p>
    <w:p w14:paraId="5F6A25D4">
      <w:pPr>
        <w:spacing w:line="57" w:lineRule="exact"/>
      </w:pPr>
      <w:r>
        <w:rPr>
          <w:position w:val="-1"/>
        </w:rPr>
        <w:pict>
          <v:shape id="_x0000_s1179" o:spid="_x0000_s1179" style="height:2.85pt;width:127.55pt;" filled="f" stroked="t" coordsize="2551,56" path="m28,28l2522,28e">
            <v:fill on="f" focussize="0,0"/>
            <v:stroke weight="2.83pt" color="#1C4A8C" miterlimit="10" joinstyle="miter" endcap="square"/>
            <v:imagedata o:title=""/>
            <o:lock v:ext="edit"/>
            <w10:wrap type="none"/>
            <w10:anchorlock/>
          </v:shape>
        </w:pict>
      </w:r>
    </w:p>
    <w:p w14:paraId="5D81C239">
      <w:pPr>
        <w:spacing w:line="292" w:lineRule="auto"/>
        <w:rPr>
          <w:rFonts w:ascii="Arial"/>
          <w:sz w:val="21"/>
        </w:rPr>
      </w:pPr>
    </w:p>
    <w:p w14:paraId="41A22B28">
      <w:pPr>
        <w:spacing w:line="292" w:lineRule="auto"/>
        <w:rPr>
          <w:rFonts w:ascii="Arial"/>
          <w:sz w:val="21"/>
        </w:rPr>
      </w:pPr>
    </w:p>
    <w:p w14:paraId="1BD49FD8">
      <w:pPr>
        <w:spacing w:line="293" w:lineRule="auto"/>
        <w:rPr>
          <w:rFonts w:ascii="Arial"/>
          <w:sz w:val="21"/>
        </w:rPr>
      </w:pPr>
      <w:r>
        <w:drawing>
          <wp:anchor distT="0" distB="0" distL="0" distR="0" simplePos="0" relativeHeight="251695104" behindDoc="0" locked="0" layoutInCell="1" allowOverlap="1">
            <wp:simplePos x="0" y="0"/>
            <wp:positionH relativeFrom="column">
              <wp:posOffset>0</wp:posOffset>
            </wp:positionH>
            <wp:positionV relativeFrom="paragraph">
              <wp:posOffset>22225</wp:posOffset>
            </wp:positionV>
            <wp:extent cx="75565" cy="158242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14"/>
                    <a:stretch>
                      <a:fillRect/>
                    </a:stretch>
                  </pic:blipFill>
                  <pic:spPr>
                    <a:xfrm>
                      <a:off x="0" y="0"/>
                      <a:ext cx="75565" cy="1582165"/>
                    </a:xfrm>
                    <a:prstGeom prst="rect">
                      <a:avLst/>
                    </a:prstGeom>
                  </pic:spPr>
                </pic:pic>
              </a:graphicData>
            </a:graphic>
          </wp:anchor>
        </w:drawing>
      </w:r>
    </w:p>
    <w:p w14:paraId="51461386">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4F7890E0">
      <w:pPr>
        <w:spacing w:before="205" w:line="289" w:lineRule="auto"/>
        <w:ind w:left="419" w:right="340" w:firstLine="7"/>
        <w:rPr>
          <w:rFonts w:ascii="楷体" w:hAnsi="楷体" w:eastAsia="楷体" w:cs="楷体"/>
          <w:sz w:val="23"/>
          <w:szCs w:val="23"/>
        </w:rPr>
      </w:pPr>
      <w:r>
        <w:rPr>
          <w:rFonts w:ascii="楷体" w:hAnsi="楷体" w:eastAsia="楷体" w:cs="楷体"/>
          <w:color w:val="626870"/>
          <w:spacing w:val="2"/>
          <w:sz w:val="23"/>
          <w:szCs w:val="23"/>
        </w:rPr>
        <w:t>这个项目把“一个项目该不该投”拆成了六段可复</w:t>
      </w:r>
      <w:r>
        <w:rPr>
          <w:rFonts w:ascii="楷体" w:hAnsi="楷体" w:eastAsia="楷体" w:cs="楷体"/>
          <w:color w:val="626870"/>
          <w:spacing w:val="1"/>
          <w:sz w:val="23"/>
          <w:szCs w:val="23"/>
        </w:rPr>
        <w:t>用的判断：独立项目可行性、互斥</w:t>
      </w:r>
      <w:r>
        <w:rPr>
          <w:rFonts w:ascii="楷体" w:hAnsi="楷体" w:eastAsia="楷体" w:cs="楷体"/>
          <w:color w:val="626870"/>
          <w:sz w:val="23"/>
          <w:szCs w:val="23"/>
        </w:rPr>
        <w:t xml:space="preserve"> </w:t>
      </w:r>
      <w:r>
        <w:rPr>
          <w:rFonts w:ascii="楷体" w:hAnsi="楷体" w:eastAsia="楷体" w:cs="楷体"/>
          <w:color w:val="626870"/>
          <w:spacing w:val="1"/>
          <w:sz w:val="23"/>
          <w:szCs w:val="23"/>
        </w:rPr>
        <w:t>项目优选、资本限额下的组合优化、非常规</w:t>
      </w:r>
      <w:r>
        <w:rPr>
          <w:rFonts w:ascii="楷体" w:hAnsi="楷体" w:eastAsia="楷体" w:cs="楷体"/>
          <w:color w:val="626870"/>
          <w:sz w:val="23"/>
          <w:szCs w:val="23"/>
        </w:rPr>
        <w:t>现金流的多重</w:t>
      </w:r>
      <w:r>
        <w:rPr>
          <w:rFonts w:ascii="楷体" w:hAnsi="楷体" w:eastAsia="楷体" w:cs="楷体"/>
          <w:color w:val="626870"/>
          <w:spacing w:val="47"/>
          <w:sz w:val="23"/>
          <w:szCs w:val="23"/>
        </w:rPr>
        <w:t xml:space="preserve"> </w:t>
      </w:r>
      <w:r>
        <w:rPr>
          <w:rFonts w:ascii="楷体" w:hAnsi="楷体" w:eastAsia="楷体" w:cs="楷体"/>
          <w:color w:val="626870"/>
          <w:sz w:val="23"/>
          <w:szCs w:val="23"/>
        </w:rPr>
        <w:t xml:space="preserve">IRR、单双因素敏感性、AI </w:t>
      </w:r>
      <w:r>
        <w:rPr>
          <w:rFonts w:ascii="楷体" w:hAnsi="楷体" w:eastAsia="楷体" w:cs="楷体"/>
          <w:color w:val="626870"/>
          <w:spacing w:val="2"/>
          <w:sz w:val="23"/>
          <w:szCs w:val="23"/>
        </w:rPr>
        <w:t>批量生成项目评估。一条命令跑完六个案例，产出 39</w:t>
      </w:r>
      <w:r>
        <w:rPr>
          <w:rFonts w:ascii="楷体" w:hAnsi="楷体" w:eastAsia="楷体" w:cs="楷体"/>
          <w:color w:val="626870"/>
          <w:spacing w:val="1"/>
          <w:sz w:val="23"/>
          <w:szCs w:val="23"/>
        </w:rPr>
        <w:t xml:space="preserve"> 张图与一份可直接提交的</w:t>
      </w:r>
    </w:p>
    <w:p w14:paraId="33C3F602">
      <w:pPr>
        <w:spacing w:before="46" w:line="231" w:lineRule="auto"/>
        <w:ind w:left="414"/>
        <w:rPr>
          <w:rFonts w:ascii="楷体" w:hAnsi="楷体" w:eastAsia="楷体" w:cs="楷体"/>
          <w:sz w:val="23"/>
          <w:szCs w:val="23"/>
        </w:rPr>
      </w:pPr>
      <w:r>
        <w:rPr>
          <w:rFonts w:ascii="楷体" w:hAnsi="楷体" w:eastAsia="楷体" w:cs="楷体"/>
          <w:color w:val="626870"/>
          <w:spacing w:val="-2"/>
          <w:sz w:val="23"/>
          <w:szCs w:val="23"/>
        </w:rPr>
        <w:t>Word 报告。</w:t>
      </w:r>
    </w:p>
    <w:p w14:paraId="48E6DE7A">
      <w:pPr>
        <w:spacing w:line="270" w:lineRule="auto"/>
        <w:rPr>
          <w:rFonts w:ascii="Arial"/>
          <w:sz w:val="21"/>
        </w:rPr>
      </w:pPr>
    </w:p>
    <w:p w14:paraId="329D78FD">
      <w:pPr>
        <w:spacing w:line="270" w:lineRule="auto"/>
        <w:rPr>
          <w:rFonts w:ascii="Arial"/>
          <w:sz w:val="21"/>
        </w:rPr>
      </w:pPr>
    </w:p>
    <w:p w14:paraId="6B58D253">
      <w:pPr>
        <w:spacing w:line="270" w:lineRule="auto"/>
        <w:rPr>
          <w:rFonts w:ascii="Arial"/>
          <w:sz w:val="21"/>
        </w:rPr>
      </w:pPr>
    </w:p>
    <w:p w14:paraId="01D3F0B4">
      <w:pPr>
        <w:spacing w:before="98" w:line="222" w:lineRule="auto"/>
        <w:ind w:left="40"/>
        <w:outlineLvl w:val="1"/>
        <w:rPr>
          <w:rFonts w:ascii="黑体" w:hAnsi="黑体" w:eastAsia="黑体" w:cs="黑体"/>
          <w:sz w:val="30"/>
          <w:szCs w:val="30"/>
        </w:rPr>
      </w:pPr>
      <w:r>
        <w:pict>
          <v:shape id="_x0000_s1180" o:spid="_x0000_s1180" style="position:absolute;left:0pt;margin-left:1.4pt;margin-top:25.7pt;height:1pt;width:465.9pt;z-index:251696128;mso-width-relative:page;mso-height-relative:page;" filled="f" stroked="t" coordsize="9317,20" path="m9,9l9307,9e">
            <v:fill on="f" focussize="0,0"/>
            <v:stroke weight="0.99pt" color="#CED4DD" miterlimit="10" joinstyle="miter" endcap="square"/>
            <v:imagedata o:title=""/>
            <o:lock v:ext="edit"/>
          </v:shape>
        </w:pict>
      </w:r>
      <w:bookmarkStart w:id="208" w:name="bookmark47"/>
      <w:bookmarkEnd w:id="208"/>
      <w:r>
        <w:rPr>
          <w:rFonts w:ascii="黑体" w:hAnsi="黑体" w:eastAsia="黑体" w:cs="黑体"/>
          <w:color w:val="1C1E21"/>
          <w:spacing w:val="-1"/>
          <w:sz w:val="30"/>
          <w:szCs w:val="30"/>
        </w:rPr>
        <w:t>3.1  项目速览</w:t>
      </w:r>
    </w:p>
    <w:p w14:paraId="488030FC">
      <w:pPr>
        <w:pStyle w:val="3"/>
        <w:spacing w:before="225" w:line="268" w:lineRule="auto"/>
        <w:ind w:left="51" w:hanging="6"/>
      </w:pPr>
      <w:r>
        <w:rPr>
          <w:color w:val="1C1E21"/>
          <w:spacing w:val="1"/>
        </w:rPr>
        <w:t>与项目一“一台计算器”不同，项目二是</w:t>
      </w:r>
      <w:r>
        <w:rPr>
          <w:rFonts w:ascii="黑体" w:hAnsi="黑体" w:eastAsia="黑体" w:cs="黑体"/>
          <w:color w:val="1C1E21"/>
          <w:spacing w:val="1"/>
        </w:rPr>
        <w:t>一条流水线</w:t>
      </w:r>
      <w:r>
        <w:rPr>
          <w:color w:val="1C1E21"/>
          <w:spacing w:val="1"/>
        </w:rPr>
        <w:t>：数据→ 指标 → 决策规则 →</w:t>
      </w:r>
      <w:r>
        <w:rPr>
          <w:color w:val="1C1E21"/>
        </w:rPr>
        <w:t xml:space="preserve"> 敏感性 → AI 文案 → </w:t>
      </w:r>
      <w:r>
        <w:rPr>
          <w:color w:val="1C1E21"/>
          <w:spacing w:val="-2"/>
        </w:rPr>
        <w:t>图表 → 报告。你只要提供各期的现金流，其余全部自动完成。</w:t>
      </w:r>
    </w:p>
    <w:p w14:paraId="61E2B93D">
      <w:pPr>
        <w:spacing w:line="302" w:lineRule="auto"/>
        <w:rPr>
          <w:rFonts w:ascii="Arial"/>
          <w:sz w:val="21"/>
        </w:rPr>
      </w:pPr>
    </w:p>
    <w:p w14:paraId="72E51005">
      <w:pPr>
        <w:spacing w:line="4292" w:lineRule="exact"/>
        <w:ind w:firstLine="22"/>
      </w:pPr>
      <w:r>
        <w:rPr>
          <w:position w:val="-85"/>
        </w:rPr>
        <w:pict>
          <v:group id="_x0000_s1181" o:spid="_x0000_s1181" o:spt="203" style="height:214.6pt;width:465.5pt;" coordsize="9310,4292">
            <o:lock v:ext="edit"/>
            <v:shape id="_x0000_s1182" o:spid="_x0000_s1182" o:spt="75" type="#_x0000_t75" style="position:absolute;left:5;top:5;height:4280;width:9297;" filled="f" stroked="f" coordsize="21600,21600">
              <v:path/>
              <v:fill on="f" focussize="0,0"/>
              <v:stroke on="f"/>
              <v:imagedata r:id="rId138" o:title=""/>
              <o:lock v:ext="edit" aspectratio="t"/>
            </v:shape>
            <v:shape id="_x0000_s1183" o:spid="_x0000_s1183" o:spt="202" type="#_x0000_t202" style="position:absolute;left:-20;top:-20;height:4332;width:9350;" filled="f" stroked="f" coordsize="21600,21600">
              <v:path/>
              <v:fill on="f" focussize="0,0"/>
              <v:stroke on="f"/>
              <v:imagedata o:title=""/>
              <o:lock v:ext="edit" aspectratio="f"/>
              <v:textbox inset="0mm,0mm,0mm,0mm">
                <w:txbxContent>
                  <w:p w14:paraId="69621C1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6B560C2">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271" w:hRule="atLeast"/>
                      </w:trPr>
                      <w:tc>
                        <w:tcPr>
                          <w:tcW w:w="9299" w:type="dxa"/>
                          <w:vAlign w:val="top"/>
                        </w:tcPr>
                        <w:p w14:paraId="5956FB43">
                          <w:pPr>
                            <w:rPr>
                              <w:rFonts w:ascii="Arial"/>
                              <w:sz w:val="21"/>
                            </w:rPr>
                          </w:pPr>
                        </w:p>
                      </w:tc>
                    </w:tr>
                  </w:tbl>
                  <w:p w14:paraId="578A8042">
                    <w:pPr>
                      <w:rPr>
                        <w:rFonts w:ascii="Arial"/>
                        <w:sz w:val="21"/>
                      </w:rPr>
                    </w:pPr>
                  </w:p>
                </w:txbxContent>
              </v:textbox>
            </v:shape>
            <w10:wrap type="none"/>
            <w10:anchorlock/>
          </v:group>
        </w:pict>
      </w:r>
    </w:p>
    <w:p w14:paraId="7DE57AE5">
      <w:pPr>
        <w:pStyle w:val="3"/>
        <w:spacing w:before="130" w:line="215" w:lineRule="auto"/>
        <w:ind w:left="2965"/>
        <w:rPr>
          <w:sz w:val="18"/>
          <w:szCs w:val="18"/>
        </w:rPr>
      </w:pPr>
      <w:r>
        <w:rPr>
          <w:color w:val="60666E"/>
          <w:spacing w:val="1"/>
          <w:sz w:val="18"/>
          <w:szCs w:val="18"/>
        </w:rPr>
        <w:t>图 3-1    项目二的模块流水线与命令行开关</w:t>
      </w:r>
    </w:p>
    <w:p w14:paraId="692D942A">
      <w:pPr>
        <w:pStyle w:val="3"/>
        <w:spacing w:before="45" w:line="216" w:lineRule="auto"/>
        <w:ind w:left="4291"/>
        <w:rPr>
          <w:sz w:val="15"/>
          <w:szCs w:val="15"/>
        </w:rPr>
      </w:pPr>
      <w:r>
        <w:rPr>
          <w:color w:val="626870"/>
          <w:spacing w:val="5"/>
          <w:sz w:val="15"/>
          <w:szCs w:val="15"/>
        </w:rPr>
        <w:t>本手册自绘</w:t>
      </w:r>
    </w:p>
    <w:p w14:paraId="5266756C">
      <w:pPr>
        <w:spacing w:line="330" w:lineRule="auto"/>
        <w:rPr>
          <w:rFonts w:ascii="Arial"/>
          <w:sz w:val="21"/>
        </w:rPr>
      </w:pPr>
    </w:p>
    <w:p w14:paraId="0F4B0C43">
      <w:pPr>
        <w:spacing w:before="58" w:line="229" w:lineRule="auto"/>
        <w:ind w:left="38"/>
        <w:rPr>
          <w:rFonts w:ascii="黑体" w:hAnsi="黑体" w:eastAsia="黑体" w:cs="黑体"/>
          <w:sz w:val="18"/>
          <w:szCs w:val="18"/>
        </w:rPr>
      </w:pPr>
      <w:r>
        <w:rPr>
          <w:rFonts w:ascii="黑体" w:hAnsi="黑体" w:eastAsia="黑体" w:cs="黑体"/>
          <w:color w:val="60666E"/>
          <w:spacing w:val="5"/>
          <w:sz w:val="18"/>
          <w:szCs w:val="18"/>
        </w:rPr>
        <w:t>表 3-1  项目二的文件职责</w:t>
      </w:r>
    </w:p>
    <w:p w14:paraId="469DC410">
      <w:pPr>
        <w:spacing w:line="229" w:lineRule="auto"/>
        <w:rPr>
          <w:rFonts w:ascii="黑体" w:hAnsi="黑体" w:eastAsia="黑体" w:cs="黑体"/>
          <w:sz w:val="18"/>
          <w:szCs w:val="18"/>
        </w:rPr>
        <w:sectPr>
          <w:headerReference r:id="rId25" w:type="default"/>
          <w:pgSz w:w="11906" w:h="16838"/>
          <w:pgMar w:top="777" w:right="1291" w:bottom="400" w:left="1275" w:header="584" w:footer="0" w:gutter="0"/>
          <w:cols w:space="720" w:num="1"/>
        </w:sectPr>
      </w:pPr>
    </w:p>
    <w:p w14:paraId="2B10C3C8">
      <w:pPr>
        <w:spacing w:before="76"/>
      </w:pPr>
    </w:p>
    <w:p w14:paraId="648DF31C">
      <w:pPr>
        <w:spacing w:before="75"/>
      </w:pPr>
    </w:p>
    <w:tbl>
      <w:tblPr>
        <w:tblStyle w:val="9"/>
        <w:tblW w:w="9299" w:type="dxa"/>
        <w:tblInd w:w="9"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87"/>
        <w:gridCol w:w="4334"/>
        <w:gridCol w:w="2978"/>
      </w:tblGrid>
      <w:tr w14:paraId="7DF6F36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3"/>
            <w:shd w:val="clear" w:color="auto" w:fill="EBF0F7"/>
            <w:vAlign w:val="top"/>
          </w:tcPr>
          <w:p w14:paraId="7F5337F3">
            <w:pPr>
              <w:spacing w:before="128" w:line="221" w:lineRule="auto"/>
              <w:ind w:left="112"/>
              <w:rPr>
                <w:rFonts w:ascii="黑体" w:hAnsi="黑体" w:eastAsia="黑体" w:cs="黑体"/>
                <w:sz w:val="18"/>
                <w:szCs w:val="18"/>
              </w:rPr>
            </w:pPr>
            <w:bookmarkStart w:id="209" w:name="bookmark164"/>
            <w:bookmarkEnd w:id="209"/>
            <w:r>
              <w:rPr>
                <w:rFonts w:ascii="黑体" w:hAnsi="黑体" w:eastAsia="黑体" w:cs="黑体"/>
                <w:color w:val="1C1E21"/>
                <w:spacing w:val="-1"/>
                <w:sz w:val="18"/>
                <w:szCs w:val="18"/>
              </w:rPr>
              <w:t>文件                  职责                                             你会用到它的</w:t>
            </w:r>
            <w:r>
              <w:rPr>
                <w:rFonts w:ascii="黑体" w:hAnsi="黑体" w:eastAsia="黑体" w:cs="黑体"/>
                <w:color w:val="1C1E21"/>
                <w:spacing w:val="-2"/>
                <w:sz w:val="18"/>
                <w:szCs w:val="18"/>
              </w:rPr>
              <w:t>时刻</w:t>
            </w:r>
          </w:p>
        </w:tc>
      </w:tr>
      <w:tr w14:paraId="50F73AB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5D4F41AF">
            <w:pPr>
              <w:pStyle w:val="10"/>
              <w:spacing w:before="106" w:line="242" w:lineRule="auto"/>
              <w:ind w:left="117"/>
            </w:pPr>
            <w:r>
              <w:rPr>
                <w:color w:val="1C1E21"/>
                <w:spacing w:val="-2"/>
              </w:rPr>
              <w:t>main.py</w:t>
            </w:r>
          </w:p>
        </w:tc>
        <w:tc>
          <w:tcPr>
            <w:tcW w:w="4334" w:type="dxa"/>
            <w:vAlign w:val="top"/>
          </w:tcPr>
          <w:p w14:paraId="217D6E6C">
            <w:pPr>
              <w:pStyle w:val="10"/>
              <w:spacing w:before="106" w:line="247" w:lineRule="auto"/>
              <w:ind w:left="107" w:right="264" w:hanging="2"/>
            </w:pPr>
            <w:r>
              <w:rPr>
                <w:color w:val="1C1E21"/>
                <w:spacing w:val="-1"/>
              </w:rPr>
              <w:t>命令行入口：解析参数、逐案例运行、打印分节结</w:t>
            </w:r>
            <w:r>
              <w:rPr>
                <w:color w:val="1C1E21"/>
                <w:spacing w:val="15"/>
                <w:w w:val="101"/>
              </w:rPr>
              <w:t xml:space="preserve"> </w:t>
            </w:r>
            <w:r>
              <w:rPr>
                <w:color w:val="1C1E21"/>
                <w:spacing w:val="-2"/>
              </w:rPr>
              <w:t>果、导出</w:t>
            </w:r>
          </w:p>
        </w:tc>
        <w:tc>
          <w:tcPr>
            <w:tcW w:w="2978" w:type="dxa"/>
            <w:vAlign w:val="top"/>
          </w:tcPr>
          <w:p w14:paraId="1415BBC2">
            <w:pPr>
              <w:pStyle w:val="10"/>
              <w:spacing w:before="134" w:line="244" w:lineRule="auto"/>
              <w:ind w:left="114" w:right="163"/>
            </w:pPr>
            <w:r>
              <w:rPr>
                <w:color w:val="1C1E21"/>
                <w:spacing w:val="-1"/>
              </w:rPr>
              <w:t>每次运行；想知道终端输出为什么</w:t>
            </w:r>
            <w:r>
              <w:rPr>
                <w:color w:val="1C1E21"/>
                <w:spacing w:val="4"/>
              </w:rPr>
              <w:t xml:space="preserve"> </w:t>
            </w:r>
            <w:r>
              <w:rPr>
                <w:color w:val="1C1E21"/>
                <w:spacing w:val="-3"/>
              </w:rPr>
              <w:t>长这样</w:t>
            </w:r>
          </w:p>
        </w:tc>
      </w:tr>
      <w:tr w14:paraId="63C11E0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1" w:hRule="atLeast"/>
        </w:trPr>
        <w:tc>
          <w:tcPr>
            <w:tcW w:w="1987" w:type="dxa"/>
            <w:vAlign w:val="top"/>
          </w:tcPr>
          <w:p w14:paraId="5140BF48">
            <w:pPr>
              <w:pStyle w:val="10"/>
              <w:spacing w:before="106" w:line="242" w:lineRule="auto"/>
              <w:ind w:left="106"/>
            </w:pPr>
            <w:r>
              <w:rPr>
                <w:color w:val="1C1E21"/>
                <w:spacing w:val="-1"/>
              </w:rPr>
              <w:t>src/config.py</w:t>
            </w:r>
          </w:p>
        </w:tc>
        <w:tc>
          <w:tcPr>
            <w:tcW w:w="4334" w:type="dxa"/>
            <w:vAlign w:val="top"/>
          </w:tcPr>
          <w:p w14:paraId="2989F6B4">
            <w:pPr>
              <w:pStyle w:val="10"/>
              <w:spacing w:before="105" w:line="252" w:lineRule="auto"/>
              <w:ind w:left="108" w:right="164" w:hanging="3"/>
            </w:pPr>
            <w:r>
              <w:rPr>
                <w:color w:val="1C1E21"/>
                <w:spacing w:val="-1"/>
              </w:rPr>
              <w:t>默认折现率 0.10、曲线区间 0~50%、敏感性步长</w:t>
            </w:r>
            <w:r>
              <w:rPr>
                <w:color w:val="1C1E21"/>
                <w:spacing w:val="21"/>
              </w:rPr>
              <w:t xml:space="preserve"> </w:t>
            </w:r>
            <w:r>
              <w:rPr>
                <w:color w:val="1C1E21"/>
                <w:spacing w:val="-1"/>
              </w:rPr>
              <w:t>±</w:t>
            </w:r>
            <w:r>
              <w:rPr>
                <w:color w:val="1C1E21"/>
              </w:rPr>
              <w:t xml:space="preserve">   </w:t>
            </w:r>
            <w:r>
              <w:rPr>
                <w:color w:val="1C1E21"/>
                <w:spacing w:val="-1"/>
              </w:rPr>
              <w:t>20%、中文字体候选、配色（正红负绿）、随机种子</w:t>
            </w:r>
            <w:r>
              <w:rPr>
                <w:color w:val="1C1E21"/>
                <w:spacing w:val="13"/>
              </w:rPr>
              <w:t xml:space="preserve"> </w:t>
            </w:r>
            <w:r>
              <w:rPr>
                <w:color w:val="1C1E21"/>
                <w:spacing w:val="-1"/>
              </w:rPr>
              <w:t>20260914、AI 开关</w:t>
            </w:r>
          </w:p>
        </w:tc>
        <w:tc>
          <w:tcPr>
            <w:tcW w:w="2978" w:type="dxa"/>
            <w:vAlign w:val="top"/>
          </w:tcPr>
          <w:p w14:paraId="5518D423">
            <w:pPr>
              <w:pStyle w:val="10"/>
              <w:spacing w:before="107" w:line="246" w:lineRule="auto"/>
              <w:ind w:left="136" w:right="163" w:hanging="17"/>
            </w:pPr>
            <w:r>
              <w:rPr>
                <w:color w:val="1C1E21"/>
                <w:spacing w:val="-1"/>
              </w:rPr>
              <w:t>改默认折现率、改图片清晰度、接</w:t>
            </w:r>
            <w:r>
              <w:rPr>
                <w:color w:val="1C1E21"/>
              </w:rPr>
              <w:t xml:space="preserve"> </w:t>
            </w:r>
            <w:r>
              <w:rPr>
                <w:color w:val="1C1E21"/>
                <w:spacing w:val="-5"/>
              </w:rPr>
              <w:t>自己的大模型</w:t>
            </w:r>
          </w:p>
        </w:tc>
      </w:tr>
      <w:tr w14:paraId="40E467B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987" w:type="dxa"/>
            <w:vAlign w:val="top"/>
          </w:tcPr>
          <w:p w14:paraId="2B1C04E8">
            <w:pPr>
              <w:pStyle w:val="10"/>
              <w:spacing w:before="108" w:line="242" w:lineRule="auto"/>
              <w:ind w:left="106"/>
            </w:pPr>
            <w:r>
              <w:rPr>
                <w:color w:val="1C1E21"/>
                <w:spacing w:val="-1"/>
              </w:rPr>
              <w:t>src/models.py</w:t>
            </w:r>
          </w:p>
        </w:tc>
        <w:tc>
          <w:tcPr>
            <w:tcW w:w="4334" w:type="dxa"/>
            <w:vAlign w:val="top"/>
          </w:tcPr>
          <w:p w14:paraId="50C53E18">
            <w:pPr>
              <w:pStyle w:val="10"/>
              <w:spacing w:before="136" w:line="239" w:lineRule="auto"/>
              <w:ind w:left="109" w:right="145" w:firstLine="7"/>
            </w:pPr>
            <w:r>
              <w:rPr>
                <w:color w:val="1C1E21"/>
                <w:spacing w:val="-1"/>
              </w:rPr>
              <w:t>Project（项目）与</w:t>
            </w:r>
            <w:r>
              <w:rPr>
                <w:color w:val="1C1E21"/>
                <w:spacing w:val="16"/>
              </w:rPr>
              <w:t xml:space="preserve"> </w:t>
            </w:r>
            <w:r>
              <w:rPr>
                <w:color w:val="1C1E21"/>
                <w:spacing w:val="-1"/>
              </w:rPr>
              <w:t>Evaluation（评价结果）两个</w:t>
            </w:r>
            <w:r>
              <w:rPr>
                <w:color w:val="1C1E21"/>
                <w:spacing w:val="-2"/>
              </w:rPr>
              <w:t>数据</w:t>
            </w:r>
            <w:r>
              <w:rPr>
                <w:color w:val="1C1E21"/>
              </w:rPr>
              <w:t xml:space="preserve"> </w:t>
            </w:r>
            <w:r>
              <w:rPr>
                <w:color w:val="1C1E21"/>
                <w:spacing w:val="-1"/>
              </w:rPr>
              <w:t>类，一次性算出</w:t>
            </w:r>
            <w:r>
              <w:rPr>
                <w:color w:val="1C1E21"/>
                <w:spacing w:val="21"/>
              </w:rPr>
              <w:t xml:space="preserve"> </w:t>
            </w:r>
            <w:r>
              <w:rPr>
                <w:color w:val="1C1E21"/>
                <w:spacing w:val="-1"/>
              </w:rPr>
              <w:t>NPV/IRR/ANCF/PI/回收期/MIRR</w:t>
            </w:r>
          </w:p>
        </w:tc>
        <w:tc>
          <w:tcPr>
            <w:tcW w:w="2978" w:type="dxa"/>
            <w:vAlign w:val="top"/>
          </w:tcPr>
          <w:p w14:paraId="28C87F85">
            <w:pPr>
              <w:pStyle w:val="10"/>
              <w:spacing w:before="135" w:line="211" w:lineRule="auto"/>
              <w:ind w:left="112"/>
            </w:pPr>
            <w:r>
              <w:rPr>
                <w:color w:val="1C1E21"/>
                <w:spacing w:val="-1"/>
              </w:rPr>
              <w:t>想手工核对某个指标、或新增指标</w:t>
            </w:r>
          </w:p>
        </w:tc>
      </w:tr>
      <w:tr w14:paraId="5CAABCA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0CC7F63C">
            <w:pPr>
              <w:pStyle w:val="10"/>
              <w:spacing w:before="109" w:line="242" w:lineRule="auto"/>
              <w:ind w:left="106"/>
            </w:pPr>
            <w:r>
              <w:rPr>
                <w:color w:val="1C1E21"/>
                <w:spacing w:val="-1"/>
              </w:rPr>
              <w:t>src/finance_core.py</w:t>
            </w:r>
          </w:p>
        </w:tc>
        <w:tc>
          <w:tcPr>
            <w:tcW w:w="4334" w:type="dxa"/>
            <w:vAlign w:val="top"/>
          </w:tcPr>
          <w:p w14:paraId="675E3481">
            <w:pPr>
              <w:pStyle w:val="10"/>
              <w:spacing w:before="110" w:line="245" w:lineRule="auto"/>
              <w:ind w:left="122" w:right="272" w:hanging="15"/>
            </w:pPr>
            <w:r>
              <w:rPr>
                <w:color w:val="1C1E21"/>
                <w:spacing w:val="-1"/>
              </w:rPr>
              <w:t>纯算法层：npv、irr（含多重根探测）、ancf</w:t>
            </w:r>
            <w:r>
              <w:rPr>
                <w:color w:val="1C1E21"/>
                <w:spacing w:val="-2"/>
              </w:rPr>
              <w:t>、pi、</w:t>
            </w:r>
            <w:r>
              <w:rPr>
                <w:color w:val="1C1E21"/>
              </w:rPr>
              <w:t xml:space="preserve"> </w:t>
            </w:r>
            <w:r>
              <w:rPr>
                <w:color w:val="1C1E21"/>
                <w:spacing w:val="-3"/>
              </w:rPr>
              <w:t>回收期、mirr、增量</w:t>
            </w:r>
            <w:r>
              <w:rPr>
                <w:color w:val="1C1E21"/>
                <w:spacing w:val="18"/>
              </w:rPr>
              <w:t xml:space="preserve"> </w:t>
            </w:r>
            <w:r>
              <w:rPr>
                <w:color w:val="1C1E21"/>
                <w:spacing w:val="-3"/>
              </w:rPr>
              <w:t>IRR</w:t>
            </w:r>
          </w:p>
        </w:tc>
        <w:tc>
          <w:tcPr>
            <w:tcW w:w="2978" w:type="dxa"/>
            <w:vAlign w:val="top"/>
          </w:tcPr>
          <w:p w14:paraId="0A15231B">
            <w:pPr>
              <w:pStyle w:val="10"/>
              <w:spacing w:before="138" w:line="210" w:lineRule="auto"/>
              <w:ind w:left="110"/>
            </w:pPr>
            <w:r>
              <w:rPr>
                <w:color w:val="1C1E21"/>
                <w:spacing w:val="-1"/>
              </w:rPr>
              <w:t>任何数值疑问的最终出处</w:t>
            </w:r>
          </w:p>
        </w:tc>
      </w:tr>
      <w:tr w14:paraId="4D1C014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87" w:type="dxa"/>
            <w:vAlign w:val="top"/>
          </w:tcPr>
          <w:p w14:paraId="418DCAFF">
            <w:pPr>
              <w:pStyle w:val="10"/>
              <w:spacing w:before="110" w:line="242" w:lineRule="auto"/>
              <w:ind w:left="106"/>
            </w:pPr>
            <w:r>
              <w:rPr>
                <w:color w:val="1C1E21"/>
                <w:spacing w:val="-1"/>
              </w:rPr>
              <w:t>src/scenarios.py</w:t>
            </w:r>
          </w:p>
        </w:tc>
        <w:tc>
          <w:tcPr>
            <w:tcW w:w="4334" w:type="dxa"/>
            <w:vAlign w:val="top"/>
          </w:tcPr>
          <w:p w14:paraId="4E52A0EE">
            <w:pPr>
              <w:pStyle w:val="10"/>
              <w:spacing w:before="137" w:line="211" w:lineRule="auto"/>
              <w:ind w:left="111"/>
            </w:pPr>
            <w:r>
              <w:rPr>
                <w:color w:val="1C1E21"/>
                <w:spacing w:val="-2"/>
              </w:rPr>
              <w:t>六个案例的数据定义（CASE-1</w:t>
            </w:r>
            <w:r>
              <w:rPr>
                <w:color w:val="1C1E21"/>
                <w:spacing w:val="25"/>
              </w:rPr>
              <w:t xml:space="preserve"> </w:t>
            </w:r>
            <w:r>
              <w:rPr>
                <w:color w:val="1C1E21"/>
                <w:spacing w:val="-2"/>
              </w:rPr>
              <w:t>… CASE-6）</w:t>
            </w:r>
          </w:p>
        </w:tc>
        <w:tc>
          <w:tcPr>
            <w:tcW w:w="2978" w:type="dxa"/>
            <w:vAlign w:val="top"/>
          </w:tcPr>
          <w:p w14:paraId="35395738">
            <w:pPr>
              <w:pStyle w:val="10"/>
              <w:spacing w:before="110" w:line="259" w:lineRule="exact"/>
              <w:ind w:left="111"/>
            </w:pPr>
            <w:r>
              <w:rPr>
                <w:color w:val="1C1E21"/>
                <w:spacing w:val="-1"/>
                <w:position w:val="2"/>
              </w:rPr>
              <w:t>换成自己题目的数据时改这里</w:t>
            </w:r>
          </w:p>
        </w:tc>
      </w:tr>
      <w:tr w14:paraId="76D476B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6F36565C">
            <w:pPr>
              <w:pStyle w:val="10"/>
              <w:spacing w:before="111" w:line="242" w:lineRule="auto"/>
              <w:ind w:left="106"/>
            </w:pPr>
            <w:r>
              <w:rPr>
                <w:color w:val="1C1E21"/>
                <w:spacing w:val="-1"/>
              </w:rPr>
              <w:t>src/optimizer.py</w:t>
            </w:r>
          </w:p>
        </w:tc>
        <w:tc>
          <w:tcPr>
            <w:tcW w:w="4334" w:type="dxa"/>
            <w:vAlign w:val="top"/>
          </w:tcPr>
          <w:p w14:paraId="7240BCAD">
            <w:pPr>
              <w:pStyle w:val="10"/>
              <w:spacing w:before="112" w:line="246" w:lineRule="auto"/>
              <w:ind w:left="107" w:right="308" w:firstLine="4"/>
            </w:pPr>
            <w:r>
              <w:rPr>
                <w:color w:val="1C1E21"/>
                <w:spacing w:val="-1"/>
              </w:rPr>
              <w:t>互斥项目优选、资本限额三种解法（排序/组合/背</w:t>
            </w:r>
            <w:r>
              <w:rPr>
                <w:color w:val="1C1E21"/>
                <w:spacing w:val="10"/>
              </w:rPr>
              <w:t xml:space="preserve"> </w:t>
            </w:r>
            <w:r>
              <w:rPr>
                <w:color w:val="1C1E21"/>
                <w:spacing w:val="-11"/>
              </w:rPr>
              <w:t>包）</w:t>
            </w:r>
          </w:p>
        </w:tc>
        <w:tc>
          <w:tcPr>
            <w:tcW w:w="2978" w:type="dxa"/>
            <w:vAlign w:val="top"/>
          </w:tcPr>
          <w:p w14:paraId="1C1EB5BA">
            <w:pPr>
              <w:pStyle w:val="10"/>
              <w:spacing w:before="140" w:line="209" w:lineRule="auto"/>
              <w:ind w:left="113"/>
            </w:pPr>
            <w:r>
              <w:rPr>
                <w:color w:val="1C1E21"/>
                <w:spacing w:val="-2"/>
              </w:rPr>
              <w:t>第 3.6</w:t>
            </w:r>
            <w:r>
              <w:rPr>
                <w:color w:val="1C1E21"/>
                <w:spacing w:val="11"/>
              </w:rPr>
              <w:t xml:space="preserve"> </w:t>
            </w:r>
            <w:r>
              <w:rPr>
                <w:color w:val="1C1E21"/>
                <w:spacing w:val="-2"/>
              </w:rPr>
              <w:t>节案例三</w:t>
            </w:r>
          </w:p>
        </w:tc>
      </w:tr>
      <w:tr w14:paraId="5591D13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987" w:type="dxa"/>
            <w:vAlign w:val="top"/>
          </w:tcPr>
          <w:p w14:paraId="42DC8173">
            <w:pPr>
              <w:pStyle w:val="10"/>
              <w:spacing w:before="111" w:line="242" w:lineRule="auto"/>
              <w:ind w:left="106"/>
            </w:pPr>
            <w:r>
              <w:rPr>
                <w:color w:val="1C1E21"/>
                <w:spacing w:val="-1"/>
              </w:rPr>
              <w:t>src/sensitivity.py</w:t>
            </w:r>
          </w:p>
        </w:tc>
        <w:tc>
          <w:tcPr>
            <w:tcW w:w="4334" w:type="dxa"/>
            <w:vAlign w:val="top"/>
          </w:tcPr>
          <w:p w14:paraId="118DB464">
            <w:pPr>
              <w:pStyle w:val="10"/>
              <w:spacing w:before="112" w:line="256" w:lineRule="exact"/>
              <w:ind w:left="108"/>
            </w:pPr>
            <w:r>
              <w:rPr>
                <w:color w:val="1C1E21"/>
                <w:spacing w:val="-1"/>
                <w:position w:val="2"/>
              </w:rPr>
              <w:t>单因素/双因素敏感性、临界点、抗风险等级判定</w:t>
            </w:r>
          </w:p>
        </w:tc>
        <w:tc>
          <w:tcPr>
            <w:tcW w:w="2978" w:type="dxa"/>
            <w:vAlign w:val="top"/>
          </w:tcPr>
          <w:p w14:paraId="2BE0745F">
            <w:pPr>
              <w:pStyle w:val="10"/>
              <w:spacing w:before="141" w:line="209" w:lineRule="auto"/>
              <w:ind w:left="113"/>
            </w:pPr>
            <w:r>
              <w:rPr>
                <w:color w:val="1C1E21"/>
                <w:spacing w:val="-2"/>
              </w:rPr>
              <w:t>第 3.8</w:t>
            </w:r>
            <w:r>
              <w:rPr>
                <w:color w:val="1C1E21"/>
                <w:spacing w:val="11"/>
              </w:rPr>
              <w:t xml:space="preserve"> </w:t>
            </w:r>
            <w:r>
              <w:rPr>
                <w:color w:val="1C1E21"/>
                <w:spacing w:val="-2"/>
              </w:rPr>
              <w:t>节案例五</w:t>
            </w:r>
          </w:p>
        </w:tc>
      </w:tr>
      <w:tr w14:paraId="44033AC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026319D2">
            <w:pPr>
              <w:pStyle w:val="10"/>
              <w:spacing w:before="113" w:line="242" w:lineRule="auto"/>
              <w:ind w:left="106"/>
            </w:pPr>
            <w:r>
              <w:rPr>
                <w:color w:val="1C1E21"/>
                <w:spacing w:val="-1"/>
              </w:rPr>
              <w:t>src/ai_advisor.py</w:t>
            </w:r>
          </w:p>
        </w:tc>
        <w:tc>
          <w:tcPr>
            <w:tcW w:w="4334" w:type="dxa"/>
            <w:vAlign w:val="top"/>
          </w:tcPr>
          <w:p w14:paraId="03DD1D98">
            <w:pPr>
              <w:pStyle w:val="10"/>
              <w:spacing w:before="140" w:line="244" w:lineRule="auto"/>
              <w:ind w:left="111" w:right="211" w:hanging="6"/>
            </w:pPr>
            <w:r>
              <w:rPr>
                <w:color w:val="1C1E21"/>
                <w:spacing w:val="-1"/>
              </w:rPr>
              <w:t>规则引擎</w:t>
            </w:r>
            <w:r>
              <w:rPr>
                <w:color w:val="1C1E21"/>
                <w:spacing w:val="18"/>
                <w:w w:val="101"/>
              </w:rPr>
              <w:t xml:space="preserve"> </w:t>
            </w:r>
            <w:r>
              <w:rPr>
                <w:color w:val="1C1E21"/>
                <w:spacing w:val="-1"/>
              </w:rPr>
              <w:t>+ 可选大模型，生成 8 类风险提示与决策</w:t>
            </w:r>
            <w:r>
              <w:rPr>
                <w:color w:val="1C1E21"/>
              </w:rPr>
              <w:t xml:space="preserve"> </w:t>
            </w:r>
            <w:r>
              <w:rPr>
                <w:color w:val="1C1E21"/>
                <w:spacing w:val="-3"/>
              </w:rPr>
              <w:t>文案</w:t>
            </w:r>
          </w:p>
        </w:tc>
        <w:tc>
          <w:tcPr>
            <w:tcW w:w="2978" w:type="dxa"/>
            <w:vAlign w:val="top"/>
          </w:tcPr>
          <w:p w14:paraId="6A14095C">
            <w:pPr>
              <w:pStyle w:val="10"/>
              <w:spacing w:before="142" w:line="209" w:lineRule="auto"/>
              <w:ind w:left="113"/>
            </w:pPr>
            <w:r>
              <w:rPr>
                <w:color w:val="1C1E21"/>
                <w:spacing w:val="-3"/>
              </w:rPr>
              <w:t>第</w:t>
            </w:r>
            <w:r>
              <w:rPr>
                <w:color w:val="1C1E21"/>
                <w:spacing w:val="8"/>
              </w:rPr>
              <w:t xml:space="preserve"> </w:t>
            </w:r>
            <w:r>
              <w:rPr>
                <w:color w:val="1C1E21"/>
                <w:spacing w:val="-3"/>
              </w:rPr>
              <w:t>3.10</w:t>
            </w:r>
            <w:r>
              <w:rPr>
                <w:color w:val="1C1E21"/>
                <w:spacing w:val="11"/>
              </w:rPr>
              <w:t xml:space="preserve"> </w:t>
            </w:r>
            <w:r>
              <w:rPr>
                <w:color w:val="1C1E21"/>
                <w:spacing w:val="-3"/>
              </w:rPr>
              <w:t>节</w:t>
            </w:r>
          </w:p>
        </w:tc>
      </w:tr>
      <w:tr w14:paraId="4D23414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226276D5">
            <w:pPr>
              <w:pStyle w:val="10"/>
              <w:spacing w:before="114" w:line="264" w:lineRule="auto"/>
              <w:ind w:left="116" w:right="169" w:hanging="10"/>
            </w:pPr>
            <w:r>
              <w:rPr>
                <w:color w:val="1C1E21"/>
                <w:spacing w:val="-1"/>
              </w:rPr>
              <w:t>src/ai_data_generator.</w:t>
            </w:r>
            <w:r>
              <w:rPr>
                <w:color w:val="1C1E21"/>
                <w:spacing w:val="17"/>
                <w:w w:val="101"/>
              </w:rPr>
              <w:t xml:space="preserve"> </w:t>
            </w:r>
            <w:r>
              <w:rPr>
                <w:color w:val="1C1E21"/>
                <w:spacing w:val="-4"/>
              </w:rPr>
              <w:t>py</w:t>
            </w:r>
          </w:p>
        </w:tc>
        <w:tc>
          <w:tcPr>
            <w:tcW w:w="4334" w:type="dxa"/>
            <w:vAlign w:val="top"/>
          </w:tcPr>
          <w:p w14:paraId="56E58414">
            <w:pPr>
              <w:pStyle w:val="10"/>
              <w:spacing w:before="114" w:line="258" w:lineRule="exact"/>
              <w:ind w:left="106"/>
            </w:pPr>
            <w:r>
              <w:rPr>
                <w:color w:val="1C1E21"/>
                <w:spacing w:val="-1"/>
                <w:position w:val="2"/>
              </w:rPr>
              <w:t>按固定随机种子批量生成多行业项目数据</w:t>
            </w:r>
          </w:p>
        </w:tc>
        <w:tc>
          <w:tcPr>
            <w:tcW w:w="2978" w:type="dxa"/>
            <w:vAlign w:val="top"/>
          </w:tcPr>
          <w:p w14:paraId="58BD21FF">
            <w:pPr>
              <w:pStyle w:val="10"/>
              <w:spacing w:before="141" w:line="211" w:lineRule="auto"/>
              <w:ind w:left="120"/>
            </w:pPr>
            <w:r>
              <w:rPr>
                <w:color w:val="1C1E21"/>
                <w:spacing w:val="-2"/>
              </w:rPr>
              <w:t>案例六、想再造一批数据</w:t>
            </w:r>
          </w:p>
        </w:tc>
      </w:tr>
      <w:tr w14:paraId="636B327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5FF5CC5B">
            <w:pPr>
              <w:pStyle w:val="10"/>
              <w:spacing w:before="114" w:line="242" w:lineRule="auto"/>
              <w:ind w:left="106"/>
            </w:pPr>
            <w:r>
              <w:rPr>
                <w:color w:val="1C1E21"/>
                <w:spacing w:val="-1"/>
              </w:rPr>
              <w:t>src/visualizer.py</w:t>
            </w:r>
          </w:p>
        </w:tc>
        <w:tc>
          <w:tcPr>
            <w:tcW w:w="4334" w:type="dxa"/>
            <w:vAlign w:val="top"/>
          </w:tcPr>
          <w:p w14:paraId="579AB061">
            <w:pPr>
              <w:pStyle w:val="10"/>
              <w:spacing w:before="143" w:line="242" w:lineRule="auto"/>
              <w:ind w:left="105" w:right="172" w:firstLine="3"/>
            </w:pPr>
            <w:r>
              <w:rPr>
                <w:color w:val="1C1E21"/>
                <w:spacing w:val="-2"/>
              </w:rPr>
              <w:t>7 类图表（NPV 对比、IRR</w:t>
            </w:r>
            <w:r>
              <w:rPr>
                <w:color w:val="1C1E21"/>
                <w:spacing w:val="25"/>
                <w:w w:val="101"/>
              </w:rPr>
              <w:t xml:space="preserve"> </w:t>
            </w:r>
            <w:r>
              <w:rPr>
                <w:color w:val="1C1E21"/>
                <w:spacing w:val="-2"/>
              </w:rPr>
              <w:t>曲线、旋风</w:t>
            </w:r>
            <w:r>
              <w:rPr>
                <w:color w:val="1C1E21"/>
                <w:spacing w:val="-3"/>
              </w:rPr>
              <w:t>图、热力图、</w:t>
            </w:r>
            <w:r>
              <w:rPr>
                <w:color w:val="1C1E21"/>
              </w:rPr>
              <w:t xml:space="preserve"> </w:t>
            </w:r>
            <w:r>
              <w:rPr>
                <w:color w:val="1C1E21"/>
                <w:spacing w:val="-4"/>
              </w:rPr>
              <w:t>现金流、组合、互斥）</w:t>
            </w:r>
          </w:p>
        </w:tc>
        <w:tc>
          <w:tcPr>
            <w:tcW w:w="2978" w:type="dxa"/>
            <w:vAlign w:val="top"/>
          </w:tcPr>
          <w:p w14:paraId="6F90191C">
            <w:pPr>
              <w:pStyle w:val="10"/>
              <w:spacing w:before="141" w:line="211" w:lineRule="auto"/>
              <w:ind w:left="113"/>
            </w:pPr>
            <w:r>
              <w:rPr>
                <w:color w:val="1C1E21"/>
                <w:spacing w:val="-2"/>
              </w:rPr>
              <w:t>第 3.9</w:t>
            </w:r>
            <w:r>
              <w:rPr>
                <w:color w:val="1C1E21"/>
                <w:spacing w:val="14"/>
              </w:rPr>
              <w:t xml:space="preserve"> </w:t>
            </w:r>
            <w:r>
              <w:rPr>
                <w:color w:val="1C1E21"/>
                <w:spacing w:val="-2"/>
              </w:rPr>
              <w:t>节读图与改图</w:t>
            </w:r>
          </w:p>
        </w:tc>
      </w:tr>
      <w:tr w14:paraId="3C9A83A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1987" w:type="dxa"/>
            <w:vAlign w:val="top"/>
          </w:tcPr>
          <w:p w14:paraId="4D192EB8">
            <w:pPr>
              <w:pStyle w:val="10"/>
              <w:spacing w:before="115" w:line="264" w:lineRule="auto"/>
              <w:ind w:left="103" w:right="134" w:firstLine="2"/>
            </w:pPr>
            <w:r>
              <w:rPr>
                <w:color w:val="1C1E21"/>
                <w:spacing w:val="-1"/>
              </w:rPr>
              <w:t>src/report_generator.p</w:t>
            </w:r>
            <w:r>
              <w:rPr>
                <w:color w:val="1C1E21"/>
                <w:spacing w:val="18"/>
              </w:rPr>
              <w:t xml:space="preserve"> </w:t>
            </w:r>
            <w:r>
              <w:rPr>
                <w:color w:val="1C1E21"/>
              </w:rPr>
              <w:t>y</w:t>
            </w:r>
          </w:p>
        </w:tc>
        <w:tc>
          <w:tcPr>
            <w:tcW w:w="4334" w:type="dxa"/>
            <w:vAlign w:val="top"/>
          </w:tcPr>
          <w:p w14:paraId="719FFFEA">
            <w:pPr>
              <w:pStyle w:val="10"/>
              <w:spacing w:before="144" w:line="209" w:lineRule="auto"/>
              <w:ind w:left="116"/>
            </w:pPr>
            <w:r>
              <w:rPr>
                <w:color w:val="1C1E21"/>
                <w:spacing w:val="-2"/>
              </w:rPr>
              <w:t>Markdown</w:t>
            </w:r>
            <w:r>
              <w:rPr>
                <w:color w:val="1C1E21"/>
                <w:spacing w:val="22"/>
              </w:rPr>
              <w:t xml:space="preserve"> </w:t>
            </w:r>
            <w:r>
              <w:rPr>
                <w:color w:val="1C1E21"/>
                <w:spacing w:val="-2"/>
              </w:rPr>
              <w:t>与 Word 报告生成</w:t>
            </w:r>
          </w:p>
        </w:tc>
        <w:tc>
          <w:tcPr>
            <w:tcW w:w="2978" w:type="dxa"/>
            <w:vAlign w:val="top"/>
          </w:tcPr>
          <w:p w14:paraId="4D49438C">
            <w:pPr>
              <w:pStyle w:val="10"/>
              <w:spacing w:before="144" w:line="209" w:lineRule="auto"/>
              <w:ind w:left="113"/>
            </w:pPr>
            <w:r>
              <w:rPr>
                <w:color w:val="1C1E21"/>
                <w:spacing w:val="-3"/>
              </w:rPr>
              <w:t>第</w:t>
            </w:r>
            <w:r>
              <w:rPr>
                <w:color w:val="1C1E21"/>
                <w:spacing w:val="8"/>
              </w:rPr>
              <w:t xml:space="preserve"> </w:t>
            </w:r>
            <w:r>
              <w:rPr>
                <w:color w:val="1C1E21"/>
                <w:spacing w:val="-3"/>
              </w:rPr>
              <w:t>3.11</w:t>
            </w:r>
            <w:r>
              <w:rPr>
                <w:color w:val="1C1E21"/>
                <w:spacing w:val="11"/>
              </w:rPr>
              <w:t xml:space="preserve"> </w:t>
            </w:r>
            <w:r>
              <w:rPr>
                <w:color w:val="1C1E21"/>
                <w:spacing w:val="-3"/>
              </w:rPr>
              <w:t>节</w:t>
            </w:r>
          </w:p>
        </w:tc>
      </w:tr>
      <w:tr w14:paraId="7C09357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1987" w:type="dxa"/>
            <w:vAlign w:val="top"/>
          </w:tcPr>
          <w:p w14:paraId="1233EEF3">
            <w:pPr>
              <w:pStyle w:val="10"/>
              <w:spacing w:before="115" w:line="242" w:lineRule="auto"/>
              <w:ind w:left="107"/>
            </w:pPr>
            <w:r>
              <w:rPr>
                <w:color w:val="1C1E21"/>
                <w:spacing w:val="-1"/>
              </w:rPr>
              <w:t>tests/test_all.py</w:t>
            </w:r>
          </w:p>
        </w:tc>
        <w:tc>
          <w:tcPr>
            <w:tcW w:w="4334" w:type="dxa"/>
            <w:vAlign w:val="top"/>
          </w:tcPr>
          <w:p w14:paraId="6488E9AB">
            <w:pPr>
              <w:pStyle w:val="10"/>
              <w:spacing w:before="144" w:line="210" w:lineRule="auto"/>
              <w:ind w:left="110"/>
            </w:pPr>
            <w:r>
              <w:rPr>
                <w:color w:val="1C1E21"/>
                <w:spacing w:val="-1"/>
              </w:rPr>
              <w:t>6 个测试类、57 个测试方法、151 处断言</w:t>
            </w:r>
          </w:p>
        </w:tc>
        <w:tc>
          <w:tcPr>
            <w:tcW w:w="2978" w:type="dxa"/>
            <w:vAlign w:val="top"/>
          </w:tcPr>
          <w:p w14:paraId="6FD635B9">
            <w:pPr>
              <w:pStyle w:val="10"/>
              <w:spacing w:before="142" w:line="211" w:lineRule="auto"/>
              <w:ind w:left="115"/>
            </w:pPr>
            <w:r>
              <w:rPr>
                <w:color w:val="1C1E21"/>
                <w:spacing w:val="-2"/>
              </w:rPr>
              <w:t>交作业前自检</w:t>
            </w:r>
          </w:p>
        </w:tc>
      </w:tr>
    </w:tbl>
    <w:p w14:paraId="6E507FC4">
      <w:pPr>
        <w:spacing w:line="274" w:lineRule="auto"/>
        <w:rPr>
          <w:rFonts w:ascii="Arial"/>
          <w:sz w:val="21"/>
        </w:rPr>
      </w:pPr>
    </w:p>
    <w:p w14:paraId="6331FEA4">
      <w:pPr>
        <w:spacing w:line="274" w:lineRule="auto"/>
        <w:rPr>
          <w:rFonts w:ascii="Arial"/>
          <w:sz w:val="21"/>
        </w:rPr>
      </w:pPr>
    </w:p>
    <w:p w14:paraId="768F645A">
      <w:pPr>
        <w:spacing w:before="97" w:line="222" w:lineRule="auto"/>
        <w:ind w:left="21"/>
        <w:outlineLvl w:val="1"/>
        <w:rPr>
          <w:rFonts w:ascii="黑体" w:hAnsi="黑体" w:eastAsia="黑体" w:cs="黑体"/>
          <w:sz w:val="30"/>
          <w:szCs w:val="30"/>
        </w:rPr>
      </w:pPr>
      <w:r>
        <w:pict>
          <v:shape id="_x0000_s1184" o:spid="_x0000_s1184" style="position:absolute;left:0pt;margin-left:0.45pt;margin-top:25.7pt;height:1pt;width:465.9pt;z-index:251697152;mso-width-relative:page;mso-height-relative:page;" filled="f" stroked="t" coordsize="9317,20" path="m9,9l9307,9e">
            <v:fill on="f" focussize="0,0"/>
            <v:stroke weight="0.99pt" color="#CED4DD" miterlimit="10" joinstyle="miter" endcap="square"/>
            <v:imagedata o:title=""/>
            <o:lock v:ext="edit"/>
          </v:shape>
        </w:pict>
      </w:r>
      <w:bookmarkStart w:id="210" w:name="bookmark48"/>
      <w:bookmarkEnd w:id="210"/>
      <w:r>
        <w:rPr>
          <w:rFonts w:ascii="黑体" w:hAnsi="黑体" w:eastAsia="黑体" w:cs="黑体"/>
          <w:color w:val="1C1E21"/>
          <w:spacing w:val="-4"/>
          <w:sz w:val="30"/>
          <w:szCs w:val="30"/>
        </w:rPr>
        <w:t>3.2</w:t>
      </w:r>
      <w:r>
        <w:rPr>
          <w:rFonts w:ascii="黑体" w:hAnsi="黑体" w:eastAsia="黑体" w:cs="黑体"/>
          <w:color w:val="1C1E21"/>
          <w:spacing w:val="11"/>
          <w:sz w:val="30"/>
          <w:szCs w:val="30"/>
        </w:rPr>
        <w:t xml:space="preserve">  </w:t>
      </w:r>
      <w:r>
        <w:rPr>
          <w:rFonts w:ascii="黑体" w:hAnsi="黑体" w:eastAsia="黑体" w:cs="黑体"/>
          <w:color w:val="1C1E21"/>
          <w:spacing w:val="-4"/>
          <w:sz w:val="30"/>
          <w:szCs w:val="30"/>
        </w:rPr>
        <w:t>三分钟跑通</w:t>
      </w:r>
    </w:p>
    <w:p w14:paraId="485F66EB">
      <w:pPr>
        <w:spacing w:before="23"/>
      </w:pPr>
    </w:p>
    <w:tbl>
      <w:tblPr>
        <w:tblStyle w:val="9"/>
        <w:tblW w:w="9299" w:type="dxa"/>
        <w:tblInd w:w="9"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4DA0FC4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CellMar>
            <w:top w:w="0" w:type="dxa"/>
            <w:left w:w="0" w:type="dxa"/>
            <w:bottom w:w="0" w:type="dxa"/>
            <w:right w:w="0" w:type="dxa"/>
          </w:tblCellMar>
        </w:tblPrEx>
        <w:trPr>
          <w:trHeight w:val="1758" w:hRule="atLeast"/>
        </w:trPr>
        <w:tc>
          <w:tcPr>
            <w:tcW w:w="9299" w:type="dxa"/>
            <w:shd w:val="clear" w:color="auto" w:fill="F6F7F9"/>
            <w:vAlign w:val="top"/>
          </w:tcPr>
          <w:p w14:paraId="79141B36">
            <w:pPr>
              <w:spacing w:before="122" w:line="228" w:lineRule="auto"/>
              <w:ind w:left="228"/>
              <w:rPr>
                <w:rFonts w:ascii="黑体" w:hAnsi="黑体" w:eastAsia="黑体" w:cs="黑体"/>
                <w:sz w:val="15"/>
                <w:szCs w:val="15"/>
              </w:rPr>
            </w:pPr>
            <w:r>
              <w:rPr>
                <w:rFonts w:ascii="黑体" w:hAnsi="黑体" w:eastAsia="黑体" w:cs="黑体"/>
                <w:color w:val="626870"/>
                <w:spacing w:val="4"/>
                <w:sz w:val="15"/>
                <w:szCs w:val="15"/>
              </w:rPr>
              <w:t>完整流程</w:t>
            </w:r>
          </w:p>
          <w:p w14:paraId="1D1132C4">
            <w:pPr>
              <w:pStyle w:val="10"/>
              <w:spacing w:before="173" w:line="263" w:lineRule="exact"/>
              <w:ind w:left="236"/>
              <w:rPr>
                <w:rFonts w:ascii="Consolas" w:hAnsi="Consolas" w:eastAsia="Consolas" w:cs="Consolas"/>
              </w:rPr>
            </w:pPr>
            <w:r>
              <w:rPr>
                <w:rFonts w:ascii="Consolas" w:hAnsi="Consolas" w:eastAsia="Consolas" w:cs="Consolas"/>
                <w:color w:val="626870"/>
                <w:position w:val="3"/>
              </w:rPr>
              <w:t>cd /d "F:\</w:t>
            </w:r>
            <w:r>
              <w:rPr>
                <w:color w:val="626870"/>
                <w:position w:val="3"/>
              </w:rPr>
              <w:t>（</w:t>
            </w:r>
            <w:r>
              <w:rPr>
                <w:color w:val="626870"/>
                <w:spacing w:val="-23"/>
                <w:position w:val="3"/>
              </w:rPr>
              <w:t xml:space="preserve"> </w:t>
            </w:r>
            <w:r>
              <w:rPr>
                <w:rFonts w:ascii="Consolas" w:hAnsi="Consolas" w:eastAsia="Consolas" w:cs="Consolas"/>
                <w:color w:val="626870"/>
                <w:position w:val="3"/>
              </w:rPr>
              <w:t>8</w:t>
            </w:r>
            <w:r>
              <w:rPr>
                <w:color w:val="626870"/>
                <w:position w:val="3"/>
              </w:rPr>
              <w:t>）</w:t>
            </w:r>
            <w:r>
              <w:rPr>
                <w:rFonts w:ascii="Consolas" w:hAnsi="Consolas" w:eastAsia="Consolas" w:cs="Consolas"/>
                <w:color w:val="626870"/>
                <w:position w:val="3"/>
              </w:rPr>
              <w:t>Desktop\</w:t>
            </w:r>
            <w:r>
              <w:rPr>
                <w:color w:val="626870"/>
                <w:position w:val="3"/>
              </w:rPr>
              <w:t>财务会</w:t>
            </w:r>
            <w:r>
              <w:rPr>
                <w:color w:val="626870"/>
                <w:spacing w:val="-1"/>
                <w:position w:val="3"/>
              </w:rPr>
              <w:t>计实务与应用</w:t>
            </w:r>
            <w:r>
              <w:rPr>
                <w:rFonts w:ascii="Consolas" w:hAnsi="Consolas" w:eastAsia="Consolas" w:cs="Consolas"/>
                <w:color w:val="626870"/>
                <w:spacing w:val="-1"/>
                <w:position w:val="3"/>
              </w:rPr>
              <w:t>\Python</w:t>
            </w:r>
            <w:r>
              <w:rPr>
                <w:color w:val="626870"/>
                <w:spacing w:val="-1"/>
                <w:position w:val="3"/>
              </w:rPr>
              <w:t>财务应用</w:t>
            </w:r>
            <w:r>
              <w:rPr>
                <w:rFonts w:ascii="Consolas" w:hAnsi="Consolas" w:eastAsia="Consolas" w:cs="Consolas"/>
                <w:color w:val="626870"/>
                <w:spacing w:val="-1"/>
                <w:position w:val="3"/>
              </w:rPr>
              <w:t>\works\02-</w:t>
            </w:r>
            <w:r>
              <w:rPr>
                <w:color w:val="626870"/>
                <w:spacing w:val="-1"/>
                <w:position w:val="3"/>
              </w:rPr>
              <w:t>投资项目全流程评价系统</w:t>
            </w:r>
            <w:r>
              <w:rPr>
                <w:rFonts w:ascii="Consolas" w:hAnsi="Consolas" w:eastAsia="Consolas" w:cs="Consolas"/>
                <w:color w:val="626870"/>
                <w:spacing w:val="-1"/>
                <w:position w:val="3"/>
              </w:rPr>
              <w:t>\i</w:t>
            </w:r>
          </w:p>
          <w:p w14:paraId="03EA8C60">
            <w:pPr>
              <w:spacing w:line="236" w:lineRule="exact"/>
              <w:ind w:left="830"/>
              <w:rPr>
                <w:rFonts w:ascii="Consolas" w:hAnsi="Consolas" w:eastAsia="Consolas" w:cs="Consolas"/>
                <w:sz w:val="18"/>
                <w:szCs w:val="18"/>
              </w:rPr>
            </w:pPr>
            <w:r>
              <w:rPr>
                <w:rFonts w:ascii="Consolas" w:hAnsi="Consolas" w:eastAsia="Consolas" w:cs="Consolas"/>
                <w:color w:val="626870"/>
                <w:spacing w:val="-1"/>
                <w:position w:val="3"/>
                <w:sz w:val="18"/>
                <w:szCs w:val="18"/>
              </w:rPr>
              <w:t>nvestment_decision_system"</w:t>
            </w:r>
          </w:p>
          <w:p w14:paraId="60637AC3">
            <w:pPr>
              <w:spacing w:before="26" w:line="236" w:lineRule="exact"/>
              <w:ind w:left="236"/>
              <w:rPr>
                <w:rFonts w:ascii="Consolas" w:hAnsi="Consolas" w:eastAsia="Consolas" w:cs="Consolas"/>
                <w:sz w:val="18"/>
                <w:szCs w:val="18"/>
              </w:rPr>
            </w:pPr>
            <w:r>
              <w:rPr>
                <w:rFonts w:ascii="Consolas" w:hAnsi="Consolas" w:eastAsia="Consolas" w:cs="Consolas"/>
                <w:color w:val="626870"/>
                <w:spacing w:val="-2"/>
                <w:position w:val="3"/>
                <w:sz w:val="18"/>
                <w:szCs w:val="18"/>
              </w:rPr>
              <w:t>pip install</w:t>
            </w:r>
            <w:r>
              <w:rPr>
                <w:rFonts w:ascii="Consolas" w:hAnsi="Consolas" w:eastAsia="Consolas" w:cs="Consolas"/>
                <w:color w:val="626870"/>
                <w:spacing w:val="26"/>
                <w:position w:val="3"/>
                <w:sz w:val="18"/>
                <w:szCs w:val="18"/>
              </w:rPr>
              <w:t xml:space="preserve"> </w:t>
            </w:r>
            <w:r>
              <w:rPr>
                <w:rFonts w:ascii="Consolas" w:hAnsi="Consolas" w:eastAsia="Consolas" w:cs="Consolas"/>
                <w:color w:val="626870"/>
                <w:spacing w:val="-2"/>
                <w:position w:val="3"/>
                <w:sz w:val="18"/>
                <w:szCs w:val="18"/>
              </w:rPr>
              <w:t>-r</w:t>
            </w:r>
            <w:r>
              <w:rPr>
                <w:rFonts w:ascii="Consolas" w:hAnsi="Consolas" w:eastAsia="Consolas" w:cs="Consolas"/>
                <w:color w:val="626870"/>
                <w:spacing w:val="18"/>
                <w:position w:val="3"/>
                <w:sz w:val="18"/>
                <w:szCs w:val="18"/>
              </w:rPr>
              <w:t xml:space="preserve"> </w:t>
            </w:r>
            <w:r>
              <w:rPr>
                <w:rFonts w:ascii="Consolas" w:hAnsi="Consolas" w:eastAsia="Consolas" w:cs="Consolas"/>
                <w:color w:val="626870"/>
                <w:spacing w:val="-2"/>
                <w:position w:val="3"/>
                <w:sz w:val="18"/>
                <w:szCs w:val="18"/>
              </w:rPr>
              <w:t>requirements.txt</w:t>
            </w:r>
          </w:p>
          <w:p w14:paraId="6F18D998">
            <w:pPr>
              <w:spacing w:before="26" w:line="236" w:lineRule="exact"/>
              <w:ind w:left="236"/>
              <w:rPr>
                <w:rFonts w:ascii="Consolas" w:hAnsi="Consolas" w:eastAsia="Consolas" w:cs="Consolas"/>
                <w:sz w:val="18"/>
                <w:szCs w:val="18"/>
              </w:rPr>
            </w:pPr>
            <w:r>
              <w:rPr>
                <w:rFonts w:ascii="Consolas" w:hAnsi="Consolas" w:eastAsia="Consolas" w:cs="Consolas"/>
                <w:color w:val="626870"/>
                <w:spacing w:val="-2"/>
                <w:position w:val="3"/>
                <w:sz w:val="18"/>
                <w:szCs w:val="18"/>
              </w:rPr>
              <w:t>python main.py</w:t>
            </w:r>
            <w:r>
              <w:rPr>
                <w:rFonts w:ascii="Consolas" w:hAnsi="Consolas" w:eastAsia="Consolas" w:cs="Consolas"/>
                <w:color w:val="626870"/>
                <w:spacing w:val="25"/>
                <w:position w:val="3"/>
                <w:sz w:val="18"/>
                <w:szCs w:val="18"/>
              </w:rPr>
              <w:t xml:space="preserve"> </w:t>
            </w:r>
            <w:r>
              <w:rPr>
                <w:rFonts w:ascii="Consolas" w:hAnsi="Consolas" w:eastAsia="Consolas" w:cs="Consolas"/>
                <w:color w:val="626870"/>
                <w:spacing w:val="-2"/>
                <w:position w:val="3"/>
                <w:sz w:val="18"/>
                <w:szCs w:val="18"/>
              </w:rPr>
              <w:t>--list</w:t>
            </w:r>
          </w:p>
          <w:p w14:paraId="5386EFB7">
            <w:pPr>
              <w:spacing w:before="27" w:line="215" w:lineRule="exact"/>
              <w:ind w:left="236"/>
              <w:rPr>
                <w:rFonts w:ascii="Consolas" w:hAnsi="Consolas" w:eastAsia="Consolas" w:cs="Consolas"/>
                <w:sz w:val="18"/>
                <w:szCs w:val="18"/>
              </w:rPr>
            </w:pPr>
            <w:r>
              <w:rPr>
                <w:rFonts w:ascii="Consolas" w:hAnsi="Consolas" w:eastAsia="Consolas" w:cs="Consolas"/>
                <w:color w:val="626870"/>
                <w:spacing w:val="-1"/>
                <w:position w:val="2"/>
                <w:sz w:val="18"/>
                <w:szCs w:val="18"/>
              </w:rPr>
              <w:t>python main.py</w:t>
            </w:r>
          </w:p>
        </w:tc>
      </w:tr>
    </w:tbl>
    <w:p w14:paraId="4BBDE9EE">
      <w:pPr>
        <w:pStyle w:val="3"/>
        <w:spacing w:before="151" w:line="273" w:lineRule="auto"/>
        <w:ind w:left="14" w:right="153" w:firstLine="17"/>
        <w:jc w:val="both"/>
      </w:pPr>
      <w:r>
        <w:rPr>
          <w:color w:val="1C1E21"/>
          <w:spacing w:val="-1"/>
        </w:rPr>
        <w:t>--list 会打印六个案例的编号与名称，</w:t>
      </w:r>
      <w:r>
        <w:rPr>
          <w:rFonts w:ascii="黑体" w:hAnsi="黑体" w:eastAsia="黑体" w:cs="黑体"/>
          <w:color w:val="1C1E21"/>
          <w:spacing w:val="-1"/>
        </w:rPr>
        <w:t>不产生任何文件</w:t>
      </w:r>
      <w:r>
        <w:rPr>
          <w:color w:val="1C1E21"/>
          <w:spacing w:val="-1"/>
        </w:rPr>
        <w:t>，适合先确认环境正常。随后</w:t>
      </w:r>
      <w:r>
        <w:rPr>
          <w:color w:val="1C1E21"/>
          <w:spacing w:val="26"/>
        </w:rPr>
        <w:t xml:space="preserve"> </w:t>
      </w:r>
      <w:r>
        <w:rPr>
          <w:color w:val="1C1E21"/>
          <w:spacing w:val="-1"/>
        </w:rPr>
        <w:t>p</w:t>
      </w:r>
      <w:r>
        <w:rPr>
          <w:color w:val="1C1E21"/>
          <w:spacing w:val="-2"/>
        </w:rPr>
        <w:t>ython</w:t>
      </w:r>
      <w:r>
        <w:rPr>
          <w:color w:val="1C1E21"/>
          <w:spacing w:val="16"/>
        </w:rPr>
        <w:t xml:space="preserve"> </w:t>
      </w:r>
      <w:r>
        <w:rPr>
          <w:color w:val="1C1E21"/>
          <w:spacing w:val="-2"/>
        </w:rPr>
        <w:t>main.py</w:t>
      </w:r>
      <w:r>
        <w:rPr>
          <w:color w:val="1C1E21"/>
        </w:rPr>
        <w:t xml:space="preserve">  会依次跑完六个案例，终端按“案例 CASE-N：名称（折现</w:t>
      </w:r>
      <w:r>
        <w:rPr>
          <w:color w:val="1C1E21"/>
          <w:spacing w:val="-1"/>
        </w:rPr>
        <w:t>率</w:t>
      </w:r>
      <w:r>
        <w:rPr>
          <w:color w:val="1C1E21"/>
          <w:spacing w:val="16"/>
        </w:rPr>
        <w:t xml:space="preserve"> </w:t>
      </w:r>
      <w:r>
        <w:rPr>
          <w:color w:val="1C1E21"/>
          <w:spacing w:val="-1"/>
        </w:rPr>
        <w:t>10.00%）”分节，最后打印导出清单。整</w:t>
      </w:r>
      <w:r>
        <w:rPr>
          <w:color w:val="1C1E21"/>
        </w:rPr>
        <w:t xml:space="preserve"> </w:t>
      </w:r>
      <w:r>
        <w:rPr>
          <w:color w:val="1C1E21"/>
          <w:spacing w:val="-5"/>
        </w:rPr>
        <w:t>个过程约十几秒，产物如下：</w:t>
      </w:r>
    </w:p>
    <w:p w14:paraId="64D75104">
      <w:pPr>
        <w:spacing w:line="330" w:lineRule="auto"/>
        <w:rPr>
          <w:rFonts w:ascii="Arial"/>
          <w:sz w:val="21"/>
        </w:rPr>
      </w:pPr>
    </w:p>
    <w:p w14:paraId="7C9D1DC3">
      <w:pPr>
        <w:spacing w:before="59" w:line="229" w:lineRule="auto"/>
        <w:ind w:left="20"/>
        <w:rPr>
          <w:rFonts w:ascii="黑体" w:hAnsi="黑体" w:eastAsia="黑体" w:cs="黑体"/>
          <w:sz w:val="18"/>
          <w:szCs w:val="18"/>
        </w:rPr>
      </w:pPr>
      <w:r>
        <w:rPr>
          <w:rFonts w:ascii="黑体" w:hAnsi="黑体" w:eastAsia="黑体" w:cs="黑体"/>
          <w:color w:val="60666E"/>
          <w:spacing w:val="5"/>
          <w:sz w:val="18"/>
          <w:szCs w:val="18"/>
        </w:rPr>
        <w:t>表 3-2</w:t>
      </w:r>
      <w:r>
        <w:rPr>
          <w:rFonts w:ascii="黑体" w:hAnsi="黑体" w:eastAsia="黑体" w:cs="黑体"/>
          <w:color w:val="60666E"/>
          <w:spacing w:val="11"/>
          <w:sz w:val="18"/>
          <w:szCs w:val="18"/>
        </w:rPr>
        <w:t xml:space="preserve">  </w:t>
      </w:r>
      <w:r>
        <w:rPr>
          <w:rFonts w:ascii="黑体" w:hAnsi="黑体" w:eastAsia="黑体" w:cs="黑体"/>
          <w:color w:val="60666E"/>
          <w:spacing w:val="5"/>
          <w:sz w:val="18"/>
          <w:szCs w:val="18"/>
        </w:rPr>
        <w:t>一次完整运行的产物</w:t>
      </w:r>
    </w:p>
    <w:p w14:paraId="5E47F173">
      <w:pPr>
        <w:spacing w:line="57"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83"/>
        <w:gridCol w:w="2105"/>
        <w:gridCol w:w="4712"/>
      </w:tblGrid>
      <w:tr w14:paraId="062DC50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300" w:type="dxa"/>
            <w:gridSpan w:val="3"/>
            <w:shd w:val="clear" w:color="auto" w:fill="EBF0F7"/>
            <w:vAlign w:val="top"/>
          </w:tcPr>
          <w:p w14:paraId="0DD03EE2">
            <w:pPr>
              <w:spacing w:before="129" w:line="222" w:lineRule="auto"/>
              <w:ind w:left="109"/>
              <w:rPr>
                <w:rFonts w:ascii="黑体" w:hAnsi="黑体" w:eastAsia="黑体" w:cs="黑体"/>
                <w:sz w:val="18"/>
                <w:szCs w:val="18"/>
              </w:rPr>
            </w:pPr>
            <w:r>
              <w:rPr>
                <w:rFonts w:ascii="黑体" w:hAnsi="黑体" w:eastAsia="黑体" w:cs="黑体"/>
                <w:color w:val="1C1E21"/>
                <w:spacing w:val="-2"/>
                <w:sz w:val="18"/>
                <w:szCs w:val="18"/>
              </w:rPr>
              <w:t>产物                        位置                    内容</w:t>
            </w:r>
          </w:p>
        </w:tc>
      </w:tr>
      <w:tr w14:paraId="1E5FFF1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7" w:hRule="atLeast"/>
        </w:trPr>
        <w:tc>
          <w:tcPr>
            <w:tcW w:w="2483" w:type="dxa"/>
            <w:vAlign w:val="top"/>
          </w:tcPr>
          <w:p w14:paraId="39CB3C9A">
            <w:pPr>
              <w:pStyle w:val="10"/>
              <w:spacing w:before="141" w:line="206" w:lineRule="auto"/>
              <w:ind w:left="111"/>
            </w:pPr>
            <w:r>
              <w:rPr>
                <w:color w:val="1C1E21"/>
                <w:spacing w:val="-5"/>
              </w:rPr>
              <w:t>39</w:t>
            </w:r>
            <w:r>
              <w:rPr>
                <w:color w:val="1C1E21"/>
                <w:spacing w:val="10"/>
              </w:rPr>
              <w:t xml:space="preserve"> </w:t>
            </w:r>
            <w:r>
              <w:rPr>
                <w:color w:val="1C1E21"/>
                <w:spacing w:val="-5"/>
              </w:rPr>
              <w:t>张</w:t>
            </w:r>
            <w:r>
              <w:rPr>
                <w:color w:val="1C1E21"/>
                <w:spacing w:val="17"/>
              </w:rPr>
              <w:t xml:space="preserve"> </w:t>
            </w:r>
            <w:r>
              <w:rPr>
                <w:color w:val="1C1E21"/>
                <w:spacing w:val="-5"/>
              </w:rPr>
              <w:t>PNG</w:t>
            </w:r>
          </w:p>
        </w:tc>
        <w:tc>
          <w:tcPr>
            <w:tcW w:w="2105" w:type="dxa"/>
            <w:vAlign w:val="top"/>
          </w:tcPr>
          <w:p w14:paraId="76BC5F37">
            <w:pPr>
              <w:pStyle w:val="10"/>
              <w:spacing w:before="108" w:line="242" w:lineRule="auto"/>
              <w:ind w:left="108"/>
            </w:pPr>
            <w:r>
              <w:rPr>
                <w:color w:val="1C1E21"/>
                <w:spacing w:val="-1"/>
              </w:rPr>
              <w:t>outputs/figures/</w:t>
            </w:r>
          </w:p>
        </w:tc>
        <w:tc>
          <w:tcPr>
            <w:tcW w:w="4712" w:type="dxa"/>
            <w:vAlign w:val="top"/>
          </w:tcPr>
          <w:p w14:paraId="36CF61C7">
            <w:pPr>
              <w:pStyle w:val="10"/>
              <w:spacing w:before="136" w:line="211" w:lineRule="auto"/>
              <w:ind w:left="112"/>
            </w:pPr>
            <w:r>
              <w:rPr>
                <w:color w:val="1C1E21"/>
                <w:spacing w:val="-1"/>
              </w:rPr>
              <w:t>每个案例 5—9 张，命名规则见</w:t>
            </w:r>
            <w:r>
              <w:rPr>
                <w:color w:val="1C1E21"/>
                <w:spacing w:val="9"/>
              </w:rPr>
              <w:t xml:space="preserve"> </w:t>
            </w:r>
            <w:r>
              <w:rPr>
                <w:color w:val="1C1E21"/>
                <w:spacing w:val="-1"/>
              </w:rPr>
              <w:t>3.9</w:t>
            </w:r>
            <w:r>
              <w:rPr>
                <w:color w:val="1C1E21"/>
                <w:spacing w:val="11"/>
              </w:rPr>
              <w:t xml:space="preserve"> </w:t>
            </w:r>
            <w:r>
              <w:rPr>
                <w:color w:val="1C1E21"/>
                <w:spacing w:val="-1"/>
              </w:rPr>
              <w:t>节</w:t>
            </w:r>
          </w:p>
        </w:tc>
      </w:tr>
      <w:tr w14:paraId="4AE8FD5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2483" w:type="dxa"/>
            <w:vAlign w:val="top"/>
          </w:tcPr>
          <w:p w14:paraId="1EA224AE">
            <w:pPr>
              <w:pStyle w:val="10"/>
              <w:spacing w:before="112" w:line="242" w:lineRule="auto"/>
              <w:ind w:left="117"/>
            </w:pPr>
            <w:r>
              <w:rPr>
                <w:color w:val="1C1E21"/>
                <w:spacing w:val="-2"/>
              </w:rPr>
              <w:t>projects.csv</w:t>
            </w:r>
          </w:p>
        </w:tc>
        <w:tc>
          <w:tcPr>
            <w:tcW w:w="2105" w:type="dxa"/>
            <w:vAlign w:val="top"/>
          </w:tcPr>
          <w:p w14:paraId="05CF2D48">
            <w:pPr>
              <w:pStyle w:val="10"/>
              <w:spacing w:before="112" w:line="242" w:lineRule="auto"/>
              <w:ind w:left="108"/>
            </w:pPr>
            <w:r>
              <w:rPr>
                <w:color w:val="1C1E21"/>
                <w:spacing w:val="-1"/>
              </w:rPr>
              <w:t>outputs/data/</w:t>
            </w:r>
          </w:p>
        </w:tc>
        <w:tc>
          <w:tcPr>
            <w:tcW w:w="4712" w:type="dxa"/>
            <w:vAlign w:val="top"/>
          </w:tcPr>
          <w:p w14:paraId="7268D200">
            <w:pPr>
              <w:pStyle w:val="10"/>
              <w:spacing w:before="140" w:line="211" w:lineRule="auto"/>
              <w:ind w:left="106"/>
            </w:pPr>
            <w:r>
              <w:rPr>
                <w:color w:val="1C1E21"/>
                <w:spacing w:val="-2"/>
              </w:rPr>
              <w:t>全部 32 个项目的原始数据（投资、寿命、各期现金流）</w:t>
            </w:r>
          </w:p>
        </w:tc>
      </w:tr>
    </w:tbl>
    <w:p w14:paraId="1D68B7C0">
      <w:pPr>
        <w:spacing w:line="43" w:lineRule="exact"/>
        <w:rPr>
          <w:rFonts w:ascii="Arial"/>
          <w:sz w:val="3"/>
        </w:rPr>
      </w:pPr>
    </w:p>
    <w:p w14:paraId="55A776FD">
      <w:pPr>
        <w:spacing w:line="43" w:lineRule="exact"/>
        <w:rPr>
          <w:rFonts w:ascii="Arial" w:hAnsi="Arial" w:eastAsia="Arial" w:cs="Arial"/>
          <w:sz w:val="3"/>
          <w:szCs w:val="3"/>
        </w:rPr>
        <w:sectPr>
          <w:headerReference r:id="rId26" w:type="default"/>
          <w:pgSz w:w="11906" w:h="16838"/>
          <w:pgMar w:top="777" w:right="1294" w:bottom="400" w:left="1294" w:header="584" w:footer="0" w:gutter="0"/>
          <w:cols w:space="720" w:num="1"/>
        </w:sectPr>
      </w:pPr>
    </w:p>
    <w:p w14:paraId="256475B5">
      <w:pPr>
        <w:spacing w:line="312" w:lineRule="auto"/>
        <w:rPr>
          <w:rFonts w:ascii="Arial"/>
          <w:sz w:val="21"/>
        </w:rPr>
      </w:pPr>
    </w:p>
    <w:p w14:paraId="3864597F">
      <w:pPr>
        <w:spacing w:line="313" w:lineRule="auto"/>
        <w:rPr>
          <w:rFonts w:ascii="Arial"/>
          <w:sz w:val="21"/>
        </w:rPr>
      </w:pPr>
    </w:p>
    <w:p w14:paraId="621C68E6">
      <w:pPr>
        <w:pStyle w:val="3"/>
        <w:spacing w:before="54" w:line="238" w:lineRule="exact"/>
        <w:ind w:left="35"/>
        <w:rPr>
          <w:sz w:val="16"/>
          <w:szCs w:val="16"/>
        </w:rPr>
      </w:pPr>
      <w:bookmarkStart w:id="211" w:name="bookmark165"/>
      <w:bookmarkEnd w:id="211"/>
      <w:r>
        <w:rPr>
          <w:color w:val="626870"/>
          <w:spacing w:val="3"/>
          <w:position w:val="2"/>
          <w:sz w:val="16"/>
          <w:szCs w:val="16"/>
        </w:rPr>
        <w:t>表 3-2    一次完整运行的产物（续）</w:t>
      </w:r>
    </w:p>
    <w:p w14:paraId="455FBA22">
      <w:pPr>
        <w:spacing w:line="7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83"/>
        <w:gridCol w:w="2105"/>
        <w:gridCol w:w="4712"/>
      </w:tblGrid>
      <w:tr w14:paraId="5A4E96C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3"/>
            <w:shd w:val="clear" w:color="auto" w:fill="EBF0F7"/>
            <w:vAlign w:val="top"/>
          </w:tcPr>
          <w:p w14:paraId="5EB8E0DE">
            <w:pPr>
              <w:spacing w:before="129" w:line="222" w:lineRule="auto"/>
              <w:ind w:left="109"/>
              <w:rPr>
                <w:rFonts w:ascii="黑体" w:hAnsi="黑体" w:eastAsia="黑体" w:cs="黑体"/>
                <w:sz w:val="18"/>
                <w:szCs w:val="18"/>
              </w:rPr>
            </w:pPr>
            <w:r>
              <w:rPr>
                <w:rFonts w:ascii="黑体" w:hAnsi="黑体" w:eastAsia="黑体" w:cs="黑体"/>
                <w:color w:val="1C1E21"/>
                <w:spacing w:val="-2"/>
                <w:sz w:val="18"/>
                <w:szCs w:val="18"/>
              </w:rPr>
              <w:t>产物                        位置                    内容</w:t>
            </w:r>
          </w:p>
        </w:tc>
      </w:tr>
      <w:tr w14:paraId="2CE654B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483" w:type="dxa"/>
            <w:vAlign w:val="top"/>
          </w:tcPr>
          <w:p w14:paraId="6B361931">
            <w:pPr>
              <w:pStyle w:val="10"/>
              <w:spacing w:before="108" w:line="278" w:lineRule="exact"/>
              <w:ind w:left="112"/>
            </w:pPr>
            <w:r>
              <w:rPr>
                <w:color w:val="1C1E21"/>
                <w:spacing w:val="-1"/>
                <w:position w:val="3"/>
              </w:rPr>
              <w:t>evaluations.csv</w:t>
            </w:r>
          </w:p>
        </w:tc>
        <w:tc>
          <w:tcPr>
            <w:tcW w:w="2105" w:type="dxa"/>
            <w:vAlign w:val="top"/>
          </w:tcPr>
          <w:p w14:paraId="57C080E0">
            <w:pPr>
              <w:pStyle w:val="10"/>
              <w:spacing w:before="107" w:line="242" w:lineRule="auto"/>
              <w:ind w:left="108"/>
            </w:pPr>
            <w:r>
              <w:rPr>
                <w:color w:val="1C1E21"/>
                <w:spacing w:val="-1"/>
              </w:rPr>
              <w:t>outputs/data/</w:t>
            </w:r>
          </w:p>
        </w:tc>
        <w:tc>
          <w:tcPr>
            <w:tcW w:w="4712" w:type="dxa"/>
            <w:vAlign w:val="top"/>
          </w:tcPr>
          <w:p w14:paraId="2420F4EA">
            <w:pPr>
              <w:pStyle w:val="10"/>
              <w:spacing w:before="137" w:line="209" w:lineRule="auto"/>
              <w:ind w:left="106"/>
            </w:pPr>
            <w:r>
              <w:rPr>
                <w:color w:val="1C1E21"/>
              </w:rPr>
              <w:t>全部项目的全指标结果，见 3.3 节字</w:t>
            </w:r>
            <w:r>
              <w:rPr>
                <w:color w:val="1C1E21"/>
                <w:spacing w:val="-1"/>
              </w:rPr>
              <w:t>段说明</w:t>
            </w:r>
          </w:p>
        </w:tc>
      </w:tr>
      <w:tr w14:paraId="35BFEFC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483" w:type="dxa"/>
            <w:vAlign w:val="top"/>
          </w:tcPr>
          <w:p w14:paraId="35C0F9FF">
            <w:pPr>
              <w:pStyle w:val="10"/>
              <w:spacing w:before="110" w:line="258" w:lineRule="exact"/>
              <w:ind w:left="108"/>
            </w:pPr>
            <w:r>
              <w:rPr>
                <w:color w:val="1C1E21"/>
                <w:spacing w:val="-1"/>
                <w:position w:val="2"/>
              </w:rPr>
              <w:t>投资项目决策评价报告.md</w:t>
            </w:r>
          </w:p>
        </w:tc>
        <w:tc>
          <w:tcPr>
            <w:tcW w:w="2105" w:type="dxa"/>
            <w:vAlign w:val="top"/>
          </w:tcPr>
          <w:p w14:paraId="63F8053C">
            <w:pPr>
              <w:pStyle w:val="10"/>
              <w:spacing w:before="109" w:line="242" w:lineRule="auto"/>
              <w:ind w:left="108"/>
            </w:pPr>
            <w:r>
              <w:rPr>
                <w:color w:val="1C1E21"/>
                <w:spacing w:val="-1"/>
              </w:rPr>
              <w:t>outputs/reports/</w:t>
            </w:r>
          </w:p>
        </w:tc>
        <w:tc>
          <w:tcPr>
            <w:tcW w:w="4712" w:type="dxa"/>
            <w:vAlign w:val="top"/>
          </w:tcPr>
          <w:p w14:paraId="06FD0013">
            <w:pPr>
              <w:pStyle w:val="10"/>
              <w:spacing w:before="138" w:line="210" w:lineRule="auto"/>
              <w:ind w:left="107"/>
            </w:pPr>
            <w:r>
              <w:rPr>
                <w:color w:val="1C1E21"/>
                <w:spacing w:val="-1"/>
              </w:rPr>
              <w:t>含方法说明、六个案例详解、附录 A/B/C</w:t>
            </w:r>
          </w:p>
        </w:tc>
      </w:tr>
      <w:tr w14:paraId="265F3EB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483" w:type="dxa"/>
            <w:vAlign w:val="top"/>
          </w:tcPr>
          <w:p w14:paraId="11ED9829">
            <w:pPr>
              <w:pStyle w:val="10"/>
              <w:spacing w:before="112" w:line="258" w:lineRule="exact"/>
              <w:ind w:left="108"/>
            </w:pPr>
            <w:r>
              <w:rPr>
                <w:color w:val="1C1E21"/>
                <w:spacing w:val="-1"/>
                <w:position w:val="2"/>
              </w:rPr>
              <w:t>投资项目决策评价报告.docx</w:t>
            </w:r>
          </w:p>
        </w:tc>
        <w:tc>
          <w:tcPr>
            <w:tcW w:w="2105" w:type="dxa"/>
            <w:vAlign w:val="top"/>
          </w:tcPr>
          <w:p w14:paraId="07A9CBDA">
            <w:pPr>
              <w:pStyle w:val="10"/>
              <w:spacing w:before="111" w:line="242" w:lineRule="auto"/>
              <w:ind w:left="108"/>
            </w:pPr>
            <w:r>
              <w:rPr>
                <w:color w:val="1C1E21"/>
                <w:spacing w:val="-1"/>
              </w:rPr>
              <w:t>outputs/reports/</w:t>
            </w:r>
          </w:p>
        </w:tc>
        <w:tc>
          <w:tcPr>
            <w:tcW w:w="4712" w:type="dxa"/>
            <w:vAlign w:val="top"/>
          </w:tcPr>
          <w:p w14:paraId="42739BC0">
            <w:pPr>
              <w:pStyle w:val="10"/>
              <w:spacing w:before="141" w:line="209" w:lineRule="auto"/>
              <w:ind w:left="124"/>
            </w:pPr>
            <w:r>
              <w:rPr>
                <w:color w:val="1C1E21"/>
                <w:spacing w:val="-2"/>
              </w:rPr>
              <w:t>同一内容的 Word 版，内嵌全部图表</w:t>
            </w:r>
          </w:p>
        </w:tc>
      </w:tr>
      <w:tr w14:paraId="4FED37D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2483" w:type="dxa"/>
            <w:vAlign w:val="top"/>
          </w:tcPr>
          <w:p w14:paraId="4F4D9745">
            <w:pPr>
              <w:pStyle w:val="10"/>
              <w:spacing w:before="113" w:line="242" w:lineRule="auto"/>
              <w:ind w:left="117"/>
            </w:pPr>
            <w:r>
              <w:rPr>
                <w:color w:val="1C1E21"/>
                <w:spacing w:val="-2"/>
              </w:rPr>
              <w:t>run_log.txt</w:t>
            </w:r>
          </w:p>
        </w:tc>
        <w:tc>
          <w:tcPr>
            <w:tcW w:w="2105" w:type="dxa"/>
            <w:vAlign w:val="top"/>
          </w:tcPr>
          <w:p w14:paraId="7604A98F">
            <w:pPr>
              <w:pStyle w:val="10"/>
              <w:spacing w:before="113" w:line="242" w:lineRule="auto"/>
              <w:ind w:left="108"/>
            </w:pPr>
            <w:r>
              <w:rPr>
                <w:color w:val="1C1E21"/>
                <w:spacing w:val="-1"/>
              </w:rPr>
              <w:t>outputs/</w:t>
            </w:r>
          </w:p>
        </w:tc>
        <w:tc>
          <w:tcPr>
            <w:tcW w:w="4712" w:type="dxa"/>
            <w:vAlign w:val="top"/>
          </w:tcPr>
          <w:p w14:paraId="20483F2F">
            <w:pPr>
              <w:pStyle w:val="10"/>
              <w:spacing w:before="114" w:line="257" w:lineRule="exact"/>
              <w:ind w:left="108"/>
            </w:pPr>
            <w:r>
              <w:rPr>
                <w:color w:val="1C1E21"/>
                <w:spacing w:val="-1"/>
                <w:position w:val="2"/>
              </w:rPr>
              <w:t>本次运行的完整终端输出，便于事后追溯</w:t>
            </w:r>
          </w:p>
        </w:tc>
      </w:tr>
    </w:tbl>
    <w:p w14:paraId="13E66057">
      <w:pPr>
        <w:spacing w:line="303" w:lineRule="auto"/>
        <w:rPr>
          <w:rFonts w:ascii="Arial"/>
          <w:sz w:val="21"/>
        </w:rPr>
      </w:pPr>
    </w:p>
    <w:p w14:paraId="2AD3ACF8">
      <w:pPr>
        <w:pStyle w:val="3"/>
        <w:spacing w:line="1602" w:lineRule="exact"/>
      </w:pPr>
      <w:r>
        <w:rPr>
          <w:position w:val="-32"/>
        </w:rPr>
        <w:pict>
          <v:group id="_x0000_s1185" o:spid="_x0000_s1185" o:spt="203" style="height:80.1pt;width:466.35pt;" coordsize="9327,1601">
            <o:lock v:ext="edit"/>
            <v:rect id="_x0000_s1186" o:spid="_x0000_s1186" o:spt="1" style="position:absolute;left:28;top:28;height:1546;width:9297;" fillcolor="#EDF6EC" filled="t" stroked="f" coordsize="21600,21600">
              <v:path/>
              <v:fill on="t" focussize="0,0"/>
              <v:stroke on="f"/>
              <v:imagedata o:title=""/>
              <o:lock v:ext="edit"/>
            </v:rect>
            <v:shape id="_x0000_s1187" o:spid="_x0000_s1187" o:spt="202" type="#_x0000_t202" style="position:absolute;left:399;top:274;height:991;width:8029;" filled="f" stroked="f" coordsize="21600,21600">
              <v:path/>
              <v:fill on="f" focussize="0,0"/>
              <v:stroke on="f"/>
              <v:imagedata o:title=""/>
              <o:lock v:ext="edit" aspectratio="f"/>
              <v:textbox inset="0mm,0mm,0mm,0mm">
                <w:txbxContent>
                  <w:p w14:paraId="1A2DF2FE">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10D30B8E">
                    <w:pPr>
                      <w:spacing w:before="168" w:line="278" w:lineRule="auto"/>
                      <w:ind w:left="25" w:right="20"/>
                      <w:rPr>
                        <w:rFonts w:ascii="等线" w:hAnsi="等线" w:eastAsia="等线" w:cs="等线"/>
                        <w:sz w:val="19"/>
                        <w:szCs w:val="19"/>
                      </w:rPr>
                    </w:pPr>
                    <w:r>
                      <w:rPr>
                        <w:rFonts w:ascii="等线" w:hAnsi="等线" w:eastAsia="等线" w:cs="等线"/>
                        <w:color w:val="1C1E21"/>
                        <w:spacing w:val="6"/>
                        <w:sz w:val="19"/>
                        <w:szCs w:val="19"/>
                      </w:rPr>
                      <w:t xml:space="preserve">只想跑某一个案例时，用 </w:t>
                    </w:r>
                    <w:r>
                      <w:rPr>
                        <w:rFonts w:ascii="黑体" w:hAnsi="黑体" w:eastAsia="黑体" w:cs="黑体"/>
                        <w:color w:val="1C1E21"/>
                        <w:spacing w:val="6"/>
                        <w:sz w:val="19"/>
                        <w:szCs w:val="19"/>
                      </w:rPr>
                      <w:t>--</w:t>
                    </w:r>
                    <w:r>
                      <w:rPr>
                        <w:rFonts w:ascii="黑体" w:hAnsi="黑体" w:eastAsia="黑体" w:cs="黑体"/>
                        <w:color w:val="1C1E21"/>
                        <w:sz w:val="19"/>
                        <w:szCs w:val="19"/>
                      </w:rPr>
                      <w:t>case</w:t>
                    </w:r>
                    <w:r>
                      <w:rPr>
                        <w:rFonts w:ascii="黑体" w:hAnsi="黑体" w:eastAsia="黑体" w:cs="黑体"/>
                        <w:color w:val="1C1E21"/>
                        <w:spacing w:val="-32"/>
                        <w:sz w:val="19"/>
                        <w:szCs w:val="19"/>
                      </w:rPr>
                      <w:t xml:space="preserve"> </w:t>
                    </w:r>
                    <w:r>
                      <w:rPr>
                        <w:rFonts w:ascii="等线" w:hAnsi="等线" w:eastAsia="等线" w:cs="等线"/>
                        <w:color w:val="1C1E21"/>
                        <w:spacing w:val="6"/>
                        <w:sz w:val="19"/>
                        <w:szCs w:val="19"/>
                      </w:rPr>
                      <w:t>反复指定即</w:t>
                    </w:r>
                    <w:r>
                      <w:rPr>
                        <w:rFonts w:ascii="等线" w:hAnsi="等线" w:eastAsia="等线" w:cs="等线"/>
                        <w:color w:val="1C1E21"/>
                        <w:spacing w:val="5"/>
                        <w:sz w:val="19"/>
                        <w:szCs w:val="19"/>
                      </w:rPr>
                      <w:t>可，例如</w:t>
                    </w:r>
                    <w:r>
                      <w:rPr>
                        <w:rFonts w:ascii="等线" w:hAnsi="等线" w:eastAsia="等线" w:cs="等线"/>
                        <w:color w:val="1C1E21"/>
                        <w:spacing w:val="18"/>
                        <w:sz w:val="19"/>
                        <w:szCs w:val="19"/>
                      </w:rPr>
                      <w:t xml:space="preserve"> </w:t>
                    </w:r>
                    <w:r>
                      <w:rPr>
                        <w:rFonts w:ascii="等线" w:hAnsi="等线" w:eastAsia="等线" w:cs="等线"/>
                        <w:color w:val="1C1E21"/>
                        <w:sz w:val="19"/>
                        <w:szCs w:val="19"/>
                      </w:rPr>
                      <w:t>python</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main</w:t>
                    </w:r>
                    <w:r>
                      <w:rPr>
                        <w:rFonts w:ascii="等线" w:hAnsi="等线" w:eastAsia="等线" w:cs="等线"/>
                        <w:color w:val="1C1E21"/>
                        <w:spacing w:val="5"/>
                        <w:sz w:val="19"/>
                        <w:szCs w:val="19"/>
                      </w:rPr>
                      <w:t>.</w:t>
                    </w:r>
                    <w:r>
                      <w:rPr>
                        <w:rFonts w:ascii="等线" w:hAnsi="等线" w:eastAsia="等线" w:cs="等线"/>
                        <w:color w:val="1C1E21"/>
                        <w:sz w:val="19"/>
                        <w:szCs w:val="19"/>
                      </w:rPr>
                      <w:t>py</w:t>
                    </w:r>
                    <w:r>
                      <w:rPr>
                        <w:rFonts w:ascii="等线" w:hAnsi="等线" w:eastAsia="等线" w:cs="等线"/>
                        <w:color w:val="1C1E21"/>
                        <w:spacing w:val="23"/>
                        <w:w w:val="101"/>
                        <w:sz w:val="19"/>
                        <w:szCs w:val="19"/>
                      </w:rPr>
                      <w:t xml:space="preserve"> </w:t>
                    </w:r>
                    <w:r>
                      <w:rPr>
                        <w:rFonts w:ascii="等线" w:hAnsi="等线" w:eastAsia="等线" w:cs="等线"/>
                        <w:color w:val="1C1E21"/>
                        <w:spacing w:val="5"/>
                        <w:sz w:val="19"/>
                        <w:szCs w:val="19"/>
                      </w:rPr>
                      <w:t>-</w:t>
                    </w:r>
                    <w:r>
                      <w:rPr>
                        <w:rFonts w:ascii="等线" w:hAnsi="等线" w:eastAsia="等线" w:cs="等线"/>
                        <w:color w:val="1C1E21"/>
                        <w:spacing w:val="-31"/>
                        <w:sz w:val="19"/>
                        <w:szCs w:val="19"/>
                      </w:rPr>
                      <w:t xml:space="preserve"> </w:t>
                    </w:r>
                    <w:r>
                      <w:rPr>
                        <w:rFonts w:ascii="等线" w:hAnsi="等线" w:eastAsia="等线" w:cs="等线"/>
                        <w:color w:val="1C1E21"/>
                        <w:spacing w:val="5"/>
                        <w:sz w:val="19"/>
                        <w:szCs w:val="19"/>
                      </w:rPr>
                      <w:t>-</w:t>
                    </w:r>
                    <w:r>
                      <w:rPr>
                        <w:rFonts w:ascii="等线" w:hAnsi="等线" w:eastAsia="等线" w:cs="等线"/>
                        <w:color w:val="1C1E21"/>
                        <w:sz w:val="19"/>
                        <w:szCs w:val="19"/>
                      </w:rPr>
                      <w:t>case</w:t>
                    </w:r>
                    <w:r>
                      <w:rPr>
                        <w:rFonts w:ascii="等线" w:hAnsi="等线" w:eastAsia="等线" w:cs="等线"/>
                        <w:color w:val="1C1E21"/>
                        <w:spacing w:val="5"/>
                        <w:sz w:val="19"/>
                        <w:szCs w:val="19"/>
                      </w:rPr>
                      <w:t xml:space="preserve"> </w:t>
                    </w:r>
                    <w:r>
                      <w:rPr>
                        <w:rFonts w:ascii="等线" w:hAnsi="等线" w:eastAsia="等线" w:cs="等线"/>
                        <w:color w:val="1C1E21"/>
                        <w:sz w:val="19"/>
                        <w:szCs w:val="19"/>
                      </w:rPr>
                      <w:t>CASE</w:t>
                    </w:r>
                    <w:r>
                      <w:rPr>
                        <w:rFonts w:ascii="等线" w:hAnsi="等线" w:eastAsia="等线" w:cs="等线"/>
                        <w:color w:val="1C1E21"/>
                        <w:spacing w:val="5"/>
                        <w:sz w:val="19"/>
                        <w:szCs w:val="19"/>
                      </w:rPr>
                      <w:t>-3</w:t>
                    </w:r>
                    <w:r>
                      <w:rPr>
                        <w:rFonts w:ascii="等线" w:hAnsi="等线" w:eastAsia="等线" w:cs="等线"/>
                        <w:color w:val="1C1E21"/>
                        <w:spacing w:val="24"/>
                        <w:sz w:val="19"/>
                        <w:szCs w:val="19"/>
                      </w:rPr>
                      <w:t xml:space="preserve"> </w:t>
                    </w:r>
                    <w:r>
                      <w:rPr>
                        <w:rFonts w:ascii="等线" w:hAnsi="等线" w:eastAsia="等线" w:cs="等线"/>
                        <w:color w:val="1C1E21"/>
                        <w:spacing w:val="5"/>
                        <w:sz w:val="19"/>
                        <w:szCs w:val="19"/>
                      </w:rPr>
                      <w:t>-</w:t>
                    </w:r>
                    <w:r>
                      <w:rPr>
                        <w:rFonts w:ascii="等线" w:hAnsi="等线" w:eastAsia="等线" w:cs="等线"/>
                        <w:color w:val="1C1E21"/>
                        <w:spacing w:val="-31"/>
                        <w:sz w:val="19"/>
                        <w:szCs w:val="19"/>
                      </w:rPr>
                      <w:t xml:space="preserve"> </w:t>
                    </w:r>
                    <w:r>
                      <w:rPr>
                        <w:rFonts w:ascii="等线" w:hAnsi="等线" w:eastAsia="等线" w:cs="等线"/>
                        <w:color w:val="1C1E21"/>
                        <w:spacing w:val="5"/>
                        <w:sz w:val="19"/>
                        <w:szCs w:val="19"/>
                      </w:rPr>
                      <w:t>-</w:t>
                    </w:r>
                    <w:r>
                      <w:rPr>
                        <w:rFonts w:ascii="等线" w:hAnsi="等线" w:eastAsia="等线" w:cs="等线"/>
                        <w:color w:val="1C1E21"/>
                        <w:sz w:val="19"/>
                        <w:szCs w:val="19"/>
                      </w:rPr>
                      <w:t>case CASE</w:t>
                    </w:r>
                    <w:r>
                      <w:rPr>
                        <w:rFonts w:ascii="等线" w:hAnsi="等线" w:eastAsia="等线" w:cs="等线"/>
                        <w:color w:val="1C1E21"/>
                        <w:spacing w:val="7"/>
                        <w:sz w:val="19"/>
                        <w:szCs w:val="19"/>
                      </w:rPr>
                      <w:t>-5。案例编号大小写不敏感，写错会直接告诉你</w:t>
                    </w:r>
                    <w:r>
                      <w:rPr>
                        <w:rFonts w:ascii="等线" w:hAnsi="等线" w:eastAsia="等线" w:cs="等线"/>
                        <w:color w:val="1C1E21"/>
                        <w:spacing w:val="6"/>
                        <w:sz w:val="19"/>
                        <w:szCs w:val="19"/>
                      </w:rPr>
                      <w:t>可选清单。</w:t>
                    </w:r>
                  </w:p>
                </w:txbxContent>
              </v:textbox>
            </v:shape>
            <v:shape id="_x0000_s1188" o:spid="_x0000_s1188" o:spt="75" type="#_x0000_t75" style="position:absolute;left:0;top:0;height:1601;width:120;" filled="f" stroked="f" coordsize="21600,21600">
              <v:path/>
              <v:fill on="f" focussize="0,0"/>
              <v:stroke on="f"/>
              <v:imagedata r:id="rId139" o:title=""/>
              <o:lock v:ext="edit" aspectratio="t"/>
            </v:shape>
            <w10:wrap type="none"/>
            <w10:anchorlock/>
          </v:group>
        </w:pict>
      </w:r>
    </w:p>
    <w:p w14:paraId="58F78F3C">
      <w:pPr>
        <w:spacing w:line="245" w:lineRule="auto"/>
        <w:rPr>
          <w:rFonts w:ascii="Arial"/>
          <w:sz w:val="21"/>
        </w:rPr>
      </w:pPr>
    </w:p>
    <w:p w14:paraId="7A7D52D0">
      <w:pPr>
        <w:spacing w:line="246" w:lineRule="auto"/>
        <w:rPr>
          <w:rFonts w:ascii="Arial"/>
          <w:sz w:val="21"/>
        </w:rPr>
      </w:pPr>
    </w:p>
    <w:p w14:paraId="30113A1D">
      <w:pPr>
        <w:spacing w:before="98" w:line="219" w:lineRule="auto"/>
        <w:ind w:left="40"/>
        <w:outlineLvl w:val="1"/>
        <w:rPr>
          <w:rFonts w:ascii="黑体" w:hAnsi="黑体" w:eastAsia="黑体" w:cs="黑体"/>
          <w:sz w:val="30"/>
          <w:szCs w:val="30"/>
        </w:rPr>
      </w:pPr>
      <w:bookmarkStart w:id="212" w:name="bookmark49"/>
      <w:bookmarkEnd w:id="212"/>
      <w:r>
        <w:rPr>
          <w:rFonts w:ascii="黑体" w:hAnsi="黑体" w:eastAsia="黑体" w:cs="黑体"/>
          <w:color w:val="1C1E21"/>
          <w:spacing w:val="-1"/>
          <w:sz w:val="30"/>
          <w:szCs w:val="30"/>
        </w:rPr>
        <w:t>3.3  命令行参数与终端输出</w:t>
      </w:r>
    </w:p>
    <w:p w14:paraId="4E15BE81">
      <w:pPr>
        <w:spacing w:line="360" w:lineRule="auto"/>
        <w:rPr>
          <w:rFonts w:ascii="Arial"/>
          <w:sz w:val="21"/>
        </w:rPr>
      </w:pPr>
      <w:r>
        <w:pict>
          <v:shape id="_x0000_s1189" o:spid="_x0000_s1189" style="position:absolute;left:0pt;margin-left:1.4pt;margin-top:3.05pt;height:1pt;width:465.9pt;z-index:251698176;mso-width-relative:page;mso-height-relative:page;" filled="f" stroked="t" coordsize="9317,20" path="m9,9l9307,9e">
            <v:fill on="f" focussize="0,0"/>
            <v:stroke weight="0.99pt" color="#CED4DD" miterlimit="10" joinstyle="miter" endcap="square"/>
            <v:imagedata o:title=""/>
            <o:lock v:ext="edit"/>
          </v:shape>
        </w:pict>
      </w:r>
    </w:p>
    <w:p w14:paraId="2B75DFD0">
      <w:pPr>
        <w:spacing w:before="59" w:line="226" w:lineRule="auto"/>
        <w:ind w:left="38"/>
        <w:rPr>
          <w:rFonts w:ascii="黑体" w:hAnsi="黑体" w:eastAsia="黑体" w:cs="黑体"/>
          <w:sz w:val="18"/>
          <w:szCs w:val="18"/>
        </w:rPr>
      </w:pPr>
      <w:r>
        <w:rPr>
          <w:rFonts w:ascii="黑体" w:hAnsi="黑体" w:eastAsia="黑体" w:cs="黑体"/>
          <w:color w:val="60666E"/>
          <w:spacing w:val="5"/>
          <w:sz w:val="18"/>
          <w:szCs w:val="18"/>
        </w:rPr>
        <w:t xml:space="preserve">表 3-3  </w:t>
      </w:r>
      <w:r>
        <w:rPr>
          <w:rFonts w:ascii="黑体" w:hAnsi="黑体" w:eastAsia="黑体" w:cs="黑体"/>
          <w:color w:val="60666E"/>
          <w:sz w:val="18"/>
          <w:szCs w:val="18"/>
        </w:rPr>
        <w:t>main</w:t>
      </w:r>
      <w:r>
        <w:rPr>
          <w:rFonts w:ascii="黑体" w:hAnsi="黑体" w:eastAsia="黑体" w:cs="黑体"/>
          <w:color w:val="60666E"/>
          <w:spacing w:val="5"/>
          <w:sz w:val="18"/>
          <w:szCs w:val="18"/>
        </w:rPr>
        <w:t>.</w:t>
      </w:r>
      <w:r>
        <w:rPr>
          <w:rFonts w:ascii="黑体" w:hAnsi="黑体" w:eastAsia="黑体" w:cs="黑体"/>
          <w:color w:val="60666E"/>
          <w:sz w:val="18"/>
          <w:szCs w:val="18"/>
        </w:rPr>
        <w:t>py</w:t>
      </w:r>
      <w:r>
        <w:rPr>
          <w:rFonts w:ascii="黑体" w:hAnsi="黑体" w:eastAsia="黑体" w:cs="黑体"/>
          <w:color w:val="60666E"/>
          <w:spacing w:val="36"/>
          <w:sz w:val="18"/>
          <w:szCs w:val="18"/>
        </w:rPr>
        <w:t xml:space="preserve"> </w:t>
      </w:r>
      <w:r>
        <w:rPr>
          <w:rFonts w:ascii="黑体" w:hAnsi="黑体" w:eastAsia="黑体" w:cs="黑体"/>
          <w:color w:val="60666E"/>
          <w:spacing w:val="5"/>
          <w:sz w:val="18"/>
          <w:szCs w:val="18"/>
        </w:rPr>
        <w:t>的全部命令行参数</w:t>
      </w:r>
    </w:p>
    <w:p w14:paraId="19E96348">
      <w:pPr>
        <w:spacing w:line="5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368"/>
        <w:gridCol w:w="1982"/>
        <w:gridCol w:w="1114"/>
        <w:gridCol w:w="4836"/>
      </w:tblGrid>
      <w:tr w14:paraId="1714A7D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417B112E">
            <w:pPr>
              <w:spacing w:before="129" w:line="221" w:lineRule="auto"/>
              <w:ind w:left="110"/>
              <w:rPr>
                <w:rFonts w:ascii="黑体" w:hAnsi="黑体" w:eastAsia="黑体" w:cs="黑体"/>
                <w:sz w:val="18"/>
                <w:szCs w:val="18"/>
              </w:rPr>
            </w:pPr>
            <w:r>
              <w:rPr>
                <w:rFonts w:ascii="黑体" w:hAnsi="黑体" w:eastAsia="黑体" w:cs="黑体"/>
                <w:color w:val="1C1E21"/>
                <w:spacing w:val="-4"/>
                <w:sz w:val="18"/>
                <w:szCs w:val="18"/>
              </w:rPr>
              <w:t>参数</w:t>
            </w:r>
            <w:r>
              <w:rPr>
                <w:rFonts w:ascii="黑体" w:hAnsi="黑体" w:eastAsia="黑体" w:cs="黑体"/>
                <w:color w:val="1C1E21"/>
                <w:spacing w:val="2"/>
                <w:sz w:val="18"/>
                <w:szCs w:val="18"/>
              </w:rPr>
              <w:t xml:space="preserve">           </w:t>
            </w:r>
            <w:r>
              <w:rPr>
                <w:rFonts w:ascii="黑体" w:hAnsi="黑体" w:eastAsia="黑体" w:cs="黑体"/>
                <w:color w:val="1C1E21"/>
                <w:spacing w:val="-4"/>
                <w:sz w:val="18"/>
                <w:szCs w:val="18"/>
              </w:rPr>
              <w:t>取值</w:t>
            </w:r>
            <w:r>
              <w:rPr>
                <w:rFonts w:ascii="黑体" w:hAnsi="黑体" w:eastAsia="黑体" w:cs="黑体"/>
                <w:color w:val="1C1E21"/>
                <w:sz w:val="18"/>
                <w:szCs w:val="18"/>
              </w:rPr>
              <w:t xml:space="preserve">                     </w:t>
            </w:r>
            <w:r>
              <w:rPr>
                <w:rFonts w:ascii="黑体" w:hAnsi="黑体" w:eastAsia="黑体" w:cs="黑体"/>
                <w:color w:val="1C1E21"/>
                <w:spacing w:val="-4"/>
                <w:sz w:val="18"/>
                <w:szCs w:val="18"/>
              </w:rPr>
              <w:t>默认</w:t>
            </w:r>
            <w:r>
              <w:rPr>
                <w:rFonts w:ascii="黑体" w:hAnsi="黑体" w:eastAsia="黑体" w:cs="黑体"/>
                <w:color w:val="1C1E21"/>
                <w:spacing w:val="11"/>
                <w:sz w:val="18"/>
                <w:szCs w:val="18"/>
              </w:rPr>
              <w:t xml:space="preserve">     </w:t>
            </w:r>
            <w:r>
              <w:rPr>
                <w:rFonts w:ascii="黑体" w:hAnsi="黑体" w:eastAsia="黑体" w:cs="黑体"/>
                <w:color w:val="1C1E21"/>
                <w:spacing w:val="-4"/>
                <w:sz w:val="18"/>
                <w:szCs w:val="18"/>
              </w:rPr>
              <w:t>作用</w:t>
            </w:r>
          </w:p>
        </w:tc>
      </w:tr>
      <w:tr w14:paraId="34FDD3A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368" w:type="dxa"/>
            <w:vAlign w:val="top"/>
          </w:tcPr>
          <w:p w14:paraId="26FE6926">
            <w:pPr>
              <w:pStyle w:val="10"/>
              <w:spacing w:before="173" w:line="172" w:lineRule="auto"/>
              <w:ind w:left="123"/>
            </w:pPr>
            <w:r>
              <w:rPr>
                <w:color w:val="1C1E21"/>
                <w:spacing w:val="-4"/>
              </w:rPr>
              <w:t>--rate</w:t>
            </w:r>
          </w:p>
        </w:tc>
        <w:tc>
          <w:tcPr>
            <w:tcW w:w="1982" w:type="dxa"/>
            <w:vAlign w:val="top"/>
          </w:tcPr>
          <w:p w14:paraId="30F4874D">
            <w:pPr>
              <w:pStyle w:val="10"/>
              <w:spacing w:before="135" w:line="210" w:lineRule="auto"/>
              <w:ind w:left="107"/>
            </w:pPr>
            <w:r>
              <w:rPr>
                <w:color w:val="1C1E21"/>
                <w:spacing w:val="-2"/>
              </w:rPr>
              <w:t>小数</w:t>
            </w:r>
          </w:p>
        </w:tc>
        <w:tc>
          <w:tcPr>
            <w:tcW w:w="1114" w:type="dxa"/>
            <w:vAlign w:val="top"/>
          </w:tcPr>
          <w:p w14:paraId="1AADB8AE">
            <w:pPr>
              <w:pStyle w:val="10"/>
              <w:spacing w:before="158" w:line="187" w:lineRule="auto"/>
              <w:ind w:left="397"/>
            </w:pPr>
            <w:r>
              <w:rPr>
                <w:color w:val="1C1E21"/>
                <w:spacing w:val="-2"/>
              </w:rPr>
              <w:t>0.10</w:t>
            </w:r>
          </w:p>
        </w:tc>
        <w:tc>
          <w:tcPr>
            <w:tcW w:w="4836" w:type="dxa"/>
            <w:vAlign w:val="top"/>
          </w:tcPr>
          <w:p w14:paraId="73EEFF42">
            <w:pPr>
              <w:pStyle w:val="10"/>
              <w:spacing w:before="107" w:line="258" w:lineRule="exact"/>
              <w:ind w:left="108"/>
            </w:pPr>
            <w:r>
              <w:rPr>
                <w:color w:val="1C1E21"/>
                <w:spacing w:val="-1"/>
                <w:position w:val="2"/>
              </w:rPr>
              <w:t>基准折现率，影响全部案例的</w:t>
            </w:r>
            <w:r>
              <w:rPr>
                <w:color w:val="1C1E21"/>
                <w:spacing w:val="16"/>
                <w:position w:val="2"/>
              </w:rPr>
              <w:t xml:space="preserve"> </w:t>
            </w:r>
            <w:r>
              <w:rPr>
                <w:color w:val="1C1E21"/>
                <w:spacing w:val="-1"/>
                <w:position w:val="2"/>
              </w:rPr>
              <w:t>NPV/PI/A</w:t>
            </w:r>
            <w:r>
              <w:rPr>
                <w:color w:val="1C1E21"/>
                <w:spacing w:val="-2"/>
                <w:position w:val="2"/>
              </w:rPr>
              <w:t>NCF</w:t>
            </w:r>
            <w:r>
              <w:rPr>
                <w:color w:val="1C1E21"/>
                <w:spacing w:val="15"/>
                <w:position w:val="2"/>
              </w:rPr>
              <w:t xml:space="preserve"> </w:t>
            </w:r>
            <w:r>
              <w:rPr>
                <w:color w:val="1C1E21"/>
                <w:spacing w:val="-2"/>
                <w:position w:val="2"/>
              </w:rPr>
              <w:t>与结论</w:t>
            </w:r>
          </w:p>
        </w:tc>
      </w:tr>
      <w:tr w14:paraId="2D1B671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368" w:type="dxa"/>
            <w:vAlign w:val="top"/>
          </w:tcPr>
          <w:p w14:paraId="1251AA18">
            <w:pPr>
              <w:pStyle w:val="10"/>
              <w:spacing w:before="195" w:line="155" w:lineRule="exact"/>
              <w:ind w:left="123"/>
            </w:pPr>
            <w:r>
              <w:rPr>
                <w:color w:val="1C1E21"/>
                <w:spacing w:val="-4"/>
                <w:position w:val="1"/>
              </w:rPr>
              <w:t>--case</w:t>
            </w:r>
          </w:p>
        </w:tc>
        <w:tc>
          <w:tcPr>
            <w:tcW w:w="1982" w:type="dxa"/>
            <w:vAlign w:val="top"/>
          </w:tcPr>
          <w:p w14:paraId="1CDBC3C6">
            <w:pPr>
              <w:pStyle w:val="10"/>
              <w:spacing w:before="160" w:line="187" w:lineRule="auto"/>
              <w:ind w:left="110"/>
            </w:pPr>
            <w:r>
              <w:rPr>
                <w:color w:val="1C1E21"/>
                <w:spacing w:val="-2"/>
              </w:rPr>
              <w:t>CASE-1</w:t>
            </w:r>
            <w:r>
              <w:rPr>
                <w:color w:val="1C1E21"/>
                <w:spacing w:val="16"/>
              </w:rPr>
              <w:t xml:space="preserve"> </w:t>
            </w:r>
            <w:r>
              <w:rPr>
                <w:color w:val="1C1E21"/>
                <w:spacing w:val="-2"/>
              </w:rPr>
              <w:t>… CASE-6</w:t>
            </w:r>
          </w:p>
        </w:tc>
        <w:tc>
          <w:tcPr>
            <w:tcW w:w="1114" w:type="dxa"/>
            <w:vAlign w:val="top"/>
          </w:tcPr>
          <w:p w14:paraId="159F52D4">
            <w:pPr>
              <w:pStyle w:val="10"/>
              <w:spacing w:before="138" w:line="209" w:lineRule="auto"/>
              <w:ind w:left="375"/>
            </w:pPr>
            <w:r>
              <w:rPr>
                <w:color w:val="1C1E21"/>
                <w:spacing w:val="-1"/>
              </w:rPr>
              <w:t>全部</w:t>
            </w:r>
          </w:p>
        </w:tc>
        <w:tc>
          <w:tcPr>
            <w:tcW w:w="4836" w:type="dxa"/>
            <w:vAlign w:val="top"/>
          </w:tcPr>
          <w:p w14:paraId="2E81CBE1">
            <w:pPr>
              <w:pStyle w:val="10"/>
              <w:spacing w:before="109" w:line="259" w:lineRule="exact"/>
              <w:ind w:left="113"/>
            </w:pPr>
            <w:r>
              <w:rPr>
                <w:color w:val="1C1E21"/>
                <w:spacing w:val="-1"/>
                <w:position w:val="2"/>
              </w:rPr>
              <w:t>只运行指定案例，可重复给</w:t>
            </w:r>
          </w:p>
        </w:tc>
      </w:tr>
      <w:tr w14:paraId="3F01AD6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368" w:type="dxa"/>
            <w:vAlign w:val="top"/>
          </w:tcPr>
          <w:p w14:paraId="031F1A9A">
            <w:pPr>
              <w:pStyle w:val="10"/>
              <w:spacing w:before="111" w:line="278" w:lineRule="exact"/>
              <w:ind w:left="123"/>
            </w:pPr>
            <w:r>
              <w:rPr>
                <w:color w:val="1C1E21"/>
                <w:spacing w:val="-4"/>
                <w:position w:val="3"/>
              </w:rPr>
              <w:t>--list</w:t>
            </w:r>
          </w:p>
        </w:tc>
        <w:tc>
          <w:tcPr>
            <w:tcW w:w="1982" w:type="dxa"/>
            <w:vAlign w:val="top"/>
          </w:tcPr>
          <w:p w14:paraId="09D4016A">
            <w:pPr>
              <w:pStyle w:val="10"/>
              <w:spacing w:before="239" w:line="113" w:lineRule="exact"/>
              <w:ind w:left="99"/>
            </w:pPr>
            <w:r>
              <w:rPr>
                <w:color w:val="1C1E21"/>
              </w:rPr>
              <w:t>—</w:t>
            </w:r>
          </w:p>
        </w:tc>
        <w:tc>
          <w:tcPr>
            <w:tcW w:w="1114" w:type="dxa"/>
            <w:vAlign w:val="top"/>
          </w:tcPr>
          <w:p w14:paraId="43505E30">
            <w:pPr>
              <w:pStyle w:val="10"/>
              <w:spacing w:before="239" w:line="113" w:lineRule="exact"/>
              <w:ind w:left="461"/>
            </w:pPr>
            <w:r>
              <w:rPr>
                <w:color w:val="1C1E21"/>
              </w:rPr>
              <w:t>—</w:t>
            </w:r>
          </w:p>
        </w:tc>
        <w:tc>
          <w:tcPr>
            <w:tcW w:w="4836" w:type="dxa"/>
            <w:vAlign w:val="top"/>
          </w:tcPr>
          <w:p w14:paraId="7139F4F9">
            <w:pPr>
              <w:pStyle w:val="10"/>
              <w:spacing w:before="140" w:line="209" w:lineRule="auto"/>
              <w:ind w:left="108"/>
            </w:pPr>
            <w:r>
              <w:rPr>
                <w:color w:val="1C1E21"/>
                <w:spacing w:val="-1"/>
              </w:rPr>
              <w:t>列出案例后退出，不生成文件</w:t>
            </w:r>
          </w:p>
        </w:tc>
      </w:tr>
      <w:tr w14:paraId="6CFCC56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368" w:type="dxa"/>
            <w:vAlign w:val="top"/>
          </w:tcPr>
          <w:p w14:paraId="2D325E1B">
            <w:pPr>
              <w:pStyle w:val="10"/>
              <w:spacing w:before="112" w:line="278" w:lineRule="exact"/>
              <w:ind w:left="123"/>
            </w:pPr>
            <w:r>
              <w:rPr>
                <w:color w:val="1C1E21"/>
                <w:spacing w:val="-3"/>
                <w:position w:val="3"/>
              </w:rPr>
              <w:t>--no-docx</w:t>
            </w:r>
          </w:p>
        </w:tc>
        <w:tc>
          <w:tcPr>
            <w:tcW w:w="1982" w:type="dxa"/>
            <w:vAlign w:val="top"/>
          </w:tcPr>
          <w:p w14:paraId="6A7B59DD">
            <w:pPr>
              <w:pStyle w:val="10"/>
              <w:spacing w:before="240" w:line="113" w:lineRule="exact"/>
              <w:ind w:left="99"/>
            </w:pPr>
            <w:r>
              <w:rPr>
                <w:color w:val="1C1E21"/>
              </w:rPr>
              <w:t>—</w:t>
            </w:r>
          </w:p>
        </w:tc>
        <w:tc>
          <w:tcPr>
            <w:tcW w:w="1114" w:type="dxa"/>
            <w:vAlign w:val="top"/>
          </w:tcPr>
          <w:p w14:paraId="4A24F89B">
            <w:pPr>
              <w:pStyle w:val="10"/>
              <w:spacing w:before="142" w:line="208" w:lineRule="auto"/>
              <w:ind w:left="381"/>
            </w:pPr>
            <w:r>
              <w:rPr>
                <w:color w:val="1C1E21"/>
                <w:spacing w:val="-3"/>
              </w:rPr>
              <w:t>生成</w:t>
            </w:r>
          </w:p>
        </w:tc>
        <w:tc>
          <w:tcPr>
            <w:tcW w:w="4836" w:type="dxa"/>
            <w:vAlign w:val="top"/>
          </w:tcPr>
          <w:p w14:paraId="082088E6">
            <w:pPr>
              <w:pStyle w:val="10"/>
              <w:spacing w:before="140" w:line="210" w:lineRule="auto"/>
              <w:ind w:left="109"/>
            </w:pPr>
            <w:r>
              <w:rPr>
                <w:color w:val="1C1E21"/>
                <w:spacing w:val="-2"/>
              </w:rPr>
              <w:t>跳过 Word 导出（Word 报告最大，调试时先关掉）</w:t>
            </w:r>
          </w:p>
        </w:tc>
      </w:tr>
      <w:tr w14:paraId="6775EE9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368" w:type="dxa"/>
            <w:vAlign w:val="top"/>
          </w:tcPr>
          <w:p w14:paraId="2189A810">
            <w:pPr>
              <w:pStyle w:val="10"/>
              <w:spacing w:before="113" w:line="278" w:lineRule="exact"/>
              <w:ind w:left="123"/>
            </w:pPr>
            <w:r>
              <w:rPr>
                <w:color w:val="1C1E21"/>
                <w:spacing w:val="-2"/>
                <w:position w:val="3"/>
              </w:rPr>
              <w:t>--no-advice</w:t>
            </w:r>
          </w:p>
        </w:tc>
        <w:tc>
          <w:tcPr>
            <w:tcW w:w="1982" w:type="dxa"/>
            <w:vAlign w:val="top"/>
          </w:tcPr>
          <w:p w14:paraId="3DB3D444">
            <w:pPr>
              <w:pStyle w:val="10"/>
              <w:spacing w:before="241" w:line="113" w:lineRule="exact"/>
              <w:ind w:left="99"/>
            </w:pPr>
            <w:r>
              <w:rPr>
                <w:color w:val="1C1E21"/>
              </w:rPr>
              <w:t>—</w:t>
            </w:r>
          </w:p>
        </w:tc>
        <w:tc>
          <w:tcPr>
            <w:tcW w:w="1114" w:type="dxa"/>
            <w:vAlign w:val="top"/>
          </w:tcPr>
          <w:p w14:paraId="5C5B9501">
            <w:pPr>
              <w:pStyle w:val="10"/>
              <w:spacing w:before="143" w:line="208" w:lineRule="auto"/>
              <w:ind w:left="381"/>
            </w:pPr>
            <w:r>
              <w:rPr>
                <w:color w:val="1C1E21"/>
                <w:spacing w:val="-3"/>
              </w:rPr>
              <w:t>生成</w:t>
            </w:r>
          </w:p>
        </w:tc>
        <w:tc>
          <w:tcPr>
            <w:tcW w:w="4836" w:type="dxa"/>
            <w:vAlign w:val="top"/>
          </w:tcPr>
          <w:p w14:paraId="07D02CE3">
            <w:pPr>
              <w:pStyle w:val="10"/>
              <w:spacing w:before="141" w:line="210" w:lineRule="auto"/>
              <w:ind w:left="109"/>
            </w:pPr>
            <w:r>
              <w:rPr>
                <w:color w:val="1C1E21"/>
                <w:spacing w:val="-3"/>
              </w:rPr>
              <w:t>跳过 AI 决策建议（只出数值结论）</w:t>
            </w:r>
          </w:p>
        </w:tc>
      </w:tr>
      <w:tr w14:paraId="771885C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1368" w:type="dxa"/>
            <w:vAlign w:val="top"/>
          </w:tcPr>
          <w:p w14:paraId="65578AB3">
            <w:pPr>
              <w:pStyle w:val="10"/>
              <w:spacing w:before="115" w:line="278" w:lineRule="exact"/>
              <w:ind w:left="123"/>
            </w:pPr>
            <w:r>
              <w:rPr>
                <w:color w:val="1C1E21"/>
                <w:spacing w:val="-3"/>
                <w:position w:val="3"/>
              </w:rPr>
              <w:t>--ai-mode</w:t>
            </w:r>
          </w:p>
        </w:tc>
        <w:tc>
          <w:tcPr>
            <w:tcW w:w="1982" w:type="dxa"/>
            <w:vAlign w:val="top"/>
          </w:tcPr>
          <w:p w14:paraId="2A2C7019">
            <w:pPr>
              <w:pStyle w:val="10"/>
              <w:spacing w:before="115" w:line="278" w:lineRule="exact"/>
              <w:ind w:left="113"/>
            </w:pPr>
            <w:r>
              <w:rPr>
                <w:color w:val="1C1E21"/>
                <w:spacing w:val="-3"/>
                <w:position w:val="3"/>
              </w:rPr>
              <w:t>rule /</w:t>
            </w:r>
            <w:r>
              <w:rPr>
                <w:color w:val="1C1E21"/>
                <w:spacing w:val="15"/>
                <w:w w:val="101"/>
                <w:position w:val="3"/>
              </w:rPr>
              <w:t xml:space="preserve"> </w:t>
            </w:r>
            <w:r>
              <w:rPr>
                <w:color w:val="1C1E21"/>
                <w:spacing w:val="-3"/>
                <w:position w:val="3"/>
              </w:rPr>
              <w:t>auto /</w:t>
            </w:r>
            <w:r>
              <w:rPr>
                <w:color w:val="1C1E21"/>
                <w:spacing w:val="14"/>
                <w:w w:val="101"/>
                <w:position w:val="3"/>
              </w:rPr>
              <w:t xml:space="preserve"> </w:t>
            </w:r>
            <w:r>
              <w:rPr>
                <w:color w:val="1C1E21"/>
                <w:spacing w:val="-3"/>
                <w:position w:val="3"/>
              </w:rPr>
              <w:t>llm</w:t>
            </w:r>
          </w:p>
        </w:tc>
        <w:tc>
          <w:tcPr>
            <w:tcW w:w="1114" w:type="dxa"/>
            <w:vAlign w:val="top"/>
          </w:tcPr>
          <w:p w14:paraId="47138977">
            <w:pPr>
              <w:pStyle w:val="10"/>
              <w:spacing w:before="182" w:line="172" w:lineRule="auto"/>
              <w:ind w:left="384"/>
            </w:pPr>
            <w:r>
              <w:rPr>
                <w:color w:val="1C1E21"/>
                <w:spacing w:val="-2"/>
              </w:rPr>
              <w:t>auto</w:t>
            </w:r>
          </w:p>
        </w:tc>
        <w:tc>
          <w:tcPr>
            <w:tcW w:w="4836" w:type="dxa"/>
            <w:vAlign w:val="top"/>
          </w:tcPr>
          <w:p w14:paraId="52AA8CDB">
            <w:pPr>
              <w:pStyle w:val="10"/>
              <w:spacing w:before="144" w:line="209" w:lineRule="auto"/>
              <w:ind w:left="111"/>
            </w:pPr>
            <w:r>
              <w:rPr>
                <w:color w:val="1C1E21"/>
                <w:spacing w:val="-3"/>
              </w:rPr>
              <w:t>决策文案通道；无 API</w:t>
            </w:r>
            <w:r>
              <w:rPr>
                <w:color w:val="1C1E21"/>
                <w:spacing w:val="33"/>
              </w:rPr>
              <w:t xml:space="preserve"> </w:t>
            </w:r>
            <w:r>
              <w:rPr>
                <w:color w:val="1C1E21"/>
                <w:spacing w:val="-3"/>
              </w:rPr>
              <w:t>Key</w:t>
            </w:r>
            <w:r>
              <w:rPr>
                <w:color w:val="1C1E21"/>
                <w:spacing w:val="19"/>
              </w:rPr>
              <w:t xml:space="preserve"> </w:t>
            </w:r>
            <w:r>
              <w:rPr>
                <w:color w:val="1C1E21"/>
                <w:spacing w:val="-3"/>
              </w:rPr>
              <w:t>时 auto</w:t>
            </w:r>
            <w:r>
              <w:rPr>
                <w:color w:val="1C1E21"/>
                <w:spacing w:val="31"/>
                <w:w w:val="101"/>
              </w:rPr>
              <w:t xml:space="preserve"> </w:t>
            </w:r>
            <w:r>
              <w:rPr>
                <w:color w:val="1C1E21"/>
                <w:spacing w:val="-3"/>
              </w:rPr>
              <w:t>自动降级为规则引擎</w:t>
            </w:r>
          </w:p>
        </w:tc>
      </w:tr>
    </w:tbl>
    <w:p w14:paraId="0935CA11">
      <w:pPr>
        <w:pStyle w:val="3"/>
        <w:spacing w:before="264" w:line="209" w:lineRule="auto"/>
        <w:ind w:left="37"/>
      </w:pPr>
      <w:r>
        <w:rPr>
          <w:color w:val="1C1E21"/>
          <w:spacing w:val="-5"/>
        </w:rPr>
        <w:t>终端输出的骨架如下（节选</w:t>
      </w:r>
      <w:r>
        <w:rPr>
          <w:color w:val="1C1E21"/>
          <w:spacing w:val="1"/>
        </w:rPr>
        <w:t>）：</w:t>
      </w:r>
    </w:p>
    <w:p w14:paraId="0AC1C1C4">
      <w:pPr>
        <w:pStyle w:val="3"/>
        <w:spacing w:before="207" w:line="4009" w:lineRule="exact"/>
        <w:ind w:firstLine="28"/>
      </w:pPr>
      <w:r>
        <w:rPr>
          <w:position w:val="-80"/>
        </w:rPr>
        <w:pict>
          <v:group id="_x0000_s1190" o:spid="_x0000_s1190" o:spt="203" style="height:200.45pt;width:464.9pt;" coordsize="9297,4008">
            <o:lock v:ext="edit"/>
            <v:rect id="_x0000_s1191" o:spid="_x0000_s1191" o:spt="1" style="position:absolute;left:0;top:0;height:4008;width:9297;" fillcolor="#1C2128" filled="t" stroked="f" coordsize="21600,21600">
              <v:path/>
              <v:fill on="t" focussize="0,0"/>
              <v:stroke on="f"/>
              <v:imagedata o:title=""/>
              <o:lock v:ext="edit"/>
            </v:rect>
            <v:shape id="_x0000_s1192" o:spid="_x0000_s1192" o:spt="202" type="#_x0000_t202" style="position:absolute;left:211;top:216;height:3542;width:7415;" filled="f" stroked="f" coordsize="21600,21600">
              <v:path/>
              <v:fill on="f" focussize="0,0"/>
              <v:stroke on="f"/>
              <v:imagedata o:title=""/>
              <o:lock v:ext="edit" aspectratio="f"/>
              <v:textbox inset="0mm,0mm,0mm,0mm">
                <w:txbxContent>
                  <w:p w14:paraId="481D7DBB">
                    <w:pPr>
                      <w:spacing w:before="20" w:line="225" w:lineRule="exact"/>
                      <w:ind w:left="24"/>
                      <w:rPr>
                        <w:rFonts w:ascii="Consolas" w:hAnsi="Consolas" w:eastAsia="Consolas" w:cs="Consolas"/>
                        <w:sz w:val="17"/>
                        <w:szCs w:val="17"/>
                      </w:rPr>
                    </w:pPr>
                    <w:r>
                      <w:rPr>
                        <w:rFonts w:ascii="Consolas" w:hAnsi="Consolas" w:eastAsia="Consolas" w:cs="Consolas"/>
                        <w:color w:val="7ECC9C"/>
                        <w:spacing w:val="-1"/>
                        <w:position w:val="2"/>
                        <w:sz w:val="17"/>
                        <w:szCs w:val="17"/>
                      </w:rPr>
                      <w:t>$ python</w:t>
                    </w:r>
                    <w:r>
                      <w:rPr>
                        <w:rFonts w:ascii="Consolas" w:hAnsi="Consolas" w:eastAsia="Consolas" w:cs="Consolas"/>
                        <w:color w:val="7ECC9C"/>
                        <w:spacing w:val="18"/>
                        <w:position w:val="2"/>
                        <w:sz w:val="17"/>
                        <w:szCs w:val="17"/>
                      </w:rPr>
                      <w:t xml:space="preserve"> </w:t>
                    </w:r>
                    <w:r>
                      <w:rPr>
                        <w:rFonts w:ascii="Consolas" w:hAnsi="Consolas" w:eastAsia="Consolas" w:cs="Consolas"/>
                        <w:color w:val="7ECC9C"/>
                        <w:spacing w:val="-1"/>
                        <w:position w:val="2"/>
                        <w:sz w:val="17"/>
                        <w:szCs w:val="17"/>
                      </w:rPr>
                      <w:t>main.py</w:t>
                    </w:r>
                    <w:r>
                      <w:rPr>
                        <w:rFonts w:ascii="Consolas" w:hAnsi="Consolas" w:eastAsia="Consolas" w:cs="Consolas"/>
                        <w:color w:val="7ECC9C"/>
                        <w:spacing w:val="23"/>
                        <w:position w:val="2"/>
                        <w:sz w:val="17"/>
                        <w:szCs w:val="17"/>
                      </w:rPr>
                      <w:t xml:space="preserve"> </w:t>
                    </w:r>
                    <w:r>
                      <w:rPr>
                        <w:rFonts w:ascii="Consolas" w:hAnsi="Consolas" w:eastAsia="Consolas" w:cs="Consolas"/>
                        <w:color w:val="7ECC9C"/>
                        <w:spacing w:val="-1"/>
                        <w:position w:val="2"/>
                        <w:sz w:val="17"/>
                        <w:szCs w:val="17"/>
                      </w:rPr>
                      <w:t>--case</w:t>
                    </w:r>
                    <w:r>
                      <w:rPr>
                        <w:rFonts w:ascii="Consolas" w:hAnsi="Consolas" w:eastAsia="Consolas" w:cs="Consolas"/>
                        <w:color w:val="7ECC9C"/>
                        <w:spacing w:val="9"/>
                        <w:position w:val="2"/>
                        <w:sz w:val="17"/>
                        <w:szCs w:val="17"/>
                      </w:rPr>
                      <w:t xml:space="preserve"> </w:t>
                    </w:r>
                    <w:r>
                      <w:rPr>
                        <w:rFonts w:ascii="Consolas" w:hAnsi="Consolas" w:eastAsia="Consolas" w:cs="Consolas"/>
                        <w:color w:val="7ECC9C"/>
                        <w:spacing w:val="-1"/>
                        <w:position w:val="2"/>
                        <w:sz w:val="17"/>
                        <w:szCs w:val="17"/>
                      </w:rPr>
                      <w:t>CASE-1</w:t>
                    </w:r>
                  </w:p>
                  <w:p w14:paraId="4CCC6CDD">
                    <w:pPr>
                      <w:spacing w:before="69" w:line="211" w:lineRule="auto"/>
                      <w:ind w:left="20"/>
                      <w:rPr>
                        <w:rFonts w:ascii="Consolas" w:hAnsi="Consolas" w:eastAsia="Consolas" w:cs="Consolas"/>
                        <w:sz w:val="17"/>
                        <w:szCs w:val="17"/>
                      </w:rPr>
                    </w:pPr>
                    <w:r>
                      <w:rPr>
                        <w:rFonts w:ascii="等线" w:hAnsi="等线" w:eastAsia="等线" w:cs="等线"/>
                        <w:color w:val="E2E8F0"/>
                        <w:spacing w:val="1"/>
                        <w:sz w:val="17"/>
                        <w:szCs w:val="17"/>
                      </w:rPr>
                      <w:t xml:space="preserve">投资项目决策自动化评价系统  </w:t>
                    </w:r>
                    <w:r>
                      <w:rPr>
                        <w:rFonts w:ascii="Consolas" w:hAnsi="Consolas" w:eastAsia="Consolas" w:cs="Consolas"/>
                        <w:color w:val="E2E8F0"/>
                        <w:spacing w:val="1"/>
                        <w:sz w:val="17"/>
                        <w:szCs w:val="17"/>
                      </w:rPr>
                      <w:t>v1.0</w:t>
                    </w:r>
                  </w:p>
                  <w:p w14:paraId="115423EF">
                    <w:pPr>
                      <w:spacing w:before="27" w:line="234" w:lineRule="exact"/>
                      <w:ind w:left="25"/>
                      <w:rPr>
                        <w:rFonts w:ascii="等线" w:hAnsi="等线" w:eastAsia="等线" w:cs="等线"/>
                        <w:sz w:val="17"/>
                        <w:szCs w:val="17"/>
                      </w:rPr>
                    </w:pPr>
                    <w:r>
                      <w:rPr>
                        <w:rFonts w:ascii="Consolas" w:hAnsi="Consolas" w:eastAsia="Consolas" w:cs="Consolas"/>
                        <w:color w:val="E2E8F0"/>
                        <w:position w:val="2"/>
                        <w:sz w:val="17"/>
                        <w:szCs w:val="17"/>
                      </w:rPr>
                      <w:t>NPV</w:t>
                    </w:r>
                    <w:r>
                      <w:rPr>
                        <w:rFonts w:ascii="Consolas" w:hAnsi="Consolas" w:eastAsia="Consolas" w:cs="Consolas"/>
                        <w:color w:val="E2E8F0"/>
                        <w:spacing w:val="1"/>
                        <w:position w:val="2"/>
                        <w:sz w:val="17"/>
                        <w:szCs w:val="17"/>
                      </w:rPr>
                      <w:t xml:space="preserve"> </w:t>
                    </w:r>
                    <w:r>
                      <w:rPr>
                        <w:rFonts w:ascii="等线" w:hAnsi="等线" w:eastAsia="等线" w:cs="等线"/>
                        <w:color w:val="E2E8F0"/>
                        <w:spacing w:val="1"/>
                        <w:position w:val="2"/>
                        <w:sz w:val="17"/>
                        <w:szCs w:val="17"/>
                      </w:rPr>
                      <w:t xml:space="preserve">｜  </w:t>
                    </w:r>
                    <w:r>
                      <w:rPr>
                        <w:rFonts w:ascii="Consolas" w:hAnsi="Consolas" w:eastAsia="Consolas" w:cs="Consolas"/>
                        <w:color w:val="E2E8F0"/>
                        <w:position w:val="2"/>
                        <w:sz w:val="17"/>
                        <w:szCs w:val="17"/>
                      </w:rPr>
                      <w:t>IRR</w:t>
                    </w:r>
                    <w:r>
                      <w:rPr>
                        <w:rFonts w:ascii="Consolas" w:hAnsi="Consolas" w:eastAsia="Consolas" w:cs="Consolas"/>
                        <w:color w:val="E2E8F0"/>
                        <w:spacing w:val="1"/>
                        <w:position w:val="2"/>
                        <w:sz w:val="17"/>
                        <w:szCs w:val="17"/>
                      </w:rPr>
                      <w:t xml:space="preserve"> </w:t>
                    </w:r>
                    <w:r>
                      <w:rPr>
                        <w:rFonts w:ascii="等线" w:hAnsi="等线" w:eastAsia="等线" w:cs="等线"/>
                        <w:color w:val="E2E8F0"/>
                        <w:spacing w:val="1"/>
                        <w:position w:val="2"/>
                        <w:sz w:val="17"/>
                        <w:szCs w:val="17"/>
                      </w:rPr>
                      <w:t>｜  互斥项目优选  ｜</w:t>
                    </w:r>
                    <w:r>
                      <w:rPr>
                        <w:rFonts w:ascii="等线" w:hAnsi="等线" w:eastAsia="等线" w:cs="等线"/>
                        <w:color w:val="E2E8F0"/>
                        <w:spacing w:val="6"/>
                        <w:position w:val="2"/>
                        <w:sz w:val="17"/>
                        <w:szCs w:val="17"/>
                      </w:rPr>
                      <w:t xml:space="preserve">  </w:t>
                    </w:r>
                    <w:r>
                      <w:rPr>
                        <w:rFonts w:ascii="等线" w:hAnsi="等线" w:eastAsia="等线" w:cs="等线"/>
                        <w:color w:val="E2E8F0"/>
                        <w:spacing w:val="1"/>
                        <w:position w:val="2"/>
                        <w:sz w:val="17"/>
                        <w:szCs w:val="17"/>
                      </w:rPr>
                      <w:t>资本限额组合优化  ｜</w:t>
                    </w:r>
                    <w:r>
                      <w:rPr>
                        <w:rFonts w:ascii="等线" w:hAnsi="等线" w:eastAsia="等线" w:cs="等线"/>
                        <w:color w:val="E2E8F0"/>
                        <w:spacing w:val="5"/>
                        <w:position w:val="2"/>
                        <w:sz w:val="17"/>
                        <w:szCs w:val="17"/>
                      </w:rPr>
                      <w:t xml:space="preserve">  </w:t>
                    </w:r>
                    <w:r>
                      <w:rPr>
                        <w:rFonts w:ascii="等线" w:hAnsi="等线" w:eastAsia="等线" w:cs="等线"/>
                        <w:color w:val="E2E8F0"/>
                        <w:spacing w:val="1"/>
                        <w:position w:val="2"/>
                        <w:sz w:val="17"/>
                        <w:szCs w:val="17"/>
                      </w:rPr>
                      <w:t>敏感</w:t>
                    </w:r>
                    <w:r>
                      <w:rPr>
                        <w:rFonts w:ascii="等线" w:hAnsi="等线" w:eastAsia="等线" w:cs="等线"/>
                        <w:color w:val="E2E8F0"/>
                        <w:position w:val="2"/>
                        <w:sz w:val="17"/>
                        <w:szCs w:val="17"/>
                      </w:rPr>
                      <w:t>性分析</w:t>
                    </w:r>
                  </w:p>
                  <w:p w14:paraId="143040F2">
                    <w:pPr>
                      <w:spacing w:before="120" w:line="110" w:lineRule="exact"/>
                      <w:ind w:left="26"/>
                      <w:rPr>
                        <w:rFonts w:ascii="Consolas" w:hAnsi="Consolas" w:eastAsia="Consolas" w:cs="Consolas"/>
                        <w:sz w:val="17"/>
                        <w:szCs w:val="17"/>
                      </w:rPr>
                    </w:pPr>
                    <w:r>
                      <w:rPr>
                        <w:rFonts w:ascii="Consolas" w:hAnsi="Consolas" w:eastAsia="Consolas" w:cs="Consolas"/>
                        <w:color w:val="E2E8F0"/>
                        <w:spacing w:val="1"/>
                        <w:position w:val="-1"/>
                        <w:sz w:val="17"/>
                        <w:szCs w:val="17"/>
                      </w:rPr>
                      <w:t>============================================================================</w:t>
                    </w:r>
                    <w:r>
                      <w:rPr>
                        <w:rFonts w:ascii="Consolas" w:hAnsi="Consolas" w:eastAsia="Consolas" w:cs="Consolas"/>
                        <w:color w:val="E2E8F0"/>
                        <w:position w:val="-1"/>
                        <w:sz w:val="17"/>
                        <w:szCs w:val="17"/>
                      </w:rPr>
                      <w:t>==</w:t>
                    </w:r>
                  </w:p>
                  <w:p w14:paraId="725C37D3">
                    <w:pPr>
                      <w:spacing w:before="52" w:line="244" w:lineRule="exact"/>
                      <w:ind w:left="30"/>
                      <w:rPr>
                        <w:rFonts w:ascii="等线" w:hAnsi="等线" w:eastAsia="等线" w:cs="等线"/>
                        <w:sz w:val="17"/>
                        <w:szCs w:val="17"/>
                      </w:rPr>
                    </w:pPr>
                    <w:r>
                      <w:rPr>
                        <w:rFonts w:ascii="等线" w:hAnsi="等线" w:eastAsia="等线" w:cs="等线"/>
                        <w:color w:val="E2E8F0"/>
                        <w:spacing w:val="1"/>
                        <w:position w:val="2"/>
                        <w:sz w:val="17"/>
                        <w:szCs w:val="17"/>
                      </w:rPr>
                      <w:t xml:space="preserve">案例  </w:t>
                    </w:r>
                    <w:r>
                      <w:rPr>
                        <w:rFonts w:ascii="Consolas" w:hAnsi="Consolas" w:eastAsia="Consolas" w:cs="Consolas"/>
                        <w:color w:val="E2E8F0"/>
                        <w:position w:val="2"/>
                        <w:sz w:val="17"/>
                        <w:szCs w:val="17"/>
                      </w:rPr>
                      <w:t>CASE</w:t>
                    </w:r>
                    <w:r>
                      <w:rPr>
                        <w:rFonts w:ascii="Consolas" w:hAnsi="Consolas" w:eastAsia="Consolas" w:cs="Consolas"/>
                        <w:color w:val="E2E8F0"/>
                        <w:spacing w:val="1"/>
                        <w:position w:val="2"/>
                        <w:sz w:val="17"/>
                        <w:szCs w:val="17"/>
                      </w:rPr>
                      <w:t>-1</w:t>
                    </w:r>
                    <w:r>
                      <w:rPr>
                        <w:rFonts w:ascii="等线" w:hAnsi="等线" w:eastAsia="等线" w:cs="等线"/>
                        <w:color w:val="E2E8F0"/>
                        <w:spacing w:val="1"/>
                        <w:position w:val="2"/>
                        <w:sz w:val="17"/>
                        <w:szCs w:val="17"/>
                      </w:rPr>
                      <w:t xml:space="preserve">：独立项目可行性评价（折现率  </w:t>
                    </w:r>
                    <w:r>
                      <w:rPr>
                        <w:rFonts w:ascii="Consolas" w:hAnsi="Consolas" w:eastAsia="Consolas" w:cs="Consolas"/>
                        <w:color w:val="E2E8F0"/>
                        <w:spacing w:val="1"/>
                        <w:position w:val="2"/>
                        <w:sz w:val="17"/>
                        <w:szCs w:val="17"/>
                      </w:rPr>
                      <w:t>10.00%</w:t>
                    </w:r>
                    <w:r>
                      <w:rPr>
                        <w:rFonts w:ascii="等线" w:hAnsi="等线" w:eastAsia="等线" w:cs="等线"/>
                        <w:color w:val="E2E8F0"/>
                        <w:spacing w:val="1"/>
                        <w:position w:val="2"/>
                        <w:sz w:val="17"/>
                        <w:szCs w:val="17"/>
                      </w:rPr>
                      <w:t>）</w:t>
                    </w:r>
                  </w:p>
                  <w:p w14:paraId="1E942B7D">
                    <w:pPr>
                      <w:spacing w:before="262" w:line="257" w:lineRule="exact"/>
                      <w:ind w:left="25"/>
                      <w:rPr>
                        <w:rFonts w:ascii="等线" w:hAnsi="等线" w:eastAsia="等线" w:cs="等线"/>
                        <w:sz w:val="17"/>
                        <w:szCs w:val="17"/>
                      </w:rPr>
                    </w:pPr>
                    <w:r>
                      <w:rPr>
                        <w:rFonts w:ascii="等线" w:hAnsi="等线" w:eastAsia="等线" w:cs="等线"/>
                        <w:color w:val="E2E8F0"/>
                        <w:position w:val="3"/>
                        <w:sz w:val="17"/>
                        <w:szCs w:val="17"/>
                      </w:rPr>
                      <w:t>编号    投资</w:t>
                    </w:r>
                    <w:r>
                      <w:rPr>
                        <w:rFonts w:ascii="Consolas" w:hAnsi="Consolas" w:eastAsia="Consolas" w:cs="Consolas"/>
                        <w:color w:val="E2E8F0"/>
                        <w:position w:val="3"/>
                        <w:sz w:val="17"/>
                        <w:szCs w:val="17"/>
                      </w:rPr>
                      <w:t>(</w:t>
                    </w:r>
                    <w:r>
                      <w:rPr>
                        <w:rFonts w:ascii="等线" w:hAnsi="等线" w:eastAsia="等线" w:cs="等线"/>
                        <w:color w:val="E2E8F0"/>
                        <w:position w:val="3"/>
                        <w:sz w:val="17"/>
                        <w:szCs w:val="17"/>
                      </w:rPr>
                      <w:t>万元</w:t>
                    </w:r>
                    <w:r>
                      <w:rPr>
                        <w:rFonts w:ascii="Consolas" w:hAnsi="Consolas" w:eastAsia="Consolas" w:cs="Consolas"/>
                        <w:color w:val="E2E8F0"/>
                        <w:position w:val="3"/>
                        <w:sz w:val="17"/>
                        <w:szCs w:val="17"/>
                      </w:rPr>
                      <w:t xml:space="preserve">)  </w:t>
                    </w:r>
                    <w:r>
                      <w:rPr>
                        <w:rFonts w:ascii="等线" w:hAnsi="等线" w:eastAsia="等线" w:cs="等线"/>
                        <w:color w:val="E2E8F0"/>
                        <w:position w:val="3"/>
                        <w:sz w:val="17"/>
                        <w:szCs w:val="17"/>
                      </w:rPr>
                      <w:t xml:space="preserve">寿命    </w:t>
                    </w:r>
                    <w:r>
                      <w:rPr>
                        <w:rFonts w:ascii="Consolas" w:hAnsi="Consolas" w:eastAsia="Consolas" w:cs="Consolas"/>
                        <w:color w:val="E2E8F0"/>
                        <w:position w:val="3"/>
                        <w:sz w:val="17"/>
                        <w:szCs w:val="17"/>
                      </w:rPr>
                      <w:t>NPV(</w:t>
                    </w:r>
                    <w:r>
                      <w:rPr>
                        <w:rFonts w:ascii="等线" w:hAnsi="等线" w:eastAsia="等线" w:cs="等线"/>
                        <w:color w:val="E2E8F0"/>
                        <w:position w:val="3"/>
                        <w:sz w:val="17"/>
                        <w:szCs w:val="17"/>
                      </w:rPr>
                      <w:t>万元</w:t>
                    </w:r>
                    <w:r>
                      <w:rPr>
                        <w:rFonts w:ascii="Consolas" w:hAnsi="Consolas" w:eastAsia="Consolas" w:cs="Consolas"/>
                        <w:color w:val="E2E8F0"/>
                        <w:position w:val="3"/>
                        <w:sz w:val="17"/>
                        <w:szCs w:val="17"/>
                      </w:rPr>
                      <w:t>)</w:t>
                    </w:r>
                    <w:r>
                      <w:rPr>
                        <w:rFonts w:ascii="Consolas" w:hAnsi="Consolas" w:eastAsia="Consolas" w:cs="Consolas"/>
                        <w:color w:val="E2E8F0"/>
                        <w:spacing w:val="10"/>
                        <w:position w:val="3"/>
                        <w:sz w:val="17"/>
                        <w:szCs w:val="17"/>
                      </w:rPr>
                      <w:t xml:space="preserve">  </w:t>
                    </w:r>
                    <w:r>
                      <w:rPr>
                        <w:rFonts w:ascii="Consolas" w:hAnsi="Consolas" w:eastAsia="Consolas" w:cs="Consolas"/>
                        <w:color w:val="E2E8F0"/>
                        <w:position w:val="3"/>
                        <w:sz w:val="17"/>
                        <w:szCs w:val="17"/>
                      </w:rPr>
                      <w:t>IRR</w:t>
                    </w:r>
                    <w:r>
                      <w:rPr>
                        <w:rFonts w:ascii="Consolas" w:hAnsi="Consolas" w:eastAsia="Consolas" w:cs="Consolas"/>
                        <w:color w:val="E2E8F0"/>
                        <w:spacing w:val="2"/>
                        <w:position w:val="3"/>
                        <w:sz w:val="17"/>
                        <w:szCs w:val="17"/>
                      </w:rPr>
                      <w:t xml:space="preserve">  </w:t>
                    </w:r>
                    <w:r>
                      <w:rPr>
                        <w:rFonts w:ascii="Consolas" w:hAnsi="Consolas" w:eastAsia="Consolas" w:cs="Consolas"/>
                        <w:color w:val="E2E8F0"/>
                        <w:position w:val="3"/>
                        <w:sz w:val="17"/>
                        <w:szCs w:val="17"/>
                      </w:rPr>
                      <w:t>ANCF</w:t>
                    </w:r>
                    <w:r>
                      <w:rPr>
                        <w:rFonts w:ascii="Consolas" w:hAnsi="Consolas" w:eastAsia="Consolas" w:cs="Consolas"/>
                        <w:color w:val="E2E8F0"/>
                        <w:spacing w:val="7"/>
                        <w:position w:val="3"/>
                        <w:sz w:val="17"/>
                        <w:szCs w:val="17"/>
                      </w:rPr>
                      <w:t xml:space="preserve">  </w:t>
                    </w:r>
                    <w:r>
                      <w:rPr>
                        <w:rFonts w:ascii="Consolas" w:hAnsi="Consolas" w:eastAsia="Consolas" w:cs="Consolas"/>
                        <w:color w:val="E2E8F0"/>
                        <w:position w:val="3"/>
                        <w:sz w:val="17"/>
                        <w:szCs w:val="17"/>
                      </w:rPr>
                      <w:t>PI</w:t>
                    </w:r>
                    <w:r>
                      <w:rPr>
                        <w:rFonts w:ascii="Consolas" w:hAnsi="Consolas" w:eastAsia="Consolas" w:cs="Consolas"/>
                        <w:color w:val="E2E8F0"/>
                        <w:spacing w:val="6"/>
                        <w:position w:val="3"/>
                        <w:sz w:val="17"/>
                        <w:szCs w:val="17"/>
                      </w:rPr>
                      <w:t xml:space="preserve">  </w:t>
                    </w:r>
                    <w:r>
                      <w:rPr>
                        <w:rFonts w:ascii="等线" w:hAnsi="等线" w:eastAsia="等线" w:cs="等线"/>
                        <w:color w:val="E2E8F0"/>
                        <w:position w:val="3"/>
                        <w:sz w:val="17"/>
                        <w:szCs w:val="17"/>
                      </w:rPr>
                      <w:t>结论</w:t>
                    </w:r>
                  </w:p>
                  <w:p w14:paraId="6CB189D9">
                    <w:pPr>
                      <w:spacing w:before="40" w:line="210" w:lineRule="auto"/>
                      <w:ind w:left="29"/>
                      <w:rPr>
                        <w:rFonts w:ascii="等线" w:hAnsi="等线" w:eastAsia="等线" w:cs="等线"/>
                        <w:sz w:val="17"/>
                        <w:szCs w:val="17"/>
                      </w:rPr>
                    </w:pPr>
                    <w:r>
                      <w:rPr>
                        <w:rFonts w:ascii="Consolas" w:hAnsi="Consolas" w:eastAsia="Consolas" w:cs="Consolas"/>
                        <w:color w:val="E2E8F0"/>
                        <w:sz w:val="17"/>
                        <w:szCs w:val="17"/>
                      </w:rPr>
                      <w:t>IND-A   1,000.00</w:t>
                    </w:r>
                    <w:r>
                      <w:rPr>
                        <w:rFonts w:ascii="Consolas" w:hAnsi="Consolas" w:eastAsia="Consolas" w:cs="Consolas"/>
                        <w:color w:val="E2E8F0"/>
                        <w:spacing w:val="6"/>
                        <w:sz w:val="17"/>
                        <w:szCs w:val="17"/>
                      </w:rPr>
                      <w:t xml:space="preserve">   </w:t>
                    </w:r>
                    <w:r>
                      <w:rPr>
                        <w:rFonts w:ascii="Consolas" w:hAnsi="Consolas" w:eastAsia="Consolas" w:cs="Consolas"/>
                        <w:color w:val="E2E8F0"/>
                        <w:sz w:val="17"/>
                        <w:szCs w:val="17"/>
                      </w:rPr>
                      <w:t>5</w:t>
                    </w:r>
                    <w:r>
                      <w:rPr>
                        <w:rFonts w:ascii="Consolas" w:hAnsi="Consolas" w:eastAsia="Consolas" w:cs="Consolas"/>
                        <w:color w:val="E2E8F0"/>
                        <w:spacing w:val="3"/>
                        <w:sz w:val="17"/>
                        <w:szCs w:val="17"/>
                      </w:rPr>
                      <w:t xml:space="preserve">     </w:t>
                    </w:r>
                    <w:r>
                      <w:rPr>
                        <w:rFonts w:ascii="Consolas" w:hAnsi="Consolas" w:eastAsia="Consolas" w:cs="Consolas"/>
                        <w:color w:val="E2E8F0"/>
                        <w:sz w:val="17"/>
                        <w:szCs w:val="17"/>
                      </w:rPr>
                      <w:t>198</w:t>
                    </w:r>
                    <w:r>
                      <w:rPr>
                        <w:rFonts w:ascii="Consolas" w:hAnsi="Consolas" w:eastAsia="Consolas" w:cs="Consolas"/>
                        <w:color w:val="E2E8F0"/>
                        <w:spacing w:val="-1"/>
                        <w:sz w:val="17"/>
                        <w:szCs w:val="17"/>
                      </w:rPr>
                      <w:t>.66  17.16%</w:t>
                    </w:r>
                    <w:r>
                      <w:rPr>
                        <w:rFonts w:ascii="Consolas" w:hAnsi="Consolas" w:eastAsia="Consolas" w:cs="Consolas"/>
                        <w:color w:val="E2E8F0"/>
                        <w:spacing w:val="7"/>
                        <w:sz w:val="17"/>
                        <w:szCs w:val="17"/>
                      </w:rPr>
                      <w:t xml:space="preserve">   </w:t>
                    </w:r>
                    <w:r>
                      <w:rPr>
                        <w:rFonts w:ascii="Consolas" w:hAnsi="Consolas" w:eastAsia="Consolas" w:cs="Consolas"/>
                        <w:color w:val="E2E8F0"/>
                        <w:spacing w:val="-1"/>
                        <w:sz w:val="17"/>
                        <w:szCs w:val="17"/>
                      </w:rPr>
                      <w:t>52.41</w:t>
                    </w:r>
                    <w:r>
                      <w:rPr>
                        <w:rFonts w:ascii="Consolas" w:hAnsi="Consolas" w:eastAsia="Consolas" w:cs="Consolas"/>
                        <w:color w:val="E2E8F0"/>
                        <w:spacing w:val="6"/>
                        <w:sz w:val="17"/>
                        <w:szCs w:val="17"/>
                      </w:rPr>
                      <w:t xml:space="preserve">  </w:t>
                    </w:r>
                    <w:r>
                      <w:rPr>
                        <w:rFonts w:ascii="Consolas" w:hAnsi="Consolas" w:eastAsia="Consolas" w:cs="Consolas"/>
                        <w:color w:val="E2E8F0"/>
                        <w:spacing w:val="-1"/>
                        <w:sz w:val="17"/>
                        <w:szCs w:val="17"/>
                      </w:rPr>
                      <w:t>1.1987</w:t>
                    </w:r>
                    <w:r>
                      <w:rPr>
                        <w:rFonts w:ascii="Consolas" w:hAnsi="Consolas" w:eastAsia="Consolas" w:cs="Consolas"/>
                        <w:color w:val="E2E8F0"/>
                        <w:spacing w:val="7"/>
                        <w:sz w:val="17"/>
                        <w:szCs w:val="17"/>
                      </w:rPr>
                      <w:t xml:space="preserve">  </w:t>
                    </w:r>
                    <w:r>
                      <w:rPr>
                        <w:rFonts w:ascii="等线" w:hAnsi="等线" w:eastAsia="等线" w:cs="等线"/>
                        <w:color w:val="E2E8F0"/>
                        <w:spacing w:val="-1"/>
                        <w:sz w:val="17"/>
                        <w:szCs w:val="17"/>
                      </w:rPr>
                      <w:t>可行</w:t>
                    </w:r>
                  </w:p>
                  <w:p w14:paraId="319D2129">
                    <w:pPr>
                      <w:spacing w:before="56" w:line="210" w:lineRule="auto"/>
                      <w:ind w:left="29"/>
                      <w:rPr>
                        <w:rFonts w:ascii="等线" w:hAnsi="等线" w:eastAsia="等线" w:cs="等线"/>
                        <w:sz w:val="17"/>
                        <w:szCs w:val="17"/>
                      </w:rPr>
                    </w:pPr>
                    <w:r>
                      <w:rPr>
                        <w:rFonts w:ascii="Consolas" w:hAnsi="Consolas" w:eastAsia="Consolas" w:cs="Consolas"/>
                        <w:color w:val="E2E8F0"/>
                        <w:spacing w:val="-1"/>
                        <w:sz w:val="17"/>
                        <w:szCs w:val="17"/>
                      </w:rPr>
                      <w:t>IND-B   1,800.00   6</w:t>
                    </w:r>
                    <w:r>
                      <w:rPr>
                        <w:rFonts w:ascii="Consolas" w:hAnsi="Consolas" w:eastAsia="Consolas" w:cs="Consolas"/>
                        <w:color w:val="E2E8F0"/>
                        <w:spacing w:val="11"/>
                        <w:sz w:val="17"/>
                        <w:szCs w:val="17"/>
                      </w:rPr>
                      <w:t xml:space="preserve">    </w:t>
                    </w:r>
                    <w:r>
                      <w:rPr>
                        <w:rFonts w:ascii="Consolas" w:hAnsi="Consolas" w:eastAsia="Consolas" w:cs="Consolas"/>
                        <w:color w:val="E2E8F0"/>
                        <w:spacing w:val="-1"/>
                        <w:sz w:val="17"/>
                        <w:szCs w:val="17"/>
                      </w:rPr>
                      <w:t>-202.90</w:t>
                    </w:r>
                    <w:r>
                      <w:rPr>
                        <w:rFonts w:ascii="Consolas" w:hAnsi="Consolas" w:eastAsia="Consolas" w:cs="Consolas"/>
                        <w:color w:val="E2E8F0"/>
                        <w:spacing w:val="4"/>
                        <w:sz w:val="17"/>
                        <w:szCs w:val="17"/>
                      </w:rPr>
                      <w:t xml:space="preserve">   </w:t>
                    </w:r>
                    <w:r>
                      <w:rPr>
                        <w:rFonts w:ascii="Consolas" w:hAnsi="Consolas" w:eastAsia="Consolas" w:cs="Consolas"/>
                        <w:color w:val="E2E8F0"/>
                        <w:spacing w:val="-1"/>
                        <w:sz w:val="17"/>
                        <w:szCs w:val="17"/>
                      </w:rPr>
                      <w:t>6.31%</w:t>
                    </w:r>
                    <w:r>
                      <w:rPr>
                        <w:rFonts w:ascii="Consolas" w:hAnsi="Consolas" w:eastAsia="Consolas" w:cs="Consolas"/>
                        <w:color w:val="E2E8F0"/>
                        <w:spacing w:val="13"/>
                        <w:sz w:val="17"/>
                        <w:szCs w:val="17"/>
                      </w:rPr>
                      <w:t xml:space="preserve">  </w:t>
                    </w:r>
                    <w:r>
                      <w:rPr>
                        <w:rFonts w:ascii="Consolas" w:hAnsi="Consolas" w:eastAsia="Consolas" w:cs="Consolas"/>
                        <w:color w:val="E2E8F0"/>
                        <w:spacing w:val="-1"/>
                        <w:sz w:val="17"/>
                        <w:szCs w:val="17"/>
                      </w:rPr>
                      <w:t>-46.59</w:t>
                    </w:r>
                    <w:r>
                      <w:rPr>
                        <w:rFonts w:ascii="Consolas" w:hAnsi="Consolas" w:eastAsia="Consolas" w:cs="Consolas"/>
                        <w:color w:val="E2E8F0"/>
                        <w:spacing w:val="5"/>
                        <w:sz w:val="17"/>
                        <w:szCs w:val="17"/>
                      </w:rPr>
                      <w:t xml:space="preserve">  </w:t>
                    </w:r>
                    <w:r>
                      <w:rPr>
                        <w:rFonts w:ascii="Consolas" w:hAnsi="Consolas" w:eastAsia="Consolas" w:cs="Consolas"/>
                        <w:color w:val="E2E8F0"/>
                        <w:spacing w:val="-1"/>
                        <w:sz w:val="17"/>
                        <w:szCs w:val="17"/>
                      </w:rPr>
                      <w:t>0.8873</w:t>
                    </w:r>
                    <w:r>
                      <w:rPr>
                        <w:rFonts w:ascii="Consolas" w:hAnsi="Consolas" w:eastAsia="Consolas" w:cs="Consolas"/>
                        <w:color w:val="E2E8F0"/>
                        <w:spacing w:val="5"/>
                        <w:sz w:val="17"/>
                        <w:szCs w:val="17"/>
                      </w:rPr>
                      <w:t xml:space="preserve">  </w:t>
                    </w:r>
                    <w:r>
                      <w:rPr>
                        <w:rFonts w:ascii="等线" w:hAnsi="等线" w:eastAsia="等线" w:cs="等线"/>
                        <w:color w:val="E2E8F0"/>
                        <w:spacing w:val="-1"/>
                        <w:sz w:val="17"/>
                        <w:szCs w:val="17"/>
                      </w:rPr>
                      <w:t>不可行</w:t>
                    </w:r>
                  </w:p>
                  <w:p w14:paraId="79FBF6B4">
                    <w:pPr>
                      <w:spacing w:before="28" w:line="244" w:lineRule="exact"/>
                      <w:ind w:left="47"/>
                      <w:rPr>
                        <w:rFonts w:ascii="等线" w:hAnsi="等线" w:eastAsia="等线" w:cs="等线"/>
                        <w:sz w:val="17"/>
                        <w:szCs w:val="17"/>
                      </w:rPr>
                    </w:pPr>
                    <w:r>
                      <w:rPr>
                        <w:rFonts w:ascii="等线" w:hAnsi="等线" w:eastAsia="等线" w:cs="等线"/>
                        <w:color w:val="E2E8F0"/>
                        <w:spacing w:val="-4"/>
                        <w:position w:val="2"/>
                        <w:sz w:val="17"/>
                        <w:szCs w:val="17"/>
                      </w:rPr>
                      <w:t>【</w:t>
                    </w:r>
                    <w:r>
                      <w:rPr>
                        <w:rFonts w:ascii="Consolas" w:hAnsi="Consolas" w:eastAsia="Consolas" w:cs="Consolas"/>
                        <w:color w:val="E2E8F0"/>
                        <w:spacing w:val="-4"/>
                        <w:position w:val="2"/>
                        <w:sz w:val="17"/>
                        <w:szCs w:val="17"/>
                      </w:rPr>
                      <w:t xml:space="preserve">AI </w:t>
                    </w:r>
                    <w:r>
                      <w:rPr>
                        <w:rFonts w:ascii="等线" w:hAnsi="等线" w:eastAsia="等线" w:cs="等线"/>
                        <w:color w:val="E2E8F0"/>
                        <w:spacing w:val="-4"/>
                        <w:position w:val="2"/>
                        <w:sz w:val="17"/>
                        <w:szCs w:val="17"/>
                      </w:rPr>
                      <w:t>决策建议摘要】</w:t>
                    </w:r>
                  </w:p>
                  <w:p w14:paraId="795C2E1E">
                    <w:pPr>
                      <w:spacing w:before="41" w:line="212" w:lineRule="auto"/>
                      <w:ind w:left="219"/>
                      <w:rPr>
                        <w:rFonts w:ascii="等线" w:hAnsi="等线" w:eastAsia="等线" w:cs="等线"/>
                        <w:sz w:val="17"/>
                        <w:szCs w:val="17"/>
                      </w:rPr>
                    </w:pPr>
                    <w:r>
                      <w:rPr>
                        <w:rFonts w:ascii="Consolas" w:hAnsi="Consolas" w:eastAsia="Consolas" w:cs="Consolas"/>
                        <w:color w:val="E2E8F0"/>
                        <w:sz w:val="17"/>
                        <w:szCs w:val="17"/>
                      </w:rPr>
                      <w:t>IND</w:t>
                    </w:r>
                    <w:r>
                      <w:rPr>
                        <w:rFonts w:ascii="Consolas" w:hAnsi="Consolas" w:eastAsia="Consolas" w:cs="Consolas"/>
                        <w:color w:val="E2E8F0"/>
                        <w:spacing w:val="1"/>
                        <w:sz w:val="17"/>
                        <w:szCs w:val="17"/>
                      </w:rPr>
                      <w:t>-A</w:t>
                    </w:r>
                    <w:r>
                      <w:rPr>
                        <w:rFonts w:ascii="等线" w:hAnsi="等线" w:eastAsia="等线" w:cs="等线"/>
                        <w:color w:val="E2E8F0"/>
                        <w:spacing w:val="1"/>
                        <w:sz w:val="17"/>
                        <w:szCs w:val="17"/>
                      </w:rPr>
                      <w:t>：</w:t>
                    </w:r>
                    <w:r>
                      <w:rPr>
                        <w:rFonts w:ascii="Consolas" w:hAnsi="Consolas" w:eastAsia="Consolas" w:cs="Consolas"/>
                        <w:color w:val="E2E8F0"/>
                        <w:sz w:val="17"/>
                        <w:szCs w:val="17"/>
                      </w:rPr>
                      <w:t>NPV</w:t>
                    </w:r>
                    <w:r>
                      <w:rPr>
                        <w:rFonts w:ascii="Consolas" w:hAnsi="Consolas" w:eastAsia="Consolas" w:cs="Consolas"/>
                        <w:color w:val="E2E8F0"/>
                        <w:spacing w:val="1"/>
                        <w:sz w:val="17"/>
                        <w:szCs w:val="17"/>
                      </w:rPr>
                      <w:t xml:space="preserve"> </w:t>
                    </w:r>
                    <w:r>
                      <w:rPr>
                        <w:rFonts w:ascii="等线" w:hAnsi="等线" w:eastAsia="等线" w:cs="等线"/>
                        <w:color w:val="E2E8F0"/>
                        <w:spacing w:val="1"/>
                        <w:sz w:val="17"/>
                        <w:szCs w:val="17"/>
                      </w:rPr>
                      <w:t xml:space="preserve">为正且  </w:t>
                    </w:r>
                    <w:r>
                      <w:rPr>
                        <w:rFonts w:ascii="Consolas" w:hAnsi="Consolas" w:eastAsia="Consolas" w:cs="Consolas"/>
                        <w:color w:val="E2E8F0"/>
                        <w:sz w:val="17"/>
                        <w:szCs w:val="17"/>
                      </w:rPr>
                      <w:t>IRR</w:t>
                    </w:r>
                    <w:r>
                      <w:rPr>
                        <w:rFonts w:ascii="Consolas" w:hAnsi="Consolas" w:eastAsia="Consolas" w:cs="Consolas"/>
                        <w:color w:val="E2E8F0"/>
                        <w:spacing w:val="1"/>
                        <w:sz w:val="17"/>
                        <w:szCs w:val="17"/>
                      </w:rPr>
                      <w:t xml:space="preserve"> </w:t>
                    </w:r>
                    <w:r>
                      <w:rPr>
                        <w:rFonts w:ascii="等线" w:hAnsi="等线" w:eastAsia="等线" w:cs="等线"/>
                        <w:color w:val="E2E8F0"/>
                        <w:spacing w:val="1"/>
                        <w:sz w:val="17"/>
                        <w:szCs w:val="17"/>
                      </w:rPr>
                      <w:t>高于资本成本，安全边际</w:t>
                    </w:r>
                    <w:r>
                      <w:rPr>
                        <w:rFonts w:ascii="等线" w:hAnsi="等线" w:eastAsia="等线" w:cs="等线"/>
                        <w:color w:val="E2E8F0"/>
                        <w:spacing w:val="5"/>
                        <w:sz w:val="17"/>
                        <w:szCs w:val="17"/>
                      </w:rPr>
                      <w:t xml:space="preserve">  </w:t>
                    </w:r>
                    <w:r>
                      <w:rPr>
                        <w:rFonts w:ascii="Consolas" w:hAnsi="Consolas" w:eastAsia="Consolas" w:cs="Consolas"/>
                        <w:color w:val="E2E8F0"/>
                        <w:spacing w:val="1"/>
                        <w:sz w:val="17"/>
                        <w:szCs w:val="17"/>
                      </w:rPr>
                      <w:t>7.1</w:t>
                    </w:r>
                    <w:r>
                      <w:rPr>
                        <w:rFonts w:ascii="Consolas" w:hAnsi="Consolas" w:eastAsia="Consolas" w:cs="Consolas"/>
                        <w:color w:val="E2E8F0"/>
                        <w:sz w:val="17"/>
                        <w:szCs w:val="17"/>
                      </w:rPr>
                      <w:t xml:space="preserve">6 </w:t>
                    </w:r>
                    <w:r>
                      <w:rPr>
                        <w:rFonts w:ascii="等线" w:hAnsi="等线" w:eastAsia="等线" w:cs="等线"/>
                        <w:color w:val="E2E8F0"/>
                        <w:sz w:val="17"/>
                        <w:szCs w:val="17"/>
                      </w:rPr>
                      <w:t>个百分点，建议投资。</w:t>
                    </w:r>
                  </w:p>
                  <w:p w14:paraId="42A262ED">
                    <w:pPr>
                      <w:spacing w:before="124" w:line="110" w:lineRule="exact"/>
                      <w:ind w:left="26"/>
                      <w:rPr>
                        <w:rFonts w:ascii="Consolas" w:hAnsi="Consolas" w:eastAsia="Consolas" w:cs="Consolas"/>
                        <w:sz w:val="17"/>
                        <w:szCs w:val="17"/>
                      </w:rPr>
                    </w:pPr>
                    <w:r>
                      <w:rPr>
                        <w:rFonts w:ascii="Consolas" w:hAnsi="Consolas" w:eastAsia="Consolas" w:cs="Consolas"/>
                        <w:color w:val="E2E8F0"/>
                        <w:spacing w:val="1"/>
                        <w:position w:val="-1"/>
                        <w:sz w:val="17"/>
                        <w:szCs w:val="17"/>
                      </w:rPr>
                      <w:t>============================================================================</w:t>
                    </w:r>
                    <w:r>
                      <w:rPr>
                        <w:rFonts w:ascii="Consolas" w:hAnsi="Consolas" w:eastAsia="Consolas" w:cs="Consolas"/>
                        <w:color w:val="E2E8F0"/>
                        <w:position w:val="-1"/>
                        <w:sz w:val="17"/>
                        <w:szCs w:val="17"/>
                      </w:rPr>
                      <w:t>==</w:t>
                    </w:r>
                  </w:p>
                  <w:p w14:paraId="2270439C">
                    <w:pPr>
                      <w:spacing w:before="77" w:line="213" w:lineRule="auto"/>
                      <w:ind w:left="24"/>
                      <w:rPr>
                        <w:rFonts w:ascii="等线" w:hAnsi="等线" w:eastAsia="等线" w:cs="等线"/>
                        <w:sz w:val="17"/>
                        <w:szCs w:val="17"/>
                      </w:rPr>
                    </w:pPr>
                    <w:r>
                      <w:rPr>
                        <w:rFonts w:ascii="等线" w:hAnsi="等线" w:eastAsia="等线" w:cs="等线"/>
                        <w:color w:val="E2E8F0"/>
                        <w:sz w:val="17"/>
                        <w:szCs w:val="17"/>
                      </w:rPr>
                      <w:t>导出数据与报告</w:t>
                    </w:r>
                  </w:p>
                  <w:p w14:paraId="3F1E353E">
                    <w:pPr>
                      <w:spacing w:before="125" w:line="109" w:lineRule="exact"/>
                      <w:ind w:left="26"/>
                      <w:rPr>
                        <w:rFonts w:ascii="Consolas" w:hAnsi="Consolas" w:eastAsia="Consolas" w:cs="Consolas"/>
                        <w:sz w:val="17"/>
                        <w:szCs w:val="17"/>
                      </w:rPr>
                    </w:pPr>
                    <w:r>
                      <w:rPr>
                        <w:rFonts w:ascii="Consolas" w:hAnsi="Consolas" w:eastAsia="Consolas" w:cs="Consolas"/>
                        <w:color w:val="E2E8F0"/>
                        <w:spacing w:val="1"/>
                        <w:position w:val="-1"/>
                        <w:sz w:val="17"/>
                        <w:szCs w:val="17"/>
                      </w:rPr>
                      <w:t>============================================================================</w:t>
                    </w:r>
                    <w:r>
                      <w:rPr>
                        <w:rFonts w:ascii="Consolas" w:hAnsi="Consolas" w:eastAsia="Consolas" w:cs="Consolas"/>
                        <w:color w:val="E2E8F0"/>
                        <w:position w:val="-1"/>
                        <w:sz w:val="17"/>
                        <w:szCs w:val="17"/>
                      </w:rPr>
                      <w:t>==</w:t>
                    </w:r>
                  </w:p>
                </w:txbxContent>
              </v:textbox>
            </v:shape>
            <v:shape id="_x0000_s1193" o:spid="_x0000_s1193" o:spt="75" type="#_x0000_t75" style="position:absolute;left:248;top:1646;height:15;width:7357;" filled="f" stroked="f" coordsize="21600,21600">
              <v:path/>
              <v:fill on="f" focussize="0,0"/>
              <v:stroke on="f"/>
              <v:imagedata r:id="rId140" o:title=""/>
              <o:lock v:ext="edit" aspectratio="t"/>
            </v:shape>
            <w10:wrap type="none"/>
            <w10:anchorlock/>
          </v:group>
        </w:pict>
      </w:r>
    </w:p>
    <w:p w14:paraId="02BB3637">
      <w:pPr>
        <w:spacing w:line="4009" w:lineRule="exact"/>
        <w:sectPr>
          <w:headerReference r:id="rId27" w:type="default"/>
          <w:pgSz w:w="11906" w:h="16838"/>
          <w:pgMar w:top="777" w:right="1294" w:bottom="400" w:left="1275" w:header="584" w:footer="0" w:gutter="0"/>
          <w:cols w:space="720" w:num="1"/>
        </w:sectPr>
      </w:pPr>
    </w:p>
    <w:p w14:paraId="0F2A51A1">
      <w:pPr>
        <w:rPr>
          <w:rFonts w:ascii="Arial"/>
          <w:sz w:val="21"/>
        </w:rPr>
      </w:pPr>
    </w:p>
    <w:p w14:paraId="78B7C144">
      <w:pPr>
        <w:rPr>
          <w:rFonts w:ascii="Arial"/>
          <w:sz w:val="21"/>
        </w:rPr>
      </w:pPr>
    </w:p>
    <w:p w14:paraId="55C6A718">
      <w:pPr>
        <w:rPr>
          <w:rFonts w:ascii="Arial"/>
          <w:sz w:val="21"/>
        </w:rPr>
      </w:pPr>
    </w:p>
    <w:p w14:paraId="36DACF3B">
      <w:pPr>
        <w:pStyle w:val="3"/>
        <w:spacing w:line="1602" w:lineRule="exact"/>
      </w:pPr>
      <w:r>
        <w:rPr>
          <w:position w:val="-32"/>
        </w:rPr>
        <w:pict>
          <v:group id="_x0000_s1194" o:spid="_x0000_s1194" o:spt="203" style="height:80.1pt;width:466.35pt;" coordsize="9327,1601">
            <o:lock v:ext="edit"/>
            <v:rect id="_x0000_s1195" o:spid="_x0000_s1195" o:spt="1" style="position:absolute;left:28;top:28;height:1546;width:9297;" fillcolor="#EDF2FA" filled="t" stroked="f" coordsize="21600,21600">
              <v:path/>
              <v:fill on="t" focussize="0,0"/>
              <v:stroke on="f"/>
              <v:imagedata o:title=""/>
              <o:lock v:ext="edit"/>
            </v:rect>
            <v:shape id="_x0000_s1196" o:spid="_x0000_s1196" o:spt="202" type="#_x0000_t202" style="position:absolute;left:402;top:274;height:1009;width:8580;" filled="f" stroked="f" coordsize="21600,21600">
              <v:path/>
              <v:fill on="f" focussize="0,0"/>
              <v:stroke on="f"/>
              <v:imagedata o:title=""/>
              <o:lock v:ext="edit" aspectratio="f"/>
              <v:textbox inset="0mm,0mm,0mm,0mm">
                <w:txbxContent>
                  <w:p w14:paraId="23489B10">
                    <w:pPr>
                      <w:spacing w:before="19" w:line="221" w:lineRule="auto"/>
                      <w:ind w:left="22"/>
                      <w:rPr>
                        <w:rFonts w:ascii="黑体" w:hAnsi="黑体" w:eastAsia="黑体" w:cs="黑体"/>
                        <w:sz w:val="20"/>
                        <w:szCs w:val="20"/>
                      </w:rPr>
                    </w:pPr>
                    <w:r>
                      <w:rPr>
                        <w:rFonts w:ascii="黑体" w:hAnsi="黑体" w:eastAsia="黑体" w:cs="黑体"/>
                        <w:color w:val="1F4E9B"/>
                        <w:spacing w:val="-3"/>
                        <w:sz w:val="20"/>
                        <w:szCs w:val="20"/>
                      </w:rPr>
                      <w:t>说明</w:t>
                    </w:r>
                  </w:p>
                  <w:p w14:paraId="57F5A7C6">
                    <w:pPr>
                      <w:spacing w:before="187" w:line="277" w:lineRule="auto"/>
                      <w:ind w:left="35" w:right="20" w:hanging="15"/>
                      <w:rPr>
                        <w:rFonts w:ascii="等线" w:hAnsi="等线" w:eastAsia="等线" w:cs="等线"/>
                        <w:sz w:val="19"/>
                        <w:szCs w:val="19"/>
                      </w:rPr>
                    </w:pPr>
                    <w:r>
                      <w:rPr>
                        <w:rFonts w:ascii="等线" w:hAnsi="等线" w:eastAsia="等线" w:cs="等线"/>
                        <w:color w:val="1C1E21"/>
                        <w:spacing w:val="7"/>
                        <w:sz w:val="19"/>
                        <w:szCs w:val="19"/>
                      </w:rPr>
                      <w:t>表头里的</w:t>
                    </w:r>
                    <w:r>
                      <w:rPr>
                        <w:rFonts w:ascii="黑体" w:hAnsi="黑体" w:eastAsia="黑体" w:cs="黑体"/>
                        <w:color w:val="1C1E21"/>
                        <w:spacing w:val="7"/>
                        <w:sz w:val="19"/>
                        <w:szCs w:val="19"/>
                      </w:rPr>
                      <w:t xml:space="preserve">投资与 </w:t>
                    </w:r>
                    <w:r>
                      <w:rPr>
                        <w:rFonts w:ascii="黑体" w:hAnsi="黑体" w:eastAsia="黑体" w:cs="黑体"/>
                        <w:color w:val="1C1E21"/>
                        <w:sz w:val="19"/>
                        <w:szCs w:val="19"/>
                      </w:rPr>
                      <w:t>NPV</w:t>
                    </w:r>
                    <w:r>
                      <w:rPr>
                        <w:rFonts w:ascii="黑体" w:hAnsi="黑体" w:eastAsia="黑体" w:cs="黑体"/>
                        <w:color w:val="1C1E21"/>
                        <w:spacing w:val="7"/>
                        <w:sz w:val="19"/>
                        <w:szCs w:val="19"/>
                      </w:rPr>
                      <w:t xml:space="preserve"> 单位都是万元</w:t>
                    </w:r>
                    <w:r>
                      <w:rPr>
                        <w:rFonts w:ascii="等线" w:hAnsi="等线" w:eastAsia="等线" w:cs="等线"/>
                        <w:color w:val="1C1E21"/>
                        <w:spacing w:val="7"/>
                        <w:sz w:val="19"/>
                        <w:szCs w:val="19"/>
                      </w:rPr>
                      <w:t>，寿命单位是年，</w:t>
                    </w:r>
                    <w:r>
                      <w:rPr>
                        <w:rFonts w:ascii="等线" w:hAnsi="等线" w:eastAsia="等线" w:cs="等线"/>
                        <w:color w:val="1C1E21"/>
                        <w:sz w:val="19"/>
                        <w:szCs w:val="19"/>
                      </w:rPr>
                      <w:t>I</w:t>
                    </w:r>
                    <w:r>
                      <w:rPr>
                        <w:rFonts w:ascii="等线" w:hAnsi="等线" w:eastAsia="等线" w:cs="等线"/>
                        <w:color w:val="1C1E21"/>
                        <w:spacing w:val="-11"/>
                        <w:sz w:val="19"/>
                        <w:szCs w:val="19"/>
                      </w:rPr>
                      <w:t xml:space="preserve"> </w:t>
                    </w:r>
                    <w:r>
                      <w:rPr>
                        <w:rFonts w:ascii="等线" w:hAnsi="等线" w:eastAsia="等线" w:cs="等线"/>
                        <w:color w:val="1C1E21"/>
                        <w:sz w:val="19"/>
                        <w:szCs w:val="19"/>
                      </w:rPr>
                      <w:t>RR</w:t>
                    </w:r>
                    <w:r>
                      <w:rPr>
                        <w:rFonts w:ascii="等线" w:hAnsi="等线" w:eastAsia="等线" w:cs="等线"/>
                        <w:color w:val="1C1E21"/>
                        <w:spacing w:val="7"/>
                        <w:sz w:val="19"/>
                        <w:szCs w:val="19"/>
                      </w:rPr>
                      <w:t xml:space="preserve"> 是年化百分数。写报告时把这三项口径连</w:t>
                    </w:r>
                    <w:r>
                      <w:rPr>
                        <w:rFonts w:ascii="等线" w:hAnsi="等线" w:eastAsia="等线" w:cs="等线"/>
                        <w:color w:val="1C1E21"/>
                        <w:sz w:val="19"/>
                        <w:szCs w:val="19"/>
                      </w:rPr>
                      <w:t xml:space="preserve"> </w:t>
                    </w:r>
                    <w:r>
                      <w:rPr>
                        <w:rFonts w:ascii="等线" w:hAnsi="等线" w:eastAsia="等线" w:cs="等线"/>
                        <w:color w:val="1C1E21"/>
                        <w:spacing w:val="4"/>
                        <w:sz w:val="19"/>
                        <w:szCs w:val="19"/>
                      </w:rPr>
                      <w:t>同运行命令一起注明，避免与项目一</w:t>
                    </w:r>
                    <w:r>
                      <w:rPr>
                        <w:rFonts w:ascii="等线" w:hAnsi="等线" w:eastAsia="等线" w:cs="等线"/>
                        <w:color w:val="1C1E21"/>
                        <w:spacing w:val="25"/>
                        <w:sz w:val="19"/>
                        <w:szCs w:val="19"/>
                      </w:rPr>
                      <w:t xml:space="preserve"> </w:t>
                    </w:r>
                    <w:r>
                      <w:rPr>
                        <w:rFonts w:ascii="等线" w:hAnsi="等线" w:eastAsia="等线" w:cs="等线"/>
                        <w:color w:val="1C1E21"/>
                        <w:spacing w:val="4"/>
                        <w:sz w:val="19"/>
                        <w:szCs w:val="19"/>
                      </w:rPr>
                      <w:t>（元）、项目四/五（元→亿元）混淆。</w:t>
                    </w:r>
                  </w:p>
                </w:txbxContent>
              </v:textbox>
            </v:shape>
            <v:shape id="_x0000_s1197" o:spid="_x0000_s1197" o:spt="75" type="#_x0000_t75" style="position:absolute;left:0;top:0;height:1601;width:120;" filled="f" stroked="f" coordsize="21600,21600">
              <v:path/>
              <v:fill on="f" focussize="0,0"/>
              <v:stroke on="f"/>
              <v:imagedata r:id="rId123" o:title=""/>
              <o:lock v:ext="edit" aspectratio="t"/>
            </v:shape>
            <w10:wrap type="none"/>
            <w10:anchorlock/>
          </v:group>
        </w:pict>
      </w:r>
    </w:p>
    <w:p w14:paraId="33C79317">
      <w:pPr>
        <w:spacing w:line="245" w:lineRule="auto"/>
        <w:rPr>
          <w:rFonts w:ascii="Arial"/>
          <w:sz w:val="21"/>
        </w:rPr>
      </w:pPr>
    </w:p>
    <w:p w14:paraId="33D8DB6C">
      <w:pPr>
        <w:spacing w:line="246" w:lineRule="auto"/>
        <w:rPr>
          <w:rFonts w:ascii="Arial"/>
          <w:sz w:val="21"/>
        </w:rPr>
      </w:pPr>
    </w:p>
    <w:p w14:paraId="18DC256D">
      <w:pPr>
        <w:spacing w:before="97" w:line="222" w:lineRule="auto"/>
        <w:ind w:left="40"/>
        <w:outlineLvl w:val="1"/>
        <w:rPr>
          <w:rFonts w:ascii="黑体" w:hAnsi="黑体" w:eastAsia="黑体" w:cs="黑体"/>
          <w:sz w:val="30"/>
          <w:szCs w:val="30"/>
        </w:rPr>
      </w:pPr>
      <w:r>
        <w:pict>
          <v:shape id="_x0000_s1198" o:spid="_x0000_s1198" style="position:absolute;left:0pt;margin-left:1.4pt;margin-top:25.7pt;height:1pt;width:465.9pt;z-index:251699200;mso-width-relative:page;mso-height-relative:page;" filled="f" stroked="t" coordsize="9317,20" path="m9,9l9307,9e">
            <v:fill on="f" focussize="0,0"/>
            <v:stroke weight="0.99pt" color="#CED4DD" miterlimit="10" joinstyle="miter" endcap="square"/>
            <v:imagedata o:title=""/>
            <o:lock v:ext="edit"/>
          </v:shape>
        </w:pict>
      </w:r>
      <w:bookmarkStart w:id="213" w:name="bookmark166"/>
      <w:bookmarkEnd w:id="213"/>
      <w:bookmarkStart w:id="214" w:name="bookmark50"/>
      <w:bookmarkEnd w:id="214"/>
      <w:r>
        <w:rPr>
          <w:rFonts w:ascii="黑体" w:hAnsi="黑体" w:eastAsia="黑体" w:cs="黑体"/>
          <w:color w:val="1C1E21"/>
          <w:spacing w:val="-1"/>
          <w:sz w:val="30"/>
          <w:szCs w:val="30"/>
        </w:rPr>
        <w:t>3.4  判据选择：这个项目该用哪个指标</w:t>
      </w:r>
    </w:p>
    <w:p w14:paraId="1D1209C9">
      <w:pPr>
        <w:pStyle w:val="3"/>
        <w:spacing w:before="224" w:line="278" w:lineRule="auto"/>
        <w:ind w:left="41" w:right="277"/>
      </w:pPr>
      <w:r>
        <w:rPr>
          <w:color w:val="1C1E21"/>
        </w:rPr>
        <w:t>六个案例其实是在演示同一张决策图上的六条路径。先记住这张</w:t>
      </w:r>
      <w:r>
        <w:rPr>
          <w:color w:val="1C1E21"/>
          <w:spacing w:val="-1"/>
        </w:rPr>
        <w:t>图，后面每个案例都是它的一个分</w:t>
      </w:r>
      <w:r>
        <w:rPr>
          <w:color w:val="1C1E21"/>
        </w:rPr>
        <w:t xml:space="preserve"> </w:t>
      </w:r>
      <w:r>
        <w:rPr>
          <w:color w:val="1C1E21"/>
          <w:spacing w:val="-11"/>
        </w:rPr>
        <w:t>支。</w:t>
      </w:r>
    </w:p>
    <w:p w14:paraId="64EF421F">
      <w:pPr>
        <w:spacing w:line="288" w:lineRule="auto"/>
        <w:rPr>
          <w:rFonts w:ascii="Arial"/>
          <w:sz w:val="21"/>
        </w:rPr>
      </w:pPr>
    </w:p>
    <w:p w14:paraId="4BD8D399">
      <w:pPr>
        <w:spacing w:line="4660" w:lineRule="exact"/>
        <w:ind w:firstLine="22"/>
      </w:pPr>
      <w:r>
        <w:rPr>
          <w:position w:val="-93"/>
        </w:rPr>
        <w:pict>
          <v:group id="_x0000_s1199" o:spid="_x0000_s1199" o:spt="203" style="height:233.05pt;width:465.5pt;" coordsize="9310,4661">
            <o:lock v:ext="edit"/>
            <v:shape id="_x0000_s1200" o:spid="_x0000_s1200" o:spt="75" type="#_x0000_t75" style="position:absolute;left:5;top:5;height:4648;width:9297;" filled="f" stroked="f" coordsize="21600,21600">
              <v:path/>
              <v:fill on="f" focussize="0,0"/>
              <v:stroke on="f"/>
              <v:imagedata r:id="rId141" o:title=""/>
              <o:lock v:ext="edit" aspectratio="t"/>
            </v:shape>
            <v:shape id="_x0000_s1201" o:spid="_x0000_s1201" o:spt="202" type="#_x0000_t202" style="position:absolute;left:-20;top:-20;height:4701;width:9350;" filled="f" stroked="f" coordsize="21600,21600">
              <v:path/>
              <v:fill on="f" focussize="0,0"/>
              <v:stroke on="f"/>
              <v:imagedata o:title=""/>
              <o:lock v:ext="edit" aspectratio="f"/>
              <v:textbox inset="0mm,0mm,0mm,0mm">
                <w:txbxContent>
                  <w:p w14:paraId="7329FA14">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2633C30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640" w:hRule="atLeast"/>
                      </w:trPr>
                      <w:tc>
                        <w:tcPr>
                          <w:tcW w:w="9299" w:type="dxa"/>
                          <w:vAlign w:val="top"/>
                        </w:tcPr>
                        <w:p w14:paraId="0585F6A2">
                          <w:pPr>
                            <w:rPr>
                              <w:rFonts w:ascii="Arial"/>
                              <w:sz w:val="21"/>
                            </w:rPr>
                          </w:pPr>
                        </w:p>
                      </w:tc>
                    </w:tr>
                  </w:tbl>
                  <w:p w14:paraId="5310DCCF">
                    <w:pPr>
                      <w:rPr>
                        <w:rFonts w:ascii="Arial"/>
                        <w:sz w:val="21"/>
                      </w:rPr>
                    </w:pPr>
                  </w:p>
                </w:txbxContent>
              </v:textbox>
            </v:shape>
            <w10:wrap type="none"/>
            <w10:anchorlock/>
          </v:group>
        </w:pict>
      </w:r>
    </w:p>
    <w:p w14:paraId="6384DA25">
      <w:pPr>
        <w:pStyle w:val="3"/>
        <w:spacing w:before="130" w:line="215" w:lineRule="auto"/>
        <w:ind w:left="2597"/>
        <w:rPr>
          <w:sz w:val="18"/>
          <w:szCs w:val="18"/>
        </w:rPr>
      </w:pPr>
      <w:r>
        <w:rPr>
          <w:color w:val="60666E"/>
          <w:spacing w:val="1"/>
          <w:sz w:val="18"/>
          <w:szCs w:val="18"/>
        </w:rPr>
        <w:t>图 3-2</w:t>
      </w:r>
      <w:r>
        <w:rPr>
          <w:color w:val="60666E"/>
          <w:spacing w:val="13"/>
          <w:w w:val="102"/>
          <w:sz w:val="18"/>
          <w:szCs w:val="18"/>
        </w:rPr>
        <w:t xml:space="preserve">   </w:t>
      </w:r>
      <w:r>
        <w:rPr>
          <w:color w:val="60666E"/>
          <w:spacing w:val="1"/>
          <w:sz w:val="18"/>
          <w:szCs w:val="18"/>
        </w:rPr>
        <w:t>投资项目判据选择路径（项目二内置规</w:t>
      </w:r>
      <w:r>
        <w:rPr>
          <w:color w:val="60666E"/>
          <w:sz w:val="18"/>
          <w:szCs w:val="18"/>
        </w:rPr>
        <w:t>则）</w:t>
      </w:r>
    </w:p>
    <w:p w14:paraId="2FDFAF37">
      <w:pPr>
        <w:pStyle w:val="3"/>
        <w:spacing w:before="44" w:line="216" w:lineRule="auto"/>
        <w:ind w:left="4291"/>
        <w:rPr>
          <w:sz w:val="15"/>
          <w:szCs w:val="15"/>
        </w:rPr>
      </w:pPr>
      <w:r>
        <w:rPr>
          <w:color w:val="626870"/>
          <w:spacing w:val="5"/>
          <w:sz w:val="15"/>
          <w:szCs w:val="15"/>
        </w:rPr>
        <w:t>本手册自绘</w:t>
      </w:r>
    </w:p>
    <w:p w14:paraId="7638434F">
      <w:pPr>
        <w:spacing w:line="293" w:lineRule="auto"/>
        <w:rPr>
          <w:rFonts w:ascii="Arial"/>
          <w:sz w:val="21"/>
        </w:rPr>
      </w:pPr>
    </w:p>
    <w:p w14:paraId="5A31D5AA">
      <w:pPr>
        <w:pStyle w:val="3"/>
        <w:spacing w:before="75" w:line="310" w:lineRule="exact"/>
        <w:ind w:left="3110"/>
        <w:rPr>
          <w:sz w:val="22"/>
          <w:szCs w:val="22"/>
        </w:rPr>
      </w:pPr>
      <w:r>
        <w:rPr>
          <w:color w:val="1C1E21"/>
          <w:spacing w:val="-3"/>
          <w:position w:val="4"/>
          <w:sz w:val="22"/>
          <w:szCs w:val="22"/>
        </w:rPr>
        <w:t>NPV</w:t>
      </w:r>
      <w:r>
        <w:rPr>
          <w:color w:val="1C1E21"/>
          <w:spacing w:val="29"/>
          <w:position w:val="4"/>
          <w:sz w:val="22"/>
          <w:szCs w:val="22"/>
        </w:rPr>
        <w:t xml:space="preserve"> </w:t>
      </w:r>
      <w:r>
        <w:rPr>
          <w:color w:val="1C1E21"/>
          <w:spacing w:val="-3"/>
          <w:position w:val="4"/>
          <w:sz w:val="22"/>
          <w:szCs w:val="22"/>
        </w:rPr>
        <w:t>= Σ</w:t>
      </w:r>
      <w:r>
        <w:rPr>
          <w:color w:val="1C1E21"/>
          <w:spacing w:val="9"/>
          <w:position w:val="4"/>
          <w:sz w:val="22"/>
          <w:szCs w:val="22"/>
        </w:rPr>
        <w:t xml:space="preserve">  </w:t>
      </w:r>
      <w:r>
        <w:rPr>
          <w:color w:val="1C1E21"/>
          <w:spacing w:val="-3"/>
          <w:position w:val="4"/>
          <w:sz w:val="22"/>
          <w:szCs w:val="22"/>
        </w:rPr>
        <w:t>CF_t /</w:t>
      </w:r>
      <w:r>
        <w:rPr>
          <w:color w:val="1C1E21"/>
          <w:spacing w:val="13"/>
          <w:position w:val="4"/>
          <w:sz w:val="22"/>
          <w:szCs w:val="22"/>
        </w:rPr>
        <w:t xml:space="preserve"> </w:t>
      </w:r>
      <w:r>
        <w:rPr>
          <w:color w:val="1C1E21"/>
          <w:spacing w:val="-3"/>
          <w:position w:val="4"/>
          <w:sz w:val="22"/>
          <w:szCs w:val="22"/>
        </w:rPr>
        <w:t>(1</w:t>
      </w:r>
      <w:r>
        <w:rPr>
          <w:color w:val="1C1E21"/>
          <w:spacing w:val="25"/>
          <w:w w:val="101"/>
          <w:position w:val="4"/>
          <w:sz w:val="22"/>
          <w:szCs w:val="22"/>
        </w:rPr>
        <w:t xml:space="preserve"> </w:t>
      </w:r>
      <w:r>
        <w:rPr>
          <w:color w:val="1C1E21"/>
          <w:spacing w:val="-3"/>
          <w:position w:val="4"/>
          <w:sz w:val="22"/>
          <w:szCs w:val="22"/>
        </w:rPr>
        <w:t>+</w:t>
      </w:r>
      <w:r>
        <w:rPr>
          <w:color w:val="1C1E21"/>
          <w:spacing w:val="20"/>
          <w:position w:val="4"/>
          <w:sz w:val="22"/>
          <w:szCs w:val="22"/>
        </w:rPr>
        <w:t xml:space="preserve"> </w:t>
      </w:r>
      <w:r>
        <w:rPr>
          <w:color w:val="1C1E21"/>
          <w:spacing w:val="-3"/>
          <w:position w:val="4"/>
          <w:sz w:val="22"/>
          <w:szCs w:val="22"/>
        </w:rPr>
        <w:t>r)^t</w:t>
      </w:r>
      <w:r>
        <w:rPr>
          <w:color w:val="1C1E21"/>
          <w:spacing w:val="14"/>
          <w:position w:val="4"/>
          <w:sz w:val="22"/>
          <w:szCs w:val="22"/>
        </w:rPr>
        <w:t xml:space="preserve">  </w:t>
      </w:r>
      <w:r>
        <w:rPr>
          <w:color w:val="1C1E21"/>
          <w:spacing w:val="-3"/>
          <w:position w:val="4"/>
          <w:sz w:val="22"/>
          <w:szCs w:val="22"/>
        </w:rPr>
        <w:t>-</w:t>
      </w:r>
      <w:r>
        <w:rPr>
          <w:color w:val="1C1E21"/>
          <w:spacing w:val="13"/>
          <w:position w:val="4"/>
          <w:sz w:val="22"/>
          <w:szCs w:val="22"/>
        </w:rPr>
        <w:t xml:space="preserve">  </w:t>
      </w:r>
      <w:r>
        <w:rPr>
          <w:color w:val="1C1E21"/>
          <w:spacing w:val="-3"/>
          <w:position w:val="4"/>
          <w:sz w:val="22"/>
          <w:szCs w:val="22"/>
        </w:rPr>
        <w:t>I</w:t>
      </w:r>
    </w:p>
    <w:p w14:paraId="4427B23B">
      <w:pPr>
        <w:pStyle w:val="3"/>
        <w:spacing w:before="7" w:line="243" w:lineRule="exact"/>
        <w:ind w:left="3426"/>
        <w:rPr>
          <w:sz w:val="17"/>
          <w:szCs w:val="17"/>
        </w:rPr>
      </w:pPr>
      <w:r>
        <w:rPr>
          <w:color w:val="626870"/>
          <w:spacing w:val="-4"/>
          <w:position w:val="2"/>
          <w:sz w:val="17"/>
          <w:szCs w:val="17"/>
        </w:rPr>
        <w:t>净现值：t</w:t>
      </w:r>
      <w:r>
        <w:rPr>
          <w:color w:val="626870"/>
          <w:spacing w:val="27"/>
          <w:position w:val="2"/>
          <w:sz w:val="17"/>
          <w:szCs w:val="17"/>
        </w:rPr>
        <w:t xml:space="preserve"> </w:t>
      </w:r>
      <w:r>
        <w:rPr>
          <w:color w:val="626870"/>
          <w:spacing w:val="-4"/>
          <w:position w:val="2"/>
          <w:sz w:val="17"/>
          <w:szCs w:val="17"/>
        </w:rPr>
        <w:t>=</w:t>
      </w:r>
      <w:r>
        <w:rPr>
          <w:color w:val="626870"/>
          <w:spacing w:val="13"/>
          <w:position w:val="2"/>
          <w:sz w:val="17"/>
          <w:szCs w:val="17"/>
        </w:rPr>
        <w:t xml:space="preserve"> </w:t>
      </w:r>
      <w:r>
        <w:rPr>
          <w:color w:val="626870"/>
          <w:spacing w:val="-4"/>
          <w:position w:val="2"/>
          <w:sz w:val="17"/>
          <w:szCs w:val="17"/>
        </w:rPr>
        <w:t>1…n；I</w:t>
      </w:r>
      <w:r>
        <w:rPr>
          <w:color w:val="626870"/>
          <w:spacing w:val="15"/>
          <w:w w:val="102"/>
          <w:position w:val="2"/>
          <w:sz w:val="17"/>
          <w:szCs w:val="17"/>
        </w:rPr>
        <w:t xml:space="preserve"> </w:t>
      </w:r>
      <w:r>
        <w:rPr>
          <w:color w:val="626870"/>
          <w:spacing w:val="-4"/>
          <w:position w:val="2"/>
          <w:sz w:val="17"/>
          <w:szCs w:val="17"/>
        </w:rPr>
        <w:t>为初始投资</w:t>
      </w:r>
    </w:p>
    <w:p w14:paraId="329A5D7C">
      <w:pPr>
        <w:spacing w:line="329" w:lineRule="auto"/>
        <w:rPr>
          <w:rFonts w:ascii="Arial"/>
          <w:sz w:val="21"/>
        </w:rPr>
      </w:pPr>
    </w:p>
    <w:p w14:paraId="16E36936">
      <w:pPr>
        <w:pStyle w:val="3"/>
        <w:spacing w:before="76" w:line="215" w:lineRule="auto"/>
        <w:ind w:left="3544"/>
        <w:rPr>
          <w:sz w:val="22"/>
          <w:szCs w:val="22"/>
        </w:rPr>
      </w:pPr>
      <w:r>
        <w:rPr>
          <w:color w:val="1C1E21"/>
          <w:spacing w:val="-2"/>
          <w:sz w:val="22"/>
          <w:szCs w:val="22"/>
        </w:rPr>
        <w:t>IRR：使</w:t>
      </w:r>
      <w:r>
        <w:rPr>
          <w:color w:val="1C1E21"/>
          <w:spacing w:val="34"/>
          <w:sz w:val="22"/>
          <w:szCs w:val="22"/>
        </w:rPr>
        <w:t xml:space="preserve"> </w:t>
      </w:r>
      <w:r>
        <w:rPr>
          <w:color w:val="1C1E21"/>
          <w:spacing w:val="-2"/>
          <w:sz w:val="22"/>
          <w:szCs w:val="22"/>
        </w:rPr>
        <w:t>NPV(r)</w:t>
      </w:r>
      <w:r>
        <w:rPr>
          <w:color w:val="1C1E21"/>
          <w:spacing w:val="25"/>
          <w:w w:val="101"/>
          <w:sz w:val="22"/>
          <w:szCs w:val="22"/>
        </w:rPr>
        <w:t xml:space="preserve"> </w:t>
      </w:r>
      <w:r>
        <w:rPr>
          <w:color w:val="1C1E21"/>
          <w:spacing w:val="-2"/>
          <w:sz w:val="22"/>
          <w:szCs w:val="22"/>
        </w:rPr>
        <w:t>= 0</w:t>
      </w:r>
      <w:r>
        <w:rPr>
          <w:color w:val="1C1E21"/>
          <w:spacing w:val="27"/>
          <w:sz w:val="22"/>
          <w:szCs w:val="22"/>
        </w:rPr>
        <w:t xml:space="preserve"> </w:t>
      </w:r>
      <w:r>
        <w:rPr>
          <w:color w:val="1C1E21"/>
          <w:spacing w:val="-2"/>
          <w:sz w:val="22"/>
          <w:szCs w:val="22"/>
        </w:rPr>
        <w:t>的</w:t>
      </w:r>
      <w:r>
        <w:rPr>
          <w:color w:val="1C1E21"/>
          <w:spacing w:val="20"/>
          <w:sz w:val="22"/>
          <w:szCs w:val="22"/>
        </w:rPr>
        <w:t xml:space="preserve"> </w:t>
      </w:r>
      <w:r>
        <w:rPr>
          <w:color w:val="1C1E21"/>
          <w:spacing w:val="-2"/>
          <w:sz w:val="22"/>
          <w:szCs w:val="22"/>
        </w:rPr>
        <w:t>r</w:t>
      </w:r>
    </w:p>
    <w:p w14:paraId="15B25BAD">
      <w:pPr>
        <w:pStyle w:val="3"/>
        <w:spacing w:before="12" w:line="243" w:lineRule="exact"/>
        <w:ind w:left="3169"/>
        <w:rPr>
          <w:sz w:val="17"/>
          <w:szCs w:val="17"/>
        </w:rPr>
      </w:pPr>
      <w:r>
        <w:rPr>
          <w:color w:val="626870"/>
          <w:spacing w:val="-2"/>
          <w:position w:val="2"/>
          <w:sz w:val="17"/>
          <w:szCs w:val="17"/>
        </w:rPr>
        <w:t>内含报酬率；非常规现金流可能有多个解</w:t>
      </w:r>
    </w:p>
    <w:p w14:paraId="0E8EE725">
      <w:pPr>
        <w:spacing w:line="292" w:lineRule="auto"/>
        <w:rPr>
          <w:rFonts w:ascii="Arial"/>
          <w:sz w:val="21"/>
        </w:rPr>
      </w:pPr>
    </w:p>
    <w:p w14:paraId="7DA3EBED">
      <w:pPr>
        <w:pStyle w:val="3"/>
        <w:spacing w:before="75" w:line="309" w:lineRule="exact"/>
        <w:ind w:left="2763"/>
        <w:rPr>
          <w:sz w:val="22"/>
          <w:szCs w:val="22"/>
        </w:rPr>
      </w:pPr>
      <w:r>
        <w:rPr>
          <w:color w:val="1C1E21"/>
          <w:position w:val="3"/>
          <w:sz w:val="22"/>
          <w:szCs w:val="22"/>
        </w:rPr>
        <w:t>ANCF</w:t>
      </w:r>
      <w:r>
        <w:rPr>
          <w:color w:val="1C1E21"/>
          <w:spacing w:val="29"/>
          <w:position w:val="3"/>
          <w:sz w:val="22"/>
          <w:szCs w:val="22"/>
        </w:rPr>
        <w:t xml:space="preserve"> </w:t>
      </w:r>
      <w:r>
        <w:rPr>
          <w:color w:val="1C1E21"/>
          <w:spacing w:val="1"/>
          <w:position w:val="3"/>
          <w:sz w:val="22"/>
          <w:szCs w:val="22"/>
        </w:rPr>
        <w:t>=</w:t>
      </w:r>
      <w:r>
        <w:rPr>
          <w:color w:val="1C1E21"/>
          <w:spacing w:val="22"/>
          <w:w w:val="101"/>
          <w:position w:val="3"/>
          <w:sz w:val="22"/>
          <w:szCs w:val="22"/>
        </w:rPr>
        <w:t xml:space="preserve"> </w:t>
      </w:r>
      <w:r>
        <w:rPr>
          <w:color w:val="1C1E21"/>
          <w:position w:val="3"/>
          <w:sz w:val="22"/>
          <w:szCs w:val="22"/>
        </w:rPr>
        <w:t>NPV</w:t>
      </w:r>
      <w:r>
        <w:rPr>
          <w:color w:val="1C1E21"/>
          <w:spacing w:val="25"/>
          <w:position w:val="3"/>
          <w:sz w:val="22"/>
          <w:szCs w:val="22"/>
        </w:rPr>
        <w:t xml:space="preserve"> </w:t>
      </w:r>
      <w:r>
        <w:rPr>
          <w:color w:val="1C1E21"/>
          <w:spacing w:val="1"/>
          <w:position w:val="3"/>
          <w:sz w:val="22"/>
          <w:szCs w:val="22"/>
        </w:rPr>
        <w:t>÷ 年金现值系数(A/P,</w:t>
      </w:r>
      <w:r>
        <w:rPr>
          <w:color w:val="1C1E21"/>
          <w:spacing w:val="20"/>
          <w:position w:val="3"/>
          <w:sz w:val="22"/>
          <w:szCs w:val="22"/>
        </w:rPr>
        <w:t xml:space="preserve"> </w:t>
      </w:r>
      <w:r>
        <w:rPr>
          <w:color w:val="1C1E21"/>
          <w:spacing w:val="1"/>
          <w:position w:val="3"/>
          <w:sz w:val="22"/>
          <w:szCs w:val="22"/>
        </w:rPr>
        <w:t>r,</w:t>
      </w:r>
      <w:r>
        <w:rPr>
          <w:color w:val="1C1E21"/>
          <w:spacing w:val="20"/>
          <w:position w:val="3"/>
          <w:sz w:val="22"/>
          <w:szCs w:val="22"/>
        </w:rPr>
        <w:t xml:space="preserve"> </w:t>
      </w:r>
      <w:r>
        <w:rPr>
          <w:color w:val="1C1E21"/>
          <w:spacing w:val="1"/>
          <w:position w:val="3"/>
          <w:sz w:val="22"/>
          <w:szCs w:val="22"/>
        </w:rPr>
        <w:t>n)</w:t>
      </w:r>
    </w:p>
    <w:p w14:paraId="0A5337A3">
      <w:pPr>
        <w:pStyle w:val="3"/>
        <w:spacing w:before="7" w:line="243" w:lineRule="exact"/>
        <w:ind w:left="3070"/>
        <w:rPr>
          <w:sz w:val="17"/>
          <w:szCs w:val="17"/>
        </w:rPr>
      </w:pPr>
      <w:r>
        <w:rPr>
          <w:color w:val="626870"/>
          <w:spacing w:val="-1"/>
          <w:position w:val="2"/>
          <w:sz w:val="17"/>
          <w:szCs w:val="17"/>
        </w:rPr>
        <w:t>年金净流量，用于寿命不同的互斥项目比较</w:t>
      </w:r>
    </w:p>
    <w:p w14:paraId="1BD0D8DD">
      <w:pPr>
        <w:spacing w:line="293" w:lineRule="auto"/>
        <w:rPr>
          <w:rFonts w:ascii="Arial"/>
          <w:sz w:val="21"/>
        </w:rPr>
      </w:pPr>
    </w:p>
    <w:p w14:paraId="183B95AE">
      <w:pPr>
        <w:pStyle w:val="3"/>
        <w:spacing w:before="75" w:line="326" w:lineRule="exact"/>
        <w:ind w:left="3390"/>
        <w:rPr>
          <w:sz w:val="22"/>
          <w:szCs w:val="22"/>
        </w:rPr>
      </w:pPr>
      <w:r>
        <w:rPr>
          <w:color w:val="1C1E21"/>
          <w:position w:val="3"/>
          <w:sz w:val="22"/>
          <w:szCs w:val="22"/>
        </w:rPr>
        <w:t>PI</w:t>
      </w:r>
      <w:r>
        <w:rPr>
          <w:color w:val="1C1E21"/>
          <w:spacing w:val="32"/>
          <w:position w:val="3"/>
          <w:sz w:val="22"/>
          <w:szCs w:val="22"/>
        </w:rPr>
        <w:t xml:space="preserve"> </w:t>
      </w:r>
      <w:r>
        <w:rPr>
          <w:color w:val="1C1E21"/>
          <w:position w:val="3"/>
          <w:sz w:val="22"/>
          <w:szCs w:val="22"/>
        </w:rPr>
        <w:t>= 未来现金流现值</w:t>
      </w:r>
      <w:r>
        <w:rPr>
          <w:color w:val="1C1E21"/>
          <w:spacing w:val="25"/>
          <w:position w:val="3"/>
          <w:sz w:val="22"/>
          <w:szCs w:val="22"/>
        </w:rPr>
        <w:t xml:space="preserve"> </w:t>
      </w:r>
      <w:r>
        <w:rPr>
          <w:color w:val="1C1E21"/>
          <w:position w:val="3"/>
          <w:sz w:val="22"/>
          <w:szCs w:val="22"/>
        </w:rPr>
        <w:t>÷</w:t>
      </w:r>
      <w:r>
        <w:rPr>
          <w:color w:val="1C1E21"/>
          <w:spacing w:val="23"/>
          <w:position w:val="3"/>
          <w:sz w:val="22"/>
          <w:szCs w:val="22"/>
        </w:rPr>
        <w:t xml:space="preserve"> </w:t>
      </w:r>
      <w:r>
        <w:rPr>
          <w:color w:val="1C1E21"/>
          <w:position w:val="3"/>
          <w:sz w:val="22"/>
          <w:szCs w:val="22"/>
        </w:rPr>
        <w:t>I</w:t>
      </w:r>
    </w:p>
    <w:p w14:paraId="53D86678">
      <w:pPr>
        <w:pStyle w:val="3"/>
        <w:spacing w:before="16" w:line="211" w:lineRule="auto"/>
        <w:ind w:left="3239"/>
        <w:rPr>
          <w:sz w:val="17"/>
          <w:szCs w:val="17"/>
        </w:rPr>
      </w:pPr>
      <w:r>
        <w:rPr>
          <w:color w:val="626870"/>
          <w:spacing w:val="-1"/>
          <w:sz w:val="17"/>
          <w:szCs w:val="17"/>
        </w:rPr>
        <w:t>盈利能力指数，用于资本限额下的排序</w:t>
      </w:r>
    </w:p>
    <w:p w14:paraId="0AE22D9A">
      <w:pPr>
        <w:spacing w:line="286" w:lineRule="auto"/>
        <w:rPr>
          <w:rFonts w:ascii="Arial"/>
          <w:sz w:val="21"/>
        </w:rPr>
      </w:pPr>
    </w:p>
    <w:p w14:paraId="15053CCD">
      <w:pPr>
        <w:pStyle w:val="3"/>
        <w:spacing w:before="1" w:line="1601" w:lineRule="exact"/>
      </w:pPr>
      <w:r>
        <w:rPr>
          <w:position w:val="-32"/>
        </w:rPr>
        <w:pict>
          <v:group id="_x0000_s1202" o:spid="_x0000_s1202" o:spt="203" style="height:80.1pt;width:466.35pt;" coordsize="9327,1601">
            <o:lock v:ext="edit"/>
            <v:rect id="_x0000_s1203" o:spid="_x0000_s1203" o:spt="1" style="position:absolute;left:28;top:28;height:1546;width:9297;" fillcolor="#FFF5E4" filled="t" stroked="f" coordsize="21600,21600">
              <v:path/>
              <v:fill on="t" focussize="0,0"/>
              <v:stroke on="f"/>
              <v:imagedata o:title=""/>
              <o:lock v:ext="edit"/>
            </v:rect>
            <v:shape id="_x0000_s1204" o:spid="_x0000_s1204" o:spt="202" type="#_x0000_t202" style="position:absolute;left:403;top:274;height:990;width:8700;" filled="f" stroked="f" coordsize="21600,21600">
              <v:path/>
              <v:fill on="f" focussize="0,0"/>
              <v:stroke on="f"/>
              <v:imagedata o:title=""/>
              <o:lock v:ext="edit" aspectratio="f"/>
              <v:textbox inset="0mm,0mm,0mm,0mm">
                <w:txbxContent>
                  <w:p w14:paraId="7FB1DCCA">
                    <w:pPr>
                      <w:spacing w:before="19" w:line="222" w:lineRule="auto"/>
                      <w:ind w:left="20"/>
                      <w:rPr>
                        <w:rFonts w:ascii="黑体" w:hAnsi="黑体" w:eastAsia="黑体" w:cs="黑体"/>
                        <w:sz w:val="20"/>
                        <w:szCs w:val="20"/>
                      </w:rPr>
                    </w:pPr>
                    <w:r>
                      <w:rPr>
                        <w:rFonts w:ascii="黑体" w:hAnsi="黑体" w:eastAsia="黑体" w:cs="黑体"/>
                        <w:color w:val="A9660A"/>
                        <w:spacing w:val="-3"/>
                        <w:sz w:val="20"/>
                        <w:szCs w:val="20"/>
                      </w:rPr>
                      <w:t>注意</w:t>
                    </w:r>
                  </w:p>
                  <w:p w14:paraId="50ADE46A">
                    <w:pPr>
                      <w:spacing w:before="187" w:line="269" w:lineRule="auto"/>
                      <w:ind w:left="24" w:right="20" w:firstLine="3"/>
                      <w:rPr>
                        <w:rFonts w:ascii="等线" w:hAnsi="等线" w:eastAsia="等线" w:cs="等线"/>
                        <w:sz w:val="19"/>
                        <w:szCs w:val="19"/>
                      </w:rPr>
                    </w:pPr>
                    <w:r>
                      <w:rPr>
                        <w:rFonts w:ascii="等线" w:hAnsi="等线" w:eastAsia="等线" w:cs="等线"/>
                        <w:color w:val="1C1E21"/>
                        <w:sz w:val="19"/>
                        <w:szCs w:val="19"/>
                      </w:rPr>
                      <w:t>NPV</w:t>
                    </w:r>
                    <w:r>
                      <w:rPr>
                        <w:rFonts w:ascii="等线" w:hAnsi="等线" w:eastAsia="等线" w:cs="等线"/>
                        <w:color w:val="1C1E21"/>
                        <w:spacing w:val="19"/>
                        <w:w w:val="101"/>
                        <w:sz w:val="19"/>
                        <w:szCs w:val="19"/>
                      </w:rPr>
                      <w:t xml:space="preserve"> </w:t>
                    </w:r>
                    <w:r>
                      <w:rPr>
                        <w:rFonts w:ascii="等线" w:hAnsi="等线" w:eastAsia="等线" w:cs="等线"/>
                        <w:color w:val="1C1E21"/>
                        <w:spacing w:val="7"/>
                        <w:sz w:val="19"/>
                        <w:szCs w:val="19"/>
                      </w:rPr>
                      <w:t>与</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IRR</w:t>
                    </w:r>
                    <w:r>
                      <w:rPr>
                        <w:rFonts w:ascii="等线" w:hAnsi="等线" w:eastAsia="等线" w:cs="等线"/>
                        <w:color w:val="1C1E21"/>
                        <w:spacing w:val="7"/>
                        <w:sz w:val="19"/>
                        <w:szCs w:val="19"/>
                      </w:rPr>
                      <w:t xml:space="preserve"> 在</w:t>
                    </w:r>
                    <w:r>
                      <w:rPr>
                        <w:rFonts w:ascii="黑体" w:hAnsi="黑体" w:eastAsia="黑体" w:cs="黑体"/>
                        <w:color w:val="1C1E21"/>
                        <w:spacing w:val="7"/>
                        <w:sz w:val="19"/>
                        <w:szCs w:val="19"/>
                      </w:rPr>
                      <w:t>互斥项目</w:t>
                    </w:r>
                    <w:r>
                      <w:rPr>
                        <w:rFonts w:ascii="等线" w:hAnsi="等线" w:eastAsia="等线" w:cs="等线"/>
                        <w:color w:val="1C1E21"/>
                        <w:spacing w:val="7"/>
                        <w:sz w:val="19"/>
                        <w:szCs w:val="19"/>
                      </w:rPr>
                      <w:t>上可能给出相反结论（规模冲突</w:t>
                    </w:r>
                    <w:r>
                      <w:rPr>
                        <w:rFonts w:ascii="等线" w:hAnsi="等线" w:eastAsia="等线" w:cs="等线"/>
                        <w:color w:val="1C1E21"/>
                        <w:spacing w:val="13"/>
                        <w:sz w:val="19"/>
                        <w:szCs w:val="19"/>
                      </w:rPr>
                      <w:t>），</w:t>
                    </w:r>
                    <w:r>
                      <w:rPr>
                        <w:rFonts w:ascii="等线" w:hAnsi="等线" w:eastAsia="等线" w:cs="等线"/>
                        <w:color w:val="1C1E21"/>
                        <w:sz w:val="19"/>
                        <w:szCs w:val="19"/>
                      </w:rPr>
                      <w:t>IRR</w:t>
                    </w:r>
                    <w:r>
                      <w:rPr>
                        <w:rFonts w:ascii="等线" w:hAnsi="等线" w:eastAsia="等线" w:cs="等线"/>
                        <w:color w:val="1C1E21"/>
                        <w:spacing w:val="7"/>
                        <w:sz w:val="19"/>
                        <w:szCs w:val="19"/>
                      </w:rPr>
                      <w:t xml:space="preserve"> 在</w:t>
                    </w:r>
                    <w:r>
                      <w:rPr>
                        <w:rFonts w:ascii="黑体" w:hAnsi="黑体" w:eastAsia="黑体" w:cs="黑体"/>
                        <w:color w:val="1C1E21"/>
                        <w:spacing w:val="7"/>
                        <w:sz w:val="19"/>
                        <w:szCs w:val="19"/>
                      </w:rPr>
                      <w:t>非常规现金流</w:t>
                    </w:r>
                    <w:r>
                      <w:rPr>
                        <w:rFonts w:ascii="等线" w:hAnsi="等线" w:eastAsia="等线" w:cs="等线"/>
                        <w:color w:val="1C1E21"/>
                        <w:spacing w:val="7"/>
                        <w:sz w:val="19"/>
                        <w:szCs w:val="19"/>
                      </w:rPr>
                      <w:t>上可能有多根。项目</w:t>
                    </w:r>
                    <w:r>
                      <w:rPr>
                        <w:rFonts w:ascii="等线" w:hAnsi="等线" w:eastAsia="等线" w:cs="等线"/>
                        <w:color w:val="1C1E21"/>
                        <w:sz w:val="19"/>
                        <w:szCs w:val="19"/>
                      </w:rPr>
                      <w:t xml:space="preserve"> </w:t>
                    </w:r>
                    <w:r>
                      <w:rPr>
                        <w:rFonts w:ascii="等线" w:hAnsi="等线" w:eastAsia="等线" w:cs="等线"/>
                        <w:color w:val="1C1E21"/>
                        <w:spacing w:val="6"/>
                        <w:sz w:val="19"/>
                        <w:szCs w:val="19"/>
                      </w:rPr>
                      <w:t xml:space="preserve">二把这两类陷阱分别做成了 </w:t>
                    </w:r>
                    <w:r>
                      <w:rPr>
                        <w:rFonts w:ascii="等线" w:hAnsi="等线" w:eastAsia="等线" w:cs="等线"/>
                        <w:color w:val="1C1E21"/>
                        <w:sz w:val="19"/>
                        <w:szCs w:val="19"/>
                      </w:rPr>
                      <w:t>CASE</w:t>
                    </w:r>
                    <w:r>
                      <w:rPr>
                        <w:rFonts w:ascii="等线" w:hAnsi="等线" w:eastAsia="等线" w:cs="等线"/>
                        <w:color w:val="1C1E21"/>
                        <w:spacing w:val="6"/>
                        <w:sz w:val="19"/>
                        <w:szCs w:val="19"/>
                      </w:rPr>
                      <w:t>-2</w:t>
                    </w:r>
                    <w:r>
                      <w:rPr>
                        <w:rFonts w:ascii="等线" w:hAnsi="等线" w:eastAsia="等线" w:cs="等线"/>
                        <w:color w:val="1C1E21"/>
                        <w:spacing w:val="33"/>
                        <w:sz w:val="19"/>
                        <w:szCs w:val="19"/>
                      </w:rPr>
                      <w:t xml:space="preserve"> </w:t>
                    </w:r>
                    <w:r>
                      <w:rPr>
                        <w:rFonts w:ascii="等线" w:hAnsi="等线" w:eastAsia="等线" w:cs="等线"/>
                        <w:color w:val="1C1E21"/>
                        <w:spacing w:val="6"/>
                        <w:sz w:val="19"/>
                        <w:szCs w:val="19"/>
                      </w:rPr>
                      <w:t xml:space="preserve">与 </w:t>
                    </w:r>
                    <w:r>
                      <w:rPr>
                        <w:rFonts w:ascii="等线" w:hAnsi="等线" w:eastAsia="等线" w:cs="等线"/>
                        <w:color w:val="1C1E21"/>
                        <w:sz w:val="19"/>
                        <w:szCs w:val="19"/>
                      </w:rPr>
                      <w:t>CASE</w:t>
                    </w:r>
                    <w:r>
                      <w:rPr>
                        <w:rFonts w:ascii="等线" w:hAnsi="等线" w:eastAsia="等线" w:cs="等线"/>
                        <w:color w:val="1C1E21"/>
                        <w:spacing w:val="6"/>
                        <w:sz w:val="19"/>
                        <w:szCs w:val="19"/>
                      </w:rPr>
                      <w:t>-4，考试与作业里考的就是它们。</w:t>
                    </w:r>
                  </w:p>
                </w:txbxContent>
              </v:textbox>
            </v:shape>
            <v:shape id="_x0000_s1205" o:spid="_x0000_s1205" o:spt="75" type="#_x0000_t75" style="position:absolute;left:0;top:0;height:1601;width:120;" filled="f" stroked="f" coordsize="21600,21600">
              <v:path/>
              <v:fill on="f" focussize="0,0"/>
              <v:stroke on="f"/>
              <v:imagedata r:id="rId142" o:title=""/>
              <o:lock v:ext="edit" aspectratio="t"/>
            </v:shape>
            <w10:wrap type="none"/>
            <w10:anchorlock/>
          </v:group>
        </w:pict>
      </w:r>
    </w:p>
    <w:p w14:paraId="18C92E36">
      <w:pPr>
        <w:spacing w:line="1601" w:lineRule="exact"/>
        <w:sectPr>
          <w:pgSz w:w="11906" w:h="16838"/>
          <w:pgMar w:top="777" w:right="1294" w:bottom="400" w:left="1275" w:header="584" w:footer="0" w:gutter="0"/>
          <w:cols w:space="720" w:num="1"/>
        </w:sectPr>
      </w:pPr>
    </w:p>
    <w:p w14:paraId="2CF7B7FB">
      <w:pPr>
        <w:spacing w:line="241" w:lineRule="auto"/>
        <w:rPr>
          <w:rFonts w:ascii="Arial"/>
          <w:sz w:val="21"/>
        </w:rPr>
      </w:pPr>
    </w:p>
    <w:p w14:paraId="2B9737C8">
      <w:pPr>
        <w:spacing w:line="241" w:lineRule="auto"/>
        <w:rPr>
          <w:rFonts w:ascii="Arial"/>
          <w:sz w:val="21"/>
        </w:rPr>
      </w:pPr>
    </w:p>
    <w:p w14:paraId="107F5AE3">
      <w:pPr>
        <w:spacing w:line="241" w:lineRule="auto"/>
        <w:rPr>
          <w:rFonts w:ascii="Arial"/>
          <w:sz w:val="21"/>
        </w:rPr>
      </w:pPr>
    </w:p>
    <w:p w14:paraId="36DBE531">
      <w:pPr>
        <w:spacing w:line="241" w:lineRule="auto"/>
        <w:rPr>
          <w:rFonts w:ascii="Arial"/>
          <w:sz w:val="21"/>
        </w:rPr>
      </w:pPr>
    </w:p>
    <w:p w14:paraId="2C2362BE">
      <w:pPr>
        <w:spacing w:before="98" w:line="221" w:lineRule="auto"/>
        <w:ind w:left="21"/>
        <w:outlineLvl w:val="1"/>
        <w:rPr>
          <w:rFonts w:ascii="黑体" w:hAnsi="黑体" w:eastAsia="黑体" w:cs="黑体"/>
          <w:sz w:val="30"/>
          <w:szCs w:val="30"/>
        </w:rPr>
      </w:pPr>
      <w:r>
        <w:pict>
          <v:shape id="_x0000_s1206" o:spid="_x0000_s1206" style="position:absolute;left:0pt;margin-left:0.45pt;margin-top:25.7pt;height:1pt;width:465.9pt;z-index:251700224;mso-width-relative:page;mso-height-relative:page;" filled="f" stroked="t" coordsize="9317,20" path="m9,9l9307,9e">
            <v:fill on="f" focussize="0,0"/>
            <v:stroke weight="0.99pt" color="#CED4DD" miterlimit="10" joinstyle="miter" endcap="square"/>
            <v:imagedata o:title=""/>
            <o:lock v:ext="edit"/>
          </v:shape>
        </w:pict>
      </w:r>
      <w:bookmarkStart w:id="215" w:name="bookmark167"/>
      <w:bookmarkEnd w:id="215"/>
      <w:bookmarkStart w:id="216" w:name="bookmark51"/>
      <w:bookmarkEnd w:id="216"/>
      <w:r>
        <w:rPr>
          <w:rFonts w:ascii="黑体" w:hAnsi="黑体" w:eastAsia="黑体" w:cs="黑体"/>
          <w:color w:val="1C1E21"/>
          <w:spacing w:val="-2"/>
          <w:sz w:val="30"/>
          <w:szCs w:val="30"/>
        </w:rPr>
        <w:t>3.5  案例一：独立项目可行性评价</w:t>
      </w:r>
    </w:p>
    <w:p w14:paraId="21C159F5">
      <w:pPr>
        <w:pStyle w:val="3"/>
        <w:spacing w:before="225" w:line="301" w:lineRule="exact"/>
        <w:ind w:left="25"/>
      </w:pPr>
      <w:r>
        <w:rPr>
          <w:color w:val="1C1E21"/>
          <w:spacing w:val="-2"/>
          <w:position w:val="2"/>
        </w:rPr>
        <w:t>两个相互独立的项目，考察最基本的“能不能投”。</w:t>
      </w:r>
    </w:p>
    <w:p w14:paraId="57A24ABE">
      <w:pPr>
        <w:spacing w:line="329" w:lineRule="auto"/>
        <w:rPr>
          <w:rFonts w:ascii="Arial"/>
          <w:sz w:val="21"/>
        </w:rPr>
      </w:pPr>
    </w:p>
    <w:p w14:paraId="4FC5C772">
      <w:pPr>
        <w:spacing w:before="59" w:line="230" w:lineRule="auto"/>
        <w:ind w:left="20"/>
        <w:rPr>
          <w:rFonts w:ascii="黑体" w:hAnsi="黑体" w:eastAsia="黑体" w:cs="黑体"/>
          <w:sz w:val="18"/>
          <w:szCs w:val="18"/>
        </w:rPr>
      </w:pPr>
      <w:r>
        <w:rPr>
          <w:rFonts w:ascii="黑体" w:hAnsi="黑体" w:eastAsia="黑体" w:cs="黑体"/>
          <w:color w:val="60666E"/>
          <w:spacing w:val="4"/>
          <w:sz w:val="18"/>
          <w:szCs w:val="18"/>
        </w:rPr>
        <w:t xml:space="preserve">表 3-4  </w:t>
      </w:r>
      <w:r>
        <w:rPr>
          <w:rFonts w:ascii="黑体" w:hAnsi="黑体" w:eastAsia="黑体" w:cs="黑体"/>
          <w:color w:val="60666E"/>
          <w:sz w:val="18"/>
          <w:szCs w:val="18"/>
        </w:rPr>
        <w:t>CASE</w:t>
      </w:r>
      <w:r>
        <w:rPr>
          <w:rFonts w:ascii="黑体" w:hAnsi="黑体" w:eastAsia="黑体" w:cs="黑体"/>
          <w:color w:val="60666E"/>
          <w:spacing w:val="4"/>
          <w:sz w:val="18"/>
          <w:szCs w:val="18"/>
        </w:rPr>
        <w:t>-1 全指标结果（折现率</w:t>
      </w:r>
      <w:r>
        <w:rPr>
          <w:rFonts w:ascii="黑体" w:hAnsi="黑体" w:eastAsia="黑体" w:cs="黑体"/>
          <w:color w:val="60666E"/>
          <w:spacing w:val="37"/>
          <w:sz w:val="18"/>
          <w:szCs w:val="18"/>
        </w:rPr>
        <w:t xml:space="preserve"> </w:t>
      </w:r>
      <w:r>
        <w:rPr>
          <w:rFonts w:ascii="黑体" w:hAnsi="黑体" w:eastAsia="黑体" w:cs="黑体"/>
          <w:color w:val="60666E"/>
          <w:spacing w:val="4"/>
          <w:sz w:val="18"/>
          <w:szCs w:val="18"/>
        </w:rPr>
        <w:t>10%）</w:t>
      </w:r>
    </w:p>
    <w:p w14:paraId="47FD95C9">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676"/>
        <w:gridCol w:w="1628"/>
        <w:gridCol w:w="862"/>
        <w:gridCol w:w="479"/>
        <w:gridCol w:w="1819"/>
        <w:gridCol w:w="766"/>
        <w:gridCol w:w="670"/>
        <w:gridCol w:w="574"/>
        <w:gridCol w:w="1149"/>
        <w:gridCol w:w="677"/>
      </w:tblGrid>
      <w:tr w14:paraId="1C23E4D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9" w:hRule="atLeast"/>
        </w:trPr>
        <w:tc>
          <w:tcPr>
            <w:tcW w:w="3166" w:type="dxa"/>
            <w:gridSpan w:val="3"/>
            <w:tcBorders>
              <w:right w:val="nil"/>
            </w:tcBorders>
            <w:shd w:val="clear" w:color="auto" w:fill="EBF0F7"/>
            <w:vAlign w:val="top"/>
          </w:tcPr>
          <w:p w14:paraId="009FCFCF">
            <w:pPr>
              <w:spacing w:before="129" w:line="221" w:lineRule="auto"/>
              <w:ind w:left="157"/>
              <w:rPr>
                <w:rFonts w:ascii="黑体" w:hAnsi="黑体" w:eastAsia="黑体" w:cs="黑体"/>
                <w:sz w:val="18"/>
                <w:szCs w:val="18"/>
              </w:rPr>
            </w:pPr>
            <w:r>
              <w:rPr>
                <w:rFonts w:ascii="黑体" w:hAnsi="黑体" w:eastAsia="黑体" w:cs="黑体"/>
                <w:color w:val="1C1E21"/>
                <w:spacing w:val="-2"/>
                <w:sz w:val="18"/>
                <w:szCs w:val="18"/>
              </w:rPr>
              <w:t>编号   项目</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投资(万</w:t>
            </w:r>
          </w:p>
          <w:p w14:paraId="102AB8C6">
            <w:pPr>
              <w:spacing w:before="40" w:line="224" w:lineRule="auto"/>
              <w:ind w:left="2792"/>
              <w:rPr>
                <w:rFonts w:ascii="黑体" w:hAnsi="黑体" w:eastAsia="黑体" w:cs="黑体"/>
                <w:sz w:val="18"/>
                <w:szCs w:val="18"/>
              </w:rPr>
            </w:pPr>
            <w:r>
              <w:rPr>
                <w:rFonts w:ascii="黑体" w:hAnsi="黑体" w:eastAsia="黑体" w:cs="黑体"/>
                <w:color w:val="1C1E21"/>
                <w:spacing w:val="-4"/>
                <w:sz w:val="18"/>
                <w:szCs w:val="18"/>
              </w:rPr>
              <w:t>元)</w:t>
            </w:r>
          </w:p>
        </w:tc>
        <w:tc>
          <w:tcPr>
            <w:tcW w:w="479" w:type="dxa"/>
            <w:tcBorders>
              <w:left w:val="nil"/>
              <w:right w:val="nil"/>
            </w:tcBorders>
            <w:shd w:val="clear" w:color="auto" w:fill="EBF0F7"/>
            <w:textDirection w:val="tbRlV"/>
            <w:vAlign w:val="top"/>
          </w:tcPr>
          <w:p w14:paraId="1928EFCC">
            <w:pPr>
              <w:spacing w:before="151" w:line="209" w:lineRule="auto"/>
              <w:ind w:left="129"/>
              <w:rPr>
                <w:rFonts w:ascii="黑体" w:hAnsi="黑体" w:eastAsia="黑体" w:cs="黑体"/>
                <w:sz w:val="18"/>
                <w:szCs w:val="18"/>
              </w:rPr>
            </w:pPr>
            <w:r>
              <w:rPr>
                <w:rFonts w:ascii="黑体" w:hAnsi="黑体" w:eastAsia="黑体" w:cs="黑体"/>
                <w:color w:val="1C1E21"/>
                <w:spacing w:val="2"/>
                <w:sz w:val="18"/>
                <w:szCs w:val="18"/>
              </w:rPr>
              <w:t>寿</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命</w:t>
            </w:r>
          </w:p>
        </w:tc>
        <w:tc>
          <w:tcPr>
            <w:tcW w:w="4978" w:type="dxa"/>
            <w:gridSpan w:val="5"/>
            <w:tcBorders>
              <w:left w:val="nil"/>
              <w:right w:val="nil"/>
            </w:tcBorders>
            <w:shd w:val="clear" w:color="auto" w:fill="EBF0F7"/>
            <w:vAlign w:val="top"/>
          </w:tcPr>
          <w:p w14:paraId="5D66EE5E">
            <w:pPr>
              <w:spacing w:before="129" w:line="221" w:lineRule="auto"/>
              <w:ind w:left="113"/>
              <w:rPr>
                <w:rFonts w:ascii="黑体" w:hAnsi="黑体" w:eastAsia="黑体" w:cs="黑体"/>
                <w:sz w:val="18"/>
                <w:szCs w:val="18"/>
              </w:rPr>
            </w:pPr>
            <w:r>
              <w:rPr>
                <w:rFonts w:ascii="黑体" w:hAnsi="黑体" w:eastAsia="黑体" w:cs="黑体"/>
                <w:color w:val="1C1E21"/>
                <w:spacing w:val="-2"/>
                <w:sz w:val="18"/>
                <w:szCs w:val="18"/>
              </w:rPr>
              <w:t>各年净现金流(万元)</w:t>
            </w:r>
            <w:r>
              <w:rPr>
                <w:rFonts w:ascii="黑体" w:hAnsi="黑体" w:eastAsia="黑体" w:cs="黑体"/>
                <w:color w:val="1C1E21"/>
                <w:spacing w:val="8"/>
                <w:sz w:val="18"/>
                <w:szCs w:val="18"/>
              </w:rPr>
              <w:t xml:space="preserve">     </w:t>
            </w:r>
            <w:r>
              <w:rPr>
                <w:rFonts w:ascii="黑体" w:hAnsi="黑体" w:eastAsia="黑体" w:cs="黑体"/>
                <w:color w:val="1C1E21"/>
                <w:spacing w:val="-2"/>
                <w:sz w:val="18"/>
                <w:szCs w:val="18"/>
              </w:rPr>
              <w:t>NPV</w:t>
            </w:r>
            <w:r>
              <w:rPr>
                <w:rFonts w:ascii="黑体" w:hAnsi="黑体" w:eastAsia="黑体" w:cs="黑体"/>
                <w:color w:val="1C1E21"/>
                <w:spacing w:val="19"/>
                <w:sz w:val="18"/>
                <w:szCs w:val="18"/>
              </w:rPr>
              <w:t xml:space="preserve">    </w:t>
            </w:r>
            <w:r>
              <w:rPr>
                <w:rFonts w:ascii="黑体" w:hAnsi="黑体" w:eastAsia="黑体" w:cs="黑体"/>
                <w:color w:val="1C1E21"/>
                <w:spacing w:val="-2"/>
                <w:sz w:val="18"/>
                <w:szCs w:val="18"/>
              </w:rPr>
              <w:t>IRR</w:t>
            </w:r>
            <w:r>
              <w:rPr>
                <w:rFonts w:ascii="黑体" w:hAnsi="黑体" w:eastAsia="黑体" w:cs="黑体"/>
                <w:color w:val="1C1E21"/>
                <w:spacing w:val="11"/>
                <w:sz w:val="18"/>
                <w:szCs w:val="18"/>
              </w:rPr>
              <w:t xml:space="preserve">    </w:t>
            </w:r>
            <w:r>
              <w:rPr>
                <w:rFonts w:ascii="黑体" w:hAnsi="黑体" w:eastAsia="黑体" w:cs="黑体"/>
                <w:color w:val="1C1E21"/>
                <w:spacing w:val="-2"/>
                <w:sz w:val="18"/>
                <w:szCs w:val="18"/>
              </w:rPr>
              <w:t>PI   静态/动态</w:t>
            </w:r>
          </w:p>
          <w:p w14:paraId="7C84E928">
            <w:pPr>
              <w:spacing w:before="40" w:line="223" w:lineRule="auto"/>
              <w:ind w:left="4157"/>
              <w:rPr>
                <w:rFonts w:ascii="黑体" w:hAnsi="黑体" w:eastAsia="黑体" w:cs="黑体"/>
                <w:sz w:val="18"/>
                <w:szCs w:val="18"/>
              </w:rPr>
            </w:pPr>
            <w:r>
              <w:rPr>
                <w:rFonts w:ascii="黑体" w:hAnsi="黑体" w:eastAsia="黑体" w:cs="黑体"/>
                <w:color w:val="1C1E21"/>
                <w:spacing w:val="-5"/>
                <w:sz w:val="18"/>
                <w:szCs w:val="18"/>
              </w:rPr>
              <w:t>回收期</w:t>
            </w:r>
          </w:p>
        </w:tc>
        <w:tc>
          <w:tcPr>
            <w:tcW w:w="677" w:type="dxa"/>
            <w:tcBorders>
              <w:left w:val="nil"/>
            </w:tcBorders>
            <w:shd w:val="clear" w:color="auto" w:fill="EBF0F7"/>
            <w:vAlign w:val="top"/>
          </w:tcPr>
          <w:p w14:paraId="30DA05FB">
            <w:pPr>
              <w:spacing w:before="129" w:line="226" w:lineRule="auto"/>
              <w:ind w:left="166"/>
              <w:rPr>
                <w:rFonts w:ascii="黑体" w:hAnsi="黑体" w:eastAsia="黑体" w:cs="黑体"/>
                <w:sz w:val="18"/>
                <w:szCs w:val="18"/>
              </w:rPr>
            </w:pPr>
            <w:r>
              <w:rPr>
                <w:rFonts w:ascii="黑体" w:hAnsi="黑体" w:eastAsia="黑体" w:cs="黑体"/>
                <w:color w:val="1C1E21"/>
                <w:spacing w:val="-2"/>
                <w:sz w:val="18"/>
                <w:szCs w:val="18"/>
              </w:rPr>
              <w:t>结论</w:t>
            </w:r>
          </w:p>
        </w:tc>
      </w:tr>
      <w:tr w14:paraId="1377165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8" w:hRule="atLeast"/>
        </w:trPr>
        <w:tc>
          <w:tcPr>
            <w:tcW w:w="676" w:type="dxa"/>
            <w:vAlign w:val="top"/>
          </w:tcPr>
          <w:p w14:paraId="11EE7770">
            <w:pPr>
              <w:pStyle w:val="10"/>
              <w:spacing w:before="157" w:line="188" w:lineRule="auto"/>
              <w:ind w:left="116"/>
              <w:rPr>
                <w:sz w:val="16"/>
                <w:szCs w:val="16"/>
              </w:rPr>
            </w:pPr>
            <w:r>
              <w:rPr>
                <w:color w:val="1C1E21"/>
                <w:spacing w:val="-1"/>
                <w:sz w:val="16"/>
                <w:szCs w:val="16"/>
              </w:rPr>
              <w:t>IND-A</w:t>
            </w:r>
          </w:p>
        </w:tc>
        <w:tc>
          <w:tcPr>
            <w:tcW w:w="1628" w:type="dxa"/>
            <w:vAlign w:val="top"/>
          </w:tcPr>
          <w:p w14:paraId="5337AB19">
            <w:pPr>
              <w:pStyle w:val="10"/>
              <w:spacing w:before="133" w:line="251" w:lineRule="auto"/>
              <w:ind w:left="106" w:right="207" w:firstLine="3"/>
              <w:rPr>
                <w:sz w:val="16"/>
                <w:szCs w:val="16"/>
              </w:rPr>
            </w:pPr>
            <w:r>
              <w:rPr>
                <w:color w:val="1C1E21"/>
                <w:spacing w:val="2"/>
                <w:sz w:val="16"/>
                <w:szCs w:val="16"/>
              </w:rPr>
              <w:t>智能仓储自动化改</w:t>
            </w:r>
            <w:r>
              <w:rPr>
                <w:color w:val="1C1E21"/>
                <w:spacing w:val="4"/>
                <w:sz w:val="16"/>
                <w:szCs w:val="16"/>
              </w:rPr>
              <w:t xml:space="preserve"> </w:t>
            </w:r>
            <w:r>
              <w:rPr>
                <w:color w:val="1C1E21"/>
                <w:sz w:val="16"/>
                <w:szCs w:val="16"/>
              </w:rPr>
              <w:t>造</w:t>
            </w:r>
          </w:p>
        </w:tc>
        <w:tc>
          <w:tcPr>
            <w:tcW w:w="862" w:type="dxa"/>
            <w:vAlign w:val="top"/>
          </w:tcPr>
          <w:p w14:paraId="6C3956FA">
            <w:pPr>
              <w:pStyle w:val="10"/>
              <w:spacing w:before="155" w:line="191" w:lineRule="auto"/>
              <w:ind w:left="378"/>
              <w:rPr>
                <w:sz w:val="16"/>
                <w:szCs w:val="16"/>
              </w:rPr>
            </w:pPr>
            <w:r>
              <w:rPr>
                <w:color w:val="1C1E21"/>
                <w:spacing w:val="-1"/>
                <w:sz w:val="16"/>
                <w:szCs w:val="16"/>
              </w:rPr>
              <w:t>1,000</w:t>
            </w:r>
          </w:p>
        </w:tc>
        <w:tc>
          <w:tcPr>
            <w:tcW w:w="479" w:type="dxa"/>
            <w:vAlign w:val="top"/>
          </w:tcPr>
          <w:p w14:paraId="757BA98B">
            <w:pPr>
              <w:pStyle w:val="10"/>
              <w:spacing w:before="157" w:line="189" w:lineRule="auto"/>
              <w:ind w:left="198"/>
              <w:rPr>
                <w:sz w:val="16"/>
                <w:szCs w:val="16"/>
              </w:rPr>
            </w:pPr>
            <w:r>
              <w:rPr>
                <w:color w:val="1C1E21"/>
                <w:sz w:val="16"/>
                <w:szCs w:val="16"/>
              </w:rPr>
              <w:t>5</w:t>
            </w:r>
          </w:p>
        </w:tc>
        <w:tc>
          <w:tcPr>
            <w:tcW w:w="1819" w:type="dxa"/>
            <w:vAlign w:val="top"/>
          </w:tcPr>
          <w:p w14:paraId="4A2462F4">
            <w:pPr>
              <w:pStyle w:val="10"/>
              <w:spacing w:before="108" w:line="260" w:lineRule="auto"/>
              <w:ind w:left="108" w:right="108" w:firstLine="1"/>
              <w:rPr>
                <w:sz w:val="16"/>
                <w:szCs w:val="16"/>
              </w:rPr>
            </w:pPr>
            <w:r>
              <w:rPr>
                <w:color w:val="1C1E21"/>
                <w:sz w:val="16"/>
                <w:szCs w:val="16"/>
              </w:rPr>
              <w:t>280 / 300 /</w:t>
            </w:r>
            <w:r>
              <w:rPr>
                <w:color w:val="1C1E21"/>
                <w:spacing w:val="19"/>
                <w:w w:val="102"/>
                <w:sz w:val="16"/>
                <w:szCs w:val="16"/>
              </w:rPr>
              <w:t xml:space="preserve"> </w:t>
            </w:r>
            <w:r>
              <w:rPr>
                <w:color w:val="1C1E21"/>
                <w:sz w:val="16"/>
                <w:szCs w:val="16"/>
              </w:rPr>
              <w:t>320 /</w:t>
            </w:r>
            <w:r>
              <w:rPr>
                <w:color w:val="1C1E21"/>
                <w:spacing w:val="8"/>
                <w:sz w:val="16"/>
                <w:szCs w:val="16"/>
              </w:rPr>
              <w:t xml:space="preserve"> </w:t>
            </w:r>
            <w:r>
              <w:rPr>
                <w:color w:val="1C1E21"/>
                <w:sz w:val="16"/>
                <w:szCs w:val="16"/>
              </w:rPr>
              <w:t>340</w:t>
            </w:r>
            <w:r>
              <w:rPr>
                <w:color w:val="1C1E21"/>
                <w:spacing w:val="1"/>
                <w:sz w:val="16"/>
                <w:szCs w:val="16"/>
              </w:rPr>
              <w:t xml:space="preserve"> </w:t>
            </w:r>
            <w:r>
              <w:rPr>
                <w:color w:val="1C1E21"/>
                <w:sz w:val="16"/>
                <w:szCs w:val="16"/>
              </w:rPr>
              <w:t xml:space="preserve">/ </w:t>
            </w:r>
            <w:r>
              <w:rPr>
                <w:color w:val="1C1E21"/>
                <w:spacing w:val="-1"/>
                <w:sz w:val="16"/>
                <w:szCs w:val="16"/>
              </w:rPr>
              <w:t>360</w:t>
            </w:r>
          </w:p>
        </w:tc>
        <w:tc>
          <w:tcPr>
            <w:tcW w:w="766" w:type="dxa"/>
            <w:vAlign w:val="top"/>
          </w:tcPr>
          <w:p w14:paraId="1A4CBEAB">
            <w:pPr>
              <w:pStyle w:val="10"/>
              <w:spacing w:before="156" w:line="190" w:lineRule="auto"/>
              <w:ind w:left="199"/>
              <w:rPr>
                <w:sz w:val="16"/>
                <w:szCs w:val="16"/>
              </w:rPr>
            </w:pPr>
            <w:r>
              <w:rPr>
                <w:color w:val="1C1E21"/>
                <w:spacing w:val="-1"/>
                <w:sz w:val="16"/>
                <w:szCs w:val="16"/>
              </w:rPr>
              <w:t>198.66</w:t>
            </w:r>
          </w:p>
        </w:tc>
        <w:tc>
          <w:tcPr>
            <w:tcW w:w="670" w:type="dxa"/>
            <w:vAlign w:val="top"/>
          </w:tcPr>
          <w:p w14:paraId="125DEB84">
            <w:pPr>
              <w:pStyle w:val="10"/>
              <w:spacing w:before="156" w:line="190" w:lineRule="auto"/>
              <w:ind w:left="108"/>
              <w:rPr>
                <w:sz w:val="16"/>
                <w:szCs w:val="16"/>
              </w:rPr>
            </w:pPr>
            <w:r>
              <w:rPr>
                <w:color w:val="1C1E21"/>
                <w:spacing w:val="-1"/>
                <w:sz w:val="16"/>
                <w:szCs w:val="16"/>
              </w:rPr>
              <w:t>17.16%</w:t>
            </w:r>
          </w:p>
        </w:tc>
        <w:tc>
          <w:tcPr>
            <w:tcW w:w="574" w:type="dxa"/>
            <w:vAlign w:val="top"/>
          </w:tcPr>
          <w:p w14:paraId="5F08127B">
            <w:pPr>
              <w:pStyle w:val="10"/>
              <w:spacing w:before="156" w:line="266" w:lineRule="auto"/>
              <w:ind w:left="299" w:right="99" w:hanging="117"/>
              <w:rPr>
                <w:sz w:val="16"/>
                <w:szCs w:val="16"/>
              </w:rPr>
            </w:pPr>
            <w:r>
              <w:rPr>
                <w:color w:val="1C1E21"/>
                <w:spacing w:val="-2"/>
                <w:sz w:val="16"/>
                <w:szCs w:val="16"/>
              </w:rPr>
              <w:t>1.19</w:t>
            </w:r>
            <w:r>
              <w:rPr>
                <w:color w:val="1C1E21"/>
                <w:spacing w:val="1"/>
                <w:sz w:val="16"/>
                <w:szCs w:val="16"/>
              </w:rPr>
              <w:t xml:space="preserve"> </w:t>
            </w:r>
            <w:r>
              <w:rPr>
                <w:color w:val="1C1E21"/>
                <w:spacing w:val="-2"/>
                <w:sz w:val="16"/>
                <w:szCs w:val="16"/>
              </w:rPr>
              <w:t>87</w:t>
            </w:r>
          </w:p>
        </w:tc>
        <w:tc>
          <w:tcPr>
            <w:tcW w:w="1149" w:type="dxa"/>
            <w:vAlign w:val="top"/>
          </w:tcPr>
          <w:p w14:paraId="20549B19">
            <w:pPr>
              <w:pStyle w:val="10"/>
              <w:spacing w:before="109" w:line="235" w:lineRule="exact"/>
              <w:ind w:left="105"/>
              <w:rPr>
                <w:sz w:val="16"/>
                <w:szCs w:val="16"/>
              </w:rPr>
            </w:pPr>
            <w:r>
              <w:rPr>
                <w:color w:val="1C1E21"/>
                <w:position w:val="2"/>
                <w:sz w:val="16"/>
                <w:szCs w:val="16"/>
              </w:rPr>
              <w:t>3.29 / 4.11</w:t>
            </w:r>
            <w:r>
              <w:rPr>
                <w:color w:val="1C1E21"/>
                <w:spacing w:val="19"/>
                <w:w w:val="101"/>
                <w:position w:val="2"/>
                <w:sz w:val="16"/>
                <w:szCs w:val="16"/>
              </w:rPr>
              <w:t xml:space="preserve"> </w:t>
            </w:r>
            <w:r>
              <w:rPr>
                <w:color w:val="1C1E21"/>
                <w:position w:val="2"/>
                <w:sz w:val="16"/>
                <w:szCs w:val="16"/>
              </w:rPr>
              <w:t>年</w:t>
            </w:r>
          </w:p>
        </w:tc>
        <w:tc>
          <w:tcPr>
            <w:tcW w:w="677" w:type="dxa"/>
            <w:vAlign w:val="top"/>
          </w:tcPr>
          <w:p w14:paraId="16900A37">
            <w:pPr>
              <w:pStyle w:val="10"/>
              <w:spacing w:before="136" w:line="212" w:lineRule="auto"/>
              <w:ind w:left="180"/>
              <w:rPr>
                <w:sz w:val="16"/>
                <w:szCs w:val="16"/>
              </w:rPr>
            </w:pPr>
            <w:r>
              <w:rPr>
                <w:color w:val="1C1E21"/>
                <w:spacing w:val="-1"/>
                <w:sz w:val="16"/>
                <w:szCs w:val="16"/>
              </w:rPr>
              <w:t>可行</w:t>
            </w:r>
          </w:p>
        </w:tc>
      </w:tr>
      <w:tr w14:paraId="05F2048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4" w:hRule="atLeast"/>
        </w:trPr>
        <w:tc>
          <w:tcPr>
            <w:tcW w:w="676" w:type="dxa"/>
            <w:vAlign w:val="top"/>
          </w:tcPr>
          <w:p w14:paraId="13883794">
            <w:pPr>
              <w:pStyle w:val="10"/>
              <w:spacing w:before="161" w:line="188" w:lineRule="auto"/>
              <w:ind w:left="123"/>
              <w:rPr>
                <w:sz w:val="16"/>
                <w:szCs w:val="16"/>
              </w:rPr>
            </w:pPr>
            <w:r>
              <w:rPr>
                <w:color w:val="1C1E21"/>
                <w:spacing w:val="-1"/>
                <w:sz w:val="16"/>
                <w:szCs w:val="16"/>
              </w:rPr>
              <w:t>IND-B</w:t>
            </w:r>
          </w:p>
        </w:tc>
        <w:tc>
          <w:tcPr>
            <w:tcW w:w="1628" w:type="dxa"/>
            <w:vAlign w:val="top"/>
          </w:tcPr>
          <w:p w14:paraId="11D21B82">
            <w:pPr>
              <w:pStyle w:val="10"/>
              <w:spacing w:before="138" w:line="214" w:lineRule="auto"/>
              <w:ind w:left="105"/>
              <w:rPr>
                <w:sz w:val="16"/>
                <w:szCs w:val="16"/>
              </w:rPr>
            </w:pPr>
            <w:r>
              <w:rPr>
                <w:color w:val="1C1E21"/>
                <w:spacing w:val="3"/>
                <w:sz w:val="16"/>
                <w:szCs w:val="16"/>
              </w:rPr>
              <w:t>传统生产线扩建</w:t>
            </w:r>
          </w:p>
        </w:tc>
        <w:tc>
          <w:tcPr>
            <w:tcW w:w="862" w:type="dxa"/>
            <w:vAlign w:val="top"/>
          </w:tcPr>
          <w:p w14:paraId="2EFF10F1">
            <w:pPr>
              <w:pStyle w:val="10"/>
              <w:spacing w:before="158" w:line="191" w:lineRule="auto"/>
              <w:ind w:left="378"/>
              <w:rPr>
                <w:sz w:val="16"/>
                <w:szCs w:val="16"/>
              </w:rPr>
            </w:pPr>
            <w:r>
              <w:rPr>
                <w:color w:val="1C1E21"/>
                <w:spacing w:val="-1"/>
                <w:sz w:val="16"/>
                <w:szCs w:val="16"/>
              </w:rPr>
              <w:t>1,800</w:t>
            </w:r>
          </w:p>
        </w:tc>
        <w:tc>
          <w:tcPr>
            <w:tcW w:w="479" w:type="dxa"/>
            <w:vAlign w:val="top"/>
          </w:tcPr>
          <w:p w14:paraId="3496713D">
            <w:pPr>
              <w:pStyle w:val="10"/>
              <w:spacing w:before="159" w:line="190" w:lineRule="auto"/>
              <w:ind w:left="198"/>
              <w:rPr>
                <w:sz w:val="16"/>
                <w:szCs w:val="16"/>
              </w:rPr>
            </w:pPr>
            <w:r>
              <w:rPr>
                <w:color w:val="1C1E21"/>
                <w:sz w:val="16"/>
                <w:szCs w:val="16"/>
              </w:rPr>
              <w:t>6</w:t>
            </w:r>
          </w:p>
        </w:tc>
        <w:tc>
          <w:tcPr>
            <w:tcW w:w="1819" w:type="dxa"/>
            <w:vAlign w:val="top"/>
          </w:tcPr>
          <w:p w14:paraId="70DDED9A">
            <w:pPr>
              <w:pStyle w:val="10"/>
              <w:spacing w:before="111" w:line="269" w:lineRule="auto"/>
              <w:ind w:left="104" w:right="108" w:firstLine="3"/>
              <w:rPr>
                <w:sz w:val="16"/>
                <w:szCs w:val="16"/>
              </w:rPr>
            </w:pPr>
            <w:r>
              <w:rPr>
                <w:color w:val="1C1E21"/>
                <w:sz w:val="16"/>
                <w:szCs w:val="16"/>
              </w:rPr>
              <w:t>300 / 330 /</w:t>
            </w:r>
            <w:r>
              <w:rPr>
                <w:color w:val="1C1E21"/>
                <w:spacing w:val="21"/>
                <w:w w:val="102"/>
                <w:sz w:val="16"/>
                <w:szCs w:val="16"/>
              </w:rPr>
              <w:t xml:space="preserve"> </w:t>
            </w:r>
            <w:r>
              <w:rPr>
                <w:color w:val="1C1E21"/>
                <w:sz w:val="16"/>
                <w:szCs w:val="16"/>
              </w:rPr>
              <w:t>360 /</w:t>
            </w:r>
            <w:r>
              <w:rPr>
                <w:color w:val="1C1E21"/>
                <w:spacing w:val="8"/>
                <w:sz w:val="16"/>
                <w:szCs w:val="16"/>
              </w:rPr>
              <w:t xml:space="preserve"> </w:t>
            </w:r>
            <w:r>
              <w:rPr>
                <w:color w:val="1C1E21"/>
                <w:sz w:val="16"/>
                <w:szCs w:val="16"/>
              </w:rPr>
              <w:t>390</w:t>
            </w:r>
            <w:r>
              <w:rPr>
                <w:color w:val="1C1E21"/>
                <w:spacing w:val="1"/>
                <w:sz w:val="16"/>
                <w:szCs w:val="16"/>
              </w:rPr>
              <w:t xml:space="preserve"> </w:t>
            </w:r>
            <w:r>
              <w:rPr>
                <w:color w:val="1C1E21"/>
                <w:sz w:val="16"/>
                <w:szCs w:val="16"/>
              </w:rPr>
              <w:t xml:space="preserve">/ </w:t>
            </w:r>
            <w:r>
              <w:rPr>
                <w:color w:val="1C1E21"/>
                <w:spacing w:val="1"/>
                <w:sz w:val="16"/>
                <w:szCs w:val="16"/>
              </w:rPr>
              <w:t>420 / 450</w:t>
            </w:r>
          </w:p>
        </w:tc>
        <w:tc>
          <w:tcPr>
            <w:tcW w:w="766" w:type="dxa"/>
            <w:vAlign w:val="top"/>
          </w:tcPr>
          <w:p w14:paraId="6F6D937A">
            <w:pPr>
              <w:pStyle w:val="10"/>
              <w:spacing w:before="229" w:line="101" w:lineRule="exact"/>
              <w:ind w:left="508"/>
              <w:rPr>
                <w:sz w:val="16"/>
                <w:szCs w:val="16"/>
              </w:rPr>
            </w:pPr>
            <w:r>
              <w:rPr>
                <w:color w:val="1C1E21"/>
                <w:sz w:val="16"/>
                <w:szCs w:val="16"/>
              </w:rPr>
              <w:t>-</w:t>
            </w:r>
          </w:p>
          <w:p w14:paraId="3CD83188">
            <w:pPr>
              <w:pStyle w:val="10"/>
              <w:spacing w:before="62" w:line="190" w:lineRule="auto"/>
              <w:ind w:left="195"/>
              <w:rPr>
                <w:sz w:val="16"/>
                <w:szCs w:val="16"/>
              </w:rPr>
            </w:pPr>
            <w:r>
              <w:rPr>
                <w:color w:val="1C1E21"/>
                <w:sz w:val="16"/>
                <w:szCs w:val="16"/>
              </w:rPr>
              <w:t>202.90</w:t>
            </w:r>
          </w:p>
        </w:tc>
        <w:tc>
          <w:tcPr>
            <w:tcW w:w="670" w:type="dxa"/>
            <w:vAlign w:val="top"/>
          </w:tcPr>
          <w:p w14:paraId="5D2978CE">
            <w:pPr>
              <w:pStyle w:val="10"/>
              <w:spacing w:before="159" w:line="190" w:lineRule="auto"/>
              <w:ind w:left="191"/>
              <w:rPr>
                <w:sz w:val="16"/>
                <w:szCs w:val="16"/>
              </w:rPr>
            </w:pPr>
            <w:r>
              <w:rPr>
                <w:color w:val="1C1E21"/>
                <w:spacing w:val="-1"/>
                <w:sz w:val="16"/>
                <w:szCs w:val="16"/>
              </w:rPr>
              <w:t>6.31%</w:t>
            </w:r>
          </w:p>
        </w:tc>
        <w:tc>
          <w:tcPr>
            <w:tcW w:w="574" w:type="dxa"/>
            <w:vAlign w:val="top"/>
          </w:tcPr>
          <w:p w14:paraId="56B57B8E">
            <w:pPr>
              <w:pStyle w:val="10"/>
              <w:spacing w:before="159" w:line="266" w:lineRule="auto"/>
              <w:ind w:left="300" w:right="99" w:hanging="123"/>
              <w:rPr>
                <w:sz w:val="16"/>
                <w:szCs w:val="16"/>
              </w:rPr>
            </w:pPr>
            <w:r>
              <w:rPr>
                <w:color w:val="1C1E21"/>
                <w:spacing w:val="-1"/>
                <w:sz w:val="16"/>
                <w:szCs w:val="16"/>
              </w:rPr>
              <w:t>0.88</w:t>
            </w:r>
            <w:r>
              <w:rPr>
                <w:color w:val="1C1E21"/>
                <w:spacing w:val="2"/>
                <w:sz w:val="16"/>
                <w:szCs w:val="16"/>
              </w:rPr>
              <w:t xml:space="preserve"> </w:t>
            </w:r>
            <w:r>
              <w:rPr>
                <w:color w:val="1C1E21"/>
                <w:spacing w:val="-3"/>
                <w:sz w:val="16"/>
                <w:szCs w:val="16"/>
              </w:rPr>
              <w:t>73</w:t>
            </w:r>
          </w:p>
        </w:tc>
        <w:tc>
          <w:tcPr>
            <w:tcW w:w="1149" w:type="dxa"/>
            <w:vAlign w:val="top"/>
          </w:tcPr>
          <w:p w14:paraId="74FFE2E2">
            <w:pPr>
              <w:pStyle w:val="10"/>
              <w:spacing w:before="112" w:line="251" w:lineRule="auto"/>
              <w:ind w:left="335" w:right="95" w:hanging="222"/>
              <w:rPr>
                <w:sz w:val="16"/>
                <w:szCs w:val="16"/>
              </w:rPr>
            </w:pPr>
            <w:r>
              <w:rPr>
                <w:color w:val="1C1E21"/>
                <w:sz w:val="16"/>
                <w:szCs w:val="16"/>
              </w:rPr>
              <w:t>5.00 /</w:t>
            </w:r>
            <w:r>
              <w:rPr>
                <w:color w:val="1C1E21"/>
                <w:spacing w:val="12"/>
                <w:w w:val="101"/>
                <w:sz w:val="16"/>
                <w:szCs w:val="16"/>
              </w:rPr>
              <w:t xml:space="preserve"> </w:t>
            </w:r>
            <w:r>
              <w:rPr>
                <w:color w:val="1C1E21"/>
                <w:sz w:val="16"/>
                <w:szCs w:val="16"/>
              </w:rPr>
              <w:t xml:space="preserve">寿命内 </w:t>
            </w:r>
            <w:r>
              <w:rPr>
                <w:color w:val="1C1E21"/>
                <w:spacing w:val="1"/>
                <w:sz w:val="16"/>
                <w:szCs w:val="16"/>
              </w:rPr>
              <w:t>未收回</w:t>
            </w:r>
          </w:p>
        </w:tc>
        <w:tc>
          <w:tcPr>
            <w:tcW w:w="677" w:type="dxa"/>
            <w:vAlign w:val="top"/>
          </w:tcPr>
          <w:p w14:paraId="0FAE1FAA">
            <w:pPr>
              <w:pStyle w:val="10"/>
              <w:spacing w:before="149" w:line="249" w:lineRule="auto"/>
              <w:ind w:left="260" w:right="167" w:hanging="82"/>
              <w:rPr>
                <w:sz w:val="16"/>
                <w:szCs w:val="16"/>
              </w:rPr>
            </w:pPr>
            <w:r>
              <w:rPr>
                <w:color w:val="1C1E21"/>
                <w:sz w:val="16"/>
                <w:szCs w:val="16"/>
              </w:rPr>
              <w:t>不可 行</w:t>
            </w:r>
          </w:p>
        </w:tc>
      </w:tr>
    </w:tbl>
    <w:p w14:paraId="2A28C6BE">
      <w:pPr>
        <w:pStyle w:val="3"/>
        <w:spacing w:before="80" w:line="262" w:lineRule="auto"/>
        <w:ind w:left="18" w:right="53"/>
        <w:rPr>
          <w:sz w:val="16"/>
          <w:szCs w:val="16"/>
        </w:rPr>
      </w:pPr>
      <w:r>
        <w:rPr>
          <w:color w:val="626870"/>
          <w:spacing w:val="7"/>
          <w:sz w:val="16"/>
          <w:szCs w:val="16"/>
        </w:rPr>
        <w:t>动态回收期在</w:t>
      </w:r>
      <w:r>
        <w:rPr>
          <w:color w:val="626870"/>
          <w:spacing w:val="17"/>
          <w:w w:val="101"/>
          <w:sz w:val="16"/>
          <w:szCs w:val="16"/>
        </w:rPr>
        <w:t xml:space="preserve"> </w:t>
      </w:r>
      <w:r>
        <w:rPr>
          <w:color w:val="626870"/>
          <w:sz w:val="16"/>
          <w:szCs w:val="16"/>
        </w:rPr>
        <w:t>IND</w:t>
      </w:r>
      <w:r>
        <w:rPr>
          <w:color w:val="626870"/>
          <w:spacing w:val="7"/>
          <w:sz w:val="16"/>
          <w:szCs w:val="16"/>
        </w:rPr>
        <w:t>-B 上显示“寿命内未收回”，是因为按</w:t>
      </w:r>
      <w:r>
        <w:rPr>
          <w:color w:val="626870"/>
          <w:spacing w:val="15"/>
          <w:sz w:val="16"/>
          <w:szCs w:val="16"/>
        </w:rPr>
        <w:t xml:space="preserve"> </w:t>
      </w:r>
      <w:r>
        <w:rPr>
          <w:color w:val="626870"/>
          <w:spacing w:val="7"/>
          <w:sz w:val="16"/>
          <w:szCs w:val="16"/>
        </w:rPr>
        <w:t>10% 折现后累计现值始终为负——这正是静态回收期</w:t>
      </w:r>
      <w:r>
        <w:rPr>
          <w:color w:val="626870"/>
          <w:spacing w:val="6"/>
          <w:sz w:val="16"/>
          <w:szCs w:val="16"/>
        </w:rPr>
        <w:t>会掩盖、动态回收</w:t>
      </w:r>
      <w:r>
        <w:rPr>
          <w:color w:val="626870"/>
          <w:sz w:val="16"/>
          <w:szCs w:val="16"/>
        </w:rPr>
        <w:t xml:space="preserve"> </w:t>
      </w:r>
      <w:r>
        <w:rPr>
          <w:color w:val="626870"/>
          <w:spacing w:val="3"/>
          <w:sz w:val="16"/>
          <w:szCs w:val="16"/>
        </w:rPr>
        <w:t>期才暴露的问题。</w:t>
      </w:r>
    </w:p>
    <w:p w14:paraId="09143DEF">
      <w:pPr>
        <w:spacing w:line="271" w:lineRule="auto"/>
        <w:rPr>
          <w:rFonts w:ascii="Arial"/>
          <w:sz w:val="21"/>
        </w:rPr>
      </w:pPr>
    </w:p>
    <w:p w14:paraId="09AE59F4">
      <w:pPr>
        <w:spacing w:line="5750" w:lineRule="exact"/>
        <w:ind w:firstLine="4"/>
      </w:pPr>
      <w:r>
        <w:rPr>
          <w:position w:val="-114"/>
        </w:rPr>
        <w:pict>
          <v:group id="_x0000_s1207" o:spid="_x0000_s1207" o:spt="203" style="height:287.5pt;width:465.5pt;" coordsize="9310,5750">
            <o:lock v:ext="edit"/>
            <v:shape id="_x0000_s1208" o:spid="_x0000_s1208" o:spt="75" type="#_x0000_t75" style="position:absolute;left:5;top:5;height:5739;width:9297;" filled="f" stroked="f" coordsize="21600,21600">
              <v:path/>
              <v:fill on="f" focussize="0,0"/>
              <v:stroke on="f"/>
              <v:imagedata r:id="rId143" o:title=""/>
              <o:lock v:ext="edit" aspectratio="t"/>
            </v:shape>
            <v:shape id="_x0000_s1209" o:spid="_x0000_s1209" o:spt="202" type="#_x0000_t202" style="position:absolute;left:-20;top:-20;height:5790;width:9350;" filled="f" stroked="f" coordsize="21600,21600">
              <v:path/>
              <v:fill on="f" focussize="0,0"/>
              <v:stroke on="f"/>
              <v:imagedata o:title=""/>
              <o:lock v:ext="edit" aspectratio="f"/>
              <v:textbox inset="0mm,0mm,0mm,0mm">
                <w:txbxContent>
                  <w:p w14:paraId="21B5A97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7E7EBCB">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729" w:hRule="atLeast"/>
                      </w:trPr>
                      <w:tc>
                        <w:tcPr>
                          <w:tcW w:w="9299" w:type="dxa"/>
                          <w:vAlign w:val="top"/>
                        </w:tcPr>
                        <w:p w14:paraId="0E7ECAF6">
                          <w:pPr>
                            <w:rPr>
                              <w:rFonts w:ascii="Arial"/>
                              <w:sz w:val="21"/>
                            </w:rPr>
                          </w:pPr>
                        </w:p>
                      </w:tc>
                    </w:tr>
                  </w:tbl>
                  <w:p w14:paraId="530A8D52">
                    <w:pPr>
                      <w:rPr>
                        <w:rFonts w:ascii="Arial"/>
                        <w:sz w:val="21"/>
                      </w:rPr>
                    </w:pPr>
                  </w:p>
                </w:txbxContent>
              </v:textbox>
            </v:shape>
            <w10:wrap type="none"/>
            <w10:anchorlock/>
          </v:group>
        </w:pict>
      </w:r>
    </w:p>
    <w:p w14:paraId="2C806D6B">
      <w:pPr>
        <w:pStyle w:val="3"/>
        <w:spacing w:before="133" w:line="212" w:lineRule="auto"/>
        <w:ind w:left="2209"/>
        <w:rPr>
          <w:sz w:val="18"/>
          <w:szCs w:val="18"/>
        </w:rPr>
      </w:pPr>
      <w:r>
        <w:rPr>
          <w:color w:val="60666E"/>
          <w:spacing w:val="1"/>
          <w:sz w:val="18"/>
          <w:szCs w:val="18"/>
        </w:rPr>
        <w:t xml:space="preserve">图 3-3    </w:t>
      </w:r>
      <w:r>
        <w:rPr>
          <w:color w:val="60666E"/>
          <w:sz w:val="18"/>
          <w:szCs w:val="18"/>
        </w:rPr>
        <w:t>CASE</w:t>
      </w:r>
      <w:r>
        <w:rPr>
          <w:color w:val="60666E"/>
          <w:spacing w:val="1"/>
          <w:sz w:val="18"/>
          <w:szCs w:val="18"/>
        </w:rPr>
        <w:t>-1</w:t>
      </w:r>
      <w:r>
        <w:rPr>
          <w:color w:val="60666E"/>
          <w:spacing w:val="21"/>
          <w:w w:val="101"/>
          <w:sz w:val="18"/>
          <w:szCs w:val="18"/>
        </w:rPr>
        <w:t xml:space="preserve"> </w:t>
      </w:r>
      <w:r>
        <w:rPr>
          <w:color w:val="60666E"/>
          <w:spacing w:val="1"/>
          <w:sz w:val="18"/>
          <w:szCs w:val="18"/>
        </w:rPr>
        <w:t>的</w:t>
      </w:r>
      <w:r>
        <w:rPr>
          <w:color w:val="60666E"/>
          <w:spacing w:val="17"/>
          <w:w w:val="102"/>
          <w:sz w:val="18"/>
          <w:szCs w:val="18"/>
        </w:rPr>
        <w:t xml:space="preserve"> </w:t>
      </w:r>
      <w:r>
        <w:rPr>
          <w:color w:val="60666E"/>
          <w:sz w:val="18"/>
          <w:szCs w:val="18"/>
        </w:rPr>
        <w:t>NPV</w:t>
      </w:r>
      <w:r>
        <w:rPr>
          <w:color w:val="60666E"/>
          <w:spacing w:val="1"/>
          <w:sz w:val="18"/>
          <w:szCs w:val="18"/>
        </w:rPr>
        <w:t xml:space="preserve"> 对比柱状图：红色可行、绿色不可行</w:t>
      </w:r>
    </w:p>
    <w:p w14:paraId="38E2E665">
      <w:pPr>
        <w:pStyle w:val="3"/>
        <w:spacing w:before="19" w:line="212" w:lineRule="exact"/>
        <w:ind w:left="2671"/>
        <w:rPr>
          <w:sz w:val="15"/>
          <w:szCs w:val="15"/>
        </w:rPr>
      </w:pPr>
      <w:r>
        <w:rPr>
          <w:color w:val="626870"/>
          <w:spacing w:val="9"/>
          <w:position w:val="2"/>
          <w:sz w:val="15"/>
          <w:szCs w:val="15"/>
        </w:rPr>
        <w:t>来源：</w:t>
      </w:r>
      <w:r>
        <w:rPr>
          <w:color w:val="626870"/>
          <w:position w:val="2"/>
          <w:sz w:val="15"/>
          <w:szCs w:val="15"/>
        </w:rPr>
        <w:t>outputs</w:t>
      </w:r>
      <w:r>
        <w:rPr>
          <w:color w:val="626870"/>
          <w:spacing w:val="9"/>
          <w:position w:val="2"/>
          <w:sz w:val="15"/>
          <w:szCs w:val="15"/>
        </w:rPr>
        <w:t>/</w:t>
      </w:r>
      <w:r>
        <w:rPr>
          <w:color w:val="626870"/>
          <w:position w:val="2"/>
          <w:sz w:val="15"/>
          <w:szCs w:val="15"/>
        </w:rPr>
        <w:t>figures</w:t>
      </w:r>
      <w:r>
        <w:rPr>
          <w:color w:val="626870"/>
          <w:spacing w:val="9"/>
          <w:position w:val="2"/>
          <w:sz w:val="15"/>
          <w:szCs w:val="15"/>
        </w:rPr>
        <w:t>/01_04_</w:t>
      </w:r>
      <w:r>
        <w:rPr>
          <w:color w:val="626870"/>
          <w:position w:val="2"/>
          <w:sz w:val="15"/>
          <w:szCs w:val="15"/>
        </w:rPr>
        <w:t>CASE</w:t>
      </w:r>
      <w:r>
        <w:rPr>
          <w:color w:val="626870"/>
          <w:spacing w:val="9"/>
          <w:position w:val="2"/>
          <w:sz w:val="15"/>
          <w:szCs w:val="15"/>
        </w:rPr>
        <w:t>-1_</w:t>
      </w:r>
      <w:r>
        <w:rPr>
          <w:color w:val="626870"/>
          <w:position w:val="2"/>
          <w:sz w:val="15"/>
          <w:szCs w:val="15"/>
        </w:rPr>
        <w:t>npv</w:t>
      </w:r>
      <w:r>
        <w:rPr>
          <w:color w:val="626870"/>
          <w:spacing w:val="9"/>
          <w:position w:val="2"/>
          <w:sz w:val="15"/>
          <w:szCs w:val="15"/>
        </w:rPr>
        <w:t>_</w:t>
      </w:r>
      <w:r>
        <w:rPr>
          <w:color w:val="626870"/>
          <w:position w:val="2"/>
          <w:sz w:val="15"/>
          <w:szCs w:val="15"/>
        </w:rPr>
        <w:t>comparison</w:t>
      </w:r>
      <w:r>
        <w:rPr>
          <w:color w:val="626870"/>
          <w:spacing w:val="9"/>
          <w:position w:val="2"/>
          <w:sz w:val="15"/>
          <w:szCs w:val="15"/>
        </w:rPr>
        <w:t>.</w:t>
      </w:r>
      <w:r>
        <w:rPr>
          <w:color w:val="626870"/>
          <w:position w:val="2"/>
          <w:sz w:val="15"/>
          <w:szCs w:val="15"/>
        </w:rPr>
        <w:t>png</w:t>
      </w:r>
    </w:p>
    <w:p w14:paraId="273D5291">
      <w:pPr>
        <w:pStyle w:val="3"/>
        <w:spacing w:before="195" w:line="302" w:lineRule="exact"/>
        <w:ind w:left="18"/>
      </w:pPr>
      <w:r>
        <w:rPr>
          <w:color w:val="1C1E21"/>
          <w:position w:val="2"/>
        </w:rPr>
        <w:t>注意配色：</w:t>
      </w:r>
      <w:r>
        <w:rPr>
          <w:rFonts w:ascii="黑体" w:hAnsi="黑体" w:eastAsia="黑体" w:cs="黑体"/>
          <w:color w:val="1C1E21"/>
          <w:position w:val="2"/>
        </w:rPr>
        <w:t>本项目遵循中国财务与股市惯例，正为红、负为绿</w:t>
      </w:r>
      <w:r>
        <w:rPr>
          <w:color w:val="1C1E21"/>
          <w:position w:val="2"/>
        </w:rPr>
        <w:t>，与欧美图</w:t>
      </w:r>
      <w:r>
        <w:rPr>
          <w:color w:val="1C1E21"/>
          <w:spacing w:val="-1"/>
          <w:position w:val="2"/>
        </w:rPr>
        <w:t>表习惯相反。这一点在</w:t>
      </w:r>
    </w:p>
    <w:p w14:paraId="06025864">
      <w:pPr>
        <w:pStyle w:val="3"/>
        <w:spacing w:before="38" w:line="277" w:lineRule="auto"/>
        <w:ind w:left="19" w:right="18"/>
      </w:pPr>
      <w:r>
        <w:rPr>
          <w:color w:val="1C1E21"/>
          <w:spacing w:val="-1"/>
        </w:rPr>
        <w:t>config.py</w:t>
      </w:r>
      <w:r>
        <w:rPr>
          <w:color w:val="1C1E21"/>
          <w:spacing w:val="23"/>
        </w:rPr>
        <w:t xml:space="preserve"> </w:t>
      </w:r>
      <w:r>
        <w:rPr>
          <w:color w:val="1C1E21"/>
          <w:spacing w:val="-1"/>
        </w:rPr>
        <w:t>的 COLOR_POSITIVE / COLOR_NEGATIVE</w:t>
      </w:r>
      <w:r>
        <w:rPr>
          <w:color w:val="1C1E21"/>
          <w:spacing w:val="29"/>
        </w:rPr>
        <w:t xml:space="preserve"> </w:t>
      </w:r>
      <w:r>
        <w:rPr>
          <w:color w:val="1C1E21"/>
          <w:spacing w:val="-1"/>
        </w:rPr>
        <w:t>中定义，报告里引用图表时最好注明，避免读者误</w:t>
      </w:r>
      <w:r>
        <w:rPr>
          <w:color w:val="1C1E21"/>
        </w:rPr>
        <w:t xml:space="preserve"> </w:t>
      </w:r>
      <w:r>
        <w:rPr>
          <w:color w:val="1C1E21"/>
          <w:spacing w:val="-10"/>
        </w:rPr>
        <w:t>读。</w:t>
      </w:r>
    </w:p>
    <w:p w14:paraId="04C722A8">
      <w:pPr>
        <w:spacing w:line="277" w:lineRule="auto"/>
        <w:sectPr>
          <w:headerReference r:id="rId28" w:type="default"/>
          <w:pgSz w:w="11906" w:h="16838"/>
          <w:pgMar w:top="777" w:right="1294" w:bottom="400" w:left="1294" w:header="584" w:footer="0" w:gutter="0"/>
          <w:cols w:space="720" w:num="1"/>
        </w:sectPr>
      </w:pPr>
    </w:p>
    <w:p w14:paraId="055DDEB2">
      <w:pPr>
        <w:spacing w:line="251" w:lineRule="auto"/>
        <w:rPr>
          <w:rFonts w:ascii="Arial"/>
          <w:sz w:val="21"/>
        </w:rPr>
      </w:pPr>
    </w:p>
    <w:p w14:paraId="03272480">
      <w:pPr>
        <w:spacing w:line="251" w:lineRule="auto"/>
        <w:rPr>
          <w:rFonts w:ascii="Arial"/>
          <w:sz w:val="21"/>
        </w:rPr>
      </w:pPr>
    </w:p>
    <w:p w14:paraId="4C9C7ADD">
      <w:pPr>
        <w:spacing w:line="252" w:lineRule="auto"/>
        <w:rPr>
          <w:rFonts w:ascii="Arial"/>
          <w:sz w:val="21"/>
        </w:rPr>
      </w:pPr>
    </w:p>
    <w:p w14:paraId="60AE2994">
      <w:pPr>
        <w:spacing w:line="5781" w:lineRule="exact"/>
        <w:ind w:firstLine="4"/>
      </w:pPr>
      <w:r>
        <w:rPr>
          <w:position w:val="-115"/>
        </w:rPr>
        <w:pict>
          <v:group id="_x0000_s1210" o:spid="_x0000_s1210" o:spt="203" style="height:289.1pt;width:465.5pt;" coordsize="9310,5782">
            <o:lock v:ext="edit"/>
            <v:shape id="_x0000_s1211" o:spid="_x0000_s1211" o:spt="75" type="#_x0000_t75" style="position:absolute;left:5;top:5;height:5770;width:9297;" filled="f" stroked="f" coordsize="21600,21600">
              <v:path/>
              <v:fill on="f" focussize="0,0"/>
              <v:stroke on="f"/>
              <v:imagedata r:id="rId144" o:title=""/>
              <o:lock v:ext="edit" aspectratio="t"/>
            </v:shape>
            <v:shape id="_x0000_s1212" o:spid="_x0000_s1212" o:spt="202" type="#_x0000_t202" style="position:absolute;left:-20;top:-20;height:5822;width:9350;" filled="f" stroked="f" coordsize="21600,21600">
              <v:path/>
              <v:fill on="f" focussize="0,0"/>
              <v:stroke on="f"/>
              <v:imagedata o:title=""/>
              <o:lock v:ext="edit" aspectratio="f"/>
              <v:textbox inset="0mm,0mm,0mm,0mm">
                <w:txbxContent>
                  <w:p w14:paraId="1628A7E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C398ED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761" w:hRule="atLeast"/>
                      </w:trPr>
                      <w:tc>
                        <w:tcPr>
                          <w:tcW w:w="9299" w:type="dxa"/>
                          <w:vAlign w:val="top"/>
                        </w:tcPr>
                        <w:p w14:paraId="7D7C1173">
                          <w:pPr>
                            <w:rPr>
                              <w:rFonts w:ascii="Arial"/>
                              <w:sz w:val="21"/>
                            </w:rPr>
                          </w:pPr>
                        </w:p>
                      </w:tc>
                    </w:tr>
                  </w:tbl>
                  <w:p w14:paraId="5E977D99">
                    <w:pPr>
                      <w:rPr>
                        <w:rFonts w:ascii="Arial"/>
                        <w:sz w:val="21"/>
                      </w:rPr>
                    </w:pPr>
                  </w:p>
                </w:txbxContent>
              </v:textbox>
            </v:shape>
            <w10:wrap type="none"/>
            <w10:anchorlock/>
          </v:group>
        </w:pict>
      </w:r>
    </w:p>
    <w:p w14:paraId="09EB11A1">
      <w:pPr>
        <w:pStyle w:val="3"/>
        <w:spacing w:before="102" w:line="262" w:lineRule="exact"/>
        <w:ind w:left="2357"/>
        <w:rPr>
          <w:sz w:val="18"/>
          <w:szCs w:val="18"/>
        </w:rPr>
      </w:pPr>
      <w:r>
        <w:rPr>
          <w:color w:val="60666E"/>
          <w:position w:val="2"/>
          <w:sz w:val="18"/>
          <w:szCs w:val="18"/>
        </w:rPr>
        <w:t>图 3-4    CASE-1</w:t>
      </w:r>
      <w:r>
        <w:rPr>
          <w:color w:val="60666E"/>
          <w:spacing w:val="26"/>
          <w:w w:val="101"/>
          <w:position w:val="2"/>
          <w:sz w:val="18"/>
          <w:szCs w:val="18"/>
        </w:rPr>
        <w:t xml:space="preserve"> </w:t>
      </w:r>
      <w:r>
        <w:rPr>
          <w:color w:val="60666E"/>
          <w:position w:val="2"/>
          <w:sz w:val="18"/>
          <w:szCs w:val="18"/>
        </w:rPr>
        <w:t>的</w:t>
      </w:r>
      <w:r>
        <w:rPr>
          <w:color w:val="60666E"/>
          <w:spacing w:val="17"/>
          <w:w w:val="101"/>
          <w:position w:val="2"/>
          <w:sz w:val="18"/>
          <w:szCs w:val="18"/>
        </w:rPr>
        <w:t xml:space="preserve"> </w:t>
      </w:r>
      <w:r>
        <w:rPr>
          <w:color w:val="60666E"/>
          <w:position w:val="2"/>
          <w:sz w:val="18"/>
          <w:szCs w:val="18"/>
        </w:rPr>
        <w:t>NPV—折现率曲线：与横轴交点即</w:t>
      </w:r>
      <w:r>
        <w:rPr>
          <w:color w:val="60666E"/>
          <w:spacing w:val="18"/>
          <w:position w:val="2"/>
          <w:sz w:val="18"/>
          <w:szCs w:val="18"/>
        </w:rPr>
        <w:t xml:space="preserve"> </w:t>
      </w:r>
      <w:r>
        <w:rPr>
          <w:color w:val="60666E"/>
          <w:position w:val="2"/>
          <w:sz w:val="18"/>
          <w:szCs w:val="18"/>
        </w:rPr>
        <w:t>IRR</w:t>
      </w:r>
    </w:p>
    <w:p w14:paraId="2F8A62C0">
      <w:pPr>
        <w:pStyle w:val="3"/>
        <w:spacing w:before="3" w:line="212" w:lineRule="exact"/>
        <w:ind w:left="2886"/>
        <w:rPr>
          <w:sz w:val="15"/>
          <w:szCs w:val="15"/>
        </w:rPr>
      </w:pPr>
      <w:r>
        <w:rPr>
          <w:color w:val="626870"/>
          <w:spacing w:val="7"/>
          <w:position w:val="2"/>
          <w:sz w:val="15"/>
          <w:szCs w:val="15"/>
        </w:rPr>
        <w:t>来源：</w:t>
      </w:r>
      <w:r>
        <w:rPr>
          <w:color w:val="626870"/>
          <w:position w:val="2"/>
          <w:sz w:val="15"/>
          <w:szCs w:val="15"/>
        </w:rPr>
        <w:t>outputs</w:t>
      </w:r>
      <w:r>
        <w:rPr>
          <w:color w:val="626870"/>
          <w:spacing w:val="7"/>
          <w:position w:val="2"/>
          <w:sz w:val="15"/>
          <w:szCs w:val="15"/>
        </w:rPr>
        <w:t>/</w:t>
      </w:r>
      <w:r>
        <w:rPr>
          <w:color w:val="626870"/>
          <w:position w:val="2"/>
          <w:sz w:val="15"/>
          <w:szCs w:val="15"/>
        </w:rPr>
        <w:t>figures</w:t>
      </w:r>
      <w:r>
        <w:rPr>
          <w:color w:val="626870"/>
          <w:spacing w:val="7"/>
          <w:position w:val="2"/>
          <w:sz w:val="15"/>
          <w:szCs w:val="15"/>
        </w:rPr>
        <w:t>/01_05_</w:t>
      </w:r>
      <w:r>
        <w:rPr>
          <w:color w:val="626870"/>
          <w:position w:val="2"/>
          <w:sz w:val="15"/>
          <w:szCs w:val="15"/>
        </w:rPr>
        <w:t>CASE</w:t>
      </w:r>
      <w:r>
        <w:rPr>
          <w:color w:val="626870"/>
          <w:spacing w:val="7"/>
          <w:position w:val="2"/>
          <w:sz w:val="15"/>
          <w:szCs w:val="15"/>
        </w:rPr>
        <w:t>-1_</w:t>
      </w:r>
      <w:r>
        <w:rPr>
          <w:color w:val="626870"/>
          <w:position w:val="2"/>
          <w:sz w:val="15"/>
          <w:szCs w:val="15"/>
        </w:rPr>
        <w:t>irr</w:t>
      </w:r>
      <w:r>
        <w:rPr>
          <w:color w:val="626870"/>
          <w:spacing w:val="7"/>
          <w:position w:val="2"/>
          <w:sz w:val="15"/>
          <w:szCs w:val="15"/>
        </w:rPr>
        <w:t>_</w:t>
      </w:r>
      <w:r>
        <w:rPr>
          <w:color w:val="626870"/>
          <w:position w:val="2"/>
          <w:sz w:val="15"/>
          <w:szCs w:val="15"/>
        </w:rPr>
        <w:t>vs</w:t>
      </w:r>
      <w:r>
        <w:rPr>
          <w:color w:val="626870"/>
          <w:spacing w:val="7"/>
          <w:position w:val="2"/>
          <w:sz w:val="15"/>
          <w:szCs w:val="15"/>
        </w:rPr>
        <w:t>_</w:t>
      </w:r>
      <w:r>
        <w:rPr>
          <w:color w:val="626870"/>
          <w:position w:val="2"/>
          <w:sz w:val="15"/>
          <w:szCs w:val="15"/>
        </w:rPr>
        <w:t>rate</w:t>
      </w:r>
      <w:r>
        <w:rPr>
          <w:color w:val="626870"/>
          <w:spacing w:val="7"/>
          <w:position w:val="2"/>
          <w:sz w:val="15"/>
          <w:szCs w:val="15"/>
        </w:rPr>
        <w:t>.</w:t>
      </w:r>
      <w:r>
        <w:rPr>
          <w:color w:val="626870"/>
          <w:position w:val="2"/>
          <w:sz w:val="15"/>
          <w:szCs w:val="15"/>
        </w:rPr>
        <w:t>png</w:t>
      </w:r>
    </w:p>
    <w:p w14:paraId="1013E712">
      <w:pPr>
        <w:pStyle w:val="3"/>
        <w:spacing w:before="226" w:line="281" w:lineRule="auto"/>
        <w:ind w:left="24" w:right="248" w:hanging="4"/>
        <w:jc w:val="both"/>
      </w:pPr>
      <w:r>
        <w:rPr>
          <w:color w:val="1C1E21"/>
          <w:spacing w:val="-2"/>
        </w:rPr>
        <w:t>这张图是理解</w:t>
      </w:r>
      <w:r>
        <w:rPr>
          <w:color w:val="1C1E21"/>
          <w:spacing w:val="19"/>
          <w:w w:val="101"/>
        </w:rPr>
        <w:t xml:space="preserve"> </w:t>
      </w:r>
      <w:r>
        <w:rPr>
          <w:color w:val="1C1E21"/>
          <w:spacing w:val="-2"/>
        </w:rPr>
        <w:t>IRR 最好的方式：曲线与横轴的交点就是</w:t>
      </w:r>
      <w:r>
        <w:rPr>
          <w:color w:val="1C1E21"/>
          <w:spacing w:val="19"/>
        </w:rPr>
        <w:t xml:space="preserve"> </w:t>
      </w:r>
      <w:r>
        <w:rPr>
          <w:color w:val="1C1E21"/>
          <w:spacing w:val="-2"/>
        </w:rPr>
        <w:t>IRR，交点左侧</w:t>
      </w:r>
      <w:r>
        <w:rPr>
          <w:color w:val="1C1E21"/>
          <w:spacing w:val="19"/>
        </w:rPr>
        <w:t xml:space="preserve"> </w:t>
      </w:r>
      <w:r>
        <w:rPr>
          <w:color w:val="1C1E21"/>
          <w:spacing w:val="-2"/>
        </w:rPr>
        <w:t>NP</w:t>
      </w:r>
      <w:r>
        <w:rPr>
          <w:color w:val="1C1E21"/>
          <w:spacing w:val="-3"/>
        </w:rPr>
        <w:t>V</w:t>
      </w:r>
      <w:r>
        <w:rPr>
          <w:color w:val="1C1E21"/>
          <w:spacing w:val="19"/>
          <w:w w:val="101"/>
        </w:rPr>
        <w:t xml:space="preserve"> </w:t>
      </w:r>
      <w:r>
        <w:rPr>
          <w:color w:val="1C1E21"/>
          <w:spacing w:val="-3"/>
        </w:rPr>
        <w:t>为正。IND-A</w:t>
      </w:r>
      <w:r>
        <w:rPr>
          <w:color w:val="1C1E21"/>
          <w:spacing w:val="22"/>
          <w:w w:val="101"/>
        </w:rPr>
        <w:t xml:space="preserve"> </w:t>
      </w:r>
      <w:r>
        <w:rPr>
          <w:color w:val="1C1E21"/>
          <w:spacing w:val="-3"/>
        </w:rPr>
        <w:t>的曲线在</w:t>
      </w:r>
      <w:r>
        <w:rPr>
          <w:color w:val="1C1E21"/>
        </w:rPr>
        <w:t xml:space="preserve"> </w:t>
      </w:r>
      <w:r>
        <w:rPr>
          <w:color w:val="1C1E21"/>
          <w:spacing w:val="-1"/>
        </w:rPr>
        <w:t>17.16% 处穿过横轴，说明只要资本成本不超过</w:t>
      </w:r>
      <w:r>
        <w:rPr>
          <w:color w:val="1C1E21"/>
          <w:spacing w:val="17"/>
        </w:rPr>
        <w:t xml:space="preserve"> </w:t>
      </w:r>
      <w:r>
        <w:rPr>
          <w:color w:val="1C1E21"/>
          <w:spacing w:val="-1"/>
        </w:rPr>
        <w:t>17.16%，项目都值得投；IND-B</w:t>
      </w:r>
      <w:r>
        <w:rPr>
          <w:color w:val="1C1E21"/>
          <w:spacing w:val="23"/>
        </w:rPr>
        <w:t xml:space="preserve"> </w:t>
      </w:r>
      <w:r>
        <w:rPr>
          <w:color w:val="1C1E21"/>
          <w:spacing w:val="-1"/>
        </w:rPr>
        <w:t>的曲线在 6.31% 处上</w:t>
      </w:r>
      <w:r>
        <w:rPr>
          <w:color w:val="1C1E21"/>
        </w:rPr>
        <w:t xml:space="preserve"> </w:t>
      </w:r>
      <w:r>
        <w:rPr>
          <w:color w:val="1C1E21"/>
          <w:spacing w:val="-4"/>
        </w:rPr>
        <w:t>穿，在</w:t>
      </w:r>
      <w:r>
        <w:rPr>
          <w:color w:val="1C1E21"/>
          <w:spacing w:val="21"/>
          <w:w w:val="101"/>
        </w:rPr>
        <w:t xml:space="preserve"> </w:t>
      </w:r>
      <w:r>
        <w:rPr>
          <w:color w:val="1C1E21"/>
          <w:spacing w:val="-4"/>
        </w:rPr>
        <w:t>10%</w:t>
      </w:r>
      <w:r>
        <w:rPr>
          <w:color w:val="1C1E21"/>
          <w:spacing w:val="23"/>
        </w:rPr>
        <w:t xml:space="preserve"> </w:t>
      </w:r>
      <w:r>
        <w:rPr>
          <w:color w:val="1C1E21"/>
          <w:spacing w:val="-4"/>
        </w:rPr>
        <w:t>的资本成本下始终位于横轴下方。</w:t>
      </w:r>
    </w:p>
    <w:p w14:paraId="63456B61">
      <w:pPr>
        <w:spacing w:line="466" w:lineRule="auto"/>
        <w:rPr>
          <w:rFonts w:ascii="Arial"/>
          <w:sz w:val="21"/>
        </w:rPr>
      </w:pPr>
    </w:p>
    <w:p w14:paraId="7B361D40">
      <w:pPr>
        <w:spacing w:before="97" w:line="222" w:lineRule="auto"/>
        <w:ind w:left="21"/>
        <w:outlineLvl w:val="1"/>
        <w:rPr>
          <w:rFonts w:ascii="黑体" w:hAnsi="黑体" w:eastAsia="黑体" w:cs="黑体"/>
          <w:sz w:val="30"/>
          <w:szCs w:val="30"/>
        </w:rPr>
      </w:pPr>
      <w:r>
        <w:pict>
          <v:shape id="_x0000_s1213" o:spid="_x0000_s1213" style="position:absolute;left:0pt;margin-left:0.45pt;margin-top:25.7pt;height:1pt;width:465.9pt;z-index:251701248;mso-width-relative:page;mso-height-relative:page;" filled="f" stroked="t" coordsize="9317,20" path="m9,9l9307,9e">
            <v:fill on="f" focussize="0,0"/>
            <v:stroke weight="0.99pt" color="#CED4DD" miterlimit="10" joinstyle="miter" endcap="square"/>
            <v:imagedata o:title=""/>
            <o:lock v:ext="edit"/>
          </v:shape>
        </w:pict>
      </w:r>
      <w:bookmarkStart w:id="217" w:name="bookmark52"/>
      <w:bookmarkEnd w:id="217"/>
      <w:bookmarkStart w:id="218" w:name="bookmark168"/>
      <w:bookmarkEnd w:id="218"/>
      <w:r>
        <w:rPr>
          <w:rFonts w:ascii="黑体" w:hAnsi="黑体" w:eastAsia="黑体" w:cs="黑体"/>
          <w:color w:val="1C1E21"/>
          <w:spacing w:val="-1"/>
          <w:sz w:val="30"/>
          <w:szCs w:val="30"/>
        </w:rPr>
        <w:t>3.6  案例二：互斥项目优选（规模冲突</w:t>
      </w:r>
      <w:r>
        <w:rPr>
          <w:rFonts w:ascii="黑体" w:hAnsi="黑体" w:eastAsia="黑体" w:cs="黑体"/>
          <w:color w:val="1C1E21"/>
          <w:spacing w:val="-2"/>
          <w:sz w:val="30"/>
          <w:szCs w:val="30"/>
        </w:rPr>
        <w:t xml:space="preserve"> + 寿命冲突）</w:t>
      </w:r>
    </w:p>
    <w:p w14:paraId="5DBB41E8">
      <w:pPr>
        <w:pStyle w:val="3"/>
        <w:spacing w:before="225" w:line="301" w:lineRule="exact"/>
        <w:ind w:left="36"/>
      </w:pPr>
      <w:r>
        <w:rPr>
          <w:color w:val="1C1E21"/>
          <w:spacing w:val="-3"/>
          <w:position w:val="2"/>
        </w:rPr>
        <w:t>四个项目分成两个互斥组，分别演示两种经典冲突。</w:t>
      </w:r>
    </w:p>
    <w:p w14:paraId="31FDF0AB">
      <w:pPr>
        <w:spacing w:line="329" w:lineRule="auto"/>
        <w:rPr>
          <w:rFonts w:ascii="Arial"/>
          <w:sz w:val="21"/>
        </w:rPr>
      </w:pPr>
    </w:p>
    <w:p w14:paraId="591175CB">
      <w:pPr>
        <w:spacing w:before="58" w:line="230" w:lineRule="auto"/>
        <w:ind w:left="20"/>
        <w:rPr>
          <w:rFonts w:ascii="黑体" w:hAnsi="黑体" w:eastAsia="黑体" w:cs="黑体"/>
          <w:sz w:val="18"/>
          <w:szCs w:val="18"/>
        </w:rPr>
      </w:pPr>
      <w:r>
        <w:rPr>
          <w:rFonts w:ascii="黑体" w:hAnsi="黑体" w:eastAsia="黑体" w:cs="黑体"/>
          <w:color w:val="60666E"/>
          <w:spacing w:val="5"/>
          <w:sz w:val="18"/>
          <w:szCs w:val="18"/>
        </w:rPr>
        <w:t xml:space="preserve">表 3-5  </w:t>
      </w:r>
      <w:r>
        <w:rPr>
          <w:rFonts w:ascii="黑体" w:hAnsi="黑体" w:eastAsia="黑体" w:cs="黑体"/>
          <w:color w:val="60666E"/>
          <w:sz w:val="18"/>
          <w:szCs w:val="18"/>
        </w:rPr>
        <w:t>CASE</w:t>
      </w:r>
      <w:r>
        <w:rPr>
          <w:rFonts w:ascii="黑体" w:hAnsi="黑体" w:eastAsia="黑体" w:cs="黑体"/>
          <w:color w:val="60666E"/>
          <w:spacing w:val="5"/>
          <w:sz w:val="18"/>
          <w:szCs w:val="18"/>
        </w:rPr>
        <w:t>-2 两个互斥组的全指标结果（折现率</w:t>
      </w:r>
      <w:r>
        <w:rPr>
          <w:rFonts w:ascii="黑体" w:hAnsi="黑体" w:eastAsia="黑体" w:cs="黑体"/>
          <w:color w:val="60666E"/>
          <w:spacing w:val="32"/>
          <w:sz w:val="18"/>
          <w:szCs w:val="18"/>
        </w:rPr>
        <w:t xml:space="preserve"> </w:t>
      </w:r>
      <w:r>
        <w:rPr>
          <w:rFonts w:ascii="黑体" w:hAnsi="黑体" w:eastAsia="黑体" w:cs="黑体"/>
          <w:color w:val="60666E"/>
          <w:spacing w:val="5"/>
          <w:sz w:val="18"/>
          <w:szCs w:val="18"/>
        </w:rPr>
        <w:t>10%）</w:t>
      </w:r>
    </w:p>
    <w:p w14:paraId="7EE103B5">
      <w:pPr>
        <w:spacing w:line="56"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086"/>
        <w:gridCol w:w="756"/>
        <w:gridCol w:w="2376"/>
        <w:gridCol w:w="972"/>
        <w:gridCol w:w="540"/>
        <w:gridCol w:w="864"/>
        <w:gridCol w:w="864"/>
        <w:gridCol w:w="864"/>
        <w:gridCol w:w="978"/>
      </w:tblGrid>
      <w:tr w14:paraId="4908433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5190" w:type="dxa"/>
            <w:gridSpan w:val="4"/>
            <w:tcBorders>
              <w:right w:val="nil"/>
            </w:tcBorders>
            <w:shd w:val="clear" w:color="auto" w:fill="EBF0F7"/>
            <w:vAlign w:val="top"/>
          </w:tcPr>
          <w:p w14:paraId="6F67A5FE">
            <w:pPr>
              <w:spacing w:before="129" w:line="221" w:lineRule="auto"/>
              <w:ind w:left="453"/>
              <w:rPr>
                <w:rFonts w:ascii="黑体" w:hAnsi="黑体" w:eastAsia="黑体" w:cs="黑体"/>
                <w:sz w:val="18"/>
                <w:szCs w:val="18"/>
              </w:rPr>
            </w:pPr>
            <w:r>
              <w:rPr>
                <w:rFonts w:ascii="黑体" w:hAnsi="黑体" w:eastAsia="黑体" w:cs="黑体"/>
                <w:color w:val="1C1E21"/>
                <w:spacing w:val="-1"/>
                <w:sz w:val="18"/>
                <w:szCs w:val="18"/>
              </w:rPr>
              <w:t>组</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编号</w:t>
            </w:r>
            <w:r>
              <w:rPr>
                <w:rFonts w:ascii="黑体" w:hAnsi="黑体" w:eastAsia="黑体" w:cs="黑体"/>
                <w:color w:val="1C1E21"/>
                <w:spacing w:val="15"/>
                <w:sz w:val="18"/>
                <w:szCs w:val="18"/>
              </w:rPr>
              <w:t xml:space="preserve">   </w:t>
            </w:r>
            <w:r>
              <w:rPr>
                <w:rFonts w:ascii="黑体" w:hAnsi="黑体" w:eastAsia="黑体" w:cs="黑体"/>
                <w:color w:val="1C1E21"/>
                <w:spacing w:val="-1"/>
                <w:sz w:val="18"/>
                <w:szCs w:val="18"/>
              </w:rPr>
              <w:t>项目                        投资(万</w:t>
            </w:r>
          </w:p>
          <w:p w14:paraId="01C031DF">
            <w:pPr>
              <w:spacing w:before="40" w:line="224" w:lineRule="auto"/>
              <w:ind w:left="4819"/>
              <w:rPr>
                <w:rFonts w:ascii="黑体" w:hAnsi="黑体" w:eastAsia="黑体" w:cs="黑体"/>
                <w:sz w:val="18"/>
                <w:szCs w:val="18"/>
              </w:rPr>
            </w:pPr>
            <w:r>
              <w:rPr>
                <w:rFonts w:ascii="黑体" w:hAnsi="黑体" w:eastAsia="黑体" w:cs="黑体"/>
                <w:color w:val="1C1E21"/>
                <w:spacing w:val="-4"/>
                <w:sz w:val="18"/>
                <w:szCs w:val="18"/>
              </w:rPr>
              <w:t>元)</w:t>
            </w:r>
          </w:p>
        </w:tc>
        <w:tc>
          <w:tcPr>
            <w:tcW w:w="540" w:type="dxa"/>
            <w:tcBorders>
              <w:left w:val="nil"/>
              <w:right w:val="nil"/>
            </w:tcBorders>
            <w:shd w:val="clear" w:color="auto" w:fill="EBF0F7"/>
            <w:textDirection w:val="tbRlV"/>
            <w:vAlign w:val="top"/>
          </w:tcPr>
          <w:p w14:paraId="196BD01D">
            <w:pPr>
              <w:spacing w:before="179" w:line="209" w:lineRule="auto"/>
              <w:ind w:left="129"/>
              <w:rPr>
                <w:rFonts w:ascii="黑体" w:hAnsi="黑体" w:eastAsia="黑体" w:cs="黑体"/>
                <w:sz w:val="18"/>
                <w:szCs w:val="18"/>
              </w:rPr>
            </w:pPr>
            <w:r>
              <w:rPr>
                <w:rFonts w:ascii="黑体" w:hAnsi="黑体" w:eastAsia="黑体" w:cs="黑体"/>
                <w:color w:val="1C1E21"/>
                <w:spacing w:val="2"/>
                <w:sz w:val="18"/>
                <w:szCs w:val="18"/>
              </w:rPr>
              <w:t>寿</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命</w:t>
            </w:r>
          </w:p>
        </w:tc>
        <w:tc>
          <w:tcPr>
            <w:tcW w:w="3570" w:type="dxa"/>
            <w:gridSpan w:val="4"/>
            <w:tcBorders>
              <w:left w:val="nil"/>
            </w:tcBorders>
            <w:shd w:val="clear" w:color="auto" w:fill="EBF0F7"/>
            <w:vAlign w:val="top"/>
          </w:tcPr>
          <w:p w14:paraId="668FD707">
            <w:pPr>
              <w:spacing w:before="128" w:line="222" w:lineRule="auto"/>
              <w:ind w:left="495"/>
              <w:rPr>
                <w:rFonts w:ascii="黑体" w:hAnsi="黑体" w:eastAsia="黑体" w:cs="黑体"/>
                <w:sz w:val="18"/>
                <w:szCs w:val="18"/>
              </w:rPr>
            </w:pPr>
            <w:r>
              <w:rPr>
                <w:rFonts w:ascii="黑体" w:hAnsi="黑体" w:eastAsia="黑体" w:cs="黑体"/>
                <w:color w:val="1C1E21"/>
                <w:spacing w:val="-4"/>
                <w:sz w:val="18"/>
                <w:szCs w:val="18"/>
              </w:rPr>
              <w:t>NPV</w:t>
            </w:r>
            <w:r>
              <w:rPr>
                <w:rFonts w:ascii="黑体" w:hAnsi="黑体" w:eastAsia="黑体" w:cs="黑体"/>
                <w:color w:val="1C1E21"/>
                <w:sz w:val="18"/>
                <w:szCs w:val="18"/>
              </w:rPr>
              <w:t xml:space="preserve">       </w:t>
            </w:r>
            <w:r>
              <w:rPr>
                <w:rFonts w:ascii="黑体" w:hAnsi="黑体" w:eastAsia="黑体" w:cs="黑体"/>
                <w:color w:val="1C1E21"/>
                <w:spacing w:val="-4"/>
                <w:sz w:val="18"/>
                <w:szCs w:val="18"/>
              </w:rPr>
              <w:t>IRR</w:t>
            </w:r>
            <w:r>
              <w:rPr>
                <w:rFonts w:ascii="黑体" w:hAnsi="黑体" w:eastAsia="黑体" w:cs="黑体"/>
                <w:color w:val="1C1E21"/>
                <w:spacing w:val="12"/>
                <w:sz w:val="18"/>
                <w:szCs w:val="18"/>
              </w:rPr>
              <w:t xml:space="preserve">     </w:t>
            </w:r>
            <w:r>
              <w:rPr>
                <w:rFonts w:ascii="黑体" w:hAnsi="黑体" w:eastAsia="黑体" w:cs="黑体"/>
                <w:color w:val="1C1E21"/>
                <w:spacing w:val="-4"/>
                <w:sz w:val="18"/>
                <w:szCs w:val="18"/>
              </w:rPr>
              <w:t>ANCF</w:t>
            </w:r>
            <w:r>
              <w:rPr>
                <w:rFonts w:ascii="黑体" w:hAnsi="黑体" w:eastAsia="黑体" w:cs="黑体"/>
                <w:color w:val="1C1E21"/>
                <w:spacing w:val="32"/>
                <w:sz w:val="18"/>
                <w:szCs w:val="18"/>
              </w:rPr>
              <w:t xml:space="preserve">  </w:t>
            </w:r>
            <w:r>
              <w:rPr>
                <w:rFonts w:ascii="黑体" w:hAnsi="黑体" w:eastAsia="黑体" w:cs="黑体"/>
                <w:color w:val="1C1E21"/>
                <w:spacing w:val="-4"/>
                <w:sz w:val="18"/>
                <w:szCs w:val="18"/>
              </w:rPr>
              <w:t>该组应选</w:t>
            </w:r>
          </w:p>
        </w:tc>
      </w:tr>
      <w:tr w14:paraId="76ECF62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80" w:hRule="atLeast"/>
        </w:trPr>
        <w:tc>
          <w:tcPr>
            <w:tcW w:w="1086" w:type="dxa"/>
            <w:vAlign w:val="top"/>
          </w:tcPr>
          <w:p w14:paraId="043D6879">
            <w:pPr>
              <w:pStyle w:val="10"/>
              <w:spacing w:before="156" w:line="272" w:lineRule="auto"/>
              <w:ind w:left="508" w:right="137" w:hanging="359"/>
              <w:rPr>
                <w:sz w:val="16"/>
                <w:szCs w:val="16"/>
              </w:rPr>
            </w:pPr>
            <w:r>
              <w:rPr>
                <w:color w:val="1C1E21"/>
                <w:sz w:val="16"/>
                <w:szCs w:val="16"/>
              </w:rPr>
              <w:t>MUT</w:t>
            </w:r>
            <w:r>
              <w:rPr>
                <w:color w:val="1C1E21"/>
                <w:spacing w:val="22"/>
                <w:sz w:val="16"/>
                <w:szCs w:val="16"/>
              </w:rPr>
              <w:t>-</w:t>
            </w:r>
            <w:r>
              <w:rPr>
                <w:color w:val="1C1E21"/>
                <w:sz w:val="16"/>
                <w:szCs w:val="16"/>
              </w:rPr>
              <w:t>SCAL E</w:t>
            </w:r>
          </w:p>
        </w:tc>
        <w:tc>
          <w:tcPr>
            <w:tcW w:w="756" w:type="dxa"/>
            <w:vAlign w:val="top"/>
          </w:tcPr>
          <w:p w14:paraId="1A3DA475">
            <w:pPr>
              <w:pStyle w:val="10"/>
              <w:spacing w:before="157" w:line="192" w:lineRule="auto"/>
              <w:ind w:left="124"/>
              <w:rPr>
                <w:sz w:val="16"/>
                <w:szCs w:val="16"/>
              </w:rPr>
            </w:pPr>
            <w:r>
              <w:rPr>
                <w:color w:val="1C1E21"/>
                <w:sz w:val="16"/>
                <w:szCs w:val="16"/>
              </w:rPr>
              <w:t>MUT</w:t>
            </w:r>
            <w:r>
              <w:rPr>
                <w:color w:val="1C1E21"/>
                <w:spacing w:val="4"/>
                <w:sz w:val="16"/>
                <w:szCs w:val="16"/>
              </w:rPr>
              <w:t>-P</w:t>
            </w:r>
          </w:p>
        </w:tc>
        <w:tc>
          <w:tcPr>
            <w:tcW w:w="2376" w:type="dxa"/>
            <w:vAlign w:val="top"/>
          </w:tcPr>
          <w:p w14:paraId="05660F79">
            <w:pPr>
              <w:pStyle w:val="10"/>
              <w:spacing w:before="108" w:line="257" w:lineRule="auto"/>
              <w:ind w:left="105" w:right="250" w:firstLine="2"/>
              <w:rPr>
                <w:sz w:val="16"/>
                <w:szCs w:val="16"/>
              </w:rPr>
            </w:pPr>
            <w:r>
              <w:rPr>
                <w:color w:val="1C1E21"/>
                <w:spacing w:val="7"/>
                <w:sz w:val="16"/>
                <w:szCs w:val="16"/>
              </w:rPr>
              <w:t>小型技改（高报酬率、低净</w:t>
            </w:r>
            <w:r>
              <w:rPr>
                <w:color w:val="1C1E21"/>
                <w:spacing w:val="3"/>
                <w:sz w:val="16"/>
                <w:szCs w:val="16"/>
              </w:rPr>
              <w:t xml:space="preserve"> </w:t>
            </w:r>
            <w:r>
              <w:rPr>
                <w:color w:val="1C1E21"/>
                <w:spacing w:val="-4"/>
                <w:sz w:val="16"/>
                <w:szCs w:val="16"/>
              </w:rPr>
              <w:t>现值）</w:t>
            </w:r>
          </w:p>
        </w:tc>
        <w:tc>
          <w:tcPr>
            <w:tcW w:w="972" w:type="dxa"/>
            <w:vAlign w:val="top"/>
          </w:tcPr>
          <w:p w14:paraId="1BFDE293">
            <w:pPr>
              <w:pStyle w:val="10"/>
              <w:spacing w:before="156" w:line="194" w:lineRule="auto"/>
              <w:ind w:left="481"/>
              <w:rPr>
                <w:sz w:val="16"/>
                <w:szCs w:val="16"/>
              </w:rPr>
            </w:pPr>
            <w:r>
              <w:rPr>
                <w:color w:val="1C1E21"/>
                <w:spacing w:val="1"/>
                <w:sz w:val="16"/>
                <w:szCs w:val="16"/>
              </w:rPr>
              <w:t>1,000</w:t>
            </w:r>
          </w:p>
        </w:tc>
        <w:tc>
          <w:tcPr>
            <w:tcW w:w="540" w:type="dxa"/>
            <w:vAlign w:val="top"/>
          </w:tcPr>
          <w:p w14:paraId="7B31FDD3">
            <w:pPr>
              <w:pStyle w:val="10"/>
              <w:spacing w:before="155" w:line="194" w:lineRule="auto"/>
              <w:ind w:left="228"/>
              <w:rPr>
                <w:sz w:val="16"/>
                <w:szCs w:val="16"/>
              </w:rPr>
            </w:pPr>
            <w:r>
              <w:rPr>
                <w:color w:val="1C1E21"/>
                <w:sz w:val="16"/>
                <w:szCs w:val="16"/>
              </w:rPr>
              <w:t>3</w:t>
            </w:r>
          </w:p>
        </w:tc>
        <w:tc>
          <w:tcPr>
            <w:tcW w:w="864" w:type="dxa"/>
            <w:vAlign w:val="top"/>
          </w:tcPr>
          <w:p w14:paraId="40978870">
            <w:pPr>
              <w:pStyle w:val="10"/>
              <w:spacing w:before="155" w:line="194" w:lineRule="auto"/>
              <w:ind w:left="286"/>
              <w:rPr>
                <w:sz w:val="16"/>
                <w:szCs w:val="16"/>
              </w:rPr>
            </w:pPr>
            <w:r>
              <w:rPr>
                <w:color w:val="1C1E21"/>
                <w:spacing w:val="1"/>
                <w:sz w:val="16"/>
                <w:szCs w:val="16"/>
              </w:rPr>
              <w:t>119.08</w:t>
            </w:r>
          </w:p>
        </w:tc>
        <w:tc>
          <w:tcPr>
            <w:tcW w:w="864" w:type="dxa"/>
            <w:vAlign w:val="top"/>
          </w:tcPr>
          <w:p w14:paraId="7BB0A5DB">
            <w:pPr>
              <w:pStyle w:val="10"/>
              <w:spacing w:before="155" w:line="194" w:lineRule="auto"/>
              <w:ind w:left="291"/>
              <w:rPr>
                <w:sz w:val="16"/>
                <w:szCs w:val="16"/>
              </w:rPr>
            </w:pPr>
            <w:r>
              <w:rPr>
                <w:color w:val="1C1E21"/>
                <w:spacing w:val="1"/>
                <w:sz w:val="16"/>
                <w:szCs w:val="16"/>
              </w:rPr>
              <w:t>16.65%</w:t>
            </w:r>
          </w:p>
        </w:tc>
        <w:tc>
          <w:tcPr>
            <w:tcW w:w="864" w:type="dxa"/>
            <w:vAlign w:val="top"/>
          </w:tcPr>
          <w:p w14:paraId="65C04FB9">
            <w:pPr>
              <w:pStyle w:val="10"/>
              <w:spacing w:before="155" w:line="194" w:lineRule="auto"/>
              <w:ind w:left="367"/>
              <w:rPr>
                <w:sz w:val="16"/>
                <w:szCs w:val="16"/>
              </w:rPr>
            </w:pPr>
            <w:r>
              <w:rPr>
                <w:color w:val="1C1E21"/>
                <w:spacing w:val="2"/>
                <w:sz w:val="16"/>
                <w:szCs w:val="16"/>
              </w:rPr>
              <w:t>47.89</w:t>
            </w:r>
          </w:p>
        </w:tc>
        <w:tc>
          <w:tcPr>
            <w:tcW w:w="978" w:type="dxa"/>
            <w:vAlign w:val="top"/>
          </w:tcPr>
          <w:p w14:paraId="5750868B">
            <w:pPr>
              <w:rPr>
                <w:rFonts w:ascii="Arial"/>
                <w:sz w:val="21"/>
              </w:rPr>
            </w:pPr>
          </w:p>
        </w:tc>
      </w:tr>
      <w:tr w14:paraId="41F9D21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80" w:hRule="atLeast"/>
        </w:trPr>
        <w:tc>
          <w:tcPr>
            <w:tcW w:w="1086" w:type="dxa"/>
            <w:vAlign w:val="top"/>
          </w:tcPr>
          <w:p w14:paraId="52571773">
            <w:pPr>
              <w:pStyle w:val="10"/>
              <w:spacing w:before="158" w:line="272" w:lineRule="auto"/>
              <w:ind w:left="508" w:right="137" w:hanging="359"/>
              <w:rPr>
                <w:sz w:val="16"/>
                <w:szCs w:val="16"/>
              </w:rPr>
            </w:pPr>
            <w:r>
              <w:rPr>
                <w:color w:val="1C1E21"/>
                <w:sz w:val="16"/>
                <w:szCs w:val="16"/>
              </w:rPr>
              <w:t>MUT</w:t>
            </w:r>
            <w:r>
              <w:rPr>
                <w:color w:val="1C1E21"/>
                <w:spacing w:val="22"/>
                <w:sz w:val="16"/>
                <w:szCs w:val="16"/>
              </w:rPr>
              <w:t>-</w:t>
            </w:r>
            <w:r>
              <w:rPr>
                <w:color w:val="1C1E21"/>
                <w:sz w:val="16"/>
                <w:szCs w:val="16"/>
              </w:rPr>
              <w:t>SCAL E</w:t>
            </w:r>
          </w:p>
        </w:tc>
        <w:tc>
          <w:tcPr>
            <w:tcW w:w="756" w:type="dxa"/>
            <w:vAlign w:val="top"/>
          </w:tcPr>
          <w:p w14:paraId="4C743CA0">
            <w:pPr>
              <w:pStyle w:val="10"/>
              <w:spacing w:before="158" w:line="195" w:lineRule="auto"/>
              <w:ind w:left="106"/>
              <w:rPr>
                <w:sz w:val="16"/>
                <w:szCs w:val="16"/>
              </w:rPr>
            </w:pPr>
            <w:r>
              <w:rPr>
                <w:color w:val="1C1E21"/>
                <w:sz w:val="16"/>
                <w:szCs w:val="16"/>
              </w:rPr>
              <w:t>MUT</w:t>
            </w:r>
            <w:r>
              <w:rPr>
                <w:color w:val="1C1E21"/>
                <w:spacing w:val="5"/>
                <w:sz w:val="16"/>
                <w:szCs w:val="16"/>
              </w:rPr>
              <w:t>-Q</w:t>
            </w:r>
          </w:p>
        </w:tc>
        <w:tc>
          <w:tcPr>
            <w:tcW w:w="2376" w:type="dxa"/>
            <w:vAlign w:val="top"/>
          </w:tcPr>
          <w:p w14:paraId="339291B8">
            <w:pPr>
              <w:pStyle w:val="10"/>
              <w:spacing w:before="110" w:line="257" w:lineRule="auto"/>
              <w:ind w:left="105" w:right="250" w:firstLine="3"/>
              <w:rPr>
                <w:sz w:val="16"/>
                <w:szCs w:val="16"/>
              </w:rPr>
            </w:pPr>
            <w:r>
              <w:rPr>
                <w:color w:val="1C1E21"/>
                <w:spacing w:val="7"/>
                <w:sz w:val="16"/>
                <w:szCs w:val="16"/>
              </w:rPr>
              <w:t>大型技改（低报酬率、高净</w:t>
            </w:r>
            <w:r>
              <w:rPr>
                <w:color w:val="1C1E21"/>
                <w:spacing w:val="2"/>
                <w:sz w:val="16"/>
                <w:szCs w:val="16"/>
              </w:rPr>
              <w:t xml:space="preserve"> </w:t>
            </w:r>
            <w:r>
              <w:rPr>
                <w:color w:val="1C1E21"/>
                <w:spacing w:val="-4"/>
                <w:sz w:val="16"/>
                <w:szCs w:val="16"/>
              </w:rPr>
              <w:t>现值）</w:t>
            </w:r>
          </w:p>
        </w:tc>
        <w:tc>
          <w:tcPr>
            <w:tcW w:w="972" w:type="dxa"/>
            <w:vAlign w:val="top"/>
          </w:tcPr>
          <w:p w14:paraId="286E4776">
            <w:pPr>
              <w:pStyle w:val="10"/>
              <w:spacing w:before="159" w:line="194" w:lineRule="auto"/>
              <w:ind w:left="478"/>
              <w:rPr>
                <w:sz w:val="16"/>
                <w:szCs w:val="16"/>
              </w:rPr>
            </w:pPr>
            <w:r>
              <w:rPr>
                <w:color w:val="1C1E21"/>
                <w:spacing w:val="1"/>
                <w:sz w:val="16"/>
                <w:szCs w:val="16"/>
              </w:rPr>
              <w:t>2,500</w:t>
            </w:r>
          </w:p>
        </w:tc>
        <w:tc>
          <w:tcPr>
            <w:tcW w:w="540" w:type="dxa"/>
            <w:vAlign w:val="top"/>
          </w:tcPr>
          <w:p w14:paraId="0593C2C3">
            <w:pPr>
              <w:pStyle w:val="10"/>
              <w:spacing w:before="158" w:line="194" w:lineRule="auto"/>
              <w:ind w:left="228"/>
              <w:rPr>
                <w:sz w:val="16"/>
                <w:szCs w:val="16"/>
              </w:rPr>
            </w:pPr>
            <w:r>
              <w:rPr>
                <w:color w:val="1C1E21"/>
                <w:sz w:val="16"/>
                <w:szCs w:val="16"/>
              </w:rPr>
              <w:t>3</w:t>
            </w:r>
          </w:p>
        </w:tc>
        <w:tc>
          <w:tcPr>
            <w:tcW w:w="864" w:type="dxa"/>
            <w:vAlign w:val="top"/>
          </w:tcPr>
          <w:p w14:paraId="6B5F90D8">
            <w:pPr>
              <w:pStyle w:val="10"/>
              <w:spacing w:before="158" w:line="194" w:lineRule="auto"/>
              <w:ind w:left="282"/>
              <w:rPr>
                <w:sz w:val="16"/>
                <w:szCs w:val="16"/>
              </w:rPr>
            </w:pPr>
            <w:r>
              <w:rPr>
                <w:color w:val="1C1E21"/>
                <w:spacing w:val="2"/>
                <w:sz w:val="16"/>
                <w:szCs w:val="16"/>
              </w:rPr>
              <w:t>221.64</w:t>
            </w:r>
          </w:p>
        </w:tc>
        <w:tc>
          <w:tcPr>
            <w:tcW w:w="864" w:type="dxa"/>
            <w:vAlign w:val="top"/>
          </w:tcPr>
          <w:p w14:paraId="3C141237">
            <w:pPr>
              <w:pStyle w:val="10"/>
              <w:spacing w:before="158" w:line="194" w:lineRule="auto"/>
              <w:ind w:left="291"/>
              <w:rPr>
                <w:sz w:val="16"/>
                <w:szCs w:val="16"/>
              </w:rPr>
            </w:pPr>
            <w:r>
              <w:rPr>
                <w:color w:val="1C1E21"/>
                <w:spacing w:val="1"/>
                <w:sz w:val="16"/>
                <w:szCs w:val="16"/>
              </w:rPr>
              <w:t>15.27%</w:t>
            </w:r>
          </w:p>
        </w:tc>
        <w:tc>
          <w:tcPr>
            <w:tcW w:w="864" w:type="dxa"/>
            <w:vAlign w:val="top"/>
          </w:tcPr>
          <w:p w14:paraId="592065B9">
            <w:pPr>
              <w:pStyle w:val="10"/>
              <w:spacing w:before="158" w:line="194" w:lineRule="auto"/>
              <w:ind w:left="372"/>
              <w:rPr>
                <w:sz w:val="16"/>
                <w:szCs w:val="16"/>
              </w:rPr>
            </w:pPr>
            <w:r>
              <w:rPr>
                <w:color w:val="1C1E21"/>
                <w:spacing w:val="2"/>
                <w:sz w:val="16"/>
                <w:szCs w:val="16"/>
              </w:rPr>
              <w:t>89.12</w:t>
            </w:r>
          </w:p>
        </w:tc>
        <w:tc>
          <w:tcPr>
            <w:tcW w:w="978" w:type="dxa"/>
            <w:vAlign w:val="top"/>
          </w:tcPr>
          <w:p w14:paraId="73C75917">
            <w:pPr>
              <w:pStyle w:val="10"/>
              <w:spacing w:before="158" w:line="195" w:lineRule="auto"/>
              <w:ind w:left="222"/>
              <w:rPr>
                <w:sz w:val="16"/>
                <w:szCs w:val="16"/>
              </w:rPr>
            </w:pPr>
            <w:r>
              <w:rPr>
                <w:color w:val="1C1E21"/>
                <w:sz w:val="16"/>
                <w:szCs w:val="16"/>
              </w:rPr>
              <w:t>MUT</w:t>
            </w:r>
            <w:r>
              <w:rPr>
                <w:color w:val="1C1E21"/>
                <w:spacing w:val="5"/>
                <w:sz w:val="16"/>
                <w:szCs w:val="16"/>
              </w:rPr>
              <w:t>-Q</w:t>
            </w:r>
          </w:p>
        </w:tc>
      </w:tr>
      <w:tr w14:paraId="3385F49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1086" w:type="dxa"/>
            <w:vAlign w:val="top"/>
          </w:tcPr>
          <w:p w14:paraId="6633556C">
            <w:pPr>
              <w:pStyle w:val="10"/>
              <w:spacing w:before="162" w:line="192" w:lineRule="auto"/>
              <w:ind w:left="195"/>
              <w:rPr>
                <w:sz w:val="16"/>
                <w:szCs w:val="16"/>
              </w:rPr>
            </w:pPr>
            <w:r>
              <w:rPr>
                <w:color w:val="1C1E21"/>
                <w:sz w:val="16"/>
                <w:szCs w:val="16"/>
              </w:rPr>
              <w:t>MUT</w:t>
            </w:r>
            <w:r>
              <w:rPr>
                <w:color w:val="1C1E21"/>
                <w:spacing w:val="18"/>
                <w:sz w:val="16"/>
                <w:szCs w:val="16"/>
              </w:rPr>
              <w:t>-</w:t>
            </w:r>
            <w:r>
              <w:rPr>
                <w:color w:val="1C1E21"/>
                <w:sz w:val="16"/>
                <w:szCs w:val="16"/>
              </w:rPr>
              <w:t>LIFE</w:t>
            </w:r>
          </w:p>
        </w:tc>
        <w:tc>
          <w:tcPr>
            <w:tcW w:w="756" w:type="dxa"/>
            <w:vAlign w:val="top"/>
          </w:tcPr>
          <w:p w14:paraId="6C5662C2">
            <w:pPr>
              <w:pStyle w:val="10"/>
              <w:spacing w:before="162" w:line="192" w:lineRule="auto"/>
              <w:ind w:left="122"/>
              <w:rPr>
                <w:sz w:val="16"/>
                <w:szCs w:val="16"/>
              </w:rPr>
            </w:pPr>
            <w:r>
              <w:rPr>
                <w:color w:val="1C1E21"/>
                <w:sz w:val="16"/>
                <w:szCs w:val="16"/>
              </w:rPr>
              <w:t>MUT</w:t>
            </w:r>
            <w:r>
              <w:rPr>
                <w:color w:val="1C1E21"/>
                <w:spacing w:val="4"/>
                <w:sz w:val="16"/>
                <w:szCs w:val="16"/>
              </w:rPr>
              <w:t>-X</w:t>
            </w:r>
          </w:p>
        </w:tc>
        <w:tc>
          <w:tcPr>
            <w:tcW w:w="2376" w:type="dxa"/>
            <w:vAlign w:val="top"/>
          </w:tcPr>
          <w:p w14:paraId="6E717FB0">
            <w:pPr>
              <w:pStyle w:val="10"/>
              <w:spacing w:before="139" w:line="219" w:lineRule="auto"/>
              <w:ind w:left="107"/>
              <w:rPr>
                <w:sz w:val="16"/>
                <w:szCs w:val="16"/>
              </w:rPr>
            </w:pPr>
            <w:r>
              <w:rPr>
                <w:color w:val="1C1E21"/>
                <w:spacing w:val="3"/>
                <w:sz w:val="16"/>
                <w:szCs w:val="16"/>
              </w:rPr>
              <w:t>设备 A（短寿命、高年金）</w:t>
            </w:r>
          </w:p>
        </w:tc>
        <w:tc>
          <w:tcPr>
            <w:tcW w:w="972" w:type="dxa"/>
            <w:vAlign w:val="top"/>
          </w:tcPr>
          <w:p w14:paraId="660A3DD4">
            <w:pPr>
              <w:pStyle w:val="10"/>
              <w:spacing w:before="161" w:line="194" w:lineRule="auto"/>
              <w:ind w:left="481"/>
              <w:rPr>
                <w:sz w:val="16"/>
                <w:szCs w:val="16"/>
              </w:rPr>
            </w:pPr>
            <w:r>
              <w:rPr>
                <w:color w:val="1C1E21"/>
                <w:spacing w:val="1"/>
                <w:sz w:val="16"/>
                <w:szCs w:val="16"/>
              </w:rPr>
              <w:t>1,000</w:t>
            </w:r>
          </w:p>
        </w:tc>
        <w:tc>
          <w:tcPr>
            <w:tcW w:w="540" w:type="dxa"/>
            <w:vAlign w:val="top"/>
          </w:tcPr>
          <w:p w14:paraId="639DD340">
            <w:pPr>
              <w:pStyle w:val="10"/>
              <w:spacing w:before="160" w:line="194" w:lineRule="auto"/>
              <w:ind w:left="231"/>
              <w:rPr>
                <w:sz w:val="16"/>
                <w:szCs w:val="16"/>
              </w:rPr>
            </w:pPr>
            <w:r>
              <w:rPr>
                <w:color w:val="1C1E21"/>
                <w:sz w:val="16"/>
                <w:szCs w:val="16"/>
              </w:rPr>
              <w:t>6</w:t>
            </w:r>
          </w:p>
        </w:tc>
        <w:tc>
          <w:tcPr>
            <w:tcW w:w="864" w:type="dxa"/>
            <w:vAlign w:val="top"/>
          </w:tcPr>
          <w:p w14:paraId="7936F579">
            <w:pPr>
              <w:pStyle w:val="10"/>
              <w:spacing w:before="160" w:line="194" w:lineRule="auto"/>
              <w:ind w:left="286"/>
              <w:rPr>
                <w:sz w:val="16"/>
                <w:szCs w:val="16"/>
              </w:rPr>
            </w:pPr>
            <w:r>
              <w:rPr>
                <w:color w:val="1C1E21"/>
                <w:spacing w:val="1"/>
                <w:sz w:val="16"/>
                <w:szCs w:val="16"/>
              </w:rPr>
              <w:t>132.37</w:t>
            </w:r>
          </w:p>
        </w:tc>
        <w:tc>
          <w:tcPr>
            <w:tcW w:w="864" w:type="dxa"/>
            <w:vAlign w:val="top"/>
          </w:tcPr>
          <w:p w14:paraId="20B56840">
            <w:pPr>
              <w:pStyle w:val="10"/>
              <w:spacing w:before="160" w:line="194" w:lineRule="auto"/>
              <w:ind w:left="291"/>
              <w:rPr>
                <w:sz w:val="16"/>
                <w:szCs w:val="16"/>
              </w:rPr>
            </w:pPr>
            <w:r>
              <w:rPr>
                <w:color w:val="1C1E21"/>
                <w:spacing w:val="1"/>
                <w:sz w:val="16"/>
                <w:szCs w:val="16"/>
              </w:rPr>
              <w:t>14.40%</w:t>
            </w:r>
          </w:p>
        </w:tc>
        <w:tc>
          <w:tcPr>
            <w:tcW w:w="864" w:type="dxa"/>
            <w:vAlign w:val="top"/>
          </w:tcPr>
          <w:p w14:paraId="6CC841A6">
            <w:pPr>
              <w:pStyle w:val="10"/>
              <w:spacing w:before="160" w:line="194" w:lineRule="auto"/>
              <w:ind w:left="371"/>
              <w:rPr>
                <w:sz w:val="16"/>
                <w:szCs w:val="16"/>
              </w:rPr>
            </w:pPr>
            <w:r>
              <w:rPr>
                <w:color w:val="1C1E21"/>
                <w:spacing w:val="2"/>
                <w:sz w:val="16"/>
                <w:szCs w:val="16"/>
              </w:rPr>
              <w:t>30.39</w:t>
            </w:r>
          </w:p>
        </w:tc>
        <w:tc>
          <w:tcPr>
            <w:tcW w:w="978" w:type="dxa"/>
            <w:vAlign w:val="top"/>
          </w:tcPr>
          <w:p w14:paraId="27F077D3">
            <w:pPr>
              <w:pStyle w:val="10"/>
              <w:spacing w:before="162" w:line="192" w:lineRule="auto"/>
              <w:ind w:left="237"/>
              <w:rPr>
                <w:sz w:val="16"/>
                <w:szCs w:val="16"/>
              </w:rPr>
            </w:pPr>
            <w:r>
              <w:rPr>
                <w:color w:val="1C1E21"/>
                <w:sz w:val="16"/>
                <w:szCs w:val="16"/>
              </w:rPr>
              <w:t>MUT</w:t>
            </w:r>
            <w:r>
              <w:rPr>
                <w:color w:val="1C1E21"/>
                <w:spacing w:val="4"/>
                <w:sz w:val="16"/>
                <w:szCs w:val="16"/>
              </w:rPr>
              <w:t>-X</w:t>
            </w:r>
          </w:p>
        </w:tc>
      </w:tr>
      <w:tr w14:paraId="5FBE8CD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9" w:hRule="atLeast"/>
        </w:trPr>
        <w:tc>
          <w:tcPr>
            <w:tcW w:w="1086" w:type="dxa"/>
            <w:vAlign w:val="top"/>
          </w:tcPr>
          <w:p w14:paraId="7136D8D1">
            <w:pPr>
              <w:pStyle w:val="10"/>
              <w:spacing w:before="163" w:line="192" w:lineRule="auto"/>
              <w:ind w:left="195"/>
              <w:rPr>
                <w:sz w:val="16"/>
                <w:szCs w:val="16"/>
              </w:rPr>
            </w:pPr>
            <w:r>
              <w:rPr>
                <w:color w:val="1C1E21"/>
                <w:sz w:val="16"/>
                <w:szCs w:val="16"/>
              </w:rPr>
              <w:t>MUT</w:t>
            </w:r>
            <w:r>
              <w:rPr>
                <w:color w:val="1C1E21"/>
                <w:spacing w:val="18"/>
                <w:sz w:val="16"/>
                <w:szCs w:val="16"/>
              </w:rPr>
              <w:t>-</w:t>
            </w:r>
            <w:r>
              <w:rPr>
                <w:color w:val="1C1E21"/>
                <w:sz w:val="16"/>
                <w:szCs w:val="16"/>
              </w:rPr>
              <w:t>LIFE</w:t>
            </w:r>
          </w:p>
        </w:tc>
        <w:tc>
          <w:tcPr>
            <w:tcW w:w="756" w:type="dxa"/>
            <w:vAlign w:val="top"/>
          </w:tcPr>
          <w:p w14:paraId="4444B4F1">
            <w:pPr>
              <w:pStyle w:val="10"/>
              <w:spacing w:before="163" w:line="192" w:lineRule="auto"/>
              <w:ind w:left="124"/>
              <w:rPr>
                <w:sz w:val="16"/>
                <w:szCs w:val="16"/>
              </w:rPr>
            </w:pPr>
            <w:r>
              <w:rPr>
                <w:color w:val="1C1E21"/>
                <w:sz w:val="16"/>
                <w:szCs w:val="16"/>
              </w:rPr>
              <w:t>MUT</w:t>
            </w:r>
            <w:r>
              <w:rPr>
                <w:color w:val="1C1E21"/>
                <w:spacing w:val="4"/>
                <w:sz w:val="16"/>
                <w:szCs w:val="16"/>
              </w:rPr>
              <w:t>-Y</w:t>
            </w:r>
          </w:p>
        </w:tc>
        <w:tc>
          <w:tcPr>
            <w:tcW w:w="2376" w:type="dxa"/>
            <w:vAlign w:val="top"/>
          </w:tcPr>
          <w:p w14:paraId="02491369">
            <w:pPr>
              <w:pStyle w:val="10"/>
              <w:spacing w:before="140" w:line="219" w:lineRule="auto"/>
              <w:ind w:left="107"/>
              <w:rPr>
                <w:sz w:val="16"/>
                <w:szCs w:val="16"/>
              </w:rPr>
            </w:pPr>
            <w:r>
              <w:rPr>
                <w:color w:val="1C1E21"/>
                <w:spacing w:val="2"/>
                <w:sz w:val="16"/>
                <w:szCs w:val="16"/>
              </w:rPr>
              <w:t>设备</w:t>
            </w:r>
            <w:r>
              <w:rPr>
                <w:color w:val="1C1E21"/>
                <w:spacing w:val="25"/>
                <w:sz w:val="16"/>
                <w:szCs w:val="16"/>
              </w:rPr>
              <w:t xml:space="preserve"> </w:t>
            </w:r>
            <w:r>
              <w:rPr>
                <w:color w:val="1C1E21"/>
                <w:spacing w:val="2"/>
                <w:sz w:val="16"/>
                <w:szCs w:val="16"/>
              </w:rPr>
              <w:t>B（长寿命、低年金）</w:t>
            </w:r>
          </w:p>
        </w:tc>
        <w:tc>
          <w:tcPr>
            <w:tcW w:w="972" w:type="dxa"/>
            <w:vAlign w:val="top"/>
          </w:tcPr>
          <w:p w14:paraId="7960BAFF">
            <w:pPr>
              <w:pStyle w:val="10"/>
              <w:spacing w:before="162" w:line="194" w:lineRule="auto"/>
              <w:ind w:left="481"/>
              <w:rPr>
                <w:sz w:val="16"/>
                <w:szCs w:val="16"/>
              </w:rPr>
            </w:pPr>
            <w:r>
              <w:rPr>
                <w:color w:val="1C1E21"/>
                <w:spacing w:val="1"/>
                <w:sz w:val="16"/>
                <w:szCs w:val="16"/>
              </w:rPr>
              <w:t>1,400</w:t>
            </w:r>
          </w:p>
        </w:tc>
        <w:tc>
          <w:tcPr>
            <w:tcW w:w="540" w:type="dxa"/>
            <w:vAlign w:val="top"/>
          </w:tcPr>
          <w:p w14:paraId="7BDC1C66">
            <w:pPr>
              <w:pStyle w:val="10"/>
              <w:spacing w:before="161" w:line="194" w:lineRule="auto"/>
              <w:ind w:left="190"/>
              <w:rPr>
                <w:sz w:val="16"/>
                <w:szCs w:val="16"/>
              </w:rPr>
            </w:pPr>
            <w:r>
              <w:rPr>
                <w:color w:val="1C1E21"/>
                <w:spacing w:val="-2"/>
                <w:sz w:val="16"/>
                <w:szCs w:val="16"/>
              </w:rPr>
              <w:t>10</w:t>
            </w:r>
          </w:p>
        </w:tc>
        <w:tc>
          <w:tcPr>
            <w:tcW w:w="864" w:type="dxa"/>
            <w:vAlign w:val="top"/>
          </w:tcPr>
          <w:p w14:paraId="4D954A3D">
            <w:pPr>
              <w:pStyle w:val="10"/>
              <w:spacing w:before="161" w:line="194" w:lineRule="auto"/>
              <w:ind w:left="286"/>
              <w:rPr>
                <w:sz w:val="16"/>
                <w:szCs w:val="16"/>
              </w:rPr>
            </w:pPr>
            <w:r>
              <w:rPr>
                <w:color w:val="1C1E21"/>
                <w:spacing w:val="1"/>
                <w:sz w:val="16"/>
                <w:szCs w:val="16"/>
              </w:rPr>
              <w:t>136.14</w:t>
            </w:r>
          </w:p>
        </w:tc>
        <w:tc>
          <w:tcPr>
            <w:tcW w:w="864" w:type="dxa"/>
            <w:vAlign w:val="top"/>
          </w:tcPr>
          <w:p w14:paraId="2197FD6E">
            <w:pPr>
              <w:pStyle w:val="10"/>
              <w:spacing w:before="162" w:line="193" w:lineRule="auto"/>
              <w:ind w:left="291"/>
              <w:rPr>
                <w:sz w:val="16"/>
                <w:szCs w:val="16"/>
              </w:rPr>
            </w:pPr>
            <w:r>
              <w:rPr>
                <w:color w:val="1C1E21"/>
                <w:spacing w:val="1"/>
                <w:sz w:val="16"/>
                <w:szCs w:val="16"/>
              </w:rPr>
              <w:t>12.22%</w:t>
            </w:r>
          </w:p>
        </w:tc>
        <w:tc>
          <w:tcPr>
            <w:tcW w:w="864" w:type="dxa"/>
            <w:vAlign w:val="top"/>
          </w:tcPr>
          <w:p w14:paraId="56692923">
            <w:pPr>
              <w:pStyle w:val="10"/>
              <w:spacing w:before="161" w:line="194" w:lineRule="auto"/>
              <w:ind w:left="373"/>
              <w:rPr>
                <w:sz w:val="16"/>
                <w:szCs w:val="16"/>
              </w:rPr>
            </w:pPr>
            <w:r>
              <w:rPr>
                <w:color w:val="1C1E21"/>
                <w:spacing w:val="1"/>
                <w:sz w:val="16"/>
                <w:szCs w:val="16"/>
              </w:rPr>
              <w:t>22.16</w:t>
            </w:r>
          </w:p>
        </w:tc>
        <w:tc>
          <w:tcPr>
            <w:tcW w:w="978" w:type="dxa"/>
            <w:vAlign w:val="top"/>
          </w:tcPr>
          <w:p w14:paraId="2BD9F334">
            <w:pPr>
              <w:rPr>
                <w:rFonts w:ascii="Arial"/>
                <w:sz w:val="21"/>
              </w:rPr>
            </w:pPr>
          </w:p>
        </w:tc>
      </w:tr>
    </w:tbl>
    <w:p w14:paraId="2297BF40">
      <w:pPr>
        <w:spacing w:line="460" w:lineRule="auto"/>
        <w:rPr>
          <w:rFonts w:ascii="Arial"/>
          <w:sz w:val="21"/>
        </w:rPr>
      </w:pPr>
    </w:p>
    <w:p w14:paraId="584A58A5">
      <w:pPr>
        <w:spacing w:before="78" w:line="221" w:lineRule="auto"/>
        <w:ind w:left="19"/>
        <w:outlineLvl w:val="2"/>
        <w:rPr>
          <w:rFonts w:ascii="黑体" w:hAnsi="黑体" w:eastAsia="黑体" w:cs="黑体"/>
          <w:sz w:val="24"/>
          <w:szCs w:val="24"/>
        </w:rPr>
      </w:pPr>
      <w:bookmarkStart w:id="219" w:name="bookmark53"/>
      <w:bookmarkEnd w:id="219"/>
      <w:r>
        <w:rPr>
          <w:rFonts w:ascii="黑体" w:hAnsi="黑体" w:eastAsia="黑体" w:cs="黑体"/>
          <w:color w:val="1C4A8C"/>
          <w:spacing w:val="-3"/>
          <w:sz w:val="24"/>
          <w:szCs w:val="24"/>
        </w:rPr>
        <w:t>3.6.1  规模冲突：用增量</w:t>
      </w:r>
      <w:r>
        <w:rPr>
          <w:rFonts w:ascii="黑体" w:hAnsi="黑体" w:eastAsia="黑体" w:cs="黑体"/>
          <w:color w:val="1C4A8C"/>
          <w:spacing w:val="59"/>
          <w:sz w:val="24"/>
          <w:szCs w:val="24"/>
        </w:rPr>
        <w:t xml:space="preserve"> </w:t>
      </w:r>
      <w:r>
        <w:rPr>
          <w:rFonts w:ascii="黑体" w:hAnsi="黑体" w:eastAsia="黑体" w:cs="黑体"/>
          <w:color w:val="1C4A8C"/>
          <w:spacing w:val="-3"/>
          <w:sz w:val="24"/>
          <w:szCs w:val="24"/>
        </w:rPr>
        <w:t>IRR 仲裁</w:t>
      </w:r>
    </w:p>
    <w:p w14:paraId="6C423A7F">
      <w:pPr>
        <w:pStyle w:val="3"/>
        <w:spacing w:before="110" w:line="260" w:lineRule="auto"/>
        <w:ind w:left="20" w:right="190" w:firstLine="7"/>
      </w:pPr>
      <w:r>
        <w:rPr>
          <w:color w:val="1C1E21"/>
          <w:spacing w:val="-3"/>
        </w:rPr>
        <w:t>MUT-P</w:t>
      </w:r>
      <w:r>
        <w:rPr>
          <w:color w:val="1C1E21"/>
          <w:spacing w:val="23"/>
          <w:w w:val="101"/>
        </w:rPr>
        <w:t xml:space="preserve"> </w:t>
      </w:r>
      <w:r>
        <w:rPr>
          <w:color w:val="1C1E21"/>
          <w:spacing w:val="-3"/>
        </w:rPr>
        <w:t>的</w:t>
      </w:r>
      <w:r>
        <w:rPr>
          <w:color w:val="1C1E21"/>
          <w:spacing w:val="19"/>
        </w:rPr>
        <w:t xml:space="preserve"> </w:t>
      </w:r>
      <w:r>
        <w:rPr>
          <w:color w:val="1C1E21"/>
          <w:spacing w:val="-3"/>
        </w:rPr>
        <w:t>IRR 更高（16.65%</w:t>
      </w:r>
      <w:r>
        <w:rPr>
          <w:color w:val="1C1E21"/>
          <w:spacing w:val="21"/>
        </w:rPr>
        <w:t xml:space="preserve"> </w:t>
      </w:r>
      <w:r>
        <w:rPr>
          <w:color w:val="1C1E21"/>
          <w:spacing w:val="-3"/>
        </w:rPr>
        <w:t>&gt;</w:t>
      </w:r>
      <w:r>
        <w:rPr>
          <w:color w:val="1C1E21"/>
          <w:spacing w:val="16"/>
        </w:rPr>
        <w:t xml:space="preserve"> </w:t>
      </w:r>
      <w:r>
        <w:rPr>
          <w:color w:val="1C1E21"/>
          <w:spacing w:val="-3"/>
        </w:rPr>
        <w:t>15.27%</w:t>
      </w:r>
      <w:r>
        <w:rPr>
          <w:color w:val="1C1E21"/>
        </w:rPr>
        <w:t>），</w:t>
      </w:r>
      <w:r>
        <w:rPr>
          <w:color w:val="1C1E21"/>
          <w:spacing w:val="-3"/>
        </w:rPr>
        <w:t>但</w:t>
      </w:r>
      <w:r>
        <w:rPr>
          <w:color w:val="1C1E21"/>
          <w:spacing w:val="19"/>
        </w:rPr>
        <w:t xml:space="preserve"> </w:t>
      </w:r>
      <w:r>
        <w:rPr>
          <w:color w:val="1C1E21"/>
          <w:spacing w:val="-3"/>
        </w:rPr>
        <w:t>MUT-Q</w:t>
      </w:r>
      <w:r>
        <w:rPr>
          <w:color w:val="1C1E21"/>
          <w:spacing w:val="23"/>
        </w:rPr>
        <w:t xml:space="preserve"> </w:t>
      </w:r>
      <w:r>
        <w:rPr>
          <w:color w:val="1C1E21"/>
          <w:spacing w:val="-3"/>
        </w:rPr>
        <w:t>的</w:t>
      </w:r>
      <w:r>
        <w:rPr>
          <w:color w:val="1C1E21"/>
          <w:spacing w:val="19"/>
        </w:rPr>
        <w:t xml:space="preserve"> </w:t>
      </w:r>
      <w:r>
        <w:rPr>
          <w:color w:val="1C1E21"/>
          <w:spacing w:val="-3"/>
        </w:rPr>
        <w:t>NPV 更大（221</w:t>
      </w:r>
      <w:r>
        <w:rPr>
          <w:color w:val="1C1E21"/>
          <w:spacing w:val="-4"/>
        </w:rPr>
        <w:t>.64</w:t>
      </w:r>
      <w:r>
        <w:rPr>
          <w:color w:val="1C1E21"/>
          <w:spacing w:val="21"/>
        </w:rPr>
        <w:t xml:space="preserve"> </w:t>
      </w:r>
      <w:r>
        <w:rPr>
          <w:color w:val="1C1E21"/>
          <w:spacing w:val="-4"/>
        </w:rPr>
        <w:t>&gt;</w:t>
      </w:r>
      <w:r>
        <w:rPr>
          <w:color w:val="1C1E21"/>
          <w:spacing w:val="16"/>
        </w:rPr>
        <w:t xml:space="preserve"> </w:t>
      </w:r>
      <w:r>
        <w:rPr>
          <w:color w:val="1C1E21"/>
          <w:spacing w:val="-4"/>
        </w:rPr>
        <w:t>119.08）。两个指标吵</w:t>
      </w:r>
      <w:r>
        <w:rPr>
          <w:color w:val="1C1E21"/>
        </w:rPr>
        <w:t xml:space="preserve"> </w:t>
      </w:r>
      <w:r>
        <w:rPr>
          <w:color w:val="1C1E21"/>
          <w:spacing w:val="-2"/>
        </w:rPr>
        <w:t>架时，正确做法是考察</w:t>
      </w:r>
      <w:r>
        <w:rPr>
          <w:rFonts w:ascii="黑体" w:hAnsi="黑体" w:eastAsia="黑体" w:cs="黑体"/>
          <w:color w:val="1C1E21"/>
          <w:spacing w:val="-2"/>
        </w:rPr>
        <w:t>多投的那 1,500 万元</w:t>
      </w:r>
      <w:r>
        <w:rPr>
          <w:color w:val="1C1E21"/>
          <w:spacing w:val="-2"/>
        </w:rPr>
        <w:t>值不值：</w:t>
      </w:r>
    </w:p>
    <w:p w14:paraId="4C7E37B6">
      <w:pPr>
        <w:spacing w:line="314" w:lineRule="auto"/>
        <w:rPr>
          <w:rFonts w:ascii="Arial"/>
          <w:sz w:val="21"/>
        </w:rPr>
      </w:pPr>
    </w:p>
    <w:p w14:paraId="6F6AE923">
      <w:pPr>
        <w:pStyle w:val="3"/>
        <w:spacing w:before="74" w:line="214" w:lineRule="auto"/>
        <w:ind w:left="1537"/>
        <w:rPr>
          <w:sz w:val="22"/>
          <w:szCs w:val="22"/>
        </w:rPr>
      </w:pPr>
      <w:r>
        <w:rPr>
          <w:color w:val="1C1E21"/>
          <w:sz w:val="22"/>
          <w:szCs w:val="22"/>
        </w:rPr>
        <w:t>ΔIRR(MUT-Q</w:t>
      </w:r>
      <w:r>
        <w:rPr>
          <w:color w:val="1C1E21"/>
          <w:spacing w:val="27"/>
          <w:sz w:val="22"/>
          <w:szCs w:val="22"/>
        </w:rPr>
        <w:t xml:space="preserve"> </w:t>
      </w:r>
      <w:r>
        <w:rPr>
          <w:color w:val="1C1E21"/>
          <w:sz w:val="22"/>
          <w:szCs w:val="22"/>
        </w:rPr>
        <w:t>-</w:t>
      </w:r>
      <w:r>
        <w:rPr>
          <w:color w:val="1C1E21"/>
          <w:spacing w:val="23"/>
          <w:sz w:val="22"/>
          <w:szCs w:val="22"/>
        </w:rPr>
        <w:t xml:space="preserve"> </w:t>
      </w:r>
      <w:r>
        <w:rPr>
          <w:color w:val="1C1E21"/>
          <w:sz w:val="22"/>
          <w:szCs w:val="22"/>
        </w:rPr>
        <w:t>MUT-P)</w:t>
      </w:r>
      <w:r>
        <w:rPr>
          <w:color w:val="1C1E21"/>
          <w:spacing w:val="25"/>
          <w:sz w:val="22"/>
          <w:szCs w:val="22"/>
        </w:rPr>
        <w:t xml:space="preserve"> </w:t>
      </w:r>
      <w:r>
        <w:rPr>
          <w:color w:val="1C1E21"/>
          <w:sz w:val="22"/>
          <w:szCs w:val="22"/>
        </w:rPr>
        <w:t>=</w:t>
      </w:r>
      <w:r>
        <w:rPr>
          <w:color w:val="1C1E21"/>
          <w:spacing w:val="19"/>
          <w:sz w:val="22"/>
          <w:szCs w:val="22"/>
        </w:rPr>
        <w:t xml:space="preserve"> </w:t>
      </w:r>
      <w:r>
        <w:rPr>
          <w:color w:val="1C1E21"/>
          <w:sz w:val="22"/>
          <w:szCs w:val="22"/>
        </w:rPr>
        <w:t>14.25%  &gt;</w:t>
      </w:r>
      <w:r>
        <w:rPr>
          <w:color w:val="1C1E21"/>
          <w:spacing w:val="11"/>
          <w:sz w:val="22"/>
          <w:szCs w:val="22"/>
        </w:rPr>
        <w:t xml:space="preserve">  </w:t>
      </w:r>
      <w:r>
        <w:rPr>
          <w:color w:val="1C1E21"/>
          <w:sz w:val="22"/>
          <w:szCs w:val="22"/>
        </w:rPr>
        <w:t>r</w:t>
      </w:r>
      <w:r>
        <w:rPr>
          <w:color w:val="1C1E21"/>
          <w:spacing w:val="25"/>
          <w:w w:val="101"/>
          <w:sz w:val="22"/>
          <w:szCs w:val="22"/>
        </w:rPr>
        <w:t xml:space="preserve"> </w:t>
      </w:r>
      <w:r>
        <w:rPr>
          <w:color w:val="1C1E21"/>
          <w:sz w:val="22"/>
          <w:szCs w:val="22"/>
        </w:rPr>
        <w:t>=</w:t>
      </w:r>
      <w:r>
        <w:rPr>
          <w:color w:val="1C1E21"/>
          <w:spacing w:val="19"/>
          <w:w w:val="101"/>
          <w:sz w:val="22"/>
          <w:szCs w:val="22"/>
        </w:rPr>
        <w:t xml:space="preserve"> </w:t>
      </w:r>
      <w:r>
        <w:rPr>
          <w:color w:val="1C1E21"/>
          <w:sz w:val="22"/>
          <w:szCs w:val="22"/>
        </w:rPr>
        <w:t>10.00%</w:t>
      </w:r>
      <w:r>
        <w:rPr>
          <w:color w:val="1C1E21"/>
          <w:spacing w:val="4"/>
          <w:sz w:val="22"/>
          <w:szCs w:val="22"/>
        </w:rPr>
        <w:t xml:space="preserve">    </w:t>
      </w:r>
      <w:r>
        <w:rPr>
          <w:color w:val="1C1E21"/>
          <w:sz w:val="22"/>
          <w:szCs w:val="22"/>
        </w:rPr>
        <w:t>选</w:t>
      </w:r>
      <w:r>
        <w:rPr>
          <w:color w:val="1C1E21"/>
          <w:spacing w:val="25"/>
          <w:w w:val="101"/>
          <w:sz w:val="22"/>
          <w:szCs w:val="22"/>
        </w:rPr>
        <w:t xml:space="preserve"> </w:t>
      </w:r>
      <w:r>
        <w:rPr>
          <w:color w:val="1C1E21"/>
          <w:sz w:val="22"/>
          <w:szCs w:val="22"/>
        </w:rPr>
        <w:t>MUT-Q</w:t>
      </w:r>
    </w:p>
    <w:p w14:paraId="3DE0B2A4">
      <w:pPr>
        <w:pStyle w:val="3"/>
        <w:spacing w:before="13" w:line="203" w:lineRule="auto"/>
        <w:ind w:left="1618"/>
        <w:rPr>
          <w:sz w:val="17"/>
          <w:szCs w:val="17"/>
        </w:rPr>
      </w:pPr>
      <w:r>
        <w:rPr>
          <w:color w:val="626870"/>
          <w:spacing w:val="-1"/>
          <w:sz w:val="17"/>
          <w:szCs w:val="17"/>
        </w:rPr>
        <w:t>增量投资</w:t>
      </w:r>
      <w:r>
        <w:rPr>
          <w:color w:val="626870"/>
          <w:spacing w:val="29"/>
          <w:sz w:val="17"/>
          <w:szCs w:val="17"/>
        </w:rPr>
        <w:t xml:space="preserve"> </w:t>
      </w:r>
      <w:r>
        <w:rPr>
          <w:color w:val="626870"/>
          <w:spacing w:val="-1"/>
          <w:sz w:val="17"/>
          <w:szCs w:val="17"/>
        </w:rPr>
        <w:t>1,500 万元带来的增量报酬率仍高于资本成本，因此规模更大的方案更优</w:t>
      </w:r>
    </w:p>
    <w:p w14:paraId="4BC1D00D">
      <w:pPr>
        <w:spacing w:line="203" w:lineRule="auto"/>
        <w:rPr>
          <w:sz w:val="17"/>
          <w:szCs w:val="17"/>
        </w:rPr>
        <w:sectPr>
          <w:pgSz w:w="11906" w:h="16838"/>
          <w:pgMar w:top="777" w:right="1294" w:bottom="123" w:left="1294" w:header="584" w:footer="0" w:gutter="0"/>
          <w:cols w:space="720" w:num="1"/>
        </w:sectPr>
      </w:pPr>
    </w:p>
    <w:p w14:paraId="6DC23171">
      <w:pPr>
        <w:spacing w:line="287" w:lineRule="auto"/>
        <w:rPr>
          <w:rFonts w:ascii="Arial"/>
          <w:sz w:val="21"/>
        </w:rPr>
      </w:pPr>
    </w:p>
    <w:p w14:paraId="4C82C39F">
      <w:pPr>
        <w:spacing w:line="288" w:lineRule="auto"/>
        <w:rPr>
          <w:rFonts w:ascii="Arial"/>
          <w:sz w:val="21"/>
        </w:rPr>
      </w:pPr>
    </w:p>
    <w:p w14:paraId="2912271F">
      <w:pPr>
        <w:pStyle w:val="3"/>
        <w:spacing w:before="71" w:line="278" w:lineRule="auto"/>
        <w:ind w:left="46" w:right="372" w:hanging="10"/>
      </w:pPr>
      <w:r>
        <w:rPr>
          <w:color w:val="1C1E21"/>
        </w:rPr>
        <w:t>程序在报告与终端中都会给出这条判据。若 ΔIRR 低于资本成本，则多投的部</w:t>
      </w:r>
      <w:r>
        <w:rPr>
          <w:color w:val="1C1E21"/>
          <w:spacing w:val="-1"/>
        </w:rPr>
        <w:t>分不划算，应选小方</w:t>
      </w:r>
      <w:r>
        <w:rPr>
          <w:color w:val="1C1E21"/>
        </w:rPr>
        <w:t xml:space="preserve"> </w:t>
      </w:r>
      <w:bookmarkStart w:id="220" w:name="bookmark169"/>
      <w:bookmarkEnd w:id="220"/>
      <w:r>
        <w:rPr>
          <w:color w:val="1C1E21"/>
          <w:spacing w:val="-12"/>
        </w:rPr>
        <w:t>案。</w:t>
      </w:r>
    </w:p>
    <w:p w14:paraId="0B927203">
      <w:pPr>
        <w:spacing w:line="287" w:lineRule="auto"/>
        <w:rPr>
          <w:rFonts w:ascii="Arial"/>
          <w:sz w:val="21"/>
        </w:rPr>
      </w:pPr>
    </w:p>
    <w:p w14:paraId="5E7DA1A1">
      <w:pPr>
        <w:spacing w:line="3456" w:lineRule="exact"/>
        <w:ind w:firstLine="22"/>
      </w:pPr>
      <w:r>
        <w:rPr>
          <w:position w:val="-69"/>
        </w:rPr>
        <w:pict>
          <v:group id="_x0000_s1214" o:spid="_x0000_s1214" o:spt="203" style="height:172.85pt;width:465.5pt;" coordsize="9310,3457">
            <o:lock v:ext="edit"/>
            <v:shape id="_x0000_s1215" o:spid="_x0000_s1215" o:spt="75" type="#_x0000_t75" style="position:absolute;left:5;top:5;height:3446;width:9297;" filled="f" stroked="f" coordsize="21600,21600">
              <v:path/>
              <v:fill on="f" focussize="0,0"/>
              <v:stroke on="f"/>
              <v:imagedata r:id="rId145" o:title=""/>
              <o:lock v:ext="edit" aspectratio="t"/>
            </v:shape>
            <v:shape id="_x0000_s1216" o:spid="_x0000_s1216" o:spt="202" type="#_x0000_t202" style="position:absolute;left:-20;top:-20;height:3497;width:9350;" filled="f" stroked="f" coordsize="21600,21600">
              <v:path/>
              <v:fill on="f" focussize="0,0"/>
              <v:stroke on="f"/>
              <v:imagedata o:title=""/>
              <o:lock v:ext="edit" aspectratio="f"/>
              <v:textbox inset="0mm,0mm,0mm,0mm">
                <w:txbxContent>
                  <w:p w14:paraId="4D4896B0">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10A5B8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436" w:hRule="atLeast"/>
                      </w:trPr>
                      <w:tc>
                        <w:tcPr>
                          <w:tcW w:w="9299" w:type="dxa"/>
                          <w:vAlign w:val="top"/>
                        </w:tcPr>
                        <w:p w14:paraId="6C900DF0">
                          <w:pPr>
                            <w:rPr>
                              <w:rFonts w:ascii="Arial"/>
                              <w:sz w:val="21"/>
                            </w:rPr>
                          </w:pPr>
                        </w:p>
                      </w:tc>
                    </w:tr>
                  </w:tbl>
                  <w:p w14:paraId="3F4732DF">
                    <w:pPr>
                      <w:rPr>
                        <w:rFonts w:ascii="Arial"/>
                        <w:sz w:val="21"/>
                      </w:rPr>
                    </w:pPr>
                  </w:p>
                </w:txbxContent>
              </v:textbox>
            </v:shape>
            <w10:wrap type="none"/>
            <w10:anchorlock/>
          </v:group>
        </w:pict>
      </w:r>
    </w:p>
    <w:p w14:paraId="5B0CD412">
      <w:pPr>
        <w:pStyle w:val="3"/>
        <w:spacing w:before="102" w:line="263" w:lineRule="exact"/>
        <w:ind w:left="1991"/>
        <w:rPr>
          <w:sz w:val="18"/>
          <w:szCs w:val="18"/>
        </w:rPr>
      </w:pPr>
      <w:r>
        <w:rPr>
          <w:color w:val="60666E"/>
          <w:spacing w:val="3"/>
          <w:position w:val="2"/>
          <w:sz w:val="18"/>
          <w:szCs w:val="18"/>
        </w:rPr>
        <w:t xml:space="preserve">图 3-5    </w:t>
      </w:r>
      <w:r>
        <w:rPr>
          <w:color w:val="60666E"/>
          <w:position w:val="2"/>
          <w:sz w:val="18"/>
          <w:szCs w:val="18"/>
        </w:rPr>
        <w:t>MUT</w:t>
      </w:r>
      <w:r>
        <w:rPr>
          <w:color w:val="60666E"/>
          <w:spacing w:val="3"/>
          <w:position w:val="2"/>
          <w:sz w:val="18"/>
          <w:szCs w:val="18"/>
        </w:rPr>
        <w:t>-</w:t>
      </w:r>
      <w:r>
        <w:rPr>
          <w:color w:val="60666E"/>
          <w:position w:val="2"/>
          <w:sz w:val="18"/>
          <w:szCs w:val="18"/>
        </w:rPr>
        <w:t>SCALE</w:t>
      </w:r>
      <w:r>
        <w:rPr>
          <w:color w:val="60666E"/>
          <w:spacing w:val="3"/>
          <w:position w:val="2"/>
          <w:sz w:val="18"/>
          <w:szCs w:val="18"/>
        </w:rPr>
        <w:t xml:space="preserve"> 组三联对比：</w:t>
      </w:r>
      <w:r>
        <w:rPr>
          <w:color w:val="60666E"/>
          <w:position w:val="2"/>
          <w:sz w:val="18"/>
          <w:szCs w:val="18"/>
        </w:rPr>
        <w:t>NPV</w:t>
      </w:r>
      <w:r>
        <w:rPr>
          <w:color w:val="60666E"/>
          <w:spacing w:val="3"/>
          <w:position w:val="2"/>
          <w:sz w:val="18"/>
          <w:szCs w:val="18"/>
        </w:rPr>
        <w:t>、</w:t>
      </w:r>
      <w:r>
        <w:rPr>
          <w:color w:val="60666E"/>
          <w:position w:val="2"/>
          <w:sz w:val="18"/>
          <w:szCs w:val="18"/>
        </w:rPr>
        <w:t>ANCF</w:t>
      </w:r>
      <w:r>
        <w:rPr>
          <w:color w:val="60666E"/>
          <w:spacing w:val="3"/>
          <w:position w:val="2"/>
          <w:sz w:val="18"/>
          <w:szCs w:val="18"/>
        </w:rPr>
        <w:t>、</w:t>
      </w:r>
      <w:r>
        <w:rPr>
          <w:color w:val="60666E"/>
          <w:position w:val="2"/>
          <w:sz w:val="18"/>
          <w:szCs w:val="18"/>
        </w:rPr>
        <w:t>IRR</w:t>
      </w:r>
      <w:r>
        <w:rPr>
          <w:color w:val="60666E"/>
          <w:spacing w:val="3"/>
          <w:position w:val="2"/>
          <w:sz w:val="18"/>
          <w:szCs w:val="18"/>
        </w:rPr>
        <w:t xml:space="preserve"> 三个口径并列</w:t>
      </w:r>
    </w:p>
    <w:p w14:paraId="21FCBE0C">
      <w:pPr>
        <w:pStyle w:val="3"/>
        <w:spacing w:before="2" w:line="212" w:lineRule="exact"/>
        <w:ind w:left="2561"/>
        <w:rPr>
          <w:sz w:val="15"/>
          <w:szCs w:val="15"/>
        </w:rPr>
      </w:pPr>
      <w:r>
        <w:rPr>
          <w:color w:val="626870"/>
          <w:spacing w:val="9"/>
          <w:position w:val="2"/>
          <w:sz w:val="15"/>
          <w:szCs w:val="15"/>
        </w:rPr>
        <w:t>来源：</w:t>
      </w:r>
      <w:r>
        <w:rPr>
          <w:color w:val="626870"/>
          <w:position w:val="2"/>
          <w:sz w:val="15"/>
          <w:szCs w:val="15"/>
        </w:rPr>
        <w:t>outputs</w:t>
      </w:r>
      <w:r>
        <w:rPr>
          <w:color w:val="626870"/>
          <w:spacing w:val="9"/>
          <w:position w:val="2"/>
          <w:sz w:val="15"/>
          <w:szCs w:val="15"/>
        </w:rPr>
        <w:t>/</w:t>
      </w:r>
      <w:r>
        <w:rPr>
          <w:color w:val="626870"/>
          <w:position w:val="2"/>
          <w:sz w:val="15"/>
          <w:szCs w:val="15"/>
        </w:rPr>
        <w:t>figures</w:t>
      </w:r>
      <w:r>
        <w:rPr>
          <w:color w:val="626870"/>
          <w:spacing w:val="9"/>
          <w:position w:val="2"/>
          <w:sz w:val="15"/>
          <w:szCs w:val="15"/>
        </w:rPr>
        <w:t>/02_02_</w:t>
      </w:r>
      <w:r>
        <w:rPr>
          <w:color w:val="626870"/>
          <w:position w:val="2"/>
          <w:sz w:val="15"/>
          <w:szCs w:val="15"/>
        </w:rPr>
        <w:t>CASE</w:t>
      </w:r>
      <w:r>
        <w:rPr>
          <w:color w:val="626870"/>
          <w:spacing w:val="9"/>
          <w:position w:val="2"/>
          <w:sz w:val="15"/>
          <w:szCs w:val="15"/>
        </w:rPr>
        <w:t>-2_</w:t>
      </w:r>
      <w:r>
        <w:rPr>
          <w:color w:val="626870"/>
          <w:position w:val="2"/>
          <w:sz w:val="15"/>
          <w:szCs w:val="15"/>
        </w:rPr>
        <w:t>mutual</w:t>
      </w:r>
      <w:r>
        <w:rPr>
          <w:color w:val="626870"/>
          <w:spacing w:val="9"/>
          <w:position w:val="2"/>
          <w:sz w:val="15"/>
          <w:szCs w:val="15"/>
        </w:rPr>
        <w:t>_</w:t>
      </w:r>
      <w:r>
        <w:rPr>
          <w:color w:val="626870"/>
          <w:position w:val="2"/>
          <w:sz w:val="15"/>
          <w:szCs w:val="15"/>
        </w:rPr>
        <w:t>MUT</w:t>
      </w:r>
      <w:r>
        <w:rPr>
          <w:color w:val="626870"/>
          <w:spacing w:val="9"/>
          <w:position w:val="2"/>
          <w:sz w:val="15"/>
          <w:szCs w:val="15"/>
        </w:rPr>
        <w:t>-</w:t>
      </w:r>
      <w:r>
        <w:rPr>
          <w:color w:val="626870"/>
          <w:position w:val="2"/>
          <w:sz w:val="15"/>
          <w:szCs w:val="15"/>
        </w:rPr>
        <w:t>SCALE</w:t>
      </w:r>
      <w:r>
        <w:rPr>
          <w:color w:val="626870"/>
          <w:spacing w:val="9"/>
          <w:position w:val="2"/>
          <w:sz w:val="15"/>
          <w:szCs w:val="15"/>
        </w:rPr>
        <w:t>.</w:t>
      </w:r>
      <w:r>
        <w:rPr>
          <w:color w:val="626870"/>
          <w:position w:val="2"/>
          <w:sz w:val="15"/>
          <w:szCs w:val="15"/>
        </w:rPr>
        <w:t>png</w:t>
      </w:r>
    </w:p>
    <w:p w14:paraId="5ED034F5">
      <w:pPr>
        <w:spacing w:line="425" w:lineRule="auto"/>
        <w:rPr>
          <w:rFonts w:ascii="Arial"/>
          <w:sz w:val="21"/>
        </w:rPr>
      </w:pPr>
    </w:p>
    <w:p w14:paraId="071C47EF">
      <w:pPr>
        <w:spacing w:before="78" w:line="221" w:lineRule="auto"/>
        <w:ind w:left="37"/>
        <w:outlineLvl w:val="2"/>
        <w:rPr>
          <w:rFonts w:ascii="黑体" w:hAnsi="黑体" w:eastAsia="黑体" w:cs="黑体"/>
          <w:sz w:val="24"/>
          <w:szCs w:val="24"/>
        </w:rPr>
      </w:pPr>
      <w:bookmarkStart w:id="221" w:name="bookmark54"/>
      <w:bookmarkEnd w:id="221"/>
      <w:r>
        <w:rPr>
          <w:rFonts w:ascii="黑体" w:hAnsi="黑体" w:eastAsia="黑体" w:cs="黑体"/>
          <w:color w:val="1C4A8C"/>
          <w:spacing w:val="-1"/>
          <w:sz w:val="24"/>
          <w:szCs w:val="24"/>
        </w:rPr>
        <w:t>3.6.2  寿命冲突：必须改用年金净流量</w:t>
      </w:r>
    </w:p>
    <w:p w14:paraId="4F738D71">
      <w:pPr>
        <w:pStyle w:val="3"/>
        <w:spacing w:before="76" w:line="269" w:lineRule="auto"/>
        <w:ind w:left="38" w:firstLine="8"/>
      </w:pPr>
      <w:r>
        <w:rPr>
          <w:color w:val="1C1E21"/>
          <w:spacing w:val="-2"/>
        </w:rPr>
        <w:t>MUT-X 寿命 6 年、MUT-Y 寿命</w:t>
      </w:r>
      <w:r>
        <w:rPr>
          <w:color w:val="1C1E21"/>
          <w:spacing w:val="20"/>
        </w:rPr>
        <w:t xml:space="preserve"> </w:t>
      </w:r>
      <w:r>
        <w:rPr>
          <w:color w:val="1C1E21"/>
          <w:spacing w:val="-2"/>
        </w:rPr>
        <w:t>10</w:t>
      </w:r>
      <w:r>
        <w:rPr>
          <w:color w:val="1C1E21"/>
          <w:spacing w:val="10"/>
        </w:rPr>
        <w:t xml:space="preserve"> </w:t>
      </w:r>
      <w:r>
        <w:rPr>
          <w:color w:val="1C1E21"/>
          <w:spacing w:val="-2"/>
        </w:rPr>
        <w:t>年，直接比</w:t>
      </w:r>
      <w:r>
        <w:rPr>
          <w:color w:val="1C1E21"/>
          <w:spacing w:val="19"/>
        </w:rPr>
        <w:t xml:space="preserve"> </w:t>
      </w:r>
      <w:r>
        <w:rPr>
          <w:color w:val="1C1E21"/>
          <w:spacing w:val="-2"/>
        </w:rPr>
        <w:t>NPV</w:t>
      </w:r>
      <w:r>
        <w:rPr>
          <w:color w:val="1C1E21"/>
          <w:spacing w:val="9"/>
        </w:rPr>
        <w:t xml:space="preserve"> </w:t>
      </w:r>
      <w:r>
        <w:rPr>
          <w:color w:val="1C1E21"/>
          <w:spacing w:val="-2"/>
        </w:rPr>
        <w:t>不公平（比较的期限不同）。把</w:t>
      </w:r>
      <w:r>
        <w:rPr>
          <w:color w:val="1C1E21"/>
          <w:spacing w:val="19"/>
        </w:rPr>
        <w:t xml:space="preserve"> </w:t>
      </w:r>
      <w:r>
        <w:rPr>
          <w:color w:val="1C1E21"/>
          <w:spacing w:val="-2"/>
        </w:rPr>
        <w:t>NPV</w:t>
      </w:r>
      <w:r>
        <w:rPr>
          <w:color w:val="1C1E21"/>
          <w:spacing w:val="9"/>
        </w:rPr>
        <w:t xml:space="preserve"> </w:t>
      </w:r>
      <w:r>
        <w:rPr>
          <w:color w:val="1C1E21"/>
          <w:spacing w:val="-2"/>
        </w:rPr>
        <w:t>折算成等额</w:t>
      </w:r>
      <w:r>
        <w:rPr>
          <w:color w:val="1C1E21"/>
        </w:rPr>
        <w:t xml:space="preserve"> </w:t>
      </w:r>
      <w:r>
        <w:rPr>
          <w:color w:val="1C1E21"/>
          <w:spacing w:val="-1"/>
        </w:rPr>
        <w:t>年金后即可比较：ANCF 30.39</w:t>
      </w:r>
      <w:r>
        <w:rPr>
          <w:color w:val="1C1E21"/>
          <w:spacing w:val="23"/>
          <w:w w:val="101"/>
        </w:rPr>
        <w:t xml:space="preserve"> </w:t>
      </w:r>
      <w:r>
        <w:rPr>
          <w:color w:val="1C1E21"/>
          <w:spacing w:val="-1"/>
        </w:rPr>
        <w:t>&gt; 22.16，</w:t>
      </w:r>
      <w:r>
        <w:rPr>
          <w:rFonts w:ascii="黑体" w:hAnsi="黑体" w:eastAsia="黑体" w:cs="黑体"/>
          <w:color w:val="1C1E21"/>
          <w:spacing w:val="-1"/>
        </w:rPr>
        <w:t>应选 MUT-X</w:t>
      </w:r>
      <w:r>
        <w:rPr>
          <w:color w:val="1C1E21"/>
          <w:spacing w:val="-1"/>
        </w:rPr>
        <w:t>。</w:t>
      </w:r>
    </w:p>
    <w:p w14:paraId="3F5BF5B5">
      <w:pPr>
        <w:spacing w:line="266" w:lineRule="auto"/>
        <w:rPr>
          <w:rFonts w:ascii="Arial"/>
          <w:sz w:val="21"/>
        </w:rPr>
      </w:pPr>
    </w:p>
    <w:p w14:paraId="0A176C0D">
      <w:pPr>
        <w:pStyle w:val="3"/>
        <w:spacing w:before="1" w:line="1922" w:lineRule="exact"/>
      </w:pPr>
      <w:r>
        <w:rPr>
          <w:position w:val="-38"/>
        </w:rPr>
        <w:pict>
          <v:group id="_x0000_s1217" o:spid="_x0000_s1217" o:spt="203" style="height:96.15pt;width:466.35pt;" coordsize="9327,1923">
            <o:lock v:ext="edit"/>
            <v:rect id="_x0000_s1218" o:spid="_x0000_s1218" o:spt="1" style="position:absolute;left:28;top:28;height:1866;width:9297;" fillcolor="#FBEDED" filled="t" stroked="f" coordsize="21600,21600">
              <v:path/>
              <v:fill on="t" focussize="0,0"/>
              <v:stroke on="f"/>
              <v:imagedata o:title=""/>
              <o:lock v:ext="edit"/>
            </v:rect>
            <v:shape id="_x0000_s1219" o:spid="_x0000_s1219" o:spt="202" type="#_x0000_t202" style="position:absolute;left:402;top:274;height:1328;width:8572;" filled="f" stroked="f" coordsize="21600,21600">
              <v:path/>
              <v:fill on="f" focussize="0,0"/>
              <v:stroke on="f"/>
              <v:imagedata o:title=""/>
              <o:lock v:ext="edit" aspectratio="f"/>
              <v:textbox inset="0mm,0mm,0mm,0mm">
                <w:txbxContent>
                  <w:p w14:paraId="6707CF6E">
                    <w:pPr>
                      <w:spacing w:before="19" w:line="221" w:lineRule="auto"/>
                      <w:ind w:left="26"/>
                      <w:rPr>
                        <w:rFonts w:ascii="黑体" w:hAnsi="黑体" w:eastAsia="黑体" w:cs="黑体"/>
                        <w:sz w:val="20"/>
                        <w:szCs w:val="20"/>
                      </w:rPr>
                    </w:pPr>
                    <w:r>
                      <w:rPr>
                        <w:rFonts w:ascii="黑体" w:hAnsi="黑体" w:eastAsia="黑体" w:cs="黑体"/>
                        <w:color w:val="AE2B2B"/>
                        <w:spacing w:val="-3"/>
                        <w:sz w:val="20"/>
                        <w:szCs w:val="20"/>
                      </w:rPr>
                      <w:t>常见错误</w:t>
                    </w:r>
                  </w:p>
                  <w:p w14:paraId="03531FEA">
                    <w:pPr>
                      <w:spacing w:before="197" w:line="283" w:lineRule="auto"/>
                      <w:ind w:left="20" w:right="20"/>
                      <w:jc w:val="both"/>
                      <w:rPr>
                        <w:rFonts w:ascii="等线" w:hAnsi="等线" w:eastAsia="等线" w:cs="等线"/>
                        <w:sz w:val="19"/>
                        <w:szCs w:val="19"/>
                      </w:rPr>
                    </w:pPr>
                    <w:r>
                      <w:rPr>
                        <w:rFonts w:ascii="等线" w:hAnsi="等线" w:eastAsia="等线" w:cs="等线"/>
                        <w:color w:val="1C1E21"/>
                        <w:spacing w:val="5"/>
                        <w:sz w:val="19"/>
                        <w:szCs w:val="19"/>
                      </w:rPr>
                      <w:t>如果误用</w:t>
                    </w:r>
                    <w:r>
                      <w:rPr>
                        <w:rFonts w:ascii="等线" w:hAnsi="等线" w:eastAsia="等线" w:cs="等线"/>
                        <w:color w:val="1C1E21"/>
                        <w:spacing w:val="20"/>
                        <w:w w:val="101"/>
                        <w:sz w:val="19"/>
                        <w:szCs w:val="19"/>
                      </w:rPr>
                      <w:t xml:space="preserve"> </w:t>
                    </w:r>
                    <w:r>
                      <w:rPr>
                        <w:rFonts w:ascii="等线" w:hAnsi="等线" w:eastAsia="等线" w:cs="等线"/>
                        <w:color w:val="1C1E21"/>
                        <w:sz w:val="19"/>
                        <w:szCs w:val="19"/>
                      </w:rPr>
                      <w:t>NPV</w:t>
                    </w:r>
                    <w:r>
                      <w:rPr>
                        <w:rFonts w:ascii="等线" w:hAnsi="等线" w:eastAsia="等线" w:cs="等线"/>
                        <w:color w:val="1C1E21"/>
                        <w:spacing w:val="20"/>
                        <w:sz w:val="19"/>
                        <w:szCs w:val="19"/>
                      </w:rPr>
                      <w:t xml:space="preserve"> </w:t>
                    </w:r>
                    <w:r>
                      <w:rPr>
                        <w:rFonts w:ascii="等线" w:hAnsi="等线" w:eastAsia="等线" w:cs="等线"/>
                        <w:color w:val="1C1E21"/>
                        <w:spacing w:val="5"/>
                        <w:sz w:val="19"/>
                        <w:szCs w:val="19"/>
                      </w:rPr>
                      <w:t>判据，会选中</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MUT</w:t>
                    </w:r>
                    <w:r>
                      <w:rPr>
                        <w:rFonts w:ascii="等线" w:hAnsi="等线" w:eastAsia="等线" w:cs="等线"/>
                        <w:color w:val="1C1E21"/>
                        <w:spacing w:val="5"/>
                        <w:sz w:val="19"/>
                        <w:szCs w:val="19"/>
                      </w:rPr>
                      <w:t>-Y（136.14</w:t>
                    </w:r>
                    <w:r>
                      <w:rPr>
                        <w:rFonts w:ascii="等线" w:hAnsi="等线" w:eastAsia="等线" w:cs="等线"/>
                        <w:color w:val="1C1E21"/>
                        <w:spacing w:val="22"/>
                        <w:sz w:val="19"/>
                        <w:szCs w:val="19"/>
                      </w:rPr>
                      <w:t xml:space="preserve"> </w:t>
                    </w:r>
                    <w:r>
                      <w:rPr>
                        <w:rFonts w:ascii="等线" w:hAnsi="等线" w:eastAsia="等线" w:cs="等线"/>
                        <w:color w:val="1C1E21"/>
                        <w:spacing w:val="5"/>
                        <w:sz w:val="19"/>
                        <w:szCs w:val="19"/>
                      </w:rPr>
                      <w:t>&gt;</w:t>
                    </w:r>
                    <w:r>
                      <w:rPr>
                        <w:rFonts w:ascii="等线" w:hAnsi="等线" w:eastAsia="等线" w:cs="等线"/>
                        <w:color w:val="1C1E21"/>
                        <w:spacing w:val="17"/>
                        <w:sz w:val="19"/>
                        <w:szCs w:val="19"/>
                      </w:rPr>
                      <w:t xml:space="preserve"> </w:t>
                    </w:r>
                    <w:r>
                      <w:rPr>
                        <w:rFonts w:ascii="等线" w:hAnsi="等线" w:eastAsia="等线" w:cs="等线"/>
                        <w:color w:val="1C1E21"/>
                        <w:spacing w:val="5"/>
                        <w:sz w:val="19"/>
                        <w:szCs w:val="19"/>
                      </w:rPr>
                      <w:t>132.37</w:t>
                    </w:r>
                    <w:r>
                      <w:rPr>
                        <w:rFonts w:ascii="等线" w:hAnsi="等线" w:eastAsia="等线" w:cs="等线"/>
                        <w:color w:val="1C1E21"/>
                        <w:spacing w:val="8"/>
                        <w:sz w:val="19"/>
                        <w:szCs w:val="19"/>
                      </w:rPr>
                      <w:t>），</w:t>
                    </w:r>
                    <w:r>
                      <w:rPr>
                        <w:rFonts w:ascii="等线" w:hAnsi="等线" w:eastAsia="等线" w:cs="等线"/>
                        <w:color w:val="1C1E21"/>
                        <w:spacing w:val="5"/>
                        <w:sz w:val="19"/>
                        <w:szCs w:val="19"/>
                      </w:rPr>
                      <w:t>而正确答案</w:t>
                    </w:r>
                    <w:r>
                      <w:rPr>
                        <w:rFonts w:ascii="等线" w:hAnsi="等线" w:eastAsia="等线" w:cs="等线"/>
                        <w:color w:val="1C1E21"/>
                        <w:spacing w:val="4"/>
                        <w:sz w:val="19"/>
                        <w:szCs w:val="19"/>
                      </w:rPr>
                      <w:t>是</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MUT</w:t>
                    </w:r>
                    <w:r>
                      <w:rPr>
                        <w:rFonts w:ascii="等线" w:hAnsi="等线" w:eastAsia="等线" w:cs="等线"/>
                        <w:color w:val="1C1E21"/>
                        <w:spacing w:val="4"/>
                        <w:sz w:val="19"/>
                        <w:szCs w:val="19"/>
                      </w:rPr>
                      <w:t>-X。这是课程作业里</w:t>
                    </w:r>
                    <w:r>
                      <w:rPr>
                        <w:rFonts w:ascii="等线" w:hAnsi="等线" w:eastAsia="等线" w:cs="等线"/>
                        <w:color w:val="1C1E21"/>
                        <w:sz w:val="19"/>
                        <w:szCs w:val="19"/>
                      </w:rPr>
                      <w:t xml:space="preserve"> </w:t>
                    </w:r>
                    <w:r>
                      <w:rPr>
                        <w:rFonts w:ascii="等线" w:hAnsi="等线" w:eastAsia="等线" w:cs="等线"/>
                        <w:color w:val="1C1E21"/>
                        <w:spacing w:val="7"/>
                        <w:sz w:val="19"/>
                        <w:szCs w:val="19"/>
                      </w:rPr>
                      <w:t>最常见的失分点：寿命不同的互斥项目，</w:t>
                    </w:r>
                    <w:r>
                      <w:rPr>
                        <w:rFonts w:ascii="等线" w:hAnsi="等线" w:eastAsia="等线" w:cs="等线"/>
                        <w:color w:val="1C1E21"/>
                        <w:sz w:val="19"/>
                        <w:szCs w:val="19"/>
                      </w:rPr>
                      <w:t>NPV</w:t>
                    </w:r>
                    <w:r>
                      <w:rPr>
                        <w:rFonts w:ascii="等线" w:hAnsi="等线" w:eastAsia="等线" w:cs="等线"/>
                        <w:color w:val="1C1E21"/>
                        <w:spacing w:val="35"/>
                        <w:sz w:val="19"/>
                        <w:szCs w:val="19"/>
                      </w:rPr>
                      <w:t xml:space="preserve"> </w:t>
                    </w:r>
                    <w:r>
                      <w:rPr>
                        <w:rFonts w:ascii="等线" w:hAnsi="等线" w:eastAsia="等线" w:cs="等线"/>
                        <w:color w:val="1C1E21"/>
                        <w:spacing w:val="7"/>
                        <w:sz w:val="19"/>
                        <w:szCs w:val="19"/>
                      </w:rPr>
                      <w:t>与</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IRR</w:t>
                    </w:r>
                    <w:r>
                      <w:rPr>
                        <w:rFonts w:ascii="等线" w:hAnsi="等线" w:eastAsia="等线" w:cs="等线"/>
                        <w:color w:val="1C1E21"/>
                        <w:spacing w:val="7"/>
                        <w:sz w:val="19"/>
                        <w:szCs w:val="19"/>
                      </w:rPr>
                      <w:t xml:space="preserve"> 都不可直接比较，必须用年金净流量法（或最</w:t>
                    </w:r>
                    <w:r>
                      <w:rPr>
                        <w:rFonts w:ascii="等线" w:hAnsi="等线" w:eastAsia="等线" w:cs="等线"/>
                        <w:color w:val="1C1E21"/>
                        <w:sz w:val="19"/>
                        <w:szCs w:val="19"/>
                      </w:rPr>
                      <w:t xml:space="preserve"> </w:t>
                    </w:r>
                    <w:r>
                      <w:rPr>
                        <w:rFonts w:ascii="等线" w:hAnsi="等线" w:eastAsia="等线" w:cs="等线"/>
                        <w:color w:val="1C1E21"/>
                        <w:spacing w:val="4"/>
                        <w:sz w:val="19"/>
                        <w:szCs w:val="19"/>
                      </w:rPr>
                      <w:t>小公倍数复置投资法）。</w:t>
                    </w:r>
                  </w:p>
                </w:txbxContent>
              </v:textbox>
            </v:shape>
            <v:shape id="_x0000_s1220" o:spid="_x0000_s1220" o:spt="75" type="#_x0000_t75" style="position:absolute;left:0;top:0;height:1923;width:120;" filled="f" stroked="f" coordsize="21600,21600">
              <v:path/>
              <v:fill on="f" focussize="0,0"/>
              <v:stroke on="f"/>
              <v:imagedata r:id="rId146" o:title=""/>
              <o:lock v:ext="edit" aspectratio="t"/>
            </v:shape>
            <w10:wrap type="none"/>
            <w10:anchorlock/>
          </v:group>
        </w:pict>
      </w:r>
    </w:p>
    <w:p w14:paraId="22E6DE1F">
      <w:pPr>
        <w:spacing w:line="281" w:lineRule="auto"/>
        <w:rPr>
          <w:rFonts w:ascii="Arial"/>
          <w:sz w:val="21"/>
        </w:rPr>
      </w:pPr>
    </w:p>
    <w:p w14:paraId="2CBEF15F">
      <w:pPr>
        <w:spacing w:before="1" w:line="3457" w:lineRule="exact"/>
        <w:ind w:firstLine="22"/>
      </w:pPr>
      <w:r>
        <w:rPr>
          <w:position w:val="-69"/>
        </w:rPr>
        <w:pict>
          <v:group id="_x0000_s1221" o:spid="_x0000_s1221" o:spt="203" style="height:172.85pt;width:465.5pt;" coordsize="9310,3457">
            <o:lock v:ext="edit"/>
            <v:shape id="_x0000_s1222" o:spid="_x0000_s1222" o:spt="75" type="#_x0000_t75" style="position:absolute;left:5;top:5;height:3446;width:9297;" filled="f" stroked="f" coordsize="21600,21600">
              <v:path/>
              <v:fill on="f" focussize="0,0"/>
              <v:stroke on="f"/>
              <v:imagedata r:id="rId147" o:title=""/>
              <o:lock v:ext="edit" aspectratio="t"/>
            </v:shape>
            <v:shape id="_x0000_s1223" o:spid="_x0000_s1223" o:spt="202" type="#_x0000_t202" style="position:absolute;left:-20;top:-20;height:3497;width:9350;" filled="f" stroked="f" coordsize="21600,21600">
              <v:path/>
              <v:fill on="f" focussize="0,0"/>
              <v:stroke on="f"/>
              <v:imagedata o:title=""/>
              <o:lock v:ext="edit" aspectratio="f"/>
              <v:textbox inset="0mm,0mm,0mm,0mm">
                <w:txbxContent>
                  <w:p w14:paraId="3F22B89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A67920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436" w:hRule="atLeast"/>
                      </w:trPr>
                      <w:tc>
                        <w:tcPr>
                          <w:tcW w:w="9299" w:type="dxa"/>
                          <w:vAlign w:val="top"/>
                        </w:tcPr>
                        <w:p w14:paraId="2A4D1D1A">
                          <w:pPr>
                            <w:rPr>
                              <w:rFonts w:ascii="Arial"/>
                              <w:sz w:val="21"/>
                            </w:rPr>
                          </w:pPr>
                        </w:p>
                      </w:tc>
                    </w:tr>
                  </w:tbl>
                  <w:p w14:paraId="2B2A7E7C">
                    <w:pPr>
                      <w:rPr>
                        <w:rFonts w:ascii="Arial"/>
                        <w:sz w:val="21"/>
                      </w:rPr>
                    </w:pPr>
                  </w:p>
                </w:txbxContent>
              </v:textbox>
            </v:shape>
            <w10:wrap type="none"/>
            <w10:anchorlock/>
          </v:group>
        </w:pict>
      </w:r>
    </w:p>
    <w:p w14:paraId="6FE4F8A6">
      <w:pPr>
        <w:pStyle w:val="3"/>
        <w:spacing w:before="130" w:line="215" w:lineRule="auto"/>
        <w:ind w:left="2141"/>
        <w:rPr>
          <w:sz w:val="18"/>
          <w:szCs w:val="18"/>
        </w:rPr>
      </w:pPr>
      <w:r>
        <w:rPr>
          <w:color w:val="60666E"/>
          <w:spacing w:val="2"/>
          <w:sz w:val="18"/>
          <w:szCs w:val="18"/>
        </w:rPr>
        <w:t xml:space="preserve">图 3-6    </w:t>
      </w:r>
      <w:r>
        <w:rPr>
          <w:color w:val="60666E"/>
          <w:sz w:val="18"/>
          <w:szCs w:val="18"/>
        </w:rPr>
        <w:t>MUT</w:t>
      </w:r>
      <w:r>
        <w:rPr>
          <w:color w:val="60666E"/>
          <w:spacing w:val="2"/>
          <w:sz w:val="18"/>
          <w:szCs w:val="18"/>
        </w:rPr>
        <w:t>-</w:t>
      </w:r>
      <w:r>
        <w:rPr>
          <w:color w:val="60666E"/>
          <w:sz w:val="18"/>
          <w:szCs w:val="18"/>
        </w:rPr>
        <w:t>LIFE</w:t>
      </w:r>
      <w:r>
        <w:rPr>
          <w:color w:val="60666E"/>
          <w:spacing w:val="2"/>
          <w:sz w:val="18"/>
          <w:szCs w:val="18"/>
        </w:rPr>
        <w:t xml:space="preserve"> 组三联对比：寿命不同导致</w:t>
      </w:r>
      <w:r>
        <w:rPr>
          <w:color w:val="60666E"/>
          <w:spacing w:val="18"/>
          <w:sz w:val="18"/>
          <w:szCs w:val="18"/>
        </w:rPr>
        <w:t xml:space="preserve"> </w:t>
      </w:r>
      <w:r>
        <w:rPr>
          <w:color w:val="60666E"/>
          <w:sz w:val="18"/>
          <w:szCs w:val="18"/>
        </w:rPr>
        <w:t>NPV</w:t>
      </w:r>
      <w:r>
        <w:rPr>
          <w:color w:val="60666E"/>
          <w:spacing w:val="2"/>
          <w:sz w:val="18"/>
          <w:szCs w:val="18"/>
        </w:rPr>
        <w:t xml:space="preserve"> 失</w:t>
      </w:r>
      <w:r>
        <w:rPr>
          <w:color w:val="60666E"/>
          <w:spacing w:val="1"/>
          <w:sz w:val="18"/>
          <w:szCs w:val="18"/>
        </w:rPr>
        <w:t>去可比性</w:t>
      </w:r>
    </w:p>
    <w:p w14:paraId="701A1989">
      <w:pPr>
        <w:pStyle w:val="3"/>
        <w:spacing w:before="19" w:line="212" w:lineRule="exact"/>
        <w:ind w:left="2642"/>
        <w:rPr>
          <w:sz w:val="15"/>
          <w:szCs w:val="15"/>
        </w:rPr>
      </w:pPr>
      <w:r>
        <w:rPr>
          <w:color w:val="626870"/>
          <w:spacing w:val="8"/>
          <w:position w:val="2"/>
          <w:sz w:val="15"/>
          <w:szCs w:val="15"/>
        </w:rPr>
        <w:t>来源：</w:t>
      </w:r>
      <w:r>
        <w:rPr>
          <w:color w:val="626870"/>
          <w:position w:val="2"/>
          <w:sz w:val="15"/>
          <w:szCs w:val="15"/>
        </w:rPr>
        <w:t>outputs</w:t>
      </w:r>
      <w:r>
        <w:rPr>
          <w:color w:val="626870"/>
          <w:spacing w:val="8"/>
          <w:position w:val="2"/>
          <w:sz w:val="15"/>
          <w:szCs w:val="15"/>
        </w:rPr>
        <w:t>/</w:t>
      </w:r>
      <w:r>
        <w:rPr>
          <w:color w:val="626870"/>
          <w:position w:val="2"/>
          <w:sz w:val="15"/>
          <w:szCs w:val="15"/>
        </w:rPr>
        <w:t>figures</w:t>
      </w:r>
      <w:r>
        <w:rPr>
          <w:color w:val="626870"/>
          <w:spacing w:val="8"/>
          <w:position w:val="2"/>
          <w:sz w:val="15"/>
          <w:szCs w:val="15"/>
        </w:rPr>
        <w:t>/02_01_</w:t>
      </w:r>
      <w:r>
        <w:rPr>
          <w:color w:val="626870"/>
          <w:position w:val="2"/>
          <w:sz w:val="15"/>
          <w:szCs w:val="15"/>
        </w:rPr>
        <w:t>CASE</w:t>
      </w:r>
      <w:r>
        <w:rPr>
          <w:color w:val="626870"/>
          <w:spacing w:val="8"/>
          <w:position w:val="2"/>
          <w:sz w:val="15"/>
          <w:szCs w:val="15"/>
        </w:rPr>
        <w:t>-2_</w:t>
      </w:r>
      <w:r>
        <w:rPr>
          <w:color w:val="626870"/>
          <w:position w:val="2"/>
          <w:sz w:val="15"/>
          <w:szCs w:val="15"/>
        </w:rPr>
        <w:t>mutual</w:t>
      </w:r>
      <w:r>
        <w:rPr>
          <w:color w:val="626870"/>
          <w:spacing w:val="8"/>
          <w:position w:val="2"/>
          <w:sz w:val="15"/>
          <w:szCs w:val="15"/>
        </w:rPr>
        <w:t>_</w:t>
      </w:r>
      <w:r>
        <w:rPr>
          <w:color w:val="626870"/>
          <w:position w:val="2"/>
          <w:sz w:val="15"/>
          <w:szCs w:val="15"/>
        </w:rPr>
        <w:t>MUT</w:t>
      </w:r>
      <w:r>
        <w:rPr>
          <w:color w:val="626870"/>
          <w:spacing w:val="8"/>
          <w:position w:val="2"/>
          <w:sz w:val="15"/>
          <w:szCs w:val="15"/>
        </w:rPr>
        <w:t>-</w:t>
      </w:r>
      <w:r>
        <w:rPr>
          <w:color w:val="626870"/>
          <w:position w:val="2"/>
          <w:sz w:val="15"/>
          <w:szCs w:val="15"/>
        </w:rPr>
        <w:t>LIFE</w:t>
      </w:r>
      <w:r>
        <w:rPr>
          <w:color w:val="626870"/>
          <w:spacing w:val="8"/>
          <w:position w:val="2"/>
          <w:sz w:val="15"/>
          <w:szCs w:val="15"/>
        </w:rPr>
        <w:t>.</w:t>
      </w:r>
      <w:r>
        <w:rPr>
          <w:color w:val="626870"/>
          <w:position w:val="2"/>
          <w:sz w:val="15"/>
          <w:szCs w:val="15"/>
        </w:rPr>
        <w:t>png</w:t>
      </w:r>
    </w:p>
    <w:p w14:paraId="2AB5E34C">
      <w:pPr>
        <w:spacing w:line="256" w:lineRule="auto"/>
        <w:rPr>
          <w:rFonts w:ascii="Arial"/>
          <w:sz w:val="21"/>
        </w:rPr>
      </w:pPr>
    </w:p>
    <w:p w14:paraId="0E3E18D6">
      <w:pPr>
        <w:spacing w:line="256" w:lineRule="auto"/>
        <w:rPr>
          <w:rFonts w:ascii="Arial"/>
          <w:sz w:val="21"/>
        </w:rPr>
      </w:pPr>
    </w:p>
    <w:p w14:paraId="67BBF420">
      <w:pPr>
        <w:spacing w:before="98" w:line="222" w:lineRule="auto"/>
        <w:ind w:left="40"/>
        <w:outlineLvl w:val="1"/>
        <w:rPr>
          <w:rFonts w:ascii="黑体" w:hAnsi="黑体" w:eastAsia="黑体" w:cs="黑体"/>
          <w:sz w:val="30"/>
          <w:szCs w:val="30"/>
        </w:rPr>
      </w:pPr>
      <w:r>
        <w:pict>
          <v:shape id="_x0000_s1224" o:spid="_x0000_s1224" style="position:absolute;left:0pt;margin-left:1.4pt;margin-top:25.7pt;height:1pt;width:465.9pt;z-index:251702272;mso-width-relative:page;mso-height-relative:page;" filled="f" stroked="t" coordsize="9317,20" path="m9,9l9307,9e">
            <v:fill on="f" focussize="0,0"/>
            <v:stroke weight="0.99pt" color="#CED4DD" miterlimit="10" joinstyle="miter" endcap="square"/>
            <v:imagedata o:title=""/>
            <o:lock v:ext="edit"/>
          </v:shape>
        </w:pict>
      </w:r>
      <w:bookmarkStart w:id="222" w:name="bookmark55"/>
      <w:bookmarkEnd w:id="222"/>
      <w:r>
        <w:rPr>
          <w:rFonts w:ascii="黑体" w:hAnsi="黑体" w:eastAsia="黑体" w:cs="黑体"/>
          <w:color w:val="1C1E21"/>
          <w:spacing w:val="-1"/>
          <w:sz w:val="30"/>
          <w:szCs w:val="30"/>
        </w:rPr>
        <w:t>3.7  案例三：资本限额下的组合优化</w:t>
      </w:r>
    </w:p>
    <w:p w14:paraId="2912EAC4">
      <w:pPr>
        <w:pStyle w:val="3"/>
        <w:spacing w:before="224" w:line="277" w:lineRule="auto"/>
        <w:ind w:left="51" w:right="2" w:hanging="19"/>
      </w:pPr>
      <w:r>
        <w:rPr>
          <w:color w:val="1C1E21"/>
        </w:rPr>
        <w:t>八个可投资项目、总投资限额 3,000 万元，问怎么</w:t>
      </w:r>
      <w:r>
        <w:rPr>
          <w:color w:val="1C1E21"/>
          <w:spacing w:val="-1"/>
        </w:rPr>
        <w:t>选组合使总</w:t>
      </w:r>
      <w:r>
        <w:rPr>
          <w:color w:val="1C1E21"/>
          <w:spacing w:val="19"/>
        </w:rPr>
        <w:t xml:space="preserve"> </w:t>
      </w:r>
      <w:r>
        <w:rPr>
          <w:color w:val="1C1E21"/>
          <w:spacing w:val="-1"/>
        </w:rPr>
        <w:t>NPV 最大。程序同时给出三种解法并对</w:t>
      </w:r>
      <w:r>
        <w:rPr>
          <w:color w:val="1C1E21"/>
        </w:rPr>
        <w:t xml:space="preserve"> </w:t>
      </w:r>
      <w:r>
        <w:rPr>
          <w:color w:val="1C1E21"/>
          <w:spacing w:val="-3"/>
        </w:rPr>
        <w:t>比，这是本案例最有教学价值的部分。</w:t>
      </w:r>
    </w:p>
    <w:p w14:paraId="06483C25">
      <w:pPr>
        <w:spacing w:line="277" w:lineRule="auto"/>
        <w:sectPr>
          <w:headerReference r:id="rId29" w:type="default"/>
          <w:pgSz w:w="11906" w:h="16838"/>
          <w:pgMar w:top="777" w:right="1292" w:bottom="400" w:left="1275" w:header="584" w:footer="0" w:gutter="0"/>
          <w:cols w:space="720" w:num="1"/>
        </w:sectPr>
      </w:pPr>
    </w:p>
    <w:p w14:paraId="403904D9">
      <w:pPr>
        <w:spacing w:line="259" w:lineRule="auto"/>
        <w:rPr>
          <w:rFonts w:ascii="Arial"/>
          <w:sz w:val="21"/>
        </w:rPr>
      </w:pPr>
    </w:p>
    <w:p w14:paraId="47078FAF">
      <w:pPr>
        <w:spacing w:line="259" w:lineRule="auto"/>
        <w:rPr>
          <w:rFonts w:ascii="Arial"/>
          <w:sz w:val="21"/>
        </w:rPr>
      </w:pPr>
    </w:p>
    <w:p w14:paraId="405E5765">
      <w:pPr>
        <w:spacing w:line="260" w:lineRule="auto"/>
        <w:rPr>
          <w:rFonts w:ascii="Arial"/>
          <w:sz w:val="21"/>
        </w:rPr>
      </w:pPr>
    </w:p>
    <w:p w14:paraId="58874E8F">
      <w:pPr>
        <w:spacing w:before="58" w:line="229" w:lineRule="auto"/>
        <w:ind w:left="16"/>
        <w:rPr>
          <w:rFonts w:ascii="黑体" w:hAnsi="黑体" w:eastAsia="黑体" w:cs="黑体"/>
          <w:sz w:val="18"/>
          <w:szCs w:val="18"/>
        </w:rPr>
      </w:pPr>
      <w:r>
        <w:rPr>
          <w:rFonts w:ascii="黑体" w:hAnsi="黑体" w:eastAsia="黑体" w:cs="黑体"/>
          <w:color w:val="60666E"/>
          <w:spacing w:val="6"/>
          <w:sz w:val="18"/>
          <w:szCs w:val="18"/>
        </w:rPr>
        <w:t xml:space="preserve">表 3-6  </w:t>
      </w:r>
      <w:r>
        <w:rPr>
          <w:rFonts w:ascii="黑体" w:hAnsi="黑体" w:eastAsia="黑体" w:cs="黑体"/>
          <w:color w:val="60666E"/>
          <w:sz w:val="18"/>
          <w:szCs w:val="18"/>
        </w:rPr>
        <w:t>CASE</w:t>
      </w:r>
      <w:r>
        <w:rPr>
          <w:rFonts w:ascii="黑体" w:hAnsi="黑体" w:eastAsia="黑体" w:cs="黑体"/>
          <w:color w:val="60666E"/>
          <w:spacing w:val="6"/>
          <w:sz w:val="18"/>
          <w:szCs w:val="18"/>
        </w:rPr>
        <w:t>-3 八个项目的指标（均为等额年金型现金流）</w:t>
      </w:r>
    </w:p>
    <w:p w14:paraId="1A20A6DE">
      <w:pPr>
        <w:spacing w:line="56"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826"/>
        <w:gridCol w:w="2185"/>
        <w:gridCol w:w="1038"/>
        <w:gridCol w:w="546"/>
        <w:gridCol w:w="1093"/>
        <w:gridCol w:w="929"/>
        <w:gridCol w:w="874"/>
        <w:gridCol w:w="874"/>
        <w:gridCol w:w="935"/>
      </w:tblGrid>
      <w:tr w14:paraId="7921248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1" w:hRule="atLeast"/>
        </w:trPr>
        <w:tc>
          <w:tcPr>
            <w:tcW w:w="4049" w:type="dxa"/>
            <w:gridSpan w:val="3"/>
            <w:tcBorders>
              <w:right w:val="nil"/>
            </w:tcBorders>
            <w:shd w:val="clear" w:color="auto" w:fill="EBF0F7"/>
            <w:vAlign w:val="top"/>
          </w:tcPr>
          <w:p w14:paraId="60D8850E">
            <w:pPr>
              <w:spacing w:before="129" w:line="221" w:lineRule="auto"/>
              <w:ind w:left="231"/>
              <w:rPr>
                <w:rFonts w:ascii="黑体" w:hAnsi="黑体" w:eastAsia="黑体" w:cs="黑体"/>
                <w:sz w:val="18"/>
                <w:szCs w:val="18"/>
              </w:rPr>
            </w:pPr>
            <w:r>
              <w:rPr>
                <w:rFonts w:ascii="黑体" w:hAnsi="黑体" w:eastAsia="黑体" w:cs="黑体"/>
                <w:color w:val="1C1E21"/>
                <w:spacing w:val="-3"/>
                <w:sz w:val="18"/>
                <w:szCs w:val="18"/>
              </w:rPr>
              <w:t>编号</w:t>
            </w:r>
            <w:r>
              <w:rPr>
                <w:rFonts w:ascii="黑体" w:hAnsi="黑体" w:eastAsia="黑体" w:cs="黑体"/>
                <w:color w:val="1C1E21"/>
                <w:spacing w:val="27"/>
                <w:sz w:val="18"/>
                <w:szCs w:val="18"/>
              </w:rPr>
              <w:t xml:space="preserve">   </w:t>
            </w:r>
            <w:r>
              <w:rPr>
                <w:rFonts w:ascii="黑体" w:hAnsi="黑体" w:eastAsia="黑体" w:cs="黑体"/>
                <w:color w:val="1C1E21"/>
                <w:spacing w:val="-3"/>
                <w:sz w:val="18"/>
                <w:szCs w:val="18"/>
              </w:rPr>
              <w:t>项目</w:t>
            </w:r>
            <w:r>
              <w:rPr>
                <w:rFonts w:ascii="黑体" w:hAnsi="黑体" w:eastAsia="黑体" w:cs="黑体"/>
                <w:color w:val="1C1E21"/>
                <w:spacing w:val="2"/>
                <w:sz w:val="18"/>
                <w:szCs w:val="18"/>
              </w:rPr>
              <w:t xml:space="preserve">                      </w:t>
            </w:r>
            <w:r>
              <w:rPr>
                <w:rFonts w:ascii="黑体" w:hAnsi="黑体" w:eastAsia="黑体" w:cs="黑体"/>
                <w:color w:val="1C1E21"/>
                <w:spacing w:val="-3"/>
                <w:sz w:val="18"/>
                <w:szCs w:val="18"/>
              </w:rPr>
              <w:t>投资(万</w:t>
            </w:r>
          </w:p>
          <w:p w14:paraId="1647A4C3">
            <w:pPr>
              <w:spacing w:before="40" w:line="224" w:lineRule="auto"/>
              <w:ind w:left="3676"/>
              <w:rPr>
                <w:rFonts w:ascii="黑体" w:hAnsi="黑体" w:eastAsia="黑体" w:cs="黑体"/>
                <w:sz w:val="18"/>
                <w:szCs w:val="18"/>
              </w:rPr>
            </w:pPr>
            <w:r>
              <w:rPr>
                <w:rFonts w:ascii="黑体" w:hAnsi="黑体" w:eastAsia="黑体" w:cs="黑体"/>
                <w:color w:val="1C1E21"/>
                <w:spacing w:val="-4"/>
                <w:sz w:val="18"/>
                <w:szCs w:val="18"/>
              </w:rPr>
              <w:t>元)</w:t>
            </w:r>
          </w:p>
        </w:tc>
        <w:tc>
          <w:tcPr>
            <w:tcW w:w="546" w:type="dxa"/>
            <w:tcBorders>
              <w:left w:val="nil"/>
              <w:right w:val="nil"/>
            </w:tcBorders>
            <w:shd w:val="clear" w:color="auto" w:fill="EBF0F7"/>
            <w:textDirection w:val="tbRlV"/>
            <w:vAlign w:val="top"/>
          </w:tcPr>
          <w:p w14:paraId="0A0EE368">
            <w:pPr>
              <w:spacing w:before="183" w:line="209" w:lineRule="auto"/>
              <w:ind w:left="129"/>
              <w:rPr>
                <w:rFonts w:ascii="黑体" w:hAnsi="黑体" w:eastAsia="黑体" w:cs="黑体"/>
                <w:sz w:val="18"/>
                <w:szCs w:val="18"/>
              </w:rPr>
            </w:pPr>
            <w:r>
              <w:rPr>
                <w:rFonts w:ascii="黑体" w:hAnsi="黑体" w:eastAsia="黑体" w:cs="黑体"/>
                <w:color w:val="1C1E21"/>
                <w:spacing w:val="2"/>
                <w:sz w:val="18"/>
                <w:szCs w:val="18"/>
              </w:rPr>
              <w:t>寿</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命</w:t>
            </w:r>
          </w:p>
        </w:tc>
        <w:tc>
          <w:tcPr>
            <w:tcW w:w="4705" w:type="dxa"/>
            <w:gridSpan w:val="5"/>
            <w:tcBorders>
              <w:left w:val="nil"/>
            </w:tcBorders>
            <w:shd w:val="clear" w:color="auto" w:fill="EBF0F7"/>
            <w:vAlign w:val="top"/>
          </w:tcPr>
          <w:p w14:paraId="6545F28C">
            <w:pPr>
              <w:spacing w:before="129" w:line="221" w:lineRule="auto"/>
              <w:ind w:left="274"/>
              <w:rPr>
                <w:rFonts w:ascii="黑体" w:hAnsi="黑体" w:eastAsia="黑体" w:cs="黑体"/>
                <w:sz w:val="18"/>
                <w:szCs w:val="18"/>
              </w:rPr>
            </w:pPr>
            <w:r>
              <w:rPr>
                <w:rFonts w:ascii="黑体" w:hAnsi="黑体" w:eastAsia="黑体" w:cs="黑体"/>
                <w:color w:val="1C1E21"/>
                <w:spacing w:val="-4"/>
                <w:sz w:val="18"/>
                <w:szCs w:val="18"/>
              </w:rPr>
              <w:t>年现金流</w:t>
            </w:r>
            <w:r>
              <w:rPr>
                <w:rFonts w:ascii="黑体" w:hAnsi="黑体" w:eastAsia="黑体" w:cs="黑体"/>
                <w:color w:val="1C1E21"/>
                <w:spacing w:val="7"/>
                <w:sz w:val="18"/>
                <w:szCs w:val="18"/>
              </w:rPr>
              <w:t xml:space="preserve">       </w:t>
            </w:r>
            <w:r>
              <w:rPr>
                <w:rFonts w:ascii="黑体" w:hAnsi="黑体" w:eastAsia="黑体" w:cs="黑体"/>
                <w:color w:val="1C1E21"/>
                <w:spacing w:val="-4"/>
                <w:sz w:val="18"/>
                <w:szCs w:val="18"/>
              </w:rPr>
              <w:t>NPV</w:t>
            </w:r>
            <w:r>
              <w:rPr>
                <w:rFonts w:ascii="黑体" w:hAnsi="黑体" w:eastAsia="黑体" w:cs="黑体"/>
                <w:color w:val="1C1E21"/>
                <w:spacing w:val="2"/>
                <w:sz w:val="18"/>
                <w:szCs w:val="18"/>
              </w:rPr>
              <w:t xml:space="preserve">       </w:t>
            </w:r>
            <w:r>
              <w:rPr>
                <w:rFonts w:ascii="黑体" w:hAnsi="黑体" w:eastAsia="黑体" w:cs="黑体"/>
                <w:color w:val="1C1E21"/>
                <w:spacing w:val="-4"/>
                <w:sz w:val="18"/>
                <w:szCs w:val="18"/>
              </w:rPr>
              <w:t>IRR        PI</w:t>
            </w:r>
            <w:r>
              <w:rPr>
                <w:rFonts w:ascii="黑体" w:hAnsi="黑体" w:eastAsia="黑体" w:cs="黑体"/>
                <w:color w:val="1C1E21"/>
                <w:spacing w:val="5"/>
                <w:sz w:val="18"/>
                <w:szCs w:val="18"/>
              </w:rPr>
              <w:t xml:space="preserve">      </w:t>
            </w:r>
            <w:r>
              <w:rPr>
                <w:rFonts w:ascii="黑体" w:hAnsi="黑体" w:eastAsia="黑体" w:cs="黑体"/>
                <w:color w:val="1C1E21"/>
                <w:spacing w:val="-4"/>
                <w:sz w:val="18"/>
                <w:szCs w:val="18"/>
              </w:rPr>
              <w:t>ANCF</w:t>
            </w:r>
          </w:p>
        </w:tc>
      </w:tr>
      <w:tr w14:paraId="6DC6F1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26" w:type="dxa"/>
            <w:vAlign w:val="top"/>
          </w:tcPr>
          <w:p w14:paraId="69CC8199">
            <w:pPr>
              <w:pStyle w:val="10"/>
              <w:spacing w:before="154" w:line="194" w:lineRule="auto"/>
              <w:ind w:left="169"/>
              <w:rPr>
                <w:sz w:val="16"/>
                <w:szCs w:val="16"/>
              </w:rPr>
            </w:pPr>
            <w:r>
              <w:rPr>
                <w:color w:val="1C1E21"/>
                <w:sz w:val="16"/>
                <w:szCs w:val="16"/>
              </w:rPr>
              <w:t>CAP</w:t>
            </w:r>
            <w:r>
              <w:rPr>
                <w:color w:val="1C1E21"/>
                <w:spacing w:val="6"/>
                <w:sz w:val="16"/>
                <w:szCs w:val="16"/>
              </w:rPr>
              <w:t>-A</w:t>
            </w:r>
          </w:p>
        </w:tc>
        <w:tc>
          <w:tcPr>
            <w:tcW w:w="2185" w:type="dxa"/>
            <w:vAlign w:val="top"/>
          </w:tcPr>
          <w:p w14:paraId="3606D7B9">
            <w:pPr>
              <w:pStyle w:val="10"/>
              <w:spacing w:before="134" w:line="217" w:lineRule="auto"/>
              <w:ind w:left="109"/>
              <w:rPr>
                <w:sz w:val="16"/>
                <w:szCs w:val="16"/>
              </w:rPr>
            </w:pPr>
            <w:r>
              <w:rPr>
                <w:color w:val="1C1E21"/>
                <w:spacing w:val="6"/>
                <w:sz w:val="16"/>
                <w:szCs w:val="16"/>
              </w:rPr>
              <w:t>智能制造产线升级</w:t>
            </w:r>
          </w:p>
        </w:tc>
        <w:tc>
          <w:tcPr>
            <w:tcW w:w="1038" w:type="dxa"/>
            <w:vAlign w:val="top"/>
          </w:tcPr>
          <w:p w14:paraId="0D34F1C6">
            <w:pPr>
              <w:pStyle w:val="10"/>
              <w:spacing w:before="155" w:line="194" w:lineRule="auto"/>
              <w:ind w:left="546"/>
              <w:rPr>
                <w:sz w:val="16"/>
                <w:szCs w:val="16"/>
              </w:rPr>
            </w:pPr>
            <w:r>
              <w:rPr>
                <w:color w:val="1C1E21"/>
                <w:spacing w:val="1"/>
                <w:sz w:val="16"/>
                <w:szCs w:val="16"/>
              </w:rPr>
              <w:t>1,800</w:t>
            </w:r>
          </w:p>
        </w:tc>
        <w:tc>
          <w:tcPr>
            <w:tcW w:w="546" w:type="dxa"/>
            <w:vAlign w:val="top"/>
          </w:tcPr>
          <w:p w14:paraId="1973B372">
            <w:pPr>
              <w:pStyle w:val="10"/>
              <w:spacing w:before="154" w:line="194" w:lineRule="auto"/>
              <w:ind w:left="233"/>
              <w:rPr>
                <w:sz w:val="16"/>
                <w:szCs w:val="16"/>
              </w:rPr>
            </w:pPr>
            <w:r>
              <w:rPr>
                <w:color w:val="1C1E21"/>
                <w:sz w:val="16"/>
                <w:szCs w:val="16"/>
              </w:rPr>
              <w:t>6</w:t>
            </w:r>
          </w:p>
        </w:tc>
        <w:tc>
          <w:tcPr>
            <w:tcW w:w="1093" w:type="dxa"/>
            <w:vAlign w:val="top"/>
          </w:tcPr>
          <w:p w14:paraId="5644AFAE">
            <w:pPr>
              <w:pStyle w:val="10"/>
              <w:spacing w:before="154" w:line="194" w:lineRule="auto"/>
              <w:ind w:left="511"/>
              <w:rPr>
                <w:sz w:val="16"/>
                <w:szCs w:val="16"/>
              </w:rPr>
            </w:pPr>
            <w:r>
              <w:rPr>
                <w:color w:val="1C1E21"/>
                <w:spacing w:val="2"/>
                <w:sz w:val="16"/>
                <w:szCs w:val="16"/>
              </w:rPr>
              <w:t>619.94</w:t>
            </w:r>
          </w:p>
        </w:tc>
        <w:tc>
          <w:tcPr>
            <w:tcW w:w="929" w:type="dxa"/>
            <w:vAlign w:val="top"/>
          </w:tcPr>
          <w:p w14:paraId="153DC671">
            <w:pPr>
              <w:pStyle w:val="10"/>
              <w:spacing w:before="154" w:line="194" w:lineRule="auto"/>
              <w:ind w:left="347"/>
              <w:rPr>
                <w:sz w:val="16"/>
                <w:szCs w:val="16"/>
              </w:rPr>
            </w:pPr>
            <w:r>
              <w:rPr>
                <w:color w:val="1C1E21"/>
                <w:spacing w:val="2"/>
                <w:sz w:val="16"/>
                <w:szCs w:val="16"/>
              </w:rPr>
              <w:t>900.00</w:t>
            </w:r>
          </w:p>
        </w:tc>
        <w:tc>
          <w:tcPr>
            <w:tcW w:w="874" w:type="dxa"/>
            <w:vAlign w:val="top"/>
          </w:tcPr>
          <w:p w14:paraId="5F6BCFF9">
            <w:pPr>
              <w:pStyle w:val="10"/>
              <w:spacing w:before="154" w:line="194" w:lineRule="auto"/>
              <w:ind w:left="298"/>
              <w:rPr>
                <w:sz w:val="16"/>
                <w:szCs w:val="16"/>
              </w:rPr>
            </w:pPr>
            <w:r>
              <w:rPr>
                <w:color w:val="1C1E21"/>
                <w:spacing w:val="2"/>
                <w:sz w:val="16"/>
                <w:szCs w:val="16"/>
              </w:rPr>
              <w:t>25.72%</w:t>
            </w:r>
          </w:p>
        </w:tc>
        <w:tc>
          <w:tcPr>
            <w:tcW w:w="874" w:type="dxa"/>
            <w:vAlign w:val="top"/>
          </w:tcPr>
          <w:p w14:paraId="6900163B">
            <w:pPr>
              <w:pStyle w:val="10"/>
              <w:spacing w:before="154" w:line="194" w:lineRule="auto"/>
              <w:ind w:left="298"/>
              <w:rPr>
                <w:sz w:val="16"/>
                <w:szCs w:val="16"/>
              </w:rPr>
            </w:pPr>
            <w:r>
              <w:rPr>
                <w:color w:val="1C1E21"/>
                <w:spacing w:val="1"/>
                <w:sz w:val="16"/>
                <w:szCs w:val="16"/>
              </w:rPr>
              <w:t>1.5000</w:t>
            </w:r>
          </w:p>
        </w:tc>
        <w:tc>
          <w:tcPr>
            <w:tcW w:w="935" w:type="dxa"/>
            <w:vAlign w:val="top"/>
          </w:tcPr>
          <w:p w14:paraId="294E677B">
            <w:pPr>
              <w:pStyle w:val="10"/>
              <w:spacing w:before="154" w:line="194" w:lineRule="auto"/>
              <w:ind w:left="350"/>
              <w:rPr>
                <w:sz w:val="16"/>
                <w:szCs w:val="16"/>
              </w:rPr>
            </w:pPr>
            <w:r>
              <w:rPr>
                <w:color w:val="1C1E21"/>
                <w:spacing w:val="2"/>
                <w:sz w:val="16"/>
                <w:szCs w:val="16"/>
              </w:rPr>
              <w:t>206.65</w:t>
            </w:r>
          </w:p>
        </w:tc>
      </w:tr>
      <w:tr w14:paraId="4F6C38D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26" w:type="dxa"/>
            <w:vAlign w:val="top"/>
          </w:tcPr>
          <w:p w14:paraId="574E060A">
            <w:pPr>
              <w:pStyle w:val="10"/>
              <w:spacing w:before="155" w:line="194" w:lineRule="auto"/>
              <w:ind w:left="175"/>
              <w:rPr>
                <w:sz w:val="16"/>
                <w:szCs w:val="16"/>
              </w:rPr>
            </w:pPr>
            <w:r>
              <w:rPr>
                <w:color w:val="1C1E21"/>
                <w:sz w:val="16"/>
                <w:szCs w:val="16"/>
              </w:rPr>
              <w:t>CAP</w:t>
            </w:r>
            <w:r>
              <w:rPr>
                <w:color w:val="1C1E21"/>
                <w:spacing w:val="6"/>
                <w:sz w:val="16"/>
                <w:szCs w:val="16"/>
              </w:rPr>
              <w:t>-B</w:t>
            </w:r>
          </w:p>
        </w:tc>
        <w:tc>
          <w:tcPr>
            <w:tcW w:w="2185" w:type="dxa"/>
            <w:vAlign w:val="top"/>
          </w:tcPr>
          <w:p w14:paraId="70842ABD">
            <w:pPr>
              <w:pStyle w:val="10"/>
              <w:spacing w:before="134" w:line="218" w:lineRule="auto"/>
              <w:ind w:left="117"/>
              <w:rPr>
                <w:sz w:val="16"/>
                <w:szCs w:val="16"/>
              </w:rPr>
            </w:pPr>
            <w:r>
              <w:rPr>
                <w:color w:val="1C1E21"/>
                <w:spacing w:val="5"/>
                <w:sz w:val="16"/>
                <w:szCs w:val="16"/>
              </w:rPr>
              <w:t>区域仓储中心建设</w:t>
            </w:r>
          </w:p>
        </w:tc>
        <w:tc>
          <w:tcPr>
            <w:tcW w:w="1038" w:type="dxa"/>
            <w:vAlign w:val="top"/>
          </w:tcPr>
          <w:p w14:paraId="079CEDBF">
            <w:pPr>
              <w:pStyle w:val="10"/>
              <w:spacing w:before="156" w:line="194" w:lineRule="auto"/>
              <w:ind w:left="546"/>
              <w:rPr>
                <w:sz w:val="16"/>
                <w:szCs w:val="16"/>
              </w:rPr>
            </w:pPr>
            <w:r>
              <w:rPr>
                <w:color w:val="1C1E21"/>
                <w:spacing w:val="1"/>
                <w:sz w:val="16"/>
                <w:szCs w:val="16"/>
              </w:rPr>
              <w:t>1,500</w:t>
            </w:r>
          </w:p>
        </w:tc>
        <w:tc>
          <w:tcPr>
            <w:tcW w:w="546" w:type="dxa"/>
            <w:vAlign w:val="top"/>
          </w:tcPr>
          <w:p w14:paraId="735677AF">
            <w:pPr>
              <w:pStyle w:val="10"/>
              <w:spacing w:before="155" w:line="194" w:lineRule="auto"/>
              <w:ind w:left="232"/>
              <w:rPr>
                <w:sz w:val="16"/>
                <w:szCs w:val="16"/>
              </w:rPr>
            </w:pPr>
            <w:r>
              <w:rPr>
                <w:color w:val="1C1E21"/>
                <w:sz w:val="16"/>
                <w:szCs w:val="16"/>
              </w:rPr>
              <w:t>8</w:t>
            </w:r>
          </w:p>
        </w:tc>
        <w:tc>
          <w:tcPr>
            <w:tcW w:w="1093" w:type="dxa"/>
            <w:vAlign w:val="top"/>
          </w:tcPr>
          <w:p w14:paraId="2F4CFEA7">
            <w:pPr>
              <w:pStyle w:val="10"/>
              <w:spacing w:before="155" w:line="194" w:lineRule="auto"/>
              <w:ind w:left="505"/>
              <w:rPr>
                <w:sz w:val="16"/>
                <w:szCs w:val="16"/>
              </w:rPr>
            </w:pPr>
            <w:r>
              <w:rPr>
                <w:color w:val="1C1E21"/>
                <w:spacing w:val="3"/>
                <w:sz w:val="16"/>
                <w:szCs w:val="16"/>
              </w:rPr>
              <w:t>418.94</w:t>
            </w:r>
          </w:p>
        </w:tc>
        <w:tc>
          <w:tcPr>
            <w:tcW w:w="929" w:type="dxa"/>
            <w:vAlign w:val="top"/>
          </w:tcPr>
          <w:p w14:paraId="49582E34">
            <w:pPr>
              <w:pStyle w:val="10"/>
              <w:spacing w:before="155" w:line="194" w:lineRule="auto"/>
              <w:ind w:left="347"/>
              <w:rPr>
                <w:sz w:val="16"/>
                <w:szCs w:val="16"/>
              </w:rPr>
            </w:pPr>
            <w:r>
              <w:rPr>
                <w:color w:val="1C1E21"/>
                <w:spacing w:val="2"/>
                <w:sz w:val="16"/>
                <w:szCs w:val="16"/>
              </w:rPr>
              <w:t>735.01</w:t>
            </w:r>
          </w:p>
        </w:tc>
        <w:tc>
          <w:tcPr>
            <w:tcW w:w="874" w:type="dxa"/>
            <w:vAlign w:val="top"/>
          </w:tcPr>
          <w:p w14:paraId="780C36E6">
            <w:pPr>
              <w:pStyle w:val="10"/>
              <w:spacing w:before="155" w:line="194" w:lineRule="auto"/>
              <w:ind w:left="298"/>
              <w:rPr>
                <w:sz w:val="16"/>
                <w:szCs w:val="16"/>
              </w:rPr>
            </w:pPr>
            <w:r>
              <w:rPr>
                <w:color w:val="1C1E21"/>
                <w:spacing w:val="2"/>
                <w:sz w:val="16"/>
                <w:szCs w:val="16"/>
              </w:rPr>
              <w:t>22.38%</w:t>
            </w:r>
          </w:p>
        </w:tc>
        <w:tc>
          <w:tcPr>
            <w:tcW w:w="874" w:type="dxa"/>
            <w:vAlign w:val="top"/>
          </w:tcPr>
          <w:p w14:paraId="39ED2116">
            <w:pPr>
              <w:pStyle w:val="10"/>
              <w:spacing w:before="155" w:line="194" w:lineRule="auto"/>
              <w:ind w:left="298"/>
              <w:rPr>
                <w:sz w:val="16"/>
                <w:szCs w:val="16"/>
              </w:rPr>
            </w:pPr>
            <w:r>
              <w:rPr>
                <w:color w:val="1C1E21"/>
                <w:spacing w:val="1"/>
                <w:sz w:val="16"/>
                <w:szCs w:val="16"/>
              </w:rPr>
              <w:t>1.4900</w:t>
            </w:r>
          </w:p>
        </w:tc>
        <w:tc>
          <w:tcPr>
            <w:tcW w:w="935" w:type="dxa"/>
            <w:vAlign w:val="top"/>
          </w:tcPr>
          <w:p w14:paraId="3D73E663">
            <w:pPr>
              <w:pStyle w:val="10"/>
              <w:spacing w:before="155" w:line="194" w:lineRule="auto"/>
              <w:ind w:left="354"/>
              <w:rPr>
                <w:sz w:val="16"/>
                <w:szCs w:val="16"/>
              </w:rPr>
            </w:pPr>
            <w:r>
              <w:rPr>
                <w:color w:val="1C1E21"/>
                <w:spacing w:val="1"/>
                <w:sz w:val="16"/>
                <w:szCs w:val="16"/>
              </w:rPr>
              <w:t>137.77</w:t>
            </w:r>
          </w:p>
        </w:tc>
      </w:tr>
      <w:tr w14:paraId="016BDAE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826" w:type="dxa"/>
            <w:vAlign w:val="top"/>
          </w:tcPr>
          <w:p w14:paraId="2181CD18">
            <w:pPr>
              <w:pStyle w:val="10"/>
              <w:spacing w:before="156" w:line="194" w:lineRule="auto"/>
              <w:ind w:left="170"/>
              <w:rPr>
                <w:sz w:val="16"/>
                <w:szCs w:val="16"/>
              </w:rPr>
            </w:pPr>
            <w:r>
              <w:rPr>
                <w:color w:val="1C1E21"/>
                <w:sz w:val="16"/>
                <w:szCs w:val="16"/>
              </w:rPr>
              <w:t>CAP</w:t>
            </w:r>
            <w:r>
              <w:rPr>
                <w:color w:val="1C1E21"/>
                <w:spacing w:val="6"/>
                <w:sz w:val="16"/>
                <w:szCs w:val="16"/>
              </w:rPr>
              <w:t>-C</w:t>
            </w:r>
          </w:p>
        </w:tc>
        <w:tc>
          <w:tcPr>
            <w:tcW w:w="2185" w:type="dxa"/>
            <w:vAlign w:val="top"/>
          </w:tcPr>
          <w:p w14:paraId="1861414C">
            <w:pPr>
              <w:pStyle w:val="10"/>
              <w:spacing w:before="136" w:line="218" w:lineRule="auto"/>
              <w:ind w:left="103"/>
              <w:rPr>
                <w:sz w:val="16"/>
                <w:szCs w:val="16"/>
              </w:rPr>
            </w:pPr>
            <w:r>
              <w:rPr>
                <w:color w:val="1C1E21"/>
                <w:spacing w:val="7"/>
                <w:sz w:val="16"/>
                <w:szCs w:val="16"/>
              </w:rPr>
              <w:t>冷链物流基地</w:t>
            </w:r>
          </w:p>
        </w:tc>
        <w:tc>
          <w:tcPr>
            <w:tcW w:w="1038" w:type="dxa"/>
            <w:vAlign w:val="top"/>
          </w:tcPr>
          <w:p w14:paraId="66523F2B">
            <w:pPr>
              <w:pStyle w:val="10"/>
              <w:spacing w:before="157" w:line="194" w:lineRule="auto"/>
              <w:ind w:left="546"/>
              <w:rPr>
                <w:sz w:val="16"/>
                <w:szCs w:val="16"/>
              </w:rPr>
            </w:pPr>
            <w:r>
              <w:rPr>
                <w:color w:val="1C1E21"/>
                <w:spacing w:val="1"/>
                <w:sz w:val="16"/>
                <w:szCs w:val="16"/>
              </w:rPr>
              <w:t>1,500</w:t>
            </w:r>
          </w:p>
        </w:tc>
        <w:tc>
          <w:tcPr>
            <w:tcW w:w="546" w:type="dxa"/>
            <w:vAlign w:val="top"/>
          </w:tcPr>
          <w:p w14:paraId="1DF544D3">
            <w:pPr>
              <w:pStyle w:val="10"/>
              <w:spacing w:before="156" w:line="194" w:lineRule="auto"/>
              <w:ind w:left="232"/>
              <w:rPr>
                <w:sz w:val="16"/>
                <w:szCs w:val="16"/>
              </w:rPr>
            </w:pPr>
            <w:r>
              <w:rPr>
                <w:color w:val="1C1E21"/>
                <w:sz w:val="16"/>
                <w:szCs w:val="16"/>
              </w:rPr>
              <w:t>9</w:t>
            </w:r>
          </w:p>
        </w:tc>
        <w:tc>
          <w:tcPr>
            <w:tcW w:w="1093" w:type="dxa"/>
            <w:vAlign w:val="top"/>
          </w:tcPr>
          <w:p w14:paraId="1E9644FE">
            <w:pPr>
              <w:pStyle w:val="10"/>
              <w:spacing w:before="156" w:line="194" w:lineRule="auto"/>
              <w:ind w:left="509"/>
              <w:rPr>
                <w:sz w:val="16"/>
                <w:szCs w:val="16"/>
              </w:rPr>
            </w:pPr>
            <w:r>
              <w:rPr>
                <w:color w:val="1C1E21"/>
                <w:spacing w:val="2"/>
                <w:sz w:val="16"/>
                <w:szCs w:val="16"/>
              </w:rPr>
              <w:t>386.35</w:t>
            </w:r>
          </w:p>
        </w:tc>
        <w:tc>
          <w:tcPr>
            <w:tcW w:w="929" w:type="dxa"/>
            <w:vAlign w:val="top"/>
          </w:tcPr>
          <w:p w14:paraId="5B1D039E">
            <w:pPr>
              <w:pStyle w:val="10"/>
              <w:spacing w:before="156" w:line="194" w:lineRule="auto"/>
              <w:ind w:left="347"/>
              <w:rPr>
                <w:sz w:val="16"/>
                <w:szCs w:val="16"/>
              </w:rPr>
            </w:pPr>
            <w:r>
              <w:rPr>
                <w:color w:val="1C1E21"/>
                <w:spacing w:val="2"/>
                <w:sz w:val="16"/>
                <w:szCs w:val="16"/>
              </w:rPr>
              <w:t>725.00</w:t>
            </w:r>
          </w:p>
        </w:tc>
        <w:tc>
          <w:tcPr>
            <w:tcW w:w="874" w:type="dxa"/>
            <w:vAlign w:val="top"/>
          </w:tcPr>
          <w:p w14:paraId="15AA6829">
            <w:pPr>
              <w:pStyle w:val="10"/>
              <w:spacing w:before="156" w:line="194" w:lineRule="auto"/>
              <w:ind w:left="298"/>
              <w:rPr>
                <w:sz w:val="16"/>
                <w:szCs w:val="16"/>
              </w:rPr>
            </w:pPr>
            <w:r>
              <w:rPr>
                <w:color w:val="1C1E21"/>
                <w:spacing w:val="2"/>
                <w:sz w:val="16"/>
                <w:szCs w:val="16"/>
              </w:rPr>
              <w:t>21.19%</w:t>
            </w:r>
          </w:p>
        </w:tc>
        <w:tc>
          <w:tcPr>
            <w:tcW w:w="874" w:type="dxa"/>
            <w:vAlign w:val="top"/>
          </w:tcPr>
          <w:p w14:paraId="5250489C">
            <w:pPr>
              <w:pStyle w:val="10"/>
              <w:spacing w:before="156" w:line="194" w:lineRule="auto"/>
              <w:ind w:left="298"/>
              <w:rPr>
                <w:sz w:val="16"/>
                <w:szCs w:val="16"/>
              </w:rPr>
            </w:pPr>
            <w:r>
              <w:rPr>
                <w:color w:val="1C1E21"/>
                <w:spacing w:val="1"/>
                <w:sz w:val="16"/>
                <w:szCs w:val="16"/>
              </w:rPr>
              <w:t>1.4833</w:t>
            </w:r>
          </w:p>
        </w:tc>
        <w:tc>
          <w:tcPr>
            <w:tcW w:w="935" w:type="dxa"/>
            <w:vAlign w:val="top"/>
          </w:tcPr>
          <w:p w14:paraId="242EABA9">
            <w:pPr>
              <w:pStyle w:val="10"/>
              <w:spacing w:before="156" w:line="194" w:lineRule="auto"/>
              <w:ind w:left="354"/>
              <w:rPr>
                <w:sz w:val="16"/>
                <w:szCs w:val="16"/>
              </w:rPr>
            </w:pPr>
            <w:r>
              <w:rPr>
                <w:color w:val="1C1E21"/>
                <w:spacing w:val="1"/>
                <w:sz w:val="16"/>
                <w:szCs w:val="16"/>
              </w:rPr>
              <w:t>125.89</w:t>
            </w:r>
          </w:p>
        </w:tc>
      </w:tr>
      <w:tr w14:paraId="4E82E7F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26" w:type="dxa"/>
            <w:vAlign w:val="top"/>
          </w:tcPr>
          <w:p w14:paraId="4031B61D">
            <w:pPr>
              <w:pStyle w:val="10"/>
              <w:spacing w:before="158" w:line="194" w:lineRule="auto"/>
              <w:ind w:left="164"/>
              <w:rPr>
                <w:sz w:val="16"/>
                <w:szCs w:val="16"/>
              </w:rPr>
            </w:pPr>
            <w:r>
              <w:rPr>
                <w:color w:val="1C1E21"/>
                <w:sz w:val="16"/>
                <w:szCs w:val="16"/>
              </w:rPr>
              <w:t>CAP</w:t>
            </w:r>
            <w:r>
              <w:rPr>
                <w:color w:val="1C1E21"/>
                <w:spacing w:val="6"/>
                <w:sz w:val="16"/>
                <w:szCs w:val="16"/>
              </w:rPr>
              <w:t>-D</w:t>
            </w:r>
          </w:p>
        </w:tc>
        <w:tc>
          <w:tcPr>
            <w:tcW w:w="2185" w:type="dxa"/>
            <w:vAlign w:val="top"/>
          </w:tcPr>
          <w:p w14:paraId="3B2C30FA">
            <w:pPr>
              <w:pStyle w:val="10"/>
              <w:spacing w:before="136" w:line="220" w:lineRule="auto"/>
              <w:ind w:left="107"/>
              <w:rPr>
                <w:sz w:val="16"/>
                <w:szCs w:val="16"/>
              </w:rPr>
            </w:pPr>
            <w:r>
              <w:rPr>
                <w:color w:val="1C1E21"/>
                <w:spacing w:val="6"/>
                <w:sz w:val="16"/>
                <w:szCs w:val="16"/>
              </w:rPr>
              <w:t>数据中台建设</w:t>
            </w:r>
          </w:p>
        </w:tc>
        <w:tc>
          <w:tcPr>
            <w:tcW w:w="1038" w:type="dxa"/>
            <w:vAlign w:val="top"/>
          </w:tcPr>
          <w:p w14:paraId="2AF5128F">
            <w:pPr>
              <w:pStyle w:val="10"/>
              <w:spacing w:before="159" w:line="194" w:lineRule="auto"/>
              <w:ind w:left="546"/>
              <w:rPr>
                <w:sz w:val="16"/>
                <w:szCs w:val="16"/>
              </w:rPr>
            </w:pPr>
            <w:r>
              <w:rPr>
                <w:color w:val="1C1E21"/>
                <w:spacing w:val="1"/>
                <w:sz w:val="16"/>
                <w:szCs w:val="16"/>
              </w:rPr>
              <w:t>1,000</w:t>
            </w:r>
          </w:p>
        </w:tc>
        <w:tc>
          <w:tcPr>
            <w:tcW w:w="546" w:type="dxa"/>
            <w:vAlign w:val="top"/>
          </w:tcPr>
          <w:p w14:paraId="784E60CA">
            <w:pPr>
              <w:pStyle w:val="10"/>
              <w:spacing w:before="160" w:line="192" w:lineRule="auto"/>
              <w:ind w:left="233"/>
              <w:rPr>
                <w:sz w:val="16"/>
                <w:szCs w:val="16"/>
              </w:rPr>
            </w:pPr>
            <w:r>
              <w:rPr>
                <w:color w:val="1C1E21"/>
                <w:sz w:val="16"/>
                <w:szCs w:val="16"/>
              </w:rPr>
              <w:t>5</w:t>
            </w:r>
          </w:p>
        </w:tc>
        <w:tc>
          <w:tcPr>
            <w:tcW w:w="1093" w:type="dxa"/>
            <w:vAlign w:val="top"/>
          </w:tcPr>
          <w:p w14:paraId="041C0710">
            <w:pPr>
              <w:pStyle w:val="10"/>
              <w:spacing w:before="158" w:line="194" w:lineRule="auto"/>
              <w:ind w:left="509"/>
              <w:rPr>
                <w:sz w:val="16"/>
                <w:szCs w:val="16"/>
              </w:rPr>
            </w:pPr>
            <w:r>
              <w:rPr>
                <w:color w:val="1C1E21"/>
                <w:spacing w:val="2"/>
                <w:sz w:val="16"/>
                <w:szCs w:val="16"/>
              </w:rPr>
              <w:t>387.79</w:t>
            </w:r>
          </w:p>
        </w:tc>
        <w:tc>
          <w:tcPr>
            <w:tcW w:w="929" w:type="dxa"/>
            <w:vAlign w:val="top"/>
          </w:tcPr>
          <w:p w14:paraId="675F9643">
            <w:pPr>
              <w:pStyle w:val="10"/>
              <w:spacing w:before="158" w:line="194" w:lineRule="auto"/>
              <w:ind w:left="342"/>
              <w:rPr>
                <w:sz w:val="16"/>
                <w:szCs w:val="16"/>
              </w:rPr>
            </w:pPr>
            <w:r>
              <w:rPr>
                <w:color w:val="1C1E21"/>
                <w:spacing w:val="3"/>
                <w:sz w:val="16"/>
                <w:szCs w:val="16"/>
              </w:rPr>
              <w:t>470.03</w:t>
            </w:r>
          </w:p>
        </w:tc>
        <w:tc>
          <w:tcPr>
            <w:tcW w:w="874" w:type="dxa"/>
            <w:vAlign w:val="top"/>
          </w:tcPr>
          <w:p w14:paraId="74E6DF8B">
            <w:pPr>
              <w:pStyle w:val="10"/>
              <w:spacing w:before="158" w:line="194" w:lineRule="auto"/>
              <w:ind w:left="298"/>
              <w:rPr>
                <w:sz w:val="16"/>
                <w:szCs w:val="16"/>
              </w:rPr>
            </w:pPr>
            <w:r>
              <w:rPr>
                <w:color w:val="1C1E21"/>
                <w:spacing w:val="2"/>
                <w:sz w:val="16"/>
                <w:szCs w:val="16"/>
              </w:rPr>
              <w:t>27.08%</w:t>
            </w:r>
          </w:p>
        </w:tc>
        <w:tc>
          <w:tcPr>
            <w:tcW w:w="874" w:type="dxa"/>
            <w:vAlign w:val="top"/>
          </w:tcPr>
          <w:p w14:paraId="02BF34AC">
            <w:pPr>
              <w:pStyle w:val="10"/>
              <w:spacing w:before="158" w:line="194" w:lineRule="auto"/>
              <w:ind w:left="298"/>
              <w:rPr>
                <w:sz w:val="16"/>
                <w:szCs w:val="16"/>
              </w:rPr>
            </w:pPr>
            <w:r>
              <w:rPr>
                <w:color w:val="1C1E21"/>
                <w:spacing w:val="1"/>
                <w:sz w:val="16"/>
                <w:szCs w:val="16"/>
              </w:rPr>
              <w:t>1.4700</w:t>
            </w:r>
          </w:p>
        </w:tc>
        <w:tc>
          <w:tcPr>
            <w:tcW w:w="935" w:type="dxa"/>
            <w:vAlign w:val="top"/>
          </w:tcPr>
          <w:p w14:paraId="558BE1F5">
            <w:pPr>
              <w:pStyle w:val="10"/>
              <w:spacing w:before="158" w:line="194" w:lineRule="auto"/>
              <w:ind w:left="354"/>
              <w:rPr>
                <w:sz w:val="16"/>
                <w:szCs w:val="16"/>
              </w:rPr>
            </w:pPr>
            <w:r>
              <w:rPr>
                <w:color w:val="1C1E21"/>
                <w:spacing w:val="1"/>
                <w:sz w:val="16"/>
                <w:szCs w:val="16"/>
              </w:rPr>
              <w:t>123.99</w:t>
            </w:r>
          </w:p>
        </w:tc>
      </w:tr>
      <w:tr w14:paraId="493CBA2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26" w:type="dxa"/>
            <w:vAlign w:val="top"/>
          </w:tcPr>
          <w:p w14:paraId="74F284DA">
            <w:pPr>
              <w:pStyle w:val="10"/>
              <w:spacing w:before="159" w:line="194" w:lineRule="auto"/>
              <w:ind w:left="180"/>
              <w:rPr>
                <w:sz w:val="16"/>
                <w:szCs w:val="16"/>
              </w:rPr>
            </w:pPr>
            <w:r>
              <w:rPr>
                <w:color w:val="1C1E21"/>
                <w:sz w:val="16"/>
                <w:szCs w:val="16"/>
              </w:rPr>
              <w:t>CAP</w:t>
            </w:r>
            <w:r>
              <w:rPr>
                <w:color w:val="1C1E21"/>
                <w:spacing w:val="6"/>
                <w:sz w:val="16"/>
                <w:szCs w:val="16"/>
              </w:rPr>
              <w:t>-E</w:t>
            </w:r>
          </w:p>
        </w:tc>
        <w:tc>
          <w:tcPr>
            <w:tcW w:w="2185" w:type="dxa"/>
            <w:vAlign w:val="top"/>
          </w:tcPr>
          <w:p w14:paraId="46DDE965">
            <w:pPr>
              <w:pStyle w:val="10"/>
              <w:spacing w:before="139" w:line="217" w:lineRule="auto"/>
              <w:ind w:left="108"/>
              <w:rPr>
                <w:sz w:val="16"/>
                <w:szCs w:val="16"/>
              </w:rPr>
            </w:pPr>
            <w:r>
              <w:rPr>
                <w:color w:val="1C1E21"/>
                <w:spacing w:val="6"/>
                <w:sz w:val="16"/>
                <w:szCs w:val="16"/>
              </w:rPr>
              <w:t>生产设备更新</w:t>
            </w:r>
          </w:p>
        </w:tc>
        <w:tc>
          <w:tcPr>
            <w:tcW w:w="1038" w:type="dxa"/>
            <w:vAlign w:val="top"/>
          </w:tcPr>
          <w:p w14:paraId="792B1DEF">
            <w:pPr>
              <w:pStyle w:val="10"/>
              <w:spacing w:before="160" w:line="194" w:lineRule="auto"/>
              <w:ind w:left="546"/>
              <w:rPr>
                <w:sz w:val="16"/>
                <w:szCs w:val="16"/>
              </w:rPr>
            </w:pPr>
            <w:r>
              <w:rPr>
                <w:color w:val="1C1E21"/>
                <w:spacing w:val="1"/>
                <w:sz w:val="16"/>
                <w:szCs w:val="16"/>
              </w:rPr>
              <w:t>1,000</w:t>
            </w:r>
          </w:p>
        </w:tc>
        <w:tc>
          <w:tcPr>
            <w:tcW w:w="546" w:type="dxa"/>
            <w:vAlign w:val="top"/>
          </w:tcPr>
          <w:p w14:paraId="0D41F375">
            <w:pPr>
              <w:pStyle w:val="10"/>
              <w:spacing w:before="159" w:line="194" w:lineRule="auto"/>
              <w:ind w:left="233"/>
              <w:rPr>
                <w:sz w:val="16"/>
                <w:szCs w:val="16"/>
              </w:rPr>
            </w:pPr>
            <w:r>
              <w:rPr>
                <w:color w:val="1C1E21"/>
                <w:sz w:val="16"/>
                <w:szCs w:val="16"/>
              </w:rPr>
              <w:t>6</w:t>
            </w:r>
          </w:p>
        </w:tc>
        <w:tc>
          <w:tcPr>
            <w:tcW w:w="1093" w:type="dxa"/>
            <w:vAlign w:val="top"/>
          </w:tcPr>
          <w:p w14:paraId="009725D9">
            <w:pPr>
              <w:pStyle w:val="10"/>
              <w:spacing w:before="159" w:line="194" w:lineRule="auto"/>
              <w:ind w:left="509"/>
              <w:rPr>
                <w:sz w:val="16"/>
                <w:szCs w:val="16"/>
              </w:rPr>
            </w:pPr>
            <w:r>
              <w:rPr>
                <w:color w:val="1C1E21"/>
                <w:spacing w:val="2"/>
                <w:sz w:val="16"/>
                <w:szCs w:val="16"/>
              </w:rPr>
              <w:t>335.23</w:t>
            </w:r>
          </w:p>
        </w:tc>
        <w:tc>
          <w:tcPr>
            <w:tcW w:w="929" w:type="dxa"/>
            <w:vAlign w:val="top"/>
          </w:tcPr>
          <w:p w14:paraId="389AD091">
            <w:pPr>
              <w:pStyle w:val="10"/>
              <w:spacing w:before="159" w:line="194" w:lineRule="auto"/>
              <w:ind w:left="342"/>
              <w:rPr>
                <w:sz w:val="16"/>
                <w:szCs w:val="16"/>
              </w:rPr>
            </w:pPr>
            <w:r>
              <w:rPr>
                <w:color w:val="1C1E21"/>
                <w:spacing w:val="3"/>
                <w:sz w:val="16"/>
                <w:szCs w:val="16"/>
              </w:rPr>
              <w:t>460.01</w:t>
            </w:r>
          </w:p>
        </w:tc>
        <w:tc>
          <w:tcPr>
            <w:tcW w:w="874" w:type="dxa"/>
            <w:vAlign w:val="top"/>
          </w:tcPr>
          <w:p w14:paraId="30CDBF94">
            <w:pPr>
              <w:pStyle w:val="10"/>
              <w:spacing w:before="159" w:line="194" w:lineRule="auto"/>
              <w:ind w:left="298"/>
              <w:rPr>
                <w:sz w:val="16"/>
                <w:szCs w:val="16"/>
              </w:rPr>
            </w:pPr>
            <w:r>
              <w:rPr>
                <w:color w:val="1C1E21"/>
                <w:spacing w:val="2"/>
                <w:sz w:val="16"/>
                <w:szCs w:val="16"/>
              </w:rPr>
              <w:t>24.54%</w:t>
            </w:r>
          </w:p>
        </w:tc>
        <w:tc>
          <w:tcPr>
            <w:tcW w:w="874" w:type="dxa"/>
            <w:vAlign w:val="top"/>
          </w:tcPr>
          <w:p w14:paraId="658A9456">
            <w:pPr>
              <w:pStyle w:val="10"/>
              <w:spacing w:before="159" w:line="194" w:lineRule="auto"/>
              <w:ind w:left="298"/>
              <w:rPr>
                <w:sz w:val="16"/>
                <w:szCs w:val="16"/>
              </w:rPr>
            </w:pPr>
            <w:r>
              <w:rPr>
                <w:color w:val="1C1E21"/>
                <w:spacing w:val="1"/>
                <w:sz w:val="16"/>
                <w:szCs w:val="16"/>
              </w:rPr>
              <w:t>1.4600</w:t>
            </w:r>
          </w:p>
        </w:tc>
        <w:tc>
          <w:tcPr>
            <w:tcW w:w="935" w:type="dxa"/>
            <w:vAlign w:val="top"/>
          </w:tcPr>
          <w:p w14:paraId="33B23928">
            <w:pPr>
              <w:pStyle w:val="10"/>
              <w:spacing w:before="159" w:line="194" w:lineRule="auto"/>
              <w:ind w:left="354"/>
              <w:rPr>
                <w:sz w:val="16"/>
                <w:szCs w:val="16"/>
              </w:rPr>
            </w:pPr>
            <w:r>
              <w:rPr>
                <w:color w:val="1C1E21"/>
                <w:spacing w:val="1"/>
                <w:sz w:val="16"/>
                <w:szCs w:val="16"/>
              </w:rPr>
              <w:t>105.62</w:t>
            </w:r>
          </w:p>
        </w:tc>
      </w:tr>
      <w:tr w14:paraId="2B27271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26" w:type="dxa"/>
            <w:vAlign w:val="top"/>
          </w:tcPr>
          <w:p w14:paraId="6F05EE7E">
            <w:pPr>
              <w:pStyle w:val="10"/>
              <w:spacing w:before="160" w:line="194" w:lineRule="auto"/>
              <w:ind w:left="182"/>
              <w:rPr>
                <w:sz w:val="16"/>
                <w:szCs w:val="16"/>
              </w:rPr>
            </w:pPr>
            <w:r>
              <w:rPr>
                <w:color w:val="1C1E21"/>
                <w:sz w:val="16"/>
                <w:szCs w:val="16"/>
              </w:rPr>
              <w:t>CAP</w:t>
            </w:r>
            <w:r>
              <w:rPr>
                <w:color w:val="1C1E21"/>
                <w:spacing w:val="6"/>
                <w:sz w:val="16"/>
                <w:szCs w:val="16"/>
              </w:rPr>
              <w:t>-F</w:t>
            </w:r>
          </w:p>
        </w:tc>
        <w:tc>
          <w:tcPr>
            <w:tcW w:w="2185" w:type="dxa"/>
            <w:vAlign w:val="top"/>
          </w:tcPr>
          <w:p w14:paraId="0010C9E8">
            <w:pPr>
              <w:pStyle w:val="10"/>
              <w:spacing w:before="139" w:line="219" w:lineRule="auto"/>
              <w:ind w:left="106"/>
              <w:rPr>
                <w:sz w:val="16"/>
                <w:szCs w:val="16"/>
              </w:rPr>
            </w:pPr>
            <w:r>
              <w:rPr>
                <w:color w:val="1C1E21"/>
                <w:spacing w:val="6"/>
                <w:sz w:val="16"/>
                <w:szCs w:val="16"/>
              </w:rPr>
              <w:t>新能源充电站网络</w:t>
            </w:r>
          </w:p>
        </w:tc>
        <w:tc>
          <w:tcPr>
            <w:tcW w:w="1038" w:type="dxa"/>
            <w:vAlign w:val="top"/>
          </w:tcPr>
          <w:p w14:paraId="4C819674">
            <w:pPr>
              <w:pStyle w:val="10"/>
              <w:spacing w:before="161" w:line="194" w:lineRule="auto"/>
              <w:ind w:left="546"/>
              <w:rPr>
                <w:sz w:val="16"/>
                <w:szCs w:val="16"/>
              </w:rPr>
            </w:pPr>
            <w:r>
              <w:rPr>
                <w:color w:val="1C1E21"/>
                <w:spacing w:val="1"/>
                <w:sz w:val="16"/>
                <w:szCs w:val="16"/>
              </w:rPr>
              <w:t>1,200</w:t>
            </w:r>
          </w:p>
        </w:tc>
        <w:tc>
          <w:tcPr>
            <w:tcW w:w="546" w:type="dxa"/>
            <w:vAlign w:val="top"/>
          </w:tcPr>
          <w:p w14:paraId="31B808FF">
            <w:pPr>
              <w:pStyle w:val="10"/>
              <w:spacing w:before="162" w:line="192" w:lineRule="auto"/>
              <w:ind w:left="232"/>
              <w:rPr>
                <w:sz w:val="16"/>
                <w:szCs w:val="16"/>
              </w:rPr>
            </w:pPr>
            <w:r>
              <w:rPr>
                <w:color w:val="1C1E21"/>
                <w:sz w:val="16"/>
                <w:szCs w:val="16"/>
              </w:rPr>
              <w:t>7</w:t>
            </w:r>
          </w:p>
        </w:tc>
        <w:tc>
          <w:tcPr>
            <w:tcW w:w="1093" w:type="dxa"/>
            <w:vAlign w:val="top"/>
          </w:tcPr>
          <w:p w14:paraId="0BE40510">
            <w:pPr>
              <w:pStyle w:val="10"/>
              <w:spacing w:before="160" w:line="194" w:lineRule="auto"/>
              <w:ind w:left="509"/>
              <w:rPr>
                <w:sz w:val="16"/>
                <w:szCs w:val="16"/>
              </w:rPr>
            </w:pPr>
            <w:r>
              <w:rPr>
                <w:color w:val="1C1E21"/>
                <w:spacing w:val="2"/>
                <w:sz w:val="16"/>
                <w:szCs w:val="16"/>
              </w:rPr>
              <w:t>357.41</w:t>
            </w:r>
          </w:p>
        </w:tc>
        <w:tc>
          <w:tcPr>
            <w:tcW w:w="929" w:type="dxa"/>
            <w:vAlign w:val="top"/>
          </w:tcPr>
          <w:p w14:paraId="70ACC9DB">
            <w:pPr>
              <w:pStyle w:val="10"/>
              <w:spacing w:before="160" w:line="194" w:lineRule="auto"/>
              <w:ind w:left="348"/>
              <w:rPr>
                <w:sz w:val="16"/>
                <w:szCs w:val="16"/>
              </w:rPr>
            </w:pPr>
            <w:r>
              <w:rPr>
                <w:color w:val="1C1E21"/>
                <w:spacing w:val="2"/>
                <w:sz w:val="16"/>
                <w:szCs w:val="16"/>
              </w:rPr>
              <w:t>540.02</w:t>
            </w:r>
          </w:p>
        </w:tc>
        <w:tc>
          <w:tcPr>
            <w:tcW w:w="874" w:type="dxa"/>
            <w:vAlign w:val="top"/>
          </w:tcPr>
          <w:p w14:paraId="2793FD88">
            <w:pPr>
              <w:pStyle w:val="10"/>
              <w:spacing w:before="160" w:line="194" w:lineRule="auto"/>
              <w:ind w:left="298"/>
              <w:rPr>
                <w:sz w:val="16"/>
                <w:szCs w:val="16"/>
              </w:rPr>
            </w:pPr>
            <w:r>
              <w:rPr>
                <w:color w:val="1C1E21"/>
                <w:spacing w:val="2"/>
                <w:sz w:val="16"/>
                <w:szCs w:val="16"/>
              </w:rPr>
              <w:t>22.65%</w:t>
            </w:r>
          </w:p>
        </w:tc>
        <w:tc>
          <w:tcPr>
            <w:tcW w:w="874" w:type="dxa"/>
            <w:vAlign w:val="top"/>
          </w:tcPr>
          <w:p w14:paraId="19F951EC">
            <w:pPr>
              <w:pStyle w:val="10"/>
              <w:spacing w:before="160" w:line="194" w:lineRule="auto"/>
              <w:ind w:left="298"/>
              <w:rPr>
                <w:sz w:val="16"/>
                <w:szCs w:val="16"/>
              </w:rPr>
            </w:pPr>
            <w:r>
              <w:rPr>
                <w:color w:val="1C1E21"/>
                <w:spacing w:val="1"/>
                <w:sz w:val="16"/>
                <w:szCs w:val="16"/>
              </w:rPr>
              <w:t>1.4500</w:t>
            </w:r>
          </w:p>
        </w:tc>
        <w:tc>
          <w:tcPr>
            <w:tcW w:w="935" w:type="dxa"/>
            <w:vAlign w:val="top"/>
          </w:tcPr>
          <w:p w14:paraId="7880A0DE">
            <w:pPr>
              <w:pStyle w:val="10"/>
              <w:spacing w:before="160" w:line="194" w:lineRule="auto"/>
              <w:ind w:left="354"/>
              <w:rPr>
                <w:sz w:val="16"/>
                <w:szCs w:val="16"/>
              </w:rPr>
            </w:pPr>
            <w:r>
              <w:rPr>
                <w:color w:val="1C1E21"/>
                <w:spacing w:val="1"/>
                <w:sz w:val="16"/>
                <w:szCs w:val="16"/>
              </w:rPr>
              <w:t>110.92</w:t>
            </w:r>
          </w:p>
        </w:tc>
      </w:tr>
      <w:tr w14:paraId="16B6BA5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26" w:type="dxa"/>
            <w:vAlign w:val="top"/>
          </w:tcPr>
          <w:p w14:paraId="5C597F44">
            <w:pPr>
              <w:pStyle w:val="10"/>
              <w:spacing w:before="161" w:line="194" w:lineRule="auto"/>
              <w:ind w:left="165"/>
              <w:rPr>
                <w:sz w:val="16"/>
                <w:szCs w:val="16"/>
              </w:rPr>
            </w:pPr>
            <w:r>
              <w:rPr>
                <w:color w:val="1C1E21"/>
                <w:sz w:val="16"/>
                <w:szCs w:val="16"/>
              </w:rPr>
              <w:t>CAP</w:t>
            </w:r>
            <w:r>
              <w:rPr>
                <w:color w:val="1C1E21"/>
                <w:spacing w:val="6"/>
                <w:sz w:val="16"/>
                <w:szCs w:val="16"/>
              </w:rPr>
              <w:t>-G</w:t>
            </w:r>
          </w:p>
        </w:tc>
        <w:tc>
          <w:tcPr>
            <w:tcW w:w="2185" w:type="dxa"/>
            <w:vAlign w:val="top"/>
          </w:tcPr>
          <w:p w14:paraId="4A6B5695">
            <w:pPr>
              <w:pStyle w:val="10"/>
              <w:spacing w:before="139" w:line="219" w:lineRule="auto"/>
              <w:ind w:left="108"/>
              <w:rPr>
                <w:sz w:val="16"/>
                <w:szCs w:val="16"/>
              </w:rPr>
            </w:pPr>
            <w:r>
              <w:rPr>
                <w:color w:val="1C1E21"/>
                <w:spacing w:val="6"/>
                <w:sz w:val="16"/>
                <w:szCs w:val="16"/>
              </w:rPr>
              <w:t>节能改造成套设备</w:t>
            </w:r>
          </w:p>
        </w:tc>
        <w:tc>
          <w:tcPr>
            <w:tcW w:w="1038" w:type="dxa"/>
            <w:vAlign w:val="top"/>
          </w:tcPr>
          <w:p w14:paraId="45838A30">
            <w:pPr>
              <w:pStyle w:val="10"/>
              <w:spacing w:before="161" w:line="194" w:lineRule="auto"/>
              <w:ind w:left="667"/>
              <w:rPr>
                <w:sz w:val="16"/>
                <w:szCs w:val="16"/>
              </w:rPr>
            </w:pPr>
            <w:r>
              <w:rPr>
                <w:color w:val="1C1E21"/>
                <w:spacing w:val="1"/>
                <w:sz w:val="16"/>
                <w:szCs w:val="16"/>
              </w:rPr>
              <w:t>800</w:t>
            </w:r>
          </w:p>
        </w:tc>
        <w:tc>
          <w:tcPr>
            <w:tcW w:w="546" w:type="dxa"/>
            <w:vAlign w:val="top"/>
          </w:tcPr>
          <w:p w14:paraId="3500DCCF">
            <w:pPr>
              <w:pStyle w:val="10"/>
              <w:spacing w:before="163" w:line="192" w:lineRule="auto"/>
              <w:ind w:left="227"/>
              <w:rPr>
                <w:sz w:val="16"/>
                <w:szCs w:val="16"/>
              </w:rPr>
            </w:pPr>
            <w:r>
              <w:rPr>
                <w:color w:val="1C1E21"/>
                <w:sz w:val="16"/>
                <w:szCs w:val="16"/>
              </w:rPr>
              <w:t>4</w:t>
            </w:r>
          </w:p>
        </w:tc>
        <w:tc>
          <w:tcPr>
            <w:tcW w:w="1093" w:type="dxa"/>
            <w:vAlign w:val="top"/>
          </w:tcPr>
          <w:p w14:paraId="2C4B2534">
            <w:pPr>
              <w:pStyle w:val="10"/>
              <w:spacing w:before="161" w:line="194" w:lineRule="auto"/>
              <w:ind w:left="509"/>
              <w:rPr>
                <w:sz w:val="16"/>
                <w:szCs w:val="16"/>
              </w:rPr>
            </w:pPr>
            <w:r>
              <w:rPr>
                <w:color w:val="1C1E21"/>
                <w:spacing w:val="2"/>
                <w:sz w:val="16"/>
                <w:szCs w:val="16"/>
              </w:rPr>
              <w:t>360.89</w:t>
            </w:r>
          </w:p>
        </w:tc>
        <w:tc>
          <w:tcPr>
            <w:tcW w:w="929" w:type="dxa"/>
            <w:vAlign w:val="top"/>
          </w:tcPr>
          <w:p w14:paraId="42EFD224">
            <w:pPr>
              <w:pStyle w:val="10"/>
              <w:spacing w:before="161" w:line="194" w:lineRule="auto"/>
              <w:ind w:left="345"/>
              <w:rPr>
                <w:sz w:val="16"/>
                <w:szCs w:val="16"/>
              </w:rPr>
            </w:pPr>
            <w:r>
              <w:rPr>
                <w:color w:val="1C1E21"/>
                <w:spacing w:val="2"/>
                <w:sz w:val="16"/>
                <w:szCs w:val="16"/>
              </w:rPr>
              <w:t>343.97</w:t>
            </w:r>
          </w:p>
        </w:tc>
        <w:tc>
          <w:tcPr>
            <w:tcW w:w="874" w:type="dxa"/>
            <w:vAlign w:val="top"/>
          </w:tcPr>
          <w:p w14:paraId="047F194F">
            <w:pPr>
              <w:pStyle w:val="10"/>
              <w:spacing w:before="161" w:line="194" w:lineRule="auto"/>
              <w:ind w:left="298"/>
              <w:rPr>
                <w:sz w:val="16"/>
                <w:szCs w:val="16"/>
              </w:rPr>
            </w:pPr>
            <w:r>
              <w:rPr>
                <w:color w:val="1C1E21"/>
                <w:spacing w:val="2"/>
                <w:sz w:val="16"/>
                <w:szCs w:val="16"/>
              </w:rPr>
              <w:t>28.64%</w:t>
            </w:r>
          </w:p>
        </w:tc>
        <w:tc>
          <w:tcPr>
            <w:tcW w:w="874" w:type="dxa"/>
            <w:vAlign w:val="top"/>
          </w:tcPr>
          <w:p w14:paraId="50F9B4EA">
            <w:pPr>
              <w:pStyle w:val="10"/>
              <w:spacing w:before="161" w:line="194" w:lineRule="auto"/>
              <w:ind w:left="298"/>
              <w:rPr>
                <w:sz w:val="16"/>
                <w:szCs w:val="16"/>
              </w:rPr>
            </w:pPr>
            <w:r>
              <w:rPr>
                <w:color w:val="1C1E21"/>
                <w:spacing w:val="1"/>
                <w:sz w:val="16"/>
                <w:szCs w:val="16"/>
              </w:rPr>
              <w:t>1.4300</w:t>
            </w:r>
          </w:p>
        </w:tc>
        <w:tc>
          <w:tcPr>
            <w:tcW w:w="935" w:type="dxa"/>
            <w:vAlign w:val="top"/>
          </w:tcPr>
          <w:p w14:paraId="73A67C0A">
            <w:pPr>
              <w:pStyle w:val="10"/>
              <w:spacing w:before="161" w:line="194" w:lineRule="auto"/>
              <w:ind w:left="354"/>
              <w:rPr>
                <w:sz w:val="16"/>
                <w:szCs w:val="16"/>
              </w:rPr>
            </w:pPr>
            <w:r>
              <w:rPr>
                <w:color w:val="1C1E21"/>
                <w:spacing w:val="1"/>
                <w:sz w:val="16"/>
                <w:szCs w:val="16"/>
              </w:rPr>
              <w:t>108.51</w:t>
            </w:r>
          </w:p>
        </w:tc>
      </w:tr>
      <w:tr w14:paraId="57E60F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9" w:hRule="atLeast"/>
        </w:trPr>
        <w:tc>
          <w:tcPr>
            <w:tcW w:w="826" w:type="dxa"/>
            <w:vAlign w:val="top"/>
          </w:tcPr>
          <w:p w14:paraId="4BC73A2C">
            <w:pPr>
              <w:pStyle w:val="10"/>
              <w:spacing w:before="162" w:line="194" w:lineRule="auto"/>
              <w:ind w:left="164"/>
              <w:rPr>
                <w:sz w:val="16"/>
                <w:szCs w:val="16"/>
              </w:rPr>
            </w:pPr>
            <w:r>
              <w:rPr>
                <w:color w:val="1C1E21"/>
                <w:sz w:val="16"/>
                <w:szCs w:val="16"/>
              </w:rPr>
              <w:t>CAP</w:t>
            </w:r>
            <w:r>
              <w:rPr>
                <w:color w:val="1C1E21"/>
                <w:spacing w:val="6"/>
                <w:sz w:val="16"/>
                <w:szCs w:val="16"/>
              </w:rPr>
              <w:t>-H</w:t>
            </w:r>
          </w:p>
        </w:tc>
        <w:tc>
          <w:tcPr>
            <w:tcW w:w="2185" w:type="dxa"/>
            <w:vAlign w:val="top"/>
          </w:tcPr>
          <w:p w14:paraId="13881534">
            <w:pPr>
              <w:pStyle w:val="10"/>
              <w:spacing w:before="141" w:line="218" w:lineRule="auto"/>
              <w:ind w:left="105"/>
              <w:rPr>
                <w:sz w:val="16"/>
                <w:szCs w:val="16"/>
              </w:rPr>
            </w:pPr>
            <w:r>
              <w:rPr>
                <w:color w:val="1C1E21"/>
                <w:spacing w:val="6"/>
                <w:sz w:val="16"/>
                <w:szCs w:val="16"/>
              </w:rPr>
              <w:t>办公信息化系统</w:t>
            </w:r>
          </w:p>
        </w:tc>
        <w:tc>
          <w:tcPr>
            <w:tcW w:w="1038" w:type="dxa"/>
            <w:vAlign w:val="top"/>
          </w:tcPr>
          <w:p w14:paraId="6D0D696D">
            <w:pPr>
              <w:pStyle w:val="10"/>
              <w:spacing w:before="162" w:line="194" w:lineRule="auto"/>
              <w:ind w:left="668"/>
              <w:rPr>
                <w:sz w:val="16"/>
                <w:szCs w:val="16"/>
              </w:rPr>
            </w:pPr>
            <w:r>
              <w:rPr>
                <w:color w:val="1C1E21"/>
                <w:spacing w:val="1"/>
                <w:sz w:val="16"/>
                <w:szCs w:val="16"/>
              </w:rPr>
              <w:t>600</w:t>
            </w:r>
          </w:p>
        </w:tc>
        <w:tc>
          <w:tcPr>
            <w:tcW w:w="546" w:type="dxa"/>
            <w:vAlign w:val="top"/>
          </w:tcPr>
          <w:p w14:paraId="21ACFB20">
            <w:pPr>
              <w:pStyle w:val="10"/>
              <w:spacing w:before="162" w:line="194" w:lineRule="auto"/>
              <w:ind w:left="230"/>
              <w:rPr>
                <w:sz w:val="16"/>
                <w:szCs w:val="16"/>
              </w:rPr>
            </w:pPr>
            <w:r>
              <w:rPr>
                <w:color w:val="1C1E21"/>
                <w:sz w:val="16"/>
                <w:szCs w:val="16"/>
              </w:rPr>
              <w:t>3</w:t>
            </w:r>
          </w:p>
        </w:tc>
        <w:tc>
          <w:tcPr>
            <w:tcW w:w="1093" w:type="dxa"/>
            <w:vAlign w:val="top"/>
          </w:tcPr>
          <w:p w14:paraId="3A7CA595">
            <w:pPr>
              <w:pStyle w:val="10"/>
              <w:spacing w:before="162" w:line="194" w:lineRule="auto"/>
              <w:ind w:left="509"/>
              <w:rPr>
                <w:sz w:val="16"/>
                <w:szCs w:val="16"/>
              </w:rPr>
            </w:pPr>
            <w:r>
              <w:rPr>
                <w:color w:val="1C1E21"/>
                <w:spacing w:val="2"/>
                <w:sz w:val="16"/>
                <w:szCs w:val="16"/>
              </w:rPr>
              <w:t>340.18</w:t>
            </w:r>
          </w:p>
        </w:tc>
        <w:tc>
          <w:tcPr>
            <w:tcW w:w="929" w:type="dxa"/>
            <w:vAlign w:val="top"/>
          </w:tcPr>
          <w:p w14:paraId="502B8DA4">
            <w:pPr>
              <w:pStyle w:val="10"/>
              <w:spacing w:before="162" w:line="194" w:lineRule="auto"/>
              <w:ind w:left="347"/>
              <w:rPr>
                <w:sz w:val="16"/>
                <w:szCs w:val="16"/>
              </w:rPr>
            </w:pPr>
            <w:r>
              <w:rPr>
                <w:color w:val="1C1E21"/>
                <w:spacing w:val="2"/>
                <w:sz w:val="16"/>
                <w:szCs w:val="16"/>
              </w:rPr>
              <w:t>245.98</w:t>
            </w:r>
          </w:p>
        </w:tc>
        <w:tc>
          <w:tcPr>
            <w:tcW w:w="874" w:type="dxa"/>
            <w:vAlign w:val="top"/>
          </w:tcPr>
          <w:p w14:paraId="774A3C89">
            <w:pPr>
              <w:pStyle w:val="10"/>
              <w:spacing w:before="162" w:line="194" w:lineRule="auto"/>
              <w:ind w:left="296"/>
              <w:rPr>
                <w:sz w:val="16"/>
                <w:szCs w:val="16"/>
              </w:rPr>
            </w:pPr>
            <w:r>
              <w:rPr>
                <w:color w:val="1C1E21"/>
                <w:spacing w:val="2"/>
                <w:sz w:val="16"/>
                <w:szCs w:val="16"/>
              </w:rPr>
              <w:t>32.10%</w:t>
            </w:r>
          </w:p>
        </w:tc>
        <w:tc>
          <w:tcPr>
            <w:tcW w:w="874" w:type="dxa"/>
            <w:vAlign w:val="top"/>
          </w:tcPr>
          <w:p w14:paraId="6689FCDF">
            <w:pPr>
              <w:pStyle w:val="10"/>
              <w:spacing w:before="162" w:line="194" w:lineRule="auto"/>
              <w:ind w:left="298"/>
              <w:rPr>
                <w:sz w:val="16"/>
                <w:szCs w:val="16"/>
              </w:rPr>
            </w:pPr>
            <w:r>
              <w:rPr>
                <w:color w:val="1C1E21"/>
                <w:spacing w:val="1"/>
                <w:sz w:val="16"/>
                <w:szCs w:val="16"/>
              </w:rPr>
              <w:t>1.4100</w:t>
            </w:r>
          </w:p>
        </w:tc>
        <w:tc>
          <w:tcPr>
            <w:tcW w:w="935" w:type="dxa"/>
            <w:vAlign w:val="top"/>
          </w:tcPr>
          <w:p w14:paraId="7B5DC820">
            <w:pPr>
              <w:pStyle w:val="10"/>
              <w:spacing w:before="162" w:line="194" w:lineRule="auto"/>
              <w:ind w:left="438"/>
              <w:rPr>
                <w:sz w:val="16"/>
                <w:szCs w:val="16"/>
              </w:rPr>
            </w:pPr>
            <w:r>
              <w:rPr>
                <w:color w:val="1C1E21"/>
                <w:spacing w:val="2"/>
                <w:sz w:val="16"/>
                <w:szCs w:val="16"/>
              </w:rPr>
              <w:t>98.91</w:t>
            </w:r>
          </w:p>
        </w:tc>
      </w:tr>
    </w:tbl>
    <w:p w14:paraId="30FCB75F">
      <w:pPr>
        <w:spacing w:line="361" w:lineRule="auto"/>
        <w:rPr>
          <w:rFonts w:ascii="Arial"/>
          <w:sz w:val="21"/>
        </w:rPr>
      </w:pPr>
    </w:p>
    <w:p w14:paraId="763750FA">
      <w:pPr>
        <w:spacing w:before="58" w:line="229" w:lineRule="auto"/>
        <w:ind w:left="16"/>
        <w:rPr>
          <w:rFonts w:ascii="黑体" w:hAnsi="黑体" w:eastAsia="黑体" w:cs="黑体"/>
          <w:sz w:val="18"/>
          <w:szCs w:val="18"/>
        </w:rPr>
      </w:pPr>
      <w:r>
        <w:rPr>
          <w:rFonts w:ascii="黑体" w:hAnsi="黑体" w:eastAsia="黑体" w:cs="黑体"/>
          <w:color w:val="60666E"/>
          <w:spacing w:val="5"/>
          <w:sz w:val="18"/>
          <w:szCs w:val="18"/>
        </w:rPr>
        <w:t>表 3-7  三种组合优化方法的结果对比（限额 3,000</w:t>
      </w:r>
      <w:r>
        <w:rPr>
          <w:rFonts w:ascii="黑体" w:hAnsi="黑体" w:eastAsia="黑体" w:cs="黑体"/>
          <w:color w:val="60666E"/>
          <w:spacing w:val="21"/>
          <w:sz w:val="18"/>
          <w:szCs w:val="18"/>
        </w:rPr>
        <w:t xml:space="preserve"> </w:t>
      </w:r>
      <w:r>
        <w:rPr>
          <w:rFonts w:ascii="黑体" w:hAnsi="黑体" w:eastAsia="黑体" w:cs="黑体"/>
          <w:color w:val="60666E"/>
          <w:spacing w:val="5"/>
          <w:sz w:val="18"/>
          <w:szCs w:val="18"/>
        </w:rPr>
        <w:t>万元）</w:t>
      </w:r>
    </w:p>
    <w:p w14:paraId="563B4ADF">
      <w:pPr>
        <w:spacing w:line="56"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724"/>
        <w:gridCol w:w="1812"/>
        <w:gridCol w:w="1246"/>
        <w:gridCol w:w="1246"/>
        <w:gridCol w:w="1246"/>
        <w:gridCol w:w="1026"/>
      </w:tblGrid>
      <w:tr w14:paraId="6C3142C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6"/>
            <w:shd w:val="clear" w:color="auto" w:fill="EBF0F7"/>
            <w:vAlign w:val="top"/>
          </w:tcPr>
          <w:p w14:paraId="283D937E">
            <w:pPr>
              <w:spacing w:before="128" w:line="222" w:lineRule="auto"/>
              <w:ind w:left="109"/>
              <w:rPr>
                <w:rFonts w:ascii="黑体" w:hAnsi="黑体" w:eastAsia="黑体" w:cs="黑体"/>
                <w:sz w:val="18"/>
                <w:szCs w:val="18"/>
              </w:rPr>
            </w:pPr>
            <w:r>
              <w:rPr>
                <w:rFonts w:ascii="黑体" w:hAnsi="黑体" w:eastAsia="黑体" w:cs="黑体"/>
                <w:color w:val="1C1E21"/>
                <w:spacing w:val="-2"/>
                <w:sz w:val="18"/>
                <w:szCs w:val="18"/>
              </w:rPr>
              <w:t>解法</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选中项目</w:t>
            </w:r>
            <w:r>
              <w:rPr>
                <w:rFonts w:ascii="黑体" w:hAnsi="黑体" w:eastAsia="黑体" w:cs="黑体"/>
                <w:color w:val="1C1E21"/>
                <w:spacing w:val="5"/>
                <w:sz w:val="18"/>
                <w:szCs w:val="18"/>
              </w:rPr>
              <w:t xml:space="preserve">               </w:t>
            </w:r>
            <w:r>
              <w:rPr>
                <w:rFonts w:ascii="黑体" w:hAnsi="黑体" w:eastAsia="黑体" w:cs="黑体"/>
                <w:color w:val="1C1E21"/>
                <w:spacing w:val="-2"/>
                <w:sz w:val="18"/>
                <w:szCs w:val="18"/>
              </w:rPr>
              <w:t>投资合计      组合 NPV    限额使用率</w:t>
            </w:r>
            <w:r>
              <w:rPr>
                <w:rFonts w:ascii="黑体" w:hAnsi="黑体" w:eastAsia="黑体" w:cs="黑体"/>
                <w:color w:val="1C1E21"/>
                <w:spacing w:val="16"/>
                <w:sz w:val="18"/>
                <w:szCs w:val="18"/>
              </w:rPr>
              <w:t xml:space="preserve">   </w:t>
            </w:r>
            <w:r>
              <w:rPr>
                <w:rFonts w:ascii="黑体" w:hAnsi="黑体" w:eastAsia="黑体" w:cs="黑体"/>
                <w:color w:val="1C1E21"/>
                <w:spacing w:val="-2"/>
                <w:sz w:val="18"/>
                <w:szCs w:val="18"/>
              </w:rPr>
              <w:t>闲置额度</w:t>
            </w:r>
          </w:p>
        </w:tc>
      </w:tr>
      <w:tr w14:paraId="5FEB538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724" w:type="dxa"/>
            <w:vAlign w:val="top"/>
          </w:tcPr>
          <w:p w14:paraId="03C91479">
            <w:pPr>
              <w:pStyle w:val="10"/>
              <w:spacing w:before="108" w:line="256" w:lineRule="exact"/>
              <w:ind w:left="110"/>
            </w:pPr>
            <w:r>
              <w:rPr>
                <w:color w:val="1C1E21"/>
                <w:spacing w:val="-5"/>
                <w:position w:val="2"/>
              </w:rPr>
              <w:t>排序法（按</w:t>
            </w:r>
            <w:r>
              <w:rPr>
                <w:color w:val="1C1E21"/>
                <w:spacing w:val="26"/>
                <w:position w:val="2"/>
              </w:rPr>
              <w:t xml:space="preserve"> </w:t>
            </w:r>
            <w:r>
              <w:rPr>
                <w:color w:val="1C1E21"/>
                <w:spacing w:val="-5"/>
                <w:position w:val="2"/>
              </w:rPr>
              <w:t>PI 贪心）</w:t>
            </w:r>
          </w:p>
        </w:tc>
        <w:tc>
          <w:tcPr>
            <w:tcW w:w="1812" w:type="dxa"/>
            <w:vAlign w:val="top"/>
          </w:tcPr>
          <w:p w14:paraId="574CABD2">
            <w:pPr>
              <w:pStyle w:val="10"/>
              <w:spacing w:before="159" w:line="187" w:lineRule="auto"/>
              <w:ind w:left="112"/>
            </w:pPr>
            <w:r>
              <w:rPr>
                <w:color w:val="1C1E21"/>
                <w:spacing w:val="-4"/>
              </w:rPr>
              <w:t>CAP-A</w:t>
            </w:r>
            <w:r>
              <w:rPr>
                <w:color w:val="1C1E21"/>
                <w:spacing w:val="21"/>
              </w:rPr>
              <w:t xml:space="preserve"> </w:t>
            </w:r>
            <w:r>
              <w:rPr>
                <w:color w:val="1C1E21"/>
                <w:spacing w:val="-4"/>
              </w:rPr>
              <w:t>+</w:t>
            </w:r>
            <w:r>
              <w:rPr>
                <w:color w:val="1C1E21"/>
                <w:spacing w:val="11"/>
              </w:rPr>
              <w:t xml:space="preserve"> </w:t>
            </w:r>
            <w:r>
              <w:rPr>
                <w:color w:val="1C1E21"/>
                <w:spacing w:val="-4"/>
              </w:rPr>
              <w:t>CAP-D</w:t>
            </w:r>
          </w:p>
        </w:tc>
        <w:tc>
          <w:tcPr>
            <w:tcW w:w="1246" w:type="dxa"/>
            <w:vAlign w:val="top"/>
          </w:tcPr>
          <w:p w14:paraId="4B22D549">
            <w:pPr>
              <w:pStyle w:val="10"/>
              <w:spacing w:before="159" w:line="187" w:lineRule="auto"/>
              <w:ind w:left="496"/>
            </w:pPr>
            <w:r>
              <w:rPr>
                <w:color w:val="1C1E21"/>
                <w:spacing w:val="-2"/>
              </w:rPr>
              <w:t>2,800.00</w:t>
            </w:r>
          </w:p>
        </w:tc>
        <w:tc>
          <w:tcPr>
            <w:tcW w:w="1246" w:type="dxa"/>
            <w:vAlign w:val="top"/>
          </w:tcPr>
          <w:p w14:paraId="31A336F5">
            <w:pPr>
              <w:pStyle w:val="10"/>
              <w:spacing w:before="159" w:line="187" w:lineRule="auto"/>
              <w:ind w:left="502"/>
            </w:pPr>
            <w:r>
              <w:rPr>
                <w:color w:val="1C1E21"/>
                <w:spacing w:val="-2"/>
              </w:rPr>
              <w:t>1,370.03</w:t>
            </w:r>
          </w:p>
        </w:tc>
        <w:tc>
          <w:tcPr>
            <w:tcW w:w="1246" w:type="dxa"/>
            <w:vAlign w:val="top"/>
          </w:tcPr>
          <w:p w14:paraId="151CA63C">
            <w:pPr>
              <w:pStyle w:val="10"/>
              <w:spacing w:before="159" w:line="187" w:lineRule="auto"/>
              <w:ind w:left="637"/>
            </w:pPr>
            <w:r>
              <w:rPr>
                <w:color w:val="1C1E21"/>
                <w:spacing w:val="-2"/>
              </w:rPr>
              <w:t>93.33%</w:t>
            </w:r>
          </w:p>
        </w:tc>
        <w:tc>
          <w:tcPr>
            <w:tcW w:w="1026" w:type="dxa"/>
            <w:vAlign w:val="top"/>
          </w:tcPr>
          <w:p w14:paraId="2B00727C">
            <w:pPr>
              <w:pStyle w:val="10"/>
              <w:spacing w:before="159" w:line="187" w:lineRule="auto"/>
              <w:ind w:left="408"/>
            </w:pPr>
            <w:r>
              <w:rPr>
                <w:color w:val="1C1E21"/>
                <w:spacing w:val="-2"/>
              </w:rPr>
              <w:t>200.00</w:t>
            </w:r>
          </w:p>
        </w:tc>
      </w:tr>
      <w:tr w14:paraId="28EC8DA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724" w:type="dxa"/>
            <w:vAlign w:val="top"/>
          </w:tcPr>
          <w:p w14:paraId="39C15093">
            <w:pPr>
              <w:pStyle w:val="10"/>
              <w:spacing w:before="140" w:line="209" w:lineRule="auto"/>
              <w:ind w:left="113"/>
            </w:pPr>
            <w:r>
              <w:rPr>
                <w:color w:val="1C1E21"/>
                <w:spacing w:val="-6"/>
              </w:rPr>
              <w:t>组合法（DFS</w:t>
            </w:r>
            <w:r>
              <w:rPr>
                <w:color w:val="1C1E21"/>
                <w:spacing w:val="16"/>
                <w:w w:val="101"/>
              </w:rPr>
              <w:t xml:space="preserve"> </w:t>
            </w:r>
            <w:r>
              <w:rPr>
                <w:color w:val="1C1E21"/>
                <w:spacing w:val="-6"/>
              </w:rPr>
              <w:t>穷举</w:t>
            </w:r>
            <w:r>
              <w:rPr>
                <w:color w:val="1C1E21"/>
                <w:spacing w:val="18"/>
              </w:rPr>
              <w:t xml:space="preserve"> </w:t>
            </w:r>
            <w:r>
              <w:rPr>
                <w:color w:val="1C1E21"/>
                <w:spacing w:val="-6"/>
              </w:rPr>
              <w:t>+</w:t>
            </w:r>
            <w:r>
              <w:rPr>
                <w:color w:val="1C1E21"/>
                <w:spacing w:val="14"/>
                <w:w w:val="101"/>
              </w:rPr>
              <w:t xml:space="preserve"> </w:t>
            </w:r>
            <w:r>
              <w:rPr>
                <w:color w:val="1C1E21"/>
                <w:spacing w:val="-6"/>
              </w:rPr>
              <w:t>剪枝）</w:t>
            </w:r>
          </w:p>
        </w:tc>
        <w:tc>
          <w:tcPr>
            <w:tcW w:w="1812" w:type="dxa"/>
            <w:vAlign w:val="top"/>
          </w:tcPr>
          <w:p w14:paraId="67A14A25">
            <w:pPr>
              <w:pStyle w:val="10"/>
              <w:spacing w:before="162" w:line="187" w:lineRule="auto"/>
              <w:ind w:left="112"/>
            </w:pPr>
            <w:r>
              <w:rPr>
                <w:color w:val="1C1E21"/>
                <w:spacing w:val="-4"/>
              </w:rPr>
              <w:t>CAP-B</w:t>
            </w:r>
            <w:r>
              <w:rPr>
                <w:color w:val="1C1E21"/>
                <w:spacing w:val="21"/>
              </w:rPr>
              <w:t xml:space="preserve"> </w:t>
            </w:r>
            <w:r>
              <w:rPr>
                <w:color w:val="1C1E21"/>
                <w:spacing w:val="-4"/>
              </w:rPr>
              <w:t>+</w:t>
            </w:r>
            <w:r>
              <w:rPr>
                <w:color w:val="1C1E21"/>
                <w:spacing w:val="11"/>
              </w:rPr>
              <w:t xml:space="preserve"> </w:t>
            </w:r>
            <w:r>
              <w:rPr>
                <w:color w:val="1C1E21"/>
                <w:spacing w:val="-4"/>
              </w:rPr>
              <w:t>CAP-C</w:t>
            </w:r>
          </w:p>
        </w:tc>
        <w:tc>
          <w:tcPr>
            <w:tcW w:w="1246" w:type="dxa"/>
            <w:vAlign w:val="top"/>
          </w:tcPr>
          <w:p w14:paraId="13BA7D39">
            <w:pPr>
              <w:pStyle w:val="10"/>
              <w:spacing w:before="162" w:line="187" w:lineRule="auto"/>
              <w:ind w:left="494"/>
            </w:pPr>
            <w:r>
              <w:rPr>
                <w:color w:val="1C1E21"/>
                <w:spacing w:val="-1"/>
              </w:rPr>
              <w:t>3,000.00</w:t>
            </w:r>
          </w:p>
        </w:tc>
        <w:tc>
          <w:tcPr>
            <w:tcW w:w="1246" w:type="dxa"/>
            <w:vAlign w:val="top"/>
          </w:tcPr>
          <w:p w14:paraId="75F4C100">
            <w:pPr>
              <w:pStyle w:val="10"/>
              <w:spacing w:before="162" w:line="187" w:lineRule="auto"/>
              <w:ind w:left="502"/>
            </w:pPr>
            <w:r>
              <w:rPr>
                <w:color w:val="1C1E21"/>
                <w:spacing w:val="-2"/>
              </w:rPr>
              <w:t>1,460.01</w:t>
            </w:r>
          </w:p>
        </w:tc>
        <w:tc>
          <w:tcPr>
            <w:tcW w:w="1246" w:type="dxa"/>
            <w:vAlign w:val="top"/>
          </w:tcPr>
          <w:p w14:paraId="7F9BD347">
            <w:pPr>
              <w:pStyle w:val="10"/>
              <w:spacing w:before="162" w:line="187" w:lineRule="auto"/>
              <w:ind w:left="547"/>
            </w:pPr>
            <w:r>
              <w:rPr>
                <w:color w:val="1C1E21"/>
                <w:spacing w:val="-2"/>
              </w:rPr>
              <w:t>100.00%</w:t>
            </w:r>
          </w:p>
        </w:tc>
        <w:tc>
          <w:tcPr>
            <w:tcW w:w="1026" w:type="dxa"/>
            <w:vAlign w:val="top"/>
          </w:tcPr>
          <w:p w14:paraId="50671D0B">
            <w:pPr>
              <w:pStyle w:val="10"/>
              <w:spacing w:before="162" w:line="187" w:lineRule="auto"/>
              <w:ind w:left="596"/>
            </w:pPr>
            <w:r>
              <w:rPr>
                <w:color w:val="1C1E21"/>
                <w:spacing w:val="-2"/>
              </w:rPr>
              <w:t>0.00</w:t>
            </w:r>
          </w:p>
        </w:tc>
      </w:tr>
      <w:tr w14:paraId="67E14E4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2724" w:type="dxa"/>
            <w:vAlign w:val="top"/>
          </w:tcPr>
          <w:p w14:paraId="02BD24D6">
            <w:pPr>
              <w:pStyle w:val="10"/>
              <w:spacing w:before="114" w:line="256" w:lineRule="exact"/>
              <w:ind w:left="111"/>
            </w:pPr>
            <w:r>
              <w:rPr>
                <w:color w:val="1C1E21"/>
                <w:spacing w:val="-3"/>
                <w:position w:val="2"/>
              </w:rPr>
              <w:t>背包法（0-1 动态规划）</w:t>
            </w:r>
          </w:p>
        </w:tc>
        <w:tc>
          <w:tcPr>
            <w:tcW w:w="1812" w:type="dxa"/>
            <w:vAlign w:val="top"/>
          </w:tcPr>
          <w:p w14:paraId="57D3AA94">
            <w:pPr>
              <w:pStyle w:val="10"/>
              <w:spacing w:before="165" w:line="187" w:lineRule="auto"/>
              <w:ind w:left="112"/>
            </w:pPr>
            <w:r>
              <w:rPr>
                <w:color w:val="1C1E21"/>
                <w:spacing w:val="-4"/>
              </w:rPr>
              <w:t>CAP-B</w:t>
            </w:r>
            <w:r>
              <w:rPr>
                <w:color w:val="1C1E21"/>
                <w:spacing w:val="21"/>
              </w:rPr>
              <w:t xml:space="preserve"> </w:t>
            </w:r>
            <w:r>
              <w:rPr>
                <w:color w:val="1C1E21"/>
                <w:spacing w:val="-4"/>
              </w:rPr>
              <w:t>+</w:t>
            </w:r>
            <w:r>
              <w:rPr>
                <w:color w:val="1C1E21"/>
                <w:spacing w:val="11"/>
              </w:rPr>
              <w:t xml:space="preserve"> </w:t>
            </w:r>
            <w:r>
              <w:rPr>
                <w:color w:val="1C1E21"/>
                <w:spacing w:val="-4"/>
              </w:rPr>
              <w:t>CAP-C</w:t>
            </w:r>
          </w:p>
        </w:tc>
        <w:tc>
          <w:tcPr>
            <w:tcW w:w="1246" w:type="dxa"/>
            <w:vAlign w:val="top"/>
          </w:tcPr>
          <w:p w14:paraId="7C0AAA75">
            <w:pPr>
              <w:pStyle w:val="10"/>
              <w:spacing w:before="165" w:line="187" w:lineRule="auto"/>
              <w:ind w:left="494"/>
            </w:pPr>
            <w:r>
              <w:rPr>
                <w:color w:val="1C1E21"/>
                <w:spacing w:val="-1"/>
              </w:rPr>
              <w:t>3,000.00</w:t>
            </w:r>
          </w:p>
        </w:tc>
        <w:tc>
          <w:tcPr>
            <w:tcW w:w="1246" w:type="dxa"/>
            <w:vAlign w:val="top"/>
          </w:tcPr>
          <w:p w14:paraId="569BA9BD">
            <w:pPr>
              <w:pStyle w:val="10"/>
              <w:spacing w:before="165" w:line="187" w:lineRule="auto"/>
              <w:ind w:left="502"/>
            </w:pPr>
            <w:r>
              <w:rPr>
                <w:color w:val="1C1E21"/>
                <w:spacing w:val="-2"/>
              </w:rPr>
              <w:t>1,460.01</w:t>
            </w:r>
          </w:p>
        </w:tc>
        <w:tc>
          <w:tcPr>
            <w:tcW w:w="1246" w:type="dxa"/>
            <w:vAlign w:val="top"/>
          </w:tcPr>
          <w:p w14:paraId="5C3E46F4">
            <w:pPr>
              <w:pStyle w:val="10"/>
              <w:spacing w:before="165" w:line="187" w:lineRule="auto"/>
              <w:ind w:left="547"/>
            </w:pPr>
            <w:r>
              <w:rPr>
                <w:color w:val="1C1E21"/>
                <w:spacing w:val="-2"/>
              </w:rPr>
              <w:t>100.00%</w:t>
            </w:r>
          </w:p>
        </w:tc>
        <w:tc>
          <w:tcPr>
            <w:tcW w:w="1026" w:type="dxa"/>
            <w:vAlign w:val="top"/>
          </w:tcPr>
          <w:p w14:paraId="7F11C94A">
            <w:pPr>
              <w:pStyle w:val="10"/>
              <w:spacing w:before="165" w:line="187" w:lineRule="auto"/>
              <w:ind w:left="596"/>
            </w:pPr>
            <w:r>
              <w:rPr>
                <w:color w:val="1C1E21"/>
                <w:spacing w:val="-2"/>
              </w:rPr>
              <w:t>0.00</w:t>
            </w:r>
          </w:p>
        </w:tc>
      </w:tr>
    </w:tbl>
    <w:p w14:paraId="70A8CB09">
      <w:pPr>
        <w:pStyle w:val="3"/>
        <w:spacing w:before="229" w:line="274" w:lineRule="auto"/>
        <w:ind w:left="18" w:right="111" w:hanging="1"/>
      </w:pPr>
      <w:r>
        <w:rPr>
          <w:color w:val="1C1E21"/>
          <w:spacing w:val="-1"/>
        </w:rPr>
        <w:t>结论要这样写：</w:t>
      </w:r>
      <w:r>
        <w:rPr>
          <w:rFonts w:ascii="黑体" w:hAnsi="黑体" w:eastAsia="黑体" w:cs="黑体"/>
          <w:color w:val="1C1E21"/>
          <w:spacing w:val="-1"/>
        </w:rPr>
        <w:t>排序法会失效</w:t>
      </w:r>
      <w:r>
        <w:rPr>
          <w:color w:val="1C1E21"/>
          <w:spacing w:val="-1"/>
        </w:rPr>
        <w:t>。它先挑</w:t>
      </w:r>
      <w:r>
        <w:rPr>
          <w:color w:val="1C1E21"/>
          <w:spacing w:val="25"/>
          <w:w w:val="101"/>
        </w:rPr>
        <w:t xml:space="preserve"> </w:t>
      </w:r>
      <w:r>
        <w:rPr>
          <w:color w:val="1C1E21"/>
          <w:spacing w:val="-1"/>
        </w:rPr>
        <w:t>PI 最高的 CAP-A（1.5000</w:t>
      </w:r>
      <w:r>
        <w:rPr>
          <w:color w:val="1C1E21"/>
        </w:rPr>
        <w:t>），</w:t>
      </w:r>
      <w:r>
        <w:rPr>
          <w:color w:val="1C1E21"/>
          <w:spacing w:val="-1"/>
        </w:rPr>
        <w:t>剩</w:t>
      </w:r>
      <w:r>
        <w:rPr>
          <w:color w:val="1C1E21"/>
          <w:spacing w:val="15"/>
          <w:w w:val="101"/>
        </w:rPr>
        <w:t xml:space="preserve"> </w:t>
      </w:r>
      <w:r>
        <w:rPr>
          <w:color w:val="1C1E21"/>
          <w:spacing w:val="-1"/>
        </w:rPr>
        <w:t>1,200 万元额度里只能再装下</w:t>
      </w:r>
      <w:r>
        <w:rPr>
          <w:color w:val="1C1E21"/>
        </w:rPr>
        <w:t xml:space="preserve"> </w:t>
      </w:r>
      <w:r>
        <w:rPr>
          <w:color w:val="1C1E21"/>
          <w:spacing w:val="-1"/>
        </w:rPr>
        <w:t>CAP-D（1,000</w:t>
      </w:r>
      <w:r>
        <w:rPr>
          <w:color w:val="1C1E21"/>
        </w:rPr>
        <w:t>），</w:t>
      </w:r>
      <w:r>
        <w:rPr>
          <w:color w:val="1C1E21"/>
          <w:spacing w:val="-1"/>
        </w:rPr>
        <w:t>组合</w:t>
      </w:r>
      <w:r>
        <w:rPr>
          <w:color w:val="1C1E21"/>
          <w:spacing w:val="19"/>
        </w:rPr>
        <w:t xml:space="preserve"> </w:t>
      </w:r>
      <w:r>
        <w:rPr>
          <w:color w:val="1C1E21"/>
          <w:spacing w:val="-1"/>
        </w:rPr>
        <w:t>NPV</w:t>
      </w:r>
      <w:r>
        <w:rPr>
          <w:color w:val="1C1E21"/>
          <w:spacing w:val="16"/>
        </w:rPr>
        <w:t xml:space="preserve"> </w:t>
      </w:r>
      <w:r>
        <w:rPr>
          <w:color w:val="1C1E21"/>
          <w:spacing w:val="-1"/>
        </w:rPr>
        <w:t>1,370.03 万元；而穷举与动态规划找到 CAP-B</w:t>
      </w:r>
      <w:r>
        <w:rPr>
          <w:color w:val="1C1E21"/>
          <w:spacing w:val="21"/>
        </w:rPr>
        <w:t xml:space="preserve"> </w:t>
      </w:r>
      <w:r>
        <w:rPr>
          <w:color w:val="1C1E21"/>
          <w:spacing w:val="-1"/>
        </w:rPr>
        <w:t>+ CAP-C</w:t>
      </w:r>
      <w:r>
        <w:rPr>
          <w:color w:val="1C1E21"/>
          <w:spacing w:val="-2"/>
        </w:rPr>
        <w:t>，恰好用满 3,</w:t>
      </w:r>
    </w:p>
    <w:p w14:paraId="58DF7859">
      <w:pPr>
        <w:pStyle w:val="3"/>
        <w:spacing w:before="42" w:line="278" w:lineRule="auto"/>
        <w:ind w:left="20" w:hanging="4"/>
      </w:pPr>
      <w:r>
        <w:rPr>
          <w:color w:val="1C1E21"/>
          <w:spacing w:val="-1"/>
        </w:rPr>
        <w:t>000 万元，NPV</w:t>
      </w:r>
      <w:r>
        <w:rPr>
          <w:color w:val="1C1E21"/>
          <w:spacing w:val="23"/>
        </w:rPr>
        <w:t xml:space="preserve"> </w:t>
      </w:r>
      <w:r>
        <w:rPr>
          <w:color w:val="1C1E21"/>
          <w:spacing w:val="-1"/>
        </w:rPr>
        <w:t>1,460.01 万元，</w:t>
      </w:r>
      <w:r>
        <w:rPr>
          <w:rFonts w:ascii="黑体" w:hAnsi="黑体" w:eastAsia="黑体" w:cs="黑体"/>
          <w:color w:val="1C1E21"/>
          <w:spacing w:val="-1"/>
        </w:rPr>
        <w:t>比排序法多创造 89.98 万元价值（提升 6.57%）</w:t>
      </w:r>
      <w:r>
        <w:rPr>
          <w:color w:val="1C1E21"/>
          <w:spacing w:val="-1"/>
        </w:rPr>
        <w:t>。PI</w:t>
      </w:r>
      <w:r>
        <w:rPr>
          <w:color w:val="1C1E21"/>
          <w:spacing w:val="27"/>
        </w:rPr>
        <w:t xml:space="preserve"> </w:t>
      </w:r>
      <w:r>
        <w:rPr>
          <w:color w:val="1C1E21"/>
          <w:spacing w:val="-1"/>
        </w:rPr>
        <w:t>排序只在“项目可</w:t>
      </w:r>
      <w:r>
        <w:rPr>
          <w:color w:val="1C1E21"/>
        </w:rPr>
        <w:t xml:space="preserve"> </w:t>
      </w:r>
      <w:r>
        <w:rPr>
          <w:color w:val="1C1E21"/>
          <w:spacing w:val="-2"/>
        </w:rPr>
        <w:t>无限分割”时最优，现实项目不可分割，因此必须做组合优化。</w:t>
      </w:r>
    </w:p>
    <w:p w14:paraId="5DAF6539">
      <w:pPr>
        <w:spacing w:line="259" w:lineRule="auto"/>
        <w:rPr>
          <w:rFonts w:ascii="Arial"/>
          <w:sz w:val="21"/>
        </w:rPr>
      </w:pPr>
    </w:p>
    <w:p w14:paraId="7DA8CE95">
      <w:pPr>
        <w:spacing w:before="1" w:line="4237" w:lineRule="exact"/>
      </w:pPr>
      <w:r>
        <w:rPr>
          <w:position w:val="-84"/>
        </w:rPr>
        <w:pict>
          <v:group id="_x0000_s1225" o:spid="_x0000_s1225" o:spt="203" style="height:211.85pt;width:465.5pt;" coordsize="9310,4237">
            <o:lock v:ext="edit"/>
            <v:shape id="_x0000_s1226" o:spid="_x0000_s1226" o:spt="75" type="#_x0000_t75" style="position:absolute;left:5;top:5;height:4226;width:9297;" filled="f" stroked="f" coordsize="21600,21600">
              <v:path/>
              <v:fill on="f" focussize="0,0"/>
              <v:stroke on="f"/>
              <v:imagedata r:id="rId148" o:title=""/>
              <o:lock v:ext="edit" aspectratio="t"/>
            </v:shape>
            <v:shape id="_x0000_s1227" o:spid="_x0000_s1227" o:spt="202" type="#_x0000_t202" style="position:absolute;left:-20;top:-20;height:4277;width:9350;" filled="f" stroked="f" coordsize="21600,21600">
              <v:path/>
              <v:fill on="f" focussize="0,0"/>
              <v:stroke on="f"/>
              <v:imagedata o:title=""/>
              <o:lock v:ext="edit" aspectratio="f"/>
              <v:textbox inset="0mm,0mm,0mm,0mm">
                <w:txbxContent>
                  <w:p w14:paraId="208337FA">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2CE6E9BC">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216" w:hRule="atLeast"/>
                      </w:trPr>
                      <w:tc>
                        <w:tcPr>
                          <w:tcW w:w="9299" w:type="dxa"/>
                          <w:vAlign w:val="top"/>
                        </w:tcPr>
                        <w:p w14:paraId="5387E16C">
                          <w:pPr>
                            <w:rPr>
                              <w:rFonts w:ascii="Arial"/>
                              <w:sz w:val="21"/>
                            </w:rPr>
                          </w:pPr>
                        </w:p>
                      </w:tc>
                    </w:tr>
                  </w:tbl>
                  <w:p w14:paraId="4C72BB0A">
                    <w:pPr>
                      <w:rPr>
                        <w:rFonts w:ascii="Arial"/>
                        <w:sz w:val="21"/>
                      </w:rPr>
                    </w:pPr>
                  </w:p>
                </w:txbxContent>
              </v:textbox>
            </v:shape>
            <w10:wrap type="none"/>
            <w10:anchorlock/>
          </v:group>
        </w:pict>
      </w:r>
    </w:p>
    <w:p w14:paraId="4AF9670A">
      <w:pPr>
        <w:pStyle w:val="3"/>
        <w:spacing w:before="102" w:line="263" w:lineRule="exact"/>
        <w:ind w:left="1735"/>
        <w:rPr>
          <w:sz w:val="18"/>
          <w:szCs w:val="18"/>
        </w:rPr>
      </w:pPr>
      <w:r>
        <w:rPr>
          <w:color w:val="60666E"/>
          <w:spacing w:val="2"/>
          <w:position w:val="2"/>
          <w:sz w:val="18"/>
          <w:szCs w:val="18"/>
        </w:rPr>
        <w:t>图 3-7    资本限额额度占用图：直观显示排序法留下的 200 万元闲置额度</w:t>
      </w:r>
    </w:p>
    <w:p w14:paraId="0EAC2E0B">
      <w:pPr>
        <w:pStyle w:val="3"/>
        <w:spacing w:before="3" w:line="212" w:lineRule="exact"/>
        <w:ind w:left="2928"/>
        <w:rPr>
          <w:sz w:val="15"/>
          <w:szCs w:val="15"/>
        </w:rPr>
      </w:pPr>
      <w:r>
        <w:rPr>
          <w:color w:val="626870"/>
          <w:spacing w:val="8"/>
          <w:position w:val="2"/>
          <w:sz w:val="15"/>
          <w:szCs w:val="15"/>
        </w:rPr>
        <w:t>来源：</w:t>
      </w:r>
      <w:r>
        <w:rPr>
          <w:color w:val="626870"/>
          <w:position w:val="2"/>
          <w:sz w:val="15"/>
          <w:szCs w:val="15"/>
        </w:rPr>
        <w:t>outputs</w:t>
      </w:r>
      <w:r>
        <w:rPr>
          <w:color w:val="626870"/>
          <w:spacing w:val="8"/>
          <w:position w:val="2"/>
          <w:sz w:val="15"/>
          <w:szCs w:val="15"/>
        </w:rPr>
        <w:t>/</w:t>
      </w:r>
      <w:r>
        <w:rPr>
          <w:color w:val="626870"/>
          <w:position w:val="2"/>
          <w:sz w:val="15"/>
          <w:szCs w:val="15"/>
        </w:rPr>
        <w:t>figures</w:t>
      </w:r>
      <w:r>
        <w:rPr>
          <w:color w:val="626870"/>
          <w:spacing w:val="8"/>
          <w:position w:val="2"/>
          <w:sz w:val="15"/>
          <w:szCs w:val="15"/>
        </w:rPr>
        <w:t>/03_01_</w:t>
      </w:r>
      <w:r>
        <w:rPr>
          <w:color w:val="626870"/>
          <w:position w:val="2"/>
          <w:sz w:val="15"/>
          <w:szCs w:val="15"/>
        </w:rPr>
        <w:t>CASE</w:t>
      </w:r>
      <w:r>
        <w:rPr>
          <w:color w:val="626870"/>
          <w:spacing w:val="8"/>
          <w:position w:val="2"/>
          <w:sz w:val="15"/>
          <w:szCs w:val="15"/>
        </w:rPr>
        <w:t>-3_</w:t>
      </w:r>
      <w:r>
        <w:rPr>
          <w:color w:val="626870"/>
          <w:position w:val="2"/>
          <w:sz w:val="15"/>
          <w:szCs w:val="15"/>
        </w:rPr>
        <w:t>portfolio</w:t>
      </w:r>
      <w:r>
        <w:rPr>
          <w:color w:val="626870"/>
          <w:spacing w:val="8"/>
          <w:position w:val="2"/>
          <w:sz w:val="15"/>
          <w:szCs w:val="15"/>
        </w:rPr>
        <w:t>.</w:t>
      </w:r>
      <w:r>
        <w:rPr>
          <w:color w:val="626870"/>
          <w:position w:val="2"/>
          <w:sz w:val="15"/>
          <w:szCs w:val="15"/>
        </w:rPr>
        <w:t>png</w:t>
      </w:r>
    </w:p>
    <w:p w14:paraId="5A6A2FE6">
      <w:pPr>
        <w:spacing w:line="212" w:lineRule="exact"/>
        <w:rPr>
          <w:sz w:val="15"/>
          <w:szCs w:val="15"/>
        </w:rPr>
        <w:sectPr>
          <w:headerReference r:id="rId30" w:type="default"/>
          <w:pgSz w:w="11906" w:h="16838"/>
          <w:pgMar w:top="777" w:right="1188" w:bottom="400" w:left="1297" w:header="584" w:footer="0" w:gutter="0"/>
          <w:cols w:space="720" w:num="1"/>
        </w:sectPr>
      </w:pPr>
    </w:p>
    <w:p w14:paraId="489F1806">
      <w:pPr>
        <w:rPr>
          <w:rFonts w:ascii="Arial"/>
          <w:sz w:val="21"/>
        </w:rPr>
      </w:pPr>
    </w:p>
    <w:p w14:paraId="1B1CFEC4">
      <w:pPr>
        <w:rPr>
          <w:rFonts w:ascii="Arial"/>
          <w:sz w:val="21"/>
        </w:rPr>
      </w:pPr>
    </w:p>
    <w:p w14:paraId="551DCCEA">
      <w:pPr>
        <w:rPr>
          <w:rFonts w:ascii="Arial"/>
          <w:sz w:val="21"/>
        </w:rPr>
      </w:pPr>
    </w:p>
    <w:p w14:paraId="7D42CC32">
      <w:pPr>
        <w:pStyle w:val="3"/>
        <w:spacing w:line="1923" w:lineRule="exact"/>
      </w:pPr>
      <w:r>
        <w:rPr>
          <w:position w:val="-38"/>
        </w:rPr>
        <w:pict>
          <v:group id="_x0000_s1228" o:spid="_x0000_s1228" o:spt="203" style="height:96.15pt;width:466.35pt;" coordsize="9327,1923">
            <o:lock v:ext="edit"/>
            <v:rect id="_x0000_s1229" o:spid="_x0000_s1229" o:spt="1" style="position:absolute;left:28;top:28;height:1866;width:9297;" fillcolor="#F2EEFA" filled="t" stroked="f" coordsize="21600,21600">
              <v:path/>
              <v:fill on="t" focussize="0,0"/>
              <v:stroke on="f"/>
              <v:imagedata o:title=""/>
              <o:lock v:ext="edit"/>
            </v:rect>
            <v:shape id="_x0000_s1230" o:spid="_x0000_s1230" o:spt="202" type="#_x0000_t202" style="position:absolute;left:399;top:274;height:1306;width:8684;" filled="f" stroked="f" coordsize="21600,21600">
              <v:path/>
              <v:fill on="f" focussize="0,0"/>
              <v:stroke on="f"/>
              <v:imagedata o:title=""/>
              <o:lock v:ext="edit" aspectratio="f"/>
              <v:textbox inset="0mm,0mm,0mm,0mm">
                <w:txbxContent>
                  <w:p w14:paraId="0F532B96">
                    <w:pPr>
                      <w:spacing w:before="19" w:line="222" w:lineRule="auto"/>
                      <w:ind w:left="22"/>
                      <w:rPr>
                        <w:rFonts w:ascii="黑体" w:hAnsi="黑体" w:eastAsia="黑体" w:cs="黑体"/>
                        <w:sz w:val="20"/>
                        <w:szCs w:val="20"/>
                      </w:rPr>
                    </w:pPr>
                    <w:r>
                      <w:rPr>
                        <w:rFonts w:ascii="黑体" w:hAnsi="黑体" w:eastAsia="黑体" w:cs="黑体"/>
                        <w:color w:val="4A2E86"/>
                        <w:spacing w:val="-2"/>
                        <w:sz w:val="20"/>
                        <w:szCs w:val="20"/>
                      </w:rPr>
                      <w:t>动手做</w:t>
                    </w:r>
                  </w:p>
                  <w:p w14:paraId="61A2D3C0">
                    <w:pPr>
                      <w:spacing w:before="168" w:line="287" w:lineRule="auto"/>
                      <w:ind w:left="20" w:right="20" w:firstLine="2"/>
                      <w:rPr>
                        <w:rFonts w:ascii="等线" w:hAnsi="等线" w:eastAsia="等线" w:cs="等线"/>
                        <w:sz w:val="19"/>
                        <w:szCs w:val="19"/>
                      </w:rPr>
                    </w:pPr>
                    <w:r>
                      <w:rPr>
                        <w:rFonts w:ascii="等线" w:hAnsi="等线" w:eastAsia="等线" w:cs="等线"/>
                        <w:color w:val="1C1E21"/>
                        <w:spacing w:val="8"/>
                        <w:sz w:val="19"/>
                        <w:szCs w:val="19"/>
                      </w:rPr>
                      <w:t>把限额改成 2,500 万元再跑一次：</w:t>
                    </w:r>
                    <w:r>
                      <w:rPr>
                        <w:rFonts w:ascii="等线" w:hAnsi="等线" w:eastAsia="等线" w:cs="等线"/>
                        <w:color w:val="1C1E21"/>
                        <w:sz w:val="19"/>
                        <w:szCs w:val="19"/>
                      </w:rPr>
                      <w:t>python</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main</w:t>
                    </w:r>
                    <w:r>
                      <w:rPr>
                        <w:rFonts w:ascii="等线" w:hAnsi="等线" w:eastAsia="等线" w:cs="等线"/>
                        <w:color w:val="1C1E21"/>
                        <w:spacing w:val="8"/>
                        <w:sz w:val="19"/>
                        <w:szCs w:val="19"/>
                      </w:rPr>
                      <w:t>.</w:t>
                    </w:r>
                    <w:r>
                      <w:rPr>
                        <w:rFonts w:ascii="等线" w:hAnsi="等线" w:eastAsia="等线" w:cs="等线"/>
                        <w:color w:val="1C1E21"/>
                        <w:sz w:val="19"/>
                        <w:szCs w:val="19"/>
                      </w:rPr>
                      <w:t>py</w:t>
                    </w:r>
                    <w:r>
                      <w:rPr>
                        <w:rFonts w:ascii="等线" w:hAnsi="等线" w:eastAsia="等线" w:cs="等线"/>
                        <w:color w:val="1C1E21"/>
                        <w:spacing w:val="23"/>
                        <w:w w:val="101"/>
                        <w:sz w:val="19"/>
                        <w:szCs w:val="19"/>
                      </w:rPr>
                      <w:t xml:space="preserve"> </w:t>
                    </w:r>
                    <w:r>
                      <w:rPr>
                        <w:rFonts w:ascii="等线" w:hAnsi="等线" w:eastAsia="等线" w:cs="等线"/>
                        <w:color w:val="1C1E21"/>
                        <w:spacing w:val="8"/>
                        <w:sz w:val="19"/>
                        <w:szCs w:val="19"/>
                      </w:rPr>
                      <w:t>--</w:t>
                    </w:r>
                    <w:r>
                      <w:rPr>
                        <w:rFonts w:ascii="等线" w:hAnsi="等线" w:eastAsia="等线" w:cs="等线"/>
                        <w:color w:val="1C1E21"/>
                        <w:sz w:val="19"/>
                        <w:szCs w:val="19"/>
                      </w:rPr>
                      <w:t>case</w:t>
                    </w:r>
                    <w:r>
                      <w:rPr>
                        <w:rFonts w:ascii="等线" w:hAnsi="等线" w:eastAsia="等线" w:cs="等线"/>
                        <w:color w:val="1C1E21"/>
                        <w:spacing w:val="8"/>
                        <w:sz w:val="19"/>
                        <w:szCs w:val="19"/>
                      </w:rPr>
                      <w:t xml:space="preserve"> </w:t>
                    </w:r>
                    <w:r>
                      <w:rPr>
                        <w:rFonts w:ascii="等线" w:hAnsi="等线" w:eastAsia="等线" w:cs="等线"/>
                        <w:color w:val="1C1E21"/>
                        <w:sz w:val="19"/>
                        <w:szCs w:val="19"/>
                      </w:rPr>
                      <w:t>CASE</w:t>
                    </w:r>
                    <w:r>
                      <w:rPr>
                        <w:rFonts w:ascii="等线" w:hAnsi="等线" w:eastAsia="等线" w:cs="等线"/>
                        <w:color w:val="1C1E21"/>
                        <w:spacing w:val="8"/>
                        <w:sz w:val="19"/>
                        <w:szCs w:val="19"/>
                      </w:rPr>
                      <w:t>-3 前，</w:t>
                    </w:r>
                    <w:r>
                      <w:rPr>
                        <w:rFonts w:ascii="等线" w:hAnsi="等线" w:eastAsia="等线" w:cs="等线"/>
                        <w:color w:val="1C1E21"/>
                        <w:spacing w:val="7"/>
                        <w:sz w:val="19"/>
                        <w:szCs w:val="19"/>
                      </w:rPr>
                      <w:t xml:space="preserve">先在 </w:t>
                    </w:r>
                    <w:r>
                      <w:rPr>
                        <w:rFonts w:ascii="等线" w:hAnsi="等线" w:eastAsia="等线" w:cs="等线"/>
                        <w:color w:val="1C1E21"/>
                        <w:sz w:val="19"/>
                        <w:szCs w:val="19"/>
                      </w:rPr>
                      <w:t>src</w:t>
                    </w:r>
                    <w:r>
                      <w:rPr>
                        <w:rFonts w:ascii="等线" w:hAnsi="等线" w:eastAsia="等线" w:cs="等线"/>
                        <w:color w:val="1C1E21"/>
                        <w:spacing w:val="7"/>
                        <w:sz w:val="19"/>
                        <w:szCs w:val="19"/>
                      </w:rPr>
                      <w:t>/</w:t>
                    </w:r>
                    <w:r>
                      <w:rPr>
                        <w:rFonts w:ascii="等线" w:hAnsi="等线" w:eastAsia="等线" w:cs="等线"/>
                        <w:color w:val="1C1E21"/>
                        <w:sz w:val="19"/>
                        <w:szCs w:val="19"/>
                      </w:rPr>
                      <w:t>scenarios</w:t>
                    </w:r>
                    <w:r>
                      <w:rPr>
                        <w:rFonts w:ascii="等线" w:hAnsi="等线" w:eastAsia="等线" w:cs="等线"/>
                        <w:color w:val="1C1E21"/>
                        <w:spacing w:val="7"/>
                        <w:sz w:val="19"/>
                        <w:szCs w:val="19"/>
                      </w:rPr>
                      <w:t>.</w:t>
                    </w:r>
                    <w:r>
                      <w:rPr>
                        <w:rFonts w:ascii="等线" w:hAnsi="等线" w:eastAsia="等线" w:cs="等线"/>
                        <w:color w:val="1C1E21"/>
                        <w:sz w:val="19"/>
                        <w:szCs w:val="19"/>
                      </w:rPr>
                      <w:t>py</w:t>
                    </w:r>
                    <w:r>
                      <w:rPr>
                        <w:rFonts w:ascii="等线" w:hAnsi="等线" w:eastAsia="等线" w:cs="等线"/>
                        <w:color w:val="1C1E21"/>
                        <w:spacing w:val="12"/>
                        <w:sz w:val="19"/>
                        <w:szCs w:val="19"/>
                      </w:rPr>
                      <w:t xml:space="preserve"> </w:t>
                    </w:r>
                    <w:r>
                      <w:rPr>
                        <w:rFonts w:ascii="等线" w:hAnsi="等线" w:eastAsia="等线" w:cs="等线"/>
                        <w:color w:val="1C1E21"/>
                        <w:spacing w:val="7"/>
                        <w:sz w:val="19"/>
                        <w:szCs w:val="19"/>
                      </w:rPr>
                      <w:t>里把该</w:t>
                    </w:r>
                    <w:r>
                      <w:rPr>
                        <w:rFonts w:ascii="等线" w:hAnsi="等线" w:eastAsia="等线" w:cs="等线"/>
                        <w:color w:val="1C1E21"/>
                        <w:sz w:val="19"/>
                        <w:szCs w:val="19"/>
                      </w:rPr>
                      <w:t xml:space="preserve">    </w:t>
                    </w:r>
                    <w:r>
                      <w:rPr>
                        <w:rFonts w:ascii="等线" w:hAnsi="等线" w:eastAsia="等线" w:cs="等线"/>
                        <w:color w:val="1C1E21"/>
                        <w:spacing w:val="7"/>
                        <w:sz w:val="19"/>
                        <w:szCs w:val="19"/>
                      </w:rPr>
                      <w:t xml:space="preserve">案例的 </w:t>
                    </w:r>
                    <w:r>
                      <w:rPr>
                        <w:rFonts w:ascii="等线" w:hAnsi="等线" w:eastAsia="等线" w:cs="等线"/>
                        <w:color w:val="1C1E21"/>
                        <w:sz w:val="19"/>
                        <w:szCs w:val="19"/>
                      </w:rPr>
                      <w:t>capital</w:t>
                    </w:r>
                    <w:r>
                      <w:rPr>
                        <w:rFonts w:ascii="等线" w:hAnsi="等线" w:eastAsia="等线" w:cs="等线"/>
                        <w:color w:val="1C1E21"/>
                        <w:spacing w:val="7"/>
                        <w:sz w:val="19"/>
                        <w:szCs w:val="19"/>
                      </w:rPr>
                      <w:t>_</w:t>
                    </w:r>
                    <w:r>
                      <w:rPr>
                        <w:rFonts w:ascii="等线" w:hAnsi="等线" w:eastAsia="等线" w:cs="等线"/>
                        <w:color w:val="1C1E21"/>
                        <w:sz w:val="19"/>
                        <w:szCs w:val="19"/>
                      </w:rPr>
                      <w:t>limit</w:t>
                    </w:r>
                    <w:r>
                      <w:rPr>
                        <w:rFonts w:ascii="等线" w:hAnsi="等线" w:eastAsia="等线" w:cs="等线"/>
                        <w:color w:val="1C1E21"/>
                        <w:spacing w:val="34"/>
                        <w:w w:val="101"/>
                        <w:sz w:val="19"/>
                        <w:szCs w:val="19"/>
                      </w:rPr>
                      <w:t xml:space="preserve"> </w:t>
                    </w:r>
                    <w:r>
                      <w:rPr>
                        <w:rFonts w:ascii="等线" w:hAnsi="等线" w:eastAsia="等线" w:cs="等线"/>
                        <w:color w:val="1C1E21"/>
                        <w:spacing w:val="7"/>
                        <w:sz w:val="19"/>
                        <w:szCs w:val="19"/>
                      </w:rPr>
                      <w:t>改为 2500，观察三种方法是否给出相同答案。这是理解“贪心何时失效”的最好实</w:t>
                    </w:r>
                    <w:r>
                      <w:rPr>
                        <w:rFonts w:ascii="等线" w:hAnsi="等线" w:eastAsia="等线" w:cs="等线"/>
                        <w:color w:val="1C1E21"/>
                        <w:sz w:val="19"/>
                        <w:szCs w:val="19"/>
                      </w:rPr>
                      <w:t xml:space="preserve"> </w:t>
                    </w:r>
                    <w:r>
                      <w:rPr>
                        <w:rFonts w:ascii="等线" w:hAnsi="等线" w:eastAsia="等线" w:cs="等线"/>
                        <w:color w:val="1C1E21"/>
                        <w:spacing w:val="-5"/>
                        <w:sz w:val="19"/>
                        <w:szCs w:val="19"/>
                      </w:rPr>
                      <w:t>验。</w:t>
                    </w:r>
                  </w:p>
                </w:txbxContent>
              </v:textbox>
            </v:shape>
            <v:shape id="_x0000_s1231" o:spid="_x0000_s1231" o:spt="75" type="#_x0000_t75" style="position:absolute;left:0;top:0;height:1923;width:120;" filled="f" stroked="f" coordsize="21600,21600">
              <v:path/>
              <v:fill on="f" focussize="0,0"/>
              <v:stroke on="f"/>
              <v:imagedata r:id="rId149" o:title=""/>
              <o:lock v:ext="edit" aspectratio="t"/>
            </v:shape>
            <w10:wrap type="none"/>
            <w10:anchorlock/>
          </v:group>
        </w:pict>
      </w:r>
    </w:p>
    <w:p w14:paraId="431BBFF3">
      <w:pPr>
        <w:spacing w:line="245" w:lineRule="auto"/>
        <w:rPr>
          <w:rFonts w:ascii="Arial"/>
          <w:sz w:val="21"/>
        </w:rPr>
      </w:pPr>
    </w:p>
    <w:p w14:paraId="4C0B5A4D">
      <w:pPr>
        <w:spacing w:line="246" w:lineRule="auto"/>
        <w:rPr>
          <w:rFonts w:ascii="Arial"/>
          <w:sz w:val="21"/>
        </w:rPr>
      </w:pPr>
    </w:p>
    <w:p w14:paraId="655A4A0A">
      <w:pPr>
        <w:spacing w:before="98" w:line="221" w:lineRule="auto"/>
        <w:ind w:left="40"/>
        <w:outlineLvl w:val="1"/>
        <w:rPr>
          <w:rFonts w:ascii="黑体" w:hAnsi="黑体" w:eastAsia="黑体" w:cs="黑体"/>
          <w:sz w:val="30"/>
          <w:szCs w:val="30"/>
        </w:rPr>
      </w:pPr>
      <w:r>
        <w:pict>
          <v:shape id="_x0000_s1232" o:spid="_x0000_s1232" style="position:absolute;left:0pt;margin-left:1.4pt;margin-top:25.7pt;height:1pt;width:465.9pt;z-index:251703296;mso-width-relative:page;mso-height-relative:page;" filled="f" stroked="t" coordsize="9317,20" path="m9,9l9307,9e">
            <v:fill on="f" focussize="0,0"/>
            <v:stroke weight="0.99pt" color="#CED4DD" miterlimit="10" joinstyle="miter" endcap="square"/>
            <v:imagedata o:title=""/>
            <o:lock v:ext="edit"/>
          </v:shape>
        </w:pict>
      </w:r>
      <w:bookmarkStart w:id="223" w:name="bookmark56"/>
      <w:bookmarkEnd w:id="223"/>
      <w:bookmarkStart w:id="224" w:name="bookmark170"/>
      <w:bookmarkEnd w:id="224"/>
      <w:r>
        <w:rPr>
          <w:rFonts w:ascii="黑体" w:hAnsi="黑体" w:eastAsia="黑体" w:cs="黑体"/>
          <w:color w:val="1C1E21"/>
          <w:spacing w:val="-4"/>
          <w:sz w:val="30"/>
          <w:szCs w:val="30"/>
        </w:rPr>
        <w:t>3.8  案例四：非常规现金流与多重</w:t>
      </w:r>
      <w:r>
        <w:rPr>
          <w:rFonts w:ascii="黑体" w:hAnsi="黑体" w:eastAsia="黑体" w:cs="黑体"/>
          <w:color w:val="1C1E21"/>
          <w:spacing w:val="71"/>
          <w:sz w:val="30"/>
          <w:szCs w:val="30"/>
        </w:rPr>
        <w:t xml:space="preserve"> </w:t>
      </w:r>
      <w:r>
        <w:rPr>
          <w:rFonts w:ascii="黑体" w:hAnsi="黑体" w:eastAsia="黑体" w:cs="黑体"/>
          <w:color w:val="1C1E21"/>
          <w:spacing w:val="-4"/>
          <w:sz w:val="30"/>
          <w:szCs w:val="30"/>
        </w:rPr>
        <w:t>IRR</w:t>
      </w:r>
    </w:p>
    <w:p w14:paraId="65230C2F">
      <w:pPr>
        <w:pStyle w:val="3"/>
        <w:spacing w:before="225" w:line="301" w:lineRule="exact"/>
        <w:ind w:left="39"/>
      </w:pPr>
      <w:r>
        <w:rPr>
          <w:color w:val="1C1E21"/>
          <w:spacing w:val="-3"/>
          <w:position w:val="2"/>
        </w:rPr>
        <w:t>三个项目、两种现金流形态，演示</w:t>
      </w:r>
      <w:r>
        <w:rPr>
          <w:color w:val="1C1E21"/>
          <w:spacing w:val="36"/>
          <w:position w:val="2"/>
        </w:rPr>
        <w:t xml:space="preserve"> </w:t>
      </w:r>
      <w:r>
        <w:rPr>
          <w:color w:val="1C1E21"/>
          <w:spacing w:val="-3"/>
          <w:position w:val="2"/>
        </w:rPr>
        <w:t>IRR</w:t>
      </w:r>
      <w:r>
        <w:rPr>
          <w:color w:val="1C1E21"/>
          <w:spacing w:val="18"/>
          <w:w w:val="101"/>
          <w:position w:val="2"/>
        </w:rPr>
        <w:t xml:space="preserve"> </w:t>
      </w:r>
      <w:r>
        <w:rPr>
          <w:color w:val="1C1E21"/>
          <w:spacing w:val="-3"/>
          <w:position w:val="2"/>
        </w:rPr>
        <w:t>判据在符号变化时的失效。</w:t>
      </w:r>
    </w:p>
    <w:p w14:paraId="4D9424BC">
      <w:pPr>
        <w:spacing w:line="329" w:lineRule="auto"/>
        <w:rPr>
          <w:rFonts w:ascii="Arial"/>
          <w:sz w:val="21"/>
        </w:rPr>
      </w:pPr>
    </w:p>
    <w:p w14:paraId="3A629DC8">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 xml:space="preserve">表 3-8  </w:t>
      </w:r>
      <w:r>
        <w:rPr>
          <w:rFonts w:ascii="黑体" w:hAnsi="黑体" w:eastAsia="黑体" w:cs="黑体"/>
          <w:color w:val="60666E"/>
          <w:sz w:val="18"/>
          <w:szCs w:val="18"/>
        </w:rPr>
        <w:t>CASE</w:t>
      </w:r>
      <w:r>
        <w:rPr>
          <w:rFonts w:ascii="黑体" w:hAnsi="黑体" w:eastAsia="黑体" w:cs="黑体"/>
          <w:color w:val="60666E"/>
          <w:spacing w:val="5"/>
          <w:sz w:val="18"/>
          <w:szCs w:val="18"/>
        </w:rPr>
        <w:t>-4 结果：非常规现金流使</w:t>
      </w:r>
      <w:r>
        <w:rPr>
          <w:rFonts w:ascii="黑体" w:hAnsi="黑体" w:eastAsia="黑体" w:cs="黑体"/>
          <w:color w:val="60666E"/>
          <w:spacing w:val="41"/>
          <w:w w:val="101"/>
          <w:sz w:val="18"/>
          <w:szCs w:val="18"/>
        </w:rPr>
        <w:t xml:space="preserve"> </w:t>
      </w:r>
      <w:r>
        <w:rPr>
          <w:rFonts w:ascii="黑体" w:hAnsi="黑体" w:eastAsia="黑体" w:cs="黑体"/>
          <w:color w:val="60666E"/>
          <w:sz w:val="18"/>
          <w:szCs w:val="18"/>
        </w:rPr>
        <w:t>IRR</w:t>
      </w:r>
      <w:r>
        <w:rPr>
          <w:rFonts w:ascii="黑体" w:hAnsi="黑体" w:eastAsia="黑体" w:cs="黑体"/>
          <w:color w:val="60666E"/>
          <w:spacing w:val="23"/>
          <w:sz w:val="18"/>
          <w:szCs w:val="18"/>
        </w:rPr>
        <w:t xml:space="preserve"> </w:t>
      </w:r>
      <w:r>
        <w:rPr>
          <w:rFonts w:ascii="黑体" w:hAnsi="黑体" w:eastAsia="黑体" w:cs="黑体"/>
          <w:color w:val="60666E"/>
          <w:spacing w:val="5"/>
          <w:sz w:val="18"/>
          <w:szCs w:val="18"/>
        </w:rPr>
        <w:t>出现多</w:t>
      </w:r>
      <w:r>
        <w:rPr>
          <w:rFonts w:ascii="黑体" w:hAnsi="黑体" w:eastAsia="黑体" w:cs="黑体"/>
          <w:color w:val="60666E"/>
          <w:spacing w:val="4"/>
          <w:sz w:val="18"/>
          <w:szCs w:val="18"/>
        </w:rPr>
        <w:t>个解</w:t>
      </w:r>
    </w:p>
    <w:p w14:paraId="3EB861AC">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713"/>
        <w:gridCol w:w="2120"/>
        <w:gridCol w:w="808"/>
        <w:gridCol w:w="1615"/>
        <w:gridCol w:w="807"/>
        <w:gridCol w:w="1615"/>
        <w:gridCol w:w="808"/>
        <w:gridCol w:w="814"/>
      </w:tblGrid>
      <w:tr w14:paraId="473F88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8486" w:type="dxa"/>
            <w:gridSpan w:val="7"/>
            <w:tcBorders>
              <w:right w:val="nil"/>
            </w:tcBorders>
            <w:shd w:val="clear" w:color="auto" w:fill="EBF0F7"/>
            <w:vAlign w:val="top"/>
          </w:tcPr>
          <w:p w14:paraId="5FC5EE0E">
            <w:pPr>
              <w:spacing w:before="129" w:line="221" w:lineRule="auto"/>
              <w:ind w:left="175"/>
              <w:rPr>
                <w:rFonts w:ascii="黑体" w:hAnsi="黑体" w:eastAsia="黑体" w:cs="黑体"/>
                <w:sz w:val="18"/>
                <w:szCs w:val="18"/>
              </w:rPr>
            </w:pPr>
            <w:r>
              <w:rPr>
                <w:rFonts w:ascii="黑体" w:hAnsi="黑体" w:eastAsia="黑体" w:cs="黑体"/>
                <w:color w:val="1C1E21"/>
                <w:spacing w:val="-2"/>
                <w:sz w:val="18"/>
                <w:szCs w:val="18"/>
              </w:rPr>
              <w:t xml:space="preserve">编号   项目            </w:t>
            </w:r>
            <w:r>
              <w:rPr>
                <w:rFonts w:ascii="黑体" w:hAnsi="黑体" w:eastAsia="黑体" w:cs="黑体"/>
                <w:color w:val="1C1E21"/>
                <w:spacing w:val="-3"/>
                <w:sz w:val="18"/>
                <w:szCs w:val="18"/>
              </w:rPr>
              <w:t xml:space="preserve">           投资</w:t>
            </w:r>
            <w:r>
              <w:rPr>
                <w:rFonts w:ascii="黑体" w:hAnsi="黑体" w:eastAsia="黑体" w:cs="黑体"/>
                <w:color w:val="1C1E21"/>
                <w:spacing w:val="21"/>
                <w:sz w:val="18"/>
                <w:szCs w:val="18"/>
              </w:rPr>
              <w:t xml:space="preserve">  </w:t>
            </w:r>
            <w:r>
              <w:rPr>
                <w:rFonts w:ascii="黑体" w:hAnsi="黑体" w:eastAsia="黑体" w:cs="黑体"/>
                <w:color w:val="1C1E21"/>
                <w:spacing w:val="-3"/>
                <w:sz w:val="18"/>
                <w:szCs w:val="18"/>
              </w:rPr>
              <w:t>各期现金流</w:t>
            </w:r>
            <w:r>
              <w:rPr>
                <w:rFonts w:ascii="黑体" w:hAnsi="黑体" w:eastAsia="黑体" w:cs="黑体"/>
                <w:color w:val="1C1E21"/>
                <w:spacing w:val="5"/>
                <w:sz w:val="18"/>
                <w:szCs w:val="18"/>
              </w:rPr>
              <w:t xml:space="preserve">           </w:t>
            </w:r>
            <w:r>
              <w:rPr>
                <w:rFonts w:ascii="黑体" w:hAnsi="黑体" w:eastAsia="黑体" w:cs="黑体"/>
                <w:color w:val="1C1E21"/>
                <w:spacing w:val="-3"/>
                <w:sz w:val="18"/>
                <w:szCs w:val="18"/>
              </w:rPr>
              <w:t>NPV</w:t>
            </w:r>
            <w:r>
              <w:rPr>
                <w:rFonts w:ascii="黑体" w:hAnsi="黑体" w:eastAsia="黑体" w:cs="黑体"/>
                <w:color w:val="1C1E21"/>
                <w:spacing w:val="7"/>
                <w:sz w:val="18"/>
                <w:szCs w:val="18"/>
              </w:rPr>
              <w:t xml:space="preserve">       </w:t>
            </w:r>
            <w:r>
              <w:rPr>
                <w:rFonts w:ascii="黑体" w:hAnsi="黑体" w:eastAsia="黑体" w:cs="黑体"/>
                <w:color w:val="1C1E21"/>
                <w:spacing w:val="-3"/>
                <w:sz w:val="18"/>
                <w:szCs w:val="18"/>
              </w:rPr>
              <w:t>IRR 解</w:t>
            </w:r>
            <w:r>
              <w:rPr>
                <w:rFonts w:ascii="黑体" w:hAnsi="黑体" w:eastAsia="黑体" w:cs="黑体"/>
                <w:color w:val="1C1E21"/>
                <w:spacing w:val="7"/>
                <w:sz w:val="18"/>
                <w:szCs w:val="18"/>
              </w:rPr>
              <w:t xml:space="preserve">       </w:t>
            </w:r>
            <w:r>
              <w:rPr>
                <w:rFonts w:ascii="黑体" w:hAnsi="黑体" w:eastAsia="黑体" w:cs="黑体"/>
                <w:color w:val="1C1E21"/>
                <w:spacing w:val="-3"/>
                <w:sz w:val="18"/>
                <w:szCs w:val="18"/>
              </w:rPr>
              <w:t>符号变</w:t>
            </w:r>
          </w:p>
          <w:p w14:paraId="53BF4569">
            <w:pPr>
              <w:spacing w:before="40" w:line="225" w:lineRule="auto"/>
              <w:ind w:left="7998"/>
              <w:rPr>
                <w:rFonts w:ascii="黑体" w:hAnsi="黑体" w:eastAsia="黑体" w:cs="黑体"/>
                <w:sz w:val="18"/>
                <w:szCs w:val="18"/>
              </w:rPr>
            </w:pPr>
            <w:r>
              <w:rPr>
                <w:rFonts w:ascii="黑体" w:hAnsi="黑体" w:eastAsia="黑体" w:cs="黑体"/>
                <w:color w:val="1C1E21"/>
                <w:sz w:val="18"/>
                <w:szCs w:val="18"/>
              </w:rPr>
              <w:t>化</w:t>
            </w:r>
          </w:p>
        </w:tc>
        <w:tc>
          <w:tcPr>
            <w:tcW w:w="814" w:type="dxa"/>
            <w:tcBorders>
              <w:left w:val="nil"/>
            </w:tcBorders>
            <w:shd w:val="clear" w:color="auto" w:fill="EBF0F7"/>
            <w:vAlign w:val="top"/>
          </w:tcPr>
          <w:p w14:paraId="72BB756A">
            <w:pPr>
              <w:spacing w:before="129" w:line="226" w:lineRule="auto"/>
              <w:ind w:left="234"/>
              <w:rPr>
                <w:rFonts w:ascii="黑体" w:hAnsi="黑体" w:eastAsia="黑体" w:cs="黑体"/>
                <w:sz w:val="18"/>
                <w:szCs w:val="18"/>
              </w:rPr>
            </w:pPr>
            <w:r>
              <w:rPr>
                <w:rFonts w:ascii="黑体" w:hAnsi="黑体" w:eastAsia="黑体" w:cs="黑体"/>
                <w:color w:val="1C1E21"/>
                <w:spacing w:val="-2"/>
                <w:sz w:val="18"/>
                <w:szCs w:val="18"/>
              </w:rPr>
              <w:t>结论</w:t>
            </w:r>
          </w:p>
        </w:tc>
      </w:tr>
      <w:tr w14:paraId="019957C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80" w:hRule="atLeast"/>
        </w:trPr>
        <w:tc>
          <w:tcPr>
            <w:tcW w:w="713" w:type="dxa"/>
            <w:vAlign w:val="top"/>
          </w:tcPr>
          <w:p w14:paraId="4A6B9C42">
            <w:pPr>
              <w:pStyle w:val="10"/>
              <w:spacing w:before="155" w:line="272" w:lineRule="auto"/>
              <w:ind w:left="298" w:right="141" w:hanging="146"/>
              <w:rPr>
                <w:sz w:val="16"/>
                <w:szCs w:val="16"/>
              </w:rPr>
            </w:pPr>
            <w:r>
              <w:rPr>
                <w:color w:val="1C1E21"/>
                <w:spacing w:val="-3"/>
                <w:sz w:val="16"/>
                <w:szCs w:val="16"/>
              </w:rPr>
              <w:t>UNC</w:t>
            </w:r>
            <w:r>
              <w:rPr>
                <w:color w:val="1C1E21"/>
                <w:spacing w:val="-26"/>
                <w:sz w:val="16"/>
                <w:szCs w:val="16"/>
              </w:rPr>
              <w:t xml:space="preserve"> </w:t>
            </w:r>
            <w:r>
              <w:rPr>
                <w:color w:val="1C1E21"/>
                <w:spacing w:val="-3"/>
                <w:sz w:val="16"/>
                <w:szCs w:val="16"/>
              </w:rPr>
              <w:t>-</w:t>
            </w:r>
            <w:r>
              <w:rPr>
                <w:color w:val="1C1E21"/>
                <w:sz w:val="16"/>
                <w:szCs w:val="16"/>
              </w:rPr>
              <w:t xml:space="preserve"> </w:t>
            </w:r>
            <w:r>
              <w:rPr>
                <w:color w:val="1C1E21"/>
                <w:spacing w:val="3"/>
                <w:sz w:val="16"/>
                <w:szCs w:val="16"/>
              </w:rPr>
              <w:t>A</w:t>
            </w:r>
          </w:p>
        </w:tc>
        <w:tc>
          <w:tcPr>
            <w:tcW w:w="2120" w:type="dxa"/>
            <w:vAlign w:val="top"/>
          </w:tcPr>
          <w:p w14:paraId="57462621">
            <w:pPr>
              <w:pStyle w:val="10"/>
              <w:spacing w:before="135" w:line="255" w:lineRule="auto"/>
              <w:ind w:left="119" w:right="163" w:hanging="14"/>
              <w:rPr>
                <w:sz w:val="16"/>
                <w:szCs w:val="16"/>
              </w:rPr>
            </w:pPr>
            <w:r>
              <w:rPr>
                <w:color w:val="1C1E21"/>
                <w:spacing w:val="7"/>
                <w:sz w:val="16"/>
                <w:szCs w:val="16"/>
              </w:rPr>
              <w:t>矿山开发（含生态治理支</w:t>
            </w:r>
            <w:r>
              <w:rPr>
                <w:color w:val="1C1E21"/>
                <w:spacing w:val="3"/>
                <w:sz w:val="16"/>
                <w:szCs w:val="16"/>
              </w:rPr>
              <w:t xml:space="preserve"> </w:t>
            </w:r>
            <w:r>
              <w:rPr>
                <w:color w:val="1C1E21"/>
                <w:spacing w:val="-11"/>
                <w:sz w:val="16"/>
                <w:szCs w:val="16"/>
              </w:rPr>
              <w:t>出）</w:t>
            </w:r>
          </w:p>
        </w:tc>
        <w:tc>
          <w:tcPr>
            <w:tcW w:w="808" w:type="dxa"/>
            <w:vAlign w:val="top"/>
          </w:tcPr>
          <w:p w14:paraId="0884A5CC">
            <w:pPr>
              <w:pStyle w:val="10"/>
              <w:spacing w:before="156" w:line="194" w:lineRule="auto"/>
              <w:ind w:left="311"/>
              <w:rPr>
                <w:sz w:val="16"/>
                <w:szCs w:val="16"/>
              </w:rPr>
            </w:pPr>
            <w:r>
              <w:rPr>
                <w:color w:val="1C1E21"/>
                <w:spacing w:val="1"/>
                <w:sz w:val="16"/>
                <w:szCs w:val="16"/>
              </w:rPr>
              <w:t>2,000</w:t>
            </w:r>
          </w:p>
        </w:tc>
        <w:tc>
          <w:tcPr>
            <w:tcW w:w="1615" w:type="dxa"/>
            <w:vAlign w:val="top"/>
          </w:tcPr>
          <w:p w14:paraId="03D078A8">
            <w:pPr>
              <w:pStyle w:val="10"/>
              <w:spacing w:before="108" w:line="240" w:lineRule="exact"/>
              <w:ind w:left="117"/>
              <w:rPr>
                <w:sz w:val="16"/>
                <w:szCs w:val="16"/>
              </w:rPr>
            </w:pPr>
            <w:r>
              <w:rPr>
                <w:color w:val="1C1E21"/>
                <w:spacing w:val="1"/>
                <w:position w:val="3"/>
                <w:sz w:val="16"/>
                <w:szCs w:val="16"/>
              </w:rPr>
              <w:t>+5,400 /</w:t>
            </w:r>
            <w:r>
              <w:rPr>
                <w:color w:val="1C1E21"/>
                <w:spacing w:val="22"/>
                <w:position w:val="3"/>
                <w:sz w:val="16"/>
                <w:szCs w:val="16"/>
              </w:rPr>
              <w:t xml:space="preserve"> </w:t>
            </w:r>
            <w:r>
              <w:rPr>
                <w:color w:val="1C1E21"/>
                <w:spacing w:val="1"/>
                <w:position w:val="3"/>
                <w:sz w:val="16"/>
                <w:szCs w:val="16"/>
              </w:rPr>
              <w:t>-3,520</w:t>
            </w:r>
          </w:p>
        </w:tc>
        <w:tc>
          <w:tcPr>
            <w:tcW w:w="807" w:type="dxa"/>
            <w:vAlign w:val="top"/>
          </w:tcPr>
          <w:p w14:paraId="596DF79C">
            <w:pPr>
              <w:pStyle w:val="10"/>
              <w:spacing w:before="155" w:line="194" w:lineRule="auto"/>
              <w:ind w:left="401"/>
              <w:rPr>
                <w:sz w:val="16"/>
                <w:szCs w:val="16"/>
              </w:rPr>
            </w:pPr>
            <w:r>
              <w:rPr>
                <w:color w:val="1C1E21"/>
                <w:spacing w:val="1"/>
                <w:sz w:val="16"/>
                <w:szCs w:val="16"/>
              </w:rPr>
              <w:t>0.00</w:t>
            </w:r>
          </w:p>
        </w:tc>
        <w:tc>
          <w:tcPr>
            <w:tcW w:w="1615" w:type="dxa"/>
            <w:vAlign w:val="top"/>
          </w:tcPr>
          <w:p w14:paraId="72CC561F">
            <w:pPr>
              <w:pStyle w:val="10"/>
              <w:spacing w:before="136" w:line="254" w:lineRule="auto"/>
              <w:ind w:left="641" w:right="240" w:hanging="383"/>
              <w:rPr>
                <w:sz w:val="16"/>
                <w:szCs w:val="16"/>
              </w:rPr>
            </w:pPr>
            <w:r>
              <w:rPr>
                <w:color w:val="1C1E21"/>
                <w:spacing w:val="1"/>
                <w:sz w:val="16"/>
                <w:szCs w:val="16"/>
              </w:rPr>
              <w:t>10%</w:t>
            </w:r>
            <w:r>
              <w:rPr>
                <w:color w:val="1C1E21"/>
                <w:spacing w:val="18"/>
                <w:w w:val="101"/>
                <w:sz w:val="16"/>
                <w:szCs w:val="16"/>
              </w:rPr>
              <w:t xml:space="preserve"> </w:t>
            </w:r>
            <w:r>
              <w:rPr>
                <w:color w:val="1C1E21"/>
                <w:spacing w:val="1"/>
                <w:sz w:val="16"/>
                <w:szCs w:val="16"/>
              </w:rPr>
              <w:t>与</w:t>
            </w:r>
            <w:r>
              <w:rPr>
                <w:color w:val="1C1E21"/>
                <w:spacing w:val="12"/>
                <w:sz w:val="16"/>
                <w:szCs w:val="16"/>
              </w:rPr>
              <w:t xml:space="preserve"> </w:t>
            </w:r>
            <w:r>
              <w:rPr>
                <w:color w:val="1C1E21"/>
                <w:spacing w:val="1"/>
                <w:sz w:val="16"/>
                <w:szCs w:val="16"/>
              </w:rPr>
              <w:t>60%（双</w:t>
            </w:r>
            <w:r>
              <w:rPr>
                <w:color w:val="1C1E21"/>
                <w:sz w:val="16"/>
                <w:szCs w:val="16"/>
              </w:rPr>
              <w:t xml:space="preserve"> </w:t>
            </w:r>
            <w:r>
              <w:rPr>
                <w:color w:val="1C1E21"/>
                <w:spacing w:val="-7"/>
                <w:sz w:val="16"/>
                <w:szCs w:val="16"/>
              </w:rPr>
              <w:t>根）</w:t>
            </w:r>
          </w:p>
        </w:tc>
        <w:tc>
          <w:tcPr>
            <w:tcW w:w="808" w:type="dxa"/>
            <w:vAlign w:val="top"/>
          </w:tcPr>
          <w:p w14:paraId="3AB8B10A">
            <w:pPr>
              <w:pStyle w:val="10"/>
              <w:spacing w:before="133" w:line="219" w:lineRule="auto"/>
              <w:ind w:left="260"/>
              <w:rPr>
                <w:sz w:val="16"/>
                <w:szCs w:val="16"/>
              </w:rPr>
            </w:pPr>
            <w:r>
              <w:rPr>
                <w:color w:val="1C1E21"/>
                <w:spacing w:val="-2"/>
                <w:sz w:val="16"/>
                <w:szCs w:val="16"/>
              </w:rPr>
              <w:t>2</w:t>
            </w:r>
            <w:r>
              <w:rPr>
                <w:color w:val="1C1E21"/>
                <w:spacing w:val="9"/>
                <w:sz w:val="16"/>
                <w:szCs w:val="16"/>
              </w:rPr>
              <w:t xml:space="preserve"> </w:t>
            </w:r>
            <w:r>
              <w:rPr>
                <w:color w:val="1C1E21"/>
                <w:spacing w:val="-2"/>
                <w:sz w:val="16"/>
                <w:szCs w:val="16"/>
              </w:rPr>
              <w:t>次</w:t>
            </w:r>
          </w:p>
        </w:tc>
        <w:tc>
          <w:tcPr>
            <w:tcW w:w="814" w:type="dxa"/>
            <w:vAlign w:val="top"/>
          </w:tcPr>
          <w:p w14:paraId="16E80E18">
            <w:pPr>
              <w:pStyle w:val="10"/>
              <w:spacing w:before="136" w:line="216" w:lineRule="auto"/>
              <w:ind w:left="158"/>
              <w:rPr>
                <w:sz w:val="16"/>
                <w:szCs w:val="16"/>
              </w:rPr>
            </w:pPr>
            <w:r>
              <w:rPr>
                <w:color w:val="1C1E21"/>
                <w:spacing w:val="5"/>
                <w:sz w:val="16"/>
                <w:szCs w:val="16"/>
              </w:rPr>
              <w:t>不可行</w:t>
            </w:r>
          </w:p>
        </w:tc>
      </w:tr>
      <w:tr w14:paraId="32449B2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80" w:hRule="atLeast"/>
        </w:trPr>
        <w:tc>
          <w:tcPr>
            <w:tcW w:w="713" w:type="dxa"/>
            <w:vAlign w:val="top"/>
          </w:tcPr>
          <w:p w14:paraId="766976CF">
            <w:pPr>
              <w:pStyle w:val="10"/>
              <w:spacing w:before="158" w:line="272" w:lineRule="auto"/>
              <w:ind w:left="317" w:right="141" w:hanging="165"/>
              <w:rPr>
                <w:sz w:val="16"/>
                <w:szCs w:val="16"/>
              </w:rPr>
            </w:pPr>
            <w:r>
              <w:rPr>
                <w:color w:val="1C1E21"/>
                <w:spacing w:val="-3"/>
                <w:sz w:val="16"/>
                <w:szCs w:val="16"/>
              </w:rPr>
              <w:t>UNC</w:t>
            </w:r>
            <w:r>
              <w:rPr>
                <w:color w:val="1C1E21"/>
                <w:spacing w:val="-26"/>
                <w:sz w:val="16"/>
                <w:szCs w:val="16"/>
              </w:rPr>
              <w:t xml:space="preserve"> </w:t>
            </w:r>
            <w:r>
              <w:rPr>
                <w:color w:val="1C1E21"/>
                <w:spacing w:val="-3"/>
                <w:sz w:val="16"/>
                <w:szCs w:val="16"/>
              </w:rPr>
              <w:t>-</w:t>
            </w:r>
            <w:r>
              <w:rPr>
                <w:color w:val="1C1E21"/>
                <w:sz w:val="16"/>
                <w:szCs w:val="16"/>
              </w:rPr>
              <w:t xml:space="preserve"> B</w:t>
            </w:r>
          </w:p>
        </w:tc>
        <w:tc>
          <w:tcPr>
            <w:tcW w:w="2120" w:type="dxa"/>
            <w:vAlign w:val="top"/>
          </w:tcPr>
          <w:p w14:paraId="17BD6192">
            <w:pPr>
              <w:pStyle w:val="10"/>
              <w:spacing w:before="137" w:line="218" w:lineRule="auto"/>
              <w:ind w:left="104"/>
              <w:rPr>
                <w:sz w:val="16"/>
                <w:szCs w:val="16"/>
              </w:rPr>
            </w:pPr>
            <w:r>
              <w:rPr>
                <w:color w:val="1C1E21"/>
                <w:spacing w:val="7"/>
                <w:sz w:val="16"/>
                <w:szCs w:val="16"/>
              </w:rPr>
              <w:t>化工装置退役治理</w:t>
            </w:r>
          </w:p>
        </w:tc>
        <w:tc>
          <w:tcPr>
            <w:tcW w:w="808" w:type="dxa"/>
            <w:vAlign w:val="top"/>
          </w:tcPr>
          <w:p w14:paraId="7CF6E852">
            <w:pPr>
              <w:pStyle w:val="10"/>
              <w:spacing w:before="158" w:line="194" w:lineRule="auto"/>
              <w:ind w:left="311"/>
              <w:rPr>
                <w:sz w:val="16"/>
                <w:szCs w:val="16"/>
              </w:rPr>
            </w:pPr>
            <w:r>
              <w:rPr>
                <w:color w:val="1C1E21"/>
                <w:spacing w:val="1"/>
                <w:sz w:val="16"/>
                <w:szCs w:val="16"/>
              </w:rPr>
              <w:t>2,000</w:t>
            </w:r>
          </w:p>
        </w:tc>
        <w:tc>
          <w:tcPr>
            <w:tcW w:w="1615" w:type="dxa"/>
            <w:vAlign w:val="top"/>
          </w:tcPr>
          <w:p w14:paraId="0BF6F7CD">
            <w:pPr>
              <w:pStyle w:val="10"/>
              <w:spacing w:before="110" w:line="241" w:lineRule="exact"/>
              <w:ind w:left="117"/>
              <w:rPr>
                <w:sz w:val="16"/>
                <w:szCs w:val="16"/>
              </w:rPr>
            </w:pPr>
            <w:r>
              <w:rPr>
                <w:color w:val="1C1E21"/>
                <w:spacing w:val="1"/>
                <w:position w:val="3"/>
                <w:sz w:val="16"/>
                <w:szCs w:val="16"/>
              </w:rPr>
              <w:t>+4,600 /</w:t>
            </w:r>
            <w:r>
              <w:rPr>
                <w:color w:val="1C1E21"/>
                <w:spacing w:val="22"/>
                <w:position w:val="3"/>
                <w:sz w:val="16"/>
                <w:szCs w:val="16"/>
              </w:rPr>
              <w:t xml:space="preserve"> </w:t>
            </w:r>
            <w:r>
              <w:rPr>
                <w:color w:val="1C1E21"/>
                <w:spacing w:val="1"/>
                <w:position w:val="3"/>
                <w:sz w:val="16"/>
                <w:szCs w:val="16"/>
              </w:rPr>
              <w:t>-2,625</w:t>
            </w:r>
          </w:p>
        </w:tc>
        <w:tc>
          <w:tcPr>
            <w:tcW w:w="807" w:type="dxa"/>
            <w:vAlign w:val="top"/>
          </w:tcPr>
          <w:p w14:paraId="6F6DB065">
            <w:pPr>
              <w:pStyle w:val="10"/>
              <w:spacing w:before="158" w:line="194" w:lineRule="auto"/>
              <w:ind w:left="317"/>
              <w:rPr>
                <w:sz w:val="16"/>
                <w:szCs w:val="16"/>
              </w:rPr>
            </w:pPr>
            <w:r>
              <w:rPr>
                <w:color w:val="1C1E21"/>
                <w:spacing w:val="1"/>
                <w:sz w:val="16"/>
                <w:szCs w:val="16"/>
              </w:rPr>
              <w:t>12.40</w:t>
            </w:r>
          </w:p>
        </w:tc>
        <w:tc>
          <w:tcPr>
            <w:tcW w:w="1615" w:type="dxa"/>
            <w:vAlign w:val="top"/>
          </w:tcPr>
          <w:p w14:paraId="6D9CDF18">
            <w:pPr>
              <w:pStyle w:val="10"/>
              <w:spacing w:before="139" w:line="216" w:lineRule="auto"/>
              <w:ind w:left="132"/>
              <w:rPr>
                <w:sz w:val="16"/>
                <w:szCs w:val="16"/>
              </w:rPr>
            </w:pPr>
            <w:r>
              <w:rPr>
                <w:color w:val="1C1E21"/>
                <w:spacing w:val="-1"/>
                <w:sz w:val="16"/>
                <w:szCs w:val="16"/>
              </w:rPr>
              <w:t>5%</w:t>
            </w:r>
            <w:r>
              <w:rPr>
                <w:color w:val="1C1E21"/>
                <w:spacing w:val="16"/>
                <w:w w:val="102"/>
                <w:sz w:val="16"/>
                <w:szCs w:val="16"/>
              </w:rPr>
              <w:t xml:space="preserve"> </w:t>
            </w:r>
            <w:r>
              <w:rPr>
                <w:color w:val="1C1E21"/>
                <w:spacing w:val="-1"/>
                <w:sz w:val="16"/>
                <w:szCs w:val="16"/>
              </w:rPr>
              <w:t>与</w:t>
            </w:r>
            <w:r>
              <w:rPr>
                <w:color w:val="1C1E21"/>
                <w:spacing w:val="11"/>
                <w:sz w:val="16"/>
                <w:szCs w:val="16"/>
              </w:rPr>
              <w:t xml:space="preserve"> </w:t>
            </w:r>
            <w:r>
              <w:rPr>
                <w:color w:val="1C1E21"/>
                <w:spacing w:val="-1"/>
                <w:sz w:val="16"/>
                <w:szCs w:val="16"/>
              </w:rPr>
              <w:t>25%（双根）</w:t>
            </w:r>
          </w:p>
        </w:tc>
        <w:tc>
          <w:tcPr>
            <w:tcW w:w="808" w:type="dxa"/>
            <w:vAlign w:val="top"/>
          </w:tcPr>
          <w:p w14:paraId="2D6BF757">
            <w:pPr>
              <w:pStyle w:val="10"/>
              <w:spacing w:before="136" w:line="219" w:lineRule="auto"/>
              <w:ind w:left="260"/>
              <w:rPr>
                <w:sz w:val="16"/>
                <w:szCs w:val="16"/>
              </w:rPr>
            </w:pPr>
            <w:r>
              <w:rPr>
                <w:color w:val="1C1E21"/>
                <w:spacing w:val="-2"/>
                <w:sz w:val="16"/>
                <w:szCs w:val="16"/>
              </w:rPr>
              <w:t>2</w:t>
            </w:r>
            <w:r>
              <w:rPr>
                <w:color w:val="1C1E21"/>
                <w:spacing w:val="9"/>
                <w:sz w:val="16"/>
                <w:szCs w:val="16"/>
              </w:rPr>
              <w:t xml:space="preserve"> </w:t>
            </w:r>
            <w:r>
              <w:rPr>
                <w:color w:val="1C1E21"/>
                <w:spacing w:val="-2"/>
                <w:sz w:val="16"/>
                <w:szCs w:val="16"/>
              </w:rPr>
              <w:t>次</w:t>
            </w:r>
          </w:p>
        </w:tc>
        <w:tc>
          <w:tcPr>
            <w:tcW w:w="814" w:type="dxa"/>
            <w:vAlign w:val="top"/>
          </w:tcPr>
          <w:p w14:paraId="36399B30">
            <w:pPr>
              <w:pStyle w:val="10"/>
              <w:spacing w:before="139" w:line="216" w:lineRule="auto"/>
              <w:ind w:left="245"/>
              <w:rPr>
                <w:sz w:val="16"/>
                <w:szCs w:val="16"/>
              </w:rPr>
            </w:pPr>
            <w:r>
              <w:rPr>
                <w:color w:val="1C1E21"/>
                <w:spacing w:val="3"/>
                <w:sz w:val="16"/>
                <w:szCs w:val="16"/>
              </w:rPr>
              <w:t>可行</w:t>
            </w:r>
          </w:p>
        </w:tc>
      </w:tr>
      <w:tr w14:paraId="3D1F5A5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86" w:hRule="atLeast"/>
        </w:trPr>
        <w:tc>
          <w:tcPr>
            <w:tcW w:w="713" w:type="dxa"/>
            <w:vAlign w:val="top"/>
          </w:tcPr>
          <w:p w14:paraId="67BD605D">
            <w:pPr>
              <w:pStyle w:val="10"/>
              <w:spacing w:before="161" w:line="272" w:lineRule="auto"/>
              <w:ind w:left="307" w:right="141" w:hanging="155"/>
              <w:rPr>
                <w:sz w:val="16"/>
                <w:szCs w:val="16"/>
              </w:rPr>
            </w:pPr>
            <w:r>
              <w:rPr>
                <w:color w:val="1C1E21"/>
                <w:spacing w:val="-3"/>
                <w:sz w:val="16"/>
                <w:szCs w:val="16"/>
              </w:rPr>
              <w:t>UNC</w:t>
            </w:r>
            <w:r>
              <w:rPr>
                <w:color w:val="1C1E21"/>
                <w:spacing w:val="-26"/>
                <w:sz w:val="16"/>
                <w:szCs w:val="16"/>
              </w:rPr>
              <w:t xml:space="preserve"> </w:t>
            </w:r>
            <w:r>
              <w:rPr>
                <w:color w:val="1C1E21"/>
                <w:spacing w:val="-3"/>
                <w:sz w:val="16"/>
                <w:szCs w:val="16"/>
              </w:rPr>
              <w:t>-</w:t>
            </w:r>
            <w:r>
              <w:rPr>
                <w:color w:val="1C1E21"/>
                <w:sz w:val="16"/>
                <w:szCs w:val="16"/>
              </w:rPr>
              <w:t xml:space="preserve"> C</w:t>
            </w:r>
          </w:p>
        </w:tc>
        <w:tc>
          <w:tcPr>
            <w:tcW w:w="2120" w:type="dxa"/>
            <w:vAlign w:val="top"/>
          </w:tcPr>
          <w:p w14:paraId="61636617">
            <w:pPr>
              <w:pStyle w:val="10"/>
              <w:spacing w:before="139" w:line="218" w:lineRule="auto"/>
              <w:ind w:left="113"/>
              <w:rPr>
                <w:sz w:val="16"/>
                <w:szCs w:val="16"/>
              </w:rPr>
            </w:pPr>
            <w:r>
              <w:rPr>
                <w:color w:val="1C1E21"/>
                <w:spacing w:val="5"/>
                <w:sz w:val="16"/>
                <w:szCs w:val="16"/>
              </w:rPr>
              <w:t>常规现金流对照</w:t>
            </w:r>
          </w:p>
        </w:tc>
        <w:tc>
          <w:tcPr>
            <w:tcW w:w="808" w:type="dxa"/>
            <w:vAlign w:val="top"/>
          </w:tcPr>
          <w:p w14:paraId="35ECC577">
            <w:pPr>
              <w:pStyle w:val="10"/>
              <w:spacing w:before="161" w:line="194" w:lineRule="auto"/>
              <w:ind w:left="315"/>
              <w:rPr>
                <w:sz w:val="16"/>
                <w:szCs w:val="16"/>
              </w:rPr>
            </w:pPr>
            <w:r>
              <w:rPr>
                <w:color w:val="1C1E21"/>
                <w:spacing w:val="1"/>
                <w:sz w:val="16"/>
                <w:szCs w:val="16"/>
              </w:rPr>
              <w:t>1,500</w:t>
            </w:r>
          </w:p>
        </w:tc>
        <w:tc>
          <w:tcPr>
            <w:tcW w:w="1615" w:type="dxa"/>
            <w:vAlign w:val="top"/>
          </w:tcPr>
          <w:p w14:paraId="29EB3E02">
            <w:pPr>
              <w:pStyle w:val="10"/>
              <w:spacing w:before="160" w:line="194" w:lineRule="auto"/>
              <w:ind w:left="117"/>
              <w:rPr>
                <w:sz w:val="16"/>
                <w:szCs w:val="16"/>
              </w:rPr>
            </w:pPr>
            <w:r>
              <w:rPr>
                <w:color w:val="1C1E21"/>
                <w:spacing w:val="-1"/>
                <w:sz w:val="16"/>
                <w:szCs w:val="16"/>
              </w:rPr>
              <w:t>+600</w:t>
            </w:r>
            <w:r>
              <w:rPr>
                <w:color w:val="1C1E21"/>
                <w:spacing w:val="23"/>
                <w:sz w:val="16"/>
                <w:szCs w:val="16"/>
              </w:rPr>
              <w:t xml:space="preserve"> </w:t>
            </w:r>
            <w:r>
              <w:rPr>
                <w:color w:val="1C1E21"/>
                <w:spacing w:val="-1"/>
                <w:sz w:val="16"/>
                <w:szCs w:val="16"/>
              </w:rPr>
              <w:t>×3</w:t>
            </w:r>
          </w:p>
        </w:tc>
        <w:tc>
          <w:tcPr>
            <w:tcW w:w="807" w:type="dxa"/>
            <w:vAlign w:val="top"/>
          </w:tcPr>
          <w:p w14:paraId="3DFBB036">
            <w:pPr>
              <w:pStyle w:val="10"/>
              <w:spacing w:before="160" w:line="194" w:lineRule="auto"/>
              <w:ind w:left="243"/>
              <w:rPr>
                <w:sz w:val="16"/>
                <w:szCs w:val="16"/>
              </w:rPr>
            </w:pPr>
            <w:r>
              <w:rPr>
                <w:color w:val="1C1E21"/>
                <w:sz w:val="16"/>
                <w:szCs w:val="16"/>
              </w:rPr>
              <w:t>-7.89</w:t>
            </w:r>
          </w:p>
        </w:tc>
        <w:tc>
          <w:tcPr>
            <w:tcW w:w="1615" w:type="dxa"/>
            <w:vAlign w:val="top"/>
          </w:tcPr>
          <w:p w14:paraId="2006BC98">
            <w:pPr>
              <w:pStyle w:val="10"/>
              <w:spacing w:before="113" w:line="237" w:lineRule="exact"/>
              <w:ind w:left="284"/>
              <w:rPr>
                <w:sz w:val="16"/>
                <w:szCs w:val="16"/>
              </w:rPr>
            </w:pPr>
            <w:r>
              <w:rPr>
                <w:color w:val="1C1E21"/>
                <w:spacing w:val="3"/>
                <w:position w:val="2"/>
                <w:sz w:val="16"/>
                <w:szCs w:val="16"/>
              </w:rPr>
              <w:t>9.70%（唯一）</w:t>
            </w:r>
          </w:p>
        </w:tc>
        <w:tc>
          <w:tcPr>
            <w:tcW w:w="808" w:type="dxa"/>
            <w:vAlign w:val="top"/>
          </w:tcPr>
          <w:p w14:paraId="5EE96FC7">
            <w:pPr>
              <w:pStyle w:val="10"/>
              <w:spacing w:before="138" w:line="219" w:lineRule="auto"/>
              <w:ind w:left="264"/>
              <w:rPr>
                <w:sz w:val="16"/>
                <w:szCs w:val="16"/>
              </w:rPr>
            </w:pPr>
            <w:r>
              <w:rPr>
                <w:color w:val="1C1E21"/>
                <w:spacing w:val="-4"/>
                <w:sz w:val="16"/>
                <w:szCs w:val="16"/>
              </w:rPr>
              <w:t>1</w:t>
            </w:r>
            <w:r>
              <w:rPr>
                <w:color w:val="1C1E21"/>
                <w:spacing w:val="9"/>
                <w:sz w:val="16"/>
                <w:szCs w:val="16"/>
              </w:rPr>
              <w:t xml:space="preserve"> </w:t>
            </w:r>
            <w:r>
              <w:rPr>
                <w:color w:val="1C1E21"/>
                <w:spacing w:val="-4"/>
                <w:sz w:val="16"/>
                <w:szCs w:val="16"/>
              </w:rPr>
              <w:t>次</w:t>
            </w:r>
          </w:p>
        </w:tc>
        <w:tc>
          <w:tcPr>
            <w:tcW w:w="814" w:type="dxa"/>
            <w:vAlign w:val="top"/>
          </w:tcPr>
          <w:p w14:paraId="49A51910">
            <w:pPr>
              <w:pStyle w:val="10"/>
              <w:spacing w:before="141" w:line="216" w:lineRule="auto"/>
              <w:ind w:left="158"/>
              <w:rPr>
                <w:sz w:val="16"/>
                <w:szCs w:val="16"/>
              </w:rPr>
            </w:pPr>
            <w:r>
              <w:rPr>
                <w:color w:val="1C1E21"/>
                <w:spacing w:val="5"/>
                <w:sz w:val="16"/>
                <w:szCs w:val="16"/>
              </w:rPr>
              <w:t>不可行</w:t>
            </w:r>
          </w:p>
        </w:tc>
      </w:tr>
    </w:tbl>
    <w:p w14:paraId="22CE9EBD">
      <w:pPr>
        <w:pStyle w:val="3"/>
        <w:spacing w:before="81" w:line="261" w:lineRule="auto"/>
        <w:ind w:left="42" w:right="263"/>
        <w:rPr>
          <w:sz w:val="16"/>
          <w:szCs w:val="16"/>
        </w:rPr>
      </w:pPr>
      <w:r>
        <w:rPr>
          <w:color w:val="626870"/>
          <w:sz w:val="16"/>
          <w:szCs w:val="16"/>
        </w:rPr>
        <w:t>UNC</w:t>
      </w:r>
      <w:r>
        <w:rPr>
          <w:color w:val="626870"/>
          <w:spacing w:val="4"/>
          <w:sz w:val="16"/>
          <w:szCs w:val="16"/>
        </w:rPr>
        <w:t>-A 被标为“不可行”是因为其</w:t>
      </w:r>
      <w:r>
        <w:rPr>
          <w:color w:val="626870"/>
          <w:spacing w:val="23"/>
          <w:w w:val="102"/>
          <w:sz w:val="16"/>
          <w:szCs w:val="16"/>
        </w:rPr>
        <w:t xml:space="preserve"> </w:t>
      </w:r>
      <w:r>
        <w:rPr>
          <w:color w:val="626870"/>
          <w:sz w:val="16"/>
          <w:szCs w:val="16"/>
        </w:rPr>
        <w:t>NPV</w:t>
      </w:r>
      <w:r>
        <w:rPr>
          <w:color w:val="626870"/>
          <w:spacing w:val="4"/>
          <w:sz w:val="16"/>
          <w:szCs w:val="16"/>
        </w:rPr>
        <w:t xml:space="preserve"> 在</w:t>
      </w:r>
      <w:r>
        <w:rPr>
          <w:color w:val="626870"/>
          <w:spacing w:val="15"/>
          <w:sz w:val="16"/>
          <w:szCs w:val="16"/>
        </w:rPr>
        <w:t xml:space="preserve"> </w:t>
      </w:r>
      <w:r>
        <w:rPr>
          <w:color w:val="626870"/>
          <w:spacing w:val="4"/>
          <w:sz w:val="16"/>
          <w:szCs w:val="16"/>
        </w:rPr>
        <w:t>10% 处恰好为 0 且</w:t>
      </w:r>
      <w:r>
        <w:rPr>
          <w:color w:val="626870"/>
          <w:spacing w:val="17"/>
          <w:sz w:val="16"/>
          <w:szCs w:val="16"/>
        </w:rPr>
        <w:t xml:space="preserve"> </w:t>
      </w:r>
      <w:r>
        <w:rPr>
          <w:color w:val="626870"/>
          <w:sz w:val="16"/>
          <w:szCs w:val="16"/>
        </w:rPr>
        <w:t>NPV</w:t>
      </w:r>
      <w:r>
        <w:rPr>
          <w:color w:val="626870"/>
          <w:spacing w:val="25"/>
          <w:w w:val="102"/>
          <w:sz w:val="16"/>
          <w:szCs w:val="16"/>
        </w:rPr>
        <w:t xml:space="preserve"> </w:t>
      </w:r>
      <w:r>
        <w:rPr>
          <w:color w:val="626870"/>
          <w:spacing w:val="4"/>
          <w:sz w:val="16"/>
          <w:szCs w:val="16"/>
        </w:rPr>
        <w:t>曲线非单调，程序按“</w:t>
      </w:r>
      <w:r>
        <w:rPr>
          <w:color w:val="626870"/>
          <w:sz w:val="16"/>
          <w:szCs w:val="16"/>
        </w:rPr>
        <w:t>NPV</w:t>
      </w:r>
      <w:r>
        <w:rPr>
          <w:color w:val="626870"/>
          <w:spacing w:val="29"/>
          <w:sz w:val="16"/>
          <w:szCs w:val="16"/>
        </w:rPr>
        <w:t xml:space="preserve"> </w:t>
      </w:r>
      <w:r>
        <w:rPr>
          <w:color w:val="626870"/>
          <w:spacing w:val="4"/>
          <w:sz w:val="16"/>
          <w:szCs w:val="16"/>
        </w:rPr>
        <w:t>≥</w:t>
      </w:r>
      <w:r>
        <w:rPr>
          <w:color w:val="626870"/>
          <w:spacing w:val="10"/>
          <w:sz w:val="16"/>
          <w:szCs w:val="16"/>
        </w:rPr>
        <w:t xml:space="preserve"> </w:t>
      </w:r>
      <w:r>
        <w:rPr>
          <w:color w:val="626870"/>
          <w:spacing w:val="4"/>
          <w:sz w:val="16"/>
          <w:szCs w:val="16"/>
        </w:rPr>
        <w:t>0</w:t>
      </w:r>
      <w:r>
        <w:rPr>
          <w:color w:val="626870"/>
          <w:spacing w:val="11"/>
          <w:sz w:val="16"/>
          <w:szCs w:val="16"/>
        </w:rPr>
        <w:t xml:space="preserve"> </w:t>
      </w:r>
      <w:r>
        <w:rPr>
          <w:color w:val="626870"/>
          <w:spacing w:val="4"/>
          <w:sz w:val="16"/>
          <w:szCs w:val="16"/>
        </w:rPr>
        <w:t>且</w:t>
      </w:r>
      <w:r>
        <w:rPr>
          <w:color w:val="626870"/>
          <w:spacing w:val="17"/>
          <w:w w:val="101"/>
          <w:sz w:val="16"/>
          <w:szCs w:val="16"/>
        </w:rPr>
        <w:t xml:space="preserve"> </w:t>
      </w:r>
      <w:r>
        <w:rPr>
          <w:color w:val="626870"/>
          <w:sz w:val="16"/>
          <w:szCs w:val="16"/>
        </w:rPr>
        <w:t>IRR</w:t>
      </w:r>
      <w:r>
        <w:rPr>
          <w:color w:val="626870"/>
          <w:spacing w:val="16"/>
          <w:sz w:val="16"/>
          <w:szCs w:val="16"/>
        </w:rPr>
        <w:t xml:space="preserve"> </w:t>
      </w:r>
      <w:r>
        <w:rPr>
          <w:color w:val="626870"/>
          <w:spacing w:val="4"/>
          <w:sz w:val="16"/>
          <w:szCs w:val="16"/>
        </w:rPr>
        <w:t>唯一”给出保守结论；</w:t>
      </w:r>
      <w:r>
        <w:rPr>
          <w:color w:val="626870"/>
          <w:sz w:val="16"/>
          <w:szCs w:val="16"/>
        </w:rPr>
        <w:t xml:space="preserve"> UNC</w:t>
      </w:r>
      <w:r>
        <w:rPr>
          <w:color w:val="626870"/>
          <w:spacing w:val="1"/>
          <w:sz w:val="16"/>
          <w:szCs w:val="16"/>
        </w:rPr>
        <w:t>-B</w:t>
      </w:r>
      <w:r>
        <w:rPr>
          <w:color w:val="626870"/>
          <w:spacing w:val="25"/>
          <w:sz w:val="16"/>
          <w:szCs w:val="16"/>
        </w:rPr>
        <w:t xml:space="preserve"> </w:t>
      </w:r>
      <w:r>
        <w:rPr>
          <w:color w:val="626870"/>
          <w:spacing w:val="1"/>
          <w:sz w:val="16"/>
          <w:szCs w:val="16"/>
        </w:rPr>
        <w:t>的</w:t>
      </w:r>
      <w:r>
        <w:rPr>
          <w:color w:val="626870"/>
          <w:spacing w:val="17"/>
          <w:w w:val="101"/>
          <w:sz w:val="16"/>
          <w:szCs w:val="16"/>
        </w:rPr>
        <w:t xml:space="preserve"> </w:t>
      </w:r>
      <w:r>
        <w:rPr>
          <w:color w:val="626870"/>
          <w:sz w:val="16"/>
          <w:szCs w:val="16"/>
        </w:rPr>
        <w:t>NPV</w:t>
      </w:r>
      <w:r>
        <w:rPr>
          <w:color w:val="626870"/>
          <w:spacing w:val="18"/>
          <w:sz w:val="16"/>
          <w:szCs w:val="16"/>
        </w:rPr>
        <w:t xml:space="preserve"> </w:t>
      </w:r>
      <w:r>
        <w:rPr>
          <w:color w:val="626870"/>
          <w:spacing w:val="1"/>
          <w:sz w:val="16"/>
          <w:szCs w:val="16"/>
        </w:rPr>
        <w:t>为正故判可行。</w:t>
      </w:r>
    </w:p>
    <w:p w14:paraId="4879927D">
      <w:pPr>
        <w:pStyle w:val="3"/>
        <w:spacing w:before="195" w:line="278" w:lineRule="auto"/>
        <w:ind w:left="39" w:right="92" w:firstLine="4"/>
      </w:pPr>
      <w:r>
        <w:rPr>
          <w:color w:val="1C1E21"/>
          <w:spacing w:val="-2"/>
        </w:rPr>
        <w:t>关键在</w:t>
      </w:r>
      <w:r>
        <w:rPr>
          <w:color w:val="1C1E21"/>
          <w:spacing w:val="27"/>
          <w:w w:val="101"/>
        </w:rPr>
        <w:t xml:space="preserve"> </w:t>
      </w:r>
      <w:r>
        <w:rPr>
          <w:color w:val="1C1E21"/>
          <w:spacing w:val="-2"/>
        </w:rPr>
        <w:t>NPV</w:t>
      </w:r>
      <w:r>
        <w:rPr>
          <w:color w:val="1C1E21"/>
          <w:spacing w:val="29"/>
        </w:rPr>
        <w:t xml:space="preserve"> </w:t>
      </w:r>
      <w:r>
        <w:rPr>
          <w:color w:val="1C1E21"/>
          <w:spacing w:val="-2"/>
        </w:rPr>
        <w:t>曲线的形状：常规现金流下</w:t>
      </w:r>
      <w:r>
        <w:rPr>
          <w:color w:val="1C1E21"/>
          <w:spacing w:val="19"/>
        </w:rPr>
        <w:t xml:space="preserve"> </w:t>
      </w:r>
      <w:r>
        <w:rPr>
          <w:color w:val="1C1E21"/>
          <w:spacing w:val="-2"/>
        </w:rPr>
        <w:t>NPV 单调递减，与横轴至多一个交点；非常规现金流下曲线</w:t>
      </w:r>
      <w:r>
        <w:rPr>
          <w:color w:val="1C1E21"/>
        </w:rPr>
        <w:t xml:space="preserve"> </w:t>
      </w:r>
      <w:r>
        <w:rPr>
          <w:color w:val="1C1E21"/>
          <w:spacing w:val="-1"/>
        </w:rPr>
        <w:t>先升后降，可能与横轴有两个交点，此时“IRR”不再是一个数。</w:t>
      </w:r>
    </w:p>
    <w:p w14:paraId="4DB3AF25">
      <w:pPr>
        <w:spacing w:line="256" w:lineRule="auto"/>
        <w:rPr>
          <w:rFonts w:ascii="Arial"/>
          <w:sz w:val="21"/>
        </w:rPr>
      </w:pPr>
    </w:p>
    <w:p w14:paraId="71414ACF">
      <w:pPr>
        <w:spacing w:before="1" w:line="5781" w:lineRule="exact"/>
        <w:ind w:firstLine="22"/>
      </w:pPr>
      <w:r>
        <w:rPr>
          <w:position w:val="-115"/>
        </w:rPr>
        <w:pict>
          <v:group id="_x0000_s1233" o:spid="_x0000_s1233" o:spt="203" style="height:289.1pt;width:465.5pt;" coordsize="9310,5782">
            <o:lock v:ext="edit"/>
            <v:shape id="_x0000_s1234" o:spid="_x0000_s1234" o:spt="75" type="#_x0000_t75" style="position:absolute;left:5;top:5;height:5770;width:9297;" filled="f" stroked="f" coordsize="21600,21600">
              <v:path/>
              <v:fill on="f" focussize="0,0"/>
              <v:stroke on="f"/>
              <v:imagedata r:id="rId150" o:title=""/>
              <o:lock v:ext="edit" aspectratio="t"/>
            </v:shape>
            <v:shape id="_x0000_s1235" o:spid="_x0000_s1235" o:spt="202" type="#_x0000_t202" style="position:absolute;left:-20;top:-20;height:5822;width:9350;" filled="f" stroked="f" coordsize="21600,21600">
              <v:path/>
              <v:fill on="f" focussize="0,0"/>
              <v:stroke on="f"/>
              <v:imagedata o:title=""/>
              <o:lock v:ext="edit" aspectratio="f"/>
              <v:textbox inset="0mm,0mm,0mm,0mm">
                <w:txbxContent>
                  <w:p w14:paraId="03DE6635">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40F09EE">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761" w:hRule="atLeast"/>
                      </w:trPr>
                      <w:tc>
                        <w:tcPr>
                          <w:tcW w:w="9299" w:type="dxa"/>
                          <w:vAlign w:val="top"/>
                        </w:tcPr>
                        <w:p w14:paraId="7310E0E1">
                          <w:pPr>
                            <w:rPr>
                              <w:rFonts w:ascii="Arial"/>
                              <w:sz w:val="21"/>
                            </w:rPr>
                          </w:pPr>
                        </w:p>
                      </w:tc>
                    </w:tr>
                  </w:tbl>
                  <w:p w14:paraId="0210E4C0">
                    <w:pPr>
                      <w:rPr>
                        <w:rFonts w:ascii="Arial"/>
                        <w:sz w:val="21"/>
                      </w:rPr>
                    </w:pPr>
                  </w:p>
                </w:txbxContent>
              </v:textbox>
            </v:shape>
            <w10:wrap type="none"/>
            <w10:anchorlock/>
          </v:group>
        </w:pict>
      </w:r>
    </w:p>
    <w:p w14:paraId="5F9692A1">
      <w:pPr>
        <w:pStyle w:val="3"/>
        <w:spacing w:before="103" w:line="262" w:lineRule="exact"/>
        <w:ind w:left="1885"/>
        <w:rPr>
          <w:sz w:val="18"/>
          <w:szCs w:val="18"/>
        </w:rPr>
      </w:pPr>
      <w:r>
        <w:rPr>
          <w:color w:val="60666E"/>
          <w:spacing w:val="1"/>
          <w:position w:val="2"/>
          <w:sz w:val="18"/>
          <w:szCs w:val="18"/>
        </w:rPr>
        <w:t xml:space="preserve">图 3-8    </w:t>
      </w:r>
      <w:r>
        <w:rPr>
          <w:color w:val="60666E"/>
          <w:position w:val="2"/>
          <w:sz w:val="18"/>
          <w:szCs w:val="18"/>
        </w:rPr>
        <w:t>CASE</w:t>
      </w:r>
      <w:r>
        <w:rPr>
          <w:color w:val="60666E"/>
          <w:spacing w:val="1"/>
          <w:position w:val="2"/>
          <w:sz w:val="18"/>
          <w:szCs w:val="18"/>
        </w:rPr>
        <w:t>-4</w:t>
      </w:r>
      <w:r>
        <w:rPr>
          <w:color w:val="60666E"/>
          <w:spacing w:val="33"/>
          <w:w w:val="101"/>
          <w:position w:val="2"/>
          <w:sz w:val="18"/>
          <w:szCs w:val="18"/>
        </w:rPr>
        <w:t xml:space="preserve"> </w:t>
      </w:r>
      <w:r>
        <w:rPr>
          <w:color w:val="60666E"/>
          <w:spacing w:val="1"/>
          <w:position w:val="2"/>
          <w:sz w:val="18"/>
          <w:szCs w:val="18"/>
        </w:rPr>
        <w:t>的</w:t>
      </w:r>
      <w:r>
        <w:rPr>
          <w:color w:val="60666E"/>
          <w:spacing w:val="17"/>
          <w:w w:val="101"/>
          <w:position w:val="2"/>
          <w:sz w:val="18"/>
          <w:szCs w:val="18"/>
        </w:rPr>
        <w:t xml:space="preserve"> </w:t>
      </w:r>
      <w:r>
        <w:rPr>
          <w:color w:val="60666E"/>
          <w:position w:val="2"/>
          <w:sz w:val="18"/>
          <w:szCs w:val="18"/>
        </w:rPr>
        <w:t>NPV</w:t>
      </w:r>
      <w:r>
        <w:rPr>
          <w:color w:val="60666E"/>
          <w:spacing w:val="1"/>
          <w:position w:val="2"/>
          <w:sz w:val="18"/>
          <w:szCs w:val="18"/>
        </w:rPr>
        <w:t>—折现率曲线：非单调曲线与横轴有两个交点</w:t>
      </w:r>
    </w:p>
    <w:p w14:paraId="1EC65DB0">
      <w:pPr>
        <w:pStyle w:val="3"/>
        <w:spacing w:before="4" w:line="211" w:lineRule="exact"/>
        <w:ind w:left="2905"/>
        <w:rPr>
          <w:sz w:val="15"/>
          <w:szCs w:val="15"/>
        </w:rPr>
      </w:pPr>
      <w:r>
        <w:rPr>
          <w:color w:val="626870"/>
          <w:spacing w:val="7"/>
          <w:position w:val="2"/>
          <w:sz w:val="15"/>
          <w:szCs w:val="15"/>
        </w:rPr>
        <w:t>来源：</w:t>
      </w:r>
      <w:r>
        <w:rPr>
          <w:color w:val="626870"/>
          <w:position w:val="2"/>
          <w:sz w:val="15"/>
          <w:szCs w:val="15"/>
        </w:rPr>
        <w:t>outputs</w:t>
      </w:r>
      <w:r>
        <w:rPr>
          <w:color w:val="626870"/>
          <w:spacing w:val="7"/>
          <w:position w:val="2"/>
          <w:sz w:val="15"/>
          <w:szCs w:val="15"/>
        </w:rPr>
        <w:t>/</w:t>
      </w:r>
      <w:r>
        <w:rPr>
          <w:color w:val="626870"/>
          <w:position w:val="2"/>
          <w:sz w:val="15"/>
          <w:szCs w:val="15"/>
        </w:rPr>
        <w:t>figures</w:t>
      </w:r>
      <w:r>
        <w:rPr>
          <w:color w:val="626870"/>
          <w:spacing w:val="7"/>
          <w:position w:val="2"/>
          <w:sz w:val="15"/>
          <w:szCs w:val="15"/>
        </w:rPr>
        <w:t>/04_06_</w:t>
      </w:r>
      <w:r>
        <w:rPr>
          <w:color w:val="626870"/>
          <w:position w:val="2"/>
          <w:sz w:val="15"/>
          <w:szCs w:val="15"/>
        </w:rPr>
        <w:t>CASE</w:t>
      </w:r>
      <w:r>
        <w:rPr>
          <w:color w:val="626870"/>
          <w:spacing w:val="7"/>
          <w:position w:val="2"/>
          <w:sz w:val="15"/>
          <w:szCs w:val="15"/>
        </w:rPr>
        <w:t>-4_</w:t>
      </w:r>
      <w:r>
        <w:rPr>
          <w:color w:val="626870"/>
          <w:position w:val="2"/>
          <w:sz w:val="15"/>
          <w:szCs w:val="15"/>
        </w:rPr>
        <w:t>irr</w:t>
      </w:r>
      <w:r>
        <w:rPr>
          <w:color w:val="626870"/>
          <w:spacing w:val="7"/>
          <w:position w:val="2"/>
          <w:sz w:val="15"/>
          <w:szCs w:val="15"/>
        </w:rPr>
        <w:t>_</w:t>
      </w:r>
      <w:r>
        <w:rPr>
          <w:color w:val="626870"/>
          <w:position w:val="2"/>
          <w:sz w:val="15"/>
          <w:szCs w:val="15"/>
        </w:rPr>
        <w:t>vs</w:t>
      </w:r>
      <w:r>
        <w:rPr>
          <w:color w:val="626870"/>
          <w:spacing w:val="7"/>
          <w:position w:val="2"/>
          <w:sz w:val="15"/>
          <w:szCs w:val="15"/>
        </w:rPr>
        <w:t>_</w:t>
      </w:r>
      <w:r>
        <w:rPr>
          <w:color w:val="626870"/>
          <w:position w:val="2"/>
          <w:sz w:val="15"/>
          <w:szCs w:val="15"/>
        </w:rPr>
        <w:t>rate</w:t>
      </w:r>
      <w:r>
        <w:rPr>
          <w:color w:val="626870"/>
          <w:spacing w:val="7"/>
          <w:position w:val="2"/>
          <w:sz w:val="15"/>
          <w:szCs w:val="15"/>
        </w:rPr>
        <w:t>.</w:t>
      </w:r>
      <w:r>
        <w:rPr>
          <w:color w:val="626870"/>
          <w:position w:val="2"/>
          <w:sz w:val="15"/>
          <w:szCs w:val="15"/>
        </w:rPr>
        <w:t>png</w:t>
      </w:r>
    </w:p>
    <w:p w14:paraId="2A47DB20">
      <w:pPr>
        <w:spacing w:line="211" w:lineRule="exact"/>
        <w:rPr>
          <w:sz w:val="15"/>
          <w:szCs w:val="15"/>
        </w:rPr>
        <w:sectPr>
          <w:headerReference r:id="rId31" w:type="default"/>
          <w:pgSz w:w="11906" w:h="16838"/>
          <w:pgMar w:top="777" w:right="1294" w:bottom="400" w:left="1275" w:header="584" w:footer="0" w:gutter="0"/>
          <w:cols w:space="720" w:num="1"/>
        </w:sectPr>
      </w:pPr>
    </w:p>
    <w:p w14:paraId="333BEDE8">
      <w:pPr>
        <w:spacing w:line="251" w:lineRule="auto"/>
        <w:rPr>
          <w:rFonts w:ascii="Arial"/>
          <w:sz w:val="21"/>
        </w:rPr>
      </w:pPr>
    </w:p>
    <w:p w14:paraId="102186EE">
      <w:pPr>
        <w:spacing w:line="251" w:lineRule="auto"/>
        <w:rPr>
          <w:rFonts w:ascii="Arial"/>
          <w:sz w:val="21"/>
        </w:rPr>
      </w:pPr>
    </w:p>
    <w:p w14:paraId="621873A4">
      <w:pPr>
        <w:spacing w:line="252" w:lineRule="auto"/>
        <w:rPr>
          <w:rFonts w:ascii="Arial"/>
          <w:sz w:val="21"/>
        </w:rPr>
      </w:pPr>
    </w:p>
    <w:p w14:paraId="78064188">
      <w:pPr>
        <w:spacing w:line="5145" w:lineRule="exact"/>
        <w:ind w:firstLine="22"/>
      </w:pPr>
      <w:r>
        <w:rPr>
          <w:position w:val="-102"/>
        </w:rPr>
        <w:pict>
          <v:group id="_x0000_s1236" o:spid="_x0000_s1236" o:spt="203" style="height:257.3pt;width:465.5pt;" coordsize="9310,5145">
            <o:lock v:ext="edit"/>
            <v:shape id="_x0000_s1237" o:spid="_x0000_s1237" o:spt="75" type="#_x0000_t75" style="position:absolute;left:5;top:5;height:5135;width:9297;" filled="f" stroked="f" coordsize="21600,21600">
              <v:path/>
              <v:fill on="f" focussize="0,0"/>
              <v:stroke on="f"/>
              <v:imagedata r:id="rId151" o:title=""/>
              <o:lock v:ext="edit" aspectratio="t"/>
            </v:shape>
            <v:shape id="_x0000_s1238" o:spid="_x0000_s1238" o:spt="202" type="#_x0000_t202" style="position:absolute;left:-20;top:-20;height:5185;width:9350;" filled="f" stroked="f" coordsize="21600,21600">
              <v:path/>
              <v:fill on="f" focussize="0,0"/>
              <v:stroke on="f"/>
              <v:imagedata o:title=""/>
              <o:lock v:ext="edit" aspectratio="f"/>
              <v:textbox inset="0mm,0mm,0mm,0mm">
                <w:txbxContent>
                  <w:p w14:paraId="6BDA85A0">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4BEB43C">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125" w:hRule="atLeast"/>
                      </w:trPr>
                      <w:tc>
                        <w:tcPr>
                          <w:tcW w:w="9299" w:type="dxa"/>
                          <w:vAlign w:val="top"/>
                        </w:tcPr>
                        <w:p w14:paraId="0CBD9246">
                          <w:pPr>
                            <w:rPr>
                              <w:rFonts w:ascii="Arial"/>
                              <w:sz w:val="21"/>
                            </w:rPr>
                          </w:pPr>
                        </w:p>
                      </w:tc>
                    </w:tr>
                  </w:tbl>
                  <w:p w14:paraId="2299335D">
                    <w:pPr>
                      <w:rPr>
                        <w:rFonts w:ascii="Arial"/>
                        <w:sz w:val="21"/>
                      </w:rPr>
                    </w:pPr>
                  </w:p>
                </w:txbxContent>
              </v:textbox>
            </v:shape>
            <w10:wrap type="none"/>
            <w10:anchorlock/>
          </v:group>
        </w:pict>
      </w:r>
    </w:p>
    <w:p w14:paraId="0ED6BBFB">
      <w:pPr>
        <w:pStyle w:val="3"/>
        <w:spacing w:before="102" w:line="263" w:lineRule="exact"/>
        <w:ind w:left="1808"/>
        <w:rPr>
          <w:sz w:val="18"/>
          <w:szCs w:val="18"/>
        </w:rPr>
      </w:pPr>
      <w:r>
        <w:rPr>
          <w:color w:val="60666E"/>
          <w:spacing w:val="2"/>
          <w:position w:val="2"/>
          <w:sz w:val="18"/>
          <w:szCs w:val="18"/>
        </w:rPr>
        <w:t xml:space="preserve">图 3-9    </w:t>
      </w:r>
      <w:r>
        <w:rPr>
          <w:color w:val="60666E"/>
          <w:position w:val="2"/>
          <w:sz w:val="18"/>
          <w:szCs w:val="18"/>
        </w:rPr>
        <w:t>CASE</w:t>
      </w:r>
      <w:r>
        <w:rPr>
          <w:color w:val="60666E"/>
          <w:spacing w:val="2"/>
          <w:position w:val="2"/>
          <w:sz w:val="18"/>
          <w:szCs w:val="18"/>
        </w:rPr>
        <w:t>-4 现金流结构对比：末期大额治理支出造成符号二次变化</w:t>
      </w:r>
    </w:p>
    <w:p w14:paraId="0AAD5FB8">
      <w:pPr>
        <w:pStyle w:val="3"/>
        <w:spacing w:before="3" w:line="211" w:lineRule="exact"/>
        <w:ind w:left="2886"/>
        <w:rPr>
          <w:sz w:val="15"/>
          <w:szCs w:val="15"/>
        </w:rPr>
      </w:pPr>
      <w:r>
        <w:rPr>
          <w:color w:val="626870"/>
          <w:spacing w:val="8"/>
          <w:position w:val="2"/>
          <w:sz w:val="15"/>
          <w:szCs w:val="15"/>
        </w:rPr>
        <w:t>来源：</w:t>
      </w:r>
      <w:r>
        <w:rPr>
          <w:color w:val="626870"/>
          <w:position w:val="2"/>
          <w:sz w:val="15"/>
          <w:szCs w:val="15"/>
        </w:rPr>
        <w:t>outputs</w:t>
      </w:r>
      <w:r>
        <w:rPr>
          <w:color w:val="626870"/>
          <w:spacing w:val="8"/>
          <w:position w:val="2"/>
          <w:sz w:val="15"/>
          <w:szCs w:val="15"/>
        </w:rPr>
        <w:t>/</w:t>
      </w:r>
      <w:r>
        <w:rPr>
          <w:color w:val="626870"/>
          <w:position w:val="2"/>
          <w:sz w:val="15"/>
          <w:szCs w:val="15"/>
        </w:rPr>
        <w:t>figures</w:t>
      </w:r>
      <w:r>
        <w:rPr>
          <w:color w:val="626870"/>
          <w:spacing w:val="8"/>
          <w:position w:val="2"/>
          <w:sz w:val="15"/>
          <w:szCs w:val="15"/>
        </w:rPr>
        <w:t>/04_07_</w:t>
      </w:r>
      <w:r>
        <w:rPr>
          <w:color w:val="626870"/>
          <w:position w:val="2"/>
          <w:sz w:val="15"/>
          <w:szCs w:val="15"/>
        </w:rPr>
        <w:t>CASE</w:t>
      </w:r>
      <w:r>
        <w:rPr>
          <w:color w:val="626870"/>
          <w:spacing w:val="8"/>
          <w:position w:val="2"/>
          <w:sz w:val="15"/>
          <w:szCs w:val="15"/>
        </w:rPr>
        <w:t>-4_</w:t>
      </w:r>
      <w:r>
        <w:rPr>
          <w:color w:val="626870"/>
          <w:position w:val="2"/>
          <w:sz w:val="15"/>
          <w:szCs w:val="15"/>
        </w:rPr>
        <w:t>cash</w:t>
      </w:r>
      <w:r>
        <w:rPr>
          <w:color w:val="626870"/>
          <w:spacing w:val="8"/>
          <w:position w:val="2"/>
          <w:sz w:val="15"/>
          <w:szCs w:val="15"/>
        </w:rPr>
        <w:t>_</w:t>
      </w:r>
      <w:r>
        <w:rPr>
          <w:color w:val="626870"/>
          <w:position w:val="2"/>
          <w:sz w:val="15"/>
          <w:szCs w:val="15"/>
        </w:rPr>
        <w:t>flows</w:t>
      </w:r>
      <w:r>
        <w:rPr>
          <w:color w:val="626870"/>
          <w:spacing w:val="8"/>
          <w:position w:val="2"/>
          <w:sz w:val="15"/>
          <w:szCs w:val="15"/>
        </w:rPr>
        <w:t>.</w:t>
      </w:r>
      <w:r>
        <w:rPr>
          <w:color w:val="626870"/>
          <w:position w:val="2"/>
          <w:sz w:val="15"/>
          <w:szCs w:val="15"/>
        </w:rPr>
        <w:t>png</w:t>
      </w:r>
    </w:p>
    <w:p w14:paraId="53DF2525">
      <w:pPr>
        <w:spacing w:line="268" w:lineRule="auto"/>
        <w:rPr>
          <w:rFonts w:ascii="Arial"/>
          <w:sz w:val="21"/>
        </w:rPr>
      </w:pPr>
    </w:p>
    <w:p w14:paraId="1EC05EED">
      <w:pPr>
        <w:pStyle w:val="3"/>
        <w:spacing w:line="1602" w:lineRule="exact"/>
      </w:pPr>
      <w:r>
        <w:rPr>
          <w:position w:val="-32"/>
        </w:rPr>
        <w:pict>
          <v:group id="_x0000_s1239" o:spid="_x0000_s1239" o:spt="203" style="height:80.1pt;width:466.35pt;" coordsize="9327,1601">
            <o:lock v:ext="edit"/>
            <v:rect id="_x0000_s1240" o:spid="_x0000_s1240" o:spt="1" style="position:absolute;left:28;top:28;height:1546;width:9297;" fillcolor="#EDF2FA" filled="t" stroked="f" coordsize="21600,21600">
              <v:path/>
              <v:fill on="t" focussize="0,0"/>
              <v:stroke on="f"/>
              <v:imagedata o:title=""/>
              <o:lock v:ext="edit"/>
            </v:rect>
            <v:shape id="_x0000_s1241" o:spid="_x0000_s1241" o:spt="202" type="#_x0000_t202" style="position:absolute;left:401;top:274;height:991;width:8712;" filled="f" stroked="f" coordsize="21600,21600">
              <v:path/>
              <v:fill on="f" focussize="0,0"/>
              <v:stroke on="f"/>
              <v:imagedata o:title=""/>
              <o:lock v:ext="edit" aspectratio="f"/>
              <v:textbox inset="0mm,0mm,0mm,0mm">
                <w:txbxContent>
                  <w:p w14:paraId="0BBAAA1D">
                    <w:pPr>
                      <w:spacing w:before="19" w:line="221" w:lineRule="auto"/>
                      <w:ind w:left="23"/>
                      <w:rPr>
                        <w:rFonts w:ascii="黑体" w:hAnsi="黑体" w:eastAsia="黑体" w:cs="黑体"/>
                        <w:sz w:val="20"/>
                        <w:szCs w:val="20"/>
                      </w:rPr>
                    </w:pPr>
                    <w:r>
                      <w:rPr>
                        <w:rFonts w:ascii="黑体" w:hAnsi="黑体" w:eastAsia="黑体" w:cs="黑体"/>
                        <w:color w:val="1F4E9B"/>
                        <w:spacing w:val="-3"/>
                        <w:sz w:val="20"/>
                        <w:szCs w:val="20"/>
                      </w:rPr>
                      <w:t>说明</w:t>
                    </w:r>
                  </w:p>
                  <w:p w14:paraId="05D1AF89">
                    <w:pPr>
                      <w:spacing w:before="188" w:line="269" w:lineRule="auto"/>
                      <w:ind w:left="37" w:right="20" w:hanging="18"/>
                      <w:rPr>
                        <w:rFonts w:ascii="等线" w:hAnsi="等线" w:eastAsia="等线" w:cs="等线"/>
                        <w:sz w:val="19"/>
                        <w:szCs w:val="19"/>
                      </w:rPr>
                    </w:pPr>
                    <w:r>
                      <w:rPr>
                        <w:rFonts w:ascii="等线" w:hAnsi="等线" w:eastAsia="等线" w:cs="等线"/>
                        <w:color w:val="1C1E21"/>
                        <w:spacing w:val="5"/>
                        <w:sz w:val="19"/>
                        <w:szCs w:val="19"/>
                      </w:rPr>
                      <w:t>遇到多重</w:t>
                    </w:r>
                    <w:r>
                      <w:rPr>
                        <w:rFonts w:ascii="等线" w:hAnsi="等线" w:eastAsia="等线" w:cs="等线"/>
                        <w:color w:val="1C1E21"/>
                        <w:spacing w:val="22"/>
                        <w:sz w:val="19"/>
                        <w:szCs w:val="19"/>
                      </w:rPr>
                      <w:t xml:space="preserve"> </w:t>
                    </w:r>
                    <w:r>
                      <w:rPr>
                        <w:rFonts w:ascii="等线" w:hAnsi="等线" w:eastAsia="等线" w:cs="等线"/>
                        <w:color w:val="1C1E21"/>
                        <w:sz w:val="19"/>
                        <w:szCs w:val="19"/>
                      </w:rPr>
                      <w:t>IRR</w:t>
                    </w:r>
                    <w:r>
                      <w:rPr>
                        <w:rFonts w:ascii="等线" w:hAnsi="等线" w:eastAsia="等线" w:cs="等线"/>
                        <w:color w:val="1C1E21"/>
                        <w:spacing w:val="23"/>
                        <w:sz w:val="19"/>
                        <w:szCs w:val="19"/>
                      </w:rPr>
                      <w:t xml:space="preserve"> </w:t>
                    </w:r>
                    <w:r>
                      <w:rPr>
                        <w:rFonts w:ascii="等线" w:hAnsi="等线" w:eastAsia="等线" w:cs="等线"/>
                        <w:color w:val="1C1E21"/>
                        <w:spacing w:val="5"/>
                        <w:sz w:val="19"/>
                        <w:szCs w:val="19"/>
                      </w:rPr>
                      <w:t>时的正确表述：</w:t>
                    </w:r>
                    <w:r>
                      <w:rPr>
                        <w:rFonts w:ascii="等线" w:hAnsi="等线" w:eastAsia="等线" w:cs="等线"/>
                        <w:color w:val="1C1E21"/>
                        <w:spacing w:val="-11"/>
                        <w:sz w:val="19"/>
                        <w:szCs w:val="19"/>
                      </w:rPr>
                      <w:t xml:space="preserve"> </w:t>
                    </w:r>
                    <w:r>
                      <w:rPr>
                        <w:rFonts w:ascii="黑体" w:hAnsi="黑体" w:eastAsia="黑体" w:cs="黑体"/>
                        <w:color w:val="1C1E21"/>
                        <w:spacing w:val="5"/>
                        <w:sz w:val="19"/>
                        <w:szCs w:val="19"/>
                      </w:rPr>
                      <w:t>放弃</w:t>
                    </w:r>
                    <w:r>
                      <w:rPr>
                        <w:rFonts w:ascii="黑体" w:hAnsi="黑体" w:eastAsia="黑体" w:cs="黑体"/>
                        <w:color w:val="1C1E21"/>
                        <w:spacing w:val="44"/>
                        <w:sz w:val="19"/>
                        <w:szCs w:val="19"/>
                      </w:rPr>
                      <w:t xml:space="preserve"> </w:t>
                    </w:r>
                    <w:r>
                      <w:rPr>
                        <w:rFonts w:ascii="黑体" w:hAnsi="黑体" w:eastAsia="黑体" w:cs="黑体"/>
                        <w:color w:val="1C1E21"/>
                        <w:sz w:val="19"/>
                        <w:szCs w:val="19"/>
                      </w:rPr>
                      <w:t>IRR</w:t>
                    </w:r>
                    <w:r>
                      <w:rPr>
                        <w:rFonts w:ascii="黑体" w:hAnsi="黑体" w:eastAsia="黑体" w:cs="黑体"/>
                        <w:color w:val="1C1E21"/>
                        <w:spacing w:val="5"/>
                        <w:sz w:val="19"/>
                        <w:szCs w:val="19"/>
                      </w:rPr>
                      <w:t xml:space="preserve"> 判据，改用 </w:t>
                    </w:r>
                    <w:r>
                      <w:rPr>
                        <w:rFonts w:ascii="黑体" w:hAnsi="黑体" w:eastAsia="黑体" w:cs="黑体"/>
                        <w:color w:val="1C1E21"/>
                        <w:sz w:val="19"/>
                        <w:szCs w:val="19"/>
                      </w:rPr>
                      <w:t>NPV</w:t>
                    </w:r>
                    <w:r>
                      <w:rPr>
                        <w:rFonts w:ascii="黑体" w:hAnsi="黑体" w:eastAsia="黑体" w:cs="黑体"/>
                        <w:color w:val="1C1E21"/>
                        <w:spacing w:val="5"/>
                        <w:sz w:val="19"/>
                        <w:szCs w:val="19"/>
                      </w:rPr>
                      <w:t xml:space="preserve">（或改用 </w:t>
                    </w:r>
                    <w:r>
                      <w:rPr>
                        <w:rFonts w:ascii="黑体" w:hAnsi="黑体" w:eastAsia="黑体" w:cs="黑体"/>
                        <w:color w:val="1C1E21"/>
                        <w:sz w:val="19"/>
                        <w:szCs w:val="19"/>
                      </w:rPr>
                      <w:t>MIRR</w:t>
                    </w:r>
                    <w:r>
                      <w:rPr>
                        <w:rFonts w:ascii="黑体" w:hAnsi="黑体" w:eastAsia="黑体" w:cs="黑体"/>
                        <w:color w:val="1C1E21"/>
                        <w:spacing w:val="5"/>
                        <w:sz w:val="19"/>
                        <w:szCs w:val="19"/>
                      </w:rPr>
                      <w:t>）</w:t>
                    </w:r>
                    <w:r>
                      <w:rPr>
                        <w:rFonts w:ascii="等线" w:hAnsi="等线" w:eastAsia="等线" w:cs="等线"/>
                        <w:color w:val="1C1E21"/>
                        <w:spacing w:val="5"/>
                        <w:sz w:val="19"/>
                        <w:szCs w:val="19"/>
                      </w:rPr>
                      <w:t>。项目二在评价结果里保留</w:t>
                    </w:r>
                    <w:r>
                      <w:rPr>
                        <w:rFonts w:ascii="等线" w:hAnsi="等线" w:eastAsia="等线" w:cs="等线"/>
                        <w:color w:val="1C1E21"/>
                        <w:sz w:val="19"/>
                        <w:szCs w:val="19"/>
                      </w:rPr>
                      <w:t xml:space="preserve"> </w:t>
                    </w:r>
                    <w:r>
                      <w:rPr>
                        <w:rFonts w:ascii="等线" w:hAnsi="等线" w:eastAsia="等线" w:cs="等线"/>
                        <w:color w:val="1C1E21"/>
                        <w:spacing w:val="5"/>
                        <w:sz w:val="19"/>
                        <w:szCs w:val="19"/>
                      </w:rPr>
                      <w:t>了</w:t>
                    </w:r>
                    <w:r>
                      <w:rPr>
                        <w:rFonts w:ascii="等线" w:hAnsi="等线" w:eastAsia="等线" w:cs="等线"/>
                        <w:color w:val="1C1E21"/>
                        <w:spacing w:val="38"/>
                        <w:w w:val="101"/>
                        <w:sz w:val="19"/>
                        <w:szCs w:val="19"/>
                      </w:rPr>
                      <w:t xml:space="preserve"> </w:t>
                    </w:r>
                    <w:r>
                      <w:rPr>
                        <w:rFonts w:ascii="等线" w:hAnsi="等线" w:eastAsia="等线" w:cs="等线"/>
                        <w:color w:val="1C1E21"/>
                        <w:sz w:val="19"/>
                        <w:szCs w:val="19"/>
                      </w:rPr>
                      <w:t>IRR</w:t>
                    </w:r>
                    <w:r>
                      <w:rPr>
                        <w:rFonts w:ascii="等线" w:hAnsi="等线" w:eastAsia="等线" w:cs="等线"/>
                        <w:color w:val="1C1E21"/>
                        <w:spacing w:val="5"/>
                        <w:sz w:val="19"/>
                        <w:szCs w:val="19"/>
                      </w:rPr>
                      <w:t xml:space="preserve"> 字段但把“</w:t>
                    </w:r>
                    <w:r>
                      <w:rPr>
                        <w:rFonts w:ascii="等线" w:hAnsi="等线" w:eastAsia="等线" w:cs="等线"/>
                        <w:color w:val="1C1E21"/>
                        <w:sz w:val="19"/>
                        <w:szCs w:val="19"/>
                      </w:rPr>
                      <w:t>IRR</w:t>
                    </w:r>
                    <w:r>
                      <w:rPr>
                        <w:rFonts w:ascii="等线" w:hAnsi="等线" w:eastAsia="等线" w:cs="等线"/>
                        <w:color w:val="1C1E21"/>
                        <w:spacing w:val="18"/>
                        <w:w w:val="101"/>
                        <w:sz w:val="19"/>
                        <w:szCs w:val="19"/>
                      </w:rPr>
                      <w:t xml:space="preserve"> </w:t>
                    </w:r>
                    <w:r>
                      <w:rPr>
                        <w:rFonts w:ascii="等线" w:hAnsi="等线" w:eastAsia="等线" w:cs="等线"/>
                        <w:color w:val="1C1E21"/>
                        <w:spacing w:val="5"/>
                        <w:sz w:val="19"/>
                        <w:szCs w:val="19"/>
                      </w:rPr>
                      <w:t>唯一性”单独列出，报告里引用时一定要把这一列一起抄上。</w:t>
                    </w:r>
                  </w:p>
                </w:txbxContent>
              </v:textbox>
            </v:shape>
            <v:shape id="_x0000_s1242" o:spid="_x0000_s1242" o:spt="75" type="#_x0000_t75" style="position:absolute;left:0;top:0;height:1601;width:120;" filled="f" stroked="f" coordsize="21600,21600">
              <v:path/>
              <v:fill on="f" focussize="0,0"/>
              <v:stroke on="f"/>
              <v:imagedata r:id="rId152" o:title=""/>
              <o:lock v:ext="edit" aspectratio="t"/>
            </v:shape>
            <w10:wrap type="none"/>
            <w10:anchorlock/>
          </v:group>
        </w:pict>
      </w:r>
    </w:p>
    <w:p w14:paraId="3526352C">
      <w:pPr>
        <w:spacing w:line="246" w:lineRule="auto"/>
        <w:rPr>
          <w:rFonts w:ascii="Arial"/>
          <w:sz w:val="21"/>
        </w:rPr>
      </w:pPr>
    </w:p>
    <w:p w14:paraId="3364EED1">
      <w:pPr>
        <w:spacing w:line="246" w:lineRule="auto"/>
        <w:rPr>
          <w:rFonts w:ascii="Arial"/>
          <w:sz w:val="21"/>
        </w:rPr>
      </w:pPr>
    </w:p>
    <w:p w14:paraId="0EF4EABC">
      <w:pPr>
        <w:spacing w:before="97" w:line="221" w:lineRule="auto"/>
        <w:ind w:left="40"/>
        <w:outlineLvl w:val="1"/>
        <w:rPr>
          <w:rFonts w:ascii="黑体" w:hAnsi="黑体" w:eastAsia="黑体" w:cs="黑体"/>
          <w:sz w:val="30"/>
          <w:szCs w:val="30"/>
        </w:rPr>
      </w:pPr>
      <w:r>
        <w:pict>
          <v:shape id="_x0000_s1243" o:spid="_x0000_s1243" style="position:absolute;left:0pt;margin-left:1.4pt;margin-top:25.65pt;height:1pt;width:465.9pt;z-index:251704320;mso-width-relative:page;mso-height-relative:page;" filled="f" stroked="t" coordsize="9317,20" path="m9,9l9307,9e">
            <v:fill on="f" focussize="0,0"/>
            <v:stroke weight="0.99pt" color="#CED4DD" miterlimit="10" joinstyle="miter" endcap="square"/>
            <v:imagedata o:title=""/>
            <o:lock v:ext="edit"/>
          </v:shape>
        </w:pict>
      </w:r>
      <w:bookmarkStart w:id="225" w:name="bookmark57"/>
      <w:bookmarkEnd w:id="225"/>
      <w:bookmarkStart w:id="226" w:name="bookmark171"/>
      <w:bookmarkEnd w:id="226"/>
      <w:r>
        <w:rPr>
          <w:rFonts w:ascii="黑体" w:hAnsi="黑体" w:eastAsia="黑体" w:cs="黑体"/>
          <w:color w:val="1C1E21"/>
          <w:spacing w:val="-1"/>
          <w:sz w:val="30"/>
          <w:szCs w:val="30"/>
        </w:rPr>
        <w:t>3.9  案例五：敏感性与抗风险能力</w:t>
      </w:r>
    </w:p>
    <w:p w14:paraId="3FABEFE0">
      <w:pPr>
        <w:pStyle w:val="3"/>
        <w:spacing w:before="226" w:line="277" w:lineRule="auto"/>
        <w:ind w:left="47" w:right="83" w:hanging="3"/>
      </w:pPr>
      <w:r>
        <w:rPr>
          <w:color w:val="1C1E21"/>
          <w:spacing w:val="-1"/>
        </w:rPr>
        <w:t>两个项目投资额（5,000 万元）与寿命（8 年）完全相同，只有现金流水平不同，用来演示“同样</w:t>
      </w:r>
      <w:r>
        <w:rPr>
          <w:color w:val="1C1E21"/>
          <w:spacing w:val="33"/>
        </w:rPr>
        <w:t xml:space="preserve"> </w:t>
      </w:r>
      <w:r>
        <w:rPr>
          <w:color w:val="1C1E21"/>
          <w:spacing w:val="-1"/>
        </w:rPr>
        <w:t>NPV</w:t>
      </w:r>
      <w:r>
        <w:rPr>
          <w:color w:val="1C1E21"/>
        </w:rPr>
        <w:t xml:space="preserve"> </w:t>
      </w:r>
      <w:r>
        <w:rPr>
          <w:color w:val="1C1E21"/>
          <w:spacing w:val="-3"/>
        </w:rPr>
        <w:t>为正，抗风险能力可以差很多”。</w:t>
      </w:r>
    </w:p>
    <w:p w14:paraId="3E2FF42E">
      <w:pPr>
        <w:spacing w:line="313" w:lineRule="auto"/>
        <w:rPr>
          <w:rFonts w:ascii="Arial"/>
          <w:sz w:val="21"/>
        </w:rPr>
      </w:pPr>
    </w:p>
    <w:p w14:paraId="04A812BD">
      <w:pPr>
        <w:spacing w:before="59" w:line="231" w:lineRule="auto"/>
        <w:ind w:left="38"/>
        <w:rPr>
          <w:rFonts w:ascii="黑体" w:hAnsi="黑体" w:eastAsia="黑体" w:cs="黑体"/>
          <w:sz w:val="18"/>
          <w:szCs w:val="18"/>
        </w:rPr>
      </w:pPr>
      <w:r>
        <w:rPr>
          <w:rFonts w:ascii="黑体" w:hAnsi="黑体" w:eastAsia="黑体" w:cs="黑体"/>
          <w:color w:val="60666E"/>
          <w:spacing w:val="5"/>
          <w:sz w:val="18"/>
          <w:szCs w:val="18"/>
        </w:rPr>
        <w:t xml:space="preserve">表 3-9  </w:t>
      </w:r>
      <w:r>
        <w:rPr>
          <w:rFonts w:ascii="黑体" w:hAnsi="黑体" w:eastAsia="黑体" w:cs="黑体"/>
          <w:color w:val="60666E"/>
          <w:sz w:val="18"/>
          <w:szCs w:val="18"/>
        </w:rPr>
        <w:t>CASE</w:t>
      </w:r>
      <w:r>
        <w:rPr>
          <w:rFonts w:ascii="黑体" w:hAnsi="黑体" w:eastAsia="黑体" w:cs="黑体"/>
          <w:color w:val="60666E"/>
          <w:spacing w:val="5"/>
          <w:sz w:val="18"/>
          <w:szCs w:val="18"/>
        </w:rPr>
        <w:t>-5</w:t>
      </w:r>
      <w:r>
        <w:rPr>
          <w:rFonts w:ascii="黑体" w:hAnsi="黑体" w:eastAsia="黑体" w:cs="黑体"/>
          <w:color w:val="60666E"/>
          <w:spacing w:val="18"/>
          <w:sz w:val="18"/>
          <w:szCs w:val="18"/>
        </w:rPr>
        <w:t xml:space="preserve"> </w:t>
      </w:r>
      <w:r>
        <w:rPr>
          <w:rFonts w:ascii="黑体" w:hAnsi="黑体" w:eastAsia="黑体" w:cs="黑体"/>
          <w:color w:val="60666E"/>
          <w:spacing w:val="5"/>
          <w:sz w:val="18"/>
          <w:szCs w:val="18"/>
        </w:rPr>
        <w:t>敏感性对照</w:t>
      </w:r>
    </w:p>
    <w:p w14:paraId="7FC72838">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102"/>
        <w:gridCol w:w="3096"/>
        <w:gridCol w:w="3102"/>
      </w:tblGrid>
      <w:tr w14:paraId="1A12F14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10960543">
            <w:pPr>
              <w:spacing w:before="129" w:line="219" w:lineRule="auto"/>
              <w:ind w:left="110"/>
              <w:rPr>
                <w:rFonts w:ascii="黑体" w:hAnsi="黑体" w:eastAsia="黑体" w:cs="黑体"/>
                <w:sz w:val="18"/>
                <w:szCs w:val="18"/>
              </w:rPr>
            </w:pPr>
            <w:r>
              <w:rPr>
                <w:rFonts w:ascii="黑体" w:hAnsi="黑体" w:eastAsia="黑体" w:cs="黑体"/>
                <w:color w:val="1C1E21"/>
                <w:sz w:val="18"/>
                <w:szCs w:val="18"/>
              </w:rPr>
              <w:t xml:space="preserve">指标                                            SENS-S 智能装备产线       </w:t>
            </w:r>
            <w:r>
              <w:rPr>
                <w:rFonts w:ascii="黑体" w:hAnsi="黑体" w:eastAsia="黑体" w:cs="黑体"/>
                <w:color w:val="1C1E21"/>
                <w:spacing w:val="-1"/>
                <w:sz w:val="18"/>
                <w:szCs w:val="18"/>
              </w:rPr>
              <w:t xml:space="preserve">        SENS-W</w:t>
            </w:r>
            <w:r>
              <w:rPr>
                <w:rFonts w:ascii="黑体" w:hAnsi="黑体" w:eastAsia="黑体" w:cs="黑体"/>
                <w:color w:val="1C1E21"/>
                <w:spacing w:val="6"/>
                <w:sz w:val="18"/>
                <w:szCs w:val="18"/>
              </w:rPr>
              <w:t xml:space="preserve"> </w:t>
            </w:r>
            <w:r>
              <w:rPr>
                <w:rFonts w:ascii="黑体" w:hAnsi="黑体" w:eastAsia="黑体" w:cs="黑体"/>
                <w:color w:val="1C1E21"/>
                <w:spacing w:val="-1"/>
                <w:sz w:val="18"/>
                <w:szCs w:val="18"/>
              </w:rPr>
              <w:t>传统产线改造</w:t>
            </w:r>
          </w:p>
        </w:tc>
      </w:tr>
      <w:tr w14:paraId="1274A86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7F912C86">
            <w:pPr>
              <w:pStyle w:val="10"/>
              <w:spacing w:before="107" w:line="257" w:lineRule="exact"/>
              <w:ind w:left="111"/>
            </w:pPr>
            <w:r>
              <w:rPr>
                <w:color w:val="1C1E21"/>
                <w:spacing w:val="-1"/>
                <w:position w:val="2"/>
              </w:rPr>
              <w:t>初始投资 / 寿命</w:t>
            </w:r>
          </w:p>
        </w:tc>
        <w:tc>
          <w:tcPr>
            <w:tcW w:w="3096" w:type="dxa"/>
            <w:vAlign w:val="top"/>
          </w:tcPr>
          <w:p w14:paraId="2FB70653">
            <w:pPr>
              <w:pStyle w:val="10"/>
              <w:spacing w:before="107" w:line="259" w:lineRule="exact"/>
              <w:ind w:left="1676"/>
            </w:pPr>
            <w:r>
              <w:rPr>
                <w:color w:val="1C1E21"/>
                <w:spacing w:val="-3"/>
                <w:position w:val="2"/>
              </w:rPr>
              <w:t>5,000</w:t>
            </w:r>
            <w:r>
              <w:rPr>
                <w:color w:val="1C1E21"/>
                <w:spacing w:val="12"/>
                <w:w w:val="101"/>
                <w:position w:val="2"/>
              </w:rPr>
              <w:t xml:space="preserve"> </w:t>
            </w:r>
            <w:r>
              <w:rPr>
                <w:color w:val="1C1E21"/>
                <w:spacing w:val="-3"/>
                <w:position w:val="2"/>
              </w:rPr>
              <w:t>万元 /</w:t>
            </w:r>
            <w:r>
              <w:rPr>
                <w:color w:val="1C1E21"/>
                <w:spacing w:val="9"/>
                <w:position w:val="2"/>
              </w:rPr>
              <w:t xml:space="preserve"> </w:t>
            </w:r>
            <w:r>
              <w:rPr>
                <w:color w:val="1C1E21"/>
                <w:spacing w:val="-3"/>
                <w:position w:val="2"/>
              </w:rPr>
              <w:t>8</w:t>
            </w:r>
            <w:r>
              <w:rPr>
                <w:color w:val="1C1E21"/>
                <w:spacing w:val="9"/>
                <w:position w:val="2"/>
              </w:rPr>
              <w:t xml:space="preserve"> </w:t>
            </w:r>
            <w:r>
              <w:rPr>
                <w:color w:val="1C1E21"/>
                <w:spacing w:val="-3"/>
                <w:position w:val="2"/>
              </w:rPr>
              <w:t>年</w:t>
            </w:r>
          </w:p>
        </w:tc>
        <w:tc>
          <w:tcPr>
            <w:tcW w:w="3102" w:type="dxa"/>
            <w:vAlign w:val="top"/>
          </w:tcPr>
          <w:p w14:paraId="6049674B">
            <w:pPr>
              <w:pStyle w:val="10"/>
              <w:spacing w:before="107" w:line="259" w:lineRule="exact"/>
              <w:ind w:left="1679"/>
            </w:pPr>
            <w:r>
              <w:rPr>
                <w:color w:val="1C1E21"/>
                <w:spacing w:val="-3"/>
                <w:position w:val="2"/>
              </w:rPr>
              <w:t>5,000</w:t>
            </w:r>
            <w:r>
              <w:rPr>
                <w:color w:val="1C1E21"/>
                <w:spacing w:val="12"/>
                <w:w w:val="101"/>
                <w:position w:val="2"/>
              </w:rPr>
              <w:t xml:space="preserve"> </w:t>
            </w:r>
            <w:r>
              <w:rPr>
                <w:color w:val="1C1E21"/>
                <w:spacing w:val="-3"/>
                <w:position w:val="2"/>
              </w:rPr>
              <w:t>万元 /</w:t>
            </w:r>
            <w:r>
              <w:rPr>
                <w:color w:val="1C1E21"/>
                <w:spacing w:val="9"/>
                <w:position w:val="2"/>
              </w:rPr>
              <w:t xml:space="preserve"> </w:t>
            </w:r>
            <w:r>
              <w:rPr>
                <w:color w:val="1C1E21"/>
                <w:spacing w:val="-3"/>
                <w:position w:val="2"/>
              </w:rPr>
              <w:t>8</w:t>
            </w:r>
            <w:r>
              <w:rPr>
                <w:color w:val="1C1E21"/>
                <w:spacing w:val="9"/>
                <w:position w:val="2"/>
              </w:rPr>
              <w:t xml:space="preserve"> </w:t>
            </w:r>
            <w:r>
              <w:rPr>
                <w:color w:val="1C1E21"/>
                <w:spacing w:val="-3"/>
                <w:position w:val="2"/>
              </w:rPr>
              <w:t>年</w:t>
            </w:r>
          </w:p>
        </w:tc>
      </w:tr>
      <w:tr w14:paraId="2E262A6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289561B0">
            <w:pPr>
              <w:pStyle w:val="10"/>
              <w:spacing w:before="161" w:line="185" w:lineRule="auto"/>
              <w:ind w:left="120"/>
            </w:pPr>
            <w:r>
              <w:rPr>
                <w:color w:val="1C1E21"/>
                <w:spacing w:val="-6"/>
              </w:rPr>
              <w:t>NPV</w:t>
            </w:r>
          </w:p>
        </w:tc>
        <w:tc>
          <w:tcPr>
            <w:tcW w:w="3096" w:type="dxa"/>
            <w:vAlign w:val="top"/>
          </w:tcPr>
          <w:p w14:paraId="4E5B05CF">
            <w:pPr>
              <w:pStyle w:val="10"/>
              <w:spacing w:before="151" w:line="195" w:lineRule="auto"/>
              <w:ind w:left="1941"/>
            </w:pPr>
            <w:r>
              <w:rPr>
                <w:color w:val="1C1E21"/>
                <w:spacing w:val="-2"/>
              </w:rPr>
              <w:t>1,229.66</w:t>
            </w:r>
            <w:r>
              <w:rPr>
                <w:color w:val="1C1E21"/>
                <w:spacing w:val="10"/>
              </w:rPr>
              <w:t xml:space="preserve"> </w:t>
            </w:r>
            <w:r>
              <w:rPr>
                <w:color w:val="1C1E21"/>
                <w:spacing w:val="-2"/>
              </w:rPr>
              <w:t>万元</w:t>
            </w:r>
          </w:p>
        </w:tc>
        <w:tc>
          <w:tcPr>
            <w:tcW w:w="3102" w:type="dxa"/>
            <w:vAlign w:val="top"/>
          </w:tcPr>
          <w:p w14:paraId="7EACC591">
            <w:pPr>
              <w:pStyle w:val="10"/>
              <w:spacing w:before="151" w:line="195" w:lineRule="auto"/>
              <w:ind w:left="2078"/>
            </w:pPr>
            <w:r>
              <w:rPr>
                <w:color w:val="1C1E21"/>
                <w:spacing w:val="-3"/>
              </w:rPr>
              <w:t>139.35</w:t>
            </w:r>
            <w:r>
              <w:rPr>
                <w:color w:val="1C1E21"/>
                <w:spacing w:val="14"/>
                <w:w w:val="101"/>
              </w:rPr>
              <w:t xml:space="preserve"> </w:t>
            </w:r>
            <w:r>
              <w:rPr>
                <w:color w:val="1C1E21"/>
                <w:spacing w:val="-3"/>
              </w:rPr>
              <w:t>万元</w:t>
            </w:r>
          </w:p>
        </w:tc>
      </w:tr>
      <w:tr w14:paraId="18DDBED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29C853C9">
            <w:pPr>
              <w:pStyle w:val="10"/>
              <w:spacing w:before="162" w:line="185" w:lineRule="auto"/>
              <w:ind w:left="120"/>
            </w:pPr>
            <w:r>
              <w:rPr>
                <w:color w:val="1C1E21"/>
                <w:spacing w:val="-6"/>
              </w:rPr>
              <w:t>IRR</w:t>
            </w:r>
          </w:p>
        </w:tc>
        <w:tc>
          <w:tcPr>
            <w:tcW w:w="3096" w:type="dxa"/>
            <w:vAlign w:val="top"/>
          </w:tcPr>
          <w:p w14:paraId="463132B9">
            <w:pPr>
              <w:pStyle w:val="10"/>
              <w:spacing w:before="160" w:line="187" w:lineRule="auto"/>
              <w:ind w:left="2489"/>
            </w:pPr>
            <w:r>
              <w:rPr>
                <w:color w:val="1C1E21"/>
                <w:spacing w:val="-3"/>
              </w:rPr>
              <w:t>16.00%</w:t>
            </w:r>
          </w:p>
        </w:tc>
        <w:tc>
          <w:tcPr>
            <w:tcW w:w="3102" w:type="dxa"/>
            <w:vAlign w:val="top"/>
          </w:tcPr>
          <w:p w14:paraId="2B47FE64">
            <w:pPr>
              <w:pStyle w:val="10"/>
              <w:spacing w:before="160" w:line="187" w:lineRule="auto"/>
              <w:ind w:left="2492"/>
            </w:pPr>
            <w:r>
              <w:rPr>
                <w:color w:val="1C1E21"/>
                <w:spacing w:val="-3"/>
              </w:rPr>
              <w:t>10.70%</w:t>
            </w:r>
          </w:p>
        </w:tc>
      </w:tr>
      <w:tr w14:paraId="2A5F427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661C9F4B">
            <w:pPr>
              <w:pStyle w:val="10"/>
              <w:spacing w:before="138" w:line="210" w:lineRule="auto"/>
              <w:ind w:left="112"/>
            </w:pPr>
            <w:r>
              <w:rPr>
                <w:color w:val="1C1E21"/>
                <w:spacing w:val="-3"/>
              </w:rPr>
              <w:t>盈利能力指数</w:t>
            </w:r>
            <w:r>
              <w:rPr>
                <w:color w:val="1C1E21"/>
                <w:spacing w:val="19"/>
                <w:w w:val="102"/>
              </w:rPr>
              <w:t xml:space="preserve"> </w:t>
            </w:r>
            <w:r>
              <w:rPr>
                <w:color w:val="1C1E21"/>
                <w:spacing w:val="-3"/>
              </w:rPr>
              <w:t>PI</w:t>
            </w:r>
          </w:p>
        </w:tc>
        <w:tc>
          <w:tcPr>
            <w:tcW w:w="3096" w:type="dxa"/>
            <w:vAlign w:val="top"/>
          </w:tcPr>
          <w:p w14:paraId="5FAFFECB">
            <w:pPr>
              <w:pStyle w:val="10"/>
              <w:spacing w:before="161" w:line="187" w:lineRule="auto"/>
              <w:ind w:left="2484"/>
            </w:pPr>
            <w:r>
              <w:rPr>
                <w:color w:val="1C1E21"/>
                <w:spacing w:val="-2"/>
              </w:rPr>
              <w:t>1.2459</w:t>
            </w:r>
          </w:p>
        </w:tc>
        <w:tc>
          <w:tcPr>
            <w:tcW w:w="3102" w:type="dxa"/>
            <w:vAlign w:val="top"/>
          </w:tcPr>
          <w:p w14:paraId="7C76A3F7">
            <w:pPr>
              <w:pStyle w:val="10"/>
              <w:spacing w:before="161" w:line="187" w:lineRule="auto"/>
              <w:ind w:left="2488"/>
            </w:pPr>
            <w:r>
              <w:rPr>
                <w:color w:val="1C1E21"/>
                <w:spacing w:val="-2"/>
              </w:rPr>
              <w:t>1.0279</w:t>
            </w:r>
          </w:p>
        </w:tc>
      </w:tr>
      <w:tr w14:paraId="5C17EE0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7B2C6A81">
            <w:pPr>
              <w:pStyle w:val="10"/>
              <w:spacing w:before="111" w:line="259" w:lineRule="exact"/>
              <w:ind w:left="112"/>
            </w:pPr>
            <w:r>
              <w:rPr>
                <w:color w:val="1C1E21"/>
                <w:spacing w:val="-1"/>
                <w:position w:val="2"/>
              </w:rPr>
              <w:t>静态 / 动态回收期</w:t>
            </w:r>
          </w:p>
        </w:tc>
        <w:tc>
          <w:tcPr>
            <w:tcW w:w="3096" w:type="dxa"/>
            <w:vAlign w:val="top"/>
          </w:tcPr>
          <w:p w14:paraId="37D27E3B">
            <w:pPr>
              <w:pStyle w:val="10"/>
              <w:spacing w:before="111" w:line="260" w:lineRule="exact"/>
              <w:ind w:left="1944"/>
            </w:pPr>
            <w:r>
              <w:rPr>
                <w:color w:val="1C1E21"/>
                <w:spacing w:val="-2"/>
                <w:position w:val="2"/>
              </w:rPr>
              <w:t>4.58 /</w:t>
            </w:r>
            <w:r>
              <w:rPr>
                <w:color w:val="1C1E21"/>
                <w:spacing w:val="17"/>
                <w:position w:val="2"/>
              </w:rPr>
              <w:t xml:space="preserve"> </w:t>
            </w:r>
            <w:r>
              <w:rPr>
                <w:color w:val="1C1E21"/>
                <w:spacing w:val="-2"/>
                <w:position w:val="2"/>
              </w:rPr>
              <w:t>6.24</w:t>
            </w:r>
            <w:r>
              <w:rPr>
                <w:color w:val="1C1E21"/>
                <w:spacing w:val="9"/>
                <w:position w:val="2"/>
              </w:rPr>
              <w:t xml:space="preserve"> </w:t>
            </w:r>
            <w:r>
              <w:rPr>
                <w:color w:val="1C1E21"/>
                <w:spacing w:val="-2"/>
                <w:position w:val="2"/>
              </w:rPr>
              <w:t>年</w:t>
            </w:r>
          </w:p>
        </w:tc>
        <w:tc>
          <w:tcPr>
            <w:tcW w:w="3102" w:type="dxa"/>
            <w:vAlign w:val="top"/>
          </w:tcPr>
          <w:p w14:paraId="12FE10D5">
            <w:pPr>
              <w:pStyle w:val="10"/>
              <w:spacing w:before="111" w:line="260" w:lineRule="exact"/>
              <w:ind w:left="1954"/>
            </w:pPr>
            <w:r>
              <w:rPr>
                <w:color w:val="1C1E21"/>
                <w:spacing w:val="-2"/>
                <w:position w:val="2"/>
              </w:rPr>
              <w:t>5.48 /</w:t>
            </w:r>
            <w:r>
              <w:rPr>
                <w:color w:val="1C1E21"/>
                <w:spacing w:val="10"/>
                <w:position w:val="2"/>
              </w:rPr>
              <w:t xml:space="preserve"> </w:t>
            </w:r>
            <w:r>
              <w:rPr>
                <w:color w:val="1C1E21"/>
                <w:spacing w:val="-2"/>
                <w:position w:val="2"/>
              </w:rPr>
              <w:t>7.77</w:t>
            </w:r>
            <w:r>
              <w:rPr>
                <w:color w:val="1C1E21"/>
                <w:spacing w:val="9"/>
                <w:position w:val="2"/>
              </w:rPr>
              <w:t xml:space="preserve"> </w:t>
            </w:r>
            <w:r>
              <w:rPr>
                <w:color w:val="1C1E21"/>
                <w:spacing w:val="-2"/>
                <w:position w:val="2"/>
              </w:rPr>
              <w:t>年</w:t>
            </w:r>
          </w:p>
        </w:tc>
      </w:tr>
      <w:tr w14:paraId="4D49221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39E16FA4">
            <w:pPr>
              <w:pStyle w:val="10"/>
              <w:spacing w:before="112" w:line="260" w:lineRule="exact"/>
              <w:ind w:left="112"/>
            </w:pPr>
            <w:r>
              <w:rPr>
                <w:color w:val="1C1E21"/>
                <w:spacing w:val="-1"/>
                <w:position w:val="2"/>
              </w:rPr>
              <w:t>年金净流量 ANCF</w:t>
            </w:r>
          </w:p>
        </w:tc>
        <w:tc>
          <w:tcPr>
            <w:tcW w:w="3096" w:type="dxa"/>
            <w:vAlign w:val="top"/>
          </w:tcPr>
          <w:p w14:paraId="273D5FA4">
            <w:pPr>
              <w:pStyle w:val="10"/>
              <w:spacing w:before="155" w:line="195" w:lineRule="auto"/>
              <w:ind w:left="2071"/>
            </w:pPr>
            <w:r>
              <w:rPr>
                <w:color w:val="1C1E21"/>
                <w:spacing w:val="-2"/>
              </w:rPr>
              <w:t>230.49</w:t>
            </w:r>
            <w:r>
              <w:rPr>
                <w:color w:val="1C1E21"/>
                <w:spacing w:val="10"/>
              </w:rPr>
              <w:t xml:space="preserve"> </w:t>
            </w:r>
            <w:r>
              <w:rPr>
                <w:color w:val="1C1E21"/>
                <w:spacing w:val="-2"/>
              </w:rPr>
              <w:t>万元</w:t>
            </w:r>
          </w:p>
        </w:tc>
        <w:tc>
          <w:tcPr>
            <w:tcW w:w="3102" w:type="dxa"/>
            <w:vAlign w:val="top"/>
          </w:tcPr>
          <w:p w14:paraId="75157787">
            <w:pPr>
              <w:pStyle w:val="10"/>
              <w:spacing w:before="155" w:line="195" w:lineRule="auto"/>
              <w:ind w:left="2169"/>
            </w:pPr>
            <w:r>
              <w:rPr>
                <w:color w:val="1C1E21"/>
                <w:spacing w:val="-3"/>
              </w:rPr>
              <w:t>26.12</w:t>
            </w:r>
            <w:r>
              <w:rPr>
                <w:color w:val="1C1E21"/>
                <w:spacing w:val="15"/>
                <w:w w:val="101"/>
              </w:rPr>
              <w:t xml:space="preserve"> </w:t>
            </w:r>
            <w:r>
              <w:rPr>
                <w:color w:val="1C1E21"/>
                <w:spacing w:val="-3"/>
              </w:rPr>
              <w:t>万元</w:t>
            </w:r>
          </w:p>
        </w:tc>
      </w:tr>
      <w:tr w14:paraId="34D4FD5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105AE765">
            <w:pPr>
              <w:pStyle w:val="10"/>
              <w:spacing w:before="113" w:line="242" w:lineRule="auto"/>
              <w:ind w:left="111"/>
            </w:pPr>
            <w:r>
              <w:rPr>
                <w:color w:val="1C1E21"/>
                <w:spacing w:val="-3"/>
              </w:rPr>
              <w:t>折现率</w:t>
            </w:r>
            <w:r>
              <w:rPr>
                <w:color w:val="1C1E21"/>
                <w:spacing w:val="26"/>
              </w:rPr>
              <w:t xml:space="preserve"> </w:t>
            </w:r>
            <w:r>
              <w:rPr>
                <w:color w:val="1C1E21"/>
                <w:spacing w:val="-3"/>
              </w:rPr>
              <w:t>+5pp（15%）时的</w:t>
            </w:r>
            <w:r>
              <w:rPr>
                <w:color w:val="1C1E21"/>
                <w:spacing w:val="16"/>
                <w:w w:val="101"/>
              </w:rPr>
              <w:t xml:space="preserve"> </w:t>
            </w:r>
            <w:r>
              <w:rPr>
                <w:color w:val="1C1E21"/>
                <w:spacing w:val="-3"/>
              </w:rPr>
              <w:t>NPV</w:t>
            </w:r>
          </w:p>
        </w:tc>
        <w:tc>
          <w:tcPr>
            <w:tcW w:w="3096" w:type="dxa"/>
            <w:vAlign w:val="top"/>
          </w:tcPr>
          <w:p w14:paraId="49EB6AE1">
            <w:pPr>
              <w:pStyle w:val="10"/>
              <w:spacing w:before="142" w:line="209" w:lineRule="auto"/>
              <w:ind w:left="1175"/>
            </w:pPr>
            <w:r>
              <w:rPr>
                <w:color w:val="1C1E21"/>
                <w:spacing w:val="-3"/>
              </w:rPr>
              <w:t>176.74 万元（仍为正）</w:t>
            </w:r>
          </w:p>
        </w:tc>
        <w:tc>
          <w:tcPr>
            <w:tcW w:w="3102" w:type="dxa"/>
            <w:vAlign w:val="top"/>
          </w:tcPr>
          <w:p w14:paraId="3ACECDD9">
            <w:pPr>
              <w:pStyle w:val="10"/>
              <w:spacing w:before="142" w:line="209" w:lineRule="auto"/>
              <w:ind w:left="1184"/>
            </w:pPr>
            <w:r>
              <w:rPr>
                <w:color w:val="1C1E21"/>
                <w:spacing w:val="-5"/>
              </w:rPr>
              <w:t>-737.07</w:t>
            </w:r>
            <w:r>
              <w:rPr>
                <w:color w:val="1C1E21"/>
                <w:spacing w:val="17"/>
              </w:rPr>
              <w:t xml:space="preserve"> </w:t>
            </w:r>
            <w:r>
              <w:rPr>
                <w:color w:val="1C1E21"/>
                <w:spacing w:val="-5"/>
              </w:rPr>
              <w:t>万元（转负）</w:t>
            </w:r>
          </w:p>
        </w:tc>
      </w:tr>
      <w:tr w14:paraId="00AA133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50B444FB">
            <w:pPr>
              <w:pStyle w:val="10"/>
              <w:spacing w:before="114" w:line="256" w:lineRule="exact"/>
              <w:ind w:left="115"/>
            </w:pPr>
            <w:r>
              <w:rPr>
                <w:color w:val="1C1E21"/>
                <w:spacing w:val="-4"/>
                <w:position w:val="2"/>
              </w:rPr>
              <w:t>安全边际（IRR</w:t>
            </w:r>
            <w:r>
              <w:rPr>
                <w:color w:val="1C1E21"/>
                <w:spacing w:val="19"/>
                <w:position w:val="2"/>
              </w:rPr>
              <w:t xml:space="preserve"> </w:t>
            </w:r>
            <w:r>
              <w:rPr>
                <w:color w:val="1C1E21"/>
                <w:spacing w:val="-4"/>
                <w:position w:val="2"/>
              </w:rPr>
              <w:t>-</w:t>
            </w:r>
            <w:r>
              <w:rPr>
                <w:color w:val="1C1E21"/>
                <w:spacing w:val="14"/>
                <w:position w:val="2"/>
              </w:rPr>
              <w:t xml:space="preserve"> </w:t>
            </w:r>
            <w:r>
              <w:rPr>
                <w:color w:val="1C1E21"/>
                <w:spacing w:val="-4"/>
                <w:position w:val="2"/>
              </w:rPr>
              <w:t>r）</w:t>
            </w:r>
          </w:p>
        </w:tc>
        <w:tc>
          <w:tcPr>
            <w:tcW w:w="3096" w:type="dxa"/>
            <w:vAlign w:val="top"/>
          </w:tcPr>
          <w:p w14:paraId="661DDEB2">
            <w:pPr>
              <w:pStyle w:val="10"/>
              <w:spacing w:before="144" w:line="208" w:lineRule="auto"/>
              <w:ind w:left="1789"/>
            </w:pPr>
            <w:r>
              <w:rPr>
                <w:color w:val="1C1E21"/>
                <w:spacing w:val="-2"/>
              </w:rPr>
              <w:t>+6.00 个百分点</w:t>
            </w:r>
          </w:p>
        </w:tc>
        <w:tc>
          <w:tcPr>
            <w:tcW w:w="3102" w:type="dxa"/>
            <w:vAlign w:val="top"/>
          </w:tcPr>
          <w:p w14:paraId="35929C2D">
            <w:pPr>
              <w:pStyle w:val="10"/>
              <w:spacing w:before="144" w:line="208" w:lineRule="auto"/>
              <w:ind w:left="1792"/>
            </w:pPr>
            <w:r>
              <w:rPr>
                <w:color w:val="1C1E21"/>
                <w:spacing w:val="-2"/>
              </w:rPr>
              <w:t>+0.70 个百分点</w:t>
            </w:r>
          </w:p>
        </w:tc>
      </w:tr>
      <w:tr w14:paraId="313A14F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3102" w:type="dxa"/>
            <w:vAlign w:val="top"/>
          </w:tcPr>
          <w:p w14:paraId="654A9AE9">
            <w:pPr>
              <w:pStyle w:val="10"/>
              <w:spacing w:before="115" w:line="260" w:lineRule="exact"/>
              <w:ind w:left="110"/>
            </w:pPr>
            <w:r>
              <w:rPr>
                <w:color w:val="1C1E21"/>
                <w:spacing w:val="-1"/>
                <w:position w:val="2"/>
              </w:rPr>
              <w:t>程序判定的抗风险等级</w:t>
            </w:r>
          </w:p>
        </w:tc>
        <w:tc>
          <w:tcPr>
            <w:tcW w:w="3096" w:type="dxa"/>
            <w:vAlign w:val="top"/>
          </w:tcPr>
          <w:p w14:paraId="0EED4544">
            <w:pPr>
              <w:pStyle w:val="10"/>
              <w:spacing w:before="144" w:line="209" w:lineRule="auto"/>
              <w:ind w:left="2632"/>
            </w:pPr>
            <w:r>
              <w:rPr>
                <w:color w:val="1C1E21"/>
                <w:spacing w:val="-2"/>
              </w:rPr>
              <w:t>较强</w:t>
            </w:r>
          </w:p>
        </w:tc>
        <w:tc>
          <w:tcPr>
            <w:tcW w:w="3102" w:type="dxa"/>
            <w:vAlign w:val="top"/>
          </w:tcPr>
          <w:p w14:paraId="5CD8EE28">
            <w:pPr>
              <w:pStyle w:val="10"/>
              <w:spacing w:before="145" w:line="208" w:lineRule="auto"/>
              <w:ind w:left="2633"/>
            </w:pPr>
            <w:r>
              <w:rPr>
                <w:color w:val="1C1E21"/>
                <w:spacing w:val="-2"/>
              </w:rPr>
              <w:t>极弱</w:t>
            </w:r>
          </w:p>
        </w:tc>
      </w:tr>
    </w:tbl>
    <w:p w14:paraId="2D483129">
      <w:pPr>
        <w:spacing w:line="83" w:lineRule="exact"/>
        <w:rPr>
          <w:rFonts w:ascii="Arial"/>
          <w:sz w:val="7"/>
        </w:rPr>
      </w:pPr>
    </w:p>
    <w:p w14:paraId="3527EC92">
      <w:pPr>
        <w:spacing w:line="83" w:lineRule="exact"/>
        <w:rPr>
          <w:rFonts w:ascii="Arial" w:hAnsi="Arial" w:eastAsia="Arial" w:cs="Arial"/>
          <w:sz w:val="7"/>
          <w:szCs w:val="7"/>
        </w:rPr>
        <w:sectPr>
          <w:pgSz w:w="11906" w:h="16838"/>
          <w:pgMar w:top="777" w:right="1294" w:bottom="400" w:left="1275" w:header="584" w:footer="0" w:gutter="0"/>
          <w:cols w:space="720" w:num="1"/>
        </w:sectPr>
      </w:pPr>
    </w:p>
    <w:p w14:paraId="47A0A7E8">
      <w:pPr>
        <w:spacing w:line="287" w:lineRule="auto"/>
        <w:rPr>
          <w:rFonts w:ascii="Arial"/>
          <w:sz w:val="21"/>
        </w:rPr>
      </w:pPr>
    </w:p>
    <w:p w14:paraId="10549A77">
      <w:pPr>
        <w:spacing w:line="287" w:lineRule="auto"/>
        <w:rPr>
          <w:rFonts w:ascii="Arial"/>
          <w:sz w:val="21"/>
        </w:rPr>
      </w:pPr>
    </w:p>
    <w:p w14:paraId="461ED9CE">
      <w:pPr>
        <w:pStyle w:val="3"/>
        <w:spacing w:before="71" w:line="277" w:lineRule="auto"/>
        <w:ind w:left="14" w:right="121" w:firstLine="7"/>
      </w:pPr>
      <w:r>
        <w:rPr>
          <w:color w:val="1C1E21"/>
          <w:spacing w:val="-1"/>
        </w:rPr>
        <w:t>两个项目的</w:t>
      </w:r>
      <w:r>
        <w:rPr>
          <w:color w:val="1C1E21"/>
          <w:spacing w:val="33"/>
        </w:rPr>
        <w:t xml:space="preserve"> </w:t>
      </w:r>
      <w:r>
        <w:rPr>
          <w:color w:val="1C1E21"/>
          <w:spacing w:val="-1"/>
        </w:rPr>
        <w:t>NPV 都是正的，但 W 只比资本成本多 0.7 个百分点——利率稍一上行、或现金流稍一不</w:t>
      </w:r>
      <w:r>
        <w:rPr>
          <w:color w:val="1C1E21"/>
        </w:rPr>
        <w:t xml:space="preserve"> </w:t>
      </w:r>
      <w:r>
        <w:rPr>
          <w:color w:val="1C1E21"/>
          <w:spacing w:val="-2"/>
        </w:rPr>
        <w:t>达预期，结论就会反转。旋风图把这种脆弱性画得很清楚。</w:t>
      </w:r>
    </w:p>
    <w:p w14:paraId="796F8B36">
      <w:pPr>
        <w:spacing w:line="290" w:lineRule="auto"/>
        <w:rPr>
          <w:rFonts w:ascii="Arial"/>
          <w:sz w:val="21"/>
        </w:rPr>
      </w:pPr>
    </w:p>
    <w:p w14:paraId="03CE64F1">
      <w:pPr>
        <w:spacing w:line="5972" w:lineRule="exact"/>
      </w:pPr>
      <w:r>
        <w:rPr>
          <w:position w:val="-119"/>
        </w:rPr>
        <w:pict>
          <v:group id="_x0000_s1244" o:spid="_x0000_s1244" o:spt="203" style="height:298.65pt;width:465.5pt;" coordsize="9310,5972">
            <o:lock v:ext="edit"/>
            <v:shape id="_x0000_s1245" o:spid="_x0000_s1245" o:spt="75" type="#_x0000_t75" style="position:absolute;left:5;top:5;height:5960;width:9297;" filled="f" stroked="f" coordsize="21600,21600">
              <v:path/>
              <v:fill on="f" focussize="0,0"/>
              <v:stroke on="f"/>
              <v:imagedata r:id="rId153" o:title=""/>
              <o:lock v:ext="edit" aspectratio="t"/>
            </v:shape>
            <v:shape id="_x0000_s1246" o:spid="_x0000_s1246" o:spt="202" type="#_x0000_t202" style="position:absolute;left:-20;top:-20;height:6012;width:9350;" filled="f" stroked="f" coordsize="21600,21600">
              <v:path/>
              <v:fill on="f" focussize="0,0"/>
              <v:stroke on="f"/>
              <v:imagedata o:title=""/>
              <o:lock v:ext="edit" aspectratio="f"/>
              <v:textbox inset="0mm,0mm,0mm,0mm">
                <w:txbxContent>
                  <w:p w14:paraId="603DA121">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6E07D1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952" w:hRule="atLeast"/>
                      </w:trPr>
                      <w:tc>
                        <w:tcPr>
                          <w:tcW w:w="9299" w:type="dxa"/>
                          <w:vAlign w:val="top"/>
                        </w:tcPr>
                        <w:p w14:paraId="14E3C86C">
                          <w:pPr>
                            <w:rPr>
                              <w:rFonts w:ascii="Arial"/>
                              <w:sz w:val="21"/>
                            </w:rPr>
                          </w:pPr>
                        </w:p>
                      </w:tc>
                    </w:tr>
                  </w:tbl>
                  <w:p w14:paraId="3A8802CD">
                    <w:pPr>
                      <w:rPr>
                        <w:rFonts w:ascii="Arial"/>
                        <w:sz w:val="21"/>
                      </w:rPr>
                    </w:pPr>
                  </w:p>
                </w:txbxContent>
              </v:textbox>
            </v:shape>
            <w10:wrap type="none"/>
            <w10:anchorlock/>
          </v:group>
        </w:pict>
      </w:r>
    </w:p>
    <w:p w14:paraId="5E9991F7">
      <w:pPr>
        <w:pStyle w:val="3"/>
        <w:spacing w:before="102" w:line="262" w:lineRule="exact"/>
        <w:ind w:left="1883"/>
        <w:rPr>
          <w:sz w:val="18"/>
          <w:szCs w:val="18"/>
        </w:rPr>
      </w:pPr>
      <w:r>
        <w:rPr>
          <w:color w:val="60666E"/>
          <w:spacing w:val="1"/>
          <w:position w:val="2"/>
          <w:sz w:val="18"/>
          <w:szCs w:val="18"/>
        </w:rPr>
        <w:t xml:space="preserve">图 3-10    </w:t>
      </w:r>
      <w:r>
        <w:rPr>
          <w:color w:val="60666E"/>
          <w:position w:val="2"/>
          <w:sz w:val="18"/>
          <w:szCs w:val="18"/>
        </w:rPr>
        <w:t>SENS</w:t>
      </w:r>
      <w:r>
        <w:rPr>
          <w:color w:val="60666E"/>
          <w:spacing w:val="1"/>
          <w:position w:val="2"/>
          <w:sz w:val="18"/>
          <w:szCs w:val="18"/>
        </w:rPr>
        <w:t>-S</w:t>
      </w:r>
      <w:r>
        <w:rPr>
          <w:color w:val="60666E"/>
          <w:spacing w:val="21"/>
          <w:w w:val="101"/>
          <w:position w:val="2"/>
          <w:sz w:val="18"/>
          <w:szCs w:val="18"/>
        </w:rPr>
        <w:t xml:space="preserve"> </w:t>
      </w:r>
      <w:r>
        <w:rPr>
          <w:color w:val="60666E"/>
          <w:spacing w:val="1"/>
          <w:position w:val="2"/>
          <w:sz w:val="18"/>
          <w:szCs w:val="18"/>
        </w:rPr>
        <w:t>的单因素敏感性旋风图</w:t>
      </w:r>
      <w:r>
        <w:rPr>
          <w:color w:val="60666E"/>
          <w:position w:val="2"/>
          <w:sz w:val="18"/>
          <w:szCs w:val="18"/>
        </w:rPr>
        <w:t>：各因素对</w:t>
      </w:r>
      <w:r>
        <w:rPr>
          <w:color w:val="60666E"/>
          <w:spacing w:val="17"/>
          <w:w w:val="101"/>
          <w:position w:val="2"/>
          <w:sz w:val="18"/>
          <w:szCs w:val="18"/>
        </w:rPr>
        <w:t xml:space="preserve"> </w:t>
      </w:r>
      <w:r>
        <w:rPr>
          <w:color w:val="60666E"/>
          <w:position w:val="2"/>
          <w:sz w:val="18"/>
          <w:szCs w:val="18"/>
        </w:rPr>
        <w:t>NPV</w:t>
      </w:r>
      <w:r>
        <w:rPr>
          <w:color w:val="60666E"/>
          <w:spacing w:val="21"/>
          <w:w w:val="101"/>
          <w:position w:val="2"/>
          <w:sz w:val="18"/>
          <w:szCs w:val="18"/>
        </w:rPr>
        <w:t xml:space="preserve"> </w:t>
      </w:r>
      <w:r>
        <w:rPr>
          <w:color w:val="60666E"/>
          <w:position w:val="2"/>
          <w:sz w:val="18"/>
          <w:szCs w:val="18"/>
        </w:rPr>
        <w:t>的冲击幅度</w:t>
      </w:r>
    </w:p>
    <w:p w14:paraId="08DD0AEB">
      <w:pPr>
        <w:pStyle w:val="3"/>
        <w:spacing w:before="4" w:line="211" w:lineRule="exact"/>
        <w:ind w:left="2661"/>
        <w:rPr>
          <w:sz w:val="15"/>
          <w:szCs w:val="15"/>
        </w:rPr>
      </w:pPr>
      <w:r>
        <w:rPr>
          <w:color w:val="626870"/>
          <w:spacing w:val="8"/>
          <w:position w:val="2"/>
          <w:sz w:val="15"/>
          <w:szCs w:val="15"/>
        </w:rPr>
        <w:t>来源：</w:t>
      </w:r>
      <w:r>
        <w:rPr>
          <w:color w:val="626870"/>
          <w:position w:val="2"/>
          <w:sz w:val="15"/>
          <w:szCs w:val="15"/>
        </w:rPr>
        <w:t>outputs</w:t>
      </w:r>
      <w:r>
        <w:rPr>
          <w:color w:val="626870"/>
          <w:spacing w:val="8"/>
          <w:position w:val="2"/>
          <w:sz w:val="15"/>
          <w:szCs w:val="15"/>
        </w:rPr>
        <w:t>/</w:t>
      </w:r>
      <w:r>
        <w:rPr>
          <w:color w:val="626870"/>
          <w:position w:val="2"/>
          <w:sz w:val="15"/>
          <w:szCs w:val="15"/>
        </w:rPr>
        <w:t>figures</w:t>
      </w:r>
      <w:r>
        <w:rPr>
          <w:color w:val="626870"/>
          <w:spacing w:val="8"/>
          <w:position w:val="2"/>
          <w:sz w:val="15"/>
          <w:szCs w:val="15"/>
        </w:rPr>
        <w:t>/05_01_</w:t>
      </w:r>
      <w:r>
        <w:rPr>
          <w:color w:val="626870"/>
          <w:position w:val="2"/>
          <w:sz w:val="15"/>
          <w:szCs w:val="15"/>
        </w:rPr>
        <w:t>CASE</w:t>
      </w:r>
      <w:r>
        <w:rPr>
          <w:color w:val="626870"/>
          <w:spacing w:val="8"/>
          <w:position w:val="2"/>
          <w:sz w:val="15"/>
          <w:szCs w:val="15"/>
        </w:rPr>
        <w:t>-5_</w:t>
      </w:r>
      <w:r>
        <w:rPr>
          <w:color w:val="626870"/>
          <w:position w:val="2"/>
          <w:sz w:val="15"/>
          <w:szCs w:val="15"/>
        </w:rPr>
        <w:t>tornado</w:t>
      </w:r>
      <w:r>
        <w:rPr>
          <w:color w:val="626870"/>
          <w:spacing w:val="8"/>
          <w:position w:val="2"/>
          <w:sz w:val="15"/>
          <w:szCs w:val="15"/>
        </w:rPr>
        <w:t>_</w:t>
      </w:r>
      <w:r>
        <w:rPr>
          <w:color w:val="626870"/>
          <w:position w:val="2"/>
          <w:sz w:val="15"/>
          <w:szCs w:val="15"/>
        </w:rPr>
        <w:t>SENS</w:t>
      </w:r>
      <w:r>
        <w:rPr>
          <w:color w:val="626870"/>
          <w:spacing w:val="8"/>
          <w:position w:val="2"/>
          <w:sz w:val="15"/>
          <w:szCs w:val="15"/>
        </w:rPr>
        <w:t>-S.</w:t>
      </w:r>
      <w:r>
        <w:rPr>
          <w:color w:val="626870"/>
          <w:position w:val="2"/>
          <w:sz w:val="15"/>
          <w:szCs w:val="15"/>
        </w:rPr>
        <w:t>png</w:t>
      </w:r>
    </w:p>
    <w:p w14:paraId="10E45159">
      <w:pPr>
        <w:spacing w:line="302" w:lineRule="auto"/>
        <w:rPr>
          <w:rFonts w:ascii="Arial"/>
          <w:sz w:val="21"/>
        </w:rPr>
      </w:pPr>
    </w:p>
    <w:p w14:paraId="02813762">
      <w:pPr>
        <w:spacing w:line="6361" w:lineRule="exact"/>
        <w:ind w:firstLine="232"/>
      </w:pPr>
      <w:r>
        <w:rPr>
          <w:position w:val="-127"/>
        </w:rPr>
        <w:pict>
          <v:group id="_x0000_s1247" o:spid="_x0000_s1247" o:spt="203" style="height:318.05pt;width:442.2pt;" coordsize="8844,6360">
            <o:lock v:ext="edit"/>
            <v:shape id="_x0000_s1248" o:spid="_x0000_s1248" o:spt="75" type="#_x0000_t75" style="position:absolute;left:5;top:5;height:6350;width:8832;" filled="f" stroked="f" coordsize="21600,21600">
              <v:path/>
              <v:fill on="f" focussize="0,0"/>
              <v:stroke on="f"/>
              <v:imagedata r:id="rId154" o:title=""/>
              <o:lock v:ext="edit" aspectratio="t"/>
            </v:shape>
            <v:shape id="_x0000_s1249" o:spid="_x0000_s1249" o:spt="202" type="#_x0000_t202" style="position:absolute;left:-20;top:-20;height:6400;width:8884;" filled="f" stroked="f" coordsize="21600,21600">
              <v:path/>
              <v:fill on="f" focussize="0,0"/>
              <v:stroke on="f"/>
              <v:imagedata o:title=""/>
              <o:lock v:ext="edit" aspectratio="f"/>
              <v:textbox inset="0mm,0mm,0mm,0mm">
                <w:txbxContent>
                  <w:p w14:paraId="04C98296">
                    <w:pPr>
                      <w:spacing w:line="20" w:lineRule="exact"/>
                    </w:pPr>
                  </w:p>
                  <w:tbl>
                    <w:tblPr>
                      <w:tblStyle w:val="9"/>
                      <w:tblW w:w="8833"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8833"/>
                    </w:tblGrid>
                    <w:tr w14:paraId="5DCC5DA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340" w:hRule="atLeast"/>
                      </w:trPr>
                      <w:tc>
                        <w:tcPr>
                          <w:tcW w:w="8833" w:type="dxa"/>
                          <w:vAlign w:val="top"/>
                        </w:tcPr>
                        <w:p w14:paraId="1EA6D935">
                          <w:pPr>
                            <w:rPr>
                              <w:rFonts w:ascii="Arial"/>
                              <w:sz w:val="21"/>
                            </w:rPr>
                          </w:pPr>
                        </w:p>
                      </w:tc>
                    </w:tr>
                  </w:tbl>
                  <w:p w14:paraId="7CDB010F">
                    <w:pPr>
                      <w:rPr>
                        <w:rFonts w:ascii="Arial"/>
                        <w:sz w:val="21"/>
                      </w:rPr>
                    </w:pPr>
                  </w:p>
                </w:txbxContent>
              </v:textbox>
            </v:shape>
            <w10:wrap type="none"/>
            <w10:anchorlock/>
          </v:group>
        </w:pict>
      </w:r>
    </w:p>
    <w:p w14:paraId="4ED29410">
      <w:pPr>
        <w:pStyle w:val="3"/>
        <w:spacing w:before="103" w:line="263" w:lineRule="exact"/>
        <w:ind w:left="1775"/>
        <w:rPr>
          <w:sz w:val="18"/>
          <w:szCs w:val="18"/>
        </w:rPr>
      </w:pPr>
      <w:r>
        <w:rPr>
          <w:color w:val="60666E"/>
          <w:spacing w:val="1"/>
          <w:position w:val="2"/>
          <w:sz w:val="18"/>
          <w:szCs w:val="18"/>
        </w:rPr>
        <w:t xml:space="preserve">图 3-11    </w:t>
      </w:r>
      <w:r>
        <w:rPr>
          <w:color w:val="60666E"/>
          <w:position w:val="2"/>
          <w:sz w:val="18"/>
          <w:szCs w:val="18"/>
        </w:rPr>
        <w:t>SENS</w:t>
      </w:r>
      <w:r>
        <w:rPr>
          <w:color w:val="60666E"/>
          <w:spacing w:val="1"/>
          <w:position w:val="2"/>
          <w:sz w:val="18"/>
          <w:szCs w:val="18"/>
        </w:rPr>
        <w:t>-W</w:t>
      </w:r>
      <w:r>
        <w:rPr>
          <w:color w:val="60666E"/>
          <w:spacing w:val="27"/>
          <w:position w:val="2"/>
          <w:sz w:val="18"/>
          <w:szCs w:val="18"/>
        </w:rPr>
        <w:t xml:space="preserve"> </w:t>
      </w:r>
      <w:r>
        <w:rPr>
          <w:color w:val="60666E"/>
          <w:spacing w:val="1"/>
          <w:position w:val="2"/>
          <w:sz w:val="18"/>
          <w:szCs w:val="18"/>
        </w:rPr>
        <w:t>的折现率</w:t>
      </w:r>
      <w:r>
        <w:rPr>
          <w:color w:val="60666E"/>
          <w:spacing w:val="24"/>
          <w:position w:val="2"/>
          <w:sz w:val="18"/>
          <w:szCs w:val="18"/>
        </w:rPr>
        <w:t xml:space="preserve"> </w:t>
      </w:r>
      <w:r>
        <w:rPr>
          <w:color w:val="60666E"/>
          <w:spacing w:val="1"/>
          <w:position w:val="2"/>
          <w:sz w:val="18"/>
          <w:szCs w:val="18"/>
        </w:rPr>
        <w:t>× 现金流双因素热力图：负值区域明显扩大</w:t>
      </w:r>
    </w:p>
    <w:p w14:paraId="5533FDA5">
      <w:pPr>
        <w:pStyle w:val="3"/>
        <w:spacing w:before="2" w:line="212" w:lineRule="exact"/>
        <w:ind w:left="2752"/>
        <w:rPr>
          <w:sz w:val="15"/>
          <w:szCs w:val="15"/>
        </w:rPr>
      </w:pPr>
      <w:r>
        <w:rPr>
          <w:color w:val="626870"/>
          <w:spacing w:val="7"/>
          <w:position w:val="2"/>
          <w:sz w:val="15"/>
          <w:szCs w:val="15"/>
        </w:rPr>
        <w:t>来源：</w:t>
      </w:r>
      <w:r>
        <w:rPr>
          <w:color w:val="626870"/>
          <w:position w:val="2"/>
          <w:sz w:val="15"/>
          <w:szCs w:val="15"/>
        </w:rPr>
        <w:t>outputs</w:t>
      </w:r>
      <w:r>
        <w:rPr>
          <w:color w:val="626870"/>
          <w:spacing w:val="7"/>
          <w:position w:val="2"/>
          <w:sz w:val="15"/>
          <w:szCs w:val="15"/>
        </w:rPr>
        <w:t>/</w:t>
      </w:r>
      <w:r>
        <w:rPr>
          <w:color w:val="626870"/>
          <w:position w:val="2"/>
          <w:sz w:val="15"/>
          <w:szCs w:val="15"/>
        </w:rPr>
        <w:t>figures</w:t>
      </w:r>
      <w:r>
        <w:rPr>
          <w:color w:val="626870"/>
          <w:spacing w:val="7"/>
          <w:position w:val="2"/>
          <w:sz w:val="15"/>
          <w:szCs w:val="15"/>
        </w:rPr>
        <w:t>/05_03_</w:t>
      </w:r>
      <w:r>
        <w:rPr>
          <w:color w:val="626870"/>
          <w:position w:val="2"/>
          <w:sz w:val="15"/>
          <w:szCs w:val="15"/>
        </w:rPr>
        <w:t>CASE</w:t>
      </w:r>
      <w:r>
        <w:rPr>
          <w:color w:val="626870"/>
          <w:spacing w:val="7"/>
          <w:position w:val="2"/>
          <w:sz w:val="15"/>
          <w:szCs w:val="15"/>
        </w:rPr>
        <w:t>-5_</w:t>
      </w:r>
      <w:r>
        <w:rPr>
          <w:color w:val="626870"/>
          <w:position w:val="2"/>
          <w:sz w:val="15"/>
          <w:szCs w:val="15"/>
        </w:rPr>
        <w:t>dual</w:t>
      </w:r>
      <w:r>
        <w:rPr>
          <w:color w:val="626870"/>
          <w:spacing w:val="7"/>
          <w:position w:val="2"/>
          <w:sz w:val="15"/>
          <w:szCs w:val="15"/>
        </w:rPr>
        <w:t>_</w:t>
      </w:r>
      <w:r>
        <w:rPr>
          <w:color w:val="626870"/>
          <w:position w:val="2"/>
          <w:sz w:val="15"/>
          <w:szCs w:val="15"/>
        </w:rPr>
        <w:t>SENS</w:t>
      </w:r>
      <w:r>
        <w:rPr>
          <w:color w:val="626870"/>
          <w:spacing w:val="7"/>
          <w:position w:val="2"/>
          <w:sz w:val="15"/>
          <w:szCs w:val="15"/>
        </w:rPr>
        <w:t>-W.</w:t>
      </w:r>
      <w:r>
        <w:rPr>
          <w:color w:val="626870"/>
          <w:position w:val="2"/>
          <w:sz w:val="15"/>
          <w:szCs w:val="15"/>
        </w:rPr>
        <w:t>png</w:t>
      </w:r>
    </w:p>
    <w:p w14:paraId="6EFCEC25">
      <w:pPr>
        <w:spacing w:line="212" w:lineRule="exact"/>
        <w:rPr>
          <w:sz w:val="15"/>
          <w:szCs w:val="15"/>
        </w:rPr>
        <w:sectPr>
          <w:headerReference r:id="rId32" w:type="default"/>
          <w:pgSz w:w="11906" w:h="16838"/>
          <w:pgMar w:top="777" w:right="1298" w:bottom="400" w:left="1298" w:header="584" w:footer="0" w:gutter="0"/>
          <w:cols w:space="720" w:num="1"/>
        </w:sectPr>
      </w:pPr>
    </w:p>
    <w:p w14:paraId="2784B30C">
      <w:pPr>
        <w:rPr>
          <w:rFonts w:ascii="Arial"/>
          <w:sz w:val="21"/>
        </w:rPr>
      </w:pPr>
    </w:p>
    <w:p w14:paraId="3BED5681">
      <w:pPr>
        <w:rPr>
          <w:rFonts w:ascii="Arial"/>
          <w:sz w:val="21"/>
        </w:rPr>
      </w:pPr>
    </w:p>
    <w:p w14:paraId="5CACF636">
      <w:pPr>
        <w:rPr>
          <w:rFonts w:ascii="Arial"/>
          <w:sz w:val="21"/>
        </w:rPr>
      </w:pPr>
    </w:p>
    <w:p w14:paraId="49EBFF74">
      <w:pPr>
        <w:pStyle w:val="3"/>
        <w:spacing w:line="1602" w:lineRule="exact"/>
      </w:pPr>
      <w:r>
        <w:rPr>
          <w:position w:val="-32"/>
        </w:rPr>
        <w:pict>
          <v:group id="_x0000_s1250" o:spid="_x0000_s1250" o:spt="203" style="height:80.1pt;width:466.35pt;" coordsize="9327,1601">
            <o:lock v:ext="edit"/>
            <v:rect id="_x0000_s1251" o:spid="_x0000_s1251" o:spt="1" style="position:absolute;left:28;top:28;height:1546;width:9297;" fillcolor="#EDF6EC" filled="t" stroked="f" coordsize="21600,21600">
              <v:path/>
              <v:fill on="t" focussize="0,0"/>
              <v:stroke on="f"/>
              <v:imagedata o:title=""/>
              <o:lock v:ext="edit"/>
            </v:rect>
            <v:shape id="_x0000_s1252" o:spid="_x0000_s1252" o:spt="202" type="#_x0000_t202" style="position:absolute;left:399;top:274;height:991;width:8537;" filled="f" stroked="f" coordsize="21600,21600">
              <v:path/>
              <v:fill on="f" focussize="0,0"/>
              <v:stroke on="f"/>
              <v:imagedata o:title=""/>
              <o:lock v:ext="edit" aspectratio="f"/>
              <v:textbox inset="0mm,0mm,0mm,0mm">
                <w:txbxContent>
                  <w:p w14:paraId="2FAEE0C1">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53B060FA">
                    <w:pPr>
                      <w:spacing w:before="187" w:line="269" w:lineRule="auto"/>
                      <w:ind w:left="39" w:right="20" w:hanging="17"/>
                      <w:rPr>
                        <w:rFonts w:ascii="等线" w:hAnsi="等线" w:eastAsia="等线" w:cs="等线"/>
                        <w:sz w:val="19"/>
                        <w:szCs w:val="19"/>
                      </w:rPr>
                    </w:pPr>
                    <w:r>
                      <w:rPr>
                        <w:rFonts w:ascii="等线" w:hAnsi="等线" w:eastAsia="等线" w:cs="等线"/>
                        <w:color w:val="1C1E21"/>
                        <w:spacing w:val="3"/>
                        <w:sz w:val="19"/>
                        <w:szCs w:val="19"/>
                      </w:rPr>
                      <w:t>读旋风图只需看两件事：</w:t>
                    </w:r>
                    <w:r>
                      <w:rPr>
                        <w:rFonts w:ascii="等线" w:hAnsi="等线" w:eastAsia="等线" w:cs="等线"/>
                        <w:color w:val="1C1E21"/>
                        <w:spacing w:val="44"/>
                        <w:w w:val="101"/>
                        <w:sz w:val="19"/>
                        <w:szCs w:val="19"/>
                      </w:rPr>
                      <w:t xml:space="preserve"> </w:t>
                    </w:r>
                    <w:r>
                      <w:rPr>
                        <w:rFonts w:ascii="黑体" w:hAnsi="黑体" w:eastAsia="黑体" w:cs="黑体"/>
                        <w:color w:val="1C1E21"/>
                        <w:spacing w:val="3"/>
                        <w:sz w:val="19"/>
                        <w:szCs w:val="19"/>
                      </w:rPr>
                      <w:t xml:space="preserve">哪根条最长 </w:t>
                    </w:r>
                    <w:r>
                      <w:rPr>
                        <w:rFonts w:ascii="等线" w:hAnsi="等线" w:eastAsia="等线" w:cs="等线"/>
                        <w:color w:val="1C1E21"/>
                        <w:spacing w:val="3"/>
                        <w:sz w:val="19"/>
                        <w:szCs w:val="19"/>
                      </w:rPr>
                      <w:t>（哪个因素最敏感），以及</w:t>
                    </w:r>
                    <w:r>
                      <w:rPr>
                        <w:rFonts w:ascii="黑体" w:hAnsi="黑体" w:eastAsia="黑体" w:cs="黑体"/>
                        <w:color w:val="1C1E21"/>
                        <w:spacing w:val="3"/>
                        <w:sz w:val="19"/>
                        <w:szCs w:val="19"/>
                      </w:rPr>
                      <w:t>条的左右端点有没有跨过零线</w:t>
                    </w:r>
                    <w:r>
                      <w:rPr>
                        <w:rFonts w:ascii="等线" w:hAnsi="等线" w:eastAsia="等线" w:cs="等线"/>
                        <w:color w:val="1C1E21"/>
                        <w:spacing w:val="3"/>
                        <w:sz w:val="19"/>
                        <w:szCs w:val="19"/>
                      </w:rPr>
                      <w:t>（该</w:t>
                    </w:r>
                    <w:r>
                      <w:rPr>
                        <w:rFonts w:ascii="等线" w:hAnsi="等线" w:eastAsia="等线" w:cs="等线"/>
                        <w:color w:val="1C1E21"/>
                        <w:sz w:val="19"/>
                        <w:szCs w:val="19"/>
                      </w:rPr>
                      <w:t xml:space="preserve"> </w:t>
                    </w:r>
                    <w:r>
                      <w:rPr>
                        <w:rFonts w:ascii="等线" w:hAnsi="等线" w:eastAsia="等线" w:cs="等线"/>
                        <w:color w:val="1C1E21"/>
                        <w:spacing w:val="3"/>
                        <w:sz w:val="19"/>
                        <w:szCs w:val="19"/>
                      </w:rPr>
                      <w:t>因素在</w:t>
                    </w:r>
                    <w:r>
                      <w:rPr>
                        <w:rFonts w:ascii="等线" w:hAnsi="等线" w:eastAsia="等线" w:cs="等线"/>
                        <w:color w:val="1C1E21"/>
                        <w:spacing w:val="34"/>
                        <w:w w:val="101"/>
                        <w:sz w:val="19"/>
                        <w:szCs w:val="19"/>
                      </w:rPr>
                      <w:t xml:space="preserve"> </w:t>
                    </w:r>
                    <w:r>
                      <w:rPr>
                        <w:rFonts w:ascii="等线" w:hAnsi="等线" w:eastAsia="等线" w:cs="等线"/>
                        <w:color w:val="1C1E21"/>
                        <w:spacing w:val="3"/>
                        <w:sz w:val="19"/>
                        <w:szCs w:val="19"/>
                      </w:rPr>
                      <w:t>±20%</w:t>
                    </w:r>
                    <w:r>
                      <w:rPr>
                        <w:rFonts w:ascii="等线" w:hAnsi="等线" w:eastAsia="等线" w:cs="等线"/>
                        <w:color w:val="1C1E21"/>
                        <w:spacing w:val="19"/>
                        <w:sz w:val="19"/>
                        <w:szCs w:val="19"/>
                      </w:rPr>
                      <w:t xml:space="preserve"> </w:t>
                    </w:r>
                    <w:r>
                      <w:rPr>
                        <w:rFonts w:ascii="等线" w:hAnsi="等线" w:eastAsia="等线" w:cs="等线"/>
                        <w:color w:val="1C1E21"/>
                        <w:spacing w:val="3"/>
                        <w:sz w:val="19"/>
                        <w:szCs w:val="19"/>
                      </w:rPr>
                      <w:t>变动内能否让项目由可行变不可行）。</w:t>
                    </w:r>
                  </w:p>
                </w:txbxContent>
              </v:textbox>
            </v:shape>
            <v:shape id="_x0000_s1253" o:spid="_x0000_s1253" o:spt="75" type="#_x0000_t75" style="position:absolute;left:0;top:0;height:1601;width:120;" filled="f" stroked="f" coordsize="21600,21600">
              <v:path/>
              <v:fill on="f" focussize="0,0"/>
              <v:stroke on="f"/>
              <v:imagedata r:id="rId119" o:title=""/>
              <o:lock v:ext="edit" aspectratio="t"/>
            </v:shape>
            <w10:wrap type="none"/>
            <w10:anchorlock/>
          </v:group>
        </w:pict>
      </w:r>
    </w:p>
    <w:p w14:paraId="34F88781">
      <w:pPr>
        <w:spacing w:line="245" w:lineRule="auto"/>
        <w:rPr>
          <w:rFonts w:ascii="Arial"/>
          <w:sz w:val="21"/>
        </w:rPr>
      </w:pPr>
    </w:p>
    <w:p w14:paraId="3AAE51B0">
      <w:pPr>
        <w:spacing w:line="246" w:lineRule="auto"/>
        <w:rPr>
          <w:rFonts w:ascii="Arial"/>
          <w:sz w:val="21"/>
        </w:rPr>
      </w:pPr>
    </w:p>
    <w:p w14:paraId="3199DA43">
      <w:pPr>
        <w:spacing w:before="97" w:line="222" w:lineRule="auto"/>
        <w:ind w:left="40"/>
        <w:outlineLvl w:val="1"/>
        <w:rPr>
          <w:rFonts w:ascii="黑体" w:hAnsi="黑体" w:eastAsia="黑体" w:cs="黑体"/>
          <w:sz w:val="30"/>
          <w:szCs w:val="30"/>
        </w:rPr>
      </w:pPr>
      <w:r>
        <w:pict>
          <v:shape id="_x0000_s1254" o:spid="_x0000_s1254" style="position:absolute;left:0pt;margin-left:1.4pt;margin-top:25.7pt;height:1pt;width:465.9pt;z-index:251705344;mso-width-relative:page;mso-height-relative:page;" filled="f" stroked="t" coordsize="9317,20" path="m9,9l9307,9e">
            <v:fill on="f" focussize="0,0"/>
            <v:stroke weight="0.99pt" color="#CED4DD" miterlimit="10" joinstyle="miter" endcap="square"/>
            <v:imagedata o:title=""/>
            <o:lock v:ext="edit"/>
          </v:shape>
        </w:pict>
      </w:r>
      <w:bookmarkStart w:id="227" w:name="bookmark58"/>
      <w:bookmarkEnd w:id="227"/>
      <w:bookmarkStart w:id="228" w:name="bookmark172"/>
      <w:bookmarkEnd w:id="228"/>
      <w:r>
        <w:rPr>
          <w:rFonts w:ascii="黑体" w:hAnsi="黑体" w:eastAsia="黑体" w:cs="黑体"/>
          <w:color w:val="1C1E21"/>
          <w:spacing w:val="-1"/>
          <w:sz w:val="30"/>
          <w:szCs w:val="30"/>
        </w:rPr>
        <w:t>3.10  案例六：AI 批量生成项目与决策建议</w:t>
      </w:r>
    </w:p>
    <w:p w14:paraId="580BD380">
      <w:pPr>
        <w:pStyle w:val="3"/>
        <w:spacing w:before="225" w:line="268" w:lineRule="auto"/>
        <w:ind w:left="34" w:right="74" w:firstLine="1"/>
      </w:pPr>
      <w:r>
        <w:rPr>
          <w:color w:val="1C1E21"/>
          <w:spacing w:val="-1"/>
        </w:rPr>
        <w:t xml:space="preserve">程序用固定随机种子 </w:t>
      </w:r>
      <w:r>
        <w:rPr>
          <w:rFonts w:ascii="黑体" w:hAnsi="黑体" w:eastAsia="黑体" w:cs="黑体"/>
          <w:color w:val="1C1E21"/>
          <w:spacing w:val="-1"/>
        </w:rPr>
        <w:t>20260914</w:t>
      </w:r>
      <w:r>
        <w:rPr>
          <w:rFonts w:ascii="黑体" w:hAnsi="黑体" w:eastAsia="黑体" w:cs="黑体"/>
          <w:color w:val="1C1E21"/>
          <w:spacing w:val="-34"/>
        </w:rPr>
        <w:t xml:space="preserve"> </w:t>
      </w:r>
      <w:r>
        <w:rPr>
          <w:color w:val="1C1E21"/>
          <w:spacing w:val="-1"/>
        </w:rPr>
        <w:t>生成</w:t>
      </w:r>
      <w:r>
        <w:rPr>
          <w:color w:val="1C1E21"/>
          <w:spacing w:val="16"/>
          <w:w w:val="101"/>
        </w:rPr>
        <w:t xml:space="preserve"> </w:t>
      </w:r>
      <w:r>
        <w:rPr>
          <w:color w:val="1C1E21"/>
          <w:spacing w:val="-1"/>
        </w:rPr>
        <w:t>12 个项目（6 个行业</w:t>
      </w:r>
      <w:r>
        <w:rPr>
          <w:color w:val="1C1E21"/>
          <w:spacing w:val="26"/>
        </w:rPr>
        <w:t xml:space="preserve"> </w:t>
      </w:r>
      <w:r>
        <w:rPr>
          <w:color w:val="1C1E21"/>
          <w:spacing w:val="-1"/>
        </w:rPr>
        <w:t>× 2 个），因此</w:t>
      </w:r>
      <w:r>
        <w:rPr>
          <w:color w:val="1C1E21"/>
          <w:spacing w:val="-2"/>
        </w:rPr>
        <w:t>任何人重跑得到的数据完全</w:t>
      </w:r>
      <w:r>
        <w:rPr>
          <w:color w:val="1C1E21"/>
        </w:rPr>
        <w:t xml:space="preserve"> </w:t>
      </w:r>
      <w:r>
        <w:rPr>
          <w:color w:val="1C1E21"/>
          <w:spacing w:val="-1"/>
        </w:rPr>
        <w:t>相同。这一步演示两件事：用 AI 批量造数据做压力测试，以及用规则引擎批量出决策文案。</w:t>
      </w:r>
    </w:p>
    <w:p w14:paraId="4CA670F5">
      <w:pPr>
        <w:spacing w:line="325" w:lineRule="auto"/>
        <w:rPr>
          <w:rFonts w:ascii="Arial"/>
          <w:sz w:val="21"/>
        </w:rPr>
      </w:pPr>
    </w:p>
    <w:p w14:paraId="7FBAE351">
      <w:pPr>
        <w:spacing w:before="59" w:line="221" w:lineRule="auto"/>
        <w:ind w:left="38"/>
        <w:rPr>
          <w:rFonts w:ascii="黑体" w:hAnsi="黑体" w:eastAsia="黑体" w:cs="黑体"/>
          <w:sz w:val="18"/>
          <w:szCs w:val="18"/>
        </w:rPr>
      </w:pPr>
      <w:r>
        <w:rPr>
          <w:rFonts w:ascii="黑体" w:hAnsi="黑体" w:eastAsia="黑体" w:cs="黑体"/>
          <w:color w:val="60666E"/>
          <w:spacing w:val="4"/>
          <w:sz w:val="18"/>
          <w:szCs w:val="18"/>
        </w:rPr>
        <w:t xml:space="preserve">表 3-10  </w:t>
      </w:r>
      <w:r>
        <w:rPr>
          <w:rFonts w:ascii="黑体" w:hAnsi="黑体" w:eastAsia="黑体" w:cs="黑体"/>
          <w:color w:val="60666E"/>
          <w:sz w:val="18"/>
          <w:szCs w:val="18"/>
        </w:rPr>
        <w:t>CASE</w:t>
      </w:r>
      <w:r>
        <w:rPr>
          <w:rFonts w:ascii="黑体" w:hAnsi="黑体" w:eastAsia="黑体" w:cs="黑体"/>
          <w:color w:val="60666E"/>
          <w:spacing w:val="4"/>
          <w:sz w:val="18"/>
          <w:szCs w:val="18"/>
        </w:rPr>
        <w:t>-6 的</w:t>
      </w:r>
      <w:r>
        <w:rPr>
          <w:rFonts w:ascii="黑体" w:hAnsi="黑体" w:eastAsia="黑体" w:cs="黑体"/>
          <w:color w:val="60666E"/>
          <w:spacing w:val="37"/>
          <w:sz w:val="18"/>
          <w:szCs w:val="18"/>
        </w:rPr>
        <w:t xml:space="preserve"> </w:t>
      </w:r>
      <w:r>
        <w:rPr>
          <w:rFonts w:ascii="黑体" w:hAnsi="黑体" w:eastAsia="黑体" w:cs="黑体"/>
          <w:color w:val="60666E"/>
          <w:spacing w:val="4"/>
          <w:sz w:val="18"/>
          <w:szCs w:val="18"/>
        </w:rPr>
        <w:t>12</w:t>
      </w:r>
      <w:r>
        <w:rPr>
          <w:rFonts w:ascii="黑体" w:hAnsi="黑体" w:eastAsia="黑体" w:cs="黑体"/>
          <w:color w:val="60666E"/>
          <w:spacing w:val="11"/>
          <w:sz w:val="18"/>
          <w:szCs w:val="18"/>
        </w:rPr>
        <w:t xml:space="preserve"> </w:t>
      </w:r>
      <w:r>
        <w:rPr>
          <w:rFonts w:ascii="黑体" w:hAnsi="黑体" w:eastAsia="黑体" w:cs="黑体"/>
          <w:color w:val="60666E"/>
          <w:spacing w:val="4"/>
          <w:sz w:val="18"/>
          <w:szCs w:val="18"/>
        </w:rPr>
        <w:t>个生成项目（折现率</w:t>
      </w:r>
      <w:r>
        <w:rPr>
          <w:rFonts w:ascii="黑体" w:hAnsi="黑体" w:eastAsia="黑体" w:cs="黑体"/>
          <w:color w:val="60666E"/>
          <w:spacing w:val="21"/>
          <w:sz w:val="18"/>
          <w:szCs w:val="18"/>
        </w:rPr>
        <w:t xml:space="preserve"> </w:t>
      </w:r>
      <w:r>
        <w:rPr>
          <w:rFonts w:ascii="黑体" w:hAnsi="黑体" w:eastAsia="黑体" w:cs="黑体"/>
          <w:color w:val="60666E"/>
          <w:spacing w:val="4"/>
          <w:sz w:val="18"/>
          <w:szCs w:val="18"/>
        </w:rPr>
        <w:t>10%，全部判定可行）</w:t>
      </w:r>
    </w:p>
    <w:p w14:paraId="0EFF5A3C">
      <w:pPr>
        <w:spacing w:line="64"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154"/>
        <w:gridCol w:w="695"/>
        <w:gridCol w:w="1264"/>
        <w:gridCol w:w="632"/>
        <w:gridCol w:w="1137"/>
        <w:gridCol w:w="1011"/>
        <w:gridCol w:w="2407"/>
      </w:tblGrid>
      <w:tr w14:paraId="634536F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7"/>
            <w:shd w:val="clear" w:color="auto" w:fill="EBF0F7"/>
            <w:vAlign w:val="top"/>
          </w:tcPr>
          <w:p w14:paraId="57FE6535">
            <w:pPr>
              <w:spacing w:before="129" w:line="221" w:lineRule="auto"/>
              <w:ind w:left="110"/>
              <w:rPr>
                <w:rFonts w:ascii="黑体" w:hAnsi="黑体" w:eastAsia="黑体" w:cs="黑体"/>
                <w:sz w:val="18"/>
                <w:szCs w:val="18"/>
              </w:rPr>
            </w:pPr>
            <w:r>
              <w:rPr>
                <w:rFonts w:ascii="黑体" w:hAnsi="黑体" w:eastAsia="黑体" w:cs="黑体"/>
                <w:color w:val="1C1E21"/>
                <w:spacing w:val="-2"/>
                <w:sz w:val="18"/>
                <w:szCs w:val="18"/>
              </w:rPr>
              <w:t>行业                     编号     投资(万元)</w:t>
            </w:r>
            <w:r>
              <w:rPr>
                <w:rFonts w:ascii="黑体" w:hAnsi="黑体" w:eastAsia="黑体" w:cs="黑体"/>
                <w:color w:val="1C1E21"/>
                <w:spacing w:val="35"/>
                <w:sz w:val="18"/>
                <w:szCs w:val="18"/>
              </w:rPr>
              <w:t xml:space="preserve">  </w:t>
            </w:r>
            <w:r>
              <w:rPr>
                <w:rFonts w:ascii="黑体" w:hAnsi="黑体" w:eastAsia="黑体" w:cs="黑体"/>
                <w:color w:val="1C1E21"/>
                <w:spacing w:val="-2"/>
                <w:sz w:val="18"/>
                <w:szCs w:val="18"/>
              </w:rPr>
              <w:t xml:space="preserve">寿命    </w:t>
            </w:r>
            <w:r>
              <w:rPr>
                <w:rFonts w:ascii="黑体" w:hAnsi="黑体" w:eastAsia="黑体" w:cs="黑体"/>
                <w:color w:val="1C1E21"/>
                <w:spacing w:val="-3"/>
                <w:sz w:val="18"/>
                <w:szCs w:val="18"/>
              </w:rPr>
              <w:t xml:space="preserve">      NPV         IRR</w:t>
            </w:r>
            <w:r>
              <w:rPr>
                <w:rFonts w:ascii="黑体" w:hAnsi="黑体" w:eastAsia="黑体" w:cs="黑体"/>
                <w:color w:val="1C1E21"/>
                <w:spacing w:val="21"/>
                <w:sz w:val="18"/>
                <w:szCs w:val="18"/>
              </w:rPr>
              <w:t xml:space="preserve">  </w:t>
            </w:r>
            <w:r>
              <w:rPr>
                <w:rFonts w:ascii="黑体" w:hAnsi="黑体" w:eastAsia="黑体" w:cs="黑体"/>
                <w:color w:val="1C1E21"/>
                <w:spacing w:val="-3"/>
                <w:sz w:val="18"/>
                <w:szCs w:val="18"/>
              </w:rPr>
              <w:t>备注</w:t>
            </w:r>
          </w:p>
        </w:tc>
      </w:tr>
      <w:tr w14:paraId="5868E00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154" w:type="dxa"/>
            <w:vAlign w:val="top"/>
          </w:tcPr>
          <w:p w14:paraId="5AAEAF56">
            <w:pPr>
              <w:pStyle w:val="10"/>
              <w:spacing w:before="132" w:line="214" w:lineRule="auto"/>
              <w:ind w:left="112"/>
              <w:rPr>
                <w:sz w:val="16"/>
                <w:szCs w:val="16"/>
              </w:rPr>
            </w:pPr>
            <w:r>
              <w:rPr>
                <w:color w:val="1C1E21"/>
                <w:spacing w:val="-1"/>
                <w:sz w:val="16"/>
                <w:szCs w:val="16"/>
              </w:rPr>
              <w:t>新能源（光伏组件）</w:t>
            </w:r>
          </w:p>
        </w:tc>
        <w:tc>
          <w:tcPr>
            <w:tcW w:w="695" w:type="dxa"/>
            <w:vAlign w:val="top"/>
          </w:tcPr>
          <w:p w14:paraId="202A33EB">
            <w:pPr>
              <w:pStyle w:val="10"/>
              <w:spacing w:before="153" w:line="190" w:lineRule="auto"/>
              <w:ind w:left="224"/>
              <w:rPr>
                <w:sz w:val="16"/>
                <w:szCs w:val="16"/>
              </w:rPr>
            </w:pPr>
            <w:r>
              <w:rPr>
                <w:color w:val="1C1E21"/>
                <w:spacing w:val="-2"/>
                <w:sz w:val="16"/>
                <w:szCs w:val="16"/>
              </w:rPr>
              <w:t>P01</w:t>
            </w:r>
          </w:p>
        </w:tc>
        <w:tc>
          <w:tcPr>
            <w:tcW w:w="1264" w:type="dxa"/>
            <w:vAlign w:val="top"/>
          </w:tcPr>
          <w:p w14:paraId="477195B1">
            <w:pPr>
              <w:pStyle w:val="10"/>
              <w:spacing w:before="153" w:line="191" w:lineRule="auto"/>
              <w:ind w:left="563"/>
              <w:rPr>
                <w:sz w:val="16"/>
                <w:szCs w:val="16"/>
              </w:rPr>
            </w:pPr>
            <w:r>
              <w:rPr>
                <w:color w:val="1C1E21"/>
                <w:spacing w:val="1"/>
                <w:sz w:val="16"/>
                <w:szCs w:val="16"/>
              </w:rPr>
              <w:t>4,376.44</w:t>
            </w:r>
          </w:p>
        </w:tc>
        <w:tc>
          <w:tcPr>
            <w:tcW w:w="632" w:type="dxa"/>
            <w:vAlign w:val="top"/>
          </w:tcPr>
          <w:p w14:paraId="047AE929">
            <w:pPr>
              <w:pStyle w:val="10"/>
              <w:spacing w:before="153" w:line="190" w:lineRule="auto"/>
              <w:ind w:left="236"/>
              <w:rPr>
                <w:sz w:val="16"/>
                <w:szCs w:val="16"/>
              </w:rPr>
            </w:pPr>
            <w:r>
              <w:rPr>
                <w:color w:val="1C1E21"/>
                <w:spacing w:val="-3"/>
                <w:sz w:val="16"/>
                <w:szCs w:val="16"/>
              </w:rPr>
              <w:t>10</w:t>
            </w:r>
          </w:p>
        </w:tc>
        <w:tc>
          <w:tcPr>
            <w:tcW w:w="1137" w:type="dxa"/>
            <w:vAlign w:val="top"/>
          </w:tcPr>
          <w:p w14:paraId="41BC6368">
            <w:pPr>
              <w:pStyle w:val="10"/>
              <w:spacing w:before="153" w:line="191" w:lineRule="auto"/>
              <w:ind w:left="438"/>
              <w:rPr>
                <w:sz w:val="16"/>
                <w:szCs w:val="16"/>
              </w:rPr>
            </w:pPr>
            <w:r>
              <w:rPr>
                <w:color w:val="1C1E21"/>
                <w:spacing w:val="1"/>
                <w:sz w:val="16"/>
                <w:szCs w:val="16"/>
              </w:rPr>
              <w:t>4,492.91</w:t>
            </w:r>
          </w:p>
        </w:tc>
        <w:tc>
          <w:tcPr>
            <w:tcW w:w="1011" w:type="dxa"/>
            <w:vAlign w:val="top"/>
          </w:tcPr>
          <w:p w14:paraId="32C9DD4F">
            <w:pPr>
              <w:pStyle w:val="10"/>
              <w:spacing w:before="153" w:line="190" w:lineRule="auto"/>
              <w:ind w:left="445"/>
              <w:rPr>
                <w:sz w:val="16"/>
                <w:szCs w:val="16"/>
              </w:rPr>
            </w:pPr>
            <w:r>
              <w:rPr>
                <w:color w:val="1C1E21"/>
                <w:sz w:val="16"/>
                <w:szCs w:val="16"/>
              </w:rPr>
              <w:t>28.55%</w:t>
            </w:r>
          </w:p>
        </w:tc>
        <w:tc>
          <w:tcPr>
            <w:tcW w:w="2407" w:type="dxa"/>
            <w:vAlign w:val="top"/>
          </w:tcPr>
          <w:p w14:paraId="70081157">
            <w:pPr>
              <w:pStyle w:val="10"/>
              <w:spacing w:before="132" w:line="214" w:lineRule="auto"/>
              <w:ind w:left="119"/>
              <w:rPr>
                <w:sz w:val="16"/>
                <w:szCs w:val="16"/>
              </w:rPr>
            </w:pPr>
            <w:r>
              <w:rPr>
                <w:color w:val="1C1E21"/>
                <w:spacing w:val="-1"/>
                <w:sz w:val="16"/>
                <w:szCs w:val="16"/>
              </w:rPr>
              <w:t>案例中</w:t>
            </w:r>
            <w:r>
              <w:rPr>
                <w:color w:val="1C1E21"/>
                <w:spacing w:val="23"/>
                <w:sz w:val="16"/>
                <w:szCs w:val="16"/>
              </w:rPr>
              <w:t xml:space="preserve"> </w:t>
            </w:r>
            <w:r>
              <w:rPr>
                <w:color w:val="1C1E21"/>
                <w:spacing w:val="-1"/>
                <w:sz w:val="16"/>
                <w:szCs w:val="16"/>
              </w:rPr>
              <w:t>NPV 最高</w:t>
            </w:r>
          </w:p>
        </w:tc>
      </w:tr>
      <w:tr w14:paraId="3EEA8C2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154" w:type="dxa"/>
            <w:vAlign w:val="top"/>
          </w:tcPr>
          <w:p w14:paraId="4F758969">
            <w:pPr>
              <w:pStyle w:val="10"/>
              <w:spacing w:before="132" w:line="214" w:lineRule="auto"/>
              <w:ind w:left="112"/>
              <w:rPr>
                <w:sz w:val="16"/>
                <w:szCs w:val="16"/>
              </w:rPr>
            </w:pPr>
            <w:r>
              <w:rPr>
                <w:color w:val="1C1E21"/>
                <w:spacing w:val="-1"/>
                <w:sz w:val="16"/>
                <w:szCs w:val="16"/>
              </w:rPr>
              <w:t>新能源（光伏组件）</w:t>
            </w:r>
          </w:p>
        </w:tc>
        <w:tc>
          <w:tcPr>
            <w:tcW w:w="695" w:type="dxa"/>
            <w:vAlign w:val="top"/>
          </w:tcPr>
          <w:p w14:paraId="5DA6FA7F">
            <w:pPr>
              <w:pStyle w:val="10"/>
              <w:spacing w:before="153" w:line="190" w:lineRule="auto"/>
              <w:ind w:left="224"/>
              <w:rPr>
                <w:sz w:val="16"/>
                <w:szCs w:val="16"/>
              </w:rPr>
            </w:pPr>
            <w:r>
              <w:rPr>
                <w:color w:val="1C1E21"/>
                <w:spacing w:val="-2"/>
                <w:sz w:val="16"/>
                <w:szCs w:val="16"/>
              </w:rPr>
              <w:t>P02</w:t>
            </w:r>
          </w:p>
        </w:tc>
        <w:tc>
          <w:tcPr>
            <w:tcW w:w="1264" w:type="dxa"/>
            <w:vAlign w:val="top"/>
          </w:tcPr>
          <w:p w14:paraId="1CB2B507">
            <w:pPr>
              <w:pStyle w:val="10"/>
              <w:spacing w:before="153" w:line="191" w:lineRule="auto"/>
              <w:ind w:left="563"/>
              <w:rPr>
                <w:sz w:val="16"/>
                <w:szCs w:val="16"/>
              </w:rPr>
            </w:pPr>
            <w:r>
              <w:rPr>
                <w:color w:val="1C1E21"/>
                <w:spacing w:val="1"/>
                <w:sz w:val="16"/>
                <w:szCs w:val="16"/>
              </w:rPr>
              <w:t>4,310.26</w:t>
            </w:r>
          </w:p>
        </w:tc>
        <w:tc>
          <w:tcPr>
            <w:tcW w:w="632" w:type="dxa"/>
            <w:vAlign w:val="top"/>
          </w:tcPr>
          <w:p w14:paraId="494B9F55">
            <w:pPr>
              <w:pStyle w:val="10"/>
              <w:spacing w:before="153" w:line="190" w:lineRule="auto"/>
              <w:ind w:left="275"/>
              <w:rPr>
                <w:sz w:val="16"/>
                <w:szCs w:val="16"/>
              </w:rPr>
            </w:pPr>
            <w:r>
              <w:rPr>
                <w:color w:val="1C1E21"/>
                <w:sz w:val="16"/>
                <w:szCs w:val="16"/>
              </w:rPr>
              <w:t>8</w:t>
            </w:r>
          </w:p>
        </w:tc>
        <w:tc>
          <w:tcPr>
            <w:tcW w:w="1137" w:type="dxa"/>
            <w:vAlign w:val="top"/>
          </w:tcPr>
          <w:p w14:paraId="11D0237F">
            <w:pPr>
              <w:pStyle w:val="10"/>
              <w:spacing w:before="153" w:line="191" w:lineRule="auto"/>
              <w:ind w:left="444"/>
              <w:rPr>
                <w:sz w:val="16"/>
                <w:szCs w:val="16"/>
              </w:rPr>
            </w:pPr>
            <w:r>
              <w:rPr>
                <w:color w:val="1C1E21"/>
                <w:sz w:val="16"/>
                <w:szCs w:val="16"/>
              </w:rPr>
              <w:t>2,823.31</w:t>
            </w:r>
          </w:p>
        </w:tc>
        <w:tc>
          <w:tcPr>
            <w:tcW w:w="1011" w:type="dxa"/>
            <w:vAlign w:val="top"/>
          </w:tcPr>
          <w:p w14:paraId="4589DB36">
            <w:pPr>
              <w:pStyle w:val="10"/>
              <w:spacing w:before="153" w:line="190" w:lineRule="auto"/>
              <w:ind w:left="445"/>
              <w:rPr>
                <w:sz w:val="16"/>
                <w:szCs w:val="16"/>
              </w:rPr>
            </w:pPr>
            <w:r>
              <w:rPr>
                <w:color w:val="1C1E21"/>
                <w:sz w:val="16"/>
                <w:szCs w:val="16"/>
              </w:rPr>
              <w:t>24.91%</w:t>
            </w:r>
          </w:p>
        </w:tc>
        <w:tc>
          <w:tcPr>
            <w:tcW w:w="2407" w:type="dxa"/>
            <w:vAlign w:val="top"/>
          </w:tcPr>
          <w:p w14:paraId="74584D68">
            <w:pPr>
              <w:rPr>
                <w:rFonts w:ascii="Arial"/>
                <w:sz w:val="21"/>
              </w:rPr>
            </w:pPr>
          </w:p>
        </w:tc>
      </w:tr>
      <w:tr w14:paraId="2EC13B8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154" w:type="dxa"/>
            <w:vAlign w:val="top"/>
          </w:tcPr>
          <w:p w14:paraId="0613419C">
            <w:pPr>
              <w:pStyle w:val="10"/>
              <w:spacing w:before="132" w:line="215" w:lineRule="auto"/>
              <w:ind w:left="116"/>
              <w:rPr>
                <w:sz w:val="16"/>
                <w:szCs w:val="16"/>
              </w:rPr>
            </w:pPr>
            <w:r>
              <w:rPr>
                <w:color w:val="1C1E21"/>
                <w:spacing w:val="-2"/>
                <w:sz w:val="16"/>
                <w:szCs w:val="16"/>
              </w:rPr>
              <w:t>半导体（晶圆产线）</w:t>
            </w:r>
          </w:p>
        </w:tc>
        <w:tc>
          <w:tcPr>
            <w:tcW w:w="695" w:type="dxa"/>
            <w:vAlign w:val="top"/>
          </w:tcPr>
          <w:p w14:paraId="6C83987B">
            <w:pPr>
              <w:pStyle w:val="10"/>
              <w:spacing w:before="154" w:line="190" w:lineRule="auto"/>
              <w:ind w:left="224"/>
              <w:rPr>
                <w:sz w:val="16"/>
                <w:szCs w:val="16"/>
              </w:rPr>
            </w:pPr>
            <w:r>
              <w:rPr>
                <w:color w:val="1C1E21"/>
                <w:spacing w:val="-2"/>
                <w:sz w:val="16"/>
                <w:szCs w:val="16"/>
              </w:rPr>
              <w:t>P03</w:t>
            </w:r>
          </w:p>
        </w:tc>
        <w:tc>
          <w:tcPr>
            <w:tcW w:w="1264" w:type="dxa"/>
            <w:vAlign w:val="top"/>
          </w:tcPr>
          <w:p w14:paraId="0E39736E">
            <w:pPr>
              <w:pStyle w:val="10"/>
              <w:spacing w:before="153" w:line="191" w:lineRule="auto"/>
              <w:ind w:left="568"/>
              <w:rPr>
                <w:sz w:val="16"/>
                <w:szCs w:val="16"/>
              </w:rPr>
            </w:pPr>
            <w:r>
              <w:rPr>
                <w:color w:val="1C1E21"/>
                <w:sz w:val="16"/>
                <w:szCs w:val="16"/>
              </w:rPr>
              <w:t>8,177.01</w:t>
            </w:r>
          </w:p>
        </w:tc>
        <w:tc>
          <w:tcPr>
            <w:tcW w:w="632" w:type="dxa"/>
            <w:vAlign w:val="top"/>
          </w:tcPr>
          <w:p w14:paraId="58157504">
            <w:pPr>
              <w:pStyle w:val="10"/>
              <w:spacing w:before="154" w:line="190" w:lineRule="auto"/>
              <w:ind w:left="236"/>
              <w:rPr>
                <w:sz w:val="16"/>
                <w:szCs w:val="16"/>
              </w:rPr>
            </w:pPr>
            <w:r>
              <w:rPr>
                <w:color w:val="1C1E21"/>
                <w:spacing w:val="-3"/>
                <w:sz w:val="16"/>
                <w:szCs w:val="16"/>
              </w:rPr>
              <w:t>10</w:t>
            </w:r>
          </w:p>
        </w:tc>
        <w:tc>
          <w:tcPr>
            <w:tcW w:w="1137" w:type="dxa"/>
            <w:vAlign w:val="top"/>
          </w:tcPr>
          <w:p w14:paraId="788CC897">
            <w:pPr>
              <w:pStyle w:val="10"/>
              <w:spacing w:before="153" w:line="191" w:lineRule="auto"/>
              <w:ind w:left="444"/>
              <w:rPr>
                <w:sz w:val="16"/>
                <w:szCs w:val="16"/>
              </w:rPr>
            </w:pPr>
            <w:r>
              <w:rPr>
                <w:color w:val="1C1E21"/>
                <w:sz w:val="16"/>
                <w:szCs w:val="16"/>
              </w:rPr>
              <w:t>2,670.06</w:t>
            </w:r>
          </w:p>
        </w:tc>
        <w:tc>
          <w:tcPr>
            <w:tcW w:w="1011" w:type="dxa"/>
            <w:vAlign w:val="top"/>
          </w:tcPr>
          <w:p w14:paraId="4FA82E1C">
            <w:pPr>
              <w:pStyle w:val="10"/>
              <w:spacing w:before="154" w:line="190" w:lineRule="auto"/>
              <w:ind w:left="449"/>
              <w:rPr>
                <w:sz w:val="16"/>
                <w:szCs w:val="16"/>
              </w:rPr>
            </w:pPr>
            <w:r>
              <w:rPr>
                <w:color w:val="1C1E21"/>
                <w:spacing w:val="-1"/>
                <w:sz w:val="16"/>
                <w:szCs w:val="16"/>
              </w:rPr>
              <w:t>17.30%</w:t>
            </w:r>
          </w:p>
        </w:tc>
        <w:tc>
          <w:tcPr>
            <w:tcW w:w="2407" w:type="dxa"/>
            <w:vAlign w:val="top"/>
          </w:tcPr>
          <w:p w14:paraId="6D745233">
            <w:pPr>
              <w:pStyle w:val="10"/>
              <w:spacing w:before="132" w:line="215" w:lineRule="auto"/>
              <w:ind w:left="114"/>
              <w:rPr>
                <w:sz w:val="16"/>
                <w:szCs w:val="16"/>
              </w:rPr>
            </w:pPr>
            <w:r>
              <w:rPr>
                <w:color w:val="1C1E21"/>
                <w:spacing w:val="2"/>
                <w:sz w:val="16"/>
                <w:szCs w:val="16"/>
              </w:rPr>
              <w:t>重资产、回收期长</w:t>
            </w:r>
          </w:p>
        </w:tc>
      </w:tr>
      <w:tr w14:paraId="4876B1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2154" w:type="dxa"/>
            <w:vAlign w:val="top"/>
          </w:tcPr>
          <w:p w14:paraId="6F4825AA">
            <w:pPr>
              <w:pStyle w:val="10"/>
              <w:spacing w:before="132" w:line="215" w:lineRule="auto"/>
              <w:ind w:left="116"/>
              <w:rPr>
                <w:sz w:val="16"/>
                <w:szCs w:val="16"/>
              </w:rPr>
            </w:pPr>
            <w:r>
              <w:rPr>
                <w:color w:val="1C1E21"/>
                <w:spacing w:val="-2"/>
                <w:sz w:val="16"/>
                <w:szCs w:val="16"/>
              </w:rPr>
              <w:t>半导体（晶圆产线）</w:t>
            </w:r>
          </w:p>
        </w:tc>
        <w:tc>
          <w:tcPr>
            <w:tcW w:w="695" w:type="dxa"/>
            <w:vAlign w:val="top"/>
          </w:tcPr>
          <w:p w14:paraId="2E189788">
            <w:pPr>
              <w:pStyle w:val="10"/>
              <w:spacing w:before="154" w:line="190" w:lineRule="auto"/>
              <w:ind w:left="224"/>
              <w:rPr>
                <w:sz w:val="16"/>
                <w:szCs w:val="16"/>
              </w:rPr>
            </w:pPr>
            <w:r>
              <w:rPr>
                <w:color w:val="1C1E21"/>
                <w:spacing w:val="-2"/>
                <w:sz w:val="16"/>
                <w:szCs w:val="16"/>
              </w:rPr>
              <w:t>P04</w:t>
            </w:r>
          </w:p>
        </w:tc>
        <w:tc>
          <w:tcPr>
            <w:tcW w:w="1264" w:type="dxa"/>
            <w:vAlign w:val="top"/>
          </w:tcPr>
          <w:p w14:paraId="4EC8F210">
            <w:pPr>
              <w:pStyle w:val="10"/>
              <w:spacing w:before="153" w:line="191" w:lineRule="auto"/>
              <w:ind w:left="568"/>
              <w:rPr>
                <w:sz w:val="16"/>
                <w:szCs w:val="16"/>
              </w:rPr>
            </w:pPr>
            <w:r>
              <w:rPr>
                <w:color w:val="1C1E21"/>
                <w:sz w:val="16"/>
                <w:szCs w:val="16"/>
              </w:rPr>
              <w:t>8,607.23</w:t>
            </w:r>
          </w:p>
        </w:tc>
        <w:tc>
          <w:tcPr>
            <w:tcW w:w="632" w:type="dxa"/>
            <w:vAlign w:val="top"/>
          </w:tcPr>
          <w:p w14:paraId="69351F59">
            <w:pPr>
              <w:pStyle w:val="10"/>
              <w:spacing w:before="154" w:line="190" w:lineRule="auto"/>
              <w:ind w:left="236"/>
              <w:rPr>
                <w:sz w:val="16"/>
                <w:szCs w:val="16"/>
              </w:rPr>
            </w:pPr>
            <w:r>
              <w:rPr>
                <w:color w:val="1C1E21"/>
                <w:spacing w:val="-3"/>
                <w:sz w:val="16"/>
                <w:szCs w:val="16"/>
              </w:rPr>
              <w:t>12</w:t>
            </w:r>
          </w:p>
        </w:tc>
        <w:tc>
          <w:tcPr>
            <w:tcW w:w="1137" w:type="dxa"/>
            <w:vAlign w:val="top"/>
          </w:tcPr>
          <w:p w14:paraId="7AFAD725">
            <w:pPr>
              <w:pStyle w:val="10"/>
              <w:spacing w:before="153" w:line="191" w:lineRule="auto"/>
              <w:ind w:left="444"/>
              <w:rPr>
                <w:sz w:val="16"/>
                <w:szCs w:val="16"/>
              </w:rPr>
            </w:pPr>
            <w:r>
              <w:rPr>
                <w:color w:val="1C1E21"/>
                <w:sz w:val="16"/>
                <w:szCs w:val="16"/>
              </w:rPr>
              <w:t>2,970.83</w:t>
            </w:r>
          </w:p>
        </w:tc>
        <w:tc>
          <w:tcPr>
            <w:tcW w:w="1011" w:type="dxa"/>
            <w:vAlign w:val="top"/>
          </w:tcPr>
          <w:p w14:paraId="54E07E62">
            <w:pPr>
              <w:pStyle w:val="10"/>
              <w:spacing w:before="154" w:line="190" w:lineRule="auto"/>
              <w:ind w:left="449"/>
              <w:rPr>
                <w:sz w:val="16"/>
                <w:szCs w:val="16"/>
              </w:rPr>
            </w:pPr>
            <w:r>
              <w:rPr>
                <w:color w:val="1C1E21"/>
                <w:spacing w:val="-1"/>
                <w:sz w:val="16"/>
                <w:szCs w:val="16"/>
              </w:rPr>
              <w:t>16.72%</w:t>
            </w:r>
          </w:p>
        </w:tc>
        <w:tc>
          <w:tcPr>
            <w:tcW w:w="2407" w:type="dxa"/>
            <w:vAlign w:val="top"/>
          </w:tcPr>
          <w:p w14:paraId="2C2706F9">
            <w:pPr>
              <w:rPr>
                <w:rFonts w:ascii="Arial"/>
                <w:sz w:val="21"/>
              </w:rPr>
            </w:pPr>
          </w:p>
        </w:tc>
      </w:tr>
      <w:tr w14:paraId="33B00BD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2154" w:type="dxa"/>
            <w:vAlign w:val="top"/>
          </w:tcPr>
          <w:p w14:paraId="6B19642D">
            <w:pPr>
              <w:pStyle w:val="10"/>
              <w:spacing w:before="135" w:line="213" w:lineRule="auto"/>
              <w:ind w:left="113"/>
              <w:rPr>
                <w:sz w:val="16"/>
                <w:szCs w:val="16"/>
              </w:rPr>
            </w:pPr>
            <w:r>
              <w:rPr>
                <w:color w:val="1C1E21"/>
                <w:spacing w:val="-1"/>
                <w:sz w:val="16"/>
                <w:szCs w:val="16"/>
              </w:rPr>
              <w:t>生物医药（创新药）</w:t>
            </w:r>
          </w:p>
        </w:tc>
        <w:tc>
          <w:tcPr>
            <w:tcW w:w="695" w:type="dxa"/>
            <w:vAlign w:val="top"/>
          </w:tcPr>
          <w:p w14:paraId="2A255243">
            <w:pPr>
              <w:pStyle w:val="10"/>
              <w:spacing w:before="155" w:line="190" w:lineRule="auto"/>
              <w:ind w:left="224"/>
              <w:rPr>
                <w:sz w:val="16"/>
                <w:szCs w:val="16"/>
              </w:rPr>
            </w:pPr>
            <w:r>
              <w:rPr>
                <w:color w:val="1C1E21"/>
                <w:spacing w:val="-2"/>
                <w:sz w:val="16"/>
                <w:szCs w:val="16"/>
              </w:rPr>
              <w:t>P05</w:t>
            </w:r>
          </w:p>
        </w:tc>
        <w:tc>
          <w:tcPr>
            <w:tcW w:w="1264" w:type="dxa"/>
            <w:vAlign w:val="top"/>
          </w:tcPr>
          <w:p w14:paraId="46B261E2">
            <w:pPr>
              <w:pStyle w:val="10"/>
              <w:spacing w:before="155" w:line="191" w:lineRule="auto"/>
              <w:ind w:left="569"/>
              <w:rPr>
                <w:sz w:val="16"/>
                <w:szCs w:val="16"/>
              </w:rPr>
            </w:pPr>
            <w:r>
              <w:rPr>
                <w:color w:val="1C1E21"/>
                <w:sz w:val="16"/>
                <w:szCs w:val="16"/>
              </w:rPr>
              <w:t>2,627.30</w:t>
            </w:r>
          </w:p>
        </w:tc>
        <w:tc>
          <w:tcPr>
            <w:tcW w:w="632" w:type="dxa"/>
            <w:vAlign w:val="top"/>
          </w:tcPr>
          <w:p w14:paraId="24DA362A">
            <w:pPr>
              <w:pStyle w:val="10"/>
              <w:spacing w:before="155" w:line="190" w:lineRule="auto"/>
              <w:ind w:left="236"/>
              <w:rPr>
                <w:sz w:val="16"/>
                <w:szCs w:val="16"/>
              </w:rPr>
            </w:pPr>
            <w:r>
              <w:rPr>
                <w:color w:val="1C1E21"/>
                <w:spacing w:val="-3"/>
                <w:sz w:val="16"/>
                <w:szCs w:val="16"/>
              </w:rPr>
              <w:t>10</w:t>
            </w:r>
          </w:p>
        </w:tc>
        <w:tc>
          <w:tcPr>
            <w:tcW w:w="1137" w:type="dxa"/>
            <w:vAlign w:val="top"/>
          </w:tcPr>
          <w:p w14:paraId="094EA48C">
            <w:pPr>
              <w:pStyle w:val="10"/>
              <w:spacing w:before="155" w:line="191" w:lineRule="auto"/>
              <w:ind w:left="442"/>
              <w:rPr>
                <w:sz w:val="16"/>
                <w:szCs w:val="16"/>
              </w:rPr>
            </w:pPr>
            <w:r>
              <w:rPr>
                <w:color w:val="1C1E21"/>
                <w:sz w:val="16"/>
                <w:szCs w:val="16"/>
              </w:rPr>
              <w:t>3,366.42</w:t>
            </w:r>
          </w:p>
        </w:tc>
        <w:tc>
          <w:tcPr>
            <w:tcW w:w="1011" w:type="dxa"/>
            <w:vAlign w:val="top"/>
          </w:tcPr>
          <w:p w14:paraId="3F25AA40">
            <w:pPr>
              <w:pStyle w:val="10"/>
              <w:spacing w:before="155" w:line="190" w:lineRule="auto"/>
              <w:ind w:left="445"/>
              <w:rPr>
                <w:sz w:val="16"/>
                <w:szCs w:val="16"/>
              </w:rPr>
            </w:pPr>
            <w:r>
              <w:rPr>
                <w:color w:val="1C1E21"/>
                <w:sz w:val="16"/>
                <w:szCs w:val="16"/>
              </w:rPr>
              <w:t>22.10%</w:t>
            </w:r>
          </w:p>
        </w:tc>
        <w:tc>
          <w:tcPr>
            <w:tcW w:w="2407" w:type="dxa"/>
            <w:vAlign w:val="top"/>
          </w:tcPr>
          <w:p w14:paraId="75832028">
            <w:pPr>
              <w:pStyle w:val="10"/>
              <w:spacing w:before="133" w:line="215" w:lineRule="auto"/>
              <w:ind w:left="114"/>
              <w:rPr>
                <w:sz w:val="16"/>
                <w:szCs w:val="16"/>
              </w:rPr>
            </w:pPr>
            <w:r>
              <w:rPr>
                <w:color w:val="1C1E21"/>
                <w:sz w:val="16"/>
                <w:szCs w:val="16"/>
              </w:rPr>
              <w:t>前两年现金流为负（研发期）</w:t>
            </w:r>
          </w:p>
        </w:tc>
      </w:tr>
      <w:tr w14:paraId="41A56A7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154" w:type="dxa"/>
            <w:vAlign w:val="top"/>
          </w:tcPr>
          <w:p w14:paraId="1886D49A">
            <w:pPr>
              <w:pStyle w:val="10"/>
              <w:spacing w:before="136" w:line="213" w:lineRule="auto"/>
              <w:ind w:left="113"/>
              <w:rPr>
                <w:sz w:val="16"/>
                <w:szCs w:val="16"/>
              </w:rPr>
            </w:pPr>
            <w:r>
              <w:rPr>
                <w:color w:val="1C1E21"/>
                <w:spacing w:val="-1"/>
                <w:sz w:val="16"/>
                <w:szCs w:val="16"/>
              </w:rPr>
              <w:t>生物医药（创新药）</w:t>
            </w:r>
          </w:p>
        </w:tc>
        <w:tc>
          <w:tcPr>
            <w:tcW w:w="695" w:type="dxa"/>
            <w:vAlign w:val="top"/>
          </w:tcPr>
          <w:p w14:paraId="4F4A8CC1">
            <w:pPr>
              <w:pStyle w:val="10"/>
              <w:spacing w:before="156" w:line="190" w:lineRule="auto"/>
              <w:ind w:left="224"/>
              <w:rPr>
                <w:sz w:val="16"/>
                <w:szCs w:val="16"/>
              </w:rPr>
            </w:pPr>
            <w:r>
              <w:rPr>
                <w:color w:val="1C1E21"/>
                <w:spacing w:val="-2"/>
                <w:sz w:val="16"/>
                <w:szCs w:val="16"/>
              </w:rPr>
              <w:t>P06</w:t>
            </w:r>
          </w:p>
        </w:tc>
        <w:tc>
          <w:tcPr>
            <w:tcW w:w="1264" w:type="dxa"/>
            <w:vAlign w:val="top"/>
          </w:tcPr>
          <w:p w14:paraId="7BB4F4CE">
            <w:pPr>
              <w:pStyle w:val="10"/>
              <w:spacing w:before="156" w:line="191" w:lineRule="auto"/>
              <w:ind w:left="569"/>
              <w:rPr>
                <w:sz w:val="16"/>
                <w:szCs w:val="16"/>
              </w:rPr>
            </w:pPr>
            <w:r>
              <w:rPr>
                <w:color w:val="1C1E21"/>
                <w:sz w:val="16"/>
                <w:szCs w:val="16"/>
              </w:rPr>
              <w:t>2,898.42</w:t>
            </w:r>
          </w:p>
        </w:tc>
        <w:tc>
          <w:tcPr>
            <w:tcW w:w="632" w:type="dxa"/>
            <w:vAlign w:val="top"/>
          </w:tcPr>
          <w:p w14:paraId="0F2A8337">
            <w:pPr>
              <w:pStyle w:val="10"/>
              <w:spacing w:before="156" w:line="190" w:lineRule="auto"/>
              <w:ind w:left="236"/>
              <w:rPr>
                <w:sz w:val="16"/>
                <w:szCs w:val="16"/>
              </w:rPr>
            </w:pPr>
            <w:r>
              <w:rPr>
                <w:color w:val="1C1E21"/>
                <w:spacing w:val="-3"/>
                <w:sz w:val="16"/>
                <w:szCs w:val="16"/>
              </w:rPr>
              <w:t>10</w:t>
            </w:r>
          </w:p>
        </w:tc>
        <w:tc>
          <w:tcPr>
            <w:tcW w:w="1137" w:type="dxa"/>
            <w:vAlign w:val="top"/>
          </w:tcPr>
          <w:p w14:paraId="5EEF9093">
            <w:pPr>
              <w:pStyle w:val="10"/>
              <w:spacing w:before="156" w:line="191" w:lineRule="auto"/>
              <w:ind w:left="442"/>
              <w:rPr>
                <w:sz w:val="16"/>
                <w:szCs w:val="16"/>
              </w:rPr>
            </w:pPr>
            <w:r>
              <w:rPr>
                <w:color w:val="1C1E21"/>
                <w:sz w:val="16"/>
                <w:szCs w:val="16"/>
              </w:rPr>
              <w:t>3,040.71</w:t>
            </w:r>
          </w:p>
        </w:tc>
        <w:tc>
          <w:tcPr>
            <w:tcW w:w="1011" w:type="dxa"/>
            <w:vAlign w:val="top"/>
          </w:tcPr>
          <w:p w14:paraId="198CF5A2">
            <w:pPr>
              <w:pStyle w:val="10"/>
              <w:spacing w:before="156" w:line="190" w:lineRule="auto"/>
              <w:ind w:left="445"/>
              <w:rPr>
                <w:sz w:val="16"/>
                <w:szCs w:val="16"/>
              </w:rPr>
            </w:pPr>
            <w:r>
              <w:rPr>
                <w:color w:val="1C1E21"/>
                <w:sz w:val="16"/>
                <w:szCs w:val="16"/>
              </w:rPr>
              <w:t>20.32%</w:t>
            </w:r>
          </w:p>
        </w:tc>
        <w:tc>
          <w:tcPr>
            <w:tcW w:w="2407" w:type="dxa"/>
            <w:vAlign w:val="top"/>
          </w:tcPr>
          <w:p w14:paraId="583B77F3">
            <w:pPr>
              <w:pStyle w:val="10"/>
              <w:spacing w:before="135" w:line="214" w:lineRule="auto"/>
              <w:ind w:left="124"/>
              <w:rPr>
                <w:sz w:val="16"/>
                <w:szCs w:val="16"/>
              </w:rPr>
            </w:pPr>
            <w:r>
              <w:rPr>
                <w:color w:val="1C1E21"/>
                <w:spacing w:val="-2"/>
                <w:sz w:val="16"/>
                <w:szCs w:val="16"/>
              </w:rPr>
              <w:t>同样呈 J</w:t>
            </w:r>
            <w:r>
              <w:rPr>
                <w:color w:val="1C1E21"/>
                <w:spacing w:val="30"/>
                <w:sz w:val="16"/>
                <w:szCs w:val="16"/>
              </w:rPr>
              <w:t xml:space="preserve"> </w:t>
            </w:r>
            <w:r>
              <w:rPr>
                <w:color w:val="1C1E21"/>
                <w:spacing w:val="-2"/>
                <w:sz w:val="16"/>
                <w:szCs w:val="16"/>
              </w:rPr>
              <w:t>曲线特征</w:t>
            </w:r>
          </w:p>
        </w:tc>
      </w:tr>
      <w:tr w14:paraId="4B48010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2154" w:type="dxa"/>
            <w:vAlign w:val="top"/>
          </w:tcPr>
          <w:p w14:paraId="2BBBA460">
            <w:pPr>
              <w:pStyle w:val="10"/>
              <w:spacing w:before="135" w:line="215" w:lineRule="auto"/>
              <w:ind w:left="113"/>
              <w:rPr>
                <w:sz w:val="16"/>
                <w:szCs w:val="16"/>
              </w:rPr>
            </w:pPr>
            <w:r>
              <w:rPr>
                <w:color w:val="1C1E21"/>
                <w:spacing w:val="-1"/>
                <w:sz w:val="16"/>
                <w:szCs w:val="16"/>
              </w:rPr>
              <w:t>消费零售（连锁门店）</w:t>
            </w:r>
          </w:p>
        </w:tc>
        <w:tc>
          <w:tcPr>
            <w:tcW w:w="695" w:type="dxa"/>
            <w:vAlign w:val="top"/>
          </w:tcPr>
          <w:p w14:paraId="60278439">
            <w:pPr>
              <w:pStyle w:val="10"/>
              <w:spacing w:before="157" w:line="190" w:lineRule="auto"/>
              <w:ind w:left="224"/>
              <w:rPr>
                <w:sz w:val="16"/>
                <w:szCs w:val="16"/>
              </w:rPr>
            </w:pPr>
            <w:r>
              <w:rPr>
                <w:color w:val="1C1E21"/>
                <w:spacing w:val="-2"/>
                <w:sz w:val="16"/>
                <w:szCs w:val="16"/>
              </w:rPr>
              <w:t>P07</w:t>
            </w:r>
          </w:p>
        </w:tc>
        <w:tc>
          <w:tcPr>
            <w:tcW w:w="1264" w:type="dxa"/>
            <w:vAlign w:val="top"/>
          </w:tcPr>
          <w:p w14:paraId="6F35ADE6">
            <w:pPr>
              <w:pStyle w:val="10"/>
              <w:spacing w:before="158" w:line="189" w:lineRule="auto"/>
              <w:ind w:left="572"/>
              <w:rPr>
                <w:sz w:val="16"/>
                <w:szCs w:val="16"/>
              </w:rPr>
            </w:pPr>
            <w:r>
              <w:rPr>
                <w:color w:val="1C1E21"/>
                <w:sz w:val="16"/>
                <w:szCs w:val="16"/>
              </w:rPr>
              <w:t>1,574.71</w:t>
            </w:r>
          </w:p>
        </w:tc>
        <w:tc>
          <w:tcPr>
            <w:tcW w:w="632" w:type="dxa"/>
            <w:vAlign w:val="top"/>
          </w:tcPr>
          <w:p w14:paraId="60F63C9E">
            <w:pPr>
              <w:pStyle w:val="10"/>
              <w:spacing w:before="157" w:line="190" w:lineRule="auto"/>
              <w:ind w:left="276"/>
              <w:rPr>
                <w:sz w:val="16"/>
                <w:szCs w:val="16"/>
              </w:rPr>
            </w:pPr>
            <w:r>
              <w:rPr>
                <w:color w:val="1C1E21"/>
                <w:sz w:val="16"/>
                <w:szCs w:val="16"/>
              </w:rPr>
              <w:t>6</w:t>
            </w:r>
          </w:p>
        </w:tc>
        <w:tc>
          <w:tcPr>
            <w:tcW w:w="1137" w:type="dxa"/>
            <w:vAlign w:val="top"/>
          </w:tcPr>
          <w:p w14:paraId="6B6EBC96">
            <w:pPr>
              <w:pStyle w:val="10"/>
              <w:spacing w:before="157" w:line="190" w:lineRule="auto"/>
              <w:ind w:left="566"/>
              <w:rPr>
                <w:sz w:val="16"/>
                <w:szCs w:val="16"/>
              </w:rPr>
            </w:pPr>
            <w:r>
              <w:rPr>
                <w:color w:val="1C1E21"/>
                <w:sz w:val="16"/>
                <w:szCs w:val="16"/>
              </w:rPr>
              <w:t>555.50</w:t>
            </w:r>
          </w:p>
        </w:tc>
        <w:tc>
          <w:tcPr>
            <w:tcW w:w="1011" w:type="dxa"/>
            <w:vAlign w:val="top"/>
          </w:tcPr>
          <w:p w14:paraId="61E48EFA">
            <w:pPr>
              <w:pStyle w:val="10"/>
              <w:spacing w:before="157" w:line="190" w:lineRule="auto"/>
              <w:ind w:left="445"/>
              <w:rPr>
                <w:sz w:val="16"/>
                <w:szCs w:val="16"/>
              </w:rPr>
            </w:pPr>
            <w:r>
              <w:rPr>
                <w:color w:val="1C1E21"/>
                <w:sz w:val="16"/>
                <w:szCs w:val="16"/>
              </w:rPr>
              <w:t>20.98%</w:t>
            </w:r>
          </w:p>
        </w:tc>
        <w:tc>
          <w:tcPr>
            <w:tcW w:w="2407" w:type="dxa"/>
            <w:vAlign w:val="top"/>
          </w:tcPr>
          <w:p w14:paraId="7B51427F">
            <w:pPr>
              <w:pStyle w:val="10"/>
              <w:spacing w:before="135" w:line="215" w:lineRule="auto"/>
              <w:ind w:left="112"/>
              <w:rPr>
                <w:sz w:val="16"/>
                <w:szCs w:val="16"/>
              </w:rPr>
            </w:pPr>
            <w:r>
              <w:rPr>
                <w:color w:val="1C1E21"/>
                <w:spacing w:val="2"/>
                <w:sz w:val="16"/>
                <w:szCs w:val="16"/>
              </w:rPr>
              <w:t>小投资、快回收</w:t>
            </w:r>
          </w:p>
        </w:tc>
      </w:tr>
      <w:tr w14:paraId="718D4B6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154" w:type="dxa"/>
            <w:vAlign w:val="top"/>
          </w:tcPr>
          <w:p w14:paraId="4A696EF5">
            <w:pPr>
              <w:pStyle w:val="10"/>
              <w:spacing w:before="136" w:line="215" w:lineRule="auto"/>
              <w:ind w:left="113"/>
              <w:rPr>
                <w:sz w:val="16"/>
                <w:szCs w:val="16"/>
              </w:rPr>
            </w:pPr>
            <w:r>
              <w:rPr>
                <w:color w:val="1C1E21"/>
                <w:spacing w:val="-1"/>
                <w:sz w:val="16"/>
                <w:szCs w:val="16"/>
              </w:rPr>
              <w:t>消费零售（连锁门店）</w:t>
            </w:r>
          </w:p>
        </w:tc>
        <w:tc>
          <w:tcPr>
            <w:tcW w:w="695" w:type="dxa"/>
            <w:vAlign w:val="top"/>
          </w:tcPr>
          <w:p w14:paraId="4C48BFC4">
            <w:pPr>
              <w:pStyle w:val="10"/>
              <w:spacing w:before="158" w:line="190" w:lineRule="auto"/>
              <w:ind w:left="224"/>
              <w:rPr>
                <w:sz w:val="16"/>
                <w:szCs w:val="16"/>
              </w:rPr>
            </w:pPr>
            <w:r>
              <w:rPr>
                <w:color w:val="1C1E21"/>
                <w:spacing w:val="-2"/>
                <w:sz w:val="16"/>
                <w:szCs w:val="16"/>
              </w:rPr>
              <w:t>P08</w:t>
            </w:r>
          </w:p>
        </w:tc>
        <w:tc>
          <w:tcPr>
            <w:tcW w:w="1264" w:type="dxa"/>
            <w:vAlign w:val="top"/>
          </w:tcPr>
          <w:p w14:paraId="64390F4C">
            <w:pPr>
              <w:pStyle w:val="10"/>
              <w:spacing w:before="158" w:line="191" w:lineRule="auto"/>
              <w:ind w:left="572"/>
              <w:rPr>
                <w:sz w:val="16"/>
                <w:szCs w:val="16"/>
              </w:rPr>
            </w:pPr>
            <w:r>
              <w:rPr>
                <w:color w:val="1C1E21"/>
                <w:sz w:val="16"/>
                <w:szCs w:val="16"/>
              </w:rPr>
              <w:t>1,264.87</w:t>
            </w:r>
          </w:p>
        </w:tc>
        <w:tc>
          <w:tcPr>
            <w:tcW w:w="632" w:type="dxa"/>
            <w:vAlign w:val="top"/>
          </w:tcPr>
          <w:p w14:paraId="3AAEF6D5">
            <w:pPr>
              <w:pStyle w:val="10"/>
              <w:spacing w:before="159" w:line="189" w:lineRule="auto"/>
              <w:ind w:left="276"/>
              <w:rPr>
                <w:sz w:val="16"/>
                <w:szCs w:val="16"/>
              </w:rPr>
            </w:pPr>
            <w:r>
              <w:rPr>
                <w:color w:val="1C1E21"/>
                <w:sz w:val="16"/>
                <w:szCs w:val="16"/>
              </w:rPr>
              <w:t>5</w:t>
            </w:r>
          </w:p>
        </w:tc>
        <w:tc>
          <w:tcPr>
            <w:tcW w:w="1137" w:type="dxa"/>
            <w:vAlign w:val="top"/>
          </w:tcPr>
          <w:p w14:paraId="029D5204">
            <w:pPr>
              <w:pStyle w:val="10"/>
              <w:spacing w:before="158" w:line="190" w:lineRule="auto"/>
              <w:ind w:left="564"/>
              <w:rPr>
                <w:sz w:val="16"/>
                <w:szCs w:val="16"/>
              </w:rPr>
            </w:pPr>
            <w:r>
              <w:rPr>
                <w:color w:val="1C1E21"/>
                <w:sz w:val="16"/>
                <w:szCs w:val="16"/>
              </w:rPr>
              <w:t>389.21</w:t>
            </w:r>
          </w:p>
        </w:tc>
        <w:tc>
          <w:tcPr>
            <w:tcW w:w="1011" w:type="dxa"/>
            <w:vAlign w:val="top"/>
          </w:tcPr>
          <w:p w14:paraId="55F23122">
            <w:pPr>
              <w:pStyle w:val="10"/>
              <w:spacing w:before="158" w:line="190" w:lineRule="auto"/>
              <w:ind w:left="445"/>
              <w:rPr>
                <w:sz w:val="16"/>
                <w:szCs w:val="16"/>
              </w:rPr>
            </w:pPr>
            <w:r>
              <w:rPr>
                <w:color w:val="1C1E21"/>
                <w:sz w:val="16"/>
                <w:szCs w:val="16"/>
              </w:rPr>
              <w:t>21.30%</w:t>
            </w:r>
          </w:p>
        </w:tc>
        <w:tc>
          <w:tcPr>
            <w:tcW w:w="2407" w:type="dxa"/>
            <w:vAlign w:val="top"/>
          </w:tcPr>
          <w:p w14:paraId="1D010B3A">
            <w:pPr>
              <w:rPr>
                <w:rFonts w:ascii="Arial"/>
                <w:sz w:val="21"/>
              </w:rPr>
            </w:pPr>
          </w:p>
        </w:tc>
      </w:tr>
      <w:tr w14:paraId="2112256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2154" w:type="dxa"/>
            <w:vAlign w:val="top"/>
          </w:tcPr>
          <w:p w14:paraId="445F87D1">
            <w:pPr>
              <w:pStyle w:val="10"/>
              <w:spacing w:before="136" w:line="215" w:lineRule="auto"/>
              <w:ind w:left="109"/>
              <w:rPr>
                <w:sz w:val="16"/>
                <w:szCs w:val="16"/>
              </w:rPr>
            </w:pPr>
            <w:r>
              <w:rPr>
                <w:color w:val="1C1E21"/>
                <w:sz w:val="16"/>
                <w:szCs w:val="16"/>
              </w:rPr>
              <w:t>公用事业（城市管网）</w:t>
            </w:r>
          </w:p>
        </w:tc>
        <w:tc>
          <w:tcPr>
            <w:tcW w:w="695" w:type="dxa"/>
            <w:vAlign w:val="top"/>
          </w:tcPr>
          <w:p w14:paraId="1BFC4D38">
            <w:pPr>
              <w:pStyle w:val="10"/>
              <w:spacing w:before="158" w:line="190" w:lineRule="auto"/>
              <w:ind w:left="224"/>
              <w:rPr>
                <w:sz w:val="16"/>
                <w:szCs w:val="16"/>
              </w:rPr>
            </w:pPr>
            <w:r>
              <w:rPr>
                <w:color w:val="1C1E21"/>
                <w:spacing w:val="-2"/>
                <w:sz w:val="16"/>
                <w:szCs w:val="16"/>
              </w:rPr>
              <w:t>P09</w:t>
            </w:r>
          </w:p>
        </w:tc>
        <w:tc>
          <w:tcPr>
            <w:tcW w:w="1264" w:type="dxa"/>
            <w:vAlign w:val="top"/>
          </w:tcPr>
          <w:p w14:paraId="7D04DBDF">
            <w:pPr>
              <w:pStyle w:val="10"/>
              <w:spacing w:before="158" w:line="191" w:lineRule="auto"/>
              <w:ind w:left="567"/>
              <w:rPr>
                <w:sz w:val="16"/>
                <w:szCs w:val="16"/>
              </w:rPr>
            </w:pPr>
            <w:r>
              <w:rPr>
                <w:color w:val="1C1E21"/>
                <w:sz w:val="16"/>
                <w:szCs w:val="16"/>
              </w:rPr>
              <w:t>3,451.97</w:t>
            </w:r>
          </w:p>
        </w:tc>
        <w:tc>
          <w:tcPr>
            <w:tcW w:w="632" w:type="dxa"/>
            <w:vAlign w:val="top"/>
          </w:tcPr>
          <w:p w14:paraId="3517CBCB">
            <w:pPr>
              <w:pStyle w:val="10"/>
              <w:spacing w:before="158" w:line="190" w:lineRule="auto"/>
              <w:ind w:left="236"/>
              <w:rPr>
                <w:sz w:val="16"/>
                <w:szCs w:val="16"/>
              </w:rPr>
            </w:pPr>
            <w:r>
              <w:rPr>
                <w:color w:val="1C1E21"/>
                <w:spacing w:val="-3"/>
                <w:sz w:val="16"/>
                <w:szCs w:val="16"/>
              </w:rPr>
              <w:t>12</w:t>
            </w:r>
          </w:p>
        </w:tc>
        <w:tc>
          <w:tcPr>
            <w:tcW w:w="1137" w:type="dxa"/>
            <w:vAlign w:val="top"/>
          </w:tcPr>
          <w:p w14:paraId="55E8CAD3">
            <w:pPr>
              <w:pStyle w:val="10"/>
              <w:spacing w:before="158" w:line="190" w:lineRule="auto"/>
              <w:ind w:left="564"/>
              <w:rPr>
                <w:sz w:val="16"/>
                <w:szCs w:val="16"/>
              </w:rPr>
            </w:pPr>
            <w:r>
              <w:rPr>
                <w:color w:val="1C1E21"/>
                <w:sz w:val="16"/>
                <w:szCs w:val="16"/>
              </w:rPr>
              <w:t>316.71</w:t>
            </w:r>
          </w:p>
        </w:tc>
        <w:tc>
          <w:tcPr>
            <w:tcW w:w="1011" w:type="dxa"/>
            <w:vAlign w:val="top"/>
          </w:tcPr>
          <w:p w14:paraId="499768A2">
            <w:pPr>
              <w:pStyle w:val="10"/>
              <w:spacing w:before="158" w:line="190" w:lineRule="auto"/>
              <w:ind w:left="449"/>
              <w:rPr>
                <w:sz w:val="16"/>
                <w:szCs w:val="16"/>
              </w:rPr>
            </w:pPr>
            <w:r>
              <w:rPr>
                <w:color w:val="1C1E21"/>
                <w:spacing w:val="-1"/>
                <w:sz w:val="16"/>
                <w:szCs w:val="16"/>
              </w:rPr>
              <w:t>11.76%</w:t>
            </w:r>
          </w:p>
        </w:tc>
        <w:tc>
          <w:tcPr>
            <w:tcW w:w="2407" w:type="dxa"/>
            <w:vAlign w:val="top"/>
          </w:tcPr>
          <w:p w14:paraId="313331A5">
            <w:pPr>
              <w:pStyle w:val="10"/>
              <w:spacing w:before="111" w:line="234" w:lineRule="exact"/>
              <w:ind w:left="109"/>
              <w:rPr>
                <w:sz w:val="16"/>
                <w:szCs w:val="16"/>
              </w:rPr>
            </w:pPr>
            <w:r>
              <w:rPr>
                <w:color w:val="1C1E21"/>
                <w:spacing w:val="3"/>
                <w:position w:val="2"/>
                <w:sz w:val="16"/>
                <w:szCs w:val="16"/>
              </w:rPr>
              <w:t>低报酬率、贴近资本成本</w:t>
            </w:r>
          </w:p>
        </w:tc>
      </w:tr>
      <w:tr w14:paraId="7C71EFF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2154" w:type="dxa"/>
            <w:vAlign w:val="top"/>
          </w:tcPr>
          <w:p w14:paraId="7CB16357">
            <w:pPr>
              <w:pStyle w:val="10"/>
              <w:spacing w:before="138" w:line="215" w:lineRule="auto"/>
              <w:ind w:left="109"/>
              <w:rPr>
                <w:sz w:val="16"/>
                <w:szCs w:val="16"/>
              </w:rPr>
            </w:pPr>
            <w:r>
              <w:rPr>
                <w:color w:val="1C1E21"/>
                <w:sz w:val="16"/>
                <w:szCs w:val="16"/>
              </w:rPr>
              <w:t>公用事业（城市管网）</w:t>
            </w:r>
          </w:p>
        </w:tc>
        <w:tc>
          <w:tcPr>
            <w:tcW w:w="695" w:type="dxa"/>
            <w:vAlign w:val="top"/>
          </w:tcPr>
          <w:p w14:paraId="1A15059B">
            <w:pPr>
              <w:pStyle w:val="10"/>
              <w:spacing w:before="160" w:line="190" w:lineRule="auto"/>
              <w:ind w:left="224"/>
              <w:rPr>
                <w:sz w:val="16"/>
                <w:szCs w:val="16"/>
              </w:rPr>
            </w:pPr>
            <w:r>
              <w:rPr>
                <w:color w:val="1C1E21"/>
                <w:spacing w:val="-2"/>
                <w:sz w:val="16"/>
                <w:szCs w:val="16"/>
              </w:rPr>
              <w:t>P10</w:t>
            </w:r>
          </w:p>
        </w:tc>
        <w:tc>
          <w:tcPr>
            <w:tcW w:w="1264" w:type="dxa"/>
            <w:vAlign w:val="top"/>
          </w:tcPr>
          <w:p w14:paraId="73AB1689">
            <w:pPr>
              <w:pStyle w:val="10"/>
              <w:spacing w:before="159" w:line="191" w:lineRule="auto"/>
              <w:ind w:left="569"/>
              <w:rPr>
                <w:sz w:val="16"/>
                <w:szCs w:val="16"/>
              </w:rPr>
            </w:pPr>
            <w:r>
              <w:rPr>
                <w:color w:val="1C1E21"/>
                <w:sz w:val="16"/>
                <w:szCs w:val="16"/>
              </w:rPr>
              <w:t>2,989.87</w:t>
            </w:r>
          </w:p>
        </w:tc>
        <w:tc>
          <w:tcPr>
            <w:tcW w:w="632" w:type="dxa"/>
            <w:vAlign w:val="top"/>
          </w:tcPr>
          <w:p w14:paraId="0F752B34">
            <w:pPr>
              <w:pStyle w:val="10"/>
              <w:spacing w:before="162" w:line="188" w:lineRule="auto"/>
              <w:ind w:left="236"/>
              <w:rPr>
                <w:sz w:val="16"/>
                <w:szCs w:val="16"/>
              </w:rPr>
            </w:pPr>
            <w:r>
              <w:rPr>
                <w:color w:val="1C1E21"/>
                <w:spacing w:val="-3"/>
                <w:sz w:val="16"/>
                <w:szCs w:val="16"/>
              </w:rPr>
              <w:t>14</w:t>
            </w:r>
          </w:p>
        </w:tc>
        <w:tc>
          <w:tcPr>
            <w:tcW w:w="1137" w:type="dxa"/>
            <w:vAlign w:val="top"/>
          </w:tcPr>
          <w:p w14:paraId="7FA26928">
            <w:pPr>
              <w:pStyle w:val="10"/>
              <w:spacing w:before="160" w:line="190" w:lineRule="auto"/>
              <w:ind w:left="561"/>
              <w:rPr>
                <w:sz w:val="16"/>
                <w:szCs w:val="16"/>
              </w:rPr>
            </w:pPr>
            <w:r>
              <w:rPr>
                <w:color w:val="1C1E21"/>
                <w:spacing w:val="1"/>
                <w:sz w:val="16"/>
                <w:szCs w:val="16"/>
              </w:rPr>
              <w:t>465.40</w:t>
            </w:r>
          </w:p>
        </w:tc>
        <w:tc>
          <w:tcPr>
            <w:tcW w:w="1011" w:type="dxa"/>
            <w:vAlign w:val="top"/>
          </w:tcPr>
          <w:p w14:paraId="025DE728">
            <w:pPr>
              <w:pStyle w:val="10"/>
              <w:spacing w:before="160" w:line="190" w:lineRule="auto"/>
              <w:ind w:left="449"/>
              <w:rPr>
                <w:sz w:val="16"/>
                <w:szCs w:val="16"/>
              </w:rPr>
            </w:pPr>
            <w:r>
              <w:rPr>
                <w:color w:val="1C1E21"/>
                <w:spacing w:val="-1"/>
                <w:sz w:val="16"/>
                <w:szCs w:val="16"/>
              </w:rPr>
              <w:t>12.62%</w:t>
            </w:r>
          </w:p>
        </w:tc>
        <w:tc>
          <w:tcPr>
            <w:tcW w:w="2407" w:type="dxa"/>
            <w:vAlign w:val="top"/>
          </w:tcPr>
          <w:p w14:paraId="6B867FD6">
            <w:pPr>
              <w:pStyle w:val="10"/>
              <w:spacing w:before="138" w:line="215" w:lineRule="auto"/>
              <w:ind w:left="119"/>
              <w:rPr>
                <w:sz w:val="16"/>
                <w:szCs w:val="16"/>
              </w:rPr>
            </w:pPr>
            <w:r>
              <w:rPr>
                <w:color w:val="1C1E21"/>
                <w:spacing w:val="1"/>
                <w:sz w:val="16"/>
                <w:szCs w:val="16"/>
              </w:rPr>
              <w:t>案例中寿命最长</w:t>
            </w:r>
          </w:p>
        </w:tc>
      </w:tr>
      <w:tr w14:paraId="21BB857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154" w:type="dxa"/>
            <w:vAlign w:val="top"/>
          </w:tcPr>
          <w:p w14:paraId="4B195BA6">
            <w:pPr>
              <w:pStyle w:val="10"/>
              <w:spacing w:before="140" w:line="214" w:lineRule="auto"/>
              <w:ind w:left="112"/>
              <w:rPr>
                <w:sz w:val="16"/>
                <w:szCs w:val="16"/>
              </w:rPr>
            </w:pPr>
            <w:r>
              <w:rPr>
                <w:color w:val="1C1E21"/>
                <w:spacing w:val="-1"/>
                <w:sz w:val="16"/>
                <w:szCs w:val="16"/>
              </w:rPr>
              <w:t>数字软件（SaaS）</w:t>
            </w:r>
          </w:p>
        </w:tc>
        <w:tc>
          <w:tcPr>
            <w:tcW w:w="695" w:type="dxa"/>
            <w:vAlign w:val="top"/>
          </w:tcPr>
          <w:p w14:paraId="468AE5A4">
            <w:pPr>
              <w:pStyle w:val="10"/>
              <w:spacing w:before="163" w:line="188" w:lineRule="auto"/>
              <w:ind w:left="224"/>
              <w:rPr>
                <w:sz w:val="16"/>
                <w:szCs w:val="16"/>
              </w:rPr>
            </w:pPr>
            <w:r>
              <w:rPr>
                <w:color w:val="1C1E21"/>
                <w:spacing w:val="-2"/>
                <w:sz w:val="16"/>
                <w:szCs w:val="16"/>
              </w:rPr>
              <w:t>P11</w:t>
            </w:r>
          </w:p>
        </w:tc>
        <w:tc>
          <w:tcPr>
            <w:tcW w:w="1264" w:type="dxa"/>
            <w:vAlign w:val="top"/>
          </w:tcPr>
          <w:p w14:paraId="44A0452C">
            <w:pPr>
              <w:pStyle w:val="10"/>
              <w:spacing w:before="161" w:line="191" w:lineRule="auto"/>
              <w:ind w:left="572"/>
              <w:rPr>
                <w:sz w:val="16"/>
                <w:szCs w:val="16"/>
              </w:rPr>
            </w:pPr>
            <w:r>
              <w:rPr>
                <w:color w:val="1C1E21"/>
                <w:sz w:val="16"/>
                <w:szCs w:val="16"/>
              </w:rPr>
              <w:t>1,033.64</w:t>
            </w:r>
          </w:p>
        </w:tc>
        <w:tc>
          <w:tcPr>
            <w:tcW w:w="632" w:type="dxa"/>
            <w:vAlign w:val="top"/>
          </w:tcPr>
          <w:p w14:paraId="14D4A5C4">
            <w:pPr>
              <w:pStyle w:val="10"/>
              <w:spacing w:before="162" w:line="189" w:lineRule="auto"/>
              <w:ind w:left="276"/>
              <w:rPr>
                <w:sz w:val="16"/>
                <w:szCs w:val="16"/>
              </w:rPr>
            </w:pPr>
            <w:r>
              <w:rPr>
                <w:color w:val="1C1E21"/>
                <w:sz w:val="16"/>
                <w:szCs w:val="16"/>
              </w:rPr>
              <w:t>5</w:t>
            </w:r>
          </w:p>
        </w:tc>
        <w:tc>
          <w:tcPr>
            <w:tcW w:w="1137" w:type="dxa"/>
            <w:vAlign w:val="top"/>
          </w:tcPr>
          <w:p w14:paraId="295DB8D0">
            <w:pPr>
              <w:pStyle w:val="10"/>
              <w:spacing w:before="161" w:line="190" w:lineRule="auto"/>
              <w:ind w:left="565"/>
              <w:rPr>
                <w:sz w:val="16"/>
                <w:szCs w:val="16"/>
              </w:rPr>
            </w:pPr>
            <w:r>
              <w:rPr>
                <w:color w:val="1C1E21"/>
                <w:sz w:val="16"/>
                <w:szCs w:val="16"/>
              </w:rPr>
              <w:t>845.75</w:t>
            </w:r>
          </w:p>
        </w:tc>
        <w:tc>
          <w:tcPr>
            <w:tcW w:w="1011" w:type="dxa"/>
            <w:vAlign w:val="top"/>
          </w:tcPr>
          <w:p w14:paraId="59ADD77F">
            <w:pPr>
              <w:pStyle w:val="10"/>
              <w:spacing w:before="161" w:line="190" w:lineRule="auto"/>
              <w:ind w:left="443"/>
              <w:rPr>
                <w:sz w:val="16"/>
                <w:szCs w:val="16"/>
              </w:rPr>
            </w:pPr>
            <w:r>
              <w:rPr>
                <w:color w:val="1C1E21"/>
                <w:sz w:val="16"/>
                <w:szCs w:val="16"/>
              </w:rPr>
              <w:t>34.79%</w:t>
            </w:r>
          </w:p>
        </w:tc>
        <w:tc>
          <w:tcPr>
            <w:tcW w:w="2407" w:type="dxa"/>
            <w:vAlign w:val="top"/>
          </w:tcPr>
          <w:p w14:paraId="2B0B71CE">
            <w:pPr>
              <w:rPr>
                <w:rFonts w:ascii="Arial"/>
                <w:sz w:val="21"/>
              </w:rPr>
            </w:pPr>
          </w:p>
        </w:tc>
      </w:tr>
      <w:tr w14:paraId="0B404C8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4" w:hRule="atLeast"/>
        </w:trPr>
        <w:tc>
          <w:tcPr>
            <w:tcW w:w="2154" w:type="dxa"/>
            <w:vAlign w:val="top"/>
          </w:tcPr>
          <w:p w14:paraId="35424285">
            <w:pPr>
              <w:pStyle w:val="10"/>
              <w:spacing w:before="140" w:line="214" w:lineRule="auto"/>
              <w:ind w:left="112"/>
              <w:rPr>
                <w:sz w:val="16"/>
                <w:szCs w:val="16"/>
              </w:rPr>
            </w:pPr>
            <w:r>
              <w:rPr>
                <w:color w:val="1C1E21"/>
                <w:spacing w:val="-1"/>
                <w:sz w:val="16"/>
                <w:szCs w:val="16"/>
              </w:rPr>
              <w:t>数字软件（SaaS）</w:t>
            </w:r>
          </w:p>
        </w:tc>
        <w:tc>
          <w:tcPr>
            <w:tcW w:w="695" w:type="dxa"/>
            <w:vAlign w:val="top"/>
          </w:tcPr>
          <w:p w14:paraId="4A5A4FED">
            <w:pPr>
              <w:pStyle w:val="10"/>
              <w:spacing w:before="161" w:line="190" w:lineRule="auto"/>
              <w:ind w:left="224"/>
              <w:rPr>
                <w:sz w:val="16"/>
                <w:szCs w:val="16"/>
              </w:rPr>
            </w:pPr>
            <w:r>
              <w:rPr>
                <w:color w:val="1C1E21"/>
                <w:spacing w:val="-2"/>
                <w:sz w:val="16"/>
                <w:szCs w:val="16"/>
              </w:rPr>
              <w:t>P12</w:t>
            </w:r>
          </w:p>
        </w:tc>
        <w:tc>
          <w:tcPr>
            <w:tcW w:w="1264" w:type="dxa"/>
            <w:vAlign w:val="top"/>
          </w:tcPr>
          <w:p w14:paraId="28933FAF">
            <w:pPr>
              <w:pStyle w:val="10"/>
              <w:spacing w:before="161" w:line="190" w:lineRule="auto"/>
              <w:ind w:left="690"/>
              <w:rPr>
                <w:sz w:val="16"/>
                <w:szCs w:val="16"/>
              </w:rPr>
            </w:pPr>
            <w:r>
              <w:rPr>
                <w:color w:val="1C1E21"/>
                <w:sz w:val="16"/>
                <w:szCs w:val="16"/>
              </w:rPr>
              <w:t>858.50</w:t>
            </w:r>
          </w:p>
        </w:tc>
        <w:tc>
          <w:tcPr>
            <w:tcW w:w="632" w:type="dxa"/>
            <w:vAlign w:val="top"/>
          </w:tcPr>
          <w:p w14:paraId="25D879CC">
            <w:pPr>
              <w:pStyle w:val="10"/>
              <w:spacing w:before="161" w:line="190" w:lineRule="auto"/>
              <w:ind w:left="276"/>
              <w:rPr>
                <w:sz w:val="16"/>
                <w:szCs w:val="16"/>
              </w:rPr>
            </w:pPr>
            <w:r>
              <w:rPr>
                <w:color w:val="1C1E21"/>
                <w:sz w:val="16"/>
                <w:szCs w:val="16"/>
              </w:rPr>
              <w:t>6</w:t>
            </w:r>
          </w:p>
        </w:tc>
        <w:tc>
          <w:tcPr>
            <w:tcW w:w="1137" w:type="dxa"/>
            <w:vAlign w:val="top"/>
          </w:tcPr>
          <w:p w14:paraId="6A8DB026">
            <w:pPr>
              <w:pStyle w:val="10"/>
              <w:spacing w:before="161" w:line="191" w:lineRule="auto"/>
              <w:ind w:left="447"/>
              <w:rPr>
                <w:sz w:val="16"/>
                <w:szCs w:val="16"/>
              </w:rPr>
            </w:pPr>
            <w:r>
              <w:rPr>
                <w:color w:val="1C1E21"/>
                <w:sz w:val="16"/>
                <w:szCs w:val="16"/>
              </w:rPr>
              <w:t>1,070.46</w:t>
            </w:r>
          </w:p>
        </w:tc>
        <w:tc>
          <w:tcPr>
            <w:tcW w:w="1011" w:type="dxa"/>
            <w:vAlign w:val="top"/>
          </w:tcPr>
          <w:p w14:paraId="78144C18">
            <w:pPr>
              <w:pStyle w:val="10"/>
              <w:spacing w:before="161" w:line="190" w:lineRule="auto"/>
              <w:ind w:left="440"/>
              <w:rPr>
                <w:sz w:val="16"/>
                <w:szCs w:val="16"/>
              </w:rPr>
            </w:pPr>
            <w:r>
              <w:rPr>
                <w:color w:val="1C1E21"/>
                <w:spacing w:val="1"/>
                <w:sz w:val="16"/>
                <w:szCs w:val="16"/>
              </w:rPr>
              <w:t>41.87%</w:t>
            </w:r>
          </w:p>
        </w:tc>
        <w:tc>
          <w:tcPr>
            <w:tcW w:w="2407" w:type="dxa"/>
            <w:vAlign w:val="top"/>
          </w:tcPr>
          <w:p w14:paraId="764AFCFA">
            <w:pPr>
              <w:pStyle w:val="10"/>
              <w:spacing w:before="140" w:line="214" w:lineRule="auto"/>
              <w:ind w:left="119"/>
              <w:rPr>
                <w:sz w:val="16"/>
                <w:szCs w:val="16"/>
              </w:rPr>
            </w:pPr>
            <w:r>
              <w:rPr>
                <w:color w:val="1C1E21"/>
                <w:spacing w:val="-1"/>
                <w:sz w:val="16"/>
                <w:szCs w:val="16"/>
              </w:rPr>
              <w:t>案例中</w:t>
            </w:r>
            <w:r>
              <w:rPr>
                <w:color w:val="1C1E21"/>
                <w:spacing w:val="21"/>
                <w:sz w:val="16"/>
                <w:szCs w:val="16"/>
              </w:rPr>
              <w:t xml:space="preserve"> </w:t>
            </w:r>
            <w:r>
              <w:rPr>
                <w:color w:val="1C1E21"/>
                <w:spacing w:val="-1"/>
                <w:sz w:val="16"/>
                <w:szCs w:val="16"/>
              </w:rPr>
              <w:t>IRR 最高</w:t>
            </w:r>
          </w:p>
        </w:tc>
      </w:tr>
    </w:tbl>
    <w:p w14:paraId="7680182D">
      <w:pPr>
        <w:rPr>
          <w:rFonts w:ascii="Arial"/>
          <w:sz w:val="21"/>
        </w:rPr>
      </w:pPr>
    </w:p>
    <w:p w14:paraId="5A8C9AE3">
      <w:pPr>
        <w:rPr>
          <w:rFonts w:ascii="Arial" w:hAnsi="Arial" w:eastAsia="Arial" w:cs="Arial"/>
          <w:sz w:val="21"/>
          <w:szCs w:val="21"/>
        </w:rPr>
        <w:sectPr>
          <w:headerReference r:id="rId33" w:type="default"/>
          <w:pgSz w:w="11906" w:h="16838"/>
          <w:pgMar w:top="777" w:right="1294" w:bottom="400" w:left="1275" w:header="584" w:footer="0" w:gutter="0"/>
          <w:cols w:space="720" w:num="1"/>
        </w:sectPr>
      </w:pPr>
    </w:p>
    <w:p w14:paraId="58BABC0E">
      <w:pPr>
        <w:spacing w:line="251" w:lineRule="auto"/>
        <w:rPr>
          <w:rFonts w:ascii="Arial"/>
          <w:sz w:val="21"/>
        </w:rPr>
      </w:pPr>
    </w:p>
    <w:p w14:paraId="09DF3220">
      <w:pPr>
        <w:spacing w:line="251" w:lineRule="auto"/>
        <w:rPr>
          <w:rFonts w:ascii="Arial"/>
          <w:sz w:val="21"/>
        </w:rPr>
      </w:pPr>
    </w:p>
    <w:p w14:paraId="21A4457A">
      <w:pPr>
        <w:spacing w:line="252" w:lineRule="auto"/>
        <w:rPr>
          <w:rFonts w:ascii="Arial"/>
          <w:sz w:val="21"/>
        </w:rPr>
      </w:pPr>
    </w:p>
    <w:p w14:paraId="3CE15DAC">
      <w:pPr>
        <w:spacing w:line="5063" w:lineRule="exact"/>
        <w:ind w:firstLine="22"/>
      </w:pPr>
      <w:r>
        <w:rPr>
          <w:position w:val="-101"/>
        </w:rPr>
        <w:pict>
          <v:group id="_x0000_s1255" o:spid="_x0000_s1255" o:spt="203" style="height:253.2pt;width:465.5pt;" coordsize="9310,5063">
            <o:lock v:ext="edit"/>
            <v:shape id="_x0000_s1256" o:spid="_x0000_s1256" o:spt="75" type="#_x0000_t75" style="position:absolute;left:5;top:5;height:5052;width:9297;" filled="f" stroked="f" coordsize="21600,21600">
              <v:path/>
              <v:fill on="f" focussize="0,0"/>
              <v:stroke on="f"/>
              <v:imagedata r:id="rId155" o:title=""/>
              <o:lock v:ext="edit" aspectratio="t"/>
            </v:shape>
            <v:shape id="_x0000_s1257" o:spid="_x0000_s1257" o:spt="202" type="#_x0000_t202" style="position:absolute;left:-20;top:-20;height:5103;width:9350;" filled="f" stroked="f" coordsize="21600,21600">
              <v:path/>
              <v:fill on="f" focussize="0,0"/>
              <v:stroke on="f"/>
              <v:imagedata o:title=""/>
              <o:lock v:ext="edit" aspectratio="f"/>
              <v:textbox inset="0mm,0mm,0mm,0mm">
                <w:txbxContent>
                  <w:p w14:paraId="2D0E229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420AFF5">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043" w:hRule="atLeast"/>
                      </w:trPr>
                      <w:tc>
                        <w:tcPr>
                          <w:tcW w:w="9299" w:type="dxa"/>
                          <w:vAlign w:val="top"/>
                        </w:tcPr>
                        <w:p w14:paraId="3A7B9E47">
                          <w:pPr>
                            <w:rPr>
                              <w:rFonts w:ascii="Arial"/>
                              <w:sz w:val="21"/>
                            </w:rPr>
                          </w:pPr>
                        </w:p>
                      </w:tc>
                    </w:tr>
                  </w:tbl>
                  <w:p w14:paraId="11E5AF7A">
                    <w:pPr>
                      <w:rPr>
                        <w:rFonts w:ascii="Arial"/>
                        <w:sz w:val="21"/>
                      </w:rPr>
                    </w:pPr>
                  </w:p>
                </w:txbxContent>
              </v:textbox>
            </v:shape>
            <w10:wrap type="none"/>
            <w10:anchorlock/>
          </v:group>
        </w:pict>
      </w:r>
    </w:p>
    <w:p w14:paraId="2A04F749">
      <w:pPr>
        <w:pStyle w:val="3"/>
        <w:spacing w:before="133" w:line="212" w:lineRule="auto"/>
        <w:ind w:left="2179"/>
        <w:rPr>
          <w:sz w:val="18"/>
          <w:szCs w:val="18"/>
        </w:rPr>
      </w:pPr>
      <w:bookmarkStart w:id="229" w:name="bookmark173"/>
      <w:bookmarkEnd w:id="229"/>
      <w:r>
        <w:rPr>
          <w:color w:val="60666E"/>
          <w:spacing w:val="2"/>
          <w:sz w:val="18"/>
          <w:szCs w:val="18"/>
        </w:rPr>
        <w:t xml:space="preserve">图 3-12    </w:t>
      </w:r>
      <w:r>
        <w:rPr>
          <w:color w:val="60666E"/>
          <w:sz w:val="18"/>
          <w:szCs w:val="18"/>
        </w:rPr>
        <w:t>CASE</w:t>
      </w:r>
      <w:r>
        <w:rPr>
          <w:color w:val="60666E"/>
          <w:spacing w:val="2"/>
          <w:sz w:val="18"/>
          <w:szCs w:val="18"/>
        </w:rPr>
        <w:t>-6 十二个项目的</w:t>
      </w:r>
      <w:r>
        <w:rPr>
          <w:color w:val="60666E"/>
          <w:spacing w:val="18"/>
          <w:w w:val="101"/>
          <w:sz w:val="18"/>
          <w:szCs w:val="18"/>
        </w:rPr>
        <w:t xml:space="preserve"> </w:t>
      </w:r>
      <w:r>
        <w:rPr>
          <w:color w:val="60666E"/>
          <w:sz w:val="18"/>
          <w:szCs w:val="18"/>
        </w:rPr>
        <w:t>NPV</w:t>
      </w:r>
      <w:r>
        <w:rPr>
          <w:color w:val="60666E"/>
          <w:spacing w:val="2"/>
          <w:sz w:val="18"/>
          <w:szCs w:val="18"/>
        </w:rPr>
        <w:t xml:space="preserve"> 对</w:t>
      </w:r>
      <w:r>
        <w:rPr>
          <w:color w:val="60666E"/>
          <w:spacing w:val="1"/>
          <w:sz w:val="18"/>
          <w:szCs w:val="18"/>
        </w:rPr>
        <w:t>比：行业差异一目了然</w:t>
      </w:r>
    </w:p>
    <w:p w14:paraId="665BD760">
      <w:pPr>
        <w:pStyle w:val="3"/>
        <w:spacing w:before="19" w:line="212" w:lineRule="exact"/>
        <w:ind w:left="2689"/>
        <w:rPr>
          <w:sz w:val="15"/>
          <w:szCs w:val="15"/>
        </w:rPr>
      </w:pPr>
      <w:r>
        <w:rPr>
          <w:color w:val="626870"/>
          <w:spacing w:val="9"/>
          <w:position w:val="2"/>
          <w:sz w:val="15"/>
          <w:szCs w:val="15"/>
        </w:rPr>
        <w:t>来源：</w:t>
      </w:r>
      <w:r>
        <w:rPr>
          <w:color w:val="626870"/>
          <w:position w:val="2"/>
          <w:sz w:val="15"/>
          <w:szCs w:val="15"/>
        </w:rPr>
        <w:t>outputs</w:t>
      </w:r>
      <w:r>
        <w:rPr>
          <w:color w:val="626870"/>
          <w:spacing w:val="9"/>
          <w:position w:val="2"/>
          <w:sz w:val="15"/>
          <w:szCs w:val="15"/>
        </w:rPr>
        <w:t>/</w:t>
      </w:r>
      <w:r>
        <w:rPr>
          <w:color w:val="626870"/>
          <w:position w:val="2"/>
          <w:sz w:val="15"/>
          <w:szCs w:val="15"/>
        </w:rPr>
        <w:t>figures</w:t>
      </w:r>
      <w:r>
        <w:rPr>
          <w:color w:val="626870"/>
          <w:spacing w:val="9"/>
          <w:position w:val="2"/>
          <w:sz w:val="15"/>
          <w:szCs w:val="15"/>
        </w:rPr>
        <w:t>/06_04_</w:t>
      </w:r>
      <w:r>
        <w:rPr>
          <w:color w:val="626870"/>
          <w:position w:val="2"/>
          <w:sz w:val="15"/>
          <w:szCs w:val="15"/>
        </w:rPr>
        <w:t>CASE</w:t>
      </w:r>
      <w:r>
        <w:rPr>
          <w:color w:val="626870"/>
          <w:spacing w:val="9"/>
          <w:position w:val="2"/>
          <w:sz w:val="15"/>
          <w:szCs w:val="15"/>
        </w:rPr>
        <w:t>-6_</w:t>
      </w:r>
      <w:r>
        <w:rPr>
          <w:color w:val="626870"/>
          <w:position w:val="2"/>
          <w:sz w:val="15"/>
          <w:szCs w:val="15"/>
        </w:rPr>
        <w:t>npv</w:t>
      </w:r>
      <w:r>
        <w:rPr>
          <w:color w:val="626870"/>
          <w:spacing w:val="9"/>
          <w:position w:val="2"/>
          <w:sz w:val="15"/>
          <w:szCs w:val="15"/>
        </w:rPr>
        <w:t>_</w:t>
      </w:r>
      <w:r>
        <w:rPr>
          <w:color w:val="626870"/>
          <w:position w:val="2"/>
          <w:sz w:val="15"/>
          <w:szCs w:val="15"/>
        </w:rPr>
        <w:t>comparison</w:t>
      </w:r>
      <w:r>
        <w:rPr>
          <w:color w:val="626870"/>
          <w:spacing w:val="9"/>
          <w:position w:val="2"/>
          <w:sz w:val="15"/>
          <w:szCs w:val="15"/>
        </w:rPr>
        <w:t>.</w:t>
      </w:r>
      <w:r>
        <w:rPr>
          <w:color w:val="626870"/>
          <w:position w:val="2"/>
          <w:sz w:val="15"/>
          <w:szCs w:val="15"/>
        </w:rPr>
        <w:t>png</w:t>
      </w:r>
    </w:p>
    <w:p w14:paraId="7ED48B55">
      <w:pPr>
        <w:pStyle w:val="3"/>
        <w:spacing w:before="195" w:line="285" w:lineRule="auto"/>
        <w:ind w:left="41" w:right="46" w:hanging="1"/>
        <w:jc w:val="both"/>
      </w:pPr>
      <w:r>
        <w:rPr>
          <w:color w:val="1C1E21"/>
          <w:spacing w:val="-1"/>
        </w:rPr>
        <w:t>生物医药类项目（P05、P06）的前两年现金流为负，是典型的研发型 J</w:t>
      </w:r>
      <w:r>
        <w:rPr>
          <w:color w:val="1C1E21"/>
          <w:spacing w:val="34"/>
          <w:w w:val="101"/>
        </w:rPr>
        <w:t xml:space="preserve"> </w:t>
      </w:r>
      <w:r>
        <w:rPr>
          <w:color w:val="1C1E21"/>
          <w:spacing w:val="-1"/>
        </w:rPr>
        <w:t>曲线；程序在决策文案里会专</w:t>
      </w:r>
      <w:r>
        <w:rPr>
          <w:color w:val="1C1E21"/>
        </w:rPr>
        <w:t xml:space="preserve"> 门提示“前期投入期长、需关注资金链”。这类自动生成的风险提示，正是</w:t>
      </w:r>
      <w:r>
        <w:rPr>
          <w:color w:val="1C1E21"/>
          <w:spacing w:val="-1"/>
        </w:rPr>
        <w:t>作业要求里“AI 辅助功能”的</w:t>
      </w:r>
      <w:r>
        <w:rPr>
          <w:color w:val="1C1E21"/>
        </w:rPr>
        <w:t xml:space="preserve">   </w:t>
      </w:r>
      <w:r>
        <w:rPr>
          <w:color w:val="1C1E21"/>
          <w:spacing w:val="-9"/>
        </w:rPr>
        <w:t>落点。</w:t>
      </w:r>
      <w:bookmarkStart w:id="375" w:name="_GoBack"/>
      <w:bookmarkEnd w:id="375"/>
    </w:p>
    <w:p w14:paraId="653AD9F5">
      <w:pPr>
        <w:pStyle w:val="3"/>
        <w:spacing w:before="240" w:line="1923" w:lineRule="exact"/>
      </w:pPr>
      <w:r>
        <w:rPr>
          <w:position w:val="-38"/>
        </w:rPr>
        <w:pict>
          <v:group id="_x0000_s1258" o:spid="_x0000_s1258" o:spt="203" style="height:96.15pt;width:466.35pt;" coordsize="9327,1923">
            <o:lock v:ext="edit"/>
            <v:rect id="_x0000_s1259" o:spid="_x0000_s1259" o:spt="1" style="position:absolute;left:28;top:28;height:1866;width:9297;" fillcolor="#EDF2FA" filled="t" stroked="f" coordsize="21600,21600">
              <v:path/>
              <v:fill on="t" focussize="0,0"/>
              <v:stroke on="f"/>
              <v:imagedata o:title=""/>
              <o:lock v:ext="edit"/>
            </v:rect>
            <v:shape id="_x0000_s1260" o:spid="_x0000_s1260" o:spt="202" type="#_x0000_t202" style="position:absolute;left:396;top:274;height:1328;width:8595;" filled="f" stroked="f" coordsize="21600,21600">
              <v:path/>
              <v:fill on="f" focussize="0,0"/>
              <v:stroke on="f"/>
              <v:imagedata o:title=""/>
              <o:lock v:ext="edit" aspectratio="f"/>
              <v:textbox inset="0mm,0mm,0mm,0mm">
                <w:txbxContent>
                  <w:p w14:paraId="1D9E4459">
                    <w:pPr>
                      <w:spacing w:before="20" w:line="222" w:lineRule="auto"/>
                      <w:ind w:left="20"/>
                      <w:rPr>
                        <w:rFonts w:ascii="黑体" w:hAnsi="黑体" w:eastAsia="黑体" w:cs="黑体"/>
                        <w:sz w:val="20"/>
                        <w:szCs w:val="20"/>
                      </w:rPr>
                    </w:pPr>
                    <w:r>
                      <w:rPr>
                        <w:rFonts w:ascii="黑体" w:hAnsi="黑体" w:eastAsia="黑体" w:cs="黑体"/>
                        <w:color w:val="1F4E9B"/>
                        <w:spacing w:val="-9"/>
                        <w:sz w:val="20"/>
                        <w:szCs w:val="20"/>
                      </w:rPr>
                      <w:t>A</w:t>
                    </w:r>
                    <w:r>
                      <w:rPr>
                        <w:rFonts w:ascii="黑体" w:hAnsi="黑体" w:eastAsia="黑体" w:cs="黑体"/>
                        <w:color w:val="1F4E9B"/>
                        <w:spacing w:val="-56"/>
                        <w:sz w:val="20"/>
                        <w:szCs w:val="20"/>
                      </w:rPr>
                      <w:t xml:space="preserve"> </w:t>
                    </w:r>
                    <w:r>
                      <w:rPr>
                        <w:rFonts w:ascii="黑体" w:hAnsi="黑体" w:eastAsia="黑体" w:cs="黑体"/>
                        <w:color w:val="1F4E9B"/>
                        <w:spacing w:val="-9"/>
                        <w:sz w:val="20"/>
                        <w:szCs w:val="20"/>
                      </w:rPr>
                      <w:t>I</w:t>
                    </w:r>
                    <w:r>
                      <w:rPr>
                        <w:rFonts w:ascii="黑体" w:hAnsi="黑体" w:eastAsia="黑体" w:cs="黑体"/>
                        <w:color w:val="1F4E9B"/>
                        <w:spacing w:val="19"/>
                        <w:sz w:val="20"/>
                        <w:szCs w:val="20"/>
                      </w:rPr>
                      <w:t xml:space="preserve"> </w:t>
                    </w:r>
                    <w:r>
                      <w:rPr>
                        <w:rFonts w:ascii="黑体" w:hAnsi="黑体" w:eastAsia="黑体" w:cs="黑体"/>
                        <w:color w:val="1F4E9B"/>
                        <w:spacing w:val="-9"/>
                        <w:sz w:val="20"/>
                        <w:szCs w:val="20"/>
                      </w:rPr>
                      <w:t>的两条通道</w:t>
                    </w:r>
                  </w:p>
                  <w:p w14:paraId="3C6C3EFF">
                    <w:pPr>
                      <w:spacing w:before="198" w:line="283" w:lineRule="auto"/>
                      <w:ind w:left="23" w:right="20"/>
                      <w:jc w:val="both"/>
                      <w:rPr>
                        <w:rFonts w:ascii="等线" w:hAnsi="等线" w:eastAsia="等线" w:cs="等线"/>
                        <w:sz w:val="19"/>
                        <w:szCs w:val="19"/>
                      </w:rPr>
                    </w:pPr>
                    <w:r>
                      <w:rPr>
                        <w:rFonts w:ascii="等线" w:hAnsi="等线" w:eastAsia="等线" w:cs="等线"/>
                        <w:color w:val="1C1E21"/>
                        <w:spacing w:val="8"/>
                        <w:sz w:val="19"/>
                        <w:szCs w:val="19"/>
                      </w:rPr>
                      <w:t xml:space="preserve">默认 </w:t>
                    </w:r>
                    <w:r>
                      <w:rPr>
                        <w:rFonts w:ascii="等线" w:hAnsi="等线" w:eastAsia="等线" w:cs="等线"/>
                        <w:color w:val="1C1E21"/>
                        <w:sz w:val="19"/>
                        <w:szCs w:val="19"/>
                      </w:rPr>
                      <w:t>auto</w:t>
                    </w:r>
                    <w:r>
                      <w:rPr>
                        <w:rFonts w:ascii="等线" w:hAnsi="等线" w:eastAsia="等线" w:cs="等线"/>
                        <w:color w:val="1C1E21"/>
                        <w:spacing w:val="8"/>
                        <w:sz w:val="19"/>
                        <w:szCs w:val="19"/>
                      </w:rPr>
                      <w:t xml:space="preserve"> 模式下，程序检测环境变量</w:t>
                    </w:r>
                    <w:r>
                      <w:rPr>
                        <w:rFonts w:ascii="等线" w:hAnsi="等线" w:eastAsia="等线" w:cs="等线"/>
                        <w:color w:val="1C1E21"/>
                        <w:spacing w:val="25"/>
                        <w:sz w:val="19"/>
                        <w:szCs w:val="19"/>
                      </w:rPr>
                      <w:t xml:space="preserve"> </w:t>
                    </w:r>
                    <w:r>
                      <w:rPr>
                        <w:rFonts w:ascii="等线" w:hAnsi="等线" w:eastAsia="等线" w:cs="等线"/>
                        <w:color w:val="1C1E21"/>
                        <w:sz w:val="19"/>
                        <w:szCs w:val="19"/>
                      </w:rPr>
                      <w:t>IDS</w:t>
                    </w:r>
                    <w:r>
                      <w:rPr>
                        <w:rFonts w:ascii="等线" w:hAnsi="等线" w:eastAsia="等线" w:cs="等线"/>
                        <w:color w:val="1C1E21"/>
                        <w:spacing w:val="8"/>
                        <w:sz w:val="19"/>
                        <w:szCs w:val="19"/>
                      </w:rPr>
                      <w:t>_</w:t>
                    </w:r>
                    <w:r>
                      <w:rPr>
                        <w:rFonts w:ascii="等线" w:hAnsi="等线" w:eastAsia="等线" w:cs="等线"/>
                        <w:color w:val="1C1E21"/>
                        <w:sz w:val="19"/>
                        <w:szCs w:val="19"/>
                      </w:rPr>
                      <w:t>LLM</w:t>
                    </w:r>
                    <w:r>
                      <w:rPr>
                        <w:rFonts w:ascii="等线" w:hAnsi="等线" w:eastAsia="等线" w:cs="等线"/>
                        <w:color w:val="1C1E21"/>
                        <w:spacing w:val="8"/>
                        <w:sz w:val="19"/>
                        <w:szCs w:val="19"/>
                      </w:rPr>
                      <w:t>_</w:t>
                    </w:r>
                    <w:r>
                      <w:rPr>
                        <w:rFonts w:ascii="等线" w:hAnsi="等线" w:eastAsia="等线" w:cs="等线"/>
                        <w:color w:val="1C1E21"/>
                        <w:sz w:val="19"/>
                        <w:szCs w:val="19"/>
                      </w:rPr>
                      <w:t>API</w:t>
                    </w:r>
                    <w:r>
                      <w:rPr>
                        <w:rFonts w:ascii="等线" w:hAnsi="等线" w:eastAsia="等线" w:cs="等线"/>
                        <w:color w:val="1C1E21"/>
                        <w:spacing w:val="8"/>
                        <w:sz w:val="19"/>
                        <w:szCs w:val="19"/>
                      </w:rPr>
                      <w:t>_</w:t>
                    </w:r>
                    <w:r>
                      <w:rPr>
                        <w:rFonts w:ascii="等线" w:hAnsi="等线" w:eastAsia="等线" w:cs="等线"/>
                        <w:color w:val="1C1E21"/>
                        <w:sz w:val="19"/>
                        <w:szCs w:val="19"/>
                      </w:rPr>
                      <w:t>KEY</w:t>
                    </w:r>
                    <w:r>
                      <w:rPr>
                        <w:rFonts w:ascii="等线" w:hAnsi="等线" w:eastAsia="等线" w:cs="等线"/>
                        <w:color w:val="1C1E21"/>
                        <w:spacing w:val="8"/>
                        <w:sz w:val="19"/>
                        <w:szCs w:val="19"/>
                      </w:rPr>
                      <w:t>：未设置时使用内置规则引擎（8 类风险规</w:t>
                    </w:r>
                    <w:r>
                      <w:rPr>
                        <w:rFonts w:ascii="等线" w:hAnsi="等线" w:eastAsia="等线" w:cs="等线"/>
                        <w:color w:val="1C1E21"/>
                        <w:sz w:val="19"/>
                        <w:szCs w:val="19"/>
                      </w:rPr>
                      <w:t xml:space="preserve"> </w:t>
                    </w:r>
                    <w:r>
                      <w:rPr>
                        <w:rFonts w:ascii="等线" w:hAnsi="等线" w:eastAsia="等线" w:cs="等线"/>
                        <w:color w:val="1C1E21"/>
                        <w:spacing w:val="7"/>
                        <w:sz w:val="19"/>
                        <w:szCs w:val="19"/>
                      </w:rPr>
                      <w:t>则</w:t>
                    </w:r>
                    <w:r>
                      <w:rPr>
                        <w:rFonts w:ascii="等线" w:hAnsi="等线" w:eastAsia="等线" w:cs="等线"/>
                        <w:color w:val="1C1E21"/>
                        <w:spacing w:val="22"/>
                        <w:w w:val="101"/>
                        <w:sz w:val="19"/>
                        <w:szCs w:val="19"/>
                      </w:rPr>
                      <w:t xml:space="preserve"> </w:t>
                    </w:r>
                    <w:r>
                      <w:rPr>
                        <w:rFonts w:ascii="等线" w:hAnsi="等线" w:eastAsia="等线" w:cs="等线"/>
                        <w:color w:val="1C1E21"/>
                        <w:spacing w:val="7"/>
                        <w:sz w:val="19"/>
                        <w:szCs w:val="19"/>
                      </w:rPr>
                      <w:t>+ 模板化文案，结果稳定可复现</w:t>
                    </w:r>
                    <w:r>
                      <w:rPr>
                        <w:rFonts w:ascii="等线" w:hAnsi="等线" w:eastAsia="等线" w:cs="等线"/>
                        <w:color w:val="1C1E21"/>
                        <w:spacing w:val="11"/>
                        <w:sz w:val="19"/>
                        <w:szCs w:val="19"/>
                      </w:rPr>
                      <w:t>）；</w:t>
                    </w:r>
                    <w:r>
                      <w:rPr>
                        <w:rFonts w:ascii="等线" w:hAnsi="等线" w:eastAsia="等线" w:cs="等线"/>
                        <w:color w:val="1C1E21"/>
                        <w:spacing w:val="7"/>
                        <w:sz w:val="19"/>
                        <w:szCs w:val="19"/>
                      </w:rPr>
                      <w:t>设置后调用大模型生成文案，并用规则引擎结果做一致性校</w:t>
                    </w:r>
                    <w:r>
                      <w:rPr>
                        <w:rFonts w:ascii="等线" w:hAnsi="等线" w:eastAsia="等线" w:cs="等线"/>
                        <w:color w:val="1C1E21"/>
                        <w:sz w:val="19"/>
                        <w:szCs w:val="19"/>
                      </w:rPr>
                      <w:t xml:space="preserve"> </w:t>
                    </w:r>
                    <w:r>
                      <w:rPr>
                        <w:rFonts w:ascii="等线" w:hAnsi="等线" w:eastAsia="等线" w:cs="等线"/>
                        <w:color w:val="1C1E21"/>
                        <w:spacing w:val="7"/>
                        <w:sz w:val="19"/>
                        <w:szCs w:val="19"/>
                      </w:rPr>
                      <w:t>验。用</w:t>
                    </w:r>
                    <w:r>
                      <w:rPr>
                        <w:rFonts w:ascii="等线" w:hAnsi="等线" w:eastAsia="等线" w:cs="等线"/>
                        <w:color w:val="1C1E21"/>
                        <w:spacing w:val="24"/>
                        <w:sz w:val="19"/>
                        <w:szCs w:val="19"/>
                      </w:rPr>
                      <w:t xml:space="preserve"> </w:t>
                    </w:r>
                    <w:r>
                      <w:rPr>
                        <w:rFonts w:ascii="等线" w:hAnsi="等线" w:eastAsia="等线" w:cs="等线"/>
                        <w:color w:val="1C1E21"/>
                        <w:spacing w:val="7"/>
                        <w:sz w:val="19"/>
                        <w:szCs w:val="19"/>
                      </w:rPr>
                      <w:t>--</w:t>
                    </w:r>
                    <w:r>
                      <w:rPr>
                        <w:rFonts w:ascii="等线" w:hAnsi="等线" w:eastAsia="等线" w:cs="等线"/>
                        <w:color w:val="1C1E21"/>
                        <w:sz w:val="19"/>
                        <w:szCs w:val="19"/>
                      </w:rPr>
                      <w:t>ai</w:t>
                    </w:r>
                    <w:r>
                      <w:rPr>
                        <w:rFonts w:ascii="等线" w:hAnsi="等线" w:eastAsia="等线" w:cs="等线"/>
                        <w:color w:val="1C1E21"/>
                        <w:spacing w:val="7"/>
                        <w:sz w:val="19"/>
                        <w:szCs w:val="19"/>
                      </w:rPr>
                      <w:t>-</w:t>
                    </w:r>
                    <w:r>
                      <w:rPr>
                        <w:rFonts w:ascii="等线" w:hAnsi="等线" w:eastAsia="等线" w:cs="等线"/>
                        <w:color w:val="1C1E21"/>
                        <w:sz w:val="19"/>
                        <w:szCs w:val="19"/>
                      </w:rPr>
                      <w:t>mode</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rule</w:t>
                    </w:r>
                    <w:r>
                      <w:rPr>
                        <w:rFonts w:ascii="等线" w:hAnsi="等线" w:eastAsia="等线" w:cs="等线"/>
                        <w:color w:val="1C1E21"/>
                        <w:spacing w:val="7"/>
                        <w:sz w:val="19"/>
                        <w:szCs w:val="19"/>
                      </w:rPr>
                      <w:t xml:space="preserve"> 可强制走规则引擎，交作业时建议</w:t>
                    </w:r>
                    <w:r>
                      <w:rPr>
                        <w:rFonts w:ascii="等线" w:hAnsi="等线" w:eastAsia="等线" w:cs="等线"/>
                        <w:color w:val="1C1E21"/>
                        <w:spacing w:val="6"/>
                        <w:sz w:val="19"/>
                        <w:szCs w:val="19"/>
                      </w:rPr>
                      <w:t>固定用</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rule</w:t>
                    </w:r>
                    <w:r>
                      <w:rPr>
                        <w:rFonts w:ascii="等线" w:hAnsi="等线" w:eastAsia="等线" w:cs="等线"/>
                        <w:color w:val="1C1E21"/>
                        <w:spacing w:val="6"/>
                        <w:sz w:val="19"/>
                        <w:szCs w:val="19"/>
                      </w:rPr>
                      <w:t>，保证每次输出一致。</w:t>
                    </w:r>
                  </w:p>
                </w:txbxContent>
              </v:textbox>
            </v:shape>
            <v:shape id="_x0000_s1261" o:spid="_x0000_s1261" o:spt="75" type="#_x0000_t75" style="position:absolute;left:0;top:0;height:1923;width:120;" filled="f" stroked="f" coordsize="21600,21600">
              <v:path/>
              <v:fill on="f" focussize="0,0"/>
              <v:stroke on="f"/>
              <v:imagedata r:id="rId156" o:title=""/>
              <o:lock v:ext="edit" aspectratio="t"/>
            </v:shape>
            <w10:wrap type="none"/>
            <w10:anchorlock/>
          </v:group>
        </w:pict>
      </w:r>
    </w:p>
    <w:p w14:paraId="1A1B768F">
      <w:pPr>
        <w:spacing w:line="245" w:lineRule="auto"/>
        <w:rPr>
          <w:rFonts w:ascii="Arial"/>
          <w:sz w:val="21"/>
        </w:rPr>
      </w:pPr>
    </w:p>
    <w:p w14:paraId="30118158">
      <w:pPr>
        <w:spacing w:line="246" w:lineRule="auto"/>
        <w:rPr>
          <w:rFonts w:ascii="Arial"/>
          <w:sz w:val="21"/>
        </w:rPr>
      </w:pPr>
    </w:p>
    <w:p w14:paraId="1C998EBB">
      <w:pPr>
        <w:spacing w:before="98" w:line="221" w:lineRule="auto"/>
        <w:ind w:left="40"/>
        <w:outlineLvl w:val="1"/>
        <w:rPr>
          <w:rFonts w:ascii="黑体" w:hAnsi="黑体" w:eastAsia="黑体" w:cs="黑体"/>
          <w:sz w:val="30"/>
          <w:szCs w:val="30"/>
        </w:rPr>
      </w:pPr>
      <w:r>
        <w:pict>
          <v:shape id="_x0000_s1262" o:spid="_x0000_s1262" style="position:absolute;left:0pt;margin-left:1.4pt;margin-top:25.7pt;height:1pt;width:465.9pt;z-index:251706368;mso-width-relative:page;mso-height-relative:page;" filled="f" stroked="t" coordsize="9317,20" path="m9,9l9307,9e">
            <v:fill on="f" focussize="0,0"/>
            <v:stroke weight="0.99pt" color="#CED4DD" miterlimit="10" joinstyle="miter" endcap="square"/>
            <v:imagedata o:title=""/>
            <o:lock v:ext="edit"/>
          </v:shape>
        </w:pict>
      </w:r>
      <w:bookmarkStart w:id="230" w:name="bookmark59"/>
      <w:bookmarkEnd w:id="230"/>
      <w:r>
        <w:rPr>
          <w:rFonts w:ascii="黑体" w:hAnsi="黑体" w:eastAsia="黑体" w:cs="黑体"/>
          <w:color w:val="1C1E21"/>
          <w:spacing w:val="-1"/>
          <w:sz w:val="30"/>
          <w:szCs w:val="30"/>
        </w:rPr>
        <w:t>3.11  七类图表的命名规则与读法</w:t>
      </w:r>
    </w:p>
    <w:p w14:paraId="389B9086">
      <w:pPr>
        <w:pStyle w:val="3"/>
        <w:spacing w:before="225" w:line="303" w:lineRule="exact"/>
        <w:ind w:left="37"/>
      </w:pPr>
      <w:r>
        <w:rPr>
          <w:color w:val="1C1E21"/>
          <w:spacing w:val="-3"/>
          <w:position w:val="2"/>
        </w:rPr>
        <w:t>39 张图的名字由程序按固定模板生成：</w:t>
      </w:r>
    </w:p>
    <w:p w14:paraId="2D7DD68F">
      <w:pPr>
        <w:pStyle w:val="3"/>
        <w:spacing w:before="238" w:line="990" w:lineRule="exact"/>
        <w:ind w:firstLine="22"/>
      </w:pPr>
      <w:r>
        <w:rPr>
          <w:position w:val="-19"/>
        </w:rPr>
        <w:pict>
          <v:shape id="_x0000_s1263" o:spid="_x0000_s1263" o:spt="202" type="#_x0000_t202" style="height:49.55pt;width:465.5pt;" fillcolor="#F6F7F9" filled="t" stroked="f" coordsize="21600,21600">
            <v:path/>
            <v:fill on="t" focussize="0,0"/>
            <v:stroke on="f"/>
            <v:imagedata o:title=""/>
            <o:lock v:ext="edit" aspectratio="f"/>
            <v:textbox inset="0mm,0mm,0mm,0mm">
              <w:txbxContent>
                <w:p w14:paraId="634EB1E3">
                  <w:pPr>
                    <w:spacing w:before="132" w:line="229" w:lineRule="auto"/>
                    <w:ind w:left="239"/>
                    <w:rPr>
                      <w:rFonts w:ascii="黑体" w:hAnsi="黑体" w:eastAsia="黑体" w:cs="黑体"/>
                      <w:sz w:val="15"/>
                      <w:szCs w:val="15"/>
                    </w:rPr>
                  </w:pPr>
                  <w:r>
                    <w:rPr>
                      <w:rFonts w:ascii="黑体" w:hAnsi="黑体" w:eastAsia="黑体" w:cs="黑体"/>
                      <w:color w:val="626870"/>
                      <w:spacing w:val="4"/>
                      <w:sz w:val="15"/>
                      <w:szCs w:val="15"/>
                    </w:rPr>
                    <w:t>命名规则</w:t>
                  </w:r>
                </w:p>
                <w:p w14:paraId="34EF3185">
                  <w:pPr>
                    <w:spacing w:before="172" w:line="262" w:lineRule="auto"/>
                    <w:ind w:left="236" w:right="3532" w:firstLine="12"/>
                    <w:rPr>
                      <w:rFonts w:ascii="Consolas" w:hAnsi="Consolas" w:eastAsia="Consolas" w:cs="Consolas"/>
                      <w:sz w:val="18"/>
                      <w:szCs w:val="18"/>
                    </w:rPr>
                  </w:pPr>
                  <w:r>
                    <w:rPr>
                      <w:rFonts w:ascii="等线" w:hAnsi="等线" w:eastAsia="等线" w:cs="等线"/>
                      <w:color w:val="626870"/>
                      <w:sz w:val="18"/>
                      <w:szCs w:val="18"/>
                    </w:rPr>
                    <w:t>案例序号</w:t>
                  </w:r>
                  <w:r>
                    <w:rPr>
                      <w:rFonts w:ascii="Consolas" w:hAnsi="Consolas" w:eastAsia="Consolas" w:cs="Consolas"/>
                      <w:color w:val="626870"/>
                      <w:sz w:val="18"/>
                      <w:szCs w:val="18"/>
                    </w:rPr>
                    <w:t>_</w:t>
                  </w:r>
                  <w:r>
                    <w:rPr>
                      <w:rFonts w:ascii="等线" w:hAnsi="等线" w:eastAsia="等线" w:cs="等线"/>
                      <w:color w:val="626870"/>
                      <w:sz w:val="18"/>
                      <w:szCs w:val="18"/>
                    </w:rPr>
                    <w:t>案例内递增序号</w:t>
                  </w:r>
                  <w:r>
                    <w:rPr>
                      <w:rFonts w:ascii="Consolas" w:hAnsi="Consolas" w:eastAsia="Consolas" w:cs="Consolas"/>
                      <w:color w:val="626870"/>
                      <w:sz w:val="18"/>
                      <w:szCs w:val="18"/>
                    </w:rPr>
                    <w:t>_CASE-N_</w:t>
                  </w:r>
                  <w:r>
                    <w:rPr>
                      <w:rFonts w:ascii="等线" w:hAnsi="等线" w:eastAsia="等线" w:cs="等线"/>
                      <w:color w:val="626870"/>
                      <w:sz w:val="18"/>
                      <w:szCs w:val="18"/>
                    </w:rPr>
                    <w:t>图</w:t>
                  </w:r>
                  <w:r>
                    <w:rPr>
                      <w:rFonts w:ascii="等线" w:hAnsi="等线" w:eastAsia="等线" w:cs="等线"/>
                      <w:color w:val="626870"/>
                      <w:spacing w:val="-1"/>
                      <w:sz w:val="18"/>
                      <w:szCs w:val="18"/>
                    </w:rPr>
                    <w:t>类型</w:t>
                  </w:r>
                  <w:r>
                    <w:rPr>
                      <w:rFonts w:ascii="Consolas" w:hAnsi="Consolas" w:eastAsia="Consolas" w:cs="Consolas"/>
                      <w:color w:val="626870"/>
                      <w:spacing w:val="-1"/>
                      <w:sz w:val="18"/>
                      <w:szCs w:val="18"/>
                    </w:rPr>
                    <w:t>[_</w:t>
                  </w:r>
                  <w:r>
                    <w:rPr>
                      <w:rFonts w:ascii="等线" w:hAnsi="等线" w:eastAsia="等线" w:cs="等线"/>
                      <w:color w:val="626870"/>
                      <w:spacing w:val="-1"/>
                      <w:sz w:val="18"/>
                      <w:szCs w:val="18"/>
                    </w:rPr>
                    <w:t>项目或互斥组编码</w:t>
                  </w:r>
                  <w:r>
                    <w:rPr>
                      <w:rFonts w:ascii="Consolas" w:hAnsi="Consolas" w:eastAsia="Consolas" w:cs="Consolas"/>
                      <w:color w:val="626870"/>
                      <w:spacing w:val="-1"/>
                      <w:sz w:val="18"/>
                      <w:szCs w:val="18"/>
                    </w:rPr>
                    <w:t>].png</w:t>
                  </w:r>
                  <w:r>
                    <w:rPr>
                      <w:rFonts w:ascii="Consolas" w:hAnsi="Consolas" w:eastAsia="Consolas" w:cs="Consolas"/>
                      <w:color w:val="626870"/>
                      <w:sz w:val="18"/>
                      <w:szCs w:val="18"/>
                    </w:rPr>
                    <w:t xml:space="preserve"> </w:t>
                  </w:r>
                  <w:r>
                    <w:rPr>
                      <w:rFonts w:ascii="等线" w:hAnsi="等线" w:eastAsia="等线" w:cs="等线"/>
                      <w:color w:val="626870"/>
                      <w:sz w:val="18"/>
                      <w:szCs w:val="18"/>
                    </w:rPr>
                    <w:t>例：</w:t>
                  </w:r>
                  <w:r>
                    <w:rPr>
                      <w:rFonts w:ascii="Consolas" w:hAnsi="Consolas" w:eastAsia="Consolas" w:cs="Consolas"/>
                      <w:color w:val="626870"/>
                      <w:sz w:val="18"/>
                      <w:szCs w:val="18"/>
                    </w:rPr>
                    <w:t>02_01_CASE-2_mutual_MUT-LIFE</w:t>
                  </w:r>
                  <w:r>
                    <w:rPr>
                      <w:rFonts w:ascii="Consolas" w:hAnsi="Consolas" w:eastAsia="Consolas" w:cs="Consolas"/>
                      <w:color w:val="626870"/>
                      <w:spacing w:val="-1"/>
                      <w:sz w:val="18"/>
                      <w:szCs w:val="18"/>
                    </w:rPr>
                    <w:t>.png</w:t>
                  </w:r>
                </w:p>
              </w:txbxContent>
            </v:textbox>
            <w10:wrap type="none"/>
            <w10:anchorlock/>
          </v:shape>
        </w:pict>
      </w:r>
    </w:p>
    <w:p w14:paraId="55ED6226">
      <w:pPr>
        <w:spacing w:line="283" w:lineRule="auto"/>
        <w:rPr>
          <w:rFonts w:ascii="Arial"/>
          <w:sz w:val="21"/>
        </w:rPr>
      </w:pPr>
    </w:p>
    <w:p w14:paraId="1543E747">
      <w:pPr>
        <w:spacing w:before="59" w:line="229" w:lineRule="auto"/>
        <w:ind w:left="38"/>
        <w:rPr>
          <w:rFonts w:ascii="黑体" w:hAnsi="黑体" w:eastAsia="黑体" w:cs="黑体"/>
          <w:sz w:val="18"/>
          <w:szCs w:val="18"/>
        </w:rPr>
      </w:pPr>
      <w:r>
        <w:rPr>
          <w:rFonts w:ascii="黑体" w:hAnsi="黑体" w:eastAsia="黑体" w:cs="黑体"/>
          <w:color w:val="60666E"/>
          <w:spacing w:val="6"/>
          <w:sz w:val="18"/>
          <w:szCs w:val="18"/>
        </w:rPr>
        <w:t>表 3-11  七类图表的含义与使用位置</w:t>
      </w:r>
    </w:p>
    <w:p w14:paraId="0D0453E1">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96"/>
        <w:gridCol w:w="663"/>
        <w:gridCol w:w="4246"/>
        <w:gridCol w:w="2395"/>
      </w:tblGrid>
      <w:tr w14:paraId="7A39F13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4"/>
            <w:shd w:val="clear" w:color="auto" w:fill="EBF0F7"/>
            <w:vAlign w:val="top"/>
          </w:tcPr>
          <w:p w14:paraId="7EA1E34C">
            <w:pPr>
              <w:spacing w:before="129" w:line="221" w:lineRule="auto"/>
              <w:ind w:left="121"/>
              <w:rPr>
                <w:rFonts w:ascii="黑体" w:hAnsi="黑体" w:eastAsia="黑体" w:cs="黑体"/>
                <w:sz w:val="18"/>
                <w:szCs w:val="18"/>
              </w:rPr>
            </w:pPr>
            <w:r>
              <w:rPr>
                <w:rFonts w:ascii="黑体" w:hAnsi="黑体" w:eastAsia="黑体" w:cs="黑体"/>
                <w:color w:val="1C1E21"/>
                <w:spacing w:val="-1"/>
                <w:sz w:val="18"/>
                <w:szCs w:val="18"/>
              </w:rPr>
              <w:t xml:space="preserve">图类型                </w:t>
            </w:r>
            <w:r>
              <w:rPr>
                <w:rFonts w:ascii="黑体" w:hAnsi="黑体" w:eastAsia="黑体" w:cs="黑体"/>
                <w:color w:val="1C1E21"/>
                <w:spacing w:val="-2"/>
                <w:sz w:val="18"/>
                <w:szCs w:val="18"/>
              </w:rPr>
              <w:t xml:space="preserve"> 张数   画的是什么                                      报告里配什么话</w:t>
            </w:r>
          </w:p>
        </w:tc>
      </w:tr>
      <w:tr w14:paraId="4F99781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3" w:hRule="atLeast"/>
        </w:trPr>
        <w:tc>
          <w:tcPr>
            <w:tcW w:w="1996" w:type="dxa"/>
            <w:vAlign w:val="top"/>
          </w:tcPr>
          <w:p w14:paraId="2A472BC0">
            <w:pPr>
              <w:pStyle w:val="10"/>
              <w:spacing w:before="107" w:line="242" w:lineRule="auto"/>
              <w:ind w:left="117"/>
            </w:pPr>
            <w:r>
              <w:rPr>
                <w:color w:val="1C1E21"/>
                <w:spacing w:val="-1"/>
              </w:rPr>
              <w:t>npv_comparison</w:t>
            </w:r>
          </w:p>
        </w:tc>
        <w:tc>
          <w:tcPr>
            <w:tcW w:w="663" w:type="dxa"/>
            <w:vAlign w:val="top"/>
          </w:tcPr>
          <w:p w14:paraId="6A1B5DCE">
            <w:pPr>
              <w:pStyle w:val="10"/>
              <w:spacing w:before="159" w:line="187" w:lineRule="auto"/>
              <w:ind w:left="287"/>
            </w:pPr>
            <w:r>
              <w:rPr>
                <w:color w:val="1C1E21"/>
              </w:rPr>
              <w:t>6</w:t>
            </w:r>
          </w:p>
        </w:tc>
        <w:tc>
          <w:tcPr>
            <w:tcW w:w="4246" w:type="dxa"/>
            <w:vAlign w:val="top"/>
          </w:tcPr>
          <w:p w14:paraId="0B536D0C">
            <w:pPr>
              <w:pStyle w:val="10"/>
              <w:spacing w:before="136" w:line="243" w:lineRule="auto"/>
              <w:ind w:left="109" w:right="215" w:firstLine="7"/>
            </w:pPr>
            <w:r>
              <w:rPr>
                <w:color w:val="1C1E21"/>
                <w:spacing w:val="-2"/>
              </w:rPr>
              <w:t>案例内各项目</w:t>
            </w:r>
            <w:r>
              <w:rPr>
                <w:color w:val="1C1E21"/>
                <w:spacing w:val="31"/>
              </w:rPr>
              <w:t xml:space="preserve"> </w:t>
            </w:r>
            <w:r>
              <w:rPr>
                <w:color w:val="1C1E21"/>
                <w:spacing w:val="-2"/>
              </w:rPr>
              <w:t>NPV 柱状对比（红=可行、绿=不可</w:t>
            </w:r>
            <w:r>
              <w:rPr>
                <w:color w:val="1C1E21"/>
              </w:rPr>
              <w:t xml:space="preserve"> </w:t>
            </w:r>
            <w:r>
              <w:rPr>
                <w:color w:val="1C1E21"/>
                <w:spacing w:val="-11"/>
              </w:rPr>
              <w:t>行）</w:t>
            </w:r>
          </w:p>
        </w:tc>
        <w:tc>
          <w:tcPr>
            <w:tcW w:w="2395" w:type="dxa"/>
            <w:vAlign w:val="top"/>
          </w:tcPr>
          <w:p w14:paraId="39D03151">
            <w:pPr>
              <w:pStyle w:val="10"/>
              <w:spacing w:before="136" w:line="210" w:lineRule="auto"/>
              <w:ind w:left="115"/>
            </w:pPr>
            <w:r>
              <w:rPr>
                <w:color w:val="1C1E21"/>
                <w:spacing w:val="-2"/>
              </w:rPr>
              <w:t>结论段的第一张图</w:t>
            </w:r>
          </w:p>
        </w:tc>
      </w:tr>
      <w:tr w14:paraId="4D6F76E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996" w:type="dxa"/>
            <w:vAlign w:val="top"/>
          </w:tcPr>
          <w:p w14:paraId="1E60EE84">
            <w:pPr>
              <w:pStyle w:val="10"/>
              <w:spacing w:before="111" w:line="258" w:lineRule="exact"/>
              <w:ind w:left="118"/>
            </w:pPr>
            <w:r>
              <w:rPr>
                <w:color w:val="1C1E21"/>
                <w:spacing w:val="-2"/>
                <w:position w:val="3"/>
              </w:rPr>
              <w:t>irr_vs_rate</w:t>
            </w:r>
          </w:p>
        </w:tc>
        <w:tc>
          <w:tcPr>
            <w:tcW w:w="663" w:type="dxa"/>
            <w:vAlign w:val="top"/>
          </w:tcPr>
          <w:p w14:paraId="3191E8FE">
            <w:pPr>
              <w:pStyle w:val="10"/>
              <w:spacing w:before="163" w:line="187" w:lineRule="auto"/>
              <w:ind w:left="287"/>
            </w:pPr>
            <w:r>
              <w:rPr>
                <w:color w:val="1C1E21"/>
              </w:rPr>
              <w:t>6</w:t>
            </w:r>
          </w:p>
        </w:tc>
        <w:tc>
          <w:tcPr>
            <w:tcW w:w="4246" w:type="dxa"/>
            <w:vAlign w:val="top"/>
          </w:tcPr>
          <w:p w14:paraId="003B8943">
            <w:pPr>
              <w:pStyle w:val="10"/>
              <w:spacing w:before="111" w:line="257" w:lineRule="exact"/>
              <w:ind w:left="117"/>
            </w:pPr>
            <w:r>
              <w:rPr>
                <w:color w:val="1C1E21"/>
                <w:spacing w:val="-2"/>
                <w:position w:val="2"/>
              </w:rPr>
              <w:t>NPV</w:t>
            </w:r>
            <w:r>
              <w:rPr>
                <w:color w:val="1C1E21"/>
                <w:spacing w:val="16"/>
                <w:w w:val="101"/>
                <w:position w:val="2"/>
              </w:rPr>
              <w:t xml:space="preserve"> </w:t>
            </w:r>
            <w:r>
              <w:rPr>
                <w:color w:val="1C1E21"/>
                <w:spacing w:val="-2"/>
                <w:position w:val="2"/>
              </w:rPr>
              <w:t>随折现率变化的曲线族，与横轴交点</w:t>
            </w:r>
            <w:r>
              <w:rPr>
                <w:color w:val="1C1E21"/>
                <w:spacing w:val="-3"/>
                <w:position w:val="2"/>
              </w:rPr>
              <w:t>即</w:t>
            </w:r>
            <w:r>
              <w:rPr>
                <w:color w:val="1C1E21"/>
                <w:spacing w:val="16"/>
                <w:w w:val="101"/>
                <w:position w:val="2"/>
              </w:rPr>
              <w:t xml:space="preserve"> </w:t>
            </w:r>
            <w:r>
              <w:rPr>
                <w:color w:val="1C1E21"/>
                <w:spacing w:val="-3"/>
                <w:position w:val="2"/>
              </w:rPr>
              <w:t>IRR</w:t>
            </w:r>
          </w:p>
        </w:tc>
        <w:tc>
          <w:tcPr>
            <w:tcW w:w="2395" w:type="dxa"/>
            <w:vAlign w:val="top"/>
          </w:tcPr>
          <w:p w14:paraId="2FCC1A4E">
            <w:pPr>
              <w:pStyle w:val="10"/>
              <w:spacing w:before="139" w:line="210" w:lineRule="auto"/>
              <w:ind w:left="112"/>
            </w:pPr>
            <w:r>
              <w:rPr>
                <w:color w:val="1C1E21"/>
                <w:spacing w:val="-2"/>
              </w:rPr>
              <w:t>解释</w:t>
            </w:r>
            <w:r>
              <w:rPr>
                <w:color w:val="1C1E21"/>
                <w:spacing w:val="16"/>
                <w:w w:val="101"/>
              </w:rPr>
              <w:t xml:space="preserve"> </w:t>
            </w:r>
            <w:r>
              <w:rPr>
                <w:color w:val="1C1E21"/>
                <w:spacing w:val="-2"/>
              </w:rPr>
              <w:t>IRR 含义与多重根</w:t>
            </w:r>
          </w:p>
        </w:tc>
      </w:tr>
      <w:tr w14:paraId="5443155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1996" w:type="dxa"/>
            <w:vAlign w:val="top"/>
          </w:tcPr>
          <w:p w14:paraId="2D751EF0">
            <w:pPr>
              <w:pStyle w:val="10"/>
              <w:spacing w:before="113" w:line="242" w:lineRule="auto"/>
              <w:ind w:left="107"/>
            </w:pPr>
            <w:r>
              <w:rPr>
                <w:color w:val="1C1E21"/>
                <w:spacing w:val="-1"/>
              </w:rPr>
              <w:t>tornado_{code}</w:t>
            </w:r>
          </w:p>
        </w:tc>
        <w:tc>
          <w:tcPr>
            <w:tcW w:w="663" w:type="dxa"/>
            <w:vAlign w:val="top"/>
          </w:tcPr>
          <w:p w14:paraId="60859C2B">
            <w:pPr>
              <w:pStyle w:val="10"/>
              <w:spacing w:before="167" w:line="185" w:lineRule="auto"/>
              <w:ind w:left="243"/>
            </w:pPr>
            <w:r>
              <w:rPr>
                <w:color w:val="1C1E21"/>
                <w:spacing w:val="-4"/>
              </w:rPr>
              <w:t>17</w:t>
            </w:r>
          </w:p>
        </w:tc>
        <w:tc>
          <w:tcPr>
            <w:tcW w:w="4246" w:type="dxa"/>
            <w:vAlign w:val="top"/>
          </w:tcPr>
          <w:p w14:paraId="58CB2482">
            <w:pPr>
              <w:pStyle w:val="10"/>
              <w:spacing w:before="141" w:line="245" w:lineRule="auto"/>
              <w:ind w:left="138" w:right="382" w:hanging="28"/>
            </w:pPr>
            <w:r>
              <w:rPr>
                <w:color w:val="1C1E21"/>
                <w:spacing w:val="-2"/>
              </w:rPr>
              <w:t>单因素</w:t>
            </w:r>
            <w:r>
              <w:rPr>
                <w:color w:val="1C1E21"/>
                <w:spacing w:val="18"/>
                <w:w w:val="101"/>
              </w:rPr>
              <w:t xml:space="preserve"> </w:t>
            </w:r>
            <w:r>
              <w:rPr>
                <w:color w:val="1C1E21"/>
                <w:spacing w:val="-2"/>
              </w:rPr>
              <w:t>±20%</w:t>
            </w:r>
            <w:r>
              <w:rPr>
                <w:color w:val="1C1E21"/>
                <w:spacing w:val="19"/>
                <w:w w:val="101"/>
              </w:rPr>
              <w:t xml:space="preserve"> </w:t>
            </w:r>
            <w:r>
              <w:rPr>
                <w:color w:val="1C1E21"/>
                <w:spacing w:val="-2"/>
              </w:rPr>
              <w:t>的敏感性旋风图（每案例前 3 个项</w:t>
            </w:r>
            <w:r>
              <w:rPr>
                <w:color w:val="1C1E21"/>
              </w:rPr>
              <w:t xml:space="preserve"> </w:t>
            </w:r>
            <w:r>
              <w:rPr>
                <w:color w:val="1C1E21"/>
                <w:spacing w:val="-19"/>
              </w:rPr>
              <w:t>目）</w:t>
            </w:r>
          </w:p>
        </w:tc>
        <w:tc>
          <w:tcPr>
            <w:tcW w:w="2395" w:type="dxa"/>
            <w:vAlign w:val="top"/>
          </w:tcPr>
          <w:p w14:paraId="5C7AE6D0">
            <w:pPr>
              <w:pStyle w:val="10"/>
              <w:spacing w:before="143" w:line="209" w:lineRule="auto"/>
              <w:ind w:left="111"/>
            </w:pPr>
            <w:r>
              <w:rPr>
                <w:color w:val="1C1E21"/>
                <w:spacing w:val="-1"/>
              </w:rPr>
              <w:t>风险分析段</w:t>
            </w:r>
          </w:p>
        </w:tc>
      </w:tr>
    </w:tbl>
    <w:p w14:paraId="7812B518">
      <w:pPr>
        <w:spacing w:line="137" w:lineRule="exact"/>
        <w:rPr>
          <w:rFonts w:ascii="Arial"/>
          <w:sz w:val="11"/>
        </w:rPr>
      </w:pPr>
    </w:p>
    <w:p w14:paraId="3A5EE34A">
      <w:pPr>
        <w:spacing w:line="137" w:lineRule="exact"/>
        <w:rPr>
          <w:rFonts w:ascii="Arial" w:hAnsi="Arial" w:eastAsia="Arial" w:cs="Arial"/>
          <w:sz w:val="11"/>
          <w:szCs w:val="11"/>
        </w:rPr>
        <w:sectPr>
          <w:pgSz w:w="11906" w:h="16838"/>
          <w:pgMar w:top="777" w:right="1294" w:bottom="400" w:left="1275" w:header="584" w:footer="0" w:gutter="0"/>
          <w:cols w:space="720" w:num="1"/>
        </w:sectPr>
      </w:pPr>
    </w:p>
    <w:p w14:paraId="2DD143C1">
      <w:pPr>
        <w:spacing w:line="325" w:lineRule="auto"/>
        <w:rPr>
          <w:rFonts w:ascii="Arial"/>
          <w:sz w:val="21"/>
        </w:rPr>
      </w:pPr>
    </w:p>
    <w:p w14:paraId="2DD4BFDC">
      <w:pPr>
        <w:spacing w:line="325" w:lineRule="auto"/>
        <w:rPr>
          <w:rFonts w:ascii="Arial"/>
          <w:sz w:val="21"/>
        </w:rPr>
      </w:pPr>
    </w:p>
    <w:p w14:paraId="0B2EAF0F">
      <w:pPr>
        <w:pStyle w:val="3"/>
        <w:spacing w:before="54" w:line="220" w:lineRule="auto"/>
        <w:ind w:left="35"/>
        <w:rPr>
          <w:sz w:val="16"/>
          <w:szCs w:val="16"/>
        </w:rPr>
      </w:pPr>
      <w:bookmarkStart w:id="231" w:name="bookmark174"/>
      <w:bookmarkEnd w:id="231"/>
      <w:r>
        <w:rPr>
          <w:color w:val="626870"/>
          <w:spacing w:val="4"/>
          <w:sz w:val="16"/>
          <w:szCs w:val="16"/>
        </w:rPr>
        <w:t>表 3-11    七类图表的含义与使</w:t>
      </w:r>
      <w:r>
        <w:rPr>
          <w:color w:val="626870"/>
          <w:spacing w:val="3"/>
          <w:sz w:val="16"/>
          <w:szCs w:val="16"/>
        </w:rPr>
        <w:t>用位置（续）</w:t>
      </w:r>
    </w:p>
    <w:p w14:paraId="585C8281">
      <w:pPr>
        <w:spacing w:line="8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96"/>
        <w:gridCol w:w="663"/>
        <w:gridCol w:w="4246"/>
        <w:gridCol w:w="2395"/>
      </w:tblGrid>
      <w:tr w14:paraId="2B5E809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4"/>
            <w:shd w:val="clear" w:color="auto" w:fill="EBF0F7"/>
            <w:vAlign w:val="top"/>
          </w:tcPr>
          <w:p w14:paraId="424F14DC">
            <w:pPr>
              <w:spacing w:before="129" w:line="221" w:lineRule="auto"/>
              <w:ind w:left="121"/>
              <w:rPr>
                <w:rFonts w:ascii="黑体" w:hAnsi="黑体" w:eastAsia="黑体" w:cs="黑体"/>
                <w:sz w:val="18"/>
                <w:szCs w:val="18"/>
              </w:rPr>
            </w:pPr>
            <w:r>
              <w:rPr>
                <w:rFonts w:ascii="黑体" w:hAnsi="黑体" w:eastAsia="黑体" w:cs="黑体"/>
                <w:color w:val="1C1E21"/>
                <w:spacing w:val="-1"/>
                <w:sz w:val="18"/>
                <w:szCs w:val="18"/>
              </w:rPr>
              <w:t xml:space="preserve">图类型                </w:t>
            </w:r>
            <w:r>
              <w:rPr>
                <w:rFonts w:ascii="黑体" w:hAnsi="黑体" w:eastAsia="黑体" w:cs="黑体"/>
                <w:color w:val="1C1E21"/>
                <w:spacing w:val="-2"/>
                <w:sz w:val="18"/>
                <w:szCs w:val="18"/>
              </w:rPr>
              <w:t xml:space="preserve"> 张数   画的是什么                                      报告里配什么话</w:t>
            </w:r>
          </w:p>
        </w:tc>
      </w:tr>
      <w:tr w14:paraId="401828D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996" w:type="dxa"/>
            <w:vAlign w:val="top"/>
          </w:tcPr>
          <w:p w14:paraId="005F394D">
            <w:pPr>
              <w:pStyle w:val="10"/>
              <w:spacing w:before="107" w:line="242" w:lineRule="auto"/>
              <w:ind w:left="112"/>
            </w:pPr>
            <w:r>
              <w:rPr>
                <w:color w:val="1C1E21"/>
                <w:spacing w:val="-1"/>
              </w:rPr>
              <w:t>dual_{code}</w:t>
            </w:r>
          </w:p>
        </w:tc>
        <w:tc>
          <w:tcPr>
            <w:tcW w:w="663" w:type="dxa"/>
            <w:vAlign w:val="top"/>
          </w:tcPr>
          <w:p w14:paraId="297D7698">
            <w:pPr>
              <w:pStyle w:val="10"/>
              <w:spacing w:before="161" w:line="185" w:lineRule="auto"/>
              <w:ind w:left="287"/>
            </w:pPr>
            <w:r>
              <w:rPr>
                <w:color w:val="1C1E21"/>
              </w:rPr>
              <w:t>5</w:t>
            </w:r>
          </w:p>
        </w:tc>
        <w:tc>
          <w:tcPr>
            <w:tcW w:w="4246" w:type="dxa"/>
            <w:vAlign w:val="top"/>
          </w:tcPr>
          <w:p w14:paraId="3B8A9D22">
            <w:pPr>
              <w:pStyle w:val="10"/>
              <w:spacing w:before="108" w:line="247" w:lineRule="auto"/>
              <w:ind w:left="123" w:right="433" w:hanging="14"/>
            </w:pPr>
            <w:r>
              <w:rPr>
                <w:color w:val="1C1E21"/>
                <w:spacing w:val="-4"/>
              </w:rPr>
              <w:t>折现率</w:t>
            </w:r>
            <w:r>
              <w:rPr>
                <w:color w:val="1C1E21"/>
                <w:spacing w:val="31"/>
              </w:rPr>
              <w:t xml:space="preserve"> </w:t>
            </w:r>
            <w:r>
              <w:rPr>
                <w:color w:val="1C1E21"/>
                <w:spacing w:val="-4"/>
              </w:rPr>
              <w:t>× 现金流双因素热力图（项目数</w:t>
            </w:r>
            <w:r>
              <w:rPr>
                <w:color w:val="1C1E21"/>
                <w:spacing w:val="29"/>
              </w:rPr>
              <w:t xml:space="preserve"> </w:t>
            </w:r>
            <w:r>
              <w:rPr>
                <w:color w:val="1C1E21"/>
                <w:spacing w:val="-4"/>
              </w:rPr>
              <w:t>≤ 4</w:t>
            </w:r>
            <w:r>
              <w:rPr>
                <w:color w:val="1C1E21"/>
                <w:spacing w:val="19"/>
              </w:rPr>
              <w:t xml:space="preserve"> </w:t>
            </w:r>
            <w:r>
              <w:rPr>
                <w:color w:val="1C1E21"/>
                <w:spacing w:val="-4"/>
              </w:rPr>
              <w:t>时</w:t>
            </w:r>
            <w:r>
              <w:rPr>
                <w:color w:val="1C1E21"/>
              </w:rPr>
              <w:t xml:space="preserve"> </w:t>
            </w:r>
            <w:r>
              <w:rPr>
                <w:color w:val="1C1E21"/>
                <w:spacing w:val="-15"/>
              </w:rPr>
              <w:t>出）</w:t>
            </w:r>
          </w:p>
        </w:tc>
        <w:tc>
          <w:tcPr>
            <w:tcW w:w="2395" w:type="dxa"/>
            <w:vAlign w:val="top"/>
          </w:tcPr>
          <w:p w14:paraId="5C4340A3">
            <w:pPr>
              <w:pStyle w:val="10"/>
              <w:spacing w:before="137" w:line="209" w:lineRule="auto"/>
              <w:ind w:left="113"/>
            </w:pPr>
            <w:r>
              <w:rPr>
                <w:color w:val="1C1E21"/>
                <w:spacing w:val="-1"/>
              </w:rPr>
              <w:t>说明结论的稳健区间</w:t>
            </w:r>
          </w:p>
        </w:tc>
      </w:tr>
      <w:tr w14:paraId="77AACAF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996" w:type="dxa"/>
            <w:vAlign w:val="top"/>
          </w:tcPr>
          <w:p w14:paraId="5222E305">
            <w:pPr>
              <w:pStyle w:val="10"/>
              <w:spacing w:before="110" w:line="258" w:lineRule="exact"/>
              <w:ind w:left="112"/>
            </w:pPr>
            <w:r>
              <w:rPr>
                <w:color w:val="1C1E21"/>
                <w:spacing w:val="-1"/>
                <w:position w:val="3"/>
              </w:rPr>
              <w:t>cash_flows</w:t>
            </w:r>
          </w:p>
        </w:tc>
        <w:tc>
          <w:tcPr>
            <w:tcW w:w="663" w:type="dxa"/>
            <w:vAlign w:val="top"/>
          </w:tcPr>
          <w:p w14:paraId="64F9B5BA">
            <w:pPr>
              <w:pStyle w:val="10"/>
              <w:spacing w:before="164" w:line="185" w:lineRule="auto"/>
              <w:ind w:left="287"/>
            </w:pPr>
            <w:r>
              <w:rPr>
                <w:color w:val="1C1E21"/>
              </w:rPr>
              <w:t>5</w:t>
            </w:r>
          </w:p>
        </w:tc>
        <w:tc>
          <w:tcPr>
            <w:tcW w:w="4246" w:type="dxa"/>
            <w:vAlign w:val="top"/>
          </w:tcPr>
          <w:p w14:paraId="5576DDAC">
            <w:pPr>
              <w:pStyle w:val="10"/>
              <w:spacing w:before="139" w:line="209" w:lineRule="auto"/>
              <w:ind w:left="107"/>
            </w:pPr>
            <w:r>
              <w:rPr>
                <w:color w:val="1C1E21"/>
                <w:spacing w:val="-3"/>
              </w:rPr>
              <w:t>各项目各期现金流结构（叠加折现后虚线）</w:t>
            </w:r>
          </w:p>
        </w:tc>
        <w:tc>
          <w:tcPr>
            <w:tcW w:w="2395" w:type="dxa"/>
            <w:vAlign w:val="top"/>
          </w:tcPr>
          <w:p w14:paraId="12DD8B43">
            <w:pPr>
              <w:pStyle w:val="10"/>
              <w:spacing w:before="137" w:line="211" w:lineRule="auto"/>
              <w:ind w:left="115"/>
            </w:pPr>
            <w:r>
              <w:rPr>
                <w:color w:val="1C1E21"/>
                <w:spacing w:val="-2"/>
              </w:rPr>
              <w:t>数据说明段</w:t>
            </w:r>
          </w:p>
        </w:tc>
      </w:tr>
      <w:tr w14:paraId="72A6DBB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996" w:type="dxa"/>
            <w:vAlign w:val="top"/>
          </w:tcPr>
          <w:p w14:paraId="6DAB6D28">
            <w:pPr>
              <w:pStyle w:val="10"/>
              <w:spacing w:before="112" w:line="242" w:lineRule="auto"/>
              <w:ind w:left="117"/>
            </w:pPr>
            <w:r>
              <w:rPr>
                <w:color w:val="1C1E21"/>
                <w:spacing w:val="-1"/>
              </w:rPr>
              <w:t>mutual_{group}</w:t>
            </w:r>
          </w:p>
        </w:tc>
        <w:tc>
          <w:tcPr>
            <w:tcW w:w="663" w:type="dxa"/>
            <w:vAlign w:val="top"/>
          </w:tcPr>
          <w:p w14:paraId="4A7CD2F0">
            <w:pPr>
              <w:pStyle w:val="10"/>
              <w:spacing w:before="164" w:line="187" w:lineRule="auto"/>
              <w:ind w:left="286"/>
            </w:pPr>
            <w:r>
              <w:rPr>
                <w:color w:val="1C1E21"/>
              </w:rPr>
              <w:t>2</w:t>
            </w:r>
          </w:p>
        </w:tc>
        <w:tc>
          <w:tcPr>
            <w:tcW w:w="4246" w:type="dxa"/>
            <w:vAlign w:val="top"/>
          </w:tcPr>
          <w:p w14:paraId="459D0232">
            <w:pPr>
              <w:pStyle w:val="10"/>
              <w:spacing w:before="111" w:line="248" w:lineRule="auto"/>
              <w:ind w:left="112" w:right="866" w:firstLine="1"/>
            </w:pPr>
            <w:r>
              <w:rPr>
                <w:color w:val="1C1E21"/>
                <w:spacing w:val="-2"/>
              </w:rPr>
              <w:t>互斥组的</w:t>
            </w:r>
            <w:r>
              <w:rPr>
                <w:color w:val="1C1E21"/>
                <w:spacing w:val="23"/>
              </w:rPr>
              <w:t xml:space="preserve"> </w:t>
            </w:r>
            <w:r>
              <w:rPr>
                <w:color w:val="1C1E21"/>
                <w:spacing w:val="-2"/>
              </w:rPr>
              <w:t>NPV / ANCF /</w:t>
            </w:r>
            <w:r>
              <w:rPr>
                <w:color w:val="1C1E21"/>
                <w:spacing w:val="16"/>
                <w:w w:val="101"/>
              </w:rPr>
              <w:t xml:space="preserve"> </w:t>
            </w:r>
            <w:r>
              <w:rPr>
                <w:color w:val="1C1E21"/>
                <w:spacing w:val="-2"/>
              </w:rPr>
              <w:t>IRR 三联对比（仅</w:t>
            </w:r>
            <w:r>
              <w:rPr>
                <w:color w:val="1C1E21"/>
              </w:rPr>
              <w:t xml:space="preserve"> </w:t>
            </w:r>
            <w:r>
              <w:rPr>
                <w:color w:val="1C1E21"/>
                <w:spacing w:val="-4"/>
              </w:rPr>
              <w:t>CASE-2）</w:t>
            </w:r>
          </w:p>
        </w:tc>
        <w:tc>
          <w:tcPr>
            <w:tcW w:w="2395" w:type="dxa"/>
            <w:vAlign w:val="top"/>
          </w:tcPr>
          <w:p w14:paraId="3C5F39DA">
            <w:pPr>
              <w:pStyle w:val="10"/>
              <w:spacing w:before="140" w:line="210" w:lineRule="auto"/>
              <w:ind w:left="115"/>
            </w:pPr>
            <w:r>
              <w:rPr>
                <w:color w:val="1C1E21"/>
                <w:spacing w:val="-2"/>
              </w:rPr>
              <w:t>冲突仲裁段</w:t>
            </w:r>
          </w:p>
        </w:tc>
      </w:tr>
      <w:tr w14:paraId="33F48A1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1996" w:type="dxa"/>
            <w:vAlign w:val="top"/>
          </w:tcPr>
          <w:p w14:paraId="5F48D0F8">
            <w:pPr>
              <w:pStyle w:val="10"/>
              <w:spacing w:before="115" w:line="242" w:lineRule="auto"/>
              <w:ind w:left="117"/>
            </w:pPr>
            <w:r>
              <w:rPr>
                <w:color w:val="1C1E21"/>
                <w:spacing w:val="-2"/>
              </w:rPr>
              <w:t>portfolio</w:t>
            </w:r>
          </w:p>
        </w:tc>
        <w:tc>
          <w:tcPr>
            <w:tcW w:w="663" w:type="dxa"/>
            <w:vAlign w:val="top"/>
          </w:tcPr>
          <w:p w14:paraId="76372E72">
            <w:pPr>
              <w:pStyle w:val="10"/>
              <w:spacing w:before="168" w:line="185" w:lineRule="auto"/>
              <w:ind w:left="290"/>
            </w:pPr>
            <w:r>
              <w:rPr>
                <w:color w:val="1C1E21"/>
              </w:rPr>
              <w:t>1</w:t>
            </w:r>
          </w:p>
        </w:tc>
        <w:tc>
          <w:tcPr>
            <w:tcW w:w="4246" w:type="dxa"/>
            <w:vAlign w:val="top"/>
          </w:tcPr>
          <w:p w14:paraId="0565981F">
            <w:pPr>
              <w:pStyle w:val="10"/>
              <w:spacing w:before="115" w:line="256" w:lineRule="exact"/>
              <w:ind w:left="112"/>
            </w:pPr>
            <w:r>
              <w:rPr>
                <w:color w:val="1C1E21"/>
                <w:spacing w:val="-2"/>
                <w:position w:val="2"/>
              </w:rPr>
              <w:t>资本限额额度占用与闲置（仅 CASE-3）</w:t>
            </w:r>
          </w:p>
        </w:tc>
        <w:tc>
          <w:tcPr>
            <w:tcW w:w="2395" w:type="dxa"/>
            <w:vAlign w:val="top"/>
          </w:tcPr>
          <w:p w14:paraId="421096AC">
            <w:pPr>
              <w:pStyle w:val="10"/>
              <w:spacing w:before="143" w:line="210" w:lineRule="auto"/>
              <w:ind w:left="115"/>
            </w:pPr>
            <w:r>
              <w:rPr>
                <w:color w:val="1C1E21"/>
                <w:spacing w:val="-2"/>
              </w:rPr>
              <w:t>组合优化段</w:t>
            </w:r>
          </w:p>
        </w:tc>
      </w:tr>
    </w:tbl>
    <w:p w14:paraId="5D0DAB00">
      <w:pPr>
        <w:pStyle w:val="3"/>
        <w:spacing w:before="106" w:line="253" w:lineRule="auto"/>
        <w:ind w:left="33" w:right="95" w:firstLine="16"/>
        <w:rPr>
          <w:sz w:val="16"/>
          <w:szCs w:val="16"/>
        </w:rPr>
      </w:pPr>
      <w:r>
        <w:rPr>
          <w:color w:val="626870"/>
          <w:spacing w:val="6"/>
          <w:sz w:val="16"/>
          <w:szCs w:val="16"/>
        </w:rPr>
        <w:t>出图条件由代码控制：项目数</w:t>
      </w:r>
      <w:r>
        <w:rPr>
          <w:color w:val="626870"/>
          <w:spacing w:val="23"/>
          <w:sz w:val="16"/>
          <w:szCs w:val="16"/>
        </w:rPr>
        <w:t xml:space="preserve"> </w:t>
      </w:r>
      <w:r>
        <w:rPr>
          <w:color w:val="626870"/>
          <w:spacing w:val="6"/>
          <w:sz w:val="16"/>
          <w:szCs w:val="16"/>
        </w:rPr>
        <w:t>&gt; 4</w:t>
      </w:r>
      <w:r>
        <w:rPr>
          <w:color w:val="626870"/>
          <w:spacing w:val="19"/>
          <w:w w:val="102"/>
          <w:sz w:val="16"/>
          <w:szCs w:val="16"/>
        </w:rPr>
        <w:t xml:space="preserve"> </w:t>
      </w:r>
      <w:r>
        <w:rPr>
          <w:color w:val="626870"/>
          <w:spacing w:val="6"/>
          <w:sz w:val="16"/>
          <w:szCs w:val="16"/>
        </w:rPr>
        <w:t>时不出双因素热力图，&gt; 6</w:t>
      </w:r>
      <w:r>
        <w:rPr>
          <w:color w:val="626870"/>
          <w:spacing w:val="19"/>
          <w:w w:val="102"/>
          <w:sz w:val="16"/>
          <w:szCs w:val="16"/>
        </w:rPr>
        <w:t xml:space="preserve"> </w:t>
      </w:r>
      <w:r>
        <w:rPr>
          <w:color w:val="626870"/>
          <w:spacing w:val="6"/>
          <w:sz w:val="16"/>
          <w:szCs w:val="16"/>
        </w:rPr>
        <w:t>时不出现金流结构图，旋风图每案例最多 3 张——这是为了控制</w:t>
      </w:r>
      <w:r>
        <w:rPr>
          <w:color w:val="626870"/>
          <w:sz w:val="16"/>
          <w:szCs w:val="16"/>
        </w:rPr>
        <w:t xml:space="preserve"> </w:t>
      </w:r>
      <w:r>
        <w:rPr>
          <w:color w:val="626870"/>
          <w:spacing w:val="4"/>
          <w:sz w:val="16"/>
          <w:szCs w:val="16"/>
        </w:rPr>
        <w:t>报告篇幅，不是漏画。</w:t>
      </w:r>
    </w:p>
    <w:p w14:paraId="0CECB8B8">
      <w:pPr>
        <w:spacing w:line="261" w:lineRule="auto"/>
        <w:rPr>
          <w:rFonts w:ascii="Arial"/>
          <w:sz w:val="21"/>
        </w:rPr>
      </w:pPr>
    </w:p>
    <w:p w14:paraId="0F45FE32">
      <w:pPr>
        <w:spacing w:line="5140" w:lineRule="exact"/>
        <w:ind w:firstLine="22"/>
      </w:pPr>
      <w:r>
        <w:rPr>
          <w:position w:val="-102"/>
        </w:rPr>
        <w:pict>
          <v:group id="_x0000_s1264" o:spid="_x0000_s1264" o:spt="203" style="height:257.05pt;width:465.5pt;" coordsize="9310,5140">
            <o:lock v:ext="edit"/>
            <v:shape id="_x0000_s1265" o:spid="_x0000_s1265" o:spt="75" type="#_x0000_t75" style="position:absolute;left:5;top:5;height:5130;width:9297;" filled="f" stroked="f" coordsize="21600,21600">
              <v:path/>
              <v:fill on="f" focussize="0,0"/>
              <v:stroke on="f"/>
              <v:imagedata r:id="rId157" o:title=""/>
              <o:lock v:ext="edit" aspectratio="t"/>
            </v:shape>
            <v:shape id="_x0000_s1266" o:spid="_x0000_s1266" o:spt="202" type="#_x0000_t202" style="position:absolute;left:-20;top:-20;height:5180;width:9350;" filled="f" stroked="f" coordsize="21600,21600">
              <v:path/>
              <v:fill on="f" focussize="0,0"/>
              <v:stroke on="f"/>
              <v:imagedata o:title=""/>
              <o:lock v:ext="edit" aspectratio="f"/>
              <v:textbox inset="0mm,0mm,0mm,0mm">
                <w:txbxContent>
                  <w:p w14:paraId="2EE6D75E">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270843B">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120" w:hRule="atLeast"/>
                      </w:trPr>
                      <w:tc>
                        <w:tcPr>
                          <w:tcW w:w="9299" w:type="dxa"/>
                          <w:vAlign w:val="top"/>
                        </w:tcPr>
                        <w:p w14:paraId="7E4BE8CA">
                          <w:pPr>
                            <w:rPr>
                              <w:rFonts w:ascii="Arial"/>
                              <w:sz w:val="21"/>
                            </w:rPr>
                          </w:pPr>
                        </w:p>
                      </w:tc>
                    </w:tr>
                  </w:tbl>
                  <w:p w14:paraId="5AB392B9">
                    <w:pPr>
                      <w:rPr>
                        <w:rFonts w:ascii="Arial"/>
                        <w:sz w:val="21"/>
                      </w:rPr>
                    </w:pPr>
                  </w:p>
                </w:txbxContent>
              </v:textbox>
            </v:shape>
            <w10:wrap type="none"/>
            <w10:anchorlock/>
          </v:group>
        </w:pict>
      </w:r>
    </w:p>
    <w:p w14:paraId="7976FD67">
      <w:pPr>
        <w:pStyle w:val="3"/>
        <w:spacing w:before="130" w:line="215" w:lineRule="auto"/>
        <w:ind w:left="1997"/>
        <w:rPr>
          <w:sz w:val="18"/>
          <w:szCs w:val="18"/>
        </w:rPr>
      </w:pPr>
      <w:r>
        <w:rPr>
          <w:color w:val="60666E"/>
          <w:spacing w:val="3"/>
          <w:sz w:val="18"/>
          <w:szCs w:val="18"/>
        </w:rPr>
        <w:t>图 3-13</w:t>
      </w:r>
      <w:r>
        <w:rPr>
          <w:color w:val="60666E"/>
          <w:spacing w:val="14"/>
          <w:sz w:val="18"/>
          <w:szCs w:val="18"/>
        </w:rPr>
        <w:t xml:space="preserve">   </w:t>
      </w:r>
      <w:r>
        <w:rPr>
          <w:color w:val="60666E"/>
          <w:spacing w:val="3"/>
          <w:sz w:val="18"/>
          <w:szCs w:val="18"/>
        </w:rPr>
        <w:t>现金流结构图：实线为名义现金流，虚</w:t>
      </w:r>
      <w:r>
        <w:rPr>
          <w:color w:val="60666E"/>
          <w:spacing w:val="2"/>
          <w:sz w:val="18"/>
          <w:szCs w:val="18"/>
        </w:rPr>
        <w:t>线为折现后现金流</w:t>
      </w:r>
    </w:p>
    <w:p w14:paraId="4368E0A5">
      <w:pPr>
        <w:pStyle w:val="3"/>
        <w:spacing w:before="20" w:line="212" w:lineRule="exact"/>
        <w:ind w:left="2886"/>
        <w:rPr>
          <w:sz w:val="15"/>
          <w:szCs w:val="15"/>
        </w:rPr>
      </w:pPr>
      <w:r>
        <w:rPr>
          <w:color w:val="626870"/>
          <w:spacing w:val="8"/>
          <w:position w:val="2"/>
          <w:sz w:val="15"/>
          <w:szCs w:val="15"/>
        </w:rPr>
        <w:t>来源：</w:t>
      </w:r>
      <w:r>
        <w:rPr>
          <w:color w:val="626870"/>
          <w:position w:val="2"/>
          <w:sz w:val="15"/>
          <w:szCs w:val="15"/>
        </w:rPr>
        <w:t>outputs</w:t>
      </w:r>
      <w:r>
        <w:rPr>
          <w:color w:val="626870"/>
          <w:spacing w:val="8"/>
          <w:position w:val="2"/>
          <w:sz w:val="15"/>
          <w:szCs w:val="15"/>
        </w:rPr>
        <w:t>/</w:t>
      </w:r>
      <w:r>
        <w:rPr>
          <w:color w:val="626870"/>
          <w:position w:val="2"/>
          <w:sz w:val="15"/>
          <w:szCs w:val="15"/>
        </w:rPr>
        <w:t>figures</w:t>
      </w:r>
      <w:r>
        <w:rPr>
          <w:color w:val="626870"/>
          <w:spacing w:val="8"/>
          <w:position w:val="2"/>
          <w:sz w:val="15"/>
          <w:szCs w:val="15"/>
        </w:rPr>
        <w:t>/01_06_</w:t>
      </w:r>
      <w:r>
        <w:rPr>
          <w:color w:val="626870"/>
          <w:position w:val="2"/>
          <w:sz w:val="15"/>
          <w:szCs w:val="15"/>
        </w:rPr>
        <w:t>CASE</w:t>
      </w:r>
      <w:r>
        <w:rPr>
          <w:color w:val="626870"/>
          <w:spacing w:val="8"/>
          <w:position w:val="2"/>
          <w:sz w:val="15"/>
          <w:szCs w:val="15"/>
        </w:rPr>
        <w:t>-1_</w:t>
      </w:r>
      <w:r>
        <w:rPr>
          <w:color w:val="626870"/>
          <w:position w:val="2"/>
          <w:sz w:val="15"/>
          <w:szCs w:val="15"/>
        </w:rPr>
        <w:t>cash</w:t>
      </w:r>
      <w:r>
        <w:rPr>
          <w:color w:val="626870"/>
          <w:spacing w:val="8"/>
          <w:position w:val="2"/>
          <w:sz w:val="15"/>
          <w:szCs w:val="15"/>
        </w:rPr>
        <w:t>_</w:t>
      </w:r>
      <w:r>
        <w:rPr>
          <w:color w:val="626870"/>
          <w:position w:val="2"/>
          <w:sz w:val="15"/>
          <w:szCs w:val="15"/>
        </w:rPr>
        <w:t>flows</w:t>
      </w:r>
      <w:r>
        <w:rPr>
          <w:color w:val="626870"/>
          <w:spacing w:val="8"/>
          <w:position w:val="2"/>
          <w:sz w:val="15"/>
          <w:szCs w:val="15"/>
        </w:rPr>
        <w:t>.</w:t>
      </w:r>
      <w:r>
        <w:rPr>
          <w:color w:val="626870"/>
          <w:position w:val="2"/>
          <w:sz w:val="15"/>
          <w:szCs w:val="15"/>
        </w:rPr>
        <w:t>png</w:t>
      </w:r>
    </w:p>
    <w:p w14:paraId="78205827">
      <w:pPr>
        <w:spacing w:line="256" w:lineRule="auto"/>
        <w:rPr>
          <w:rFonts w:ascii="Arial"/>
          <w:sz w:val="21"/>
        </w:rPr>
      </w:pPr>
    </w:p>
    <w:p w14:paraId="3457FB7E">
      <w:pPr>
        <w:spacing w:line="256" w:lineRule="auto"/>
        <w:rPr>
          <w:rFonts w:ascii="Arial"/>
          <w:sz w:val="21"/>
        </w:rPr>
      </w:pPr>
    </w:p>
    <w:p w14:paraId="74C60F4C">
      <w:pPr>
        <w:spacing w:before="98" w:line="221" w:lineRule="auto"/>
        <w:ind w:left="40"/>
        <w:outlineLvl w:val="1"/>
        <w:rPr>
          <w:rFonts w:ascii="黑体" w:hAnsi="黑体" w:eastAsia="黑体" w:cs="黑体"/>
          <w:sz w:val="30"/>
          <w:szCs w:val="30"/>
        </w:rPr>
      </w:pPr>
      <w:r>
        <w:pict>
          <v:shape id="_x0000_s1267" o:spid="_x0000_s1267" style="position:absolute;left:0pt;margin-left:1.4pt;margin-top:25.7pt;height:1pt;width:465.9pt;z-index:251707392;mso-width-relative:page;mso-height-relative:page;" filled="f" stroked="t" coordsize="9317,20" path="m9,9l9307,9e">
            <v:fill on="f" focussize="0,0"/>
            <v:stroke weight="0.99pt" color="#CED4DD" miterlimit="10" joinstyle="miter" endcap="square"/>
            <v:imagedata o:title=""/>
            <o:lock v:ext="edit"/>
          </v:shape>
        </w:pict>
      </w:r>
      <w:bookmarkStart w:id="232" w:name="bookmark60"/>
      <w:bookmarkEnd w:id="232"/>
      <w:r>
        <w:rPr>
          <w:rFonts w:ascii="黑体" w:hAnsi="黑体" w:eastAsia="黑体" w:cs="黑体"/>
          <w:color w:val="1C1E21"/>
          <w:spacing w:val="-1"/>
          <w:sz w:val="30"/>
          <w:szCs w:val="30"/>
        </w:rPr>
        <w:t>3.12  报告产物与引用方式</w:t>
      </w:r>
    </w:p>
    <w:p w14:paraId="3E6C8A00">
      <w:pPr>
        <w:pStyle w:val="3"/>
        <w:spacing w:before="225" w:line="279" w:lineRule="auto"/>
        <w:ind w:left="30" w:right="53" w:firstLine="16"/>
      </w:pPr>
      <w:r>
        <w:rPr>
          <w:color w:val="1C1E21"/>
          <w:spacing w:val="-1"/>
        </w:rPr>
        <w:t>Markdown</w:t>
      </w:r>
      <w:r>
        <w:rPr>
          <w:color w:val="1C1E21"/>
          <w:spacing w:val="17"/>
          <w:w w:val="101"/>
        </w:rPr>
        <w:t xml:space="preserve"> </w:t>
      </w:r>
      <w:r>
        <w:rPr>
          <w:color w:val="1C1E21"/>
          <w:spacing w:val="-1"/>
        </w:rPr>
        <w:t>与 Word 报告内容一致，结构为：一、总体结论（含关键发现）→</w:t>
      </w:r>
      <w:r>
        <w:rPr>
          <w:color w:val="1C1E21"/>
          <w:spacing w:val="15"/>
        </w:rPr>
        <w:t xml:space="preserve"> </w:t>
      </w:r>
      <w:r>
        <w:rPr>
          <w:color w:val="1C1E21"/>
          <w:spacing w:val="-1"/>
        </w:rPr>
        <w:t>二、评价方法与</w:t>
      </w:r>
      <w:r>
        <w:rPr>
          <w:color w:val="1C1E21"/>
          <w:spacing w:val="-2"/>
        </w:rPr>
        <w:t>判据说</w:t>
      </w:r>
      <w:r>
        <w:rPr>
          <w:color w:val="1C1E21"/>
        </w:rPr>
        <w:t xml:space="preserve"> </w:t>
      </w:r>
      <w:r>
        <w:rPr>
          <w:color w:val="1C1E21"/>
          <w:spacing w:val="-1"/>
        </w:rPr>
        <w:t>明（2.1</w:t>
      </w:r>
      <w:r>
        <w:rPr>
          <w:color w:val="1C1E21"/>
          <w:spacing w:val="19"/>
          <w:w w:val="101"/>
        </w:rPr>
        <w:t xml:space="preserve"> </w:t>
      </w:r>
      <w:r>
        <w:rPr>
          <w:color w:val="1C1E21"/>
          <w:spacing w:val="-1"/>
        </w:rPr>
        <w:t>NPV、2.2</w:t>
      </w:r>
      <w:r>
        <w:rPr>
          <w:color w:val="1C1E21"/>
          <w:spacing w:val="19"/>
        </w:rPr>
        <w:t xml:space="preserve"> </w:t>
      </w:r>
      <w:r>
        <w:rPr>
          <w:color w:val="1C1E21"/>
          <w:spacing w:val="-1"/>
        </w:rPr>
        <w:t>IRR、2.3 ANCF、2.4</w:t>
      </w:r>
      <w:r>
        <w:rPr>
          <w:color w:val="1C1E21"/>
          <w:spacing w:val="20"/>
        </w:rPr>
        <w:t xml:space="preserve"> </w:t>
      </w:r>
      <w:r>
        <w:rPr>
          <w:color w:val="1C1E21"/>
          <w:spacing w:val="-1"/>
        </w:rPr>
        <w:t>PI</w:t>
      </w:r>
      <w:r>
        <w:rPr>
          <w:color w:val="1C1E21"/>
          <w:spacing w:val="17"/>
        </w:rPr>
        <w:t xml:space="preserve"> </w:t>
      </w:r>
      <w:r>
        <w:rPr>
          <w:color w:val="1C1E21"/>
          <w:spacing w:val="-1"/>
        </w:rPr>
        <w:t>与资本限额、2.5 敏感性、2.6 A</w:t>
      </w:r>
      <w:r>
        <w:rPr>
          <w:color w:val="1C1E21"/>
          <w:spacing w:val="-2"/>
        </w:rPr>
        <w:t>I 辅助、2.7 技术栈）→ 三、</w:t>
      </w:r>
      <w:r>
        <w:rPr>
          <w:color w:val="1C1E21"/>
        </w:rPr>
        <w:t xml:space="preserve"> 测试案例详解（六个案例，每个含“项目基础数据 / 全指标评价结果 / 互斥或组合优化 / 敏感性</w:t>
      </w:r>
      <w:r>
        <w:rPr>
          <w:color w:val="1C1E21"/>
          <w:spacing w:val="-1"/>
        </w:rPr>
        <w:t>分析 /</w:t>
      </w:r>
      <w:r>
        <w:rPr>
          <w:color w:val="1C1E21"/>
        </w:rPr>
        <w:t xml:space="preserve">  </w:t>
      </w:r>
      <w:r>
        <w:rPr>
          <w:color w:val="1C1E21"/>
          <w:spacing w:val="-2"/>
        </w:rPr>
        <w:t>AI 决策建议 /</w:t>
      </w:r>
      <w:r>
        <w:rPr>
          <w:color w:val="1C1E21"/>
          <w:spacing w:val="18"/>
          <w:w w:val="101"/>
        </w:rPr>
        <w:t xml:space="preserve"> </w:t>
      </w:r>
      <w:r>
        <w:rPr>
          <w:color w:val="1C1E21"/>
          <w:spacing w:val="-2"/>
        </w:rPr>
        <w:t>案例图表”）→</w:t>
      </w:r>
      <w:r>
        <w:rPr>
          <w:color w:val="1C1E21"/>
          <w:spacing w:val="26"/>
        </w:rPr>
        <w:t xml:space="preserve"> </w:t>
      </w:r>
      <w:r>
        <w:rPr>
          <w:color w:val="1C1E21"/>
          <w:spacing w:val="-2"/>
        </w:rPr>
        <w:t>四、附录（A AI 数据生成参数表、B  目录结构、C 环境依赖与复现方</w:t>
      </w:r>
    </w:p>
    <w:p w14:paraId="2EB83646">
      <w:pPr>
        <w:pStyle w:val="3"/>
        <w:spacing w:before="75" w:line="207" w:lineRule="auto"/>
        <w:ind w:left="39"/>
      </w:pPr>
      <w:r>
        <w:rPr>
          <w:color w:val="1C1E21"/>
          <w:spacing w:val="-9"/>
        </w:rPr>
        <w:t>式）。</w:t>
      </w:r>
    </w:p>
    <w:p w14:paraId="52C88E7D">
      <w:pPr>
        <w:spacing w:line="290" w:lineRule="auto"/>
        <w:rPr>
          <w:rFonts w:ascii="Arial"/>
          <w:sz w:val="21"/>
        </w:rPr>
      </w:pPr>
    </w:p>
    <w:p w14:paraId="6BEAC363">
      <w:pPr>
        <w:pStyle w:val="3"/>
        <w:spacing w:before="1" w:line="1602" w:lineRule="exact"/>
      </w:pPr>
      <w:r>
        <w:rPr>
          <w:position w:val="-32"/>
        </w:rPr>
        <w:pict>
          <v:group id="_x0000_s1268" o:spid="_x0000_s1268" o:spt="203" style="height:80.1pt;width:466.35pt;" coordsize="9327,1601">
            <o:lock v:ext="edit"/>
            <v:rect id="_x0000_s1269" o:spid="_x0000_s1269" o:spt="1" style="position:absolute;left:28;top:28;height:1546;width:9297;" fillcolor="#EDF6EC" filled="t" stroked="f" coordsize="21600,21600">
              <v:path/>
              <v:fill on="t" focussize="0,0"/>
              <v:stroke on="f"/>
              <v:imagedata o:title=""/>
              <o:lock v:ext="edit"/>
            </v:rect>
            <v:shape id="_x0000_s1270" o:spid="_x0000_s1270" o:spt="202" type="#_x0000_t202" style="position:absolute;left:399;top:274;height:1009;width:8845;" filled="f" stroked="f" coordsize="21600,21600">
              <v:path/>
              <v:fill on="f" focussize="0,0"/>
              <v:stroke on="f"/>
              <v:imagedata o:title=""/>
              <o:lock v:ext="edit" aspectratio="f"/>
              <v:textbox inset="0mm,0mm,0mm,0mm">
                <w:txbxContent>
                  <w:p w14:paraId="3F0514BD">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63894679">
                    <w:pPr>
                      <w:spacing w:before="187" w:line="274" w:lineRule="auto"/>
                      <w:ind w:left="22" w:right="20" w:firstLine="10"/>
                      <w:rPr>
                        <w:rFonts w:ascii="等线" w:hAnsi="等线" w:eastAsia="等线" w:cs="等线"/>
                        <w:sz w:val="19"/>
                        <w:szCs w:val="19"/>
                      </w:rPr>
                    </w:pPr>
                    <w:r>
                      <w:rPr>
                        <w:rFonts w:ascii="等线" w:hAnsi="等线" w:eastAsia="等线" w:cs="等线"/>
                        <w:color w:val="1C1E21"/>
                        <w:spacing w:val="4"/>
                        <w:sz w:val="19"/>
                        <w:szCs w:val="19"/>
                      </w:rPr>
                      <w:t>写自己的报告时，最省力也最规范的做法是：</w:t>
                    </w:r>
                    <w:r>
                      <w:rPr>
                        <w:rFonts w:ascii="等线" w:hAnsi="等线" w:eastAsia="等线" w:cs="等线"/>
                        <w:color w:val="1C1E21"/>
                        <w:spacing w:val="3"/>
                        <w:sz w:val="19"/>
                        <w:szCs w:val="19"/>
                      </w:rPr>
                      <w:t xml:space="preserve">   </w:t>
                    </w:r>
                    <w:r>
                      <w:rPr>
                        <w:rFonts w:ascii="黑体" w:hAnsi="黑体" w:eastAsia="黑体" w:cs="黑体"/>
                        <w:color w:val="1C1E21"/>
                        <w:spacing w:val="3"/>
                        <w:sz w:val="19"/>
                        <w:szCs w:val="19"/>
                      </w:rPr>
                      <w:t>引用报告里的表 3-4 到 3-10 这类结果表，再自己写结</w:t>
                    </w:r>
                    <w:r>
                      <w:rPr>
                        <w:rFonts w:ascii="黑体" w:hAnsi="黑体" w:eastAsia="黑体" w:cs="黑体"/>
                        <w:color w:val="1C1E21"/>
                        <w:sz w:val="19"/>
                        <w:szCs w:val="19"/>
                      </w:rPr>
                      <w:t xml:space="preserve"> </w:t>
                    </w:r>
                    <w:r>
                      <w:rPr>
                        <w:rFonts w:ascii="黑体" w:hAnsi="黑体" w:eastAsia="黑体" w:cs="黑体"/>
                        <w:color w:val="1C1E21"/>
                        <w:spacing w:val="7"/>
                        <w:sz w:val="19"/>
                        <w:szCs w:val="19"/>
                      </w:rPr>
                      <w:t>论段</w:t>
                    </w:r>
                    <w:r>
                      <w:rPr>
                        <w:rFonts w:ascii="等线" w:hAnsi="等线" w:eastAsia="等线" w:cs="等线"/>
                        <w:color w:val="1C1E21"/>
                        <w:spacing w:val="7"/>
                        <w:sz w:val="19"/>
                        <w:szCs w:val="19"/>
                      </w:rPr>
                      <w:t>。数据由程序生成、结论由你判断，既保证可复现，又不至于全篇像机器写</w:t>
                    </w:r>
                    <w:r>
                      <w:rPr>
                        <w:rFonts w:ascii="等线" w:hAnsi="等线" w:eastAsia="等线" w:cs="等线"/>
                        <w:color w:val="1C1E21"/>
                        <w:spacing w:val="6"/>
                        <w:sz w:val="19"/>
                        <w:szCs w:val="19"/>
                      </w:rPr>
                      <w:t>的。</w:t>
                    </w:r>
                  </w:p>
                </w:txbxContent>
              </v:textbox>
            </v:shape>
            <v:shape id="_x0000_s1271" o:spid="_x0000_s1271" o:spt="75" type="#_x0000_t75" style="position:absolute;left:0;top:0;height:1601;width:120;" filled="f" stroked="f" coordsize="21600,21600">
              <v:path/>
              <v:fill on="f" focussize="0,0"/>
              <v:stroke on="f"/>
              <v:imagedata r:id="rId110" o:title=""/>
              <o:lock v:ext="edit" aspectratio="t"/>
            </v:shape>
            <w10:wrap type="none"/>
            <w10:anchorlock/>
          </v:group>
        </w:pict>
      </w:r>
    </w:p>
    <w:p w14:paraId="1AA05224">
      <w:pPr>
        <w:spacing w:line="1602" w:lineRule="exact"/>
        <w:sectPr>
          <w:pgSz w:w="11906" w:h="16838"/>
          <w:pgMar w:top="777" w:right="1294" w:bottom="400" w:left="1275" w:header="584" w:footer="0" w:gutter="0"/>
          <w:cols w:space="720" w:num="1"/>
        </w:sectPr>
      </w:pPr>
    </w:p>
    <w:p w14:paraId="58D1E78C">
      <w:pPr>
        <w:spacing w:line="241" w:lineRule="auto"/>
        <w:rPr>
          <w:rFonts w:ascii="Arial"/>
          <w:sz w:val="21"/>
        </w:rPr>
      </w:pPr>
    </w:p>
    <w:p w14:paraId="3646EE28">
      <w:pPr>
        <w:spacing w:line="241" w:lineRule="auto"/>
        <w:rPr>
          <w:rFonts w:ascii="Arial"/>
          <w:sz w:val="21"/>
        </w:rPr>
      </w:pPr>
    </w:p>
    <w:p w14:paraId="29FDF845">
      <w:pPr>
        <w:spacing w:line="241" w:lineRule="auto"/>
        <w:rPr>
          <w:rFonts w:ascii="Arial"/>
          <w:sz w:val="21"/>
        </w:rPr>
      </w:pPr>
    </w:p>
    <w:p w14:paraId="552BD9AC">
      <w:pPr>
        <w:spacing w:line="241" w:lineRule="auto"/>
        <w:rPr>
          <w:rFonts w:ascii="Arial"/>
          <w:sz w:val="21"/>
        </w:rPr>
      </w:pPr>
    </w:p>
    <w:p w14:paraId="531CAEBE">
      <w:pPr>
        <w:spacing w:before="98" w:line="221" w:lineRule="auto"/>
        <w:ind w:left="33"/>
        <w:outlineLvl w:val="1"/>
        <w:rPr>
          <w:rFonts w:ascii="黑体" w:hAnsi="黑体" w:eastAsia="黑体" w:cs="黑体"/>
          <w:sz w:val="30"/>
          <w:szCs w:val="30"/>
        </w:rPr>
      </w:pPr>
      <w:bookmarkStart w:id="233" w:name="bookmark61"/>
      <w:bookmarkEnd w:id="233"/>
      <w:bookmarkStart w:id="234" w:name="bookmark175"/>
      <w:bookmarkEnd w:id="234"/>
      <w:r>
        <w:rPr>
          <w:rFonts w:ascii="黑体" w:hAnsi="黑体" w:eastAsia="黑体" w:cs="黑体"/>
          <w:color w:val="1C1E21"/>
          <w:spacing w:val="-1"/>
          <w:sz w:val="30"/>
          <w:szCs w:val="30"/>
        </w:rPr>
        <w:t>3.13  数值自检：57 个测试方法</w:t>
      </w:r>
    </w:p>
    <w:p w14:paraId="3DF34252">
      <w:pPr>
        <w:spacing w:line="348" w:lineRule="auto"/>
        <w:rPr>
          <w:rFonts w:ascii="Arial"/>
          <w:sz w:val="21"/>
        </w:rPr>
      </w:pPr>
      <w:r>
        <w:pict>
          <v:shape id="_x0000_s1272" o:spid="_x0000_s1272" style="position:absolute;left:0pt;margin-left:1.1pt;margin-top:2.85pt;height:1pt;width:465.9pt;z-index:251711488;mso-width-relative:page;mso-height-relative:page;" filled="f" stroked="t" coordsize="9317,20" path="m9,9l9307,9e">
            <v:fill on="f" focussize="0,0"/>
            <v:stroke weight="0.99pt" color="#CED4DD" miterlimit="10" joinstyle="miter" endcap="square"/>
            <v:imagedata o:title=""/>
            <o:lock v:ext="edit"/>
          </v:shape>
        </w:pict>
      </w:r>
    </w:p>
    <w:p w14:paraId="6717F831">
      <w:pPr>
        <w:spacing w:before="49" w:line="228" w:lineRule="auto"/>
        <w:ind w:left="256"/>
        <w:rPr>
          <w:rFonts w:ascii="黑体" w:hAnsi="黑体" w:eastAsia="黑体" w:cs="黑体"/>
          <w:sz w:val="15"/>
          <w:szCs w:val="15"/>
        </w:rPr>
      </w:pPr>
      <w:r>
        <mc:AlternateContent>
          <mc:Choice Requires="wps">
            <w:drawing>
              <wp:anchor distT="0" distB="0" distL="0" distR="0" simplePos="0" relativeHeight="251708416" behindDoc="1" locked="0" layoutInCell="1" allowOverlap="1">
                <wp:simplePos x="0" y="0"/>
                <wp:positionH relativeFrom="column">
                  <wp:posOffset>10160</wp:posOffset>
                </wp:positionH>
                <wp:positionV relativeFrom="paragraph">
                  <wp:posOffset>-52070</wp:posOffset>
                </wp:positionV>
                <wp:extent cx="5911850" cy="600710"/>
                <wp:effectExtent l="0" t="0" r="0" b="0"/>
                <wp:wrapNone/>
                <wp:docPr id="24" name="Rect 24"/>
                <wp:cNvGraphicFramePr/>
                <a:graphic xmlns:a="http://schemas.openxmlformats.org/drawingml/2006/main">
                  <a:graphicData uri="http://schemas.microsoft.com/office/word/2010/wordprocessingShape">
                    <wps:wsp>
                      <wps:cNvSpPr/>
                      <wps:spPr>
                        <a:xfrm>
                          <a:off x="10379" y="-52541"/>
                          <a:ext cx="5911850" cy="600709"/>
                        </a:xfrm>
                        <a:prstGeom prst="rect">
                          <a:avLst/>
                        </a:prstGeom>
                        <a:solidFill>
                          <a:srgbClr val="F6F7F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 o:spid="_x0000_s1026" o:spt="1" style="position:absolute;left:0pt;margin-left:0.8pt;margin-top:-4.1pt;height:47.3pt;width:465.5pt;z-index:-251608064;mso-width-relative:page;mso-height-relative:page;" fillcolor="#F6F7F9" filled="t" stroked="f" coordsize="21600,21600" o:gfxdata="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W1TB3SAAAABwEAAA8AAAAAAAAAAQAgAAAAIgAAAGRycy9kb3ducmV2LnhtbFBLAQIU&#10;ABQAAAAIAIdO4kA+SnpjMgIAAG0EAAAOAAAAAAAAAAEAIAAAACEBAABkcnMvZTJvRG9jLnhtbFBL&#10;BQYAAAAABgAGAFkBAADFBQAAAAA=&#10;">
                <v:fill on="t" focussize="0,0"/>
                <v:stroke on="f" weight="0pt"/>
                <v:imagedata o:title=""/>
                <o:lock v:ext="edit" aspectratio="f"/>
                <v:textbox inset="0mm,0mm,0mm,0mm"/>
              </v:rect>
            </w:pict>
          </mc:Fallback>
        </mc:AlternateContent>
      </w:r>
      <w:r>
        <w:rPr>
          <w:rFonts w:ascii="黑体" w:hAnsi="黑体" w:eastAsia="黑体" w:cs="黑体"/>
          <w:color w:val="626870"/>
          <w:spacing w:val="4"/>
          <w:sz w:val="15"/>
          <w:szCs w:val="15"/>
        </w:rPr>
        <w:t>运行测试</w:t>
      </w:r>
    </w:p>
    <w:p w14:paraId="64C18A2D">
      <w:pPr>
        <w:spacing w:line="173" w:lineRule="exact"/>
      </w:pPr>
    </w:p>
    <w:tbl>
      <w:tblPr>
        <w:tblStyle w:val="9"/>
        <w:tblW w:w="5223" w:type="dxa"/>
        <w:tblInd w:w="26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41"/>
        <w:gridCol w:w="288"/>
        <w:gridCol w:w="1929"/>
        <w:gridCol w:w="909"/>
        <w:gridCol w:w="689"/>
        <w:gridCol w:w="767"/>
      </w:tblGrid>
      <w:tr w14:paraId="21D8CC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9" w:hRule="atLeast"/>
        </w:trPr>
        <w:tc>
          <w:tcPr>
            <w:tcW w:w="641" w:type="dxa"/>
            <w:vAlign w:val="top"/>
          </w:tcPr>
          <w:p w14:paraId="72D5F2FA">
            <w:pPr>
              <w:spacing w:line="236" w:lineRule="exact"/>
              <w:rPr>
                <w:rFonts w:ascii="Consolas" w:hAnsi="Consolas" w:eastAsia="Consolas" w:cs="Consolas"/>
                <w:sz w:val="18"/>
                <w:szCs w:val="18"/>
              </w:rPr>
            </w:pPr>
            <w:r>
              <w:rPr>
                <w:rFonts w:ascii="Consolas" w:hAnsi="Consolas" w:eastAsia="Consolas" w:cs="Consolas"/>
                <w:color w:val="1C2836"/>
                <w:spacing w:val="-2"/>
                <w:position w:val="3"/>
                <w:sz w:val="18"/>
                <w:szCs w:val="18"/>
              </w:rPr>
              <w:t>python</w:t>
            </w:r>
          </w:p>
        </w:tc>
        <w:tc>
          <w:tcPr>
            <w:tcW w:w="288" w:type="dxa"/>
            <w:vAlign w:val="top"/>
          </w:tcPr>
          <w:p w14:paraId="32CF91C3">
            <w:pPr>
              <w:spacing w:before="90" w:line="137" w:lineRule="exact"/>
              <w:ind w:left="61"/>
              <w:rPr>
                <w:rFonts w:ascii="Consolas" w:hAnsi="Consolas" w:eastAsia="Consolas" w:cs="Consolas"/>
                <w:sz w:val="18"/>
                <w:szCs w:val="18"/>
              </w:rPr>
            </w:pPr>
            <w:r>
              <w:rPr>
                <w:rFonts w:ascii="Consolas" w:hAnsi="Consolas" w:eastAsia="Consolas" w:cs="Consolas"/>
                <w:color w:val="1C2836"/>
                <w:spacing w:val="-12"/>
                <w:sz w:val="18"/>
                <w:szCs w:val="18"/>
              </w:rPr>
              <w:t>-m</w:t>
            </w:r>
          </w:p>
        </w:tc>
        <w:tc>
          <w:tcPr>
            <w:tcW w:w="1929" w:type="dxa"/>
            <w:vAlign w:val="top"/>
          </w:tcPr>
          <w:p w14:paraId="15B596A9">
            <w:pPr>
              <w:spacing w:line="236" w:lineRule="exact"/>
              <w:ind w:left="52"/>
              <w:rPr>
                <w:rFonts w:ascii="Consolas" w:hAnsi="Consolas" w:eastAsia="Consolas" w:cs="Consolas"/>
                <w:sz w:val="18"/>
                <w:szCs w:val="18"/>
              </w:rPr>
            </w:pPr>
            <w:r>
              <w:rPr>
                <w:rFonts w:ascii="Consolas" w:hAnsi="Consolas" w:eastAsia="Consolas" w:cs="Consolas"/>
                <w:color w:val="1C2836"/>
                <w:spacing w:val="-1"/>
                <w:position w:val="3"/>
                <w:sz w:val="18"/>
                <w:szCs w:val="18"/>
              </w:rPr>
              <w:t>tests.test_all</w:t>
            </w:r>
          </w:p>
        </w:tc>
        <w:tc>
          <w:tcPr>
            <w:tcW w:w="909" w:type="dxa"/>
            <w:vAlign w:val="top"/>
          </w:tcPr>
          <w:p w14:paraId="211BA95B">
            <w:pPr>
              <w:pStyle w:val="10"/>
              <w:spacing w:before="43" w:line="192" w:lineRule="auto"/>
              <w:ind w:left="299"/>
            </w:pPr>
            <w:r>
              <w:rPr>
                <w:rFonts w:ascii="Consolas" w:hAnsi="Consolas" w:eastAsia="Consolas" w:cs="Consolas"/>
                <w:color w:val="7A8794"/>
                <w:spacing w:val="-3"/>
              </w:rPr>
              <w:t>#</w:t>
            </w:r>
            <w:r>
              <w:rPr>
                <w:rFonts w:ascii="Consolas" w:hAnsi="Consolas" w:eastAsia="Consolas" w:cs="Consolas"/>
                <w:color w:val="7A8794"/>
                <w:spacing w:val="8"/>
              </w:rPr>
              <w:t xml:space="preserve"> </w:t>
            </w:r>
            <w:r>
              <w:rPr>
                <w:color w:val="7A8794"/>
                <w:spacing w:val="-3"/>
              </w:rPr>
              <w:t>不装</w:t>
            </w:r>
          </w:p>
        </w:tc>
        <w:tc>
          <w:tcPr>
            <w:tcW w:w="689" w:type="dxa"/>
            <w:vAlign w:val="top"/>
          </w:tcPr>
          <w:p w14:paraId="18D018EB">
            <w:pPr>
              <w:spacing w:before="63" w:line="186" w:lineRule="auto"/>
              <w:ind w:left="58"/>
              <w:rPr>
                <w:rFonts w:ascii="Consolas" w:hAnsi="Consolas" w:eastAsia="Consolas" w:cs="Consolas"/>
                <w:sz w:val="18"/>
                <w:szCs w:val="18"/>
              </w:rPr>
            </w:pPr>
            <w:r>
              <w:rPr>
                <w:rFonts w:ascii="Consolas" w:hAnsi="Consolas" w:eastAsia="Consolas" w:cs="Consolas"/>
                <w:color w:val="7A8794"/>
                <w:spacing w:val="-3"/>
                <w:sz w:val="18"/>
                <w:szCs w:val="18"/>
              </w:rPr>
              <w:t>pytest</w:t>
            </w:r>
          </w:p>
        </w:tc>
        <w:tc>
          <w:tcPr>
            <w:tcW w:w="767" w:type="dxa"/>
            <w:vAlign w:val="top"/>
          </w:tcPr>
          <w:p w14:paraId="514E1D22">
            <w:pPr>
              <w:pStyle w:val="10"/>
              <w:spacing w:before="39" w:line="196" w:lineRule="auto"/>
              <w:ind w:left="53"/>
            </w:pPr>
            <w:r>
              <w:rPr>
                <w:color w:val="7A8794"/>
                <w:spacing w:val="-2"/>
              </w:rPr>
              <w:t>也能跑</w:t>
            </w:r>
          </w:p>
        </w:tc>
      </w:tr>
      <w:tr w14:paraId="42CC61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0" w:hRule="atLeast"/>
        </w:trPr>
        <w:tc>
          <w:tcPr>
            <w:tcW w:w="641" w:type="dxa"/>
            <w:vAlign w:val="top"/>
          </w:tcPr>
          <w:p w14:paraId="62ACB4EB">
            <w:pPr>
              <w:spacing w:before="13" w:line="227" w:lineRule="exact"/>
              <w:rPr>
                <w:rFonts w:ascii="Consolas" w:hAnsi="Consolas" w:eastAsia="Consolas" w:cs="Consolas"/>
                <w:sz w:val="18"/>
                <w:szCs w:val="18"/>
              </w:rPr>
            </w:pPr>
            <w:r>
              <w:rPr>
                <w:rFonts w:ascii="Consolas" w:hAnsi="Consolas" w:eastAsia="Consolas" w:cs="Consolas"/>
                <w:color w:val="1C2836"/>
                <w:spacing w:val="-2"/>
                <w:position w:val="2"/>
                <w:sz w:val="18"/>
                <w:szCs w:val="18"/>
              </w:rPr>
              <w:t>python</w:t>
            </w:r>
          </w:p>
        </w:tc>
        <w:tc>
          <w:tcPr>
            <w:tcW w:w="288" w:type="dxa"/>
            <w:vAlign w:val="top"/>
          </w:tcPr>
          <w:p w14:paraId="157AF809">
            <w:pPr>
              <w:spacing w:before="104" w:line="136" w:lineRule="exact"/>
              <w:ind w:left="61"/>
              <w:rPr>
                <w:rFonts w:ascii="Consolas" w:hAnsi="Consolas" w:eastAsia="Consolas" w:cs="Consolas"/>
                <w:sz w:val="18"/>
                <w:szCs w:val="18"/>
              </w:rPr>
            </w:pPr>
            <w:r>
              <w:rPr>
                <w:rFonts w:ascii="Consolas" w:hAnsi="Consolas" w:eastAsia="Consolas" w:cs="Consolas"/>
                <w:color w:val="1C2836"/>
                <w:spacing w:val="-12"/>
                <w:sz w:val="18"/>
                <w:szCs w:val="18"/>
              </w:rPr>
              <w:t>-m</w:t>
            </w:r>
          </w:p>
        </w:tc>
        <w:tc>
          <w:tcPr>
            <w:tcW w:w="1929" w:type="dxa"/>
            <w:vAlign w:val="top"/>
          </w:tcPr>
          <w:p w14:paraId="73190A38">
            <w:pPr>
              <w:spacing w:before="13" w:line="227" w:lineRule="exact"/>
              <w:ind w:left="61"/>
              <w:rPr>
                <w:rFonts w:ascii="Consolas" w:hAnsi="Consolas" w:eastAsia="Consolas" w:cs="Consolas"/>
                <w:sz w:val="18"/>
                <w:szCs w:val="18"/>
              </w:rPr>
            </w:pPr>
            <w:r>
              <w:rPr>
                <w:rFonts w:ascii="Consolas" w:hAnsi="Consolas" w:eastAsia="Consolas" w:cs="Consolas"/>
                <w:color w:val="1C2836"/>
                <w:spacing w:val="-3"/>
                <w:position w:val="2"/>
                <w:sz w:val="18"/>
                <w:szCs w:val="18"/>
              </w:rPr>
              <w:t>pytest tests/</w:t>
            </w:r>
            <w:r>
              <w:rPr>
                <w:rFonts w:ascii="Consolas" w:hAnsi="Consolas" w:eastAsia="Consolas" w:cs="Consolas"/>
                <w:color w:val="1C2836"/>
                <w:spacing w:val="30"/>
                <w:position w:val="2"/>
                <w:sz w:val="18"/>
                <w:szCs w:val="18"/>
              </w:rPr>
              <w:t xml:space="preserve"> </w:t>
            </w:r>
            <w:r>
              <w:rPr>
                <w:rFonts w:ascii="Consolas" w:hAnsi="Consolas" w:eastAsia="Consolas" w:cs="Consolas"/>
                <w:color w:val="1C2836"/>
                <w:spacing w:val="-3"/>
                <w:position w:val="2"/>
                <w:sz w:val="18"/>
                <w:szCs w:val="18"/>
              </w:rPr>
              <w:t>-v</w:t>
            </w:r>
          </w:p>
        </w:tc>
        <w:tc>
          <w:tcPr>
            <w:tcW w:w="909" w:type="dxa"/>
            <w:vAlign w:val="top"/>
          </w:tcPr>
          <w:p w14:paraId="43149EB0">
            <w:pPr>
              <w:pStyle w:val="10"/>
              <w:spacing w:before="57" w:line="180" w:lineRule="auto"/>
              <w:ind w:left="299"/>
            </w:pPr>
            <w:r>
              <w:rPr>
                <w:rFonts w:ascii="Consolas" w:hAnsi="Consolas" w:eastAsia="Consolas" w:cs="Consolas"/>
                <w:color w:val="7A8794"/>
                <w:spacing w:val="-4"/>
              </w:rPr>
              <w:t>#</w:t>
            </w:r>
            <w:r>
              <w:rPr>
                <w:rFonts w:ascii="Consolas" w:hAnsi="Consolas" w:eastAsia="Consolas" w:cs="Consolas"/>
                <w:color w:val="7A8794"/>
                <w:spacing w:val="13"/>
              </w:rPr>
              <w:t xml:space="preserve"> </w:t>
            </w:r>
            <w:r>
              <w:rPr>
                <w:color w:val="7A8794"/>
                <w:spacing w:val="-4"/>
              </w:rPr>
              <w:t>装了</w:t>
            </w:r>
          </w:p>
        </w:tc>
        <w:tc>
          <w:tcPr>
            <w:tcW w:w="689" w:type="dxa"/>
            <w:vAlign w:val="top"/>
          </w:tcPr>
          <w:p w14:paraId="4582A752">
            <w:pPr>
              <w:spacing w:before="77" w:line="185" w:lineRule="auto"/>
              <w:ind w:left="58"/>
              <w:rPr>
                <w:rFonts w:ascii="Consolas" w:hAnsi="Consolas" w:eastAsia="Consolas" w:cs="Consolas"/>
                <w:sz w:val="18"/>
                <w:szCs w:val="18"/>
              </w:rPr>
            </w:pPr>
            <w:r>
              <w:rPr>
                <w:rFonts w:ascii="Consolas" w:hAnsi="Consolas" w:eastAsia="Consolas" w:cs="Consolas"/>
                <w:color w:val="7A8794"/>
                <w:spacing w:val="-3"/>
                <w:sz w:val="18"/>
                <w:szCs w:val="18"/>
              </w:rPr>
              <w:t>pytest</w:t>
            </w:r>
          </w:p>
        </w:tc>
        <w:tc>
          <w:tcPr>
            <w:tcW w:w="767" w:type="dxa"/>
            <w:vAlign w:val="top"/>
          </w:tcPr>
          <w:p w14:paraId="48C614BE">
            <w:pPr>
              <w:pStyle w:val="10"/>
              <w:spacing w:before="53" w:line="184" w:lineRule="auto"/>
              <w:jc w:val="right"/>
            </w:pPr>
            <w:r>
              <w:rPr>
                <w:color w:val="7A8794"/>
                <w:spacing w:val="-5"/>
              </w:rPr>
              <w:t>时更详细</w:t>
            </w:r>
          </w:p>
        </w:tc>
      </w:tr>
    </w:tbl>
    <w:p w14:paraId="041F8900">
      <w:pPr>
        <w:spacing w:line="283" w:lineRule="auto"/>
        <w:rPr>
          <w:rFonts w:ascii="Arial"/>
          <w:sz w:val="21"/>
        </w:rPr>
      </w:pPr>
    </w:p>
    <w:p w14:paraId="31B931E8">
      <w:pPr>
        <w:spacing w:before="58" w:line="229" w:lineRule="auto"/>
        <w:ind w:left="32"/>
        <w:rPr>
          <w:rFonts w:ascii="黑体" w:hAnsi="黑体" w:eastAsia="黑体" w:cs="黑体"/>
          <w:sz w:val="18"/>
          <w:szCs w:val="18"/>
        </w:rPr>
      </w:pPr>
      <w:r>
        <w:rPr>
          <w:rFonts w:ascii="黑体" w:hAnsi="黑体" w:eastAsia="黑体" w:cs="黑体"/>
          <w:color w:val="60666E"/>
          <w:spacing w:val="5"/>
          <w:sz w:val="18"/>
          <w:szCs w:val="18"/>
        </w:rPr>
        <w:t>表 3-12  测试覆盖的六个方面（57</w:t>
      </w:r>
      <w:r>
        <w:rPr>
          <w:rFonts w:ascii="黑体" w:hAnsi="黑体" w:eastAsia="黑体" w:cs="黑体"/>
          <w:color w:val="60666E"/>
          <w:spacing w:val="4"/>
          <w:sz w:val="18"/>
          <w:szCs w:val="18"/>
        </w:rPr>
        <w:t xml:space="preserve"> 个方法 /</w:t>
      </w:r>
      <w:r>
        <w:rPr>
          <w:rFonts w:ascii="黑体" w:hAnsi="黑体" w:eastAsia="黑体" w:cs="黑体"/>
          <w:color w:val="60666E"/>
          <w:spacing w:val="21"/>
          <w:sz w:val="18"/>
          <w:szCs w:val="18"/>
        </w:rPr>
        <w:t xml:space="preserve"> </w:t>
      </w:r>
      <w:r>
        <w:rPr>
          <w:rFonts w:ascii="黑体" w:hAnsi="黑体" w:eastAsia="黑体" w:cs="黑体"/>
          <w:color w:val="60666E"/>
          <w:spacing w:val="4"/>
          <w:sz w:val="18"/>
          <w:szCs w:val="18"/>
        </w:rPr>
        <w:t>151 处断言）</w:t>
      </w:r>
    </w:p>
    <w:p w14:paraId="546C3CDB">
      <w:pPr>
        <w:spacing w:line="56" w:lineRule="exact"/>
      </w:pPr>
    </w:p>
    <w:tbl>
      <w:tblPr>
        <w:tblStyle w:val="9"/>
        <w:tblW w:w="9300" w:type="dxa"/>
        <w:tblInd w:w="20"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57"/>
        <w:gridCol w:w="6843"/>
      </w:tblGrid>
      <w:tr w14:paraId="158E0B5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2"/>
            <w:shd w:val="clear" w:color="auto" w:fill="EBF0F7"/>
            <w:vAlign w:val="top"/>
          </w:tcPr>
          <w:p w14:paraId="19620D2F">
            <w:pPr>
              <w:spacing w:before="129" w:line="221" w:lineRule="auto"/>
              <w:ind w:left="109"/>
              <w:rPr>
                <w:rFonts w:ascii="黑体" w:hAnsi="黑体" w:eastAsia="黑体" w:cs="黑体"/>
                <w:sz w:val="18"/>
                <w:szCs w:val="18"/>
              </w:rPr>
            </w:pPr>
            <w:r>
              <w:rPr>
                <w:rFonts w:ascii="黑体" w:hAnsi="黑体" w:eastAsia="黑体" w:cs="黑体"/>
                <w:color w:val="1C1E21"/>
                <w:spacing w:val="-2"/>
                <w:sz w:val="18"/>
                <w:szCs w:val="18"/>
              </w:rPr>
              <w:t>测试类</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覆盖内容</w:t>
            </w:r>
          </w:p>
        </w:tc>
      </w:tr>
      <w:tr w14:paraId="2A239AA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2457" w:type="dxa"/>
            <w:vAlign w:val="top"/>
          </w:tcPr>
          <w:p w14:paraId="5DA50255">
            <w:pPr>
              <w:pStyle w:val="10"/>
              <w:spacing w:before="156" w:line="189" w:lineRule="auto"/>
              <w:ind w:left="105"/>
            </w:pPr>
            <w:r>
              <w:rPr>
                <w:color w:val="1C1E21"/>
                <w:spacing w:val="-1"/>
              </w:rPr>
              <w:t>TestFinanceCore</w:t>
            </w:r>
          </w:p>
        </w:tc>
        <w:tc>
          <w:tcPr>
            <w:tcW w:w="6843" w:type="dxa"/>
            <w:vAlign w:val="top"/>
          </w:tcPr>
          <w:p w14:paraId="1783F551">
            <w:pPr>
              <w:pStyle w:val="10"/>
              <w:spacing w:before="107" w:line="247" w:lineRule="auto"/>
              <w:ind w:left="106" w:right="363" w:firstLine="9"/>
            </w:pPr>
            <w:r>
              <w:rPr>
                <w:color w:val="1C1E21"/>
                <w:spacing w:val="-1"/>
              </w:rPr>
              <w:t>NPV、IRR、ANCF、PI、回收期、MIRR、</w:t>
            </w:r>
            <w:r>
              <w:rPr>
                <w:color w:val="1C1E21"/>
                <w:spacing w:val="-2"/>
              </w:rPr>
              <w:t>增量</w:t>
            </w:r>
            <w:r>
              <w:rPr>
                <w:color w:val="1C1E21"/>
                <w:spacing w:val="17"/>
              </w:rPr>
              <w:t xml:space="preserve"> </w:t>
            </w:r>
            <w:r>
              <w:rPr>
                <w:color w:val="1C1E21"/>
                <w:spacing w:val="-2"/>
              </w:rPr>
              <w:t>IRR</w:t>
            </w:r>
            <w:r>
              <w:rPr>
                <w:color w:val="1C1E21"/>
                <w:spacing w:val="19"/>
                <w:w w:val="101"/>
              </w:rPr>
              <w:t xml:space="preserve"> </w:t>
            </w:r>
            <w:r>
              <w:rPr>
                <w:color w:val="1C1E21"/>
                <w:spacing w:val="-2"/>
              </w:rPr>
              <w:t>的手算对照断言（容差</w:t>
            </w:r>
            <w:r>
              <w:rPr>
                <w:color w:val="1C1E21"/>
                <w:spacing w:val="13"/>
                <w:w w:val="101"/>
              </w:rPr>
              <w:t xml:space="preserve"> </w:t>
            </w:r>
            <w:r>
              <w:rPr>
                <w:color w:val="1C1E21"/>
                <w:spacing w:val="-2"/>
              </w:rPr>
              <w:t>1e-4 量</w:t>
            </w:r>
            <w:r>
              <w:rPr>
                <w:color w:val="1C1E21"/>
              </w:rPr>
              <w:t xml:space="preserve"> </w:t>
            </w:r>
            <w:r>
              <w:rPr>
                <w:color w:val="1C1E21"/>
                <w:spacing w:val="-11"/>
              </w:rPr>
              <w:t>级）</w:t>
            </w:r>
          </w:p>
        </w:tc>
      </w:tr>
      <w:tr w14:paraId="19103B0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457" w:type="dxa"/>
            <w:vAlign w:val="top"/>
          </w:tcPr>
          <w:p w14:paraId="4FE45CB6">
            <w:pPr>
              <w:pStyle w:val="10"/>
              <w:spacing w:before="159" w:line="189" w:lineRule="auto"/>
              <w:ind w:left="105"/>
            </w:pPr>
            <w:r>
              <w:rPr>
                <w:color w:val="1C1E21"/>
                <w:spacing w:val="-1"/>
              </w:rPr>
              <w:t>TestMutualExclusion</w:t>
            </w:r>
          </w:p>
        </w:tc>
        <w:tc>
          <w:tcPr>
            <w:tcW w:w="6843" w:type="dxa"/>
            <w:vAlign w:val="top"/>
          </w:tcPr>
          <w:p w14:paraId="74C240A5">
            <w:pPr>
              <w:pStyle w:val="10"/>
              <w:spacing w:before="136" w:line="211" w:lineRule="auto"/>
              <w:ind w:left="113"/>
            </w:pPr>
            <w:r>
              <w:rPr>
                <w:color w:val="1C1E21"/>
                <w:spacing w:val="-2"/>
              </w:rPr>
              <w:t>两组经典互斥冲突的判据正确性；多重</w:t>
            </w:r>
            <w:r>
              <w:rPr>
                <w:color w:val="1C1E21"/>
                <w:spacing w:val="18"/>
                <w:w w:val="101"/>
              </w:rPr>
              <w:t xml:space="preserve"> </w:t>
            </w:r>
            <w:r>
              <w:rPr>
                <w:color w:val="1C1E21"/>
                <w:spacing w:val="-2"/>
              </w:rPr>
              <w:t>IRR</w:t>
            </w:r>
            <w:r>
              <w:rPr>
                <w:color w:val="1C1E21"/>
                <w:spacing w:val="19"/>
                <w:w w:val="101"/>
              </w:rPr>
              <w:t xml:space="preserve"> </w:t>
            </w:r>
            <w:r>
              <w:rPr>
                <w:color w:val="1C1E21"/>
                <w:spacing w:val="-2"/>
              </w:rPr>
              <w:t>的捕获</w:t>
            </w:r>
          </w:p>
        </w:tc>
      </w:tr>
      <w:tr w14:paraId="564F474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57" w:type="dxa"/>
            <w:vAlign w:val="top"/>
          </w:tcPr>
          <w:p w14:paraId="321FE334">
            <w:pPr>
              <w:pStyle w:val="10"/>
              <w:spacing w:before="161" w:line="189" w:lineRule="auto"/>
              <w:ind w:left="105"/>
            </w:pPr>
            <w:r>
              <w:rPr>
                <w:color w:val="1C1E21"/>
                <w:spacing w:val="-1"/>
              </w:rPr>
              <w:t>TestCapitalRationing</w:t>
            </w:r>
          </w:p>
        </w:tc>
        <w:tc>
          <w:tcPr>
            <w:tcW w:w="6843" w:type="dxa"/>
            <w:vAlign w:val="top"/>
          </w:tcPr>
          <w:p w14:paraId="7F0BFFA4">
            <w:pPr>
              <w:pStyle w:val="10"/>
              <w:spacing w:before="111" w:line="258" w:lineRule="exact"/>
              <w:ind w:left="107"/>
            </w:pPr>
            <w:r>
              <w:rPr>
                <w:color w:val="1C1E21"/>
                <w:position w:val="2"/>
              </w:rPr>
              <w:t>排序法失效场景；组合法与背包法结果一致；临</w:t>
            </w:r>
            <w:r>
              <w:rPr>
                <w:color w:val="1C1E21"/>
                <w:spacing w:val="-1"/>
                <w:position w:val="2"/>
              </w:rPr>
              <w:t>界限额的数学自洽</w:t>
            </w:r>
          </w:p>
        </w:tc>
      </w:tr>
      <w:tr w14:paraId="12155FE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57" w:type="dxa"/>
            <w:vAlign w:val="top"/>
          </w:tcPr>
          <w:p w14:paraId="260A0E1B">
            <w:pPr>
              <w:pStyle w:val="10"/>
              <w:spacing w:before="162" w:line="189" w:lineRule="auto"/>
              <w:ind w:left="105"/>
            </w:pPr>
            <w:r>
              <w:rPr>
                <w:color w:val="1C1E21"/>
                <w:spacing w:val="-1"/>
              </w:rPr>
              <w:t>TestSensitivity</w:t>
            </w:r>
          </w:p>
        </w:tc>
        <w:tc>
          <w:tcPr>
            <w:tcW w:w="6843" w:type="dxa"/>
            <w:vAlign w:val="top"/>
          </w:tcPr>
          <w:p w14:paraId="6AB2F175">
            <w:pPr>
              <w:pStyle w:val="10"/>
              <w:spacing w:before="112" w:line="242" w:lineRule="auto"/>
              <w:ind w:left="108"/>
            </w:pPr>
            <w:r>
              <w:rPr>
                <w:color w:val="1C1E21"/>
                <w:spacing w:val="-2"/>
              </w:rPr>
              <w:t>折现率</w:t>
            </w:r>
            <w:r>
              <w:rPr>
                <w:color w:val="1C1E21"/>
                <w:spacing w:val="32"/>
              </w:rPr>
              <w:t xml:space="preserve"> </w:t>
            </w:r>
            <w:r>
              <w:rPr>
                <w:color w:val="1C1E21"/>
                <w:spacing w:val="-2"/>
              </w:rPr>
              <w:t>±5pp 冲击方向；抗风险等级判定</w:t>
            </w:r>
          </w:p>
        </w:tc>
      </w:tr>
      <w:tr w14:paraId="152B87C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57" w:type="dxa"/>
            <w:vAlign w:val="top"/>
          </w:tcPr>
          <w:p w14:paraId="51E1254B">
            <w:pPr>
              <w:pStyle w:val="10"/>
              <w:spacing w:before="163" w:line="189" w:lineRule="auto"/>
              <w:ind w:left="105"/>
            </w:pPr>
            <w:r>
              <w:rPr>
                <w:color w:val="1C1E21"/>
                <w:spacing w:val="-1"/>
              </w:rPr>
              <w:t>TestAIAssistance</w:t>
            </w:r>
          </w:p>
        </w:tc>
        <w:tc>
          <w:tcPr>
            <w:tcW w:w="6843" w:type="dxa"/>
            <w:vAlign w:val="top"/>
          </w:tcPr>
          <w:p w14:paraId="1216E11C">
            <w:pPr>
              <w:pStyle w:val="10"/>
              <w:spacing w:before="113" w:line="259" w:lineRule="exact"/>
              <w:ind w:left="109"/>
            </w:pPr>
            <w:r>
              <w:rPr>
                <w:color w:val="1C1E21"/>
                <w:spacing w:val="-1"/>
                <w:position w:val="2"/>
              </w:rPr>
              <w:t>决策文案结论方向；固定种子下数据可复现</w:t>
            </w:r>
          </w:p>
        </w:tc>
      </w:tr>
      <w:tr w14:paraId="08BED41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457" w:type="dxa"/>
            <w:vAlign w:val="top"/>
          </w:tcPr>
          <w:p w14:paraId="2FC452D4">
            <w:pPr>
              <w:pStyle w:val="10"/>
              <w:spacing w:before="164" w:line="189" w:lineRule="auto"/>
              <w:ind w:left="105"/>
            </w:pPr>
            <w:r>
              <w:rPr>
                <w:color w:val="1C1E21"/>
              </w:rPr>
              <w:t>TestScenariosAndEndTo</w:t>
            </w:r>
            <w:r>
              <w:rPr>
                <w:color w:val="1C1E21"/>
                <w:spacing w:val="-1"/>
              </w:rPr>
              <w:t>End</w:t>
            </w:r>
          </w:p>
        </w:tc>
        <w:tc>
          <w:tcPr>
            <w:tcW w:w="6843" w:type="dxa"/>
            <w:vAlign w:val="top"/>
          </w:tcPr>
          <w:p w14:paraId="5AA5C51D">
            <w:pPr>
              <w:pStyle w:val="10"/>
              <w:spacing w:before="143" w:line="209" w:lineRule="auto"/>
              <w:ind w:left="112"/>
            </w:pPr>
            <w:r>
              <w:rPr>
                <w:color w:val="1C1E21"/>
                <w:spacing w:val="-1"/>
              </w:rPr>
              <w:t>六个案例端到端可运行，图表与报告可产出</w:t>
            </w:r>
          </w:p>
        </w:tc>
      </w:tr>
    </w:tbl>
    <w:p w14:paraId="6E81207B">
      <w:pPr>
        <w:pStyle w:val="3"/>
        <w:spacing w:before="263" w:line="273" w:lineRule="auto"/>
        <w:ind w:left="32" w:right="216"/>
      </w:pPr>
      <w:r>
        <w:rPr>
          <w:color w:val="1C1E21"/>
          <w:spacing w:val="-2"/>
        </w:rPr>
        <w:t>测试全部通过时终端输出 OK。若某条断言失败，报错信息会指出是哪个函数的哪个期望值不匹配，</w:t>
      </w:r>
      <w:r>
        <w:rPr>
          <w:color w:val="1C1E21"/>
          <w:spacing w:val="17"/>
        </w:rPr>
        <w:t xml:space="preserve"> </w:t>
      </w:r>
      <w:r>
        <w:rPr>
          <w:color w:val="1C1E21"/>
          <w:spacing w:val="-2"/>
        </w:rPr>
        <w:t>这通常意味着你改了数据或参数却没有同步更新预期值。</w:t>
      </w:r>
    </w:p>
    <w:p w14:paraId="72B3018C">
      <w:pPr>
        <w:spacing w:line="476" w:lineRule="auto"/>
        <w:rPr>
          <w:rFonts w:ascii="Arial"/>
          <w:sz w:val="21"/>
        </w:rPr>
      </w:pPr>
    </w:p>
    <w:p w14:paraId="5797733D">
      <w:pPr>
        <w:spacing w:before="98" w:line="222" w:lineRule="auto"/>
        <w:ind w:left="33"/>
        <w:outlineLvl w:val="1"/>
        <w:rPr>
          <w:rFonts w:ascii="黑体" w:hAnsi="黑体" w:eastAsia="黑体" w:cs="黑体"/>
          <w:sz w:val="30"/>
          <w:szCs w:val="30"/>
        </w:rPr>
      </w:pPr>
      <w:r>
        <w:pict>
          <v:shape id="_x0000_s1273" o:spid="_x0000_s1273" style="position:absolute;left:0pt;margin-left:1.1pt;margin-top:25.7pt;height:1pt;width:465.9pt;z-index:251710464;mso-width-relative:page;mso-height-relative:page;" filled="f" stroked="t" coordsize="9317,20" path="m9,9l9307,9e">
            <v:fill on="f" focussize="0,0"/>
            <v:stroke weight="0.99pt" color="#CED4DD" miterlimit="10" joinstyle="miter" endcap="square"/>
            <v:imagedata o:title=""/>
            <o:lock v:ext="edit"/>
          </v:shape>
        </w:pict>
      </w:r>
      <w:bookmarkStart w:id="235" w:name="bookmark62"/>
      <w:bookmarkEnd w:id="235"/>
      <w:r>
        <w:rPr>
          <w:rFonts w:ascii="黑体" w:hAnsi="黑体" w:eastAsia="黑体" w:cs="黑体"/>
          <w:color w:val="1C1E21"/>
          <w:spacing w:val="-1"/>
          <w:sz w:val="30"/>
          <w:szCs w:val="30"/>
        </w:rPr>
        <w:t>3.14  换成自己的项目数据</w:t>
      </w:r>
    </w:p>
    <w:p w14:paraId="1F8100AC">
      <w:pPr>
        <w:pStyle w:val="3"/>
        <w:spacing w:before="225" w:line="302" w:lineRule="exact"/>
        <w:ind w:left="37"/>
      </w:pPr>
      <w:r>
        <w:rPr>
          <w:color w:val="1C1E21"/>
          <w:spacing w:val="-3"/>
          <w:position w:val="2"/>
        </w:rPr>
        <w:t>两种做法，按需求复杂度选择。</w:t>
      </w:r>
    </w:p>
    <w:p w14:paraId="4BAFB9C7">
      <w:pPr>
        <w:spacing w:line="367" w:lineRule="auto"/>
        <w:rPr>
          <w:rFonts w:ascii="Arial"/>
          <w:sz w:val="21"/>
        </w:rPr>
      </w:pPr>
    </w:p>
    <w:p w14:paraId="3C7F0890">
      <w:pPr>
        <w:spacing w:before="69" w:line="227" w:lineRule="auto"/>
        <w:ind w:left="32"/>
        <w:rPr>
          <w:rFonts w:ascii="黑体" w:hAnsi="黑体" w:eastAsia="黑体" w:cs="黑体"/>
          <w:sz w:val="21"/>
          <w:szCs w:val="21"/>
        </w:rPr>
      </w:pPr>
      <w:r>
        <w:rPr>
          <w:rFonts w:ascii="黑体" w:hAnsi="黑体" w:eastAsia="黑体" w:cs="黑体"/>
          <w:color w:val="1C1E21"/>
          <w:spacing w:val="3"/>
          <w:sz w:val="21"/>
          <w:szCs w:val="21"/>
        </w:rPr>
        <w:t>做法一：只在代码里临时构造项目</w:t>
      </w:r>
    </w:p>
    <w:p w14:paraId="574152B8">
      <w:pPr>
        <w:spacing w:line="92" w:lineRule="exact"/>
      </w:pPr>
    </w:p>
    <w:tbl>
      <w:tblPr>
        <w:tblStyle w:val="9"/>
        <w:tblW w:w="9299" w:type="dxa"/>
        <w:tblInd w:w="21"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5A6D749">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2284" w:hRule="atLeast"/>
        </w:trPr>
        <w:tc>
          <w:tcPr>
            <w:tcW w:w="9299" w:type="dxa"/>
            <w:vAlign w:val="top"/>
          </w:tcPr>
          <w:p w14:paraId="6BBBBAF0">
            <w:pPr>
              <w:spacing w:before="122" w:line="229" w:lineRule="auto"/>
              <w:ind w:left="232"/>
              <w:rPr>
                <w:rFonts w:ascii="黑体" w:hAnsi="黑体" w:eastAsia="黑体" w:cs="黑体"/>
                <w:sz w:val="15"/>
                <w:szCs w:val="15"/>
              </w:rPr>
            </w:pPr>
            <w:r>
              <mc:AlternateContent>
                <mc:Choice Requires="wps">
                  <w:drawing>
                    <wp:anchor distT="0" distB="0" distL="0" distR="0" simplePos="0" relativeHeight="251709440" behindDoc="1" locked="0" layoutInCell="1" allowOverlap="1">
                      <wp:simplePos x="0" y="0"/>
                      <wp:positionH relativeFrom="column">
                        <wp:posOffset>-2540</wp:posOffset>
                      </wp:positionH>
                      <wp:positionV relativeFrom="paragraph">
                        <wp:posOffset>-2540</wp:posOffset>
                      </wp:positionV>
                      <wp:extent cx="5904230" cy="1427480"/>
                      <wp:effectExtent l="0" t="0" r="0" b="0"/>
                      <wp:wrapNone/>
                      <wp:docPr id="26" name="Rect 26"/>
                      <wp:cNvGraphicFramePr/>
                      <a:graphic xmlns:a="http://schemas.openxmlformats.org/drawingml/2006/main">
                        <a:graphicData uri="http://schemas.microsoft.com/office/word/2010/wordprocessingShape">
                          <wps:wsp>
                            <wps:cNvSpPr/>
                            <wps:spPr>
                              <a:xfrm>
                                <a:off x="-2730" y="-2698"/>
                                <a:ext cx="5904229" cy="1427480"/>
                              </a:xfrm>
                              <a:prstGeom prst="rect">
                                <a:avLst/>
                              </a:prstGeom>
                              <a:solidFill>
                                <a:srgbClr val="F6F7F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6" o:spid="_x0000_s1026" o:spt="1" style="position:absolute;left:0pt;margin-left:-0.2pt;margin-top:-0.2pt;height:112.4pt;width:464.9pt;z-index:-251607040;mso-width-relative:page;mso-height-relative:page;" fillcolor="#F6F7F9" filled="t" stroked="f" coordsize="21600,21600" o:gfxdata="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YqXrs0gAAAAcBAAAPAAAAAAAAAAEAIAAAACIAAABkcnMvZG93bnJldi54bWxQSwEC&#10;FAAUAAAACACHTuJAr8aCjDMCAABtBAAADgAAAAAAAAABACAAAAAhAQAAZHJzL2Uyb0RvYy54bWxQ&#10;SwUGAAAAAAYABgBZAQAAxgUAAAAA&#10;">
                      <v:fill on="t" focussize="0,0"/>
                      <v:stroke on="f" weight="0pt"/>
                      <v:imagedata o:title=""/>
                      <o:lock v:ext="edit" aspectratio="f"/>
                      <v:textbox inset="0mm,0mm,0mm,0mm"/>
                    </v:rect>
                  </w:pict>
                </mc:Fallback>
              </mc:AlternateContent>
            </w:r>
            <w:r>
              <w:rPr>
                <w:rFonts w:ascii="黑体" w:hAnsi="黑体" w:eastAsia="黑体" w:cs="黑体"/>
                <w:color w:val="626870"/>
                <w:spacing w:val="3"/>
                <w:sz w:val="15"/>
                <w:szCs w:val="15"/>
              </w:rPr>
              <w:t>单个项目</w:t>
            </w:r>
          </w:p>
          <w:p w14:paraId="60DCFC0B">
            <w:pPr>
              <w:spacing w:before="172" w:line="237" w:lineRule="exact"/>
              <w:ind w:left="222"/>
              <w:rPr>
                <w:rFonts w:ascii="Consolas" w:hAnsi="Consolas" w:eastAsia="Consolas" w:cs="Consolas"/>
                <w:sz w:val="18"/>
                <w:szCs w:val="18"/>
              </w:rPr>
            </w:pPr>
            <w:r>
              <w:rPr>
                <w:rFonts w:ascii="Consolas" w:hAnsi="Consolas" w:eastAsia="Consolas" w:cs="Consolas"/>
                <w:color w:val="626870"/>
                <w:spacing w:val="-1"/>
                <w:position w:val="3"/>
                <w:sz w:val="18"/>
                <w:szCs w:val="18"/>
              </w:rPr>
              <w:t>from src.models import</w:t>
            </w:r>
            <w:r>
              <w:rPr>
                <w:rFonts w:ascii="Consolas" w:hAnsi="Consolas" w:eastAsia="Consolas" w:cs="Consolas"/>
                <w:color w:val="626870"/>
                <w:spacing w:val="24"/>
                <w:position w:val="3"/>
                <w:sz w:val="18"/>
                <w:szCs w:val="18"/>
              </w:rPr>
              <w:t xml:space="preserve"> </w:t>
            </w:r>
            <w:r>
              <w:rPr>
                <w:rFonts w:ascii="Consolas" w:hAnsi="Consolas" w:eastAsia="Consolas" w:cs="Consolas"/>
                <w:color w:val="626870"/>
                <w:spacing w:val="-1"/>
                <w:position w:val="3"/>
                <w:sz w:val="18"/>
                <w:szCs w:val="18"/>
              </w:rPr>
              <w:t>Project,</w:t>
            </w:r>
            <w:r>
              <w:rPr>
                <w:rFonts w:ascii="Consolas" w:hAnsi="Consolas" w:eastAsia="Consolas" w:cs="Consolas"/>
                <w:color w:val="626870"/>
                <w:spacing w:val="18"/>
                <w:position w:val="3"/>
                <w:sz w:val="18"/>
                <w:szCs w:val="18"/>
              </w:rPr>
              <w:t xml:space="preserve"> </w:t>
            </w:r>
            <w:r>
              <w:rPr>
                <w:rFonts w:ascii="Consolas" w:hAnsi="Consolas" w:eastAsia="Consolas" w:cs="Consolas"/>
                <w:color w:val="626870"/>
                <w:spacing w:val="-1"/>
                <w:position w:val="3"/>
                <w:sz w:val="18"/>
                <w:szCs w:val="18"/>
              </w:rPr>
              <w:t>Evaluation</w:t>
            </w:r>
          </w:p>
          <w:p w14:paraId="4DDCDEF2">
            <w:pPr>
              <w:pStyle w:val="10"/>
              <w:spacing w:before="289" w:line="263" w:lineRule="exact"/>
              <w:ind w:left="236"/>
              <w:rPr>
                <w:rFonts w:ascii="Consolas" w:hAnsi="Consolas" w:eastAsia="Consolas" w:cs="Consolas"/>
              </w:rPr>
            </w:pPr>
            <w:r>
              <w:rPr>
                <w:rFonts w:ascii="Consolas" w:hAnsi="Consolas" w:eastAsia="Consolas" w:cs="Consolas"/>
                <w:color w:val="626870"/>
                <w:spacing w:val="-1"/>
                <w:position w:val="3"/>
              </w:rPr>
              <w:t>p = Project(code="MY-01",</w:t>
            </w:r>
            <w:r>
              <w:rPr>
                <w:rFonts w:ascii="Consolas" w:hAnsi="Consolas" w:eastAsia="Consolas" w:cs="Consolas"/>
                <w:color w:val="626870"/>
                <w:spacing w:val="25"/>
                <w:position w:val="3"/>
              </w:rPr>
              <w:t xml:space="preserve"> </w:t>
            </w:r>
            <w:r>
              <w:rPr>
                <w:rFonts w:ascii="Consolas" w:hAnsi="Consolas" w:eastAsia="Consolas" w:cs="Consolas"/>
                <w:color w:val="626870"/>
                <w:spacing w:val="-1"/>
                <w:position w:val="3"/>
              </w:rPr>
              <w:t>name="</w:t>
            </w:r>
            <w:r>
              <w:rPr>
                <w:color w:val="626870"/>
                <w:spacing w:val="-1"/>
                <w:position w:val="3"/>
              </w:rPr>
              <w:t>车间节能改造</w:t>
            </w:r>
            <w:r>
              <w:rPr>
                <w:rFonts w:ascii="Consolas" w:hAnsi="Consolas" w:eastAsia="Consolas" w:cs="Consolas"/>
                <w:color w:val="626870"/>
                <w:spacing w:val="-1"/>
                <w:position w:val="3"/>
              </w:rPr>
              <w:t>",</w:t>
            </w:r>
          </w:p>
          <w:p w14:paraId="5FD76F42">
            <w:pPr>
              <w:pStyle w:val="10"/>
              <w:spacing w:before="1" w:line="267" w:lineRule="auto"/>
              <w:ind w:left="1226" w:right="3792" w:firstLine="1"/>
              <w:rPr>
                <w:rFonts w:ascii="Consolas" w:hAnsi="Consolas" w:eastAsia="Consolas" w:cs="Consolas"/>
              </w:rPr>
            </w:pPr>
            <w:r>
              <w:rPr>
                <w:rFonts w:ascii="Consolas" w:hAnsi="Consolas" w:eastAsia="Consolas" w:cs="Consolas"/>
                <w:color w:val="626870"/>
              </w:rPr>
              <w:t>industry="</w:t>
            </w:r>
            <w:r>
              <w:rPr>
                <w:color w:val="626870"/>
              </w:rPr>
              <w:t>节能环保</w:t>
            </w:r>
            <w:r>
              <w:rPr>
                <w:rFonts w:ascii="Consolas" w:hAnsi="Consolas" w:eastAsia="Consolas" w:cs="Consolas"/>
                <w:color w:val="626870"/>
              </w:rPr>
              <w:t>", initial_</w:t>
            </w:r>
            <w:r>
              <w:rPr>
                <w:rFonts w:ascii="Consolas" w:hAnsi="Consolas" w:eastAsia="Consolas" w:cs="Consolas"/>
                <w:color w:val="626870"/>
                <w:spacing w:val="-1"/>
              </w:rPr>
              <w:t>investment=800,</w:t>
            </w:r>
            <w:r>
              <w:rPr>
                <w:rFonts w:ascii="Consolas" w:hAnsi="Consolas" w:eastAsia="Consolas" w:cs="Consolas"/>
                <w:color w:val="626870"/>
              </w:rPr>
              <w:t xml:space="preserve"> </w:t>
            </w:r>
            <w:r>
              <w:rPr>
                <w:rFonts w:ascii="Consolas" w:hAnsi="Consolas" w:eastAsia="Consolas" w:cs="Consolas"/>
                <w:color w:val="626870"/>
                <w:spacing w:val="-1"/>
              </w:rPr>
              <w:t>cash_flows=[220, 240, 260,</w:t>
            </w:r>
            <w:r>
              <w:rPr>
                <w:rFonts w:ascii="Consolas" w:hAnsi="Consolas" w:eastAsia="Consolas" w:cs="Consolas"/>
                <w:color w:val="626870"/>
                <w:spacing w:val="13"/>
              </w:rPr>
              <w:t xml:space="preserve"> </w:t>
            </w:r>
            <w:r>
              <w:rPr>
                <w:rFonts w:ascii="Consolas" w:hAnsi="Consolas" w:eastAsia="Consolas" w:cs="Consolas"/>
                <w:color w:val="626870"/>
                <w:spacing w:val="-1"/>
              </w:rPr>
              <w:t>280,</w:t>
            </w:r>
            <w:r>
              <w:rPr>
                <w:rFonts w:ascii="Consolas" w:hAnsi="Consolas" w:eastAsia="Consolas" w:cs="Consolas"/>
                <w:color w:val="626870"/>
                <w:spacing w:val="15"/>
              </w:rPr>
              <w:t xml:space="preserve"> </w:t>
            </w:r>
            <w:r>
              <w:rPr>
                <w:rFonts w:ascii="Consolas" w:hAnsi="Consolas" w:eastAsia="Consolas" w:cs="Consolas"/>
                <w:color w:val="626870"/>
                <w:spacing w:val="-1"/>
              </w:rPr>
              <w:t>3</w:t>
            </w:r>
            <w:r>
              <w:rPr>
                <w:rFonts w:ascii="Consolas" w:hAnsi="Consolas" w:eastAsia="Consolas" w:cs="Consolas"/>
                <w:color w:val="626870"/>
                <w:spacing w:val="-2"/>
              </w:rPr>
              <w:t>00])</w:t>
            </w:r>
          </w:p>
          <w:p w14:paraId="7E65754B">
            <w:pPr>
              <w:spacing w:before="18" w:line="236" w:lineRule="exact"/>
              <w:ind w:left="232"/>
              <w:rPr>
                <w:rFonts w:ascii="Consolas" w:hAnsi="Consolas" w:eastAsia="Consolas" w:cs="Consolas"/>
                <w:sz w:val="18"/>
                <w:szCs w:val="18"/>
              </w:rPr>
            </w:pPr>
            <w:r>
              <w:rPr>
                <w:rFonts w:ascii="Consolas" w:hAnsi="Consolas" w:eastAsia="Consolas" w:cs="Consolas"/>
                <w:color w:val="626870"/>
                <w:spacing w:val="-1"/>
                <w:position w:val="2"/>
                <w:sz w:val="18"/>
                <w:szCs w:val="18"/>
              </w:rPr>
              <w:t>ev =</w:t>
            </w:r>
            <w:r>
              <w:rPr>
                <w:rFonts w:ascii="Consolas" w:hAnsi="Consolas" w:eastAsia="Consolas" w:cs="Consolas"/>
                <w:color w:val="626870"/>
                <w:spacing w:val="18"/>
                <w:position w:val="2"/>
                <w:sz w:val="18"/>
                <w:szCs w:val="18"/>
              </w:rPr>
              <w:t xml:space="preserve"> </w:t>
            </w:r>
            <w:r>
              <w:rPr>
                <w:rFonts w:ascii="Consolas" w:hAnsi="Consolas" w:eastAsia="Consolas" w:cs="Consolas"/>
                <w:color w:val="626870"/>
                <w:spacing w:val="-1"/>
                <w:position w:val="2"/>
                <w:sz w:val="18"/>
                <w:szCs w:val="18"/>
              </w:rPr>
              <w:t>Evaluation.build</w:t>
            </w:r>
            <w:r>
              <w:rPr>
                <w:rFonts w:ascii="Consolas" w:hAnsi="Consolas" w:eastAsia="Consolas" w:cs="Consolas"/>
                <w:color w:val="626870"/>
                <w:spacing w:val="-2"/>
                <w:position w:val="2"/>
                <w:sz w:val="18"/>
                <w:szCs w:val="18"/>
              </w:rPr>
              <w:t>(p,</w:t>
            </w:r>
            <w:r>
              <w:rPr>
                <w:rFonts w:ascii="Consolas" w:hAnsi="Consolas" w:eastAsia="Consolas" w:cs="Consolas"/>
                <w:color w:val="626870"/>
                <w:spacing w:val="17"/>
                <w:position w:val="2"/>
                <w:sz w:val="18"/>
                <w:szCs w:val="18"/>
              </w:rPr>
              <w:t xml:space="preserve"> </w:t>
            </w:r>
            <w:r>
              <w:rPr>
                <w:rFonts w:ascii="Consolas" w:hAnsi="Consolas" w:eastAsia="Consolas" w:cs="Consolas"/>
                <w:color w:val="626870"/>
                <w:spacing w:val="-2"/>
                <w:position w:val="2"/>
                <w:sz w:val="18"/>
                <w:szCs w:val="18"/>
              </w:rPr>
              <w:t>rate=0.10)</w:t>
            </w:r>
          </w:p>
          <w:p w14:paraId="08A7D389">
            <w:pPr>
              <w:spacing w:before="26" w:line="216" w:lineRule="exact"/>
              <w:ind w:left="236"/>
              <w:rPr>
                <w:rFonts w:ascii="Consolas" w:hAnsi="Consolas" w:eastAsia="Consolas" w:cs="Consolas"/>
                <w:sz w:val="18"/>
                <w:szCs w:val="18"/>
              </w:rPr>
            </w:pPr>
            <w:r>
              <w:rPr>
                <w:rFonts w:ascii="Consolas" w:hAnsi="Consolas" w:eastAsia="Consolas" w:cs="Consolas"/>
                <w:color w:val="626870"/>
                <w:position w:val="2"/>
                <w:sz w:val="18"/>
                <w:szCs w:val="18"/>
              </w:rPr>
              <w:t>print(ev.npv, ev.irr, ev.</w:t>
            </w:r>
            <w:r>
              <w:rPr>
                <w:rFonts w:ascii="Consolas" w:hAnsi="Consolas" w:eastAsia="Consolas" w:cs="Consolas"/>
                <w:color w:val="626870"/>
                <w:spacing w:val="-1"/>
                <w:position w:val="2"/>
                <w:sz w:val="18"/>
                <w:szCs w:val="18"/>
              </w:rPr>
              <w:t>ancf, ev.pi,</w:t>
            </w:r>
            <w:r>
              <w:rPr>
                <w:rFonts w:ascii="Consolas" w:hAnsi="Consolas" w:eastAsia="Consolas" w:cs="Consolas"/>
                <w:color w:val="626870"/>
                <w:spacing w:val="10"/>
                <w:position w:val="2"/>
                <w:sz w:val="18"/>
                <w:szCs w:val="18"/>
              </w:rPr>
              <w:t xml:space="preserve"> </w:t>
            </w:r>
            <w:r>
              <w:rPr>
                <w:rFonts w:ascii="Consolas" w:hAnsi="Consolas" w:eastAsia="Consolas" w:cs="Consolas"/>
                <w:color w:val="626870"/>
                <w:spacing w:val="-1"/>
                <w:position w:val="2"/>
                <w:sz w:val="18"/>
                <w:szCs w:val="18"/>
              </w:rPr>
              <w:t>ev.feasible)</w:t>
            </w:r>
          </w:p>
        </w:tc>
      </w:tr>
    </w:tbl>
    <w:p w14:paraId="0A9EEB34">
      <w:pPr>
        <w:pStyle w:val="3"/>
        <w:spacing w:before="152" w:line="267" w:lineRule="auto"/>
        <w:ind w:right="797" w:firstLine="39"/>
      </w:pPr>
      <w:r>
        <w:rPr>
          <w:color w:val="1C1E21"/>
          <w:spacing w:val="-1"/>
        </w:rPr>
        <w:t>initial_investment 必须填</w:t>
      </w:r>
      <w:r>
        <w:rPr>
          <w:rFonts w:ascii="黑体" w:hAnsi="黑体" w:eastAsia="黑体" w:cs="黑体"/>
          <w:color w:val="1C1E21"/>
          <w:spacing w:val="-1"/>
        </w:rPr>
        <w:t>正数</w:t>
      </w:r>
      <w:r>
        <w:rPr>
          <w:color w:val="1C1E21"/>
          <w:spacing w:val="-1"/>
        </w:rPr>
        <w:t>，内部的负号由程序处理；cash_flows</w:t>
      </w:r>
      <w:r>
        <w:rPr>
          <w:color w:val="1C1E21"/>
          <w:spacing w:val="24"/>
        </w:rPr>
        <w:t xml:space="preserve"> </w:t>
      </w:r>
      <w:r>
        <w:rPr>
          <w:color w:val="1C1E21"/>
          <w:spacing w:val="-1"/>
        </w:rPr>
        <w:t>至少要有</w:t>
      </w:r>
      <w:r>
        <w:rPr>
          <w:color w:val="1C1E21"/>
          <w:spacing w:val="16"/>
        </w:rPr>
        <w:t xml:space="preserve"> </w:t>
      </w:r>
      <w:r>
        <w:rPr>
          <w:color w:val="1C1E21"/>
          <w:spacing w:val="-1"/>
        </w:rPr>
        <w:t>1 期，否则抛出</w:t>
      </w:r>
      <w:r>
        <w:rPr>
          <w:color w:val="1C1E21"/>
        </w:rPr>
        <w:t xml:space="preserve"> “cash_flows 不能为空”的 ValueError。</w:t>
      </w:r>
    </w:p>
    <w:p w14:paraId="5DDC32DE">
      <w:pPr>
        <w:spacing w:line="367" w:lineRule="auto"/>
        <w:rPr>
          <w:rFonts w:ascii="Arial"/>
          <w:sz w:val="21"/>
        </w:rPr>
      </w:pPr>
    </w:p>
    <w:p w14:paraId="5C1E43B6">
      <w:pPr>
        <w:spacing w:before="68" w:line="226" w:lineRule="auto"/>
        <w:ind w:left="32"/>
        <w:rPr>
          <w:rFonts w:ascii="黑体" w:hAnsi="黑体" w:eastAsia="黑体" w:cs="黑体"/>
          <w:sz w:val="21"/>
          <w:szCs w:val="21"/>
        </w:rPr>
      </w:pPr>
      <w:r>
        <w:rPr>
          <w:rFonts w:ascii="黑体" w:hAnsi="黑体" w:eastAsia="黑体" w:cs="黑体"/>
          <w:color w:val="1C1E21"/>
          <w:spacing w:val="4"/>
          <w:sz w:val="21"/>
          <w:szCs w:val="21"/>
        </w:rPr>
        <w:t>做法二：新增一个案例</w:t>
      </w:r>
    </w:p>
    <w:p w14:paraId="7DD2FB78">
      <w:pPr>
        <w:pStyle w:val="3"/>
        <w:spacing w:before="50" w:line="276" w:lineRule="auto"/>
        <w:ind w:left="29"/>
      </w:pPr>
      <w:r>
        <w:rPr>
          <w:color w:val="1C1E21"/>
        </w:rPr>
        <w:t>在 src/scenarios.py 里仿照现有案例写一个函数，</w:t>
      </w:r>
      <w:r>
        <w:rPr>
          <w:color w:val="1C1E21"/>
          <w:spacing w:val="-1"/>
        </w:rPr>
        <w:t>返回（案例编号,</w:t>
      </w:r>
      <w:r>
        <w:rPr>
          <w:color w:val="1C1E21"/>
          <w:spacing w:val="19"/>
        </w:rPr>
        <w:t xml:space="preserve"> </w:t>
      </w:r>
      <w:r>
        <w:rPr>
          <w:color w:val="1C1E21"/>
          <w:spacing w:val="-1"/>
        </w:rPr>
        <w:t>案例名称, 项目列表, 互斥组, 资本限</w:t>
      </w:r>
      <w:r>
        <w:rPr>
          <w:color w:val="1C1E21"/>
        </w:rPr>
        <w:t xml:space="preserve"> 额</w:t>
      </w:r>
      <w:r>
        <w:rPr>
          <w:color w:val="1C1E21"/>
          <w:spacing w:val="-1"/>
        </w:rPr>
        <w:t>），</w:t>
      </w:r>
      <w:r>
        <w:rPr>
          <w:color w:val="1C1E21"/>
        </w:rPr>
        <w:t>再登记到案例映射表中；main.py 会自动为它跑完整流程、出图并写进报告</w:t>
      </w:r>
      <w:r>
        <w:rPr>
          <w:color w:val="1C1E21"/>
          <w:spacing w:val="-1"/>
        </w:rPr>
        <w:t>。案例编号建议沿</w:t>
      </w:r>
      <w:r>
        <w:rPr>
          <w:color w:val="1C1E21"/>
        </w:rPr>
        <w:t xml:space="preserve">   </w:t>
      </w:r>
      <w:r>
        <w:rPr>
          <w:color w:val="1C1E21"/>
          <w:spacing w:val="-1"/>
        </w:rPr>
        <w:t>用 CASE-7 这样的格式，图表文件名前缀会自动变成 07。</w:t>
      </w:r>
    </w:p>
    <w:p w14:paraId="5161981A">
      <w:pPr>
        <w:spacing w:line="276" w:lineRule="auto"/>
        <w:sectPr>
          <w:headerReference r:id="rId34" w:type="default"/>
          <w:pgSz w:w="11906" w:h="16838"/>
          <w:pgMar w:top="777" w:right="1293" w:bottom="400" w:left="1281" w:header="584" w:footer="0" w:gutter="0"/>
          <w:cols w:space="720" w:num="1"/>
        </w:sectPr>
      </w:pPr>
    </w:p>
    <w:p w14:paraId="20F1AACE">
      <w:pPr>
        <w:rPr>
          <w:rFonts w:ascii="Arial"/>
          <w:sz w:val="21"/>
        </w:rPr>
      </w:pPr>
    </w:p>
    <w:p w14:paraId="41D3D9AB">
      <w:pPr>
        <w:rPr>
          <w:rFonts w:ascii="Arial"/>
          <w:sz w:val="21"/>
        </w:rPr>
      </w:pPr>
    </w:p>
    <w:p w14:paraId="51FEC571">
      <w:pPr>
        <w:rPr>
          <w:rFonts w:ascii="Arial"/>
          <w:sz w:val="21"/>
        </w:rPr>
      </w:pPr>
    </w:p>
    <w:p w14:paraId="169286D9">
      <w:pPr>
        <w:pStyle w:val="3"/>
        <w:spacing w:line="1602" w:lineRule="exact"/>
      </w:pPr>
      <w:r>
        <w:rPr>
          <w:position w:val="-32"/>
        </w:rPr>
        <w:pict>
          <v:group id="_x0000_s1274" o:spid="_x0000_s1274" o:spt="203" style="height:80.1pt;width:466.35pt;" coordsize="9327,1601">
            <o:lock v:ext="edit"/>
            <v:rect id="_x0000_s1275" o:spid="_x0000_s1275" o:spt="1" style="position:absolute;left:28;top:28;height:1546;width:9297;" fillcolor="#FFF5E4" filled="t" stroked="f" coordsize="21600,21600">
              <v:path/>
              <v:fill on="t" focussize="0,0"/>
              <v:stroke on="f"/>
              <v:imagedata o:title=""/>
              <o:lock v:ext="edit"/>
            </v:rect>
            <v:shape id="_x0000_s1276" o:spid="_x0000_s1276" o:spt="202" type="#_x0000_t202" style="position:absolute;left:403;top:274;height:990;width:8702;" filled="f" stroked="f" coordsize="21600,21600">
              <v:path/>
              <v:fill on="f" focussize="0,0"/>
              <v:stroke on="f"/>
              <v:imagedata o:title=""/>
              <o:lock v:ext="edit" aspectratio="f"/>
              <v:textbox inset="0mm,0mm,0mm,0mm">
                <w:txbxContent>
                  <w:p w14:paraId="43EA4AAF">
                    <w:pPr>
                      <w:spacing w:before="19" w:line="222" w:lineRule="auto"/>
                      <w:ind w:left="20"/>
                      <w:rPr>
                        <w:rFonts w:ascii="黑体" w:hAnsi="黑体" w:eastAsia="黑体" w:cs="黑体"/>
                        <w:sz w:val="20"/>
                        <w:szCs w:val="20"/>
                      </w:rPr>
                    </w:pPr>
                    <w:r>
                      <w:rPr>
                        <w:rFonts w:ascii="黑体" w:hAnsi="黑体" w:eastAsia="黑体" w:cs="黑体"/>
                        <w:color w:val="A9660A"/>
                        <w:spacing w:val="-3"/>
                        <w:sz w:val="20"/>
                        <w:szCs w:val="20"/>
                      </w:rPr>
                      <w:t>注意</w:t>
                    </w:r>
                  </w:p>
                  <w:p w14:paraId="725583A9">
                    <w:pPr>
                      <w:spacing w:before="168" w:line="268" w:lineRule="exact"/>
                      <w:ind w:left="25"/>
                      <w:rPr>
                        <w:rFonts w:ascii="等线" w:hAnsi="等线" w:eastAsia="等线" w:cs="等线"/>
                        <w:sz w:val="19"/>
                        <w:szCs w:val="19"/>
                      </w:rPr>
                    </w:pPr>
                    <w:r>
                      <w:rPr>
                        <w:rFonts w:ascii="等线" w:hAnsi="等线" w:eastAsia="等线" w:cs="等线"/>
                        <w:color w:val="1C1E21"/>
                        <w:spacing w:val="8"/>
                        <w:position w:val="2"/>
                        <w:sz w:val="19"/>
                        <w:szCs w:val="19"/>
                      </w:rPr>
                      <w:t>改数据后</w:t>
                    </w:r>
                    <w:r>
                      <w:rPr>
                        <w:rFonts w:ascii="黑体" w:hAnsi="黑体" w:eastAsia="黑体" w:cs="黑体"/>
                        <w:color w:val="1C1E21"/>
                        <w:spacing w:val="8"/>
                        <w:position w:val="2"/>
                        <w:sz w:val="19"/>
                        <w:szCs w:val="19"/>
                      </w:rPr>
                      <w:t>一定要重跑测试</w:t>
                    </w:r>
                    <w:r>
                      <w:rPr>
                        <w:rFonts w:ascii="等线" w:hAnsi="等线" w:eastAsia="等线" w:cs="等线"/>
                        <w:color w:val="1C1E21"/>
                        <w:spacing w:val="8"/>
                        <w:position w:val="2"/>
                        <w:sz w:val="19"/>
                        <w:szCs w:val="19"/>
                      </w:rPr>
                      <w:t>：</w:t>
                    </w:r>
                    <w:r>
                      <w:rPr>
                        <w:rFonts w:ascii="等线" w:hAnsi="等线" w:eastAsia="等线" w:cs="等线"/>
                        <w:color w:val="1C1E21"/>
                        <w:position w:val="2"/>
                        <w:sz w:val="19"/>
                        <w:szCs w:val="19"/>
                      </w:rPr>
                      <w:t>tests</w:t>
                    </w:r>
                    <w:r>
                      <w:rPr>
                        <w:rFonts w:ascii="等线" w:hAnsi="等线" w:eastAsia="等线" w:cs="等线"/>
                        <w:color w:val="1C1E21"/>
                        <w:spacing w:val="8"/>
                        <w:position w:val="2"/>
                        <w:sz w:val="19"/>
                        <w:szCs w:val="19"/>
                      </w:rPr>
                      <w:t>/</w:t>
                    </w:r>
                    <w:r>
                      <w:rPr>
                        <w:rFonts w:ascii="等线" w:hAnsi="等线" w:eastAsia="等线" w:cs="等线"/>
                        <w:color w:val="1C1E21"/>
                        <w:position w:val="2"/>
                        <w:sz w:val="19"/>
                        <w:szCs w:val="19"/>
                      </w:rPr>
                      <w:t>test</w:t>
                    </w:r>
                    <w:r>
                      <w:rPr>
                        <w:rFonts w:ascii="等线" w:hAnsi="等线" w:eastAsia="等线" w:cs="等线"/>
                        <w:color w:val="1C1E21"/>
                        <w:spacing w:val="8"/>
                        <w:position w:val="2"/>
                        <w:sz w:val="19"/>
                        <w:szCs w:val="19"/>
                      </w:rPr>
                      <w:t>_</w:t>
                    </w:r>
                    <w:r>
                      <w:rPr>
                        <w:rFonts w:ascii="等线" w:hAnsi="等线" w:eastAsia="等线" w:cs="等线"/>
                        <w:color w:val="1C1E21"/>
                        <w:position w:val="2"/>
                        <w:sz w:val="19"/>
                        <w:szCs w:val="19"/>
                      </w:rPr>
                      <w:t>all</w:t>
                    </w:r>
                    <w:r>
                      <w:rPr>
                        <w:rFonts w:ascii="等线" w:hAnsi="等线" w:eastAsia="等线" w:cs="等线"/>
                        <w:color w:val="1C1E21"/>
                        <w:spacing w:val="8"/>
                        <w:position w:val="2"/>
                        <w:sz w:val="19"/>
                        <w:szCs w:val="19"/>
                      </w:rPr>
                      <w:t>.</w:t>
                    </w:r>
                    <w:r>
                      <w:rPr>
                        <w:rFonts w:ascii="等线" w:hAnsi="等线" w:eastAsia="等线" w:cs="等线"/>
                        <w:color w:val="1C1E21"/>
                        <w:position w:val="2"/>
                        <w:sz w:val="19"/>
                        <w:szCs w:val="19"/>
                      </w:rPr>
                      <w:t>py</w:t>
                    </w:r>
                    <w:r>
                      <w:rPr>
                        <w:rFonts w:ascii="等线" w:hAnsi="等线" w:eastAsia="等线" w:cs="等线"/>
                        <w:color w:val="1C1E21"/>
                        <w:spacing w:val="8"/>
                        <w:position w:val="2"/>
                        <w:sz w:val="19"/>
                        <w:szCs w:val="19"/>
                      </w:rPr>
                      <w:t xml:space="preserve"> 里的断言是针对内置六个案例的数值写的，如果你把案例</w:t>
                    </w:r>
                  </w:p>
                  <w:p w14:paraId="2832729C">
                    <w:pPr>
                      <w:spacing w:before="82" w:line="218" w:lineRule="auto"/>
                      <w:ind w:left="20"/>
                      <w:rPr>
                        <w:rFonts w:ascii="等线" w:hAnsi="等线" w:eastAsia="等线" w:cs="等线"/>
                        <w:sz w:val="19"/>
                        <w:szCs w:val="19"/>
                      </w:rPr>
                    </w:pPr>
                    <w:r>
                      <w:rPr>
                        <w:rFonts w:ascii="等线" w:hAnsi="等线" w:eastAsia="等线" w:cs="等线"/>
                        <w:color w:val="1C1E21"/>
                        <w:spacing w:val="7"/>
                        <w:sz w:val="19"/>
                        <w:szCs w:val="19"/>
                      </w:rPr>
                      <w:t>数据改了，相应断言会失败。正确做法是新增案</w:t>
                    </w:r>
                    <w:r>
                      <w:rPr>
                        <w:rFonts w:ascii="等线" w:hAnsi="等线" w:eastAsia="等线" w:cs="等线"/>
                        <w:color w:val="1C1E21"/>
                        <w:spacing w:val="6"/>
                        <w:sz w:val="19"/>
                        <w:szCs w:val="19"/>
                      </w:rPr>
                      <w:t>例而不是修改原案例。</w:t>
                    </w:r>
                  </w:p>
                </w:txbxContent>
              </v:textbox>
            </v:shape>
            <v:shape id="_x0000_s1277" o:spid="_x0000_s1277" o:spt="75" type="#_x0000_t75" style="position:absolute;left:0;top:0;height:1601;width:120;" filled="f" stroked="f" coordsize="21600,21600">
              <v:path/>
              <v:fill on="f" focussize="0,0"/>
              <v:stroke on="f"/>
              <v:imagedata r:id="rId158" o:title=""/>
              <o:lock v:ext="edit" aspectratio="t"/>
            </v:shape>
            <w10:wrap type="none"/>
            <w10:anchorlock/>
          </v:group>
        </w:pict>
      </w:r>
    </w:p>
    <w:p w14:paraId="2FA38CF7">
      <w:pPr>
        <w:spacing w:line="245" w:lineRule="auto"/>
        <w:rPr>
          <w:rFonts w:ascii="Arial"/>
          <w:sz w:val="21"/>
        </w:rPr>
      </w:pPr>
    </w:p>
    <w:p w14:paraId="1A2CDBCD">
      <w:pPr>
        <w:spacing w:line="246" w:lineRule="auto"/>
        <w:rPr>
          <w:rFonts w:ascii="Arial"/>
          <w:sz w:val="21"/>
        </w:rPr>
      </w:pPr>
    </w:p>
    <w:p w14:paraId="122CE798">
      <w:pPr>
        <w:spacing w:before="98" w:line="221" w:lineRule="auto"/>
        <w:ind w:left="40"/>
        <w:outlineLvl w:val="1"/>
        <w:rPr>
          <w:rFonts w:ascii="黑体" w:hAnsi="黑体" w:eastAsia="黑体" w:cs="黑体"/>
          <w:sz w:val="30"/>
          <w:szCs w:val="30"/>
        </w:rPr>
      </w:pPr>
      <w:bookmarkStart w:id="236" w:name="bookmark63"/>
      <w:bookmarkEnd w:id="236"/>
      <w:bookmarkStart w:id="237" w:name="bookmark176"/>
      <w:bookmarkEnd w:id="237"/>
      <w:r>
        <w:rPr>
          <w:rFonts w:ascii="黑体" w:hAnsi="黑体" w:eastAsia="黑体" w:cs="黑体"/>
          <w:color w:val="1C1E21"/>
          <w:spacing w:val="-1"/>
          <w:sz w:val="30"/>
          <w:szCs w:val="30"/>
        </w:rPr>
        <w:t>3.15  常见错误与排查</w:t>
      </w:r>
    </w:p>
    <w:p w14:paraId="280EE8FD">
      <w:pPr>
        <w:spacing w:line="356" w:lineRule="auto"/>
        <w:rPr>
          <w:rFonts w:ascii="Arial"/>
          <w:sz w:val="21"/>
        </w:rPr>
      </w:pPr>
      <w:r>
        <w:pict>
          <v:shape id="_x0000_s1278" o:spid="_x0000_s1278" style="position:absolute;left:0pt;margin-left:1.4pt;margin-top:2.85pt;height:1pt;width:465.9pt;z-index:251712512;mso-width-relative:page;mso-height-relative:page;" filled="f" stroked="t" coordsize="9317,20" path="m9,9l9307,9e">
            <v:fill on="f" focussize="0,0"/>
            <v:stroke weight="0.99pt" color="#CED4DD" miterlimit="10" joinstyle="miter" endcap="square"/>
            <v:imagedata o:title=""/>
            <o:lock v:ext="edit"/>
          </v:shape>
        </w:pict>
      </w:r>
    </w:p>
    <w:p w14:paraId="31DBF45D">
      <w:pPr>
        <w:spacing w:before="59" w:line="230" w:lineRule="auto"/>
        <w:ind w:left="38"/>
        <w:rPr>
          <w:rFonts w:ascii="黑体" w:hAnsi="黑体" w:eastAsia="黑体" w:cs="黑体"/>
          <w:sz w:val="18"/>
          <w:szCs w:val="18"/>
        </w:rPr>
      </w:pPr>
      <w:r>
        <w:rPr>
          <w:rFonts w:ascii="黑体" w:hAnsi="黑体" w:eastAsia="黑体" w:cs="黑体"/>
          <w:color w:val="60666E"/>
          <w:spacing w:val="5"/>
          <w:sz w:val="18"/>
          <w:szCs w:val="18"/>
        </w:rPr>
        <w:t>表 3-13  项目二高频问题（报错文案为程序原文）</w:t>
      </w:r>
    </w:p>
    <w:p w14:paraId="61025D31">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360"/>
        <w:gridCol w:w="2838"/>
        <w:gridCol w:w="3102"/>
      </w:tblGrid>
      <w:tr w14:paraId="4DE3113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0B74A6DF">
            <w:pPr>
              <w:spacing w:before="128" w:line="222" w:lineRule="auto"/>
              <w:ind w:left="110"/>
              <w:rPr>
                <w:rFonts w:ascii="黑体" w:hAnsi="黑体" w:eastAsia="黑体" w:cs="黑体"/>
                <w:sz w:val="18"/>
                <w:szCs w:val="18"/>
              </w:rPr>
            </w:pPr>
            <w:r>
              <w:rPr>
                <w:rFonts w:ascii="黑体" w:hAnsi="黑体" w:eastAsia="黑体" w:cs="黑体"/>
                <w:color w:val="1C1E21"/>
                <w:spacing w:val="-2"/>
                <w:sz w:val="18"/>
                <w:szCs w:val="18"/>
              </w:rPr>
              <w:t>现象</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原因                            处理</w:t>
            </w:r>
          </w:p>
        </w:tc>
      </w:tr>
      <w:tr w14:paraId="2E56263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3360" w:type="dxa"/>
            <w:vAlign w:val="top"/>
          </w:tcPr>
          <w:p w14:paraId="6234261B">
            <w:pPr>
              <w:pStyle w:val="10"/>
              <w:spacing w:before="106" w:line="246" w:lineRule="auto"/>
              <w:ind w:left="115" w:right="212" w:hanging="4"/>
            </w:pPr>
            <w:r>
              <w:rPr>
                <w:color w:val="1C1E21"/>
                <w:spacing w:val="-2"/>
              </w:rPr>
              <w:t>折现率必须大于</w:t>
            </w:r>
            <w:r>
              <w:rPr>
                <w:color w:val="1C1E21"/>
                <w:spacing w:val="29"/>
              </w:rPr>
              <w:t xml:space="preserve"> </w:t>
            </w:r>
            <w:r>
              <w:rPr>
                <w:color w:val="1C1E21"/>
                <w:spacing w:val="-2"/>
              </w:rPr>
              <w:t>-100%，否则折现因子</w:t>
            </w:r>
            <w:r>
              <w:rPr>
                <w:color w:val="1C1E21"/>
              </w:rPr>
              <w:t xml:space="preserve"> </w:t>
            </w:r>
            <w:r>
              <w:rPr>
                <w:color w:val="1C1E21"/>
                <w:spacing w:val="-3"/>
              </w:rPr>
              <w:t>无意义</w:t>
            </w:r>
          </w:p>
        </w:tc>
        <w:tc>
          <w:tcPr>
            <w:tcW w:w="2838" w:type="dxa"/>
            <w:vAlign w:val="top"/>
          </w:tcPr>
          <w:p w14:paraId="09C18A39">
            <w:pPr>
              <w:pStyle w:val="10"/>
              <w:spacing w:before="137" w:line="208" w:lineRule="auto"/>
              <w:ind w:left="120"/>
            </w:pPr>
            <w:r>
              <w:rPr>
                <w:color w:val="1C1E21"/>
                <w:spacing w:val="-4"/>
              </w:rPr>
              <w:t>--rate 输成了</w:t>
            </w:r>
            <w:r>
              <w:rPr>
                <w:color w:val="1C1E21"/>
                <w:spacing w:val="33"/>
              </w:rPr>
              <w:t xml:space="preserve"> </w:t>
            </w:r>
            <w:r>
              <w:rPr>
                <w:color w:val="1C1E21"/>
                <w:spacing w:val="-4"/>
              </w:rPr>
              <w:t>-1</w:t>
            </w:r>
            <w:r>
              <w:rPr>
                <w:color w:val="1C1E21"/>
                <w:spacing w:val="10"/>
              </w:rPr>
              <w:t xml:space="preserve"> </w:t>
            </w:r>
            <w:r>
              <w:rPr>
                <w:color w:val="1C1E21"/>
                <w:spacing w:val="-4"/>
              </w:rPr>
              <w:t>或更小</w:t>
            </w:r>
          </w:p>
        </w:tc>
        <w:tc>
          <w:tcPr>
            <w:tcW w:w="3102" w:type="dxa"/>
            <w:vAlign w:val="top"/>
          </w:tcPr>
          <w:p w14:paraId="7FEF0B0A">
            <w:pPr>
              <w:pStyle w:val="10"/>
              <w:spacing w:before="134" w:line="211" w:lineRule="auto"/>
              <w:ind w:left="118"/>
            </w:pPr>
            <w:r>
              <w:rPr>
                <w:color w:val="1C1E21"/>
                <w:spacing w:val="-2"/>
              </w:rPr>
              <w:t>改成 0.08</w:t>
            </w:r>
            <w:r>
              <w:rPr>
                <w:color w:val="1C1E21"/>
                <w:spacing w:val="10"/>
              </w:rPr>
              <w:t xml:space="preserve"> </w:t>
            </w:r>
            <w:r>
              <w:rPr>
                <w:color w:val="1C1E21"/>
                <w:spacing w:val="-2"/>
              </w:rPr>
              <w:t>之类的小数</w:t>
            </w:r>
          </w:p>
        </w:tc>
      </w:tr>
      <w:tr w14:paraId="0540042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360" w:type="dxa"/>
            <w:vAlign w:val="top"/>
          </w:tcPr>
          <w:p w14:paraId="724FB203">
            <w:pPr>
              <w:pStyle w:val="10"/>
              <w:spacing w:before="108" w:line="258" w:lineRule="exact"/>
              <w:ind w:left="112"/>
            </w:pPr>
            <w:r>
              <w:rPr>
                <w:color w:val="1C1E21"/>
                <w:spacing w:val="-1"/>
                <w:position w:val="2"/>
              </w:rPr>
              <w:t>cash_flows 不能为空，至少需要一期</w:t>
            </w:r>
          </w:p>
        </w:tc>
        <w:tc>
          <w:tcPr>
            <w:tcW w:w="2838" w:type="dxa"/>
            <w:vAlign w:val="top"/>
          </w:tcPr>
          <w:p w14:paraId="4E31FDC6">
            <w:pPr>
              <w:pStyle w:val="10"/>
              <w:spacing w:before="135" w:line="211" w:lineRule="auto"/>
              <w:ind w:left="110"/>
            </w:pPr>
            <w:r>
              <w:rPr>
                <w:color w:val="1C1E21"/>
                <w:spacing w:val="-1"/>
              </w:rPr>
              <w:t>新增项目时漏写现金流</w:t>
            </w:r>
          </w:p>
        </w:tc>
        <w:tc>
          <w:tcPr>
            <w:tcW w:w="3102" w:type="dxa"/>
            <w:vAlign w:val="top"/>
          </w:tcPr>
          <w:p w14:paraId="73654566">
            <w:pPr>
              <w:pStyle w:val="10"/>
              <w:spacing w:before="137" w:line="209" w:lineRule="auto"/>
              <w:ind w:left="109"/>
            </w:pPr>
            <w:r>
              <w:rPr>
                <w:color w:val="1C1E21"/>
                <w:spacing w:val="-1"/>
              </w:rPr>
              <w:t>补上列表</w:t>
            </w:r>
          </w:p>
        </w:tc>
      </w:tr>
      <w:tr w14:paraId="4325692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360" w:type="dxa"/>
            <w:vAlign w:val="top"/>
          </w:tcPr>
          <w:p w14:paraId="4918486C">
            <w:pPr>
              <w:pStyle w:val="10"/>
              <w:spacing w:before="110" w:line="258" w:lineRule="exact"/>
              <w:ind w:left="118"/>
            </w:pPr>
            <w:r>
              <w:rPr>
                <w:color w:val="1C1E21"/>
                <w:spacing w:val="-1"/>
                <w:position w:val="2"/>
              </w:rPr>
              <w:t>initial_investment 请用正数输入</w:t>
            </w:r>
          </w:p>
        </w:tc>
        <w:tc>
          <w:tcPr>
            <w:tcW w:w="2838" w:type="dxa"/>
            <w:vAlign w:val="top"/>
          </w:tcPr>
          <w:p w14:paraId="0A659AF0">
            <w:pPr>
              <w:pStyle w:val="10"/>
              <w:spacing w:before="137" w:line="211" w:lineRule="auto"/>
              <w:ind w:left="109"/>
            </w:pPr>
            <w:r>
              <w:rPr>
                <w:color w:val="1C1E21"/>
                <w:spacing w:val="-1"/>
              </w:rPr>
              <w:t>把投资额写成了负数</w:t>
            </w:r>
          </w:p>
        </w:tc>
        <w:tc>
          <w:tcPr>
            <w:tcW w:w="3102" w:type="dxa"/>
            <w:vAlign w:val="top"/>
          </w:tcPr>
          <w:p w14:paraId="7C00DE09">
            <w:pPr>
              <w:pStyle w:val="10"/>
              <w:spacing w:before="138" w:line="210" w:lineRule="auto"/>
              <w:ind w:left="115"/>
            </w:pPr>
            <w:r>
              <w:rPr>
                <w:color w:val="1C1E21"/>
                <w:spacing w:val="-1"/>
              </w:rPr>
              <w:t>去掉负号，程序内部处理</w:t>
            </w:r>
          </w:p>
        </w:tc>
      </w:tr>
      <w:tr w14:paraId="5EC519F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360" w:type="dxa"/>
            <w:vAlign w:val="top"/>
          </w:tcPr>
          <w:p w14:paraId="105274FA">
            <w:pPr>
              <w:pStyle w:val="10"/>
              <w:spacing w:before="111" w:line="242" w:lineRule="auto"/>
              <w:ind w:left="113"/>
            </w:pPr>
            <w:r>
              <w:rPr>
                <w:color w:val="1C1E21"/>
                <w:spacing w:val="-1"/>
              </w:rPr>
              <w:t>未找到案例 CASE-7，可选：[…]</w:t>
            </w:r>
          </w:p>
        </w:tc>
        <w:tc>
          <w:tcPr>
            <w:tcW w:w="2838" w:type="dxa"/>
            <w:vAlign w:val="top"/>
          </w:tcPr>
          <w:p w14:paraId="547AE615">
            <w:pPr>
              <w:pStyle w:val="10"/>
              <w:spacing w:before="139" w:line="210" w:lineRule="auto"/>
              <w:ind w:left="117"/>
            </w:pPr>
            <w:r>
              <w:rPr>
                <w:color w:val="1C1E21"/>
                <w:spacing w:val="-3"/>
              </w:rPr>
              <w:t>案例编号写错</w:t>
            </w:r>
          </w:p>
        </w:tc>
        <w:tc>
          <w:tcPr>
            <w:tcW w:w="3102" w:type="dxa"/>
            <w:vAlign w:val="top"/>
          </w:tcPr>
          <w:p w14:paraId="72E14BA6">
            <w:pPr>
              <w:pStyle w:val="10"/>
              <w:spacing w:before="111" w:line="257" w:lineRule="exact"/>
              <w:ind w:left="113"/>
            </w:pPr>
            <w:r>
              <w:rPr>
                <w:color w:val="1C1E21"/>
                <w:spacing w:val="-3"/>
                <w:position w:val="2"/>
              </w:rPr>
              <w:t>先跑</w:t>
            </w:r>
            <w:r>
              <w:rPr>
                <w:color w:val="1C1E21"/>
                <w:spacing w:val="28"/>
                <w:w w:val="101"/>
                <w:position w:val="2"/>
              </w:rPr>
              <w:t xml:space="preserve"> </w:t>
            </w:r>
            <w:r>
              <w:rPr>
                <w:color w:val="1C1E21"/>
                <w:spacing w:val="-3"/>
                <w:position w:val="2"/>
              </w:rPr>
              <w:t>--list 看清单</w:t>
            </w:r>
          </w:p>
        </w:tc>
      </w:tr>
      <w:tr w14:paraId="6B117CC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360" w:type="dxa"/>
            <w:vAlign w:val="top"/>
          </w:tcPr>
          <w:p w14:paraId="12C1F347">
            <w:pPr>
              <w:pStyle w:val="10"/>
              <w:spacing w:before="141" w:line="210" w:lineRule="auto"/>
              <w:ind w:left="106"/>
            </w:pPr>
            <w:r>
              <w:rPr>
                <w:color w:val="1C1E21"/>
                <w:spacing w:val="-2"/>
              </w:rPr>
              <w:t>Word 报告很大（约 4.5</w:t>
            </w:r>
            <w:r>
              <w:rPr>
                <w:color w:val="1C1E21"/>
                <w:spacing w:val="18"/>
              </w:rPr>
              <w:t xml:space="preserve"> </w:t>
            </w:r>
            <w:r>
              <w:rPr>
                <w:color w:val="1C1E21"/>
                <w:spacing w:val="-2"/>
              </w:rPr>
              <w:t>MB）</w:t>
            </w:r>
          </w:p>
        </w:tc>
        <w:tc>
          <w:tcPr>
            <w:tcW w:w="2838" w:type="dxa"/>
            <w:vAlign w:val="top"/>
          </w:tcPr>
          <w:p w14:paraId="0A4F2FB9">
            <w:pPr>
              <w:pStyle w:val="10"/>
              <w:spacing w:before="112" w:line="242" w:lineRule="auto"/>
              <w:ind w:left="108"/>
            </w:pPr>
            <w:r>
              <w:rPr>
                <w:color w:val="1C1E21"/>
                <w:spacing w:val="-2"/>
              </w:rPr>
              <w:t>39 张图按</w:t>
            </w:r>
            <w:r>
              <w:rPr>
                <w:color w:val="1C1E21"/>
                <w:spacing w:val="18"/>
              </w:rPr>
              <w:t xml:space="preserve"> </w:t>
            </w:r>
            <w:r>
              <w:rPr>
                <w:color w:val="1C1E21"/>
                <w:spacing w:val="-2"/>
              </w:rPr>
              <w:t>200</w:t>
            </w:r>
            <w:r>
              <w:rPr>
                <w:color w:val="1C1E21"/>
                <w:spacing w:val="8"/>
              </w:rPr>
              <w:t xml:space="preserve"> </w:t>
            </w:r>
            <w:r>
              <w:rPr>
                <w:color w:val="1C1E21"/>
                <w:spacing w:val="-2"/>
              </w:rPr>
              <w:t>dpi 全部内嵌</w:t>
            </w:r>
          </w:p>
        </w:tc>
        <w:tc>
          <w:tcPr>
            <w:tcW w:w="3102" w:type="dxa"/>
            <w:vAlign w:val="top"/>
          </w:tcPr>
          <w:p w14:paraId="2738E738">
            <w:pPr>
              <w:pStyle w:val="10"/>
              <w:spacing w:before="113" w:line="259" w:lineRule="exact"/>
              <w:ind w:left="113"/>
            </w:pPr>
            <w:r>
              <w:rPr>
                <w:color w:val="1C1E21"/>
                <w:spacing w:val="-3"/>
                <w:position w:val="2"/>
              </w:rPr>
              <w:t>调试时用</w:t>
            </w:r>
            <w:r>
              <w:rPr>
                <w:color w:val="1C1E21"/>
                <w:spacing w:val="29"/>
                <w:position w:val="2"/>
              </w:rPr>
              <w:t xml:space="preserve"> </w:t>
            </w:r>
            <w:r>
              <w:rPr>
                <w:color w:val="1C1E21"/>
                <w:spacing w:val="-3"/>
                <w:position w:val="2"/>
              </w:rPr>
              <w:t>--no-docx</w:t>
            </w:r>
          </w:p>
        </w:tc>
      </w:tr>
      <w:tr w14:paraId="3DB9728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3360" w:type="dxa"/>
            <w:vAlign w:val="top"/>
          </w:tcPr>
          <w:p w14:paraId="732832A5">
            <w:pPr>
              <w:pStyle w:val="10"/>
              <w:spacing w:before="142" w:line="210" w:lineRule="auto"/>
              <w:ind w:left="124"/>
            </w:pPr>
            <w:r>
              <w:rPr>
                <w:color w:val="1C1E21"/>
                <w:spacing w:val="-3"/>
              </w:rPr>
              <w:t>图表数量比预期少</w:t>
            </w:r>
          </w:p>
        </w:tc>
        <w:tc>
          <w:tcPr>
            <w:tcW w:w="2838" w:type="dxa"/>
            <w:vAlign w:val="top"/>
          </w:tcPr>
          <w:p w14:paraId="040E2F00">
            <w:pPr>
              <w:pStyle w:val="10"/>
              <w:spacing w:before="141" w:line="245" w:lineRule="auto"/>
              <w:ind w:left="116" w:right="206" w:hanging="8"/>
            </w:pPr>
            <w:r>
              <w:rPr>
                <w:color w:val="1C1E21"/>
                <w:spacing w:val="-1"/>
              </w:rPr>
              <w:t>双因素图与现金流图有项目数上</w:t>
            </w:r>
            <w:r>
              <w:rPr>
                <w:color w:val="1C1E21"/>
                <w:spacing w:val="6"/>
              </w:rPr>
              <w:t xml:space="preserve"> </w:t>
            </w:r>
            <w:r>
              <w:rPr>
                <w:color w:val="1C1E21"/>
                <w:spacing w:val="-4"/>
              </w:rPr>
              <w:t>限条件</w:t>
            </w:r>
          </w:p>
        </w:tc>
        <w:tc>
          <w:tcPr>
            <w:tcW w:w="3102" w:type="dxa"/>
            <w:vAlign w:val="top"/>
          </w:tcPr>
          <w:p w14:paraId="1ECF5A6D">
            <w:pPr>
              <w:pStyle w:val="10"/>
              <w:spacing w:before="142" w:line="210" w:lineRule="auto"/>
              <w:ind w:left="113"/>
            </w:pPr>
            <w:r>
              <w:rPr>
                <w:color w:val="1C1E21"/>
                <w:spacing w:val="-2"/>
              </w:rPr>
              <w:t>属正常，见 3.11</w:t>
            </w:r>
            <w:r>
              <w:rPr>
                <w:color w:val="1C1E21"/>
                <w:spacing w:val="19"/>
                <w:w w:val="101"/>
              </w:rPr>
              <w:t xml:space="preserve"> </w:t>
            </w:r>
            <w:r>
              <w:rPr>
                <w:color w:val="1C1E21"/>
                <w:spacing w:val="-2"/>
              </w:rPr>
              <w:t>节说明</w:t>
            </w:r>
          </w:p>
        </w:tc>
      </w:tr>
      <w:tr w14:paraId="0A57023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3360" w:type="dxa"/>
            <w:vAlign w:val="top"/>
          </w:tcPr>
          <w:p w14:paraId="39878FB1">
            <w:pPr>
              <w:pStyle w:val="10"/>
              <w:spacing w:before="142" w:line="211" w:lineRule="auto"/>
              <w:ind w:left="105"/>
            </w:pPr>
            <w:r>
              <w:rPr>
                <w:color w:val="1C1E21"/>
                <w:spacing w:val="-1"/>
              </w:rPr>
              <w:t>AI 文案每次略有不同</w:t>
            </w:r>
          </w:p>
        </w:tc>
        <w:tc>
          <w:tcPr>
            <w:tcW w:w="2838" w:type="dxa"/>
            <w:vAlign w:val="top"/>
          </w:tcPr>
          <w:p w14:paraId="0DDDC125">
            <w:pPr>
              <w:pStyle w:val="10"/>
              <w:spacing w:before="143" w:line="210" w:lineRule="auto"/>
              <w:ind w:left="110"/>
            </w:pPr>
            <w:r>
              <w:rPr>
                <w:color w:val="1C1E21"/>
                <w:spacing w:val="-2"/>
              </w:rPr>
              <w:t>走了大模型通道</w:t>
            </w:r>
          </w:p>
        </w:tc>
        <w:tc>
          <w:tcPr>
            <w:tcW w:w="3102" w:type="dxa"/>
            <w:vAlign w:val="top"/>
          </w:tcPr>
          <w:p w14:paraId="6840B2DC">
            <w:pPr>
              <w:pStyle w:val="10"/>
              <w:spacing w:before="115" w:line="260" w:lineRule="exact"/>
              <w:ind w:left="113"/>
            </w:pPr>
            <w:r>
              <w:rPr>
                <w:color w:val="1C1E21"/>
                <w:spacing w:val="-3"/>
                <w:position w:val="2"/>
              </w:rPr>
              <w:t>加</w:t>
            </w:r>
            <w:r>
              <w:rPr>
                <w:color w:val="1C1E21"/>
                <w:spacing w:val="20"/>
                <w:w w:val="101"/>
                <w:position w:val="2"/>
              </w:rPr>
              <w:t xml:space="preserve"> </w:t>
            </w:r>
            <w:r>
              <w:rPr>
                <w:color w:val="1C1E21"/>
                <w:spacing w:val="-3"/>
                <w:position w:val="2"/>
              </w:rPr>
              <w:t>--ai-mode</w:t>
            </w:r>
            <w:r>
              <w:rPr>
                <w:color w:val="1C1E21"/>
                <w:spacing w:val="14"/>
                <w:position w:val="2"/>
              </w:rPr>
              <w:t xml:space="preserve"> </w:t>
            </w:r>
            <w:r>
              <w:rPr>
                <w:color w:val="1C1E21"/>
                <w:spacing w:val="-3"/>
                <w:position w:val="2"/>
              </w:rPr>
              <w:t>rule</w:t>
            </w:r>
            <w:r>
              <w:rPr>
                <w:color w:val="1C1E21"/>
                <w:spacing w:val="22"/>
                <w:position w:val="2"/>
              </w:rPr>
              <w:t xml:space="preserve"> </w:t>
            </w:r>
            <w:r>
              <w:rPr>
                <w:color w:val="1C1E21"/>
                <w:spacing w:val="-3"/>
                <w:position w:val="2"/>
              </w:rPr>
              <w:t>固定为规则引擎</w:t>
            </w:r>
          </w:p>
        </w:tc>
      </w:tr>
    </w:tbl>
    <w:p w14:paraId="0F097F1E">
      <w:pPr>
        <w:spacing w:line="273" w:lineRule="auto"/>
        <w:rPr>
          <w:rFonts w:ascii="Arial"/>
          <w:sz w:val="21"/>
        </w:rPr>
      </w:pPr>
    </w:p>
    <w:p w14:paraId="330673C2">
      <w:pPr>
        <w:spacing w:line="274" w:lineRule="auto"/>
        <w:rPr>
          <w:rFonts w:ascii="Arial"/>
          <w:sz w:val="21"/>
        </w:rPr>
      </w:pPr>
    </w:p>
    <w:p w14:paraId="535B24A9">
      <w:pPr>
        <w:spacing w:before="97" w:line="222" w:lineRule="auto"/>
        <w:ind w:left="40"/>
        <w:outlineLvl w:val="1"/>
        <w:rPr>
          <w:rFonts w:ascii="黑体" w:hAnsi="黑体" w:eastAsia="黑体" w:cs="黑体"/>
          <w:sz w:val="30"/>
          <w:szCs w:val="30"/>
        </w:rPr>
      </w:pPr>
      <w:r>
        <w:pict>
          <v:shape id="_x0000_s1279" o:spid="_x0000_s1279" style="position:absolute;left:0pt;margin-left:1.4pt;margin-top:25.7pt;height:1pt;width:465.9pt;z-index:251713536;mso-width-relative:page;mso-height-relative:page;" filled="f" stroked="t" coordsize="9317,20" path="m9,9l9307,9e">
            <v:fill on="f" focussize="0,0"/>
            <v:stroke weight="0.99pt" color="#CED4DD" miterlimit="10" joinstyle="miter" endcap="square"/>
            <v:imagedata o:title=""/>
            <o:lock v:ext="edit"/>
          </v:shape>
        </w:pict>
      </w:r>
      <w:bookmarkStart w:id="238" w:name="bookmark64"/>
      <w:bookmarkEnd w:id="238"/>
      <w:r>
        <w:rPr>
          <w:rFonts w:ascii="黑体" w:hAnsi="黑体" w:eastAsia="黑体" w:cs="黑体"/>
          <w:color w:val="1C1E21"/>
          <w:spacing w:val="-1"/>
          <w:sz w:val="30"/>
          <w:szCs w:val="30"/>
        </w:rPr>
        <w:t>3.16  本章小结</w:t>
      </w:r>
    </w:p>
    <w:p w14:paraId="727C6F47">
      <w:pPr>
        <w:pStyle w:val="3"/>
        <w:spacing w:before="270" w:line="280" w:lineRule="exact"/>
        <w:ind w:left="76"/>
        <w:rPr>
          <w:sz w:val="20"/>
          <w:szCs w:val="20"/>
        </w:rPr>
      </w:pPr>
      <w:r>
        <w:rPr>
          <w:color w:val="1C4A8C"/>
          <w:spacing w:val="1"/>
          <w:position w:val="3"/>
          <w:sz w:val="20"/>
          <w:szCs w:val="20"/>
        </w:rPr>
        <w:t xml:space="preserve">•   </w:t>
      </w:r>
      <w:r>
        <w:rPr>
          <w:color w:val="1C1E21"/>
          <w:spacing w:val="1"/>
          <w:position w:val="3"/>
          <w:sz w:val="20"/>
          <w:szCs w:val="20"/>
        </w:rPr>
        <w:t>一条命令跑六个案例，产物是 39 张图</w:t>
      </w:r>
      <w:r>
        <w:rPr>
          <w:color w:val="1C1E21"/>
          <w:spacing w:val="34"/>
          <w:w w:val="101"/>
          <w:position w:val="3"/>
          <w:sz w:val="20"/>
          <w:szCs w:val="20"/>
        </w:rPr>
        <w:t xml:space="preserve"> </w:t>
      </w:r>
      <w:r>
        <w:rPr>
          <w:color w:val="1C1E21"/>
          <w:spacing w:val="1"/>
          <w:position w:val="3"/>
          <w:sz w:val="20"/>
          <w:szCs w:val="20"/>
        </w:rPr>
        <w:t>+</w:t>
      </w:r>
      <w:r>
        <w:rPr>
          <w:color w:val="1C1E21"/>
          <w:spacing w:val="13"/>
          <w:position w:val="3"/>
          <w:sz w:val="20"/>
          <w:szCs w:val="20"/>
        </w:rPr>
        <w:t xml:space="preserve"> </w:t>
      </w:r>
      <w:r>
        <w:rPr>
          <w:color w:val="1C1E21"/>
          <w:spacing w:val="1"/>
          <w:position w:val="3"/>
          <w:sz w:val="20"/>
          <w:szCs w:val="20"/>
        </w:rPr>
        <w:t>2</w:t>
      </w:r>
      <w:r>
        <w:rPr>
          <w:color w:val="1C1E21"/>
          <w:spacing w:val="7"/>
          <w:position w:val="3"/>
          <w:sz w:val="20"/>
          <w:szCs w:val="20"/>
        </w:rPr>
        <w:t xml:space="preserve"> </w:t>
      </w:r>
      <w:r>
        <w:rPr>
          <w:color w:val="1C1E21"/>
          <w:spacing w:val="1"/>
          <w:position w:val="3"/>
          <w:sz w:val="20"/>
          <w:szCs w:val="20"/>
        </w:rPr>
        <w:t>个</w:t>
      </w:r>
      <w:r>
        <w:rPr>
          <w:color w:val="1C1E21"/>
          <w:spacing w:val="14"/>
          <w:w w:val="101"/>
          <w:position w:val="3"/>
          <w:sz w:val="20"/>
          <w:szCs w:val="20"/>
        </w:rPr>
        <w:t xml:space="preserve"> </w:t>
      </w:r>
      <w:r>
        <w:rPr>
          <w:color w:val="1C1E21"/>
          <w:position w:val="3"/>
          <w:sz w:val="20"/>
          <w:szCs w:val="20"/>
        </w:rPr>
        <w:t>CSV</w:t>
      </w:r>
      <w:r>
        <w:rPr>
          <w:color w:val="1C1E21"/>
          <w:spacing w:val="22"/>
          <w:position w:val="3"/>
          <w:sz w:val="20"/>
          <w:szCs w:val="20"/>
        </w:rPr>
        <w:t xml:space="preserve"> </w:t>
      </w:r>
      <w:r>
        <w:rPr>
          <w:color w:val="1C1E21"/>
          <w:spacing w:val="1"/>
          <w:position w:val="3"/>
          <w:sz w:val="20"/>
          <w:szCs w:val="20"/>
        </w:rPr>
        <w:t>+</w:t>
      </w:r>
      <w:r>
        <w:rPr>
          <w:color w:val="1C1E21"/>
          <w:spacing w:val="20"/>
          <w:w w:val="101"/>
          <w:position w:val="3"/>
          <w:sz w:val="20"/>
          <w:szCs w:val="20"/>
        </w:rPr>
        <w:t xml:space="preserve"> </w:t>
      </w:r>
      <w:r>
        <w:rPr>
          <w:color w:val="1C1E21"/>
          <w:position w:val="3"/>
          <w:sz w:val="20"/>
          <w:szCs w:val="20"/>
        </w:rPr>
        <w:t>Markdown</w:t>
      </w:r>
      <w:r>
        <w:rPr>
          <w:color w:val="1C1E21"/>
          <w:spacing w:val="1"/>
          <w:position w:val="3"/>
          <w:sz w:val="20"/>
          <w:szCs w:val="20"/>
        </w:rPr>
        <w:t>/</w:t>
      </w:r>
      <w:r>
        <w:rPr>
          <w:color w:val="1C1E21"/>
          <w:position w:val="3"/>
          <w:sz w:val="20"/>
          <w:szCs w:val="20"/>
        </w:rPr>
        <w:t>Word</w:t>
      </w:r>
      <w:r>
        <w:rPr>
          <w:color w:val="1C1E21"/>
          <w:spacing w:val="7"/>
          <w:position w:val="3"/>
          <w:sz w:val="20"/>
          <w:szCs w:val="20"/>
        </w:rPr>
        <w:t xml:space="preserve"> </w:t>
      </w:r>
      <w:r>
        <w:rPr>
          <w:color w:val="1C1E21"/>
          <w:spacing w:val="1"/>
          <w:position w:val="3"/>
          <w:sz w:val="20"/>
          <w:szCs w:val="20"/>
        </w:rPr>
        <w:t>报告</w:t>
      </w:r>
      <w:r>
        <w:rPr>
          <w:color w:val="1C1E21"/>
          <w:spacing w:val="23"/>
          <w:position w:val="3"/>
          <w:sz w:val="20"/>
          <w:szCs w:val="20"/>
        </w:rPr>
        <w:t xml:space="preserve"> </w:t>
      </w:r>
      <w:r>
        <w:rPr>
          <w:color w:val="1C1E21"/>
          <w:spacing w:val="1"/>
          <w:position w:val="3"/>
          <w:sz w:val="20"/>
          <w:szCs w:val="20"/>
        </w:rPr>
        <w:t>+</w:t>
      </w:r>
      <w:r>
        <w:rPr>
          <w:color w:val="1C1E21"/>
          <w:spacing w:val="17"/>
          <w:w w:val="101"/>
          <w:position w:val="3"/>
          <w:sz w:val="20"/>
          <w:szCs w:val="20"/>
        </w:rPr>
        <w:t xml:space="preserve"> </w:t>
      </w:r>
      <w:r>
        <w:rPr>
          <w:color w:val="1C1E21"/>
          <w:position w:val="3"/>
          <w:sz w:val="20"/>
          <w:szCs w:val="20"/>
        </w:rPr>
        <w:t>run</w:t>
      </w:r>
      <w:r>
        <w:rPr>
          <w:color w:val="1C1E21"/>
          <w:spacing w:val="1"/>
          <w:position w:val="3"/>
          <w:sz w:val="20"/>
          <w:szCs w:val="20"/>
        </w:rPr>
        <w:t>_</w:t>
      </w:r>
      <w:r>
        <w:rPr>
          <w:color w:val="1C1E21"/>
          <w:position w:val="3"/>
          <w:sz w:val="20"/>
          <w:szCs w:val="20"/>
        </w:rPr>
        <w:t>log</w:t>
      </w:r>
      <w:r>
        <w:rPr>
          <w:color w:val="1C1E21"/>
          <w:spacing w:val="1"/>
          <w:position w:val="3"/>
          <w:sz w:val="20"/>
          <w:szCs w:val="20"/>
        </w:rPr>
        <w:t>；</w:t>
      </w:r>
    </w:p>
    <w:p w14:paraId="15F104F4">
      <w:pPr>
        <w:pStyle w:val="3"/>
        <w:spacing w:before="106" w:line="276" w:lineRule="auto"/>
        <w:ind w:left="331" w:right="265" w:hanging="255"/>
        <w:rPr>
          <w:sz w:val="20"/>
          <w:szCs w:val="20"/>
        </w:rPr>
      </w:pPr>
      <w:r>
        <w:rPr>
          <w:color w:val="1C4A8C"/>
          <w:spacing w:val="4"/>
          <w:sz w:val="20"/>
          <w:szCs w:val="20"/>
        </w:rPr>
        <w:t xml:space="preserve">•   </w:t>
      </w:r>
      <w:r>
        <w:rPr>
          <w:color w:val="1C1E21"/>
          <w:spacing w:val="4"/>
          <w:sz w:val="20"/>
          <w:szCs w:val="20"/>
        </w:rPr>
        <w:t>判据优先级：独立项目看</w:t>
      </w:r>
      <w:r>
        <w:rPr>
          <w:color w:val="1C1E21"/>
          <w:spacing w:val="21"/>
          <w:sz w:val="20"/>
          <w:szCs w:val="20"/>
        </w:rPr>
        <w:t xml:space="preserve"> </w:t>
      </w:r>
      <w:r>
        <w:rPr>
          <w:color w:val="1C1E21"/>
          <w:sz w:val="20"/>
          <w:szCs w:val="20"/>
        </w:rPr>
        <w:t>NPV</w:t>
      </w:r>
      <w:r>
        <w:rPr>
          <w:color w:val="1C1E21"/>
          <w:spacing w:val="18"/>
          <w:w w:val="101"/>
          <w:sz w:val="20"/>
          <w:szCs w:val="20"/>
        </w:rPr>
        <w:t xml:space="preserve"> </w:t>
      </w:r>
      <w:r>
        <w:rPr>
          <w:color w:val="1C1E21"/>
          <w:spacing w:val="4"/>
          <w:sz w:val="20"/>
          <w:szCs w:val="20"/>
        </w:rPr>
        <w:t>与</w:t>
      </w:r>
      <w:r>
        <w:rPr>
          <w:color w:val="1C1E21"/>
          <w:spacing w:val="20"/>
          <w:w w:val="101"/>
          <w:sz w:val="20"/>
          <w:szCs w:val="20"/>
        </w:rPr>
        <w:t xml:space="preserve"> </w:t>
      </w:r>
      <w:r>
        <w:rPr>
          <w:color w:val="1C1E21"/>
          <w:sz w:val="20"/>
          <w:szCs w:val="20"/>
        </w:rPr>
        <w:t>IRR</w:t>
      </w:r>
      <w:r>
        <w:rPr>
          <w:color w:val="1C1E21"/>
          <w:spacing w:val="4"/>
          <w:sz w:val="20"/>
          <w:szCs w:val="20"/>
        </w:rPr>
        <w:t>（两者一致</w:t>
      </w:r>
      <w:r>
        <w:rPr>
          <w:color w:val="1C1E21"/>
          <w:spacing w:val="6"/>
          <w:sz w:val="20"/>
          <w:szCs w:val="20"/>
        </w:rPr>
        <w:t>）；</w:t>
      </w:r>
      <w:r>
        <w:rPr>
          <w:color w:val="1C1E21"/>
          <w:spacing w:val="4"/>
          <w:sz w:val="20"/>
          <w:szCs w:val="20"/>
        </w:rPr>
        <w:t>互斥同寿命比</w:t>
      </w:r>
      <w:r>
        <w:rPr>
          <w:color w:val="1C1E21"/>
          <w:spacing w:val="20"/>
          <w:sz w:val="20"/>
          <w:szCs w:val="20"/>
        </w:rPr>
        <w:t xml:space="preserve"> </w:t>
      </w:r>
      <w:r>
        <w:rPr>
          <w:color w:val="1C1E21"/>
          <w:sz w:val="20"/>
          <w:szCs w:val="20"/>
        </w:rPr>
        <w:t>NPV</w:t>
      </w:r>
      <w:r>
        <w:rPr>
          <w:color w:val="1C1E21"/>
          <w:spacing w:val="4"/>
          <w:sz w:val="20"/>
          <w:szCs w:val="20"/>
        </w:rPr>
        <w:t>，规模冲</w:t>
      </w:r>
      <w:r>
        <w:rPr>
          <w:color w:val="1C1E21"/>
          <w:spacing w:val="3"/>
          <w:sz w:val="20"/>
          <w:szCs w:val="20"/>
        </w:rPr>
        <w:t>突用增量</w:t>
      </w:r>
      <w:r>
        <w:rPr>
          <w:color w:val="1C1E21"/>
          <w:spacing w:val="20"/>
          <w:w w:val="101"/>
          <w:sz w:val="20"/>
          <w:szCs w:val="20"/>
        </w:rPr>
        <w:t xml:space="preserve"> </w:t>
      </w:r>
      <w:r>
        <w:rPr>
          <w:color w:val="1C1E21"/>
          <w:sz w:val="20"/>
          <w:szCs w:val="20"/>
        </w:rPr>
        <w:t>IRR</w:t>
      </w:r>
      <w:r>
        <w:rPr>
          <w:color w:val="1C1E21"/>
          <w:spacing w:val="3"/>
          <w:sz w:val="20"/>
          <w:szCs w:val="20"/>
        </w:rPr>
        <w:t xml:space="preserve"> 仲</w:t>
      </w:r>
      <w:r>
        <w:rPr>
          <w:color w:val="1C1E21"/>
          <w:sz w:val="20"/>
          <w:szCs w:val="20"/>
        </w:rPr>
        <w:t xml:space="preserve">  </w:t>
      </w:r>
      <w:r>
        <w:rPr>
          <w:color w:val="1C1E21"/>
          <w:spacing w:val="6"/>
          <w:sz w:val="20"/>
          <w:szCs w:val="20"/>
        </w:rPr>
        <w:t xml:space="preserve">裁；互斥不同寿命必须用 </w:t>
      </w:r>
      <w:r>
        <w:rPr>
          <w:color w:val="1C1E21"/>
          <w:sz w:val="20"/>
          <w:szCs w:val="20"/>
        </w:rPr>
        <w:t>ANCF</w:t>
      </w:r>
      <w:r>
        <w:rPr>
          <w:color w:val="1C1E21"/>
          <w:spacing w:val="6"/>
          <w:sz w:val="20"/>
          <w:szCs w:val="20"/>
        </w:rPr>
        <w:t>；资本限额下用</w:t>
      </w:r>
      <w:r>
        <w:rPr>
          <w:color w:val="1C1E21"/>
          <w:spacing w:val="5"/>
          <w:sz w:val="20"/>
          <w:szCs w:val="20"/>
        </w:rPr>
        <w:t>穷举/动态规划而不是</w:t>
      </w:r>
      <w:r>
        <w:rPr>
          <w:color w:val="1C1E21"/>
          <w:spacing w:val="21"/>
          <w:sz w:val="20"/>
          <w:szCs w:val="20"/>
        </w:rPr>
        <w:t xml:space="preserve"> </w:t>
      </w:r>
      <w:r>
        <w:rPr>
          <w:color w:val="1C1E21"/>
          <w:sz w:val="20"/>
          <w:szCs w:val="20"/>
        </w:rPr>
        <w:t>PI</w:t>
      </w:r>
      <w:r>
        <w:rPr>
          <w:color w:val="1C1E21"/>
          <w:spacing w:val="5"/>
          <w:sz w:val="20"/>
          <w:szCs w:val="20"/>
        </w:rPr>
        <w:t xml:space="preserve"> 贪心；非常规现金流放弃</w:t>
      </w:r>
      <w:r>
        <w:rPr>
          <w:color w:val="1C1E21"/>
          <w:sz w:val="20"/>
          <w:szCs w:val="20"/>
        </w:rPr>
        <w:t xml:space="preserve"> </w:t>
      </w:r>
      <w:r>
        <w:rPr>
          <w:color w:val="1C1E21"/>
          <w:spacing w:val="-2"/>
          <w:sz w:val="20"/>
          <w:szCs w:val="20"/>
        </w:rPr>
        <w:t>IRR、只看</w:t>
      </w:r>
      <w:r>
        <w:rPr>
          <w:color w:val="1C1E21"/>
          <w:spacing w:val="21"/>
          <w:sz w:val="20"/>
          <w:szCs w:val="20"/>
        </w:rPr>
        <w:t xml:space="preserve"> </w:t>
      </w:r>
      <w:r>
        <w:rPr>
          <w:color w:val="1C1E21"/>
          <w:spacing w:val="-2"/>
          <w:sz w:val="20"/>
          <w:szCs w:val="20"/>
        </w:rPr>
        <w:t>NPV；</w:t>
      </w:r>
    </w:p>
    <w:p w14:paraId="44519A64">
      <w:pPr>
        <w:pStyle w:val="3"/>
        <w:spacing w:before="111" w:line="295" w:lineRule="exact"/>
        <w:ind w:left="76"/>
        <w:rPr>
          <w:sz w:val="20"/>
          <w:szCs w:val="20"/>
        </w:rPr>
      </w:pPr>
      <w:r>
        <w:rPr>
          <w:color w:val="1C4A8C"/>
          <w:spacing w:val="2"/>
          <w:position w:val="3"/>
          <w:sz w:val="20"/>
          <w:szCs w:val="20"/>
        </w:rPr>
        <w:t xml:space="preserve">•   </w:t>
      </w:r>
      <w:r>
        <w:rPr>
          <w:color w:val="1C1E21"/>
          <w:spacing w:val="2"/>
          <w:position w:val="3"/>
          <w:sz w:val="20"/>
          <w:szCs w:val="20"/>
        </w:rPr>
        <w:t>必须记住的锚点数值：</w:t>
      </w:r>
      <w:r>
        <w:rPr>
          <w:color w:val="1C1E21"/>
          <w:position w:val="3"/>
          <w:sz w:val="20"/>
          <w:szCs w:val="20"/>
        </w:rPr>
        <w:t>CASE</w:t>
      </w:r>
      <w:r>
        <w:rPr>
          <w:color w:val="1C1E21"/>
          <w:spacing w:val="2"/>
          <w:position w:val="3"/>
          <w:sz w:val="20"/>
          <w:szCs w:val="20"/>
        </w:rPr>
        <w:t>-1</w:t>
      </w:r>
      <w:r>
        <w:rPr>
          <w:color w:val="1C1E21"/>
          <w:spacing w:val="20"/>
          <w:position w:val="3"/>
          <w:sz w:val="20"/>
          <w:szCs w:val="20"/>
        </w:rPr>
        <w:t xml:space="preserve"> </w:t>
      </w:r>
      <w:r>
        <w:rPr>
          <w:color w:val="1C1E21"/>
          <w:position w:val="3"/>
          <w:sz w:val="20"/>
          <w:szCs w:val="20"/>
        </w:rPr>
        <w:t>IND</w:t>
      </w:r>
      <w:r>
        <w:rPr>
          <w:color w:val="1C1E21"/>
          <w:spacing w:val="2"/>
          <w:position w:val="3"/>
          <w:sz w:val="20"/>
          <w:szCs w:val="20"/>
        </w:rPr>
        <w:t>-</w:t>
      </w:r>
      <w:r>
        <w:rPr>
          <w:color w:val="1C1E21"/>
          <w:position w:val="3"/>
          <w:sz w:val="20"/>
          <w:szCs w:val="20"/>
        </w:rPr>
        <w:t>A</w:t>
      </w:r>
      <w:r>
        <w:rPr>
          <w:color w:val="1C1E21"/>
          <w:spacing w:val="20"/>
          <w:position w:val="3"/>
          <w:sz w:val="20"/>
          <w:szCs w:val="20"/>
        </w:rPr>
        <w:t xml:space="preserve"> </w:t>
      </w:r>
      <w:r>
        <w:rPr>
          <w:color w:val="1C1E21"/>
          <w:position w:val="3"/>
          <w:sz w:val="20"/>
          <w:szCs w:val="20"/>
        </w:rPr>
        <w:t>NPV</w:t>
      </w:r>
      <w:r>
        <w:rPr>
          <w:color w:val="1C1E21"/>
          <w:spacing w:val="17"/>
          <w:w w:val="101"/>
          <w:position w:val="3"/>
          <w:sz w:val="20"/>
          <w:szCs w:val="20"/>
        </w:rPr>
        <w:t xml:space="preserve"> </w:t>
      </w:r>
      <w:r>
        <w:rPr>
          <w:color w:val="1C1E21"/>
          <w:spacing w:val="2"/>
          <w:position w:val="3"/>
          <w:sz w:val="20"/>
          <w:szCs w:val="20"/>
        </w:rPr>
        <w:t>198.66 万元 /</w:t>
      </w:r>
      <w:r>
        <w:rPr>
          <w:color w:val="1C1E21"/>
          <w:spacing w:val="20"/>
          <w:w w:val="101"/>
          <w:position w:val="3"/>
          <w:sz w:val="20"/>
          <w:szCs w:val="20"/>
        </w:rPr>
        <w:t xml:space="preserve"> </w:t>
      </w:r>
      <w:r>
        <w:rPr>
          <w:color w:val="1C1E21"/>
          <w:position w:val="3"/>
          <w:sz w:val="20"/>
          <w:szCs w:val="20"/>
        </w:rPr>
        <w:t>IRR</w:t>
      </w:r>
      <w:r>
        <w:rPr>
          <w:color w:val="1C1E21"/>
          <w:spacing w:val="17"/>
          <w:position w:val="3"/>
          <w:sz w:val="20"/>
          <w:szCs w:val="20"/>
        </w:rPr>
        <w:t xml:space="preserve"> </w:t>
      </w:r>
      <w:r>
        <w:rPr>
          <w:color w:val="1C1E21"/>
          <w:spacing w:val="2"/>
          <w:position w:val="3"/>
          <w:sz w:val="20"/>
          <w:szCs w:val="20"/>
        </w:rPr>
        <w:t>17.16%；</w:t>
      </w:r>
      <w:r>
        <w:rPr>
          <w:color w:val="1C1E21"/>
          <w:position w:val="3"/>
          <w:sz w:val="20"/>
          <w:szCs w:val="20"/>
        </w:rPr>
        <w:t>CASE</w:t>
      </w:r>
      <w:r>
        <w:rPr>
          <w:color w:val="1C1E21"/>
          <w:spacing w:val="2"/>
          <w:position w:val="3"/>
          <w:sz w:val="20"/>
          <w:szCs w:val="20"/>
        </w:rPr>
        <w:t>-2 增量</w:t>
      </w:r>
      <w:r>
        <w:rPr>
          <w:color w:val="1C1E21"/>
          <w:spacing w:val="20"/>
          <w:w w:val="101"/>
          <w:position w:val="3"/>
          <w:sz w:val="20"/>
          <w:szCs w:val="20"/>
        </w:rPr>
        <w:t xml:space="preserve"> </w:t>
      </w:r>
      <w:r>
        <w:rPr>
          <w:color w:val="1C1E21"/>
          <w:position w:val="3"/>
          <w:sz w:val="20"/>
          <w:szCs w:val="20"/>
        </w:rPr>
        <w:t>IRR</w:t>
      </w:r>
      <w:r>
        <w:rPr>
          <w:color w:val="1C1E21"/>
          <w:spacing w:val="17"/>
          <w:position w:val="3"/>
          <w:sz w:val="20"/>
          <w:szCs w:val="20"/>
        </w:rPr>
        <w:t xml:space="preserve"> </w:t>
      </w:r>
      <w:r>
        <w:rPr>
          <w:color w:val="1C1E21"/>
          <w:spacing w:val="2"/>
          <w:position w:val="3"/>
          <w:sz w:val="20"/>
          <w:szCs w:val="20"/>
        </w:rPr>
        <w:t>14.25%、</w:t>
      </w:r>
    </w:p>
    <w:p w14:paraId="28D86349">
      <w:pPr>
        <w:pStyle w:val="3"/>
        <w:spacing w:before="66" w:line="254" w:lineRule="auto"/>
        <w:ind w:left="341" w:right="166" w:hanging="16"/>
        <w:rPr>
          <w:sz w:val="20"/>
          <w:szCs w:val="20"/>
        </w:rPr>
      </w:pPr>
      <w:r>
        <w:rPr>
          <w:color w:val="1C1E21"/>
          <w:sz w:val="20"/>
          <w:szCs w:val="20"/>
        </w:rPr>
        <w:t>ANCF</w:t>
      </w:r>
      <w:r>
        <w:rPr>
          <w:color w:val="1C1E21"/>
          <w:spacing w:val="3"/>
          <w:sz w:val="20"/>
          <w:szCs w:val="20"/>
        </w:rPr>
        <w:t xml:space="preserve"> 30.39</w:t>
      </w:r>
      <w:r>
        <w:rPr>
          <w:color w:val="1C1E21"/>
          <w:spacing w:val="23"/>
          <w:w w:val="101"/>
          <w:sz w:val="20"/>
          <w:szCs w:val="20"/>
        </w:rPr>
        <w:t xml:space="preserve"> </w:t>
      </w:r>
      <w:r>
        <w:rPr>
          <w:color w:val="1C1E21"/>
          <w:spacing w:val="3"/>
          <w:sz w:val="20"/>
          <w:szCs w:val="20"/>
        </w:rPr>
        <w:t>&gt; 22.16；</w:t>
      </w:r>
      <w:r>
        <w:rPr>
          <w:color w:val="1C1E21"/>
          <w:sz w:val="20"/>
          <w:szCs w:val="20"/>
        </w:rPr>
        <w:t>CASE</w:t>
      </w:r>
      <w:r>
        <w:rPr>
          <w:color w:val="1C1E21"/>
          <w:spacing w:val="3"/>
          <w:sz w:val="20"/>
          <w:szCs w:val="20"/>
        </w:rPr>
        <w:t>-3 组合</w:t>
      </w:r>
      <w:r>
        <w:rPr>
          <w:color w:val="1C1E21"/>
          <w:spacing w:val="20"/>
          <w:w w:val="101"/>
          <w:sz w:val="20"/>
          <w:szCs w:val="20"/>
        </w:rPr>
        <w:t xml:space="preserve"> </w:t>
      </w:r>
      <w:r>
        <w:rPr>
          <w:color w:val="1C1E21"/>
          <w:sz w:val="20"/>
          <w:szCs w:val="20"/>
        </w:rPr>
        <w:t>NPV</w:t>
      </w:r>
      <w:r>
        <w:rPr>
          <w:color w:val="1C1E21"/>
          <w:spacing w:val="17"/>
          <w:sz w:val="20"/>
          <w:szCs w:val="20"/>
        </w:rPr>
        <w:t xml:space="preserve"> </w:t>
      </w:r>
      <w:r>
        <w:rPr>
          <w:color w:val="1C1E21"/>
          <w:spacing w:val="3"/>
          <w:sz w:val="20"/>
          <w:szCs w:val="20"/>
        </w:rPr>
        <w:t>1,460.01 万元（比排序法多</w:t>
      </w:r>
      <w:r>
        <w:rPr>
          <w:color w:val="1C1E21"/>
          <w:spacing w:val="12"/>
          <w:sz w:val="20"/>
          <w:szCs w:val="20"/>
        </w:rPr>
        <w:t xml:space="preserve"> </w:t>
      </w:r>
      <w:r>
        <w:rPr>
          <w:color w:val="1C1E21"/>
          <w:spacing w:val="3"/>
          <w:sz w:val="20"/>
          <w:szCs w:val="20"/>
        </w:rPr>
        <w:t>89.98</w:t>
      </w:r>
      <w:r>
        <w:rPr>
          <w:color w:val="1C1E21"/>
          <w:spacing w:val="14"/>
          <w:sz w:val="20"/>
          <w:szCs w:val="20"/>
        </w:rPr>
        <w:t xml:space="preserve"> </w:t>
      </w:r>
      <w:r>
        <w:rPr>
          <w:color w:val="1C1E21"/>
          <w:spacing w:val="3"/>
          <w:sz w:val="20"/>
          <w:szCs w:val="20"/>
        </w:rPr>
        <w:t>万元</w:t>
      </w:r>
      <w:r>
        <w:rPr>
          <w:color w:val="1C1E21"/>
          <w:spacing w:val="4"/>
          <w:sz w:val="20"/>
          <w:szCs w:val="20"/>
        </w:rPr>
        <w:t>）；</w:t>
      </w:r>
      <w:r>
        <w:rPr>
          <w:color w:val="1C1E21"/>
          <w:sz w:val="20"/>
          <w:szCs w:val="20"/>
        </w:rPr>
        <w:t>CASE</w:t>
      </w:r>
      <w:r>
        <w:rPr>
          <w:color w:val="1C1E21"/>
          <w:spacing w:val="3"/>
          <w:sz w:val="20"/>
          <w:szCs w:val="20"/>
        </w:rPr>
        <w:t>-5</w:t>
      </w:r>
      <w:r>
        <w:rPr>
          <w:color w:val="1C1E21"/>
          <w:spacing w:val="15"/>
          <w:w w:val="101"/>
          <w:sz w:val="20"/>
          <w:szCs w:val="20"/>
        </w:rPr>
        <w:t xml:space="preserve"> </w:t>
      </w:r>
      <w:r>
        <w:rPr>
          <w:color w:val="1C1E21"/>
          <w:spacing w:val="3"/>
          <w:sz w:val="20"/>
          <w:szCs w:val="20"/>
        </w:rPr>
        <w:t>安全边</w:t>
      </w:r>
      <w:r>
        <w:rPr>
          <w:color w:val="1C1E21"/>
          <w:sz w:val="20"/>
          <w:szCs w:val="20"/>
        </w:rPr>
        <w:t xml:space="preserve"> </w:t>
      </w:r>
      <w:r>
        <w:rPr>
          <w:color w:val="1C1E21"/>
          <w:spacing w:val="-3"/>
          <w:sz w:val="20"/>
          <w:szCs w:val="20"/>
        </w:rPr>
        <w:t>际</w:t>
      </w:r>
      <w:r>
        <w:rPr>
          <w:color w:val="1C1E21"/>
          <w:spacing w:val="25"/>
          <w:sz w:val="20"/>
          <w:szCs w:val="20"/>
        </w:rPr>
        <w:t xml:space="preserve"> </w:t>
      </w:r>
      <w:r>
        <w:rPr>
          <w:color w:val="1C1E21"/>
          <w:spacing w:val="-3"/>
          <w:sz w:val="20"/>
          <w:szCs w:val="20"/>
        </w:rPr>
        <w:t>6.00pp</w:t>
      </w:r>
      <w:r>
        <w:rPr>
          <w:color w:val="1C1E21"/>
          <w:spacing w:val="18"/>
          <w:w w:val="101"/>
          <w:sz w:val="20"/>
          <w:szCs w:val="20"/>
        </w:rPr>
        <w:t xml:space="preserve"> </w:t>
      </w:r>
      <w:r>
        <w:rPr>
          <w:color w:val="1C1E21"/>
          <w:spacing w:val="-3"/>
          <w:sz w:val="20"/>
          <w:szCs w:val="20"/>
        </w:rPr>
        <w:t>与 0.70pp；</w:t>
      </w:r>
    </w:p>
    <w:p w14:paraId="62D488C1">
      <w:pPr>
        <w:pStyle w:val="3"/>
        <w:spacing w:before="111" w:line="280" w:lineRule="exact"/>
        <w:ind w:left="76"/>
        <w:rPr>
          <w:sz w:val="20"/>
          <w:szCs w:val="20"/>
        </w:rPr>
      </w:pPr>
      <w:r>
        <w:rPr>
          <w:color w:val="1C4A8C"/>
          <w:spacing w:val="4"/>
          <w:position w:val="3"/>
          <w:sz w:val="20"/>
          <w:szCs w:val="20"/>
        </w:rPr>
        <w:t xml:space="preserve">•   </w:t>
      </w:r>
      <w:r>
        <w:rPr>
          <w:color w:val="1C1E21"/>
          <w:spacing w:val="4"/>
          <w:position w:val="3"/>
          <w:sz w:val="20"/>
          <w:szCs w:val="20"/>
        </w:rPr>
        <w:t>交作业前跑</w:t>
      </w:r>
      <w:r>
        <w:rPr>
          <w:color w:val="1C1E21"/>
          <w:spacing w:val="17"/>
          <w:w w:val="101"/>
          <w:position w:val="3"/>
          <w:sz w:val="20"/>
          <w:szCs w:val="20"/>
        </w:rPr>
        <w:t xml:space="preserve"> </w:t>
      </w:r>
      <w:r>
        <w:rPr>
          <w:color w:val="1C1E21"/>
          <w:position w:val="3"/>
          <w:sz w:val="20"/>
          <w:szCs w:val="20"/>
        </w:rPr>
        <w:t>python</w:t>
      </w:r>
      <w:r>
        <w:rPr>
          <w:color w:val="1C1E21"/>
          <w:spacing w:val="24"/>
          <w:position w:val="3"/>
          <w:sz w:val="20"/>
          <w:szCs w:val="20"/>
        </w:rPr>
        <w:t xml:space="preserve"> </w:t>
      </w:r>
      <w:r>
        <w:rPr>
          <w:color w:val="1C1E21"/>
          <w:spacing w:val="4"/>
          <w:position w:val="3"/>
          <w:sz w:val="20"/>
          <w:szCs w:val="20"/>
        </w:rPr>
        <w:t>-</w:t>
      </w:r>
      <w:r>
        <w:rPr>
          <w:color w:val="1C1E21"/>
          <w:position w:val="3"/>
          <w:sz w:val="20"/>
          <w:szCs w:val="20"/>
        </w:rPr>
        <w:t>m</w:t>
      </w:r>
      <w:r>
        <w:rPr>
          <w:color w:val="1C1E21"/>
          <w:spacing w:val="4"/>
          <w:position w:val="3"/>
          <w:sz w:val="20"/>
          <w:szCs w:val="20"/>
        </w:rPr>
        <w:t xml:space="preserve"> </w:t>
      </w:r>
      <w:r>
        <w:rPr>
          <w:color w:val="1C1E21"/>
          <w:position w:val="3"/>
          <w:sz w:val="20"/>
          <w:szCs w:val="20"/>
        </w:rPr>
        <w:t>tests</w:t>
      </w:r>
      <w:r>
        <w:rPr>
          <w:color w:val="1C1E21"/>
          <w:spacing w:val="4"/>
          <w:position w:val="3"/>
          <w:sz w:val="20"/>
          <w:szCs w:val="20"/>
        </w:rPr>
        <w:t>.</w:t>
      </w:r>
      <w:r>
        <w:rPr>
          <w:color w:val="1C1E21"/>
          <w:position w:val="3"/>
          <w:sz w:val="20"/>
          <w:szCs w:val="20"/>
        </w:rPr>
        <w:t>test</w:t>
      </w:r>
      <w:r>
        <w:rPr>
          <w:color w:val="1C1E21"/>
          <w:spacing w:val="4"/>
          <w:position w:val="3"/>
          <w:sz w:val="20"/>
          <w:szCs w:val="20"/>
        </w:rPr>
        <w:t>_</w:t>
      </w:r>
      <w:r>
        <w:rPr>
          <w:color w:val="1C1E21"/>
          <w:position w:val="3"/>
          <w:sz w:val="20"/>
          <w:szCs w:val="20"/>
        </w:rPr>
        <w:t>all</w:t>
      </w:r>
      <w:r>
        <w:rPr>
          <w:color w:val="1C1E21"/>
          <w:spacing w:val="4"/>
          <w:position w:val="3"/>
          <w:sz w:val="20"/>
          <w:szCs w:val="20"/>
        </w:rPr>
        <w:t>，57 个测试方法全部</w:t>
      </w:r>
      <w:r>
        <w:rPr>
          <w:color w:val="1C1E21"/>
          <w:spacing w:val="3"/>
          <w:position w:val="3"/>
          <w:sz w:val="20"/>
          <w:szCs w:val="20"/>
        </w:rPr>
        <w:t>通过再抄数。</w:t>
      </w:r>
    </w:p>
    <w:p w14:paraId="03F54BC0">
      <w:pPr>
        <w:spacing w:line="327" w:lineRule="auto"/>
        <w:rPr>
          <w:rFonts w:ascii="Arial"/>
          <w:sz w:val="21"/>
        </w:rPr>
      </w:pPr>
    </w:p>
    <w:p w14:paraId="57ACF882">
      <w:pPr>
        <w:pStyle w:val="3"/>
        <w:spacing w:before="1" w:line="2884" w:lineRule="exact"/>
      </w:pPr>
      <w:r>
        <w:rPr>
          <w:position w:val="-57"/>
        </w:rPr>
        <w:pict>
          <v:group id="_x0000_s1280" o:spid="_x0000_s1280" o:spt="203" style="height:144.25pt;width:466.35pt;" coordsize="9327,2885">
            <o:lock v:ext="edit"/>
            <v:rect id="_x0000_s1281" o:spid="_x0000_s1281" o:spt="1" style="position:absolute;left:28;top:28;height:2828;width:9297;" fillcolor="#EDF2FA" filled="t" stroked="f" coordsize="21600,21600">
              <v:path/>
              <v:fill on="t" focussize="0,0"/>
              <v:stroke on="f"/>
              <v:imagedata o:title=""/>
              <o:lock v:ext="edit"/>
            </v:rect>
            <v:shape id="_x0000_s1282" o:spid="_x0000_s1282" o:spt="202" type="#_x0000_t202" style="position:absolute;left:399;top:274;height:2291;width:8560;" filled="f" stroked="f" coordsize="21600,21600">
              <v:path/>
              <v:fill on="f" focussize="0,0"/>
              <v:stroke on="f"/>
              <v:imagedata o:title=""/>
              <o:lock v:ext="edit" aspectratio="f"/>
              <v:textbox inset="0mm,0mm,0mm,0mm">
                <w:txbxContent>
                  <w:p w14:paraId="70091A18">
                    <w:pPr>
                      <w:spacing w:before="19" w:line="221" w:lineRule="auto"/>
                      <w:ind w:left="20"/>
                      <w:rPr>
                        <w:rFonts w:ascii="黑体" w:hAnsi="黑体" w:eastAsia="黑体" w:cs="黑体"/>
                        <w:sz w:val="20"/>
                        <w:szCs w:val="20"/>
                      </w:rPr>
                    </w:pPr>
                    <w:r>
                      <w:rPr>
                        <w:rFonts w:ascii="黑体" w:hAnsi="黑体" w:eastAsia="黑体" w:cs="黑体"/>
                        <w:color w:val="1F4E9B"/>
                        <w:spacing w:val="-2"/>
                        <w:sz w:val="20"/>
                        <w:szCs w:val="20"/>
                      </w:rPr>
                      <w:t>课后练习</w:t>
                    </w:r>
                  </w:p>
                  <w:p w14:paraId="0710EE4D">
                    <w:pPr>
                      <w:spacing w:before="169" w:line="282" w:lineRule="exact"/>
                      <w:ind w:left="27"/>
                      <w:rPr>
                        <w:rFonts w:ascii="等线" w:hAnsi="等线" w:eastAsia="等线" w:cs="等线"/>
                        <w:sz w:val="19"/>
                        <w:szCs w:val="19"/>
                      </w:rPr>
                    </w:pPr>
                    <w:r>
                      <w:rPr>
                        <w:rFonts w:ascii="等线" w:hAnsi="等线" w:eastAsia="等线" w:cs="等线"/>
                        <w:color w:val="1F4E9B"/>
                        <w:spacing w:val="5"/>
                        <w:position w:val="2"/>
                        <w:sz w:val="19"/>
                        <w:szCs w:val="19"/>
                      </w:rPr>
                      <w:t xml:space="preserve">•   </w:t>
                    </w:r>
                    <w:r>
                      <w:rPr>
                        <w:rFonts w:ascii="等线" w:hAnsi="等线" w:eastAsia="等线" w:cs="等线"/>
                        <w:color w:val="1C1E21"/>
                        <w:spacing w:val="5"/>
                        <w:position w:val="2"/>
                        <w:sz w:val="19"/>
                        <w:szCs w:val="19"/>
                      </w:rPr>
                      <w:t>1. 用</w:t>
                    </w:r>
                    <w:r>
                      <w:rPr>
                        <w:rFonts w:ascii="等线" w:hAnsi="等线" w:eastAsia="等线" w:cs="等线"/>
                        <w:color w:val="1C1E21"/>
                        <w:spacing w:val="24"/>
                        <w:position w:val="2"/>
                        <w:sz w:val="19"/>
                        <w:szCs w:val="19"/>
                      </w:rPr>
                      <w:t xml:space="preserve"> </w:t>
                    </w:r>
                    <w:r>
                      <w:rPr>
                        <w:rFonts w:ascii="等线" w:hAnsi="等线" w:eastAsia="等线" w:cs="等线"/>
                        <w:color w:val="1C1E21"/>
                        <w:spacing w:val="5"/>
                        <w:position w:val="2"/>
                        <w:sz w:val="19"/>
                        <w:szCs w:val="19"/>
                      </w:rPr>
                      <w:t>-</w:t>
                    </w:r>
                    <w:r>
                      <w:rPr>
                        <w:rFonts w:ascii="等线" w:hAnsi="等线" w:eastAsia="等线" w:cs="等线"/>
                        <w:color w:val="1C1E21"/>
                        <w:spacing w:val="-31"/>
                        <w:position w:val="2"/>
                        <w:sz w:val="19"/>
                        <w:szCs w:val="19"/>
                      </w:rPr>
                      <w:t xml:space="preserve"> </w:t>
                    </w:r>
                    <w:r>
                      <w:rPr>
                        <w:rFonts w:ascii="等线" w:hAnsi="等线" w:eastAsia="等线" w:cs="等线"/>
                        <w:color w:val="1C1E21"/>
                        <w:spacing w:val="5"/>
                        <w:position w:val="2"/>
                        <w:sz w:val="19"/>
                        <w:szCs w:val="19"/>
                      </w:rPr>
                      <w:t>-</w:t>
                    </w:r>
                    <w:r>
                      <w:rPr>
                        <w:rFonts w:ascii="等线" w:hAnsi="等线" w:eastAsia="等线" w:cs="等线"/>
                        <w:color w:val="1C1E21"/>
                        <w:position w:val="2"/>
                        <w:sz w:val="19"/>
                        <w:szCs w:val="19"/>
                      </w:rPr>
                      <w:t>rate</w:t>
                    </w:r>
                    <w:r>
                      <w:rPr>
                        <w:rFonts w:ascii="等线" w:hAnsi="等线" w:eastAsia="等线" w:cs="等线"/>
                        <w:color w:val="1C1E21"/>
                        <w:spacing w:val="12"/>
                        <w:position w:val="2"/>
                        <w:sz w:val="19"/>
                        <w:szCs w:val="19"/>
                      </w:rPr>
                      <w:t xml:space="preserve"> </w:t>
                    </w:r>
                    <w:r>
                      <w:rPr>
                        <w:rFonts w:ascii="等线" w:hAnsi="等线" w:eastAsia="等线" w:cs="等线"/>
                        <w:color w:val="1C1E21"/>
                        <w:spacing w:val="5"/>
                        <w:position w:val="2"/>
                        <w:sz w:val="19"/>
                        <w:szCs w:val="19"/>
                      </w:rPr>
                      <w:t>0.08</w:t>
                    </w:r>
                    <w:r>
                      <w:rPr>
                        <w:rFonts w:ascii="等线" w:hAnsi="等线" w:eastAsia="等线" w:cs="等线"/>
                        <w:color w:val="1C1E21"/>
                        <w:spacing w:val="13"/>
                        <w:w w:val="101"/>
                        <w:position w:val="2"/>
                        <w:sz w:val="19"/>
                        <w:szCs w:val="19"/>
                      </w:rPr>
                      <w:t xml:space="preserve"> </w:t>
                    </w:r>
                    <w:r>
                      <w:rPr>
                        <w:rFonts w:ascii="等线" w:hAnsi="等线" w:eastAsia="等线" w:cs="等线"/>
                        <w:color w:val="1C1E21"/>
                        <w:spacing w:val="5"/>
                        <w:position w:val="2"/>
                        <w:sz w:val="19"/>
                        <w:szCs w:val="19"/>
                      </w:rPr>
                      <w:t>重跑</w:t>
                    </w:r>
                    <w:r>
                      <w:rPr>
                        <w:rFonts w:ascii="等线" w:hAnsi="等线" w:eastAsia="等线" w:cs="等线"/>
                        <w:color w:val="1C1E21"/>
                        <w:spacing w:val="14"/>
                        <w:position w:val="2"/>
                        <w:sz w:val="19"/>
                        <w:szCs w:val="19"/>
                      </w:rPr>
                      <w:t xml:space="preserve"> </w:t>
                    </w:r>
                    <w:r>
                      <w:rPr>
                        <w:rFonts w:ascii="等线" w:hAnsi="等线" w:eastAsia="等线" w:cs="等线"/>
                        <w:color w:val="1C1E21"/>
                        <w:position w:val="2"/>
                        <w:sz w:val="19"/>
                        <w:szCs w:val="19"/>
                      </w:rPr>
                      <w:t>CASE</w:t>
                    </w:r>
                    <w:r>
                      <w:rPr>
                        <w:rFonts w:ascii="等线" w:hAnsi="等线" w:eastAsia="等线" w:cs="等线"/>
                        <w:color w:val="1C1E21"/>
                        <w:spacing w:val="5"/>
                        <w:position w:val="2"/>
                        <w:sz w:val="19"/>
                        <w:szCs w:val="19"/>
                      </w:rPr>
                      <w:t>-2，</w:t>
                    </w:r>
                    <w:r>
                      <w:rPr>
                        <w:rFonts w:ascii="等线" w:hAnsi="等线" w:eastAsia="等线" w:cs="等线"/>
                        <w:color w:val="1C1E21"/>
                        <w:spacing w:val="4"/>
                        <w:position w:val="2"/>
                        <w:sz w:val="19"/>
                        <w:szCs w:val="19"/>
                      </w:rPr>
                      <w:t>检查两个互斥组的结论是否改变，并解释原因。</w:t>
                    </w:r>
                  </w:p>
                  <w:p w14:paraId="6AA76CBC">
                    <w:pPr>
                      <w:spacing w:before="39" w:line="272" w:lineRule="auto"/>
                      <w:ind w:left="282" w:right="20" w:hanging="255"/>
                      <w:rPr>
                        <w:rFonts w:ascii="等线" w:hAnsi="等线" w:eastAsia="等线" w:cs="等线"/>
                        <w:sz w:val="19"/>
                        <w:szCs w:val="19"/>
                      </w:rPr>
                    </w:pPr>
                    <w:r>
                      <w:rPr>
                        <w:rFonts w:ascii="等线" w:hAnsi="等线" w:eastAsia="等线" w:cs="等线"/>
                        <w:color w:val="1C1E21"/>
                        <w:spacing w:val="6"/>
                        <w:sz w:val="19"/>
                        <w:szCs w:val="19"/>
                      </w:rPr>
                      <w:t xml:space="preserve">•   2. 在 </w:t>
                    </w:r>
                    <w:r>
                      <w:rPr>
                        <w:rFonts w:ascii="等线" w:hAnsi="等线" w:eastAsia="等线" w:cs="等线"/>
                        <w:color w:val="1C1E21"/>
                        <w:sz w:val="19"/>
                        <w:szCs w:val="19"/>
                      </w:rPr>
                      <w:t>CASE</w:t>
                    </w:r>
                    <w:r>
                      <w:rPr>
                        <w:rFonts w:ascii="等线" w:hAnsi="等线" w:eastAsia="等线" w:cs="等线"/>
                        <w:color w:val="1C1E21"/>
                        <w:spacing w:val="6"/>
                        <w:sz w:val="19"/>
                        <w:szCs w:val="19"/>
                      </w:rPr>
                      <w:t>-3</w:t>
                    </w:r>
                    <w:r>
                      <w:rPr>
                        <w:rFonts w:ascii="等线" w:hAnsi="等线" w:eastAsia="等线" w:cs="等线"/>
                        <w:color w:val="1C1E21"/>
                        <w:spacing w:val="32"/>
                        <w:w w:val="101"/>
                        <w:sz w:val="19"/>
                        <w:szCs w:val="19"/>
                      </w:rPr>
                      <w:t xml:space="preserve"> </w:t>
                    </w:r>
                    <w:r>
                      <w:rPr>
                        <w:rFonts w:ascii="等线" w:hAnsi="等线" w:eastAsia="等线" w:cs="等线"/>
                        <w:color w:val="1C1E21"/>
                        <w:spacing w:val="6"/>
                        <w:sz w:val="19"/>
                        <w:szCs w:val="19"/>
                      </w:rPr>
                      <w:t>中把限额改为</w:t>
                    </w:r>
                    <w:r>
                      <w:rPr>
                        <w:rFonts w:ascii="等线" w:hAnsi="等线" w:eastAsia="等线" w:cs="等线"/>
                        <w:color w:val="1C1E21"/>
                        <w:spacing w:val="7"/>
                        <w:sz w:val="19"/>
                        <w:szCs w:val="19"/>
                      </w:rPr>
                      <w:t xml:space="preserve"> </w:t>
                    </w:r>
                    <w:r>
                      <w:rPr>
                        <w:rFonts w:ascii="等线" w:hAnsi="等线" w:eastAsia="等线" w:cs="等线"/>
                        <w:color w:val="1C1E21"/>
                        <w:spacing w:val="6"/>
                        <w:sz w:val="19"/>
                        <w:szCs w:val="19"/>
                      </w:rPr>
                      <w:t>4,000</w:t>
                    </w:r>
                    <w:r>
                      <w:rPr>
                        <w:rFonts w:ascii="等线" w:hAnsi="等线" w:eastAsia="等线" w:cs="等线"/>
                        <w:color w:val="1C1E21"/>
                        <w:spacing w:val="14"/>
                        <w:sz w:val="19"/>
                        <w:szCs w:val="19"/>
                      </w:rPr>
                      <w:t xml:space="preserve"> </w:t>
                    </w:r>
                    <w:r>
                      <w:rPr>
                        <w:rFonts w:ascii="等线" w:hAnsi="等线" w:eastAsia="等线" w:cs="等线"/>
                        <w:color w:val="1C1E21"/>
                        <w:spacing w:val="6"/>
                        <w:sz w:val="19"/>
                        <w:szCs w:val="19"/>
                      </w:rPr>
                      <w:t>万元，记录三种方法各选哪些项目，找出排序法与最优解的差</w:t>
                    </w:r>
                    <w:r>
                      <w:rPr>
                        <w:rFonts w:ascii="等线" w:hAnsi="等线" w:eastAsia="等线" w:cs="等线"/>
                        <w:color w:val="1C1E21"/>
                        <w:sz w:val="19"/>
                        <w:szCs w:val="19"/>
                      </w:rPr>
                      <w:t xml:space="preserve"> </w:t>
                    </w:r>
                    <w:r>
                      <w:rPr>
                        <w:rFonts w:ascii="等线" w:hAnsi="等线" w:eastAsia="等线" w:cs="等线"/>
                        <w:color w:val="1C1E21"/>
                        <w:spacing w:val="-6"/>
                        <w:sz w:val="19"/>
                        <w:szCs w:val="19"/>
                      </w:rPr>
                      <w:t>距。</w:t>
                    </w:r>
                  </w:p>
                  <w:p w14:paraId="635F83B3">
                    <w:pPr>
                      <w:spacing w:before="56" w:line="273" w:lineRule="auto"/>
                      <w:ind w:left="280" w:right="145" w:hanging="253"/>
                      <w:rPr>
                        <w:rFonts w:ascii="等线" w:hAnsi="等线" w:eastAsia="等线" w:cs="等线"/>
                        <w:sz w:val="19"/>
                        <w:szCs w:val="19"/>
                      </w:rPr>
                    </w:pPr>
                    <w:r>
                      <w:rPr>
                        <w:rFonts w:ascii="等线" w:hAnsi="等线" w:eastAsia="等线" w:cs="等线"/>
                        <w:color w:val="1C1E21"/>
                        <w:spacing w:val="4"/>
                        <w:sz w:val="19"/>
                        <w:szCs w:val="19"/>
                      </w:rPr>
                      <w:t>•   3.  自己构造一个“建设期负现金流</w:t>
                    </w:r>
                    <w:r>
                      <w:rPr>
                        <w:rFonts w:ascii="等线" w:hAnsi="等线" w:eastAsia="等线" w:cs="等线"/>
                        <w:color w:val="1C1E21"/>
                        <w:spacing w:val="33"/>
                        <w:w w:val="101"/>
                        <w:sz w:val="19"/>
                        <w:szCs w:val="19"/>
                      </w:rPr>
                      <w:t xml:space="preserve"> </w:t>
                    </w:r>
                    <w:r>
                      <w:rPr>
                        <w:rFonts w:ascii="等线" w:hAnsi="等线" w:eastAsia="等线" w:cs="等线"/>
                        <w:color w:val="1C1E21"/>
                        <w:spacing w:val="4"/>
                        <w:sz w:val="19"/>
                        <w:szCs w:val="19"/>
                      </w:rPr>
                      <w:t>+ 运营期正现金流</w:t>
                    </w:r>
                    <w:r>
                      <w:rPr>
                        <w:rFonts w:ascii="等线" w:hAnsi="等线" w:eastAsia="等线" w:cs="等线"/>
                        <w:color w:val="1C1E21"/>
                        <w:spacing w:val="22"/>
                        <w:sz w:val="19"/>
                        <w:szCs w:val="19"/>
                      </w:rPr>
                      <w:t xml:space="preserve"> </w:t>
                    </w:r>
                    <w:r>
                      <w:rPr>
                        <w:rFonts w:ascii="等线" w:hAnsi="等线" w:eastAsia="等线" w:cs="等线"/>
                        <w:color w:val="1C1E21"/>
                        <w:spacing w:val="4"/>
                        <w:sz w:val="19"/>
                        <w:szCs w:val="19"/>
                      </w:rPr>
                      <w:t>+ 期末大额支出”的项目，观察</w:t>
                    </w:r>
                    <w:r>
                      <w:rPr>
                        <w:rFonts w:ascii="等线" w:hAnsi="等线" w:eastAsia="等线" w:cs="等线"/>
                        <w:color w:val="1C1E21"/>
                        <w:spacing w:val="20"/>
                        <w:w w:val="101"/>
                        <w:sz w:val="19"/>
                        <w:szCs w:val="19"/>
                      </w:rPr>
                      <w:t xml:space="preserve"> </w:t>
                    </w:r>
                    <w:r>
                      <w:rPr>
                        <w:rFonts w:ascii="等线" w:hAnsi="等线" w:eastAsia="等线" w:cs="等线"/>
                        <w:color w:val="1C1E21"/>
                        <w:sz w:val="19"/>
                        <w:szCs w:val="19"/>
                      </w:rPr>
                      <w:t>IRR</w:t>
                    </w:r>
                    <w:r>
                      <w:rPr>
                        <w:rFonts w:ascii="等线" w:hAnsi="等线" w:eastAsia="等线" w:cs="等线"/>
                        <w:color w:val="1C1E21"/>
                        <w:spacing w:val="18"/>
                        <w:w w:val="101"/>
                        <w:sz w:val="19"/>
                        <w:szCs w:val="19"/>
                      </w:rPr>
                      <w:t xml:space="preserve"> </w:t>
                    </w:r>
                    <w:r>
                      <w:rPr>
                        <w:rFonts w:ascii="等线" w:hAnsi="等线" w:eastAsia="等线" w:cs="等线"/>
                        <w:color w:val="1C1E21"/>
                        <w:spacing w:val="4"/>
                        <w:sz w:val="19"/>
                        <w:szCs w:val="19"/>
                      </w:rPr>
                      <w:t>唯一性</w:t>
                    </w:r>
                    <w:r>
                      <w:rPr>
                        <w:rFonts w:ascii="等线" w:hAnsi="等线" w:eastAsia="等线" w:cs="等线"/>
                        <w:color w:val="1C1E21"/>
                        <w:sz w:val="19"/>
                        <w:szCs w:val="19"/>
                      </w:rPr>
                      <w:t xml:space="preserve"> </w:t>
                    </w:r>
                    <w:r>
                      <w:rPr>
                        <w:rFonts w:ascii="等线" w:hAnsi="等线" w:eastAsia="等线" w:cs="等线"/>
                        <w:color w:val="1C1E21"/>
                        <w:spacing w:val="-5"/>
                        <w:sz w:val="19"/>
                        <w:szCs w:val="19"/>
                      </w:rPr>
                      <w:t>列。</w:t>
                    </w:r>
                  </w:p>
                  <w:p w14:paraId="3F485711">
                    <w:pPr>
                      <w:spacing w:before="57" w:line="282" w:lineRule="exact"/>
                      <w:ind w:left="27"/>
                      <w:rPr>
                        <w:rFonts w:ascii="等线" w:hAnsi="等线" w:eastAsia="等线" w:cs="等线"/>
                        <w:sz w:val="19"/>
                        <w:szCs w:val="19"/>
                      </w:rPr>
                    </w:pPr>
                    <w:r>
                      <w:rPr>
                        <w:rFonts w:ascii="等线" w:hAnsi="等线" w:eastAsia="等线" w:cs="等线"/>
                        <w:color w:val="1C1E21"/>
                        <w:spacing w:val="5"/>
                        <w:position w:val="2"/>
                        <w:sz w:val="19"/>
                        <w:szCs w:val="19"/>
                      </w:rPr>
                      <w:t xml:space="preserve">•   4. 把 </w:t>
                    </w:r>
                    <w:r>
                      <w:rPr>
                        <w:rFonts w:ascii="等线" w:hAnsi="等线" w:eastAsia="等线" w:cs="等线"/>
                        <w:color w:val="1C1E21"/>
                        <w:position w:val="2"/>
                        <w:sz w:val="19"/>
                        <w:szCs w:val="19"/>
                      </w:rPr>
                      <w:t>CASE</w:t>
                    </w:r>
                    <w:r>
                      <w:rPr>
                        <w:rFonts w:ascii="等线" w:hAnsi="等线" w:eastAsia="等线" w:cs="等线"/>
                        <w:color w:val="1C1E21"/>
                        <w:spacing w:val="5"/>
                        <w:position w:val="2"/>
                        <w:sz w:val="19"/>
                        <w:szCs w:val="19"/>
                      </w:rPr>
                      <w:t>-5</w:t>
                    </w:r>
                    <w:r>
                      <w:rPr>
                        <w:rFonts w:ascii="等线" w:hAnsi="等线" w:eastAsia="等线" w:cs="等线"/>
                        <w:color w:val="1C1E21"/>
                        <w:spacing w:val="29"/>
                        <w:position w:val="2"/>
                        <w:sz w:val="19"/>
                        <w:szCs w:val="19"/>
                      </w:rPr>
                      <w:t xml:space="preserve"> </w:t>
                    </w:r>
                    <w:r>
                      <w:rPr>
                        <w:rFonts w:ascii="等线" w:hAnsi="等线" w:eastAsia="等线" w:cs="等线"/>
                        <w:color w:val="1C1E21"/>
                        <w:spacing w:val="5"/>
                        <w:position w:val="2"/>
                        <w:sz w:val="19"/>
                        <w:szCs w:val="19"/>
                      </w:rPr>
                      <w:t>的</w:t>
                    </w:r>
                    <w:r>
                      <w:rPr>
                        <w:rFonts w:ascii="等线" w:hAnsi="等线" w:eastAsia="等线" w:cs="等线"/>
                        <w:color w:val="1C1E21"/>
                        <w:spacing w:val="10"/>
                        <w:position w:val="2"/>
                        <w:sz w:val="19"/>
                        <w:szCs w:val="19"/>
                      </w:rPr>
                      <w:t xml:space="preserve"> </w:t>
                    </w:r>
                    <w:r>
                      <w:rPr>
                        <w:rFonts w:ascii="等线" w:hAnsi="等线" w:eastAsia="等线" w:cs="等线"/>
                        <w:color w:val="1C1E21"/>
                        <w:position w:val="2"/>
                        <w:sz w:val="19"/>
                        <w:szCs w:val="19"/>
                      </w:rPr>
                      <w:t>SENS</w:t>
                    </w:r>
                    <w:r>
                      <w:rPr>
                        <w:rFonts w:ascii="等线" w:hAnsi="等线" w:eastAsia="等线" w:cs="等线"/>
                        <w:color w:val="1C1E21"/>
                        <w:spacing w:val="5"/>
                        <w:position w:val="2"/>
                        <w:sz w:val="19"/>
                        <w:szCs w:val="19"/>
                      </w:rPr>
                      <w:t>-W</w:t>
                    </w:r>
                    <w:r>
                      <w:rPr>
                        <w:rFonts w:ascii="等线" w:hAnsi="等线" w:eastAsia="等线" w:cs="等线"/>
                        <w:color w:val="1C1E21"/>
                        <w:spacing w:val="8"/>
                        <w:position w:val="2"/>
                        <w:sz w:val="19"/>
                        <w:szCs w:val="19"/>
                      </w:rPr>
                      <w:t xml:space="preserve"> </w:t>
                    </w:r>
                    <w:r>
                      <w:rPr>
                        <w:rFonts w:ascii="等线" w:hAnsi="等线" w:eastAsia="等线" w:cs="等线"/>
                        <w:color w:val="1C1E21"/>
                        <w:spacing w:val="5"/>
                        <w:position w:val="2"/>
                        <w:sz w:val="19"/>
                        <w:szCs w:val="19"/>
                      </w:rPr>
                      <w:t>现金流整体上调</w:t>
                    </w:r>
                    <w:r>
                      <w:rPr>
                        <w:rFonts w:ascii="等线" w:hAnsi="等线" w:eastAsia="等线" w:cs="等线"/>
                        <w:color w:val="1C1E21"/>
                        <w:spacing w:val="17"/>
                        <w:w w:val="101"/>
                        <w:position w:val="2"/>
                        <w:sz w:val="19"/>
                        <w:szCs w:val="19"/>
                      </w:rPr>
                      <w:t xml:space="preserve"> </w:t>
                    </w:r>
                    <w:r>
                      <w:rPr>
                        <w:rFonts w:ascii="等线" w:hAnsi="等线" w:eastAsia="等线" w:cs="等线"/>
                        <w:color w:val="1C1E21"/>
                        <w:spacing w:val="5"/>
                        <w:position w:val="2"/>
                        <w:sz w:val="19"/>
                        <w:szCs w:val="19"/>
                      </w:rPr>
                      <w:t>10%，看抗风险等级从“极弱”变成什么。</w:t>
                    </w:r>
                  </w:p>
                </w:txbxContent>
              </v:textbox>
            </v:shape>
            <v:shape id="_x0000_s1283" o:spid="_x0000_s1283" o:spt="75" type="#_x0000_t75" style="position:absolute;left:0;top:0;height:2885;width:120;" filled="f" stroked="f" coordsize="21600,21600">
              <v:path/>
              <v:fill on="f" focussize="0,0"/>
              <v:stroke on="f"/>
              <v:imagedata r:id="rId159" o:title=""/>
              <o:lock v:ext="edit" aspectratio="t"/>
            </v:shape>
            <w10:wrap type="none"/>
            <w10:anchorlock/>
          </v:group>
        </w:pict>
      </w:r>
    </w:p>
    <w:p w14:paraId="3137B538">
      <w:pPr>
        <w:spacing w:line="2884" w:lineRule="exact"/>
        <w:sectPr>
          <w:headerReference r:id="rId35" w:type="default"/>
          <w:pgSz w:w="11906" w:h="16838"/>
          <w:pgMar w:top="777" w:right="1294" w:bottom="400" w:left="1275" w:header="584" w:footer="0" w:gutter="0"/>
          <w:cols w:space="720" w:num="1"/>
        </w:sectPr>
      </w:pPr>
    </w:p>
    <w:p w14:paraId="7B4DF245">
      <w:pPr>
        <w:spacing w:line="241" w:lineRule="auto"/>
        <w:rPr>
          <w:rFonts w:ascii="Arial"/>
          <w:sz w:val="21"/>
        </w:rPr>
      </w:pPr>
    </w:p>
    <w:p w14:paraId="7B9C9730">
      <w:pPr>
        <w:spacing w:line="241" w:lineRule="auto"/>
        <w:rPr>
          <w:rFonts w:ascii="Arial"/>
          <w:sz w:val="21"/>
        </w:rPr>
      </w:pPr>
    </w:p>
    <w:p w14:paraId="6025772A">
      <w:pPr>
        <w:spacing w:line="241" w:lineRule="auto"/>
        <w:rPr>
          <w:rFonts w:ascii="Arial"/>
          <w:sz w:val="21"/>
        </w:rPr>
      </w:pPr>
    </w:p>
    <w:p w14:paraId="01FC736E">
      <w:pPr>
        <w:spacing w:line="241" w:lineRule="auto"/>
        <w:rPr>
          <w:rFonts w:ascii="Arial"/>
          <w:sz w:val="21"/>
        </w:rPr>
      </w:pPr>
    </w:p>
    <w:p w14:paraId="0FE76A0C">
      <w:pPr>
        <w:spacing w:line="241" w:lineRule="auto"/>
        <w:rPr>
          <w:rFonts w:ascii="Arial"/>
          <w:sz w:val="21"/>
        </w:rPr>
      </w:pPr>
    </w:p>
    <w:p w14:paraId="07B024C2">
      <w:pPr>
        <w:spacing w:line="241" w:lineRule="auto"/>
        <w:rPr>
          <w:rFonts w:ascii="Arial"/>
          <w:sz w:val="21"/>
        </w:rPr>
      </w:pPr>
    </w:p>
    <w:p w14:paraId="0383A519">
      <w:pPr>
        <w:spacing w:line="242" w:lineRule="auto"/>
        <w:rPr>
          <w:rFonts w:ascii="Arial"/>
          <w:sz w:val="21"/>
        </w:rPr>
      </w:pPr>
    </w:p>
    <w:p w14:paraId="34A656E7">
      <w:pPr>
        <w:spacing w:line="242" w:lineRule="auto"/>
        <w:rPr>
          <w:rFonts w:ascii="Arial"/>
          <w:sz w:val="21"/>
        </w:rPr>
      </w:pPr>
    </w:p>
    <w:p w14:paraId="481713D3">
      <w:pPr>
        <w:spacing w:line="242" w:lineRule="auto"/>
        <w:rPr>
          <w:rFonts w:ascii="Arial"/>
          <w:sz w:val="21"/>
        </w:rPr>
      </w:pPr>
    </w:p>
    <w:p w14:paraId="09BD21CB">
      <w:pPr>
        <w:spacing w:line="242" w:lineRule="auto"/>
        <w:rPr>
          <w:rFonts w:ascii="Arial"/>
          <w:sz w:val="21"/>
        </w:rPr>
      </w:pPr>
    </w:p>
    <w:p w14:paraId="2C6A592A">
      <w:pPr>
        <w:spacing w:before="84" w:line="222" w:lineRule="auto"/>
        <w:ind w:left="38"/>
        <w:outlineLvl w:val="0"/>
        <w:rPr>
          <w:rFonts w:ascii="黑体" w:hAnsi="黑体" w:eastAsia="黑体" w:cs="黑体"/>
          <w:sz w:val="26"/>
          <w:szCs w:val="26"/>
        </w:rPr>
      </w:pPr>
      <w:bookmarkStart w:id="239" w:name="bookmark65"/>
      <w:bookmarkEnd w:id="239"/>
      <w:r>
        <w:rPr>
          <w:rFonts w:ascii="黑体" w:hAnsi="黑体" w:eastAsia="黑体" w:cs="黑体"/>
          <w:color w:val="1C4A8C"/>
          <w:spacing w:val="-3"/>
          <w:sz w:val="26"/>
          <w:szCs w:val="26"/>
        </w:rPr>
        <w:t>第 4</w:t>
      </w:r>
      <w:r>
        <w:rPr>
          <w:rFonts w:ascii="黑体" w:hAnsi="黑体" w:eastAsia="黑体" w:cs="黑体"/>
          <w:color w:val="1C4A8C"/>
          <w:spacing w:val="12"/>
          <w:sz w:val="26"/>
          <w:szCs w:val="26"/>
        </w:rPr>
        <w:t xml:space="preserve"> </w:t>
      </w:r>
      <w:r>
        <w:rPr>
          <w:rFonts w:ascii="黑体" w:hAnsi="黑体" w:eastAsia="黑体" w:cs="黑体"/>
          <w:color w:val="1C4A8C"/>
          <w:spacing w:val="-3"/>
          <w:sz w:val="26"/>
          <w:szCs w:val="26"/>
        </w:rPr>
        <w:t>章</w:t>
      </w:r>
    </w:p>
    <w:p w14:paraId="3DAABEAC">
      <w:pPr>
        <w:spacing w:before="200" w:line="222" w:lineRule="auto"/>
        <w:ind w:left="48"/>
        <w:outlineLvl w:val="0"/>
        <w:rPr>
          <w:rFonts w:ascii="黑体" w:hAnsi="黑体" w:eastAsia="黑体" w:cs="黑体"/>
          <w:sz w:val="52"/>
          <w:szCs w:val="52"/>
        </w:rPr>
      </w:pPr>
      <w:bookmarkStart w:id="240" w:name="bookmark65"/>
      <w:bookmarkEnd w:id="240"/>
      <w:bookmarkStart w:id="241" w:name="bookmark177"/>
      <w:bookmarkEnd w:id="241"/>
      <w:r>
        <w:rPr>
          <w:rFonts w:ascii="黑体" w:hAnsi="黑体" w:eastAsia="黑体" w:cs="黑体"/>
          <w:color w:val="1C1E21"/>
          <w:spacing w:val="-2"/>
          <w:sz w:val="52"/>
          <w:szCs w:val="52"/>
        </w:rPr>
        <w:t>项目三：综合成本与经营决策分析平台</w:t>
      </w:r>
    </w:p>
    <w:p w14:paraId="09111081">
      <w:pPr>
        <w:spacing w:line="302" w:lineRule="auto"/>
        <w:rPr>
          <w:rFonts w:ascii="Arial"/>
          <w:sz w:val="21"/>
        </w:rPr>
      </w:pPr>
    </w:p>
    <w:p w14:paraId="7BB55785">
      <w:pPr>
        <w:spacing w:line="57" w:lineRule="exact"/>
      </w:pPr>
      <w:r>
        <w:rPr>
          <w:position w:val="-1"/>
        </w:rPr>
        <w:pict>
          <v:shape id="_x0000_s1284" o:spid="_x0000_s1284" style="height:2.85pt;width:127.55pt;" filled="f" stroked="t" coordsize="2551,56" path="m28,28l2522,28e">
            <v:fill on="f" focussize="0,0"/>
            <v:stroke weight="2.83pt" color="#1C4A8C" miterlimit="10" joinstyle="miter" endcap="square"/>
            <v:imagedata o:title=""/>
            <o:lock v:ext="edit"/>
            <w10:wrap type="none"/>
            <w10:anchorlock/>
          </v:shape>
        </w:pict>
      </w:r>
    </w:p>
    <w:p w14:paraId="4948E7F4">
      <w:pPr>
        <w:spacing w:line="292" w:lineRule="auto"/>
        <w:rPr>
          <w:rFonts w:ascii="Arial"/>
          <w:sz w:val="21"/>
        </w:rPr>
      </w:pPr>
    </w:p>
    <w:p w14:paraId="0366B619">
      <w:pPr>
        <w:spacing w:line="292" w:lineRule="auto"/>
        <w:rPr>
          <w:rFonts w:ascii="Arial"/>
          <w:sz w:val="21"/>
        </w:rPr>
      </w:pPr>
    </w:p>
    <w:p w14:paraId="22DB7BF2">
      <w:pPr>
        <w:spacing w:line="293" w:lineRule="auto"/>
        <w:rPr>
          <w:rFonts w:ascii="Arial"/>
          <w:sz w:val="21"/>
        </w:rPr>
      </w:pPr>
      <w:r>
        <w:drawing>
          <wp:anchor distT="0" distB="0" distL="0" distR="0" simplePos="0" relativeHeight="251714560" behindDoc="0" locked="0" layoutInCell="1" allowOverlap="1">
            <wp:simplePos x="0" y="0"/>
            <wp:positionH relativeFrom="column">
              <wp:posOffset>0</wp:posOffset>
            </wp:positionH>
            <wp:positionV relativeFrom="paragraph">
              <wp:posOffset>22225</wp:posOffset>
            </wp:positionV>
            <wp:extent cx="75565" cy="158242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14"/>
                    <a:stretch>
                      <a:fillRect/>
                    </a:stretch>
                  </pic:blipFill>
                  <pic:spPr>
                    <a:xfrm>
                      <a:off x="0" y="0"/>
                      <a:ext cx="75565" cy="1582165"/>
                    </a:xfrm>
                    <a:prstGeom prst="rect">
                      <a:avLst/>
                    </a:prstGeom>
                  </pic:spPr>
                </pic:pic>
              </a:graphicData>
            </a:graphic>
          </wp:anchor>
        </w:drawing>
      </w:r>
    </w:p>
    <w:p w14:paraId="37E9A864">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4D9FEEB7">
      <w:pPr>
        <w:spacing w:before="205" w:line="293" w:lineRule="auto"/>
        <w:ind w:left="436" w:right="338" w:hanging="9"/>
        <w:jc w:val="both"/>
        <w:rPr>
          <w:rFonts w:ascii="楷体" w:hAnsi="楷体" w:eastAsia="楷体" w:cs="楷体"/>
          <w:sz w:val="23"/>
          <w:szCs w:val="23"/>
        </w:rPr>
      </w:pPr>
      <w:r>
        <w:rPr>
          <w:rFonts w:ascii="楷体" w:hAnsi="楷体" w:eastAsia="楷体" w:cs="楷体"/>
          <w:color w:val="626870"/>
          <w:spacing w:val="2"/>
          <w:sz w:val="23"/>
          <w:szCs w:val="23"/>
        </w:rPr>
        <w:t>这是五个项目里计算链条最长、也最贴近制造企业</w:t>
      </w:r>
      <w:r>
        <w:rPr>
          <w:rFonts w:ascii="楷体" w:hAnsi="楷体" w:eastAsia="楷体" w:cs="楷体"/>
          <w:color w:val="626870"/>
          <w:spacing w:val="1"/>
          <w:sz w:val="23"/>
          <w:szCs w:val="23"/>
        </w:rPr>
        <w:t>真实账务的一个。场景一从材料领</w:t>
      </w:r>
      <w:r>
        <w:rPr>
          <w:rFonts w:ascii="楷体" w:hAnsi="楷体" w:eastAsia="楷体" w:cs="楷体"/>
          <w:color w:val="626870"/>
          <w:sz w:val="23"/>
          <w:szCs w:val="23"/>
        </w:rPr>
        <w:t xml:space="preserve"> </w:t>
      </w:r>
      <w:r>
        <w:rPr>
          <w:rFonts w:ascii="楷体" w:hAnsi="楷体" w:eastAsia="楷体" w:cs="楷体"/>
          <w:color w:val="626870"/>
          <w:spacing w:val="1"/>
          <w:sz w:val="23"/>
          <w:szCs w:val="23"/>
        </w:rPr>
        <w:t>用一路算到单位产品成本，再做差异分析和本量利；场景二把五类短期经营决策放在</w:t>
      </w:r>
      <w:r>
        <w:rPr>
          <w:rFonts w:ascii="楷体" w:hAnsi="楷体" w:eastAsia="楷体" w:cs="楷体"/>
          <w:color w:val="626870"/>
          <w:spacing w:val="13"/>
          <w:sz w:val="23"/>
          <w:szCs w:val="23"/>
        </w:rPr>
        <w:t xml:space="preserve"> </w:t>
      </w:r>
      <w:r>
        <w:rPr>
          <w:rFonts w:ascii="楷体" w:hAnsi="楷体" w:eastAsia="楷体" w:cs="楷体"/>
          <w:color w:val="626870"/>
          <w:spacing w:val="1"/>
          <w:sz w:val="23"/>
          <w:szCs w:val="23"/>
        </w:rPr>
        <w:t>同一家公司的同一个月里，让“接受还是拒绝这张订单”这种判断第一次有了可核对</w:t>
      </w:r>
      <w:r>
        <w:rPr>
          <w:rFonts w:ascii="楷体" w:hAnsi="楷体" w:eastAsia="楷体" w:cs="楷体"/>
          <w:color w:val="626870"/>
          <w:spacing w:val="13"/>
          <w:sz w:val="23"/>
          <w:szCs w:val="23"/>
        </w:rPr>
        <w:t xml:space="preserve"> </w:t>
      </w:r>
      <w:r>
        <w:rPr>
          <w:rFonts w:ascii="楷体" w:hAnsi="楷体" w:eastAsia="楷体" w:cs="楷体"/>
          <w:color w:val="626870"/>
          <w:spacing w:val="-6"/>
          <w:sz w:val="23"/>
          <w:szCs w:val="23"/>
        </w:rPr>
        <w:t>的数字依据。</w:t>
      </w:r>
    </w:p>
    <w:p w14:paraId="7455B155">
      <w:pPr>
        <w:spacing w:line="255" w:lineRule="auto"/>
        <w:rPr>
          <w:rFonts w:ascii="Arial"/>
          <w:sz w:val="21"/>
        </w:rPr>
      </w:pPr>
    </w:p>
    <w:p w14:paraId="199A5AC8">
      <w:pPr>
        <w:spacing w:line="255" w:lineRule="auto"/>
        <w:rPr>
          <w:rFonts w:ascii="Arial"/>
          <w:sz w:val="21"/>
        </w:rPr>
      </w:pPr>
    </w:p>
    <w:p w14:paraId="4FCB5ED4">
      <w:pPr>
        <w:spacing w:line="255" w:lineRule="auto"/>
        <w:rPr>
          <w:rFonts w:ascii="Arial"/>
          <w:sz w:val="21"/>
        </w:rPr>
      </w:pPr>
    </w:p>
    <w:p w14:paraId="613F7344">
      <w:pPr>
        <w:spacing w:before="98" w:line="222" w:lineRule="auto"/>
        <w:ind w:left="31"/>
        <w:outlineLvl w:val="1"/>
        <w:rPr>
          <w:rFonts w:ascii="黑体" w:hAnsi="黑体" w:eastAsia="黑体" w:cs="黑体"/>
          <w:sz w:val="30"/>
          <w:szCs w:val="30"/>
        </w:rPr>
      </w:pPr>
      <w:r>
        <w:pict>
          <v:shape id="_x0000_s1285" o:spid="_x0000_s1285" style="position:absolute;left:0pt;margin-left:1.4pt;margin-top:25.7pt;height:1pt;width:465.9pt;z-index:251715584;mso-width-relative:page;mso-height-relative:page;" filled="f" stroked="t" coordsize="9317,20" path="m9,9l9307,9e">
            <v:fill on="f" focussize="0,0"/>
            <v:stroke weight="0.99pt" color="#CED4DD" miterlimit="10" joinstyle="miter" endcap="square"/>
            <v:imagedata o:title=""/>
            <o:lock v:ext="edit"/>
          </v:shape>
        </w:pict>
      </w:r>
      <w:bookmarkStart w:id="242" w:name="bookmark66"/>
      <w:bookmarkEnd w:id="242"/>
      <w:r>
        <w:rPr>
          <w:rFonts w:ascii="黑体" w:hAnsi="黑体" w:eastAsia="黑体" w:cs="黑体"/>
          <w:color w:val="1C1E21"/>
          <w:spacing w:val="-1"/>
          <w:sz w:val="30"/>
          <w:szCs w:val="30"/>
        </w:rPr>
        <w:t>4.1  项目速览</w:t>
      </w:r>
    </w:p>
    <w:p w14:paraId="2775CE23">
      <w:pPr>
        <w:pStyle w:val="3"/>
        <w:spacing w:before="225" w:line="279" w:lineRule="auto"/>
        <w:ind w:left="39" w:right="74" w:hanging="3"/>
        <w:jc w:val="both"/>
      </w:pPr>
      <w:r>
        <w:rPr>
          <w:color w:val="1C1E21"/>
        </w:rPr>
        <w:t>项目三覆盖成本管理章节的两大块内容：</w:t>
      </w:r>
      <w:r>
        <w:rPr>
          <w:rFonts w:ascii="黑体" w:hAnsi="黑体" w:eastAsia="黑体" w:cs="黑体"/>
          <w:color w:val="1C1E21"/>
        </w:rPr>
        <w:t>算得出成本</w:t>
      </w:r>
      <w:r>
        <w:rPr>
          <w:color w:val="1C1E21"/>
        </w:rPr>
        <w:t>（费用归</w:t>
      </w:r>
      <w:r>
        <w:rPr>
          <w:color w:val="1C1E21"/>
          <w:spacing w:val="-1"/>
        </w:rPr>
        <w:t>集分配、三种成本计算方法、标准成本</w:t>
      </w:r>
      <w:r>
        <w:rPr>
          <w:color w:val="1C1E21"/>
        </w:rPr>
        <w:t xml:space="preserve"> 差异）与</w:t>
      </w:r>
      <w:r>
        <w:rPr>
          <w:rFonts w:ascii="黑体" w:hAnsi="黑体" w:eastAsia="黑体" w:cs="黑体"/>
          <w:color w:val="1C1E21"/>
        </w:rPr>
        <w:t>用得上成本</w:t>
      </w:r>
      <w:r>
        <w:rPr>
          <w:color w:val="1C1E21"/>
        </w:rPr>
        <w:t>（本量利、特殊订单、约束资</w:t>
      </w:r>
      <w:r>
        <w:rPr>
          <w:color w:val="1C1E21"/>
          <w:spacing w:val="-1"/>
        </w:rPr>
        <w:t>源、定价、自制外购、亏损停产）。两个场景各跑</w:t>
      </w:r>
      <w:r>
        <w:rPr>
          <w:color w:val="1C1E21"/>
        </w:rPr>
        <w:t xml:space="preserve"> </w:t>
      </w:r>
      <w:r>
        <w:rPr>
          <w:color w:val="1C1E21"/>
          <w:spacing w:val="-2"/>
        </w:rPr>
        <w:t>一条完整链条，最后统一出图、出</w:t>
      </w:r>
      <w:r>
        <w:rPr>
          <w:color w:val="1C1E21"/>
          <w:spacing w:val="26"/>
        </w:rPr>
        <w:t xml:space="preserve"> </w:t>
      </w:r>
      <w:r>
        <w:rPr>
          <w:color w:val="1C1E21"/>
          <w:spacing w:val="-2"/>
        </w:rPr>
        <w:t>Excel 底稿、出</w:t>
      </w:r>
      <w:r>
        <w:rPr>
          <w:color w:val="1C1E21"/>
          <w:spacing w:val="19"/>
        </w:rPr>
        <w:t xml:space="preserve"> </w:t>
      </w:r>
      <w:r>
        <w:rPr>
          <w:color w:val="1C1E21"/>
          <w:spacing w:val="-2"/>
        </w:rPr>
        <w:t>Markdown 报告。</w:t>
      </w:r>
    </w:p>
    <w:p w14:paraId="162D4AC4">
      <w:pPr>
        <w:spacing w:line="276" w:lineRule="auto"/>
        <w:rPr>
          <w:rFonts w:ascii="Arial"/>
          <w:sz w:val="21"/>
        </w:rPr>
      </w:pPr>
    </w:p>
    <w:p w14:paraId="3C22942A">
      <w:pPr>
        <w:spacing w:line="4882" w:lineRule="exact"/>
        <w:ind w:firstLine="22"/>
      </w:pPr>
      <w:r>
        <w:rPr>
          <w:position w:val="-97"/>
        </w:rPr>
        <w:pict>
          <v:group id="_x0000_s1286" o:spid="_x0000_s1286" o:spt="203" style="height:244.1pt;width:465.5pt;" coordsize="9310,4882">
            <o:lock v:ext="edit"/>
            <v:shape id="_x0000_s1287" o:spid="_x0000_s1287" o:spt="75" type="#_x0000_t75" style="position:absolute;left:5;top:5;height:4871;width:9297;" filled="f" stroked="f" coordsize="21600,21600">
              <v:path/>
              <v:fill on="f" focussize="0,0"/>
              <v:stroke on="f"/>
              <v:imagedata r:id="rId160" o:title=""/>
              <o:lock v:ext="edit" aspectratio="t"/>
            </v:shape>
            <v:shape id="_x0000_s1288" o:spid="_x0000_s1288" o:spt="202" type="#_x0000_t202" style="position:absolute;left:-20;top:-20;height:4922;width:9350;" filled="f" stroked="f" coordsize="21600,21600">
              <v:path/>
              <v:fill on="f" focussize="0,0"/>
              <v:stroke on="f"/>
              <v:imagedata o:title=""/>
              <o:lock v:ext="edit" aspectratio="f"/>
              <v:textbox inset="0mm,0mm,0mm,0mm">
                <w:txbxContent>
                  <w:p w14:paraId="75D82844">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BEFF07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861" w:hRule="atLeast"/>
                      </w:trPr>
                      <w:tc>
                        <w:tcPr>
                          <w:tcW w:w="9299" w:type="dxa"/>
                          <w:vAlign w:val="top"/>
                        </w:tcPr>
                        <w:p w14:paraId="408C4335">
                          <w:pPr>
                            <w:rPr>
                              <w:rFonts w:ascii="Arial"/>
                              <w:sz w:val="21"/>
                            </w:rPr>
                          </w:pPr>
                        </w:p>
                      </w:tc>
                    </w:tr>
                  </w:tbl>
                  <w:p w14:paraId="016EAE6E">
                    <w:pPr>
                      <w:rPr>
                        <w:rFonts w:ascii="Arial"/>
                        <w:sz w:val="21"/>
                      </w:rPr>
                    </w:pPr>
                  </w:p>
                </w:txbxContent>
              </v:textbox>
            </v:shape>
            <w10:wrap type="none"/>
            <w10:anchorlock/>
          </v:group>
        </w:pict>
      </w:r>
    </w:p>
    <w:p w14:paraId="100157A0">
      <w:pPr>
        <w:pStyle w:val="3"/>
        <w:spacing w:before="103" w:line="262" w:lineRule="exact"/>
        <w:ind w:left="3057"/>
        <w:rPr>
          <w:sz w:val="18"/>
          <w:szCs w:val="18"/>
        </w:rPr>
      </w:pPr>
      <w:r>
        <w:rPr>
          <w:color w:val="60666E"/>
          <w:spacing w:val="1"/>
          <w:position w:val="2"/>
          <w:sz w:val="18"/>
          <w:szCs w:val="18"/>
        </w:rPr>
        <w:t>图 4-1    两个场景的计算链条与支撑模块</w:t>
      </w:r>
    </w:p>
    <w:p w14:paraId="169C3D70">
      <w:pPr>
        <w:pStyle w:val="3"/>
        <w:spacing w:before="28" w:line="216" w:lineRule="auto"/>
        <w:ind w:left="4291"/>
        <w:rPr>
          <w:sz w:val="15"/>
          <w:szCs w:val="15"/>
        </w:rPr>
      </w:pPr>
      <w:r>
        <w:rPr>
          <w:color w:val="626870"/>
          <w:spacing w:val="5"/>
          <w:sz w:val="15"/>
          <w:szCs w:val="15"/>
        </w:rPr>
        <w:t>本手册自绘</w:t>
      </w:r>
    </w:p>
    <w:p w14:paraId="0E2CE3DC">
      <w:pPr>
        <w:spacing w:line="329" w:lineRule="auto"/>
        <w:rPr>
          <w:rFonts w:ascii="Arial"/>
          <w:sz w:val="21"/>
        </w:rPr>
      </w:pPr>
    </w:p>
    <w:p w14:paraId="33F0D7A2">
      <w:pPr>
        <w:spacing w:before="59" w:line="213" w:lineRule="auto"/>
        <w:ind w:left="38"/>
        <w:rPr>
          <w:rFonts w:ascii="黑体" w:hAnsi="黑体" w:eastAsia="黑体" w:cs="黑体"/>
          <w:sz w:val="18"/>
          <w:szCs w:val="18"/>
        </w:rPr>
      </w:pPr>
      <w:r>
        <w:rPr>
          <w:rFonts w:ascii="黑体" w:hAnsi="黑体" w:eastAsia="黑体" w:cs="黑体"/>
          <w:color w:val="60666E"/>
          <w:spacing w:val="5"/>
          <w:sz w:val="18"/>
          <w:szCs w:val="18"/>
        </w:rPr>
        <w:t>表 4-1  项目三的文件职责</w:t>
      </w:r>
    </w:p>
    <w:p w14:paraId="206EEB66">
      <w:pPr>
        <w:spacing w:line="213" w:lineRule="auto"/>
        <w:rPr>
          <w:rFonts w:ascii="黑体" w:hAnsi="黑体" w:eastAsia="黑体" w:cs="黑体"/>
          <w:sz w:val="18"/>
          <w:szCs w:val="18"/>
        </w:rPr>
        <w:sectPr>
          <w:headerReference r:id="rId36" w:type="default"/>
          <w:pgSz w:w="11906" w:h="16838"/>
          <w:pgMar w:top="777" w:right="1294" w:bottom="400" w:left="1275" w:header="584" w:footer="0" w:gutter="0"/>
          <w:cols w:space="720" w:num="1"/>
        </w:sectPr>
      </w:pPr>
    </w:p>
    <w:p w14:paraId="76E87002">
      <w:pPr>
        <w:spacing w:before="76"/>
      </w:pPr>
    </w:p>
    <w:p w14:paraId="674EA345">
      <w:pPr>
        <w:spacing w:before="75"/>
      </w:pPr>
    </w:p>
    <w:tbl>
      <w:tblPr>
        <w:tblStyle w:val="9"/>
        <w:tblW w:w="9299" w:type="dxa"/>
        <w:tblInd w:w="9"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35"/>
        <w:gridCol w:w="5144"/>
        <w:gridCol w:w="1720"/>
      </w:tblGrid>
      <w:tr w14:paraId="2147529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3"/>
            <w:shd w:val="clear" w:color="auto" w:fill="EBF0F7"/>
            <w:vAlign w:val="top"/>
          </w:tcPr>
          <w:p w14:paraId="66E71466">
            <w:pPr>
              <w:spacing w:before="128" w:line="221" w:lineRule="auto"/>
              <w:ind w:left="112"/>
              <w:rPr>
                <w:rFonts w:ascii="黑体" w:hAnsi="黑体" w:eastAsia="黑体" w:cs="黑体"/>
                <w:sz w:val="18"/>
                <w:szCs w:val="18"/>
              </w:rPr>
            </w:pPr>
            <w:r>
              <w:rPr>
                <w:rFonts w:ascii="黑体" w:hAnsi="黑体" w:eastAsia="黑体" w:cs="黑体"/>
                <w:color w:val="1C1E21"/>
                <w:spacing w:val="-1"/>
                <w:sz w:val="18"/>
                <w:szCs w:val="18"/>
              </w:rPr>
              <w:t>文件</w:t>
            </w:r>
            <w:r>
              <w:rPr>
                <w:rFonts w:ascii="黑体" w:hAnsi="黑体" w:eastAsia="黑体" w:cs="黑体"/>
                <w:color w:val="1C1E21"/>
                <w:sz w:val="18"/>
                <w:szCs w:val="18"/>
              </w:rPr>
              <w:t xml:space="preserve">                       </w:t>
            </w:r>
            <w:r>
              <w:rPr>
                <w:rFonts w:ascii="黑体" w:hAnsi="黑体" w:eastAsia="黑体" w:cs="黑体"/>
                <w:color w:val="1C1E21"/>
                <w:spacing w:val="-1"/>
                <w:sz w:val="18"/>
                <w:szCs w:val="18"/>
              </w:rPr>
              <w:t xml:space="preserve">职责                                 </w:t>
            </w:r>
            <w:r>
              <w:rPr>
                <w:rFonts w:ascii="黑体" w:hAnsi="黑体" w:eastAsia="黑体" w:cs="黑体"/>
                <w:color w:val="1C1E21"/>
                <w:spacing w:val="-2"/>
                <w:sz w:val="18"/>
                <w:szCs w:val="18"/>
              </w:rPr>
              <w:t xml:space="preserve">                     对应小节</w:t>
            </w:r>
          </w:p>
        </w:tc>
      </w:tr>
      <w:tr w14:paraId="64832A8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2435" w:type="dxa"/>
            <w:vAlign w:val="top"/>
          </w:tcPr>
          <w:p w14:paraId="1780E2C1">
            <w:pPr>
              <w:pStyle w:val="10"/>
              <w:spacing w:before="106" w:line="242" w:lineRule="auto"/>
              <w:ind w:left="117"/>
            </w:pPr>
            <w:bookmarkStart w:id="243" w:name="bookmark178"/>
            <w:bookmarkEnd w:id="243"/>
            <w:r>
              <w:rPr>
                <w:color w:val="1C1E21"/>
                <w:spacing w:val="-2"/>
              </w:rPr>
              <w:t>main.py</w:t>
            </w:r>
          </w:p>
        </w:tc>
        <w:tc>
          <w:tcPr>
            <w:tcW w:w="5144" w:type="dxa"/>
            <w:vAlign w:val="top"/>
          </w:tcPr>
          <w:p w14:paraId="687F8AF0">
            <w:pPr>
              <w:pStyle w:val="10"/>
              <w:spacing w:before="106" w:line="245" w:lineRule="auto"/>
              <w:ind w:left="108" w:right="196" w:hanging="4"/>
            </w:pPr>
            <w:r>
              <w:rPr>
                <w:color w:val="1C1E21"/>
                <w:spacing w:val="-1"/>
              </w:rPr>
              <w:t>入口：两个场景的完整编排（约</w:t>
            </w:r>
            <w:r>
              <w:rPr>
                <w:color w:val="1C1E21"/>
                <w:spacing w:val="14"/>
              </w:rPr>
              <w:t xml:space="preserve"> </w:t>
            </w:r>
            <w:r>
              <w:rPr>
                <w:color w:val="1C1E21"/>
                <w:spacing w:val="-1"/>
              </w:rPr>
              <w:t>1,043 行</w:t>
            </w:r>
            <w:r>
              <w:rPr>
                <w:color w:val="1C1E21"/>
                <w:spacing w:val="4"/>
              </w:rPr>
              <w:t>），</w:t>
            </w:r>
            <w:r>
              <w:rPr>
                <w:color w:val="1C1E21"/>
                <w:spacing w:val="-1"/>
              </w:rPr>
              <w:t>终端按步骤打印</w:t>
            </w:r>
            <w:r>
              <w:rPr>
                <w:color w:val="1C1E21"/>
              </w:rPr>
              <w:t xml:space="preserve"> </w:t>
            </w:r>
            <w:r>
              <w:rPr>
                <w:color w:val="1C1E21"/>
                <w:spacing w:val="-3"/>
              </w:rPr>
              <w:t>每张表</w:t>
            </w:r>
          </w:p>
        </w:tc>
        <w:tc>
          <w:tcPr>
            <w:tcW w:w="1720" w:type="dxa"/>
            <w:vAlign w:val="top"/>
          </w:tcPr>
          <w:p w14:paraId="015605AF">
            <w:pPr>
              <w:pStyle w:val="10"/>
              <w:spacing w:before="158" w:line="187" w:lineRule="auto"/>
              <w:ind w:left="109"/>
            </w:pPr>
            <w:r>
              <w:rPr>
                <w:color w:val="1C1E21"/>
                <w:spacing w:val="-1"/>
              </w:rPr>
              <w:t>4.3—4.5</w:t>
            </w:r>
          </w:p>
        </w:tc>
      </w:tr>
      <w:tr w14:paraId="35C2F70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24AC257A">
            <w:pPr>
              <w:pStyle w:val="10"/>
              <w:spacing w:before="106" w:line="242" w:lineRule="auto"/>
              <w:ind w:left="106"/>
            </w:pPr>
            <w:r>
              <w:rPr>
                <w:color w:val="1C1E21"/>
                <w:spacing w:val="-1"/>
              </w:rPr>
              <w:t>src/cost_allocation.py</w:t>
            </w:r>
          </w:p>
        </w:tc>
        <w:tc>
          <w:tcPr>
            <w:tcW w:w="5144" w:type="dxa"/>
            <w:vAlign w:val="top"/>
          </w:tcPr>
          <w:p w14:paraId="11FEC72B">
            <w:pPr>
              <w:pStyle w:val="10"/>
              <w:spacing w:before="107" w:line="257" w:lineRule="exact"/>
              <w:ind w:left="105"/>
            </w:pPr>
            <w:r>
              <w:rPr>
                <w:color w:val="1C1E21"/>
                <w:spacing w:val="-1"/>
                <w:position w:val="2"/>
              </w:rPr>
              <w:t>材料/人工/制造费用分配、辅助生产三法、作业成本法</w:t>
            </w:r>
          </w:p>
        </w:tc>
        <w:tc>
          <w:tcPr>
            <w:tcW w:w="1720" w:type="dxa"/>
            <w:vAlign w:val="top"/>
          </w:tcPr>
          <w:p w14:paraId="48F0173D">
            <w:pPr>
              <w:pStyle w:val="10"/>
              <w:spacing w:before="158" w:line="187" w:lineRule="auto"/>
              <w:ind w:left="109"/>
            </w:pPr>
            <w:r>
              <w:rPr>
                <w:color w:val="1C1E21"/>
                <w:spacing w:val="-1"/>
              </w:rPr>
              <w:t>4.4.1—4.4.3</w:t>
            </w:r>
          </w:p>
        </w:tc>
      </w:tr>
      <w:tr w14:paraId="6C65160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07A5228B">
            <w:pPr>
              <w:pStyle w:val="10"/>
              <w:spacing w:before="107" w:line="242" w:lineRule="auto"/>
              <w:ind w:left="106"/>
            </w:pPr>
            <w:r>
              <w:rPr>
                <w:color w:val="1C1E21"/>
                <w:spacing w:val="-1"/>
              </w:rPr>
              <w:t>src/product_cost.py</w:t>
            </w:r>
          </w:p>
        </w:tc>
        <w:tc>
          <w:tcPr>
            <w:tcW w:w="5144" w:type="dxa"/>
            <w:vAlign w:val="top"/>
          </w:tcPr>
          <w:p w14:paraId="26B14717">
            <w:pPr>
              <w:pStyle w:val="10"/>
              <w:spacing w:before="137" w:line="209" w:lineRule="auto"/>
              <w:ind w:left="121"/>
            </w:pPr>
            <w:r>
              <w:rPr>
                <w:color w:val="1C1E21"/>
                <w:spacing w:val="-2"/>
              </w:rPr>
              <w:t>品种法、分批法、分步法与成本还原</w:t>
            </w:r>
          </w:p>
        </w:tc>
        <w:tc>
          <w:tcPr>
            <w:tcW w:w="1720" w:type="dxa"/>
            <w:vAlign w:val="top"/>
          </w:tcPr>
          <w:p w14:paraId="2054A934">
            <w:pPr>
              <w:pStyle w:val="10"/>
              <w:spacing w:before="161" w:line="185" w:lineRule="auto"/>
              <w:ind w:left="109"/>
            </w:pPr>
            <w:r>
              <w:rPr>
                <w:color w:val="1C1E21"/>
                <w:spacing w:val="-1"/>
              </w:rPr>
              <w:t>4.4.4</w:t>
            </w:r>
          </w:p>
        </w:tc>
      </w:tr>
      <w:tr w14:paraId="200279F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7DC0691B">
            <w:pPr>
              <w:pStyle w:val="10"/>
              <w:spacing w:before="108" w:line="242" w:lineRule="auto"/>
              <w:ind w:left="106"/>
            </w:pPr>
            <w:r>
              <w:rPr>
                <w:color w:val="1C1E21"/>
                <w:spacing w:val="-1"/>
              </w:rPr>
              <w:t>src/standard_cost.py</w:t>
            </w:r>
          </w:p>
        </w:tc>
        <w:tc>
          <w:tcPr>
            <w:tcW w:w="5144" w:type="dxa"/>
            <w:vAlign w:val="top"/>
          </w:tcPr>
          <w:p w14:paraId="1B8EA87E">
            <w:pPr>
              <w:pStyle w:val="10"/>
              <w:spacing w:before="137" w:line="210" w:lineRule="auto"/>
              <w:ind w:left="106"/>
            </w:pPr>
            <w:r>
              <w:rPr>
                <w:color w:val="1C1E21"/>
                <w:spacing w:val="-1"/>
              </w:rPr>
              <w:t>标准成本差异（两差异/三差异法）与差异诊断</w:t>
            </w:r>
          </w:p>
        </w:tc>
        <w:tc>
          <w:tcPr>
            <w:tcW w:w="1720" w:type="dxa"/>
            <w:vAlign w:val="top"/>
          </w:tcPr>
          <w:p w14:paraId="2BA855C6">
            <w:pPr>
              <w:pStyle w:val="10"/>
              <w:spacing w:before="162" w:line="185" w:lineRule="auto"/>
              <w:ind w:left="109"/>
            </w:pPr>
            <w:r>
              <w:rPr>
                <w:color w:val="1C1E21"/>
                <w:spacing w:val="-1"/>
              </w:rPr>
              <w:t>4.4.5</w:t>
            </w:r>
          </w:p>
        </w:tc>
      </w:tr>
      <w:tr w14:paraId="4E7DAF7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2856CF86">
            <w:pPr>
              <w:pStyle w:val="10"/>
              <w:spacing w:before="109" w:line="242" w:lineRule="auto"/>
              <w:ind w:left="106"/>
            </w:pPr>
            <w:r>
              <w:rPr>
                <w:color w:val="1C1E21"/>
                <w:spacing w:val="-1"/>
              </w:rPr>
              <w:t>src/mixed_cost.py</w:t>
            </w:r>
          </w:p>
        </w:tc>
        <w:tc>
          <w:tcPr>
            <w:tcW w:w="5144" w:type="dxa"/>
            <w:vAlign w:val="top"/>
          </w:tcPr>
          <w:p w14:paraId="61811434">
            <w:pPr>
              <w:pStyle w:val="10"/>
              <w:spacing w:before="138" w:line="210" w:lineRule="auto"/>
              <w:ind w:left="107"/>
            </w:pPr>
            <w:r>
              <w:rPr>
                <w:color w:val="1C1E21"/>
                <w:spacing w:val="-1"/>
              </w:rPr>
              <w:t>混合成本分解：高低点法、回归直线法</w:t>
            </w:r>
          </w:p>
        </w:tc>
        <w:tc>
          <w:tcPr>
            <w:tcW w:w="1720" w:type="dxa"/>
            <w:vAlign w:val="top"/>
          </w:tcPr>
          <w:p w14:paraId="70289590">
            <w:pPr>
              <w:pStyle w:val="10"/>
              <w:spacing w:before="161" w:line="187" w:lineRule="auto"/>
              <w:ind w:left="109"/>
            </w:pPr>
            <w:r>
              <w:rPr>
                <w:color w:val="1C1E21"/>
                <w:spacing w:val="-1"/>
              </w:rPr>
              <w:t>4.4.6</w:t>
            </w:r>
          </w:p>
        </w:tc>
      </w:tr>
      <w:tr w14:paraId="6A2CA81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435" w:type="dxa"/>
            <w:vAlign w:val="top"/>
          </w:tcPr>
          <w:p w14:paraId="25B91289">
            <w:pPr>
              <w:pStyle w:val="10"/>
              <w:spacing w:before="110" w:line="242" w:lineRule="auto"/>
              <w:ind w:left="106"/>
            </w:pPr>
            <w:r>
              <w:rPr>
                <w:color w:val="1C1E21"/>
                <w:spacing w:val="-1"/>
              </w:rPr>
              <w:t>src/cvp.py</w:t>
            </w:r>
          </w:p>
        </w:tc>
        <w:tc>
          <w:tcPr>
            <w:tcW w:w="5144" w:type="dxa"/>
            <w:vAlign w:val="top"/>
          </w:tcPr>
          <w:p w14:paraId="2C862DBF">
            <w:pPr>
              <w:pStyle w:val="10"/>
              <w:spacing w:before="138" w:line="211" w:lineRule="auto"/>
              <w:ind w:left="105"/>
            </w:pPr>
            <w:r>
              <w:rPr>
                <w:color w:val="1C1E21"/>
                <w:spacing w:val="-1"/>
              </w:rPr>
              <w:t>本量利分析、多品种保本、利润敏感性</w:t>
            </w:r>
          </w:p>
        </w:tc>
        <w:tc>
          <w:tcPr>
            <w:tcW w:w="1720" w:type="dxa"/>
            <w:vAlign w:val="top"/>
          </w:tcPr>
          <w:p w14:paraId="56666A41">
            <w:pPr>
              <w:pStyle w:val="10"/>
              <w:spacing w:before="162" w:line="187" w:lineRule="auto"/>
              <w:ind w:left="109"/>
            </w:pPr>
            <w:r>
              <w:rPr>
                <w:color w:val="1C1E21"/>
                <w:spacing w:val="-1"/>
              </w:rPr>
              <w:t>4.4.7—4.4.8</w:t>
            </w:r>
          </w:p>
        </w:tc>
      </w:tr>
      <w:tr w14:paraId="4D1B290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0D603C26">
            <w:pPr>
              <w:pStyle w:val="10"/>
              <w:spacing w:before="110" w:line="242" w:lineRule="auto"/>
              <w:ind w:left="106"/>
            </w:pPr>
            <w:r>
              <w:rPr>
                <w:color w:val="1C1E21"/>
                <w:spacing w:val="-1"/>
              </w:rPr>
              <w:t>src/decision.py</w:t>
            </w:r>
          </w:p>
        </w:tc>
        <w:tc>
          <w:tcPr>
            <w:tcW w:w="5144" w:type="dxa"/>
            <w:vAlign w:val="top"/>
          </w:tcPr>
          <w:p w14:paraId="62946A0A">
            <w:pPr>
              <w:pStyle w:val="10"/>
              <w:spacing w:before="138" w:line="211" w:lineRule="auto"/>
              <w:ind w:left="113"/>
            </w:pPr>
            <w:r>
              <w:rPr>
                <w:color w:val="1C1E21"/>
                <w:spacing w:val="-1"/>
              </w:rPr>
              <w:t>五类短期经营决策与综合方案对比</w:t>
            </w:r>
          </w:p>
        </w:tc>
        <w:tc>
          <w:tcPr>
            <w:tcW w:w="1720" w:type="dxa"/>
            <w:vAlign w:val="top"/>
          </w:tcPr>
          <w:p w14:paraId="246DEB00">
            <w:pPr>
              <w:pStyle w:val="10"/>
              <w:spacing w:before="164" w:line="185" w:lineRule="auto"/>
              <w:ind w:left="109"/>
            </w:pPr>
            <w:r>
              <w:rPr>
                <w:color w:val="1C1E21"/>
                <w:spacing w:val="-1"/>
              </w:rPr>
              <w:t>4.5</w:t>
            </w:r>
          </w:p>
        </w:tc>
      </w:tr>
      <w:tr w14:paraId="4E11498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2318A2C4">
            <w:pPr>
              <w:pStyle w:val="10"/>
              <w:spacing w:before="112" w:line="242" w:lineRule="auto"/>
              <w:ind w:left="106"/>
            </w:pPr>
            <w:r>
              <w:rPr>
                <w:color w:val="1C1E21"/>
                <w:spacing w:val="-1"/>
              </w:rPr>
              <w:t>src/rounding.py</w:t>
            </w:r>
          </w:p>
        </w:tc>
        <w:tc>
          <w:tcPr>
            <w:tcW w:w="5144" w:type="dxa"/>
            <w:vAlign w:val="top"/>
          </w:tcPr>
          <w:p w14:paraId="29B25BA8">
            <w:pPr>
              <w:pStyle w:val="10"/>
              <w:spacing w:before="112" w:line="258" w:lineRule="exact"/>
              <w:ind w:left="104"/>
            </w:pPr>
            <w:r>
              <w:rPr>
                <w:color w:val="1C1E21"/>
                <w:spacing w:val="-1"/>
                <w:position w:val="2"/>
              </w:rPr>
              <w:t>会计舍入纪律：四舍五入、先算后舍、勾稽倒挤</w:t>
            </w:r>
          </w:p>
        </w:tc>
        <w:tc>
          <w:tcPr>
            <w:tcW w:w="1720" w:type="dxa"/>
            <w:vAlign w:val="top"/>
          </w:tcPr>
          <w:p w14:paraId="2A2E26D8">
            <w:pPr>
              <w:pStyle w:val="10"/>
              <w:spacing w:before="164" w:line="187" w:lineRule="auto"/>
              <w:ind w:left="109"/>
            </w:pPr>
            <w:r>
              <w:rPr>
                <w:color w:val="1C1E21"/>
                <w:spacing w:val="-1"/>
              </w:rPr>
              <w:t>4.6</w:t>
            </w:r>
          </w:p>
        </w:tc>
      </w:tr>
      <w:tr w14:paraId="002DE1A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36BC5544">
            <w:pPr>
              <w:pStyle w:val="10"/>
              <w:spacing w:before="113" w:line="242" w:lineRule="auto"/>
              <w:ind w:left="106"/>
            </w:pPr>
            <w:r>
              <w:rPr>
                <w:color w:val="1C1E21"/>
                <w:spacing w:val="-1"/>
              </w:rPr>
              <w:t>src/ai_assistant.py</w:t>
            </w:r>
          </w:p>
        </w:tc>
        <w:tc>
          <w:tcPr>
            <w:tcW w:w="5144" w:type="dxa"/>
            <w:vAlign w:val="top"/>
          </w:tcPr>
          <w:p w14:paraId="24CF7D66">
            <w:pPr>
              <w:pStyle w:val="10"/>
              <w:spacing w:before="140" w:line="211" w:lineRule="auto"/>
              <w:ind w:left="109"/>
            </w:pPr>
            <w:r>
              <w:rPr>
                <w:color w:val="1C1E21"/>
                <w:spacing w:val="-4"/>
              </w:rPr>
              <w:t>数据生成</w:t>
            </w:r>
            <w:r>
              <w:rPr>
                <w:color w:val="1C1E21"/>
                <w:spacing w:val="27"/>
                <w:w w:val="101"/>
              </w:rPr>
              <w:t xml:space="preserve"> </w:t>
            </w:r>
            <w:r>
              <w:rPr>
                <w:color w:val="1C1E21"/>
                <w:spacing w:val="-4"/>
              </w:rPr>
              <w:t>+</w:t>
            </w:r>
            <w:r>
              <w:rPr>
                <w:color w:val="1C1E21"/>
                <w:spacing w:val="12"/>
              </w:rPr>
              <w:t xml:space="preserve"> </w:t>
            </w:r>
            <w:r>
              <w:rPr>
                <w:color w:val="1C1E21"/>
                <w:spacing w:val="-4"/>
              </w:rPr>
              <w:t>差异归因</w:t>
            </w:r>
            <w:r>
              <w:rPr>
                <w:color w:val="1C1E21"/>
                <w:spacing w:val="18"/>
              </w:rPr>
              <w:t xml:space="preserve"> </w:t>
            </w:r>
            <w:r>
              <w:rPr>
                <w:color w:val="1C1E21"/>
                <w:spacing w:val="-4"/>
              </w:rPr>
              <w:t>+ 决策文案（策略模式的双引擎）</w:t>
            </w:r>
          </w:p>
        </w:tc>
        <w:tc>
          <w:tcPr>
            <w:tcW w:w="1720" w:type="dxa"/>
            <w:vAlign w:val="top"/>
          </w:tcPr>
          <w:p w14:paraId="325BED00">
            <w:pPr>
              <w:pStyle w:val="10"/>
              <w:spacing w:before="165" w:line="187" w:lineRule="auto"/>
              <w:ind w:left="109"/>
            </w:pPr>
            <w:r>
              <w:rPr>
                <w:color w:val="1C1E21"/>
                <w:spacing w:val="-1"/>
              </w:rPr>
              <w:t>4.9</w:t>
            </w:r>
          </w:p>
        </w:tc>
      </w:tr>
      <w:tr w14:paraId="3B571EE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10911E62">
            <w:pPr>
              <w:pStyle w:val="10"/>
              <w:spacing w:before="114" w:line="242" w:lineRule="auto"/>
              <w:ind w:left="106"/>
            </w:pPr>
            <w:r>
              <w:rPr>
                <w:color w:val="1C1E21"/>
                <w:spacing w:val="-1"/>
              </w:rPr>
              <w:t>src/visualize.py</w:t>
            </w:r>
          </w:p>
        </w:tc>
        <w:tc>
          <w:tcPr>
            <w:tcW w:w="5144" w:type="dxa"/>
            <w:vAlign w:val="top"/>
          </w:tcPr>
          <w:p w14:paraId="33C9C774">
            <w:pPr>
              <w:pStyle w:val="10"/>
              <w:spacing w:before="144" w:line="208" w:lineRule="auto"/>
              <w:ind w:left="113"/>
            </w:pPr>
            <w:r>
              <w:rPr>
                <w:color w:val="1C1E21"/>
                <w:spacing w:val="-5"/>
              </w:rPr>
              <w:t>17</w:t>
            </w:r>
            <w:r>
              <w:rPr>
                <w:color w:val="1C1E21"/>
                <w:spacing w:val="13"/>
                <w:w w:val="101"/>
              </w:rPr>
              <w:t xml:space="preserve"> </w:t>
            </w:r>
            <w:r>
              <w:rPr>
                <w:color w:val="1C1E21"/>
                <w:spacing w:val="-5"/>
              </w:rPr>
              <w:t>张图表</w:t>
            </w:r>
          </w:p>
        </w:tc>
        <w:tc>
          <w:tcPr>
            <w:tcW w:w="1720" w:type="dxa"/>
            <w:vAlign w:val="top"/>
          </w:tcPr>
          <w:p w14:paraId="44A2B1E0">
            <w:pPr>
              <w:pStyle w:val="10"/>
              <w:spacing w:before="168" w:line="185" w:lineRule="auto"/>
              <w:ind w:left="109"/>
            </w:pPr>
            <w:r>
              <w:rPr>
                <w:color w:val="1C1E21"/>
                <w:spacing w:val="-1"/>
              </w:rPr>
              <w:t>4.7</w:t>
            </w:r>
          </w:p>
        </w:tc>
      </w:tr>
      <w:tr w14:paraId="04E37DE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6E6F50A8">
            <w:pPr>
              <w:pStyle w:val="10"/>
              <w:spacing w:before="115" w:line="242" w:lineRule="auto"/>
              <w:ind w:left="106"/>
            </w:pPr>
            <w:r>
              <w:rPr>
                <w:color w:val="1C1E21"/>
                <w:spacing w:val="-1"/>
              </w:rPr>
              <w:t>src/report_generator.py</w:t>
            </w:r>
          </w:p>
        </w:tc>
        <w:tc>
          <w:tcPr>
            <w:tcW w:w="5144" w:type="dxa"/>
            <w:vAlign w:val="top"/>
          </w:tcPr>
          <w:p w14:paraId="5C421A2E">
            <w:pPr>
              <w:pStyle w:val="10"/>
              <w:spacing w:before="142" w:line="211" w:lineRule="auto"/>
              <w:ind w:left="116"/>
            </w:pPr>
            <w:r>
              <w:rPr>
                <w:color w:val="1C1E21"/>
                <w:spacing w:val="-1"/>
              </w:rPr>
              <w:t>Excel 底稿（多工作表）与</w:t>
            </w:r>
            <w:r>
              <w:rPr>
                <w:color w:val="1C1E21"/>
                <w:spacing w:val="16"/>
              </w:rPr>
              <w:t xml:space="preserve"> </w:t>
            </w:r>
            <w:r>
              <w:rPr>
                <w:color w:val="1C1E21"/>
                <w:spacing w:val="-1"/>
              </w:rPr>
              <w:t>Markdo</w:t>
            </w:r>
            <w:r>
              <w:rPr>
                <w:color w:val="1C1E21"/>
                <w:spacing w:val="-2"/>
              </w:rPr>
              <w:t>wn 报告</w:t>
            </w:r>
          </w:p>
        </w:tc>
        <w:tc>
          <w:tcPr>
            <w:tcW w:w="1720" w:type="dxa"/>
            <w:vAlign w:val="top"/>
          </w:tcPr>
          <w:p w14:paraId="3BAE9C23">
            <w:pPr>
              <w:pStyle w:val="10"/>
              <w:spacing w:before="169" w:line="185" w:lineRule="auto"/>
              <w:ind w:left="109"/>
            </w:pPr>
            <w:r>
              <w:rPr>
                <w:color w:val="1C1E21"/>
                <w:spacing w:val="-1"/>
              </w:rPr>
              <w:t>4.7</w:t>
            </w:r>
          </w:p>
        </w:tc>
      </w:tr>
      <w:tr w14:paraId="2B9CEAF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2435" w:type="dxa"/>
            <w:vAlign w:val="top"/>
          </w:tcPr>
          <w:p w14:paraId="29CDC71F">
            <w:pPr>
              <w:pStyle w:val="10"/>
              <w:spacing w:before="116" w:line="242" w:lineRule="auto"/>
              <w:ind w:left="107"/>
            </w:pPr>
            <w:r>
              <w:rPr>
                <w:color w:val="1C1E21"/>
                <w:spacing w:val="-1"/>
              </w:rPr>
              <w:t>tests/test_all.py</w:t>
            </w:r>
          </w:p>
        </w:tc>
        <w:tc>
          <w:tcPr>
            <w:tcW w:w="5144" w:type="dxa"/>
            <w:vAlign w:val="top"/>
          </w:tcPr>
          <w:p w14:paraId="3EC92B25">
            <w:pPr>
              <w:pStyle w:val="10"/>
              <w:spacing w:before="144" w:line="210" w:lineRule="auto"/>
              <w:ind w:left="109"/>
            </w:pPr>
            <w:r>
              <w:rPr>
                <w:color w:val="1C1E21"/>
                <w:spacing w:val="-1"/>
              </w:rPr>
              <w:t>9 个测试类、51 个测试方法、190 处断言</w:t>
            </w:r>
          </w:p>
        </w:tc>
        <w:tc>
          <w:tcPr>
            <w:tcW w:w="1720" w:type="dxa"/>
            <w:vAlign w:val="top"/>
          </w:tcPr>
          <w:p w14:paraId="2A430107">
            <w:pPr>
              <w:pStyle w:val="10"/>
              <w:spacing w:before="168" w:line="187" w:lineRule="auto"/>
              <w:ind w:left="109"/>
            </w:pPr>
            <w:r>
              <w:rPr>
                <w:color w:val="1C1E21"/>
                <w:spacing w:val="-1"/>
              </w:rPr>
              <w:t>4.8</w:t>
            </w:r>
          </w:p>
        </w:tc>
      </w:tr>
    </w:tbl>
    <w:p w14:paraId="6D04C326">
      <w:pPr>
        <w:spacing w:line="273" w:lineRule="auto"/>
        <w:rPr>
          <w:rFonts w:ascii="Arial"/>
          <w:sz w:val="21"/>
        </w:rPr>
      </w:pPr>
    </w:p>
    <w:p w14:paraId="4134036F">
      <w:pPr>
        <w:spacing w:line="274" w:lineRule="auto"/>
        <w:rPr>
          <w:rFonts w:ascii="Arial"/>
          <w:sz w:val="21"/>
        </w:rPr>
      </w:pPr>
    </w:p>
    <w:p w14:paraId="3D1DA062">
      <w:pPr>
        <w:spacing w:before="98" w:line="219" w:lineRule="auto"/>
        <w:ind w:left="13"/>
        <w:outlineLvl w:val="1"/>
        <w:rPr>
          <w:rFonts w:ascii="黑体" w:hAnsi="黑体" w:eastAsia="黑体" w:cs="黑体"/>
          <w:sz w:val="30"/>
          <w:szCs w:val="30"/>
        </w:rPr>
      </w:pPr>
      <w:r>
        <w:pict>
          <v:shape id="_x0000_s1289" o:spid="_x0000_s1289" style="position:absolute;left:0pt;margin-left:0.45pt;margin-top:25.7pt;height:1pt;width:465.9pt;z-index:251717632;mso-width-relative:page;mso-height-relative:page;" filled="f" stroked="t" coordsize="9317,20" path="m9,9l9307,9e">
            <v:fill on="f" focussize="0,0"/>
            <v:stroke weight="0.99pt" color="#CED4DD" miterlimit="10" joinstyle="miter" endcap="square"/>
            <v:imagedata o:title=""/>
            <o:lock v:ext="edit"/>
          </v:shape>
        </w:pict>
      </w:r>
      <w:bookmarkStart w:id="244" w:name="bookmark67"/>
      <w:bookmarkEnd w:id="244"/>
      <w:r>
        <w:rPr>
          <w:rFonts w:ascii="黑体" w:hAnsi="黑体" w:eastAsia="黑体" w:cs="黑体"/>
          <w:color w:val="1C1E21"/>
          <w:spacing w:val="-1"/>
          <w:sz w:val="30"/>
          <w:szCs w:val="30"/>
        </w:rPr>
        <w:t>4.2  跑通与命令行</w:t>
      </w:r>
    </w:p>
    <w:p w14:paraId="7E3DB942">
      <w:pPr>
        <w:spacing w:before="29"/>
      </w:pPr>
    </w:p>
    <w:tbl>
      <w:tblPr>
        <w:tblStyle w:val="9"/>
        <w:tblW w:w="9299" w:type="dxa"/>
        <w:tblInd w:w="9"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399"/>
        <w:gridCol w:w="5900"/>
      </w:tblGrid>
      <w:tr w14:paraId="2259990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88" w:hRule="atLeast"/>
        </w:trPr>
        <w:tc>
          <w:tcPr>
            <w:tcW w:w="9299" w:type="dxa"/>
            <w:gridSpan w:val="2"/>
            <w:tcBorders>
              <w:bottom w:val="nil"/>
            </w:tcBorders>
            <w:vAlign w:val="top"/>
          </w:tcPr>
          <w:p w14:paraId="0DDC7AA3">
            <w:pPr>
              <w:spacing w:before="122" w:line="229" w:lineRule="auto"/>
              <w:ind w:left="228"/>
              <w:rPr>
                <w:rFonts w:ascii="黑体" w:hAnsi="黑体" w:eastAsia="黑体" w:cs="黑体"/>
                <w:sz w:val="15"/>
                <w:szCs w:val="15"/>
              </w:rPr>
            </w:pPr>
            <w:r>
              <mc:AlternateContent>
                <mc:Choice Requires="wps">
                  <w:drawing>
                    <wp:anchor distT="0" distB="0" distL="0" distR="0" simplePos="0" relativeHeight="251716608" behindDoc="1" locked="0" layoutInCell="1" allowOverlap="1">
                      <wp:simplePos x="0" y="0"/>
                      <wp:positionH relativeFrom="column">
                        <wp:posOffset>-2540</wp:posOffset>
                      </wp:positionH>
                      <wp:positionV relativeFrom="paragraph">
                        <wp:posOffset>-2540</wp:posOffset>
                      </wp:positionV>
                      <wp:extent cx="5904230" cy="1260475"/>
                      <wp:effectExtent l="0" t="0" r="0" b="0"/>
                      <wp:wrapNone/>
                      <wp:docPr id="30" name="Rect 30"/>
                      <wp:cNvGraphicFramePr/>
                      <a:graphic xmlns:a="http://schemas.openxmlformats.org/drawingml/2006/main">
                        <a:graphicData uri="http://schemas.microsoft.com/office/word/2010/wordprocessingShape">
                          <wps:wsp>
                            <wps:cNvSpPr/>
                            <wps:spPr>
                              <a:xfrm>
                                <a:off x="-2730" y="-2698"/>
                                <a:ext cx="5904229" cy="1260475"/>
                              </a:xfrm>
                              <a:prstGeom prst="rect">
                                <a:avLst/>
                              </a:prstGeom>
                              <a:solidFill>
                                <a:srgbClr val="F6F7F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0" o:spid="_x0000_s1026" o:spt="1" style="position:absolute;left:0pt;margin-left:-0.2pt;margin-top:-0.2pt;height:99.25pt;width:464.9pt;z-index:-251599872;mso-width-relative:page;mso-height-relative:page;" fillcolor="#F6F7F9" filled="t" stroked="f" coordsize="21600,21600" o:gfxdata="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D9SZtIAAAAHAQAADwAAAAAAAAABACAAAAAiAAAAZHJzL2Rvd25yZXYueG1sUEsBAhQAFAAA&#10;AAgAh07iQPFqzQsuAgAAbQQAAA4AAAAAAAAAAQAgAAAAIQEAAGRycy9lMm9Eb2MueG1sUEsFBgAA&#10;AAAGAAYAWQEAAMEFAAAAAA==&#10;">
                      <v:fill on="t" focussize="0,0"/>
                      <v:stroke on="f" weight="0pt"/>
                      <v:imagedata o:title=""/>
                      <o:lock v:ext="edit" aspectratio="f"/>
                      <v:textbox inset="0mm,0mm,0mm,0mm"/>
                    </v:rect>
                  </w:pict>
                </mc:Fallback>
              </mc:AlternateContent>
            </w:r>
            <w:r>
              <w:rPr>
                <w:rFonts w:ascii="黑体" w:hAnsi="黑体" w:eastAsia="黑体" w:cs="黑体"/>
                <w:color w:val="626870"/>
                <w:spacing w:val="2"/>
                <w:sz w:val="15"/>
                <w:szCs w:val="15"/>
              </w:rPr>
              <w:t>启动</w:t>
            </w:r>
          </w:p>
          <w:p w14:paraId="60A4D55F">
            <w:pPr>
              <w:pStyle w:val="10"/>
              <w:spacing w:before="173" w:line="244" w:lineRule="auto"/>
              <w:ind w:left="835" w:right="642" w:hanging="599"/>
              <w:rPr>
                <w:rFonts w:ascii="Times New Roman" w:hAnsi="Times New Roman" w:eastAsia="Times New Roman" w:cs="Times New Roman"/>
              </w:rPr>
            </w:pPr>
            <w:r>
              <w:rPr>
                <w:rFonts w:ascii="Times New Roman" w:hAnsi="Times New Roman" w:eastAsia="Times New Roman" w:cs="Times New Roman"/>
                <w:color w:val="626870"/>
              </w:rPr>
              <w:t>cd</w:t>
            </w:r>
            <w:r>
              <w:rPr>
                <w:rFonts w:ascii="Times New Roman" w:hAnsi="Times New Roman" w:eastAsia="Times New Roman" w:cs="Times New Roman"/>
                <w:color w:val="626870"/>
                <w:spacing w:val="15"/>
              </w:rPr>
              <w:t xml:space="preserve">  /d  "F:\</w:t>
            </w:r>
            <w:r>
              <w:rPr>
                <w:color w:val="626870"/>
                <w:spacing w:val="15"/>
              </w:rPr>
              <w:t>（</w:t>
            </w:r>
            <w:r>
              <w:rPr>
                <w:color w:val="626870"/>
                <w:spacing w:val="-19"/>
              </w:rPr>
              <w:t xml:space="preserve"> </w:t>
            </w:r>
            <w:r>
              <w:rPr>
                <w:rFonts w:ascii="Times New Roman" w:hAnsi="Times New Roman" w:eastAsia="Times New Roman" w:cs="Times New Roman"/>
                <w:color w:val="626870"/>
                <w:spacing w:val="15"/>
              </w:rPr>
              <w:t>8</w:t>
            </w:r>
            <w:r>
              <w:rPr>
                <w:color w:val="626870"/>
                <w:spacing w:val="15"/>
              </w:rPr>
              <w:t>）</w:t>
            </w:r>
            <w:r>
              <w:rPr>
                <w:rFonts w:ascii="Times New Roman" w:hAnsi="Times New Roman" w:eastAsia="Times New Roman" w:cs="Times New Roman"/>
                <w:color w:val="626870"/>
              </w:rPr>
              <w:t>Desktop</w:t>
            </w:r>
            <w:r>
              <w:rPr>
                <w:rFonts w:ascii="Times New Roman" w:hAnsi="Times New Roman" w:eastAsia="Times New Roman" w:cs="Times New Roman"/>
                <w:color w:val="626870"/>
                <w:spacing w:val="15"/>
              </w:rPr>
              <w:t>\</w:t>
            </w:r>
            <w:r>
              <w:rPr>
                <w:color w:val="626870"/>
                <w:spacing w:val="15"/>
              </w:rPr>
              <w:t>财务会计实务与应用</w:t>
            </w:r>
            <w:r>
              <w:rPr>
                <w:rFonts w:ascii="Times New Roman" w:hAnsi="Times New Roman" w:eastAsia="Times New Roman" w:cs="Times New Roman"/>
                <w:color w:val="626870"/>
                <w:spacing w:val="15"/>
              </w:rPr>
              <w:t>\</w:t>
            </w:r>
            <w:r>
              <w:rPr>
                <w:rFonts w:ascii="Times New Roman" w:hAnsi="Times New Roman" w:eastAsia="Times New Roman" w:cs="Times New Roman"/>
                <w:color w:val="626870"/>
              </w:rPr>
              <w:t>Python</w:t>
            </w:r>
            <w:r>
              <w:rPr>
                <w:color w:val="626870"/>
                <w:spacing w:val="15"/>
              </w:rPr>
              <w:t>财务应用</w:t>
            </w:r>
            <w:r>
              <w:rPr>
                <w:rFonts w:ascii="Times New Roman" w:hAnsi="Times New Roman" w:eastAsia="Times New Roman" w:cs="Times New Roman"/>
                <w:color w:val="626870"/>
                <w:spacing w:val="15"/>
              </w:rPr>
              <w:t>\</w:t>
            </w:r>
            <w:r>
              <w:rPr>
                <w:rFonts w:ascii="Times New Roman" w:hAnsi="Times New Roman" w:eastAsia="Times New Roman" w:cs="Times New Roman"/>
                <w:color w:val="626870"/>
              </w:rPr>
              <w:t>works</w:t>
            </w:r>
            <w:r>
              <w:rPr>
                <w:rFonts w:ascii="Times New Roman" w:hAnsi="Times New Roman" w:eastAsia="Times New Roman" w:cs="Times New Roman"/>
                <w:color w:val="626870"/>
                <w:spacing w:val="15"/>
              </w:rPr>
              <w:t>\03-</w:t>
            </w:r>
            <w:r>
              <w:rPr>
                <w:color w:val="626870"/>
                <w:spacing w:val="15"/>
              </w:rPr>
              <w:t>综合成本与经营决策分析平</w:t>
            </w:r>
            <w:r>
              <w:rPr>
                <w:color w:val="626870"/>
              </w:rPr>
              <w:t xml:space="preserve"> </w:t>
            </w:r>
            <w:r>
              <w:rPr>
                <w:color w:val="626870"/>
                <w:spacing w:val="8"/>
                <w:w w:val="117"/>
              </w:rPr>
              <w:t>台</w:t>
            </w:r>
            <w:r>
              <w:rPr>
                <w:rFonts w:ascii="Times New Roman" w:hAnsi="Times New Roman" w:eastAsia="Times New Roman" w:cs="Times New Roman"/>
                <w:color w:val="626870"/>
                <w:spacing w:val="8"/>
                <w:w w:val="117"/>
              </w:rPr>
              <w:t>\cost_decision_platform"</w:t>
            </w:r>
          </w:p>
        </w:tc>
      </w:tr>
      <w:tr w14:paraId="4037417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1033" w:hRule="atLeast"/>
        </w:trPr>
        <w:tc>
          <w:tcPr>
            <w:tcW w:w="3399" w:type="dxa"/>
            <w:tcBorders>
              <w:top w:val="nil"/>
              <w:right w:val="nil"/>
            </w:tcBorders>
            <w:vAlign w:val="top"/>
          </w:tcPr>
          <w:p w14:paraId="78EDC00F">
            <w:pPr>
              <w:spacing w:before="18" w:line="237" w:lineRule="exact"/>
              <w:ind w:left="236"/>
              <w:rPr>
                <w:rFonts w:ascii="Times New Roman" w:hAnsi="Times New Roman" w:eastAsia="Times New Roman" w:cs="Times New Roman"/>
                <w:sz w:val="18"/>
                <w:szCs w:val="18"/>
              </w:rPr>
            </w:pPr>
            <w:r>
              <w:rPr>
                <w:rFonts w:ascii="Times New Roman" w:hAnsi="Times New Roman" w:eastAsia="Times New Roman" w:cs="Times New Roman"/>
                <w:color w:val="626870"/>
                <w:spacing w:val="8"/>
                <w:w w:val="126"/>
                <w:position w:val="3"/>
                <w:sz w:val="18"/>
                <w:szCs w:val="18"/>
              </w:rPr>
              <w:t>pip</w:t>
            </w:r>
            <w:r>
              <w:rPr>
                <w:rFonts w:ascii="Times New Roman" w:hAnsi="Times New Roman" w:eastAsia="Times New Roman" w:cs="Times New Roman"/>
                <w:color w:val="626870"/>
                <w:spacing w:val="12"/>
                <w:w w:val="101"/>
                <w:position w:val="3"/>
                <w:sz w:val="18"/>
                <w:szCs w:val="18"/>
              </w:rPr>
              <w:t xml:space="preserve">  </w:t>
            </w:r>
            <w:r>
              <w:rPr>
                <w:rFonts w:ascii="Times New Roman" w:hAnsi="Times New Roman" w:eastAsia="Times New Roman" w:cs="Times New Roman"/>
                <w:color w:val="626870"/>
                <w:spacing w:val="8"/>
                <w:w w:val="126"/>
                <w:position w:val="3"/>
                <w:sz w:val="18"/>
                <w:szCs w:val="18"/>
              </w:rPr>
              <w:t>install</w:t>
            </w:r>
            <w:r>
              <w:rPr>
                <w:rFonts w:ascii="Times New Roman" w:hAnsi="Times New Roman" w:eastAsia="Times New Roman" w:cs="Times New Roman"/>
                <w:color w:val="626870"/>
                <w:spacing w:val="16"/>
                <w:w w:val="101"/>
                <w:position w:val="3"/>
                <w:sz w:val="18"/>
                <w:szCs w:val="18"/>
              </w:rPr>
              <w:t xml:space="preserve">  </w:t>
            </w:r>
            <w:r>
              <w:rPr>
                <w:rFonts w:ascii="Times New Roman" w:hAnsi="Times New Roman" w:eastAsia="Times New Roman" w:cs="Times New Roman"/>
                <w:color w:val="626870"/>
                <w:spacing w:val="8"/>
                <w:w w:val="126"/>
                <w:position w:val="3"/>
                <w:sz w:val="18"/>
                <w:szCs w:val="18"/>
              </w:rPr>
              <w:t>-r</w:t>
            </w:r>
            <w:r>
              <w:rPr>
                <w:rFonts w:ascii="Times New Roman" w:hAnsi="Times New Roman" w:eastAsia="Times New Roman" w:cs="Times New Roman"/>
                <w:color w:val="626870"/>
                <w:spacing w:val="13"/>
                <w:position w:val="3"/>
                <w:sz w:val="18"/>
                <w:szCs w:val="18"/>
              </w:rPr>
              <w:t xml:space="preserve">  </w:t>
            </w:r>
            <w:r>
              <w:rPr>
                <w:rFonts w:ascii="Times New Roman" w:hAnsi="Times New Roman" w:eastAsia="Times New Roman" w:cs="Times New Roman"/>
                <w:color w:val="626870"/>
                <w:spacing w:val="8"/>
                <w:w w:val="126"/>
                <w:position w:val="3"/>
                <w:sz w:val="18"/>
                <w:szCs w:val="18"/>
              </w:rPr>
              <w:t>requirements.txt</w:t>
            </w:r>
          </w:p>
          <w:p w14:paraId="39318209">
            <w:pPr>
              <w:spacing w:before="26" w:line="236" w:lineRule="exact"/>
              <w:ind w:left="236"/>
              <w:rPr>
                <w:rFonts w:ascii="Times New Roman" w:hAnsi="Times New Roman" w:eastAsia="Times New Roman" w:cs="Times New Roman"/>
                <w:sz w:val="18"/>
                <w:szCs w:val="18"/>
              </w:rPr>
            </w:pPr>
            <w:r>
              <w:rPr>
                <w:rFonts w:ascii="Times New Roman" w:hAnsi="Times New Roman" w:eastAsia="Times New Roman" w:cs="Times New Roman"/>
                <w:color w:val="1C2836"/>
                <w:spacing w:val="16"/>
                <w:position w:val="3"/>
                <w:sz w:val="18"/>
                <w:szCs w:val="18"/>
              </w:rPr>
              <w:t>python</w:t>
            </w:r>
            <w:r>
              <w:rPr>
                <w:rFonts w:ascii="Times New Roman" w:hAnsi="Times New Roman" w:eastAsia="Times New Roman" w:cs="Times New Roman"/>
                <w:color w:val="1C2836"/>
                <w:spacing w:val="12"/>
                <w:w w:val="101"/>
                <w:position w:val="3"/>
                <w:sz w:val="18"/>
                <w:szCs w:val="18"/>
              </w:rPr>
              <w:t xml:space="preserve">  </w:t>
            </w:r>
            <w:r>
              <w:rPr>
                <w:rFonts w:ascii="Times New Roman" w:hAnsi="Times New Roman" w:eastAsia="Times New Roman" w:cs="Times New Roman"/>
                <w:color w:val="1C2836"/>
                <w:spacing w:val="16"/>
                <w:position w:val="3"/>
                <w:sz w:val="18"/>
                <w:szCs w:val="18"/>
              </w:rPr>
              <w:t>main.py  -</w:t>
            </w:r>
            <w:r>
              <w:rPr>
                <w:rFonts w:ascii="Times New Roman" w:hAnsi="Times New Roman" w:eastAsia="Times New Roman" w:cs="Times New Roman"/>
                <w:color w:val="1C2836"/>
                <w:spacing w:val="-22"/>
                <w:position w:val="3"/>
                <w:sz w:val="18"/>
                <w:szCs w:val="18"/>
              </w:rPr>
              <w:t xml:space="preserve"> </w:t>
            </w:r>
            <w:r>
              <w:rPr>
                <w:rFonts w:ascii="Times New Roman" w:hAnsi="Times New Roman" w:eastAsia="Times New Roman" w:cs="Times New Roman"/>
                <w:color w:val="1C2836"/>
                <w:spacing w:val="16"/>
                <w:position w:val="3"/>
                <w:sz w:val="18"/>
                <w:szCs w:val="18"/>
              </w:rPr>
              <w:t>-scenario  1</w:t>
            </w:r>
          </w:p>
          <w:p w14:paraId="51E7FA52">
            <w:pPr>
              <w:spacing w:before="26" w:line="236" w:lineRule="exact"/>
              <w:ind w:left="236"/>
              <w:rPr>
                <w:rFonts w:ascii="Times New Roman" w:hAnsi="Times New Roman" w:eastAsia="Times New Roman" w:cs="Times New Roman"/>
                <w:sz w:val="18"/>
                <w:szCs w:val="18"/>
              </w:rPr>
            </w:pPr>
            <w:r>
              <w:rPr>
                <w:rFonts w:ascii="Times New Roman" w:hAnsi="Times New Roman" w:eastAsia="Times New Roman" w:cs="Times New Roman"/>
                <w:color w:val="1C2836"/>
                <w:spacing w:val="16"/>
                <w:position w:val="3"/>
                <w:sz w:val="18"/>
                <w:szCs w:val="18"/>
              </w:rPr>
              <w:t>python</w:t>
            </w:r>
            <w:r>
              <w:rPr>
                <w:rFonts w:ascii="Times New Roman" w:hAnsi="Times New Roman" w:eastAsia="Times New Roman" w:cs="Times New Roman"/>
                <w:color w:val="1C2836"/>
                <w:spacing w:val="13"/>
                <w:position w:val="3"/>
                <w:sz w:val="18"/>
                <w:szCs w:val="18"/>
              </w:rPr>
              <w:t xml:space="preserve">  </w:t>
            </w:r>
            <w:r>
              <w:rPr>
                <w:rFonts w:ascii="Times New Roman" w:hAnsi="Times New Roman" w:eastAsia="Times New Roman" w:cs="Times New Roman"/>
                <w:color w:val="1C2836"/>
                <w:spacing w:val="16"/>
                <w:position w:val="3"/>
                <w:sz w:val="18"/>
                <w:szCs w:val="18"/>
              </w:rPr>
              <w:t>main.py  -</w:t>
            </w:r>
            <w:r>
              <w:rPr>
                <w:rFonts w:ascii="Times New Roman" w:hAnsi="Times New Roman" w:eastAsia="Times New Roman" w:cs="Times New Roman"/>
                <w:color w:val="1C2836"/>
                <w:spacing w:val="-22"/>
                <w:position w:val="3"/>
                <w:sz w:val="18"/>
                <w:szCs w:val="18"/>
              </w:rPr>
              <w:t xml:space="preserve"> </w:t>
            </w:r>
            <w:r>
              <w:rPr>
                <w:rFonts w:ascii="Times New Roman" w:hAnsi="Times New Roman" w:eastAsia="Times New Roman" w:cs="Times New Roman"/>
                <w:color w:val="1C2836"/>
                <w:spacing w:val="16"/>
                <w:position w:val="3"/>
                <w:sz w:val="18"/>
                <w:szCs w:val="18"/>
              </w:rPr>
              <w:t>-scenario  2</w:t>
            </w:r>
          </w:p>
          <w:p w14:paraId="3990F3D6">
            <w:pPr>
              <w:spacing w:before="26" w:line="216" w:lineRule="exact"/>
              <w:ind w:left="236"/>
              <w:rPr>
                <w:rFonts w:ascii="Times New Roman" w:hAnsi="Times New Roman" w:eastAsia="Times New Roman" w:cs="Times New Roman"/>
                <w:sz w:val="18"/>
                <w:szCs w:val="18"/>
              </w:rPr>
            </w:pPr>
            <w:r>
              <w:rPr>
                <w:rFonts w:ascii="Times New Roman" w:hAnsi="Times New Roman" w:eastAsia="Times New Roman" w:cs="Times New Roman"/>
                <w:color w:val="1C2836"/>
                <w:spacing w:val="13"/>
                <w:position w:val="2"/>
                <w:sz w:val="18"/>
                <w:szCs w:val="18"/>
              </w:rPr>
              <w:t>python  main.py</w:t>
            </w:r>
          </w:p>
        </w:tc>
        <w:tc>
          <w:tcPr>
            <w:tcW w:w="5900" w:type="dxa"/>
            <w:tcBorders>
              <w:top w:val="nil"/>
              <w:left w:val="nil"/>
            </w:tcBorders>
            <w:vAlign w:val="top"/>
          </w:tcPr>
          <w:p w14:paraId="5B5D1500">
            <w:pPr>
              <w:pStyle w:val="10"/>
              <w:spacing w:before="292" w:line="251" w:lineRule="auto"/>
              <w:ind w:left="99" w:right="2936"/>
            </w:pPr>
            <w:r>
              <w:rPr>
                <w:rFonts w:ascii="Times New Roman" w:hAnsi="Times New Roman" w:eastAsia="Times New Roman" w:cs="Times New Roman"/>
                <w:color w:val="7A8794"/>
                <w:spacing w:val="-2"/>
              </w:rPr>
              <w:t xml:space="preserve">#  </w:t>
            </w:r>
            <w:r>
              <w:rPr>
                <w:color w:val="7A8794"/>
                <w:spacing w:val="-2"/>
              </w:rPr>
              <w:t>只跑场景一（成本核算与本量利）</w:t>
            </w:r>
            <w:r>
              <w:rPr>
                <w:color w:val="7A8794"/>
                <w:spacing w:val="14"/>
              </w:rPr>
              <w:t xml:space="preserve"> </w:t>
            </w:r>
            <w:r>
              <w:rPr>
                <w:rFonts w:ascii="Times New Roman" w:hAnsi="Times New Roman" w:eastAsia="Times New Roman" w:cs="Times New Roman"/>
                <w:color w:val="7A8794"/>
                <w:spacing w:val="-4"/>
              </w:rPr>
              <w:t>#</w:t>
            </w:r>
            <w:r>
              <w:rPr>
                <w:rFonts w:ascii="Times New Roman" w:hAnsi="Times New Roman" w:eastAsia="Times New Roman" w:cs="Times New Roman"/>
                <w:color w:val="7A8794"/>
                <w:spacing w:val="15"/>
              </w:rPr>
              <w:t xml:space="preserve">  </w:t>
            </w:r>
            <w:r>
              <w:rPr>
                <w:color w:val="7A8794"/>
                <w:spacing w:val="-4"/>
              </w:rPr>
              <w:t>只跑场景二（经营决策）</w:t>
            </w:r>
          </w:p>
          <w:p w14:paraId="09CD17A9">
            <w:pPr>
              <w:pStyle w:val="10"/>
              <w:spacing w:before="5" w:line="212" w:lineRule="auto"/>
              <w:ind w:left="99"/>
            </w:pPr>
            <w:r>
              <w:rPr>
                <w:rFonts w:ascii="Times New Roman" w:hAnsi="Times New Roman" w:eastAsia="Times New Roman" w:cs="Times New Roman"/>
                <w:color w:val="7A8794"/>
                <w:spacing w:val="8"/>
              </w:rPr>
              <w:t xml:space="preserve">#  </w:t>
            </w:r>
            <w:r>
              <w:rPr>
                <w:color w:val="7A8794"/>
                <w:spacing w:val="8"/>
              </w:rPr>
              <w:t xml:space="preserve">默认  </w:t>
            </w:r>
            <w:r>
              <w:rPr>
                <w:rFonts w:ascii="Times New Roman" w:hAnsi="Times New Roman" w:eastAsia="Times New Roman" w:cs="Times New Roman"/>
                <w:color w:val="7A8794"/>
              </w:rPr>
              <w:t>all</w:t>
            </w:r>
            <w:r>
              <w:rPr>
                <w:color w:val="7A8794"/>
                <w:spacing w:val="8"/>
              </w:rPr>
              <w:t>，两个场景都跑</w:t>
            </w:r>
          </w:p>
        </w:tc>
      </w:tr>
    </w:tbl>
    <w:p w14:paraId="26DC7F57">
      <w:pPr>
        <w:pStyle w:val="3"/>
        <w:spacing w:before="150" w:line="277" w:lineRule="auto"/>
        <w:ind w:left="16" w:right="331"/>
      </w:pPr>
      <w:r>
        <w:rPr>
          <w:color w:val="1C1E21"/>
          <w:spacing w:val="-1"/>
        </w:rPr>
        <w:t>命令行只有一个参数</w:t>
      </w:r>
      <w:r>
        <w:rPr>
          <w:color w:val="1C1E21"/>
          <w:spacing w:val="23"/>
        </w:rPr>
        <w:t xml:space="preserve"> </w:t>
      </w:r>
      <w:r>
        <w:rPr>
          <w:color w:val="1C1E21"/>
          <w:spacing w:val="-1"/>
        </w:rPr>
        <w:t>--scenario，取值</w:t>
      </w:r>
      <w:r>
        <w:rPr>
          <w:color w:val="1C1E21"/>
          <w:spacing w:val="16"/>
        </w:rPr>
        <w:t xml:space="preserve"> </w:t>
      </w:r>
      <w:r>
        <w:rPr>
          <w:color w:val="1C1E21"/>
          <w:spacing w:val="-1"/>
        </w:rPr>
        <w:t>1 / 2 / all，默认 all。启动横幅会打印运行环境的</w:t>
      </w:r>
      <w:r>
        <w:rPr>
          <w:color w:val="1C1E21"/>
          <w:spacing w:val="20"/>
        </w:rPr>
        <w:t xml:space="preserve"> </w:t>
      </w:r>
      <w:r>
        <w:rPr>
          <w:color w:val="1C1E21"/>
          <w:spacing w:val="-1"/>
        </w:rPr>
        <w:t>Pyt</w:t>
      </w:r>
      <w:r>
        <w:rPr>
          <w:color w:val="1C1E21"/>
          <w:spacing w:val="-2"/>
        </w:rPr>
        <w:t>hon 版</w:t>
      </w:r>
      <w:r>
        <w:rPr>
          <w:color w:val="1C1E21"/>
        </w:rPr>
        <w:t xml:space="preserve"> </w:t>
      </w:r>
      <w:r>
        <w:rPr>
          <w:color w:val="1C1E21"/>
          <w:spacing w:val="-1"/>
        </w:rPr>
        <w:t>本、检测到的中文字体名与输出目录，这三项是排错时最先要确认的信息。</w:t>
      </w:r>
    </w:p>
    <w:p w14:paraId="6405AB25">
      <w:pPr>
        <w:pStyle w:val="3"/>
        <w:spacing w:before="173" w:line="3751" w:lineRule="exact"/>
        <w:ind w:firstLine="9"/>
      </w:pPr>
      <w:r>
        <w:rPr>
          <w:position w:val="-75"/>
        </w:rPr>
        <w:pict>
          <v:shape id="_x0000_s1290" o:spid="_x0000_s1290" o:spt="202" type="#_x0000_t202" style="height:187.55pt;width:464.9pt;" fillcolor="#1C2128" filled="t" stroked="f" coordsize="21600,21600">
            <v:path/>
            <v:fill on="t" focussize="0,0"/>
            <v:stroke on="f"/>
            <v:imagedata o:title=""/>
            <o:lock v:ext="edit" aspectratio="f"/>
            <v:textbox inset="0mm,0mm,0mm,0mm">
              <w:txbxContent>
                <w:p w14:paraId="507AE464">
                  <w:pPr>
                    <w:spacing w:before="236" w:line="225" w:lineRule="exact"/>
                    <w:ind w:left="236"/>
                    <w:rPr>
                      <w:rFonts w:ascii="Times New Roman" w:hAnsi="Times New Roman" w:eastAsia="Times New Roman" w:cs="Times New Roman"/>
                      <w:sz w:val="17"/>
                      <w:szCs w:val="17"/>
                    </w:rPr>
                  </w:pPr>
                  <w:r>
                    <w:rPr>
                      <w:rFonts w:ascii="Times New Roman" w:hAnsi="Times New Roman" w:eastAsia="Times New Roman" w:cs="Times New Roman"/>
                      <w:color w:val="7ECC9C"/>
                      <w:spacing w:val="15"/>
                      <w:position w:val="3"/>
                      <w:sz w:val="17"/>
                      <w:szCs w:val="17"/>
                    </w:rPr>
                    <w:t>$  python  main.py  -</w:t>
                  </w:r>
                  <w:r>
                    <w:rPr>
                      <w:rFonts w:ascii="Times New Roman" w:hAnsi="Times New Roman" w:eastAsia="Times New Roman" w:cs="Times New Roman"/>
                      <w:color w:val="7ECC9C"/>
                      <w:spacing w:val="-17"/>
                      <w:position w:val="3"/>
                      <w:sz w:val="17"/>
                      <w:szCs w:val="17"/>
                    </w:rPr>
                    <w:t xml:space="preserve"> </w:t>
                  </w:r>
                  <w:r>
                    <w:rPr>
                      <w:rFonts w:ascii="Times New Roman" w:hAnsi="Times New Roman" w:eastAsia="Times New Roman" w:cs="Times New Roman"/>
                      <w:color w:val="7ECC9C"/>
                      <w:spacing w:val="15"/>
                      <w:position w:val="3"/>
                      <w:sz w:val="17"/>
                      <w:szCs w:val="17"/>
                    </w:rPr>
                    <w:t>-scenario  1</w:t>
                  </w:r>
                </w:p>
                <w:p w14:paraId="3F9ACB62">
                  <w:pPr>
                    <w:spacing w:before="138" w:line="119" w:lineRule="exact"/>
                    <w:ind w:left="237"/>
                    <w:rPr>
                      <w:rFonts w:ascii="Times New Roman" w:hAnsi="Times New Roman" w:eastAsia="Times New Roman" w:cs="Times New Roman"/>
                      <w:sz w:val="17"/>
                      <w:szCs w:val="17"/>
                    </w:rPr>
                  </w:pPr>
                  <w:r>
                    <w:rPr>
                      <w:rFonts w:ascii="Times New Roman" w:hAnsi="Times New Roman" w:eastAsia="Times New Roman" w:cs="Times New Roman"/>
                      <w:color w:val="E2E8F0"/>
                      <w:spacing w:val="-1"/>
                      <w:position w:val="-2"/>
                      <w:sz w:val="17"/>
                      <w:szCs w:val="17"/>
                    </w:rPr>
                    <w:t>===================================</w:t>
                  </w:r>
                  <w:r>
                    <w:rPr>
                      <w:rFonts w:ascii="Times New Roman" w:hAnsi="Times New Roman" w:eastAsia="Times New Roman" w:cs="Times New Roman"/>
                      <w:color w:val="E2E8F0"/>
                      <w:spacing w:val="-2"/>
                      <w:position w:val="-2"/>
                      <w:sz w:val="17"/>
                      <w:szCs w:val="17"/>
                    </w:rPr>
                    <w:t>=============================</w:t>
                  </w:r>
                </w:p>
                <w:p w14:paraId="57FB6D57">
                  <w:pPr>
                    <w:spacing w:before="68" w:line="213" w:lineRule="auto"/>
                    <w:ind w:left="419"/>
                    <w:rPr>
                      <w:rFonts w:ascii="Times New Roman" w:hAnsi="Times New Roman" w:eastAsia="Times New Roman" w:cs="Times New Roman"/>
                      <w:sz w:val="17"/>
                      <w:szCs w:val="17"/>
                    </w:rPr>
                  </w:pPr>
                  <w:r>
                    <w:rPr>
                      <w:rFonts w:ascii="等线" w:hAnsi="等线" w:eastAsia="等线" w:cs="等线"/>
                      <w:color w:val="E2E8F0"/>
                      <w:spacing w:val="4"/>
                      <w:sz w:val="17"/>
                      <w:szCs w:val="17"/>
                    </w:rPr>
                    <w:t xml:space="preserve">企业成本管理与短期经营决策自动化分析平台    </w:t>
                  </w:r>
                  <w:r>
                    <w:rPr>
                      <w:rFonts w:ascii="Times New Roman" w:hAnsi="Times New Roman" w:eastAsia="Times New Roman" w:cs="Times New Roman"/>
                      <w:color w:val="E2E8F0"/>
                      <w:spacing w:val="4"/>
                      <w:sz w:val="17"/>
                      <w:szCs w:val="17"/>
                    </w:rPr>
                    <w:t>v1.0</w:t>
                  </w:r>
                </w:p>
                <w:p w14:paraId="56F3BC49">
                  <w:pPr>
                    <w:spacing w:before="18" w:line="267" w:lineRule="auto"/>
                    <w:ind w:left="422" w:right="4229" w:firstLine="1"/>
                    <w:rPr>
                      <w:rFonts w:ascii="Times New Roman" w:hAnsi="Times New Roman" w:eastAsia="Times New Roman" w:cs="Times New Roman"/>
                      <w:sz w:val="17"/>
                      <w:szCs w:val="17"/>
                    </w:rPr>
                  </w:pPr>
                  <w:r>
                    <w:rPr>
                      <w:rFonts w:ascii="等线" w:hAnsi="等线" w:eastAsia="等线" w:cs="等线"/>
                      <w:color w:val="E2E8F0"/>
                      <w:spacing w:val="19"/>
                      <w:sz w:val="17"/>
                      <w:szCs w:val="17"/>
                    </w:rPr>
                    <w:t>运行环境：</w:t>
                  </w:r>
                  <w:r>
                    <w:rPr>
                      <w:rFonts w:ascii="Times New Roman" w:hAnsi="Times New Roman" w:eastAsia="Times New Roman" w:cs="Times New Roman"/>
                      <w:color w:val="E2E8F0"/>
                      <w:sz w:val="17"/>
                      <w:szCs w:val="17"/>
                    </w:rPr>
                    <w:t>Python</w:t>
                  </w:r>
                  <w:r>
                    <w:rPr>
                      <w:rFonts w:ascii="Times New Roman" w:hAnsi="Times New Roman" w:eastAsia="Times New Roman" w:cs="Times New Roman"/>
                      <w:color w:val="E2E8F0"/>
                      <w:spacing w:val="19"/>
                      <w:sz w:val="17"/>
                      <w:szCs w:val="17"/>
                    </w:rPr>
                    <w:t xml:space="preserve">  3.12.4   |  </w:t>
                  </w:r>
                  <w:r>
                    <w:rPr>
                      <w:rFonts w:ascii="等线" w:hAnsi="等线" w:eastAsia="等线" w:cs="等线"/>
                      <w:color w:val="E2E8F0"/>
                      <w:spacing w:val="19"/>
                      <w:sz w:val="17"/>
                      <w:szCs w:val="17"/>
                    </w:rPr>
                    <w:t>中文字体：</w:t>
                  </w:r>
                  <w:r>
                    <w:rPr>
                      <w:rFonts w:ascii="Times New Roman" w:hAnsi="Times New Roman" w:eastAsia="Times New Roman" w:cs="Times New Roman"/>
                      <w:color w:val="E2E8F0"/>
                      <w:sz w:val="17"/>
                      <w:szCs w:val="17"/>
                    </w:rPr>
                    <w:t>Microsoft</w:t>
                  </w:r>
                  <w:r>
                    <w:rPr>
                      <w:rFonts w:ascii="Times New Roman" w:hAnsi="Times New Roman" w:eastAsia="Times New Roman" w:cs="Times New Roman"/>
                      <w:color w:val="E2E8F0"/>
                      <w:spacing w:val="19"/>
                      <w:sz w:val="17"/>
                      <w:szCs w:val="17"/>
                    </w:rPr>
                    <w:t xml:space="preserve">  </w:t>
                  </w:r>
                  <w:r>
                    <w:rPr>
                      <w:rFonts w:ascii="Times New Roman" w:hAnsi="Times New Roman" w:eastAsia="Times New Roman" w:cs="Times New Roman"/>
                      <w:color w:val="E2E8F0"/>
                      <w:sz w:val="17"/>
                      <w:szCs w:val="17"/>
                    </w:rPr>
                    <w:t>YaHei</w:t>
                  </w:r>
                  <w:r>
                    <w:rPr>
                      <w:rFonts w:ascii="Times New Roman" w:hAnsi="Times New Roman" w:eastAsia="Times New Roman" w:cs="Times New Roman"/>
                      <w:color w:val="E2E8F0"/>
                      <w:spacing w:val="12"/>
                      <w:sz w:val="17"/>
                      <w:szCs w:val="17"/>
                    </w:rPr>
                    <w:t xml:space="preserve"> </w:t>
                  </w:r>
                  <w:r>
                    <w:rPr>
                      <w:rFonts w:ascii="等线" w:hAnsi="等线" w:eastAsia="等线" w:cs="等线"/>
                      <w:color w:val="E2E8F0"/>
                      <w:spacing w:val="17"/>
                      <w:sz w:val="17"/>
                      <w:szCs w:val="17"/>
                    </w:rPr>
                    <w:t>输出目录：</w:t>
                  </w:r>
                  <w:r>
                    <w:rPr>
                      <w:rFonts w:ascii="Times New Roman" w:hAnsi="Times New Roman" w:eastAsia="Times New Roman" w:cs="Times New Roman"/>
                      <w:color w:val="E2E8F0"/>
                      <w:spacing w:val="17"/>
                      <w:sz w:val="17"/>
                      <w:szCs w:val="17"/>
                    </w:rPr>
                    <w:t>…</w:t>
                  </w:r>
                  <w:r>
                    <w:rPr>
                      <w:rFonts w:ascii="Times New Roman" w:hAnsi="Times New Roman" w:eastAsia="Times New Roman" w:cs="Times New Roman"/>
                      <w:color w:val="E2E8F0"/>
                      <w:spacing w:val="-14"/>
                      <w:sz w:val="17"/>
                      <w:szCs w:val="17"/>
                    </w:rPr>
                    <w:t xml:space="preserve"> </w:t>
                  </w:r>
                  <w:r>
                    <w:rPr>
                      <w:rFonts w:ascii="Times New Roman" w:hAnsi="Times New Roman" w:eastAsia="Times New Roman" w:cs="Times New Roman"/>
                      <w:color w:val="E2E8F0"/>
                      <w:spacing w:val="17"/>
                      <w:sz w:val="17"/>
                      <w:szCs w:val="17"/>
                    </w:rPr>
                    <w:t>\cost_decision_platform\output</w:t>
                  </w:r>
                </w:p>
                <w:p w14:paraId="1DFFCB2E">
                  <w:pPr>
                    <w:spacing w:before="109" w:line="119" w:lineRule="exact"/>
                    <w:ind w:left="237"/>
                    <w:rPr>
                      <w:rFonts w:ascii="Times New Roman" w:hAnsi="Times New Roman" w:eastAsia="Times New Roman" w:cs="Times New Roman"/>
                      <w:sz w:val="17"/>
                      <w:szCs w:val="17"/>
                    </w:rPr>
                  </w:pPr>
                  <w:r>
                    <w:rPr>
                      <w:rFonts w:ascii="Times New Roman" w:hAnsi="Times New Roman" w:eastAsia="Times New Roman" w:cs="Times New Roman"/>
                      <w:color w:val="E2E8F0"/>
                      <w:spacing w:val="-1"/>
                      <w:position w:val="-2"/>
                      <w:sz w:val="17"/>
                      <w:szCs w:val="17"/>
                    </w:rPr>
                    <w:t>===================================</w:t>
                  </w:r>
                  <w:r>
                    <w:rPr>
                      <w:rFonts w:ascii="Times New Roman" w:hAnsi="Times New Roman" w:eastAsia="Times New Roman" w:cs="Times New Roman"/>
                      <w:color w:val="E2E8F0"/>
                      <w:spacing w:val="-2"/>
                      <w:position w:val="-2"/>
                      <w:sz w:val="17"/>
                      <w:szCs w:val="17"/>
                    </w:rPr>
                    <w:t>=============================</w:t>
                  </w:r>
                </w:p>
                <w:p w14:paraId="5F8ED5F9">
                  <w:pPr>
                    <w:spacing w:before="43" w:line="263" w:lineRule="auto"/>
                    <w:ind w:left="423" w:right="3730" w:hanging="189"/>
                    <w:rPr>
                      <w:rFonts w:ascii="Times New Roman" w:hAnsi="Times New Roman" w:eastAsia="Times New Roman" w:cs="Times New Roman"/>
                      <w:sz w:val="17"/>
                      <w:szCs w:val="17"/>
                    </w:rPr>
                  </w:pPr>
                  <w:r>
                    <w:rPr>
                      <w:rFonts w:ascii="等线" w:hAnsi="等线" w:eastAsia="等线" w:cs="等线"/>
                      <w:color w:val="E2E8F0"/>
                      <w:spacing w:val="2"/>
                      <w:sz w:val="17"/>
                      <w:szCs w:val="17"/>
                    </w:rPr>
                    <w:t xml:space="preserve">场景一    恒信精密制造有限公司  </w:t>
                  </w:r>
                  <w:r>
                    <w:rPr>
                      <w:rFonts w:ascii="Times New Roman" w:hAnsi="Times New Roman" w:eastAsia="Times New Roman" w:cs="Times New Roman"/>
                      <w:color w:val="E2E8F0"/>
                      <w:spacing w:val="2"/>
                      <w:sz w:val="17"/>
                      <w:szCs w:val="17"/>
                    </w:rPr>
                    <w:t xml:space="preserve">2026  </w:t>
                  </w:r>
                  <w:r>
                    <w:rPr>
                      <w:rFonts w:ascii="等线" w:hAnsi="等线" w:eastAsia="等线" w:cs="等线"/>
                      <w:color w:val="E2E8F0"/>
                      <w:spacing w:val="2"/>
                      <w:sz w:val="17"/>
                      <w:szCs w:val="17"/>
                    </w:rPr>
                    <w:t>年</w:t>
                  </w:r>
                  <w:r>
                    <w:rPr>
                      <w:rFonts w:ascii="等线" w:hAnsi="等线" w:eastAsia="等线" w:cs="等线"/>
                      <w:color w:val="E2E8F0"/>
                      <w:spacing w:val="9"/>
                      <w:sz w:val="17"/>
                      <w:szCs w:val="17"/>
                    </w:rPr>
                    <w:t xml:space="preserve">  </w:t>
                  </w:r>
                  <w:r>
                    <w:rPr>
                      <w:rFonts w:ascii="Times New Roman" w:hAnsi="Times New Roman" w:eastAsia="Times New Roman" w:cs="Times New Roman"/>
                      <w:color w:val="E2E8F0"/>
                      <w:spacing w:val="2"/>
                      <w:sz w:val="17"/>
                      <w:szCs w:val="17"/>
                    </w:rPr>
                    <w:t>8</w:t>
                  </w:r>
                  <w:r>
                    <w:rPr>
                      <w:rFonts w:ascii="Times New Roman" w:hAnsi="Times New Roman" w:eastAsia="Times New Roman" w:cs="Times New Roman"/>
                      <w:color w:val="E2E8F0"/>
                      <w:spacing w:val="10"/>
                      <w:sz w:val="17"/>
                      <w:szCs w:val="17"/>
                    </w:rPr>
                    <w:t xml:space="preserve">  </w:t>
                  </w:r>
                  <w:r>
                    <w:rPr>
                      <w:rFonts w:ascii="等线" w:hAnsi="等线" w:eastAsia="等线" w:cs="等线"/>
                      <w:color w:val="E2E8F0"/>
                      <w:spacing w:val="2"/>
                      <w:sz w:val="17"/>
                      <w:szCs w:val="17"/>
                    </w:rPr>
                    <w:t>月成本核算与本量利分析</w:t>
                  </w:r>
                  <w:r>
                    <w:rPr>
                      <w:rFonts w:ascii="等线" w:hAnsi="等线" w:eastAsia="等线" w:cs="等线"/>
                      <w:color w:val="E2E8F0"/>
                      <w:sz w:val="17"/>
                      <w:szCs w:val="17"/>
                    </w:rPr>
                    <w:t xml:space="preserve"> 第  </w:t>
                  </w:r>
                  <w:r>
                    <w:rPr>
                      <w:rFonts w:ascii="Times New Roman" w:hAnsi="Times New Roman" w:eastAsia="Times New Roman" w:cs="Times New Roman"/>
                      <w:color w:val="E2E8F0"/>
                      <w:sz w:val="17"/>
                      <w:szCs w:val="17"/>
                    </w:rPr>
                    <w:t>1</w:t>
                  </w:r>
                  <w:r>
                    <w:rPr>
                      <w:rFonts w:ascii="Times New Roman" w:hAnsi="Times New Roman" w:eastAsia="Times New Roman" w:cs="Times New Roman"/>
                      <w:color w:val="E2E8F0"/>
                      <w:spacing w:val="14"/>
                      <w:w w:val="102"/>
                      <w:sz w:val="17"/>
                      <w:szCs w:val="17"/>
                    </w:rPr>
                    <w:t xml:space="preserve">  </w:t>
                  </w:r>
                  <w:r>
                    <w:rPr>
                      <w:rFonts w:ascii="等线" w:hAnsi="等线" w:eastAsia="等线" w:cs="等线"/>
                      <w:color w:val="E2E8F0"/>
                      <w:sz w:val="17"/>
                      <w:szCs w:val="17"/>
                    </w:rPr>
                    <w:t>步</w:t>
                  </w:r>
                  <w:r>
                    <w:rPr>
                      <w:rFonts w:ascii="等线" w:hAnsi="等线" w:eastAsia="等线" w:cs="等线"/>
                      <w:color w:val="E2E8F0"/>
                      <w:spacing w:val="3"/>
                      <w:sz w:val="17"/>
                      <w:szCs w:val="17"/>
                    </w:rPr>
                    <w:t xml:space="preserve">    </w:t>
                  </w:r>
                  <w:r>
                    <w:rPr>
                      <w:rFonts w:ascii="等线" w:hAnsi="等线" w:eastAsia="等线" w:cs="等线"/>
                      <w:color w:val="E2E8F0"/>
                      <w:sz w:val="17"/>
                      <w:szCs w:val="17"/>
                    </w:rPr>
                    <w:t xml:space="preserve">生产费用归集与分配  </w:t>
                  </w:r>
                  <w:r>
                    <w:rPr>
                      <w:rFonts w:ascii="Times New Roman" w:hAnsi="Times New Roman" w:eastAsia="Times New Roman" w:cs="Times New Roman"/>
                      <w:color w:val="E2E8F0"/>
                      <w:sz w:val="17"/>
                      <w:szCs w:val="17"/>
                    </w:rPr>
                    <w:t>…</w:t>
                  </w:r>
                </w:p>
                <w:p w14:paraId="7E099BF2">
                  <w:pPr>
                    <w:spacing w:before="1" w:line="263" w:lineRule="exact"/>
                    <w:ind w:left="424"/>
                    <w:rPr>
                      <w:rFonts w:ascii="Times New Roman" w:hAnsi="Times New Roman" w:eastAsia="Times New Roman" w:cs="Times New Roman"/>
                      <w:sz w:val="17"/>
                      <w:szCs w:val="17"/>
                    </w:rPr>
                  </w:pPr>
                  <w:r>
                    <w:rPr>
                      <w:rFonts w:ascii="等线" w:hAnsi="等线" w:eastAsia="等线" w:cs="等线"/>
                      <w:color w:val="E2E8F0"/>
                      <w:spacing w:val="4"/>
                      <w:position w:val="3"/>
                      <w:sz w:val="17"/>
                      <w:szCs w:val="17"/>
                    </w:rPr>
                    <w:t xml:space="preserve">第  </w:t>
                  </w:r>
                  <w:r>
                    <w:rPr>
                      <w:rFonts w:ascii="Times New Roman" w:hAnsi="Times New Roman" w:eastAsia="Times New Roman" w:cs="Times New Roman"/>
                      <w:color w:val="E2E8F0"/>
                      <w:spacing w:val="4"/>
                      <w:position w:val="3"/>
                      <w:sz w:val="17"/>
                      <w:szCs w:val="17"/>
                    </w:rPr>
                    <w:t xml:space="preserve">2  </w:t>
                  </w:r>
                  <w:r>
                    <w:rPr>
                      <w:rFonts w:ascii="等线" w:hAnsi="等线" w:eastAsia="等线" w:cs="等线"/>
                      <w:color w:val="E2E8F0"/>
                      <w:spacing w:val="4"/>
                      <w:position w:val="3"/>
                      <w:sz w:val="17"/>
                      <w:szCs w:val="17"/>
                    </w:rPr>
                    <w:t>步    辅助生产费用分配（直接法</w:t>
                  </w:r>
                  <w:r>
                    <w:rPr>
                      <w:rFonts w:ascii="等线" w:hAnsi="等线" w:eastAsia="等线" w:cs="等线"/>
                      <w:color w:val="E2E8F0"/>
                      <w:spacing w:val="5"/>
                      <w:position w:val="3"/>
                      <w:sz w:val="17"/>
                      <w:szCs w:val="17"/>
                    </w:rPr>
                    <w:t xml:space="preserve">  </w:t>
                  </w:r>
                  <w:r>
                    <w:rPr>
                      <w:rFonts w:ascii="Times New Roman" w:hAnsi="Times New Roman" w:eastAsia="Times New Roman" w:cs="Times New Roman"/>
                      <w:color w:val="E2E8F0"/>
                      <w:spacing w:val="3"/>
                      <w:position w:val="3"/>
                      <w:sz w:val="17"/>
                      <w:szCs w:val="17"/>
                    </w:rPr>
                    <w:t>/</w:t>
                  </w:r>
                  <w:r>
                    <w:rPr>
                      <w:rFonts w:ascii="Times New Roman" w:hAnsi="Times New Roman" w:eastAsia="Times New Roman" w:cs="Times New Roman"/>
                      <w:color w:val="E2E8F0"/>
                      <w:spacing w:val="10"/>
                      <w:w w:val="101"/>
                      <w:position w:val="3"/>
                      <w:sz w:val="17"/>
                      <w:szCs w:val="17"/>
                    </w:rPr>
                    <w:t xml:space="preserve">  </w:t>
                  </w:r>
                  <w:r>
                    <w:rPr>
                      <w:rFonts w:ascii="等线" w:hAnsi="等线" w:eastAsia="等线" w:cs="等线"/>
                      <w:color w:val="E2E8F0"/>
                      <w:spacing w:val="3"/>
                      <w:position w:val="3"/>
                      <w:sz w:val="17"/>
                      <w:szCs w:val="17"/>
                    </w:rPr>
                    <w:t>交互分配法</w:t>
                  </w:r>
                  <w:r>
                    <w:rPr>
                      <w:rFonts w:ascii="等线" w:hAnsi="等线" w:eastAsia="等线" w:cs="等线"/>
                      <w:color w:val="E2E8F0"/>
                      <w:spacing w:val="5"/>
                      <w:position w:val="3"/>
                      <w:sz w:val="17"/>
                      <w:szCs w:val="17"/>
                    </w:rPr>
                    <w:t xml:space="preserve">  </w:t>
                  </w:r>
                  <w:r>
                    <w:rPr>
                      <w:rFonts w:ascii="Times New Roman" w:hAnsi="Times New Roman" w:eastAsia="Times New Roman" w:cs="Times New Roman"/>
                      <w:color w:val="E2E8F0"/>
                      <w:spacing w:val="3"/>
                      <w:position w:val="3"/>
                      <w:sz w:val="17"/>
                      <w:szCs w:val="17"/>
                    </w:rPr>
                    <w:t>/</w:t>
                  </w:r>
                  <w:r>
                    <w:rPr>
                      <w:rFonts w:ascii="Times New Roman" w:hAnsi="Times New Roman" w:eastAsia="Times New Roman" w:cs="Times New Roman"/>
                      <w:color w:val="E2E8F0"/>
                      <w:spacing w:val="8"/>
                      <w:position w:val="3"/>
                      <w:sz w:val="17"/>
                      <w:szCs w:val="17"/>
                    </w:rPr>
                    <w:t xml:space="preserve">  </w:t>
                  </w:r>
                  <w:r>
                    <w:rPr>
                      <w:rFonts w:ascii="等线" w:hAnsi="等线" w:eastAsia="等线" w:cs="等线"/>
                      <w:color w:val="E2E8F0"/>
                      <w:spacing w:val="3"/>
                      <w:position w:val="3"/>
                      <w:sz w:val="17"/>
                      <w:szCs w:val="17"/>
                    </w:rPr>
                    <w:t>代数分配法）</w:t>
                  </w:r>
                  <w:r>
                    <w:rPr>
                      <w:rFonts w:ascii="Times New Roman" w:hAnsi="Times New Roman" w:eastAsia="Times New Roman" w:cs="Times New Roman"/>
                      <w:color w:val="E2E8F0"/>
                      <w:spacing w:val="3"/>
                      <w:position w:val="3"/>
                      <w:sz w:val="17"/>
                      <w:szCs w:val="17"/>
                    </w:rPr>
                    <w:t>ⅆ</w:t>
                  </w:r>
                </w:p>
                <w:p w14:paraId="1D7C9721">
                  <w:pPr>
                    <w:spacing w:before="150" w:line="55" w:lineRule="exact"/>
                    <w:ind w:left="420"/>
                    <w:rPr>
                      <w:rFonts w:ascii="Times New Roman" w:hAnsi="Times New Roman" w:eastAsia="Times New Roman" w:cs="Times New Roman"/>
                      <w:sz w:val="17"/>
                      <w:szCs w:val="17"/>
                    </w:rPr>
                  </w:pPr>
                  <w:r>
                    <w:rPr>
                      <w:rFonts w:ascii="Times New Roman" w:hAnsi="Times New Roman" w:eastAsia="Times New Roman" w:cs="Times New Roman"/>
                      <w:color w:val="E2E8F0"/>
                      <w:position w:val="1"/>
                      <w:sz w:val="17"/>
                      <w:szCs w:val="17"/>
                    </w:rPr>
                    <w:t>…</w:t>
                  </w:r>
                </w:p>
                <w:p w14:paraId="60DBF899">
                  <w:pPr>
                    <w:spacing w:before="48" w:line="255" w:lineRule="exact"/>
                    <w:ind w:left="423"/>
                    <w:rPr>
                      <w:rFonts w:ascii="Times New Roman" w:hAnsi="Times New Roman" w:eastAsia="Times New Roman" w:cs="Times New Roman"/>
                      <w:sz w:val="17"/>
                      <w:szCs w:val="17"/>
                    </w:rPr>
                  </w:pPr>
                  <w:r>
                    <w:rPr>
                      <w:rFonts w:ascii="等线" w:hAnsi="等线" w:eastAsia="等线" w:cs="等线"/>
                      <w:color w:val="E2E8F0"/>
                      <w:spacing w:val="14"/>
                      <w:position w:val="3"/>
                      <w:sz w:val="17"/>
                      <w:szCs w:val="17"/>
                    </w:rPr>
                    <w:t>场景一</w:t>
                  </w:r>
                  <w:r>
                    <w:rPr>
                      <w:rFonts w:ascii="等线" w:hAnsi="等线" w:eastAsia="等线" w:cs="等线"/>
                      <w:color w:val="E2E8F0"/>
                      <w:spacing w:val="-12"/>
                      <w:position w:val="3"/>
                      <w:sz w:val="17"/>
                      <w:szCs w:val="17"/>
                    </w:rPr>
                    <w:t xml:space="preserve"> </w:t>
                  </w:r>
                  <w:r>
                    <w:rPr>
                      <w:rFonts w:ascii="等线" w:hAnsi="等线" w:eastAsia="等线" w:cs="等线"/>
                      <w:color w:val="E2E8F0"/>
                      <w:spacing w:val="14"/>
                      <w:position w:val="3"/>
                      <w:sz w:val="17"/>
                      <w:szCs w:val="17"/>
                    </w:rPr>
                    <w:t>：</w:t>
                  </w:r>
                  <w:r>
                    <w:rPr>
                      <w:rFonts w:ascii="Times New Roman" w:hAnsi="Times New Roman" w:eastAsia="Times New Roman" w:cs="Times New Roman"/>
                      <w:color w:val="E2E8F0"/>
                      <w:position w:val="3"/>
                      <w:sz w:val="17"/>
                      <w:szCs w:val="17"/>
                    </w:rPr>
                    <w:t>Excel</w:t>
                  </w:r>
                  <w:r>
                    <w:rPr>
                      <w:rFonts w:ascii="Times New Roman" w:hAnsi="Times New Roman" w:eastAsia="Times New Roman" w:cs="Times New Roman"/>
                      <w:color w:val="E2E8F0"/>
                      <w:spacing w:val="14"/>
                      <w:position w:val="3"/>
                      <w:sz w:val="17"/>
                      <w:szCs w:val="17"/>
                    </w:rPr>
                    <w:t xml:space="preserve">  </w:t>
                  </w:r>
                  <w:r>
                    <w:rPr>
                      <w:rFonts w:ascii="等线" w:hAnsi="等线" w:eastAsia="等线" w:cs="等线"/>
                      <w:color w:val="E2E8F0"/>
                      <w:spacing w:val="14"/>
                      <w:position w:val="3"/>
                      <w:sz w:val="17"/>
                      <w:szCs w:val="17"/>
                    </w:rPr>
                    <w:t xml:space="preserve">底稿  </w:t>
                  </w:r>
                  <w:r>
                    <w:rPr>
                      <w:rFonts w:ascii="Times New Roman" w:hAnsi="Times New Roman" w:eastAsia="Times New Roman" w:cs="Times New Roman"/>
                      <w:color w:val="E2E8F0"/>
                      <w:spacing w:val="14"/>
                      <w:position w:val="3"/>
                      <w:sz w:val="17"/>
                      <w:szCs w:val="17"/>
                    </w:rPr>
                    <w:t>…\</w:t>
                  </w:r>
                  <w:r>
                    <w:rPr>
                      <w:rFonts w:ascii="Times New Roman" w:hAnsi="Times New Roman" w:eastAsia="Times New Roman" w:cs="Times New Roman"/>
                      <w:color w:val="E2E8F0"/>
                      <w:position w:val="3"/>
                      <w:sz w:val="17"/>
                      <w:szCs w:val="17"/>
                    </w:rPr>
                    <w:t>output</w:t>
                  </w:r>
                  <w:r>
                    <w:rPr>
                      <w:rFonts w:ascii="Times New Roman" w:hAnsi="Times New Roman" w:eastAsia="Times New Roman" w:cs="Times New Roman"/>
                      <w:color w:val="E2E8F0"/>
                      <w:spacing w:val="14"/>
                      <w:position w:val="3"/>
                      <w:sz w:val="17"/>
                      <w:szCs w:val="17"/>
                    </w:rPr>
                    <w:t>\</w:t>
                  </w:r>
                  <w:r>
                    <w:rPr>
                      <w:rFonts w:ascii="等线" w:hAnsi="等线" w:eastAsia="等线" w:cs="等线"/>
                      <w:color w:val="E2E8F0"/>
                      <w:spacing w:val="14"/>
                      <w:position w:val="3"/>
                      <w:sz w:val="17"/>
                      <w:szCs w:val="17"/>
                    </w:rPr>
                    <w:t>场景一</w:t>
                  </w:r>
                  <w:r>
                    <w:rPr>
                      <w:rFonts w:ascii="Times New Roman" w:hAnsi="Times New Roman" w:eastAsia="Times New Roman" w:cs="Times New Roman"/>
                      <w:color w:val="E2E8F0"/>
                      <w:spacing w:val="14"/>
                      <w:position w:val="3"/>
                      <w:sz w:val="17"/>
                      <w:szCs w:val="17"/>
                    </w:rPr>
                    <w:t>_</w:t>
                  </w:r>
                  <w:r>
                    <w:rPr>
                      <w:rFonts w:ascii="等线" w:hAnsi="等线" w:eastAsia="等线" w:cs="等线"/>
                      <w:color w:val="E2E8F0"/>
                      <w:spacing w:val="14"/>
                      <w:position w:val="3"/>
                      <w:sz w:val="17"/>
                      <w:szCs w:val="17"/>
                    </w:rPr>
                    <w:t>成本核算分析底稿</w:t>
                  </w:r>
                  <w:r>
                    <w:rPr>
                      <w:rFonts w:ascii="等线" w:hAnsi="等线" w:eastAsia="等线" w:cs="等线"/>
                      <w:color w:val="E2E8F0"/>
                      <w:spacing w:val="-14"/>
                      <w:position w:val="3"/>
                      <w:sz w:val="17"/>
                      <w:szCs w:val="17"/>
                    </w:rPr>
                    <w:t xml:space="preserve"> </w:t>
                  </w:r>
                  <w:r>
                    <w:rPr>
                      <w:rFonts w:ascii="Times New Roman" w:hAnsi="Times New Roman" w:eastAsia="Times New Roman" w:cs="Times New Roman"/>
                      <w:color w:val="E2E8F0"/>
                      <w:spacing w:val="14"/>
                      <w:position w:val="3"/>
                      <w:sz w:val="17"/>
                      <w:szCs w:val="17"/>
                    </w:rPr>
                    <w:t>.</w:t>
                  </w:r>
                  <w:r>
                    <w:rPr>
                      <w:rFonts w:ascii="Times New Roman" w:hAnsi="Times New Roman" w:eastAsia="Times New Roman" w:cs="Times New Roman"/>
                      <w:color w:val="E2E8F0"/>
                      <w:position w:val="3"/>
                      <w:sz w:val="17"/>
                      <w:szCs w:val="17"/>
                    </w:rPr>
                    <w:t>xlsx</w:t>
                  </w:r>
                </w:p>
                <w:p w14:paraId="0FAEB16D">
                  <w:pPr>
                    <w:spacing w:before="3" w:line="262" w:lineRule="auto"/>
                    <w:ind w:left="1191" w:right="2268" w:hanging="15"/>
                    <w:rPr>
                      <w:rFonts w:ascii="等线" w:hAnsi="等线" w:eastAsia="等线" w:cs="等线"/>
                      <w:sz w:val="17"/>
                      <w:szCs w:val="17"/>
                    </w:rPr>
                  </w:pPr>
                  <w:r>
                    <w:rPr>
                      <w:rFonts w:ascii="Times New Roman" w:hAnsi="Times New Roman" w:eastAsia="Times New Roman" w:cs="Times New Roman"/>
                      <w:color w:val="E2E8F0"/>
                      <w:sz w:val="17"/>
                      <w:szCs w:val="17"/>
                    </w:rPr>
                    <w:t>Markdown</w:t>
                  </w:r>
                  <w:r>
                    <w:rPr>
                      <w:rFonts w:ascii="Times New Roman" w:hAnsi="Times New Roman" w:eastAsia="Times New Roman" w:cs="Times New Roman"/>
                      <w:color w:val="E2E8F0"/>
                      <w:spacing w:val="16"/>
                      <w:sz w:val="17"/>
                      <w:szCs w:val="17"/>
                    </w:rPr>
                    <w:t xml:space="preserve">  </w:t>
                  </w:r>
                  <w:r>
                    <w:rPr>
                      <w:rFonts w:ascii="等线" w:hAnsi="等线" w:eastAsia="等线" w:cs="等线"/>
                      <w:color w:val="E2E8F0"/>
                      <w:spacing w:val="16"/>
                      <w:sz w:val="17"/>
                      <w:szCs w:val="17"/>
                    </w:rPr>
                    <w:t xml:space="preserve">报告  </w:t>
                  </w:r>
                  <w:r>
                    <w:rPr>
                      <w:rFonts w:ascii="Times New Roman" w:hAnsi="Times New Roman" w:eastAsia="Times New Roman" w:cs="Times New Roman"/>
                      <w:color w:val="E2E8F0"/>
                      <w:spacing w:val="16"/>
                      <w:sz w:val="17"/>
                      <w:szCs w:val="17"/>
                    </w:rPr>
                    <w:t>…\</w:t>
                  </w:r>
                  <w:r>
                    <w:rPr>
                      <w:rFonts w:ascii="Times New Roman" w:hAnsi="Times New Roman" w:eastAsia="Times New Roman" w:cs="Times New Roman"/>
                      <w:color w:val="E2E8F0"/>
                      <w:sz w:val="17"/>
                      <w:szCs w:val="17"/>
                    </w:rPr>
                    <w:t>output</w:t>
                  </w:r>
                  <w:r>
                    <w:rPr>
                      <w:rFonts w:ascii="Times New Roman" w:hAnsi="Times New Roman" w:eastAsia="Times New Roman" w:cs="Times New Roman"/>
                      <w:color w:val="E2E8F0"/>
                      <w:spacing w:val="16"/>
                      <w:sz w:val="17"/>
                      <w:szCs w:val="17"/>
                    </w:rPr>
                    <w:t>\</w:t>
                  </w:r>
                  <w:r>
                    <w:rPr>
                      <w:rFonts w:ascii="Times New Roman" w:hAnsi="Times New Roman" w:eastAsia="Times New Roman" w:cs="Times New Roman"/>
                      <w:color w:val="E2E8F0"/>
                      <w:sz w:val="17"/>
                      <w:szCs w:val="17"/>
                    </w:rPr>
                    <w:t>reports</w:t>
                  </w:r>
                  <w:r>
                    <w:rPr>
                      <w:rFonts w:ascii="Times New Roman" w:hAnsi="Times New Roman" w:eastAsia="Times New Roman" w:cs="Times New Roman"/>
                      <w:color w:val="E2E8F0"/>
                      <w:spacing w:val="16"/>
                      <w:sz w:val="17"/>
                      <w:szCs w:val="17"/>
                    </w:rPr>
                    <w:t>\</w:t>
                  </w:r>
                  <w:r>
                    <w:rPr>
                      <w:rFonts w:ascii="等线" w:hAnsi="等线" w:eastAsia="等线" w:cs="等线"/>
                      <w:color w:val="E2E8F0"/>
                      <w:spacing w:val="16"/>
                      <w:sz w:val="17"/>
                      <w:szCs w:val="17"/>
                    </w:rPr>
                    <w:t>场景一</w:t>
                  </w:r>
                  <w:r>
                    <w:rPr>
                      <w:rFonts w:ascii="Times New Roman" w:hAnsi="Times New Roman" w:eastAsia="Times New Roman" w:cs="Times New Roman"/>
                      <w:color w:val="E2E8F0"/>
                      <w:spacing w:val="16"/>
                      <w:sz w:val="17"/>
                      <w:szCs w:val="17"/>
                    </w:rPr>
                    <w:t>_</w:t>
                  </w:r>
                  <w:r>
                    <w:rPr>
                      <w:rFonts w:ascii="等线" w:hAnsi="等线" w:eastAsia="等线" w:cs="等线"/>
                      <w:color w:val="E2E8F0"/>
                      <w:spacing w:val="16"/>
                      <w:sz w:val="17"/>
                      <w:szCs w:val="17"/>
                    </w:rPr>
                    <w:t>成本核算与本量利分析报告</w:t>
                  </w:r>
                  <w:r>
                    <w:rPr>
                      <w:rFonts w:ascii="等线" w:hAnsi="等线" w:eastAsia="等线" w:cs="等线"/>
                      <w:color w:val="E2E8F0"/>
                      <w:spacing w:val="-5"/>
                      <w:sz w:val="17"/>
                      <w:szCs w:val="17"/>
                    </w:rPr>
                    <w:t xml:space="preserve"> </w:t>
                  </w:r>
                  <w:r>
                    <w:rPr>
                      <w:rFonts w:ascii="Times New Roman" w:hAnsi="Times New Roman" w:eastAsia="Times New Roman" w:cs="Times New Roman"/>
                      <w:color w:val="E2E8F0"/>
                      <w:spacing w:val="16"/>
                      <w:sz w:val="17"/>
                      <w:szCs w:val="17"/>
                    </w:rPr>
                    <w:t>.</w:t>
                  </w:r>
                  <w:r>
                    <w:rPr>
                      <w:rFonts w:ascii="Times New Roman" w:hAnsi="Times New Roman" w:eastAsia="Times New Roman" w:cs="Times New Roman"/>
                      <w:color w:val="E2E8F0"/>
                      <w:sz w:val="17"/>
                      <w:szCs w:val="17"/>
                    </w:rPr>
                    <w:t xml:space="preserve">md </w:t>
                  </w:r>
                  <w:r>
                    <w:rPr>
                      <w:rFonts w:ascii="等线" w:hAnsi="等线" w:eastAsia="等线" w:cs="等线"/>
                      <w:color w:val="E2E8F0"/>
                      <w:spacing w:val="-2"/>
                      <w:sz w:val="17"/>
                      <w:szCs w:val="17"/>
                    </w:rPr>
                    <w:t>图表</w:t>
                  </w:r>
                  <w:r>
                    <w:rPr>
                      <w:rFonts w:ascii="等线" w:hAnsi="等线" w:eastAsia="等线" w:cs="等线"/>
                      <w:color w:val="E2E8F0"/>
                      <w:spacing w:val="7"/>
                      <w:sz w:val="17"/>
                      <w:szCs w:val="17"/>
                    </w:rPr>
                    <w:t xml:space="preserve">  </w:t>
                  </w:r>
                  <w:r>
                    <w:rPr>
                      <w:rFonts w:ascii="Times New Roman" w:hAnsi="Times New Roman" w:eastAsia="Times New Roman" w:cs="Times New Roman"/>
                      <w:color w:val="E2E8F0"/>
                      <w:spacing w:val="-2"/>
                      <w:sz w:val="17"/>
                      <w:szCs w:val="17"/>
                    </w:rPr>
                    <w:t>12</w:t>
                  </w:r>
                  <w:r>
                    <w:rPr>
                      <w:rFonts w:ascii="Times New Roman" w:hAnsi="Times New Roman" w:eastAsia="Times New Roman" w:cs="Times New Roman"/>
                      <w:color w:val="E2E8F0"/>
                      <w:spacing w:val="9"/>
                      <w:sz w:val="17"/>
                      <w:szCs w:val="17"/>
                    </w:rPr>
                    <w:t xml:space="preserve">  </w:t>
                  </w:r>
                  <w:r>
                    <w:rPr>
                      <w:rFonts w:ascii="等线" w:hAnsi="等线" w:eastAsia="等线" w:cs="等线"/>
                      <w:color w:val="E2E8F0"/>
                      <w:spacing w:val="-2"/>
                      <w:sz w:val="17"/>
                      <w:szCs w:val="17"/>
                    </w:rPr>
                    <w:t>张</w:t>
                  </w:r>
                </w:p>
              </w:txbxContent>
            </v:textbox>
            <w10:wrap type="none"/>
            <w10:anchorlock/>
          </v:shape>
        </w:pict>
      </w:r>
    </w:p>
    <w:p w14:paraId="667F4BA4">
      <w:pPr>
        <w:spacing w:line="3751" w:lineRule="exact"/>
        <w:sectPr>
          <w:headerReference r:id="rId37" w:type="default"/>
          <w:pgSz w:w="11906" w:h="16838"/>
          <w:pgMar w:top="777" w:right="1294" w:bottom="400" w:left="1294" w:header="584" w:footer="0" w:gutter="0"/>
          <w:cols w:space="720" w:num="1"/>
        </w:sectPr>
      </w:pPr>
    </w:p>
    <w:p w14:paraId="4DDEF474">
      <w:pPr>
        <w:rPr>
          <w:rFonts w:ascii="Arial"/>
          <w:sz w:val="21"/>
        </w:rPr>
      </w:pPr>
    </w:p>
    <w:p w14:paraId="2A94744C">
      <w:pPr>
        <w:rPr>
          <w:rFonts w:ascii="Arial"/>
          <w:sz w:val="21"/>
        </w:rPr>
      </w:pPr>
    </w:p>
    <w:p w14:paraId="0ED925A8">
      <w:pPr>
        <w:rPr>
          <w:rFonts w:ascii="Arial"/>
          <w:sz w:val="21"/>
        </w:rPr>
      </w:pPr>
    </w:p>
    <w:p w14:paraId="051BD0F3">
      <w:pPr>
        <w:pStyle w:val="3"/>
        <w:spacing w:line="1602" w:lineRule="exact"/>
      </w:pPr>
      <w:r>
        <w:rPr>
          <w:position w:val="-32"/>
        </w:rPr>
        <w:pict>
          <v:group id="_x0000_s1291" o:spid="_x0000_s1291" o:spt="203" style="height:80.1pt;width:466.35pt;" coordsize="9327,1601">
            <o:lock v:ext="edit"/>
            <v:rect id="_x0000_s1292" o:spid="_x0000_s1292" o:spt="1" style="position:absolute;left:28;top:28;height:1546;width:9297;" fillcolor="#EDF6EC" filled="t" stroked="f" coordsize="21600,21600">
              <v:path/>
              <v:fill on="t" focussize="0,0"/>
              <v:stroke on="f"/>
              <v:imagedata o:title=""/>
              <o:lock v:ext="edit"/>
            </v:rect>
            <v:shape id="_x0000_s1293" o:spid="_x0000_s1293" o:spt="202" type="#_x0000_t202" style="position:absolute;left:399;top:274;height:1009;width:8872;" filled="f" stroked="f" coordsize="21600,21600">
              <v:path/>
              <v:fill on="f" focussize="0,0"/>
              <v:stroke on="f"/>
              <v:imagedata o:title=""/>
              <o:lock v:ext="edit" aspectratio="f"/>
              <v:textbox inset="0mm,0mm,0mm,0mm">
                <w:txbxContent>
                  <w:p w14:paraId="0EB85E87">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29399F51">
                    <w:pPr>
                      <w:spacing w:before="168" w:line="278" w:lineRule="auto"/>
                      <w:ind w:left="24" w:right="20" w:hanging="2"/>
                      <w:rPr>
                        <w:rFonts w:ascii="等线" w:hAnsi="等线" w:eastAsia="等线" w:cs="等线"/>
                        <w:sz w:val="19"/>
                        <w:szCs w:val="19"/>
                      </w:rPr>
                    </w:pPr>
                    <w:r>
                      <w:rPr>
                        <w:rFonts w:ascii="等线" w:hAnsi="等线" w:eastAsia="等线" w:cs="等线"/>
                        <w:color w:val="1C1E21"/>
                        <w:spacing w:val="8"/>
                        <w:sz w:val="19"/>
                        <w:szCs w:val="19"/>
                      </w:rPr>
                      <w:t>场景一与场景二的产物是</w:t>
                    </w:r>
                    <w:r>
                      <w:rPr>
                        <w:rFonts w:ascii="黑体" w:hAnsi="黑体" w:eastAsia="黑体" w:cs="黑体"/>
                        <w:color w:val="1C1E21"/>
                        <w:spacing w:val="8"/>
                        <w:sz w:val="19"/>
                        <w:szCs w:val="19"/>
                      </w:rPr>
                      <w:t xml:space="preserve">分开的两份 </w:t>
                    </w:r>
                    <w:r>
                      <w:rPr>
                        <w:rFonts w:ascii="黑体" w:hAnsi="黑体" w:eastAsia="黑体" w:cs="黑体"/>
                        <w:color w:val="1C1E21"/>
                        <w:sz w:val="19"/>
                        <w:szCs w:val="19"/>
                      </w:rPr>
                      <w:t>Excel</w:t>
                    </w:r>
                    <w:r>
                      <w:rPr>
                        <w:rFonts w:ascii="黑体" w:hAnsi="黑体" w:eastAsia="黑体" w:cs="黑体"/>
                        <w:color w:val="1C1E21"/>
                        <w:spacing w:val="8"/>
                        <w:sz w:val="19"/>
                        <w:szCs w:val="19"/>
                      </w:rPr>
                      <w:t xml:space="preserve"> 与两份报告</w:t>
                    </w:r>
                    <w:r>
                      <w:rPr>
                        <w:rFonts w:ascii="等线" w:hAnsi="等线" w:eastAsia="等线" w:cs="等线"/>
                        <w:color w:val="1C1E21"/>
                        <w:spacing w:val="8"/>
                        <w:sz w:val="19"/>
                        <w:szCs w:val="19"/>
                      </w:rPr>
                      <w:t xml:space="preserve">，图表则统一放在 </w:t>
                    </w:r>
                    <w:r>
                      <w:rPr>
                        <w:rFonts w:ascii="等线" w:hAnsi="等线" w:eastAsia="等线" w:cs="等线"/>
                        <w:color w:val="1C1E21"/>
                        <w:sz w:val="19"/>
                        <w:szCs w:val="19"/>
                      </w:rPr>
                      <w:t>output</w:t>
                    </w:r>
                    <w:r>
                      <w:rPr>
                        <w:rFonts w:ascii="等线" w:hAnsi="等线" w:eastAsia="等线" w:cs="等线"/>
                        <w:color w:val="1C1E21"/>
                        <w:spacing w:val="8"/>
                        <w:sz w:val="19"/>
                        <w:szCs w:val="19"/>
                      </w:rPr>
                      <w:t>/</w:t>
                    </w:r>
                    <w:r>
                      <w:rPr>
                        <w:rFonts w:ascii="等线" w:hAnsi="等线" w:eastAsia="等线" w:cs="等线"/>
                        <w:color w:val="1C1E21"/>
                        <w:sz w:val="19"/>
                        <w:szCs w:val="19"/>
                      </w:rPr>
                      <w:t>charts</w:t>
                    </w:r>
                    <w:r>
                      <w:rPr>
                        <w:rFonts w:ascii="等线" w:hAnsi="等线" w:eastAsia="等线" w:cs="等线"/>
                        <w:color w:val="1C1E21"/>
                        <w:spacing w:val="8"/>
                        <w:sz w:val="19"/>
                        <w:szCs w:val="19"/>
                      </w:rPr>
                      <w:t>/</w:t>
                    </w:r>
                    <w:r>
                      <w:rPr>
                        <w:rFonts w:ascii="等线" w:hAnsi="等线" w:eastAsia="等线" w:cs="等线"/>
                        <w:color w:val="1C1E21"/>
                        <w:spacing w:val="16"/>
                        <w:w w:val="101"/>
                        <w:sz w:val="19"/>
                        <w:szCs w:val="19"/>
                      </w:rPr>
                      <w:t xml:space="preserve"> </w:t>
                    </w:r>
                    <w:r>
                      <w:rPr>
                        <w:rFonts w:ascii="等线" w:hAnsi="等线" w:eastAsia="等线" w:cs="等线"/>
                        <w:color w:val="1C1E21"/>
                        <w:spacing w:val="8"/>
                        <w:sz w:val="19"/>
                        <w:szCs w:val="19"/>
                      </w:rPr>
                      <w:t xml:space="preserve">下按 </w:t>
                    </w:r>
                    <w:r>
                      <w:rPr>
                        <w:rFonts w:ascii="等线" w:hAnsi="等线" w:eastAsia="等线" w:cs="等线"/>
                        <w:color w:val="1C1E21"/>
                        <w:spacing w:val="7"/>
                        <w:sz w:val="19"/>
                        <w:szCs w:val="19"/>
                      </w:rPr>
                      <w:t>01—17</w:t>
                    </w:r>
                    <w:r>
                      <w:rPr>
                        <w:rFonts w:ascii="等线" w:hAnsi="等线" w:eastAsia="等线" w:cs="等线"/>
                        <w:color w:val="1C1E21"/>
                        <w:sz w:val="19"/>
                        <w:szCs w:val="19"/>
                      </w:rPr>
                      <w:t xml:space="preserve"> </w:t>
                    </w:r>
                    <w:r>
                      <w:rPr>
                        <w:rFonts w:ascii="等线" w:hAnsi="等线" w:eastAsia="等线" w:cs="等线"/>
                        <w:color w:val="1C1E21"/>
                        <w:spacing w:val="6"/>
                        <w:sz w:val="19"/>
                        <w:szCs w:val="19"/>
                      </w:rPr>
                      <w:t>编号。只要其中一个场景时，用</w:t>
                    </w:r>
                    <w:r>
                      <w:rPr>
                        <w:rFonts w:ascii="等线" w:hAnsi="等线" w:eastAsia="等线" w:cs="等线"/>
                        <w:color w:val="1C1E21"/>
                        <w:spacing w:val="29"/>
                        <w:w w:val="101"/>
                        <w:sz w:val="19"/>
                        <w:szCs w:val="19"/>
                      </w:rPr>
                      <w:t xml:space="preserve"> </w:t>
                    </w:r>
                    <w:r>
                      <w:rPr>
                        <w:rFonts w:ascii="等线" w:hAnsi="等线" w:eastAsia="等线" w:cs="等线"/>
                        <w:color w:val="1C1E21"/>
                        <w:spacing w:val="6"/>
                        <w:sz w:val="19"/>
                        <w:szCs w:val="19"/>
                      </w:rPr>
                      <w:t>--</w:t>
                    </w:r>
                    <w:r>
                      <w:rPr>
                        <w:rFonts w:ascii="等线" w:hAnsi="等线" w:eastAsia="等线" w:cs="等线"/>
                        <w:color w:val="1C1E21"/>
                        <w:sz w:val="19"/>
                        <w:szCs w:val="19"/>
                      </w:rPr>
                      <w:t>scenario</w:t>
                    </w:r>
                    <w:r>
                      <w:rPr>
                        <w:rFonts w:ascii="等线" w:hAnsi="等线" w:eastAsia="等线" w:cs="等线"/>
                        <w:color w:val="1C1E21"/>
                        <w:spacing w:val="6"/>
                        <w:sz w:val="19"/>
                        <w:szCs w:val="19"/>
                      </w:rPr>
                      <w:t xml:space="preserve"> 指定，能省一半时间。</w:t>
                    </w:r>
                  </w:p>
                </w:txbxContent>
              </v:textbox>
            </v:shape>
            <v:shape id="_x0000_s1294" o:spid="_x0000_s1294" o:spt="75" type="#_x0000_t75" style="position:absolute;left:0;top:0;height:1601;width:120;" filled="f" stroked="f" coordsize="21600,21600">
              <v:path/>
              <v:fill on="f" focussize="0,0"/>
              <v:stroke on="f"/>
              <v:imagedata r:id="rId119" o:title=""/>
              <o:lock v:ext="edit" aspectratio="t"/>
            </v:shape>
            <w10:wrap type="none"/>
            <w10:anchorlock/>
          </v:group>
        </w:pict>
      </w:r>
    </w:p>
    <w:p w14:paraId="4A092ABB">
      <w:pPr>
        <w:spacing w:line="245" w:lineRule="auto"/>
        <w:rPr>
          <w:rFonts w:ascii="Arial"/>
          <w:sz w:val="21"/>
        </w:rPr>
      </w:pPr>
    </w:p>
    <w:p w14:paraId="2320B7EB">
      <w:pPr>
        <w:spacing w:line="246" w:lineRule="auto"/>
        <w:rPr>
          <w:rFonts w:ascii="Arial"/>
          <w:sz w:val="21"/>
        </w:rPr>
      </w:pPr>
    </w:p>
    <w:p w14:paraId="75004F96">
      <w:pPr>
        <w:spacing w:before="98" w:line="221" w:lineRule="auto"/>
        <w:ind w:left="31"/>
        <w:outlineLvl w:val="1"/>
        <w:rPr>
          <w:rFonts w:ascii="黑体" w:hAnsi="黑体" w:eastAsia="黑体" w:cs="黑体"/>
          <w:sz w:val="30"/>
          <w:szCs w:val="30"/>
        </w:rPr>
      </w:pPr>
      <w:r>
        <w:pict>
          <v:shape id="_x0000_s1295" o:spid="_x0000_s1295" style="position:absolute;left:0pt;margin-left:1.4pt;margin-top:25.7pt;height:1pt;width:465.9pt;z-index:251718656;mso-width-relative:page;mso-height-relative:page;" filled="f" stroked="t" coordsize="9317,20" path="m9,9l9307,9e">
            <v:fill on="f" focussize="0,0"/>
            <v:stroke weight="0.99pt" color="#CED4DD" miterlimit="10" joinstyle="miter" endcap="square"/>
            <v:imagedata o:title=""/>
            <o:lock v:ext="edit"/>
          </v:shape>
        </w:pict>
      </w:r>
      <w:bookmarkStart w:id="245" w:name="bookmark179"/>
      <w:bookmarkEnd w:id="245"/>
      <w:bookmarkStart w:id="246" w:name="bookmark68"/>
      <w:bookmarkEnd w:id="246"/>
      <w:r>
        <w:rPr>
          <w:rFonts w:ascii="黑体" w:hAnsi="黑体" w:eastAsia="黑体" w:cs="黑体"/>
          <w:color w:val="1C1E21"/>
          <w:spacing w:val="-1"/>
          <w:sz w:val="30"/>
          <w:szCs w:val="30"/>
        </w:rPr>
        <w:t>4.3  数据底座：恒信精密制造有限公司</w:t>
      </w:r>
    </w:p>
    <w:p w14:paraId="27B2BC94">
      <w:pPr>
        <w:pStyle w:val="3"/>
        <w:spacing w:before="256" w:line="279" w:lineRule="auto"/>
        <w:ind w:left="45" w:right="67" w:hanging="1"/>
      </w:pPr>
      <w:r>
        <w:rPr>
          <w:color w:val="1C1E21"/>
        </w:rPr>
        <w:t>两个场景共用同一家虚拟企业与同一组产品，因此你可以把两</w:t>
      </w:r>
      <w:r>
        <w:rPr>
          <w:color w:val="1C1E21"/>
          <w:spacing w:val="-1"/>
        </w:rPr>
        <w:t>张底稿对照着读。下表是场景一的产品</w:t>
      </w:r>
      <w:r>
        <w:rPr>
          <w:color w:val="1C1E21"/>
        </w:rPr>
        <w:t xml:space="preserve"> </w:t>
      </w:r>
      <w:r>
        <w:rPr>
          <w:color w:val="1C1E21"/>
          <w:spacing w:val="-2"/>
        </w:rPr>
        <w:t>与费用基础数据（取自代码内置数据与底稿）。</w:t>
      </w:r>
    </w:p>
    <w:p w14:paraId="326008D0">
      <w:pPr>
        <w:spacing w:line="278" w:lineRule="auto"/>
        <w:rPr>
          <w:rFonts w:ascii="Arial"/>
          <w:sz w:val="21"/>
        </w:rPr>
      </w:pPr>
    </w:p>
    <w:p w14:paraId="32837168">
      <w:pPr>
        <w:spacing w:before="58" w:line="221" w:lineRule="auto"/>
        <w:ind w:left="38"/>
        <w:rPr>
          <w:rFonts w:ascii="黑体" w:hAnsi="黑体" w:eastAsia="黑体" w:cs="黑体"/>
          <w:sz w:val="18"/>
          <w:szCs w:val="18"/>
        </w:rPr>
      </w:pPr>
      <w:r>
        <w:rPr>
          <w:rFonts w:ascii="黑体" w:hAnsi="黑体" w:eastAsia="黑体" w:cs="黑体"/>
          <w:color w:val="60666E"/>
          <w:spacing w:val="6"/>
          <w:sz w:val="18"/>
          <w:szCs w:val="18"/>
        </w:rPr>
        <w:t>表 4-2  材料费用分配（定额消耗量比例法，材料单</w:t>
      </w:r>
      <w:r>
        <w:rPr>
          <w:rFonts w:ascii="黑体" w:hAnsi="黑体" w:eastAsia="黑体" w:cs="黑体"/>
          <w:color w:val="60666E"/>
          <w:spacing w:val="5"/>
          <w:sz w:val="18"/>
          <w:szCs w:val="18"/>
        </w:rPr>
        <w:t>价 10.50 元/千克）</w:t>
      </w:r>
    </w:p>
    <w:p w14:paraId="259D1E7A">
      <w:pPr>
        <w:spacing w:line="64"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935"/>
        <w:gridCol w:w="1194"/>
        <w:gridCol w:w="1327"/>
        <w:gridCol w:w="1327"/>
        <w:gridCol w:w="1327"/>
        <w:gridCol w:w="1592"/>
        <w:gridCol w:w="1598"/>
      </w:tblGrid>
      <w:tr w14:paraId="0F661EB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7"/>
            <w:shd w:val="clear" w:color="auto" w:fill="EBF0F7"/>
            <w:vAlign w:val="top"/>
          </w:tcPr>
          <w:p w14:paraId="68C9D3AC">
            <w:pPr>
              <w:spacing w:before="128" w:line="222" w:lineRule="auto"/>
              <w:ind w:left="286"/>
              <w:rPr>
                <w:rFonts w:ascii="黑体" w:hAnsi="黑体" w:eastAsia="黑体" w:cs="黑体"/>
                <w:sz w:val="18"/>
                <w:szCs w:val="18"/>
              </w:rPr>
            </w:pPr>
            <w:r>
              <w:rPr>
                <w:rFonts w:ascii="黑体" w:hAnsi="黑体" w:eastAsia="黑体" w:cs="黑体"/>
                <w:color w:val="1C1E21"/>
                <w:spacing w:val="-1"/>
                <w:sz w:val="18"/>
                <w:szCs w:val="18"/>
              </w:rPr>
              <w:t xml:space="preserve">产品       实际产量   单位消耗定额     定额消耗量   </w:t>
            </w:r>
            <w:r>
              <w:rPr>
                <w:rFonts w:ascii="黑体" w:hAnsi="黑体" w:eastAsia="黑体" w:cs="黑体"/>
                <w:color w:val="1C1E21"/>
                <w:spacing w:val="-2"/>
                <w:sz w:val="18"/>
                <w:szCs w:val="18"/>
              </w:rPr>
              <w:t xml:space="preserve">    分配数量      分配金额(元)    单位材料费(元)</w:t>
            </w:r>
          </w:p>
        </w:tc>
      </w:tr>
      <w:tr w14:paraId="7E7A02A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935" w:type="dxa"/>
            <w:vAlign w:val="top"/>
          </w:tcPr>
          <w:p w14:paraId="29F5E33D">
            <w:pPr>
              <w:pStyle w:val="10"/>
              <w:spacing w:before="143" w:line="203" w:lineRule="auto"/>
              <w:ind w:left="397"/>
            </w:pPr>
            <w:r>
              <w:rPr>
                <w:color w:val="1C1E21"/>
              </w:rPr>
              <w:t>甲</w:t>
            </w:r>
          </w:p>
        </w:tc>
        <w:tc>
          <w:tcPr>
            <w:tcW w:w="1194" w:type="dxa"/>
            <w:vAlign w:val="top"/>
          </w:tcPr>
          <w:p w14:paraId="4EDF86DE">
            <w:pPr>
              <w:pStyle w:val="10"/>
              <w:spacing w:before="139" w:line="207" w:lineRule="auto"/>
              <w:ind w:left="575"/>
            </w:pPr>
            <w:r>
              <w:rPr>
                <w:color w:val="1C1E21"/>
                <w:spacing w:val="-3"/>
              </w:rPr>
              <w:t>500</w:t>
            </w:r>
            <w:r>
              <w:rPr>
                <w:color w:val="1C1E21"/>
                <w:spacing w:val="7"/>
              </w:rPr>
              <w:t xml:space="preserve"> </w:t>
            </w:r>
            <w:r>
              <w:rPr>
                <w:color w:val="1C1E21"/>
                <w:spacing w:val="-3"/>
              </w:rPr>
              <w:t>件</w:t>
            </w:r>
          </w:p>
        </w:tc>
        <w:tc>
          <w:tcPr>
            <w:tcW w:w="1327" w:type="dxa"/>
            <w:vAlign w:val="top"/>
          </w:tcPr>
          <w:p w14:paraId="7514708B">
            <w:pPr>
              <w:pStyle w:val="10"/>
              <w:spacing w:before="159" w:line="187" w:lineRule="auto"/>
              <w:ind w:left="1128"/>
            </w:pPr>
            <w:r>
              <w:rPr>
                <w:color w:val="1C1E21"/>
              </w:rPr>
              <w:t>6</w:t>
            </w:r>
          </w:p>
        </w:tc>
        <w:tc>
          <w:tcPr>
            <w:tcW w:w="1327" w:type="dxa"/>
            <w:vAlign w:val="top"/>
          </w:tcPr>
          <w:p w14:paraId="640A75A9">
            <w:pPr>
              <w:pStyle w:val="10"/>
              <w:spacing w:before="159" w:line="187" w:lineRule="auto"/>
              <w:ind w:left="802"/>
            </w:pPr>
            <w:r>
              <w:rPr>
                <w:color w:val="1C1E21"/>
                <w:spacing w:val="-2"/>
              </w:rPr>
              <w:t>3,000</w:t>
            </w:r>
          </w:p>
        </w:tc>
        <w:tc>
          <w:tcPr>
            <w:tcW w:w="1327" w:type="dxa"/>
            <w:vAlign w:val="top"/>
          </w:tcPr>
          <w:p w14:paraId="0CA8792B">
            <w:pPr>
              <w:pStyle w:val="10"/>
              <w:spacing w:before="159" w:line="187" w:lineRule="auto"/>
              <w:ind w:left="574"/>
            </w:pPr>
            <w:r>
              <w:rPr>
                <w:color w:val="1C1E21"/>
                <w:spacing w:val="-1"/>
              </w:rPr>
              <w:t>3,187.50</w:t>
            </w:r>
          </w:p>
        </w:tc>
        <w:tc>
          <w:tcPr>
            <w:tcW w:w="1592" w:type="dxa"/>
            <w:vAlign w:val="top"/>
          </w:tcPr>
          <w:p w14:paraId="1C2A588D">
            <w:pPr>
              <w:pStyle w:val="10"/>
              <w:spacing w:before="159" w:line="187" w:lineRule="auto"/>
              <w:ind w:left="746"/>
            </w:pPr>
            <w:r>
              <w:rPr>
                <w:color w:val="1C1E21"/>
                <w:spacing w:val="-1"/>
              </w:rPr>
              <w:t>33,468.75</w:t>
            </w:r>
          </w:p>
        </w:tc>
        <w:tc>
          <w:tcPr>
            <w:tcW w:w="1598" w:type="dxa"/>
            <w:vAlign w:val="top"/>
          </w:tcPr>
          <w:p w14:paraId="68C3BA05">
            <w:pPr>
              <w:pStyle w:val="10"/>
              <w:spacing w:before="159" w:line="187" w:lineRule="auto"/>
              <w:ind w:left="1075"/>
            </w:pPr>
            <w:r>
              <w:rPr>
                <w:color w:val="1C1E21"/>
                <w:spacing w:val="-2"/>
              </w:rPr>
              <w:t>66.94</w:t>
            </w:r>
          </w:p>
        </w:tc>
      </w:tr>
      <w:tr w14:paraId="4E8BB0C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935" w:type="dxa"/>
            <w:vAlign w:val="top"/>
          </w:tcPr>
          <w:p w14:paraId="5E0A4BC9">
            <w:pPr>
              <w:pStyle w:val="10"/>
              <w:spacing w:before="154" w:line="194" w:lineRule="auto"/>
              <w:ind w:left="388"/>
            </w:pPr>
            <w:r>
              <w:rPr>
                <w:color w:val="1C1E21"/>
              </w:rPr>
              <w:t>乙</w:t>
            </w:r>
          </w:p>
        </w:tc>
        <w:tc>
          <w:tcPr>
            <w:tcW w:w="1194" w:type="dxa"/>
            <w:vAlign w:val="top"/>
          </w:tcPr>
          <w:p w14:paraId="28B4E997">
            <w:pPr>
              <w:pStyle w:val="10"/>
              <w:spacing w:before="141" w:line="207" w:lineRule="auto"/>
              <w:ind w:left="572"/>
            </w:pPr>
            <w:r>
              <w:rPr>
                <w:color w:val="1C1E21"/>
                <w:spacing w:val="-2"/>
              </w:rPr>
              <w:t>300</w:t>
            </w:r>
            <w:r>
              <w:rPr>
                <w:color w:val="1C1E21"/>
                <w:spacing w:val="6"/>
              </w:rPr>
              <w:t xml:space="preserve"> </w:t>
            </w:r>
            <w:r>
              <w:rPr>
                <w:color w:val="1C1E21"/>
                <w:spacing w:val="-2"/>
              </w:rPr>
              <w:t>件</w:t>
            </w:r>
          </w:p>
        </w:tc>
        <w:tc>
          <w:tcPr>
            <w:tcW w:w="1327" w:type="dxa"/>
            <w:vAlign w:val="top"/>
          </w:tcPr>
          <w:p w14:paraId="736A3CEB">
            <w:pPr>
              <w:pStyle w:val="10"/>
              <w:spacing w:before="161" w:line="187" w:lineRule="auto"/>
              <w:ind w:left="1126"/>
            </w:pPr>
            <w:r>
              <w:rPr>
                <w:color w:val="1C1E21"/>
              </w:rPr>
              <w:t>8</w:t>
            </w:r>
          </w:p>
        </w:tc>
        <w:tc>
          <w:tcPr>
            <w:tcW w:w="1327" w:type="dxa"/>
            <w:vAlign w:val="top"/>
          </w:tcPr>
          <w:p w14:paraId="19CB3BB8">
            <w:pPr>
              <w:pStyle w:val="10"/>
              <w:spacing w:before="161" w:line="187" w:lineRule="auto"/>
              <w:ind w:left="804"/>
            </w:pPr>
            <w:r>
              <w:rPr>
                <w:color w:val="1C1E21"/>
                <w:spacing w:val="-2"/>
              </w:rPr>
              <w:t>2,400</w:t>
            </w:r>
          </w:p>
        </w:tc>
        <w:tc>
          <w:tcPr>
            <w:tcW w:w="1327" w:type="dxa"/>
            <w:vAlign w:val="top"/>
          </w:tcPr>
          <w:p w14:paraId="5AD7226C">
            <w:pPr>
              <w:pStyle w:val="10"/>
              <w:spacing w:before="161" w:line="187" w:lineRule="auto"/>
              <w:ind w:left="577"/>
            </w:pPr>
            <w:r>
              <w:rPr>
                <w:color w:val="1C1E21"/>
                <w:spacing w:val="-2"/>
              </w:rPr>
              <w:t>2,550.00</w:t>
            </w:r>
          </w:p>
        </w:tc>
        <w:tc>
          <w:tcPr>
            <w:tcW w:w="1592" w:type="dxa"/>
            <w:vAlign w:val="top"/>
          </w:tcPr>
          <w:p w14:paraId="0F6AFC74">
            <w:pPr>
              <w:pStyle w:val="10"/>
              <w:spacing w:before="161" w:line="187" w:lineRule="auto"/>
              <w:ind w:left="749"/>
            </w:pPr>
            <w:r>
              <w:rPr>
                <w:color w:val="1C1E21"/>
                <w:spacing w:val="-2"/>
              </w:rPr>
              <w:t>26,775.00</w:t>
            </w:r>
          </w:p>
        </w:tc>
        <w:tc>
          <w:tcPr>
            <w:tcW w:w="1598" w:type="dxa"/>
            <w:vAlign w:val="top"/>
          </w:tcPr>
          <w:p w14:paraId="5854089C">
            <w:pPr>
              <w:pStyle w:val="10"/>
              <w:spacing w:before="161" w:line="187" w:lineRule="auto"/>
              <w:ind w:left="1074"/>
            </w:pPr>
            <w:r>
              <w:rPr>
                <w:color w:val="1C1E21"/>
                <w:spacing w:val="-2"/>
              </w:rPr>
              <w:t>89.25</w:t>
            </w:r>
          </w:p>
        </w:tc>
      </w:tr>
      <w:tr w14:paraId="17C8BA2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935" w:type="dxa"/>
            <w:vAlign w:val="top"/>
          </w:tcPr>
          <w:p w14:paraId="45E821FF">
            <w:pPr>
              <w:pStyle w:val="10"/>
              <w:spacing w:before="151" w:line="199" w:lineRule="auto"/>
              <w:ind w:left="381"/>
            </w:pPr>
            <w:r>
              <w:rPr>
                <w:color w:val="1C1E21"/>
              </w:rPr>
              <w:t>丙</w:t>
            </w:r>
          </w:p>
        </w:tc>
        <w:tc>
          <w:tcPr>
            <w:tcW w:w="1194" w:type="dxa"/>
            <w:vAlign w:val="top"/>
          </w:tcPr>
          <w:p w14:paraId="2735BAE9">
            <w:pPr>
              <w:pStyle w:val="10"/>
              <w:spacing w:before="143" w:line="207" w:lineRule="auto"/>
              <w:ind w:left="574"/>
            </w:pPr>
            <w:r>
              <w:rPr>
                <w:color w:val="1C1E21"/>
                <w:spacing w:val="-3"/>
              </w:rPr>
              <w:t>200</w:t>
            </w:r>
            <w:r>
              <w:rPr>
                <w:color w:val="1C1E21"/>
                <w:spacing w:val="7"/>
              </w:rPr>
              <w:t xml:space="preserve"> </w:t>
            </w:r>
            <w:r>
              <w:rPr>
                <w:color w:val="1C1E21"/>
                <w:spacing w:val="-3"/>
              </w:rPr>
              <w:t>件</w:t>
            </w:r>
          </w:p>
        </w:tc>
        <w:tc>
          <w:tcPr>
            <w:tcW w:w="1327" w:type="dxa"/>
            <w:vAlign w:val="top"/>
          </w:tcPr>
          <w:p w14:paraId="6C5660FC">
            <w:pPr>
              <w:pStyle w:val="10"/>
              <w:spacing w:before="165" w:line="185" w:lineRule="auto"/>
              <w:ind w:left="1128"/>
            </w:pPr>
            <w:r>
              <w:rPr>
                <w:color w:val="1C1E21"/>
              </w:rPr>
              <w:t>5</w:t>
            </w:r>
          </w:p>
        </w:tc>
        <w:tc>
          <w:tcPr>
            <w:tcW w:w="1327" w:type="dxa"/>
            <w:vAlign w:val="top"/>
          </w:tcPr>
          <w:p w14:paraId="324D9AE8">
            <w:pPr>
              <w:pStyle w:val="10"/>
              <w:spacing w:before="163" w:line="187" w:lineRule="auto"/>
              <w:ind w:left="808"/>
            </w:pPr>
            <w:r>
              <w:rPr>
                <w:color w:val="1C1E21"/>
                <w:spacing w:val="-3"/>
              </w:rPr>
              <w:t>1,000</w:t>
            </w:r>
          </w:p>
        </w:tc>
        <w:tc>
          <w:tcPr>
            <w:tcW w:w="1327" w:type="dxa"/>
            <w:vAlign w:val="top"/>
          </w:tcPr>
          <w:p w14:paraId="05A18B2E">
            <w:pPr>
              <w:pStyle w:val="10"/>
              <w:spacing w:before="163" w:line="187" w:lineRule="auto"/>
              <w:ind w:left="581"/>
            </w:pPr>
            <w:r>
              <w:rPr>
                <w:color w:val="1C1E21"/>
                <w:spacing w:val="-2"/>
              </w:rPr>
              <w:t>1,062.50</w:t>
            </w:r>
          </w:p>
        </w:tc>
        <w:tc>
          <w:tcPr>
            <w:tcW w:w="1592" w:type="dxa"/>
            <w:vAlign w:val="top"/>
          </w:tcPr>
          <w:p w14:paraId="65AEE613">
            <w:pPr>
              <w:pStyle w:val="10"/>
              <w:spacing w:before="163" w:line="187" w:lineRule="auto"/>
              <w:ind w:left="753"/>
            </w:pPr>
            <w:r>
              <w:rPr>
                <w:color w:val="1C1E21"/>
                <w:spacing w:val="-2"/>
              </w:rPr>
              <w:t>11,156.25</w:t>
            </w:r>
          </w:p>
        </w:tc>
        <w:tc>
          <w:tcPr>
            <w:tcW w:w="1598" w:type="dxa"/>
            <w:vAlign w:val="top"/>
          </w:tcPr>
          <w:p w14:paraId="011BCC39">
            <w:pPr>
              <w:pStyle w:val="10"/>
              <w:spacing w:before="163" w:line="187" w:lineRule="auto"/>
              <w:ind w:left="1075"/>
            </w:pPr>
            <w:r>
              <w:rPr>
                <w:color w:val="1C1E21"/>
                <w:spacing w:val="-2"/>
              </w:rPr>
              <w:t>55.78</w:t>
            </w:r>
          </w:p>
        </w:tc>
      </w:tr>
      <w:tr w14:paraId="4C9D8D9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5" w:type="dxa"/>
            <w:vAlign w:val="top"/>
          </w:tcPr>
          <w:p w14:paraId="0429265C">
            <w:pPr>
              <w:pStyle w:val="10"/>
              <w:spacing w:before="141" w:line="211" w:lineRule="auto"/>
              <w:ind w:left="287"/>
            </w:pPr>
            <w:r>
              <w:rPr>
                <w:color w:val="1C1E21"/>
                <w:spacing w:val="-2"/>
              </w:rPr>
              <w:t>合计</w:t>
            </w:r>
          </w:p>
        </w:tc>
        <w:tc>
          <w:tcPr>
            <w:tcW w:w="1194" w:type="dxa"/>
            <w:vAlign w:val="top"/>
          </w:tcPr>
          <w:p w14:paraId="097AFF2F">
            <w:pPr>
              <w:pStyle w:val="10"/>
              <w:spacing w:before="145" w:line="207" w:lineRule="auto"/>
              <w:ind w:left="444"/>
            </w:pPr>
            <w:r>
              <w:rPr>
                <w:color w:val="1C1E21"/>
                <w:spacing w:val="-3"/>
              </w:rPr>
              <w:t>1,000</w:t>
            </w:r>
            <w:r>
              <w:rPr>
                <w:color w:val="1C1E21"/>
                <w:spacing w:val="9"/>
              </w:rPr>
              <w:t xml:space="preserve"> </w:t>
            </w:r>
            <w:r>
              <w:rPr>
                <w:color w:val="1C1E21"/>
                <w:spacing w:val="-3"/>
              </w:rPr>
              <w:t>件</w:t>
            </w:r>
          </w:p>
        </w:tc>
        <w:tc>
          <w:tcPr>
            <w:tcW w:w="1327" w:type="dxa"/>
            <w:vAlign w:val="top"/>
          </w:tcPr>
          <w:p w14:paraId="58442294">
            <w:pPr>
              <w:pStyle w:val="10"/>
              <w:spacing w:before="242" w:line="113" w:lineRule="exact"/>
              <w:ind w:left="1032"/>
            </w:pPr>
            <w:r>
              <w:rPr>
                <w:color w:val="1C1E21"/>
              </w:rPr>
              <w:t>—</w:t>
            </w:r>
          </w:p>
        </w:tc>
        <w:tc>
          <w:tcPr>
            <w:tcW w:w="1327" w:type="dxa"/>
            <w:vAlign w:val="top"/>
          </w:tcPr>
          <w:p w14:paraId="2B08AF21">
            <w:pPr>
              <w:pStyle w:val="10"/>
              <w:spacing w:before="165" w:line="187" w:lineRule="auto"/>
              <w:ind w:left="805"/>
            </w:pPr>
            <w:r>
              <w:rPr>
                <w:color w:val="1C1E21"/>
                <w:spacing w:val="-2"/>
              </w:rPr>
              <w:t>6,400</w:t>
            </w:r>
          </w:p>
        </w:tc>
        <w:tc>
          <w:tcPr>
            <w:tcW w:w="1327" w:type="dxa"/>
            <w:vAlign w:val="top"/>
          </w:tcPr>
          <w:p w14:paraId="7665FC92">
            <w:pPr>
              <w:pStyle w:val="10"/>
              <w:spacing w:before="165" w:line="187" w:lineRule="auto"/>
              <w:ind w:left="577"/>
            </w:pPr>
            <w:r>
              <w:rPr>
                <w:color w:val="1C1E21"/>
                <w:spacing w:val="-2"/>
              </w:rPr>
              <w:t>6,800.00</w:t>
            </w:r>
          </w:p>
        </w:tc>
        <w:tc>
          <w:tcPr>
            <w:tcW w:w="1592" w:type="dxa"/>
            <w:vAlign w:val="top"/>
          </w:tcPr>
          <w:p w14:paraId="0A662555">
            <w:pPr>
              <w:pStyle w:val="10"/>
              <w:spacing w:before="165" w:line="187" w:lineRule="auto"/>
              <w:ind w:left="748"/>
            </w:pPr>
            <w:r>
              <w:rPr>
                <w:color w:val="1C1E21"/>
                <w:spacing w:val="-2"/>
              </w:rPr>
              <w:t>71,400.00</w:t>
            </w:r>
          </w:p>
        </w:tc>
        <w:tc>
          <w:tcPr>
            <w:tcW w:w="1598" w:type="dxa"/>
            <w:vAlign w:val="top"/>
          </w:tcPr>
          <w:p w14:paraId="2A6069D6">
            <w:pPr>
              <w:pStyle w:val="10"/>
              <w:spacing w:before="242" w:line="113" w:lineRule="exact"/>
              <w:ind w:left="1304"/>
            </w:pPr>
            <w:r>
              <w:rPr>
                <w:color w:val="1C1E21"/>
              </w:rPr>
              <w:t>—</w:t>
            </w:r>
          </w:p>
        </w:tc>
      </w:tr>
    </w:tbl>
    <w:p w14:paraId="3FFF4D58">
      <w:pPr>
        <w:pStyle w:val="3"/>
        <w:spacing w:before="81" w:line="263" w:lineRule="auto"/>
        <w:ind w:left="37" w:right="100" w:hanging="4"/>
        <w:rPr>
          <w:sz w:val="16"/>
          <w:szCs w:val="16"/>
        </w:rPr>
      </w:pPr>
      <w:r>
        <w:rPr>
          <w:color w:val="626870"/>
          <w:spacing w:val="4"/>
          <w:sz w:val="16"/>
          <w:szCs w:val="16"/>
        </w:rPr>
        <w:t>分配率</w:t>
      </w:r>
      <w:r>
        <w:rPr>
          <w:color w:val="626870"/>
          <w:spacing w:val="19"/>
          <w:sz w:val="16"/>
          <w:szCs w:val="16"/>
        </w:rPr>
        <w:t xml:space="preserve"> </w:t>
      </w:r>
      <w:r>
        <w:rPr>
          <w:color w:val="626870"/>
          <w:spacing w:val="4"/>
          <w:sz w:val="16"/>
          <w:szCs w:val="16"/>
        </w:rPr>
        <w:t>=</w:t>
      </w:r>
      <w:r>
        <w:rPr>
          <w:color w:val="626870"/>
          <w:spacing w:val="15"/>
          <w:w w:val="101"/>
          <w:sz w:val="16"/>
          <w:szCs w:val="16"/>
        </w:rPr>
        <w:t xml:space="preserve"> </w:t>
      </w:r>
      <w:r>
        <w:rPr>
          <w:color w:val="626870"/>
          <w:spacing w:val="4"/>
          <w:sz w:val="16"/>
          <w:szCs w:val="16"/>
        </w:rPr>
        <w:t>实际耗用总量 6,800</w:t>
      </w:r>
      <w:r>
        <w:rPr>
          <w:color w:val="626870"/>
          <w:spacing w:val="19"/>
          <w:sz w:val="16"/>
          <w:szCs w:val="16"/>
        </w:rPr>
        <w:t xml:space="preserve"> </w:t>
      </w:r>
      <w:r>
        <w:rPr>
          <w:color w:val="626870"/>
          <w:spacing w:val="4"/>
          <w:sz w:val="16"/>
          <w:szCs w:val="16"/>
        </w:rPr>
        <w:t>÷ 定额消耗总量 6,400</w:t>
      </w:r>
      <w:r>
        <w:rPr>
          <w:color w:val="626870"/>
          <w:spacing w:val="19"/>
          <w:sz w:val="16"/>
          <w:szCs w:val="16"/>
        </w:rPr>
        <w:t xml:space="preserve"> </w:t>
      </w:r>
      <w:r>
        <w:rPr>
          <w:color w:val="626870"/>
          <w:spacing w:val="4"/>
          <w:sz w:val="16"/>
          <w:szCs w:val="16"/>
        </w:rPr>
        <w:t>=</w:t>
      </w:r>
      <w:r>
        <w:rPr>
          <w:color w:val="626870"/>
          <w:spacing w:val="15"/>
          <w:sz w:val="16"/>
          <w:szCs w:val="16"/>
        </w:rPr>
        <w:t xml:space="preserve"> </w:t>
      </w:r>
      <w:r>
        <w:rPr>
          <w:color w:val="626870"/>
          <w:spacing w:val="4"/>
          <w:sz w:val="16"/>
          <w:szCs w:val="16"/>
        </w:rPr>
        <w:t>1.0</w:t>
      </w:r>
      <w:r>
        <w:rPr>
          <w:color w:val="626870"/>
          <w:spacing w:val="3"/>
          <w:sz w:val="16"/>
          <w:szCs w:val="16"/>
        </w:rPr>
        <w:t>625；分配金额</w:t>
      </w:r>
      <w:r>
        <w:rPr>
          <w:color w:val="626870"/>
          <w:spacing w:val="19"/>
          <w:sz w:val="16"/>
          <w:szCs w:val="16"/>
        </w:rPr>
        <w:t xml:space="preserve"> </w:t>
      </w:r>
      <w:r>
        <w:rPr>
          <w:color w:val="626870"/>
          <w:spacing w:val="3"/>
          <w:sz w:val="16"/>
          <w:szCs w:val="16"/>
        </w:rPr>
        <w:t>= 定额消耗量</w:t>
      </w:r>
      <w:r>
        <w:rPr>
          <w:color w:val="626870"/>
          <w:spacing w:val="23"/>
          <w:w w:val="101"/>
          <w:sz w:val="16"/>
          <w:szCs w:val="16"/>
        </w:rPr>
        <w:t xml:space="preserve"> </w:t>
      </w:r>
      <w:r>
        <w:rPr>
          <w:color w:val="626870"/>
          <w:spacing w:val="3"/>
          <w:sz w:val="16"/>
          <w:szCs w:val="16"/>
        </w:rPr>
        <w:t>×</w:t>
      </w:r>
      <w:r>
        <w:rPr>
          <w:color w:val="626870"/>
          <w:spacing w:val="15"/>
          <w:sz w:val="16"/>
          <w:szCs w:val="16"/>
        </w:rPr>
        <w:t xml:space="preserve"> </w:t>
      </w:r>
      <w:r>
        <w:rPr>
          <w:color w:val="626870"/>
          <w:spacing w:val="3"/>
          <w:sz w:val="16"/>
          <w:szCs w:val="16"/>
        </w:rPr>
        <w:t>1.0625</w:t>
      </w:r>
      <w:r>
        <w:rPr>
          <w:color w:val="626870"/>
          <w:spacing w:val="23"/>
          <w:sz w:val="16"/>
          <w:szCs w:val="16"/>
        </w:rPr>
        <w:t xml:space="preserve"> </w:t>
      </w:r>
      <w:r>
        <w:rPr>
          <w:color w:val="626870"/>
          <w:spacing w:val="3"/>
          <w:sz w:val="16"/>
          <w:szCs w:val="16"/>
        </w:rPr>
        <w:t>×</w:t>
      </w:r>
      <w:r>
        <w:rPr>
          <w:color w:val="626870"/>
          <w:spacing w:val="15"/>
          <w:sz w:val="16"/>
          <w:szCs w:val="16"/>
        </w:rPr>
        <w:t xml:space="preserve"> </w:t>
      </w:r>
      <w:r>
        <w:rPr>
          <w:color w:val="626870"/>
          <w:spacing w:val="3"/>
          <w:sz w:val="16"/>
          <w:szCs w:val="16"/>
        </w:rPr>
        <w:t>10.50 元。三行合计恰等于</w:t>
      </w:r>
      <w:r>
        <w:rPr>
          <w:color w:val="626870"/>
          <w:sz w:val="16"/>
          <w:szCs w:val="16"/>
        </w:rPr>
        <w:t xml:space="preserve"> </w:t>
      </w:r>
      <w:r>
        <w:rPr>
          <w:color w:val="626870"/>
          <w:spacing w:val="3"/>
          <w:sz w:val="16"/>
          <w:szCs w:val="16"/>
        </w:rPr>
        <w:t>71,400 元，无尾差。</w:t>
      </w:r>
    </w:p>
    <w:p w14:paraId="2D72EF71">
      <w:pPr>
        <w:pStyle w:val="3"/>
        <w:spacing w:before="195" w:line="210" w:lineRule="auto"/>
        <w:ind w:left="37"/>
      </w:pPr>
      <w:r>
        <w:rPr>
          <w:color w:val="1C1E21"/>
          <w:spacing w:val="-2"/>
        </w:rPr>
        <w:t>场景二里同一家企业的三条产品线、两种约束资源与市场容量如下：</w:t>
      </w:r>
    </w:p>
    <w:p w14:paraId="45E39B5F">
      <w:pPr>
        <w:spacing w:line="348" w:lineRule="auto"/>
        <w:rPr>
          <w:rFonts w:ascii="Arial"/>
          <w:sz w:val="21"/>
        </w:rPr>
      </w:pPr>
    </w:p>
    <w:p w14:paraId="489556CF">
      <w:pPr>
        <w:spacing w:before="58" w:line="229" w:lineRule="auto"/>
        <w:ind w:left="38"/>
        <w:rPr>
          <w:rFonts w:ascii="黑体" w:hAnsi="黑体" w:eastAsia="黑体" w:cs="黑体"/>
          <w:sz w:val="18"/>
          <w:szCs w:val="18"/>
        </w:rPr>
      </w:pPr>
      <w:r>
        <w:rPr>
          <w:rFonts w:ascii="黑体" w:hAnsi="黑体" w:eastAsia="黑体" w:cs="黑体"/>
          <w:color w:val="60666E"/>
          <w:spacing w:val="6"/>
          <w:sz w:val="18"/>
          <w:szCs w:val="18"/>
        </w:rPr>
        <w:t>表 4-3  场景二的产品参数与资源消耗（可用资源：机器 15,000 小时、</w:t>
      </w:r>
      <w:r>
        <w:rPr>
          <w:rFonts w:ascii="黑体" w:hAnsi="黑体" w:eastAsia="黑体" w:cs="黑体"/>
          <w:color w:val="60666E"/>
          <w:spacing w:val="5"/>
          <w:sz w:val="18"/>
          <w:szCs w:val="18"/>
        </w:rPr>
        <w:t>人工 5,000 小时）</w:t>
      </w:r>
    </w:p>
    <w:p w14:paraId="679EFC3A">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654"/>
        <w:gridCol w:w="864"/>
        <w:gridCol w:w="1296"/>
        <w:gridCol w:w="1296"/>
        <w:gridCol w:w="972"/>
        <w:gridCol w:w="1080"/>
        <w:gridCol w:w="1080"/>
        <w:gridCol w:w="1080"/>
        <w:gridCol w:w="978"/>
      </w:tblGrid>
      <w:tr w14:paraId="79B9642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9" w:hRule="atLeast"/>
        </w:trPr>
        <w:tc>
          <w:tcPr>
            <w:tcW w:w="1518" w:type="dxa"/>
            <w:gridSpan w:val="2"/>
            <w:tcBorders>
              <w:right w:val="nil"/>
            </w:tcBorders>
            <w:shd w:val="clear" w:color="auto" w:fill="EBF0F7"/>
            <w:vAlign w:val="top"/>
          </w:tcPr>
          <w:p w14:paraId="291B0E6D">
            <w:pPr>
              <w:spacing w:before="128" w:line="222" w:lineRule="auto"/>
              <w:ind w:left="145"/>
              <w:rPr>
                <w:rFonts w:ascii="黑体" w:hAnsi="黑体" w:eastAsia="黑体" w:cs="黑体"/>
                <w:sz w:val="18"/>
                <w:szCs w:val="18"/>
              </w:rPr>
            </w:pPr>
            <w:r>
              <w:rPr>
                <w:rFonts w:ascii="黑体" w:hAnsi="黑体" w:eastAsia="黑体" w:cs="黑体"/>
                <w:color w:val="1C1E21"/>
                <w:spacing w:val="-4"/>
                <w:sz w:val="18"/>
                <w:szCs w:val="18"/>
              </w:rPr>
              <w:t>产品</w:t>
            </w:r>
            <w:r>
              <w:rPr>
                <w:rFonts w:ascii="黑体" w:hAnsi="黑体" w:eastAsia="黑体" w:cs="黑体"/>
                <w:color w:val="1C1E21"/>
                <w:spacing w:val="3"/>
                <w:sz w:val="18"/>
                <w:szCs w:val="18"/>
              </w:rPr>
              <w:t xml:space="preserve">     </w:t>
            </w:r>
            <w:r>
              <w:rPr>
                <w:rFonts w:ascii="黑体" w:hAnsi="黑体" w:eastAsia="黑体" w:cs="黑体"/>
                <w:color w:val="1C1E21"/>
                <w:spacing w:val="-4"/>
                <w:sz w:val="18"/>
                <w:szCs w:val="18"/>
              </w:rPr>
              <w:t>单价(</w:t>
            </w:r>
          </w:p>
          <w:p w14:paraId="56E777A9">
            <w:pPr>
              <w:spacing w:before="39" w:line="224" w:lineRule="auto"/>
              <w:ind w:left="1143"/>
              <w:rPr>
                <w:rFonts w:ascii="黑体" w:hAnsi="黑体" w:eastAsia="黑体" w:cs="黑体"/>
                <w:sz w:val="18"/>
                <w:szCs w:val="18"/>
              </w:rPr>
            </w:pPr>
            <w:r>
              <w:rPr>
                <w:rFonts w:ascii="黑体" w:hAnsi="黑体" w:eastAsia="黑体" w:cs="黑体"/>
                <w:color w:val="1C1E21"/>
                <w:spacing w:val="-4"/>
                <w:sz w:val="18"/>
                <w:szCs w:val="18"/>
              </w:rPr>
              <w:t>元)</w:t>
            </w:r>
          </w:p>
        </w:tc>
        <w:tc>
          <w:tcPr>
            <w:tcW w:w="1296" w:type="dxa"/>
            <w:tcBorders>
              <w:left w:val="nil"/>
              <w:right w:val="nil"/>
            </w:tcBorders>
            <w:shd w:val="clear" w:color="auto" w:fill="EBF0F7"/>
            <w:vAlign w:val="top"/>
          </w:tcPr>
          <w:p w14:paraId="16CB415C">
            <w:pPr>
              <w:spacing w:before="129" w:line="249" w:lineRule="auto"/>
              <w:ind w:left="118" w:right="109"/>
              <w:jc w:val="right"/>
              <w:rPr>
                <w:rFonts w:ascii="黑体" w:hAnsi="黑体" w:eastAsia="黑体" w:cs="黑体"/>
                <w:sz w:val="18"/>
                <w:szCs w:val="18"/>
              </w:rPr>
            </w:pPr>
            <w:r>
              <w:rPr>
                <w:rFonts w:ascii="黑体" w:hAnsi="黑体" w:eastAsia="黑体" w:cs="黑体"/>
                <w:color w:val="1C1E21"/>
                <w:spacing w:val="-2"/>
                <w:sz w:val="18"/>
                <w:szCs w:val="18"/>
              </w:rPr>
              <w:t>单位变动成本</w:t>
            </w:r>
            <w:r>
              <w:rPr>
                <w:rFonts w:ascii="黑体" w:hAnsi="黑体" w:eastAsia="黑体" w:cs="黑体"/>
                <w:color w:val="1C1E21"/>
                <w:sz w:val="18"/>
                <w:szCs w:val="18"/>
              </w:rPr>
              <w:t xml:space="preserve"> </w:t>
            </w:r>
            <w:r>
              <w:rPr>
                <w:rFonts w:ascii="黑体" w:hAnsi="黑体" w:eastAsia="黑体" w:cs="黑体"/>
                <w:color w:val="1C1E21"/>
                <w:spacing w:val="-11"/>
                <w:sz w:val="18"/>
                <w:szCs w:val="18"/>
              </w:rPr>
              <w:t>(元)</w:t>
            </w:r>
          </w:p>
        </w:tc>
        <w:tc>
          <w:tcPr>
            <w:tcW w:w="1296" w:type="dxa"/>
            <w:tcBorders>
              <w:left w:val="nil"/>
              <w:right w:val="nil"/>
            </w:tcBorders>
            <w:shd w:val="clear" w:color="auto" w:fill="EBF0F7"/>
            <w:vAlign w:val="top"/>
          </w:tcPr>
          <w:p w14:paraId="320D6036">
            <w:pPr>
              <w:spacing w:before="129" w:line="249" w:lineRule="auto"/>
              <w:ind w:left="119" w:right="108"/>
              <w:jc w:val="right"/>
              <w:rPr>
                <w:rFonts w:ascii="黑体" w:hAnsi="黑体" w:eastAsia="黑体" w:cs="黑体"/>
                <w:sz w:val="18"/>
                <w:szCs w:val="18"/>
              </w:rPr>
            </w:pPr>
            <w:r>
              <w:rPr>
                <w:rFonts w:ascii="黑体" w:hAnsi="黑体" w:eastAsia="黑体" w:cs="黑体"/>
                <w:color w:val="1C1E21"/>
                <w:spacing w:val="-2"/>
                <w:sz w:val="18"/>
                <w:szCs w:val="18"/>
              </w:rPr>
              <w:t>单位边际贡献</w:t>
            </w:r>
            <w:r>
              <w:rPr>
                <w:rFonts w:ascii="黑体" w:hAnsi="黑体" w:eastAsia="黑体" w:cs="黑体"/>
                <w:color w:val="1C1E21"/>
                <w:sz w:val="18"/>
                <w:szCs w:val="18"/>
              </w:rPr>
              <w:t xml:space="preserve"> </w:t>
            </w:r>
            <w:r>
              <w:rPr>
                <w:rFonts w:ascii="黑体" w:hAnsi="黑体" w:eastAsia="黑体" w:cs="黑体"/>
                <w:color w:val="1C1E21"/>
                <w:spacing w:val="-11"/>
                <w:sz w:val="18"/>
                <w:szCs w:val="18"/>
              </w:rPr>
              <w:t>(元)</w:t>
            </w:r>
          </w:p>
        </w:tc>
        <w:tc>
          <w:tcPr>
            <w:tcW w:w="972" w:type="dxa"/>
            <w:tcBorders>
              <w:left w:val="nil"/>
              <w:right w:val="nil"/>
            </w:tcBorders>
            <w:shd w:val="clear" w:color="auto" w:fill="EBF0F7"/>
            <w:vAlign w:val="top"/>
          </w:tcPr>
          <w:p w14:paraId="658DF04D">
            <w:pPr>
              <w:spacing w:before="128" w:line="249" w:lineRule="auto"/>
              <w:ind w:left="693" w:right="107" w:hanging="542"/>
              <w:rPr>
                <w:rFonts w:ascii="黑体" w:hAnsi="黑体" w:eastAsia="黑体" w:cs="黑体"/>
                <w:sz w:val="18"/>
                <w:szCs w:val="18"/>
              </w:rPr>
            </w:pPr>
            <w:r>
              <w:rPr>
                <w:rFonts w:ascii="黑体" w:hAnsi="黑体" w:eastAsia="黑体" w:cs="黑体"/>
                <w:color w:val="1C1E21"/>
                <w:spacing w:val="-2"/>
                <w:sz w:val="18"/>
                <w:szCs w:val="18"/>
              </w:rPr>
              <w:t>边际贡献</w:t>
            </w:r>
            <w:r>
              <w:rPr>
                <w:rFonts w:ascii="黑体" w:hAnsi="黑体" w:eastAsia="黑体" w:cs="黑体"/>
                <w:color w:val="1C1E21"/>
                <w:sz w:val="18"/>
                <w:szCs w:val="18"/>
              </w:rPr>
              <w:t xml:space="preserve"> </w:t>
            </w:r>
            <w:r>
              <w:rPr>
                <w:rFonts w:ascii="黑体" w:hAnsi="黑体" w:eastAsia="黑体" w:cs="黑体"/>
                <w:color w:val="1C1E21"/>
                <w:spacing w:val="-10"/>
                <w:sz w:val="18"/>
                <w:szCs w:val="18"/>
              </w:rPr>
              <w:t>率</w:t>
            </w:r>
          </w:p>
        </w:tc>
        <w:tc>
          <w:tcPr>
            <w:tcW w:w="1080" w:type="dxa"/>
            <w:tcBorders>
              <w:left w:val="nil"/>
              <w:right w:val="nil"/>
            </w:tcBorders>
            <w:shd w:val="clear" w:color="auto" w:fill="EBF0F7"/>
            <w:vAlign w:val="top"/>
          </w:tcPr>
          <w:p w14:paraId="74729802">
            <w:pPr>
              <w:spacing w:before="130" w:line="249" w:lineRule="auto"/>
              <w:ind w:left="620" w:right="106" w:hanging="355"/>
              <w:rPr>
                <w:rFonts w:ascii="黑体" w:hAnsi="黑体" w:eastAsia="黑体" w:cs="黑体"/>
                <w:sz w:val="18"/>
                <w:szCs w:val="18"/>
              </w:rPr>
            </w:pPr>
            <w:r>
              <w:rPr>
                <w:rFonts w:ascii="黑体" w:hAnsi="黑体" w:eastAsia="黑体" w:cs="黑体"/>
                <w:color w:val="1C1E21"/>
                <w:spacing w:val="-3"/>
                <w:sz w:val="18"/>
                <w:szCs w:val="18"/>
              </w:rPr>
              <w:t>单位机器</w:t>
            </w:r>
            <w:r>
              <w:rPr>
                <w:rFonts w:ascii="黑体" w:hAnsi="黑体" w:eastAsia="黑体" w:cs="黑体"/>
                <w:color w:val="1C1E21"/>
                <w:sz w:val="18"/>
                <w:szCs w:val="18"/>
              </w:rPr>
              <w:t xml:space="preserve"> </w:t>
            </w:r>
            <w:r>
              <w:rPr>
                <w:rFonts w:ascii="黑体" w:hAnsi="黑体" w:eastAsia="黑体" w:cs="黑体"/>
                <w:color w:val="1C1E21"/>
                <w:spacing w:val="-4"/>
                <w:sz w:val="18"/>
                <w:szCs w:val="18"/>
              </w:rPr>
              <w:t>工时</w:t>
            </w:r>
          </w:p>
        </w:tc>
        <w:tc>
          <w:tcPr>
            <w:tcW w:w="1080" w:type="dxa"/>
            <w:tcBorders>
              <w:left w:val="nil"/>
              <w:right w:val="nil"/>
            </w:tcBorders>
            <w:shd w:val="clear" w:color="auto" w:fill="EBF0F7"/>
            <w:vAlign w:val="top"/>
          </w:tcPr>
          <w:p w14:paraId="6E2188B4">
            <w:pPr>
              <w:spacing w:before="130" w:line="249" w:lineRule="auto"/>
              <w:ind w:left="621" w:right="105" w:hanging="355"/>
              <w:rPr>
                <w:rFonts w:ascii="黑体" w:hAnsi="黑体" w:eastAsia="黑体" w:cs="黑体"/>
                <w:sz w:val="18"/>
                <w:szCs w:val="18"/>
              </w:rPr>
            </w:pPr>
            <w:r>
              <w:rPr>
                <w:rFonts w:ascii="黑体" w:hAnsi="黑体" w:eastAsia="黑体" w:cs="黑体"/>
                <w:color w:val="1C1E21"/>
                <w:spacing w:val="-3"/>
                <w:sz w:val="18"/>
                <w:szCs w:val="18"/>
              </w:rPr>
              <w:t>单位人工</w:t>
            </w:r>
            <w:r>
              <w:rPr>
                <w:rFonts w:ascii="黑体" w:hAnsi="黑体" w:eastAsia="黑体" w:cs="黑体"/>
                <w:color w:val="1C1E21"/>
                <w:sz w:val="18"/>
                <w:szCs w:val="18"/>
              </w:rPr>
              <w:t xml:space="preserve"> </w:t>
            </w:r>
            <w:r>
              <w:rPr>
                <w:rFonts w:ascii="黑体" w:hAnsi="黑体" w:eastAsia="黑体" w:cs="黑体"/>
                <w:color w:val="1C1E21"/>
                <w:spacing w:val="-4"/>
                <w:sz w:val="18"/>
                <w:szCs w:val="18"/>
              </w:rPr>
              <w:t>工时</w:t>
            </w:r>
          </w:p>
        </w:tc>
        <w:tc>
          <w:tcPr>
            <w:tcW w:w="1080" w:type="dxa"/>
            <w:tcBorders>
              <w:left w:val="nil"/>
              <w:right w:val="nil"/>
            </w:tcBorders>
            <w:shd w:val="clear" w:color="auto" w:fill="EBF0F7"/>
            <w:vAlign w:val="top"/>
          </w:tcPr>
          <w:p w14:paraId="1EBB5451">
            <w:pPr>
              <w:spacing w:before="128" w:line="249" w:lineRule="auto"/>
              <w:ind w:left="628" w:right="103" w:hanging="363"/>
              <w:rPr>
                <w:rFonts w:ascii="黑体" w:hAnsi="黑体" w:eastAsia="黑体" w:cs="黑体"/>
                <w:sz w:val="18"/>
                <w:szCs w:val="18"/>
              </w:rPr>
            </w:pPr>
            <w:r>
              <w:rPr>
                <w:rFonts w:ascii="黑体" w:hAnsi="黑体" w:eastAsia="黑体" w:cs="黑体"/>
                <w:color w:val="1C1E21"/>
                <w:spacing w:val="-3"/>
                <w:sz w:val="18"/>
                <w:szCs w:val="18"/>
              </w:rPr>
              <w:t>市场最大</w:t>
            </w:r>
            <w:r>
              <w:rPr>
                <w:rFonts w:ascii="黑体" w:hAnsi="黑体" w:eastAsia="黑体" w:cs="黑体"/>
                <w:color w:val="1C1E21"/>
                <w:spacing w:val="1"/>
                <w:sz w:val="18"/>
                <w:szCs w:val="18"/>
              </w:rPr>
              <w:t xml:space="preserve"> </w:t>
            </w:r>
            <w:r>
              <w:rPr>
                <w:rFonts w:ascii="黑体" w:hAnsi="黑体" w:eastAsia="黑体" w:cs="黑体"/>
                <w:color w:val="1C1E21"/>
                <w:spacing w:val="-7"/>
                <w:sz w:val="18"/>
                <w:szCs w:val="18"/>
              </w:rPr>
              <w:t>需求</w:t>
            </w:r>
          </w:p>
        </w:tc>
        <w:tc>
          <w:tcPr>
            <w:tcW w:w="978" w:type="dxa"/>
            <w:tcBorders>
              <w:left w:val="nil"/>
            </w:tcBorders>
            <w:shd w:val="clear" w:color="auto" w:fill="EBF0F7"/>
            <w:vAlign w:val="top"/>
          </w:tcPr>
          <w:p w14:paraId="57B2C45B">
            <w:pPr>
              <w:spacing w:before="128" w:line="252" w:lineRule="auto"/>
              <w:ind w:left="698" w:right="103" w:hanging="537"/>
              <w:rPr>
                <w:rFonts w:ascii="黑体" w:hAnsi="黑体" w:eastAsia="黑体" w:cs="黑体"/>
                <w:sz w:val="18"/>
                <w:szCs w:val="18"/>
              </w:rPr>
            </w:pPr>
            <w:r>
              <w:rPr>
                <w:rFonts w:ascii="黑体" w:hAnsi="黑体" w:eastAsia="黑体" w:cs="黑体"/>
                <w:color w:val="1C1E21"/>
                <w:spacing w:val="-3"/>
                <w:sz w:val="18"/>
                <w:szCs w:val="18"/>
              </w:rPr>
              <w:t>最低生产</w:t>
            </w:r>
            <w:r>
              <w:rPr>
                <w:rFonts w:ascii="黑体" w:hAnsi="黑体" w:eastAsia="黑体" w:cs="黑体"/>
                <w:color w:val="1C1E21"/>
                <w:sz w:val="18"/>
                <w:szCs w:val="18"/>
              </w:rPr>
              <w:t xml:space="preserve"> </w:t>
            </w:r>
            <w:r>
              <w:rPr>
                <w:rFonts w:ascii="黑体" w:hAnsi="黑体" w:eastAsia="黑体" w:cs="黑体"/>
                <w:color w:val="1C1E21"/>
                <w:spacing w:val="-10"/>
                <w:sz w:val="18"/>
                <w:szCs w:val="18"/>
              </w:rPr>
              <w:t>量</w:t>
            </w:r>
          </w:p>
        </w:tc>
      </w:tr>
      <w:tr w14:paraId="34498C8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654" w:type="dxa"/>
            <w:vAlign w:val="top"/>
          </w:tcPr>
          <w:p w14:paraId="6A16F7C8">
            <w:pPr>
              <w:pStyle w:val="10"/>
              <w:spacing w:before="145" w:line="203" w:lineRule="auto"/>
              <w:ind w:left="256"/>
            </w:pPr>
            <w:r>
              <w:rPr>
                <w:color w:val="1C1E21"/>
              </w:rPr>
              <w:t>甲</w:t>
            </w:r>
          </w:p>
        </w:tc>
        <w:tc>
          <w:tcPr>
            <w:tcW w:w="864" w:type="dxa"/>
            <w:vAlign w:val="top"/>
          </w:tcPr>
          <w:p w14:paraId="3518DB41">
            <w:pPr>
              <w:pStyle w:val="10"/>
              <w:spacing w:before="161" w:line="187" w:lineRule="auto"/>
              <w:ind w:left="470"/>
            </w:pPr>
            <w:r>
              <w:rPr>
                <w:color w:val="1C1E21"/>
                <w:spacing w:val="-2"/>
              </w:rPr>
              <w:t>380</w:t>
            </w:r>
          </w:p>
        </w:tc>
        <w:tc>
          <w:tcPr>
            <w:tcW w:w="1296" w:type="dxa"/>
            <w:vAlign w:val="top"/>
          </w:tcPr>
          <w:p w14:paraId="7C832481">
            <w:pPr>
              <w:pStyle w:val="10"/>
              <w:spacing w:before="161" w:line="187" w:lineRule="auto"/>
              <w:ind w:left="906"/>
            </w:pPr>
            <w:r>
              <w:rPr>
                <w:color w:val="1C1E21"/>
                <w:spacing w:val="-3"/>
              </w:rPr>
              <w:t>236</w:t>
            </w:r>
          </w:p>
        </w:tc>
        <w:tc>
          <w:tcPr>
            <w:tcW w:w="1296" w:type="dxa"/>
            <w:vAlign w:val="top"/>
          </w:tcPr>
          <w:p w14:paraId="6BE18506">
            <w:pPr>
              <w:pStyle w:val="10"/>
              <w:spacing w:before="163" w:line="185" w:lineRule="auto"/>
              <w:ind w:left="911"/>
            </w:pPr>
            <w:r>
              <w:rPr>
                <w:color w:val="1C1E21"/>
                <w:spacing w:val="-4"/>
              </w:rPr>
              <w:t>144</w:t>
            </w:r>
          </w:p>
        </w:tc>
        <w:tc>
          <w:tcPr>
            <w:tcW w:w="972" w:type="dxa"/>
            <w:vAlign w:val="top"/>
          </w:tcPr>
          <w:p w14:paraId="3C14C8B8">
            <w:pPr>
              <w:pStyle w:val="10"/>
              <w:spacing w:before="161" w:line="187" w:lineRule="auto"/>
              <w:ind w:left="358"/>
            </w:pPr>
            <w:r>
              <w:rPr>
                <w:color w:val="1C1E21"/>
                <w:spacing w:val="-2"/>
              </w:rPr>
              <w:t>37.89%</w:t>
            </w:r>
          </w:p>
        </w:tc>
        <w:tc>
          <w:tcPr>
            <w:tcW w:w="1080" w:type="dxa"/>
            <w:vAlign w:val="top"/>
          </w:tcPr>
          <w:p w14:paraId="14FF9139">
            <w:pPr>
              <w:pStyle w:val="10"/>
              <w:spacing w:before="161" w:line="187" w:lineRule="auto"/>
              <w:ind w:left="658"/>
            </w:pPr>
            <w:r>
              <w:rPr>
                <w:color w:val="1C1E21"/>
                <w:spacing w:val="-3"/>
              </w:rPr>
              <w:t>1.20</w:t>
            </w:r>
          </w:p>
        </w:tc>
        <w:tc>
          <w:tcPr>
            <w:tcW w:w="1080" w:type="dxa"/>
            <w:vAlign w:val="top"/>
          </w:tcPr>
          <w:p w14:paraId="164AA68F">
            <w:pPr>
              <w:pStyle w:val="10"/>
              <w:spacing w:before="161" w:line="187" w:lineRule="auto"/>
              <w:ind w:left="654"/>
            </w:pPr>
            <w:r>
              <w:rPr>
                <w:color w:val="1C1E21"/>
                <w:spacing w:val="-2"/>
              </w:rPr>
              <w:t>0.50</w:t>
            </w:r>
          </w:p>
        </w:tc>
        <w:tc>
          <w:tcPr>
            <w:tcW w:w="1080" w:type="dxa"/>
            <w:vAlign w:val="top"/>
          </w:tcPr>
          <w:p w14:paraId="21E8A86E">
            <w:pPr>
              <w:pStyle w:val="10"/>
              <w:spacing w:before="161" w:line="187" w:lineRule="auto"/>
              <w:ind w:left="562"/>
            </w:pPr>
            <w:r>
              <w:rPr>
                <w:color w:val="1C1E21"/>
                <w:spacing w:val="-2"/>
              </w:rPr>
              <w:t>6,000</w:t>
            </w:r>
          </w:p>
        </w:tc>
        <w:tc>
          <w:tcPr>
            <w:tcW w:w="978" w:type="dxa"/>
            <w:vAlign w:val="top"/>
          </w:tcPr>
          <w:p w14:paraId="585DD5B2">
            <w:pPr>
              <w:pStyle w:val="10"/>
              <w:spacing w:before="161" w:line="187" w:lineRule="auto"/>
              <w:ind w:left="777"/>
            </w:pPr>
            <w:r>
              <w:rPr>
                <w:color w:val="1C1E21"/>
              </w:rPr>
              <w:t>0</w:t>
            </w:r>
          </w:p>
        </w:tc>
      </w:tr>
      <w:tr w14:paraId="7AE42FD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654" w:type="dxa"/>
            <w:vAlign w:val="top"/>
          </w:tcPr>
          <w:p w14:paraId="6ADF09C1">
            <w:pPr>
              <w:pStyle w:val="10"/>
              <w:spacing w:before="156" w:line="194" w:lineRule="auto"/>
              <w:ind w:left="247"/>
            </w:pPr>
            <w:r>
              <w:rPr>
                <w:color w:val="1C1E21"/>
              </w:rPr>
              <w:t>乙</w:t>
            </w:r>
          </w:p>
        </w:tc>
        <w:tc>
          <w:tcPr>
            <w:tcW w:w="864" w:type="dxa"/>
            <w:vAlign w:val="top"/>
          </w:tcPr>
          <w:p w14:paraId="3F7E8C00">
            <w:pPr>
              <w:pStyle w:val="10"/>
              <w:spacing w:before="163" w:line="187" w:lineRule="auto"/>
              <w:ind w:left="473"/>
            </w:pPr>
            <w:r>
              <w:rPr>
                <w:color w:val="1C1E21"/>
                <w:spacing w:val="-3"/>
              </w:rPr>
              <w:t>260</w:t>
            </w:r>
          </w:p>
        </w:tc>
        <w:tc>
          <w:tcPr>
            <w:tcW w:w="1296" w:type="dxa"/>
            <w:vAlign w:val="top"/>
          </w:tcPr>
          <w:p w14:paraId="11E35E50">
            <w:pPr>
              <w:pStyle w:val="10"/>
              <w:spacing w:before="163" w:line="187" w:lineRule="auto"/>
              <w:ind w:left="910"/>
            </w:pPr>
            <w:r>
              <w:rPr>
                <w:color w:val="1C1E21"/>
                <w:spacing w:val="-4"/>
              </w:rPr>
              <w:t>168</w:t>
            </w:r>
          </w:p>
        </w:tc>
        <w:tc>
          <w:tcPr>
            <w:tcW w:w="1296" w:type="dxa"/>
            <w:vAlign w:val="top"/>
          </w:tcPr>
          <w:p w14:paraId="1DF379FC">
            <w:pPr>
              <w:pStyle w:val="10"/>
              <w:spacing w:before="163" w:line="187" w:lineRule="auto"/>
              <w:ind w:left="1002"/>
            </w:pPr>
            <w:r>
              <w:rPr>
                <w:color w:val="1C1E21"/>
                <w:spacing w:val="-3"/>
              </w:rPr>
              <w:t>92</w:t>
            </w:r>
          </w:p>
        </w:tc>
        <w:tc>
          <w:tcPr>
            <w:tcW w:w="972" w:type="dxa"/>
            <w:vAlign w:val="top"/>
          </w:tcPr>
          <w:p w14:paraId="7BAFB4A0">
            <w:pPr>
              <w:pStyle w:val="10"/>
              <w:spacing w:before="163" w:line="187" w:lineRule="auto"/>
              <w:ind w:left="358"/>
            </w:pPr>
            <w:r>
              <w:rPr>
                <w:color w:val="1C1E21"/>
                <w:spacing w:val="-2"/>
              </w:rPr>
              <w:t>35.38%</w:t>
            </w:r>
          </w:p>
        </w:tc>
        <w:tc>
          <w:tcPr>
            <w:tcW w:w="1080" w:type="dxa"/>
            <w:vAlign w:val="top"/>
          </w:tcPr>
          <w:p w14:paraId="29721558">
            <w:pPr>
              <w:pStyle w:val="10"/>
              <w:spacing w:before="163" w:line="187" w:lineRule="auto"/>
              <w:ind w:left="653"/>
            </w:pPr>
            <w:r>
              <w:rPr>
                <w:color w:val="1C1E21"/>
                <w:spacing w:val="-2"/>
              </w:rPr>
              <w:t>0.80</w:t>
            </w:r>
          </w:p>
        </w:tc>
        <w:tc>
          <w:tcPr>
            <w:tcW w:w="1080" w:type="dxa"/>
            <w:vAlign w:val="top"/>
          </w:tcPr>
          <w:p w14:paraId="7502D28E">
            <w:pPr>
              <w:pStyle w:val="10"/>
              <w:spacing w:before="163" w:line="187" w:lineRule="auto"/>
              <w:ind w:left="654"/>
            </w:pPr>
            <w:r>
              <w:rPr>
                <w:color w:val="1C1E21"/>
                <w:spacing w:val="-2"/>
              </w:rPr>
              <w:t>0.40</w:t>
            </w:r>
          </w:p>
        </w:tc>
        <w:tc>
          <w:tcPr>
            <w:tcW w:w="1080" w:type="dxa"/>
            <w:vAlign w:val="top"/>
          </w:tcPr>
          <w:p w14:paraId="11E351D4">
            <w:pPr>
              <w:pStyle w:val="10"/>
              <w:spacing w:before="163" w:line="187" w:lineRule="auto"/>
              <w:ind w:left="562"/>
            </w:pPr>
            <w:r>
              <w:rPr>
                <w:color w:val="1C1E21"/>
                <w:spacing w:val="-2"/>
              </w:rPr>
              <w:t>6,200</w:t>
            </w:r>
          </w:p>
        </w:tc>
        <w:tc>
          <w:tcPr>
            <w:tcW w:w="978" w:type="dxa"/>
            <w:vAlign w:val="top"/>
          </w:tcPr>
          <w:p w14:paraId="79746EEB">
            <w:pPr>
              <w:pStyle w:val="10"/>
              <w:spacing w:before="163" w:line="187" w:lineRule="auto"/>
              <w:ind w:left="777"/>
            </w:pPr>
            <w:r>
              <w:rPr>
                <w:color w:val="1C1E21"/>
              </w:rPr>
              <w:t>0</w:t>
            </w:r>
          </w:p>
        </w:tc>
      </w:tr>
      <w:tr w14:paraId="5058C68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654" w:type="dxa"/>
            <w:vAlign w:val="top"/>
          </w:tcPr>
          <w:p w14:paraId="5EBEF49F">
            <w:pPr>
              <w:pStyle w:val="10"/>
              <w:spacing w:before="153" w:line="199" w:lineRule="auto"/>
              <w:ind w:left="241"/>
            </w:pPr>
            <w:r>
              <w:rPr>
                <w:color w:val="1C1E21"/>
              </w:rPr>
              <w:t>丙</w:t>
            </w:r>
          </w:p>
        </w:tc>
        <w:tc>
          <w:tcPr>
            <w:tcW w:w="864" w:type="dxa"/>
            <w:vAlign w:val="top"/>
          </w:tcPr>
          <w:p w14:paraId="59A3D01A">
            <w:pPr>
              <w:pStyle w:val="10"/>
              <w:spacing w:before="165" w:line="187" w:lineRule="auto"/>
              <w:ind w:left="477"/>
            </w:pPr>
            <w:r>
              <w:rPr>
                <w:color w:val="1C1E21"/>
                <w:spacing w:val="-4"/>
              </w:rPr>
              <w:t>180</w:t>
            </w:r>
          </w:p>
        </w:tc>
        <w:tc>
          <w:tcPr>
            <w:tcW w:w="1296" w:type="dxa"/>
            <w:vAlign w:val="top"/>
          </w:tcPr>
          <w:p w14:paraId="15D0E3D3">
            <w:pPr>
              <w:pStyle w:val="10"/>
              <w:spacing w:before="165" w:line="187" w:lineRule="auto"/>
              <w:ind w:left="910"/>
            </w:pPr>
            <w:r>
              <w:rPr>
                <w:color w:val="1C1E21"/>
                <w:spacing w:val="-4"/>
              </w:rPr>
              <w:t>122</w:t>
            </w:r>
          </w:p>
        </w:tc>
        <w:tc>
          <w:tcPr>
            <w:tcW w:w="1296" w:type="dxa"/>
            <w:vAlign w:val="top"/>
          </w:tcPr>
          <w:p w14:paraId="6C51D5C4">
            <w:pPr>
              <w:pStyle w:val="10"/>
              <w:spacing w:before="165" w:line="187" w:lineRule="auto"/>
              <w:ind w:left="1003"/>
            </w:pPr>
            <w:r>
              <w:rPr>
                <w:color w:val="1C1E21"/>
                <w:spacing w:val="-3"/>
              </w:rPr>
              <w:t>58</w:t>
            </w:r>
          </w:p>
        </w:tc>
        <w:tc>
          <w:tcPr>
            <w:tcW w:w="972" w:type="dxa"/>
            <w:vAlign w:val="top"/>
          </w:tcPr>
          <w:p w14:paraId="77276F5F">
            <w:pPr>
              <w:pStyle w:val="10"/>
              <w:spacing w:before="165" w:line="187" w:lineRule="auto"/>
              <w:ind w:left="358"/>
            </w:pPr>
            <w:r>
              <w:rPr>
                <w:color w:val="1C1E21"/>
                <w:spacing w:val="-2"/>
              </w:rPr>
              <w:t>32.22%</w:t>
            </w:r>
          </w:p>
        </w:tc>
        <w:tc>
          <w:tcPr>
            <w:tcW w:w="1080" w:type="dxa"/>
            <w:vAlign w:val="top"/>
          </w:tcPr>
          <w:p w14:paraId="42E267D5">
            <w:pPr>
              <w:pStyle w:val="10"/>
              <w:spacing w:before="165" w:line="187" w:lineRule="auto"/>
              <w:ind w:left="653"/>
            </w:pPr>
            <w:r>
              <w:rPr>
                <w:color w:val="1C1E21"/>
                <w:spacing w:val="-2"/>
              </w:rPr>
              <w:t>0.60</w:t>
            </w:r>
          </w:p>
        </w:tc>
        <w:tc>
          <w:tcPr>
            <w:tcW w:w="1080" w:type="dxa"/>
            <w:vAlign w:val="top"/>
          </w:tcPr>
          <w:p w14:paraId="6CA32C74">
            <w:pPr>
              <w:pStyle w:val="10"/>
              <w:spacing w:before="165" w:line="187" w:lineRule="auto"/>
              <w:ind w:left="654"/>
            </w:pPr>
            <w:r>
              <w:rPr>
                <w:color w:val="1C1E21"/>
                <w:spacing w:val="-2"/>
              </w:rPr>
              <w:t>0.35</w:t>
            </w:r>
          </w:p>
        </w:tc>
        <w:tc>
          <w:tcPr>
            <w:tcW w:w="1080" w:type="dxa"/>
            <w:vAlign w:val="top"/>
          </w:tcPr>
          <w:p w14:paraId="7388429C">
            <w:pPr>
              <w:pStyle w:val="10"/>
              <w:spacing w:before="165" w:line="187" w:lineRule="auto"/>
              <w:ind w:left="556"/>
            </w:pPr>
            <w:r>
              <w:rPr>
                <w:color w:val="1C1E21"/>
                <w:spacing w:val="-1"/>
              </w:rPr>
              <w:t>4,800</w:t>
            </w:r>
          </w:p>
        </w:tc>
        <w:tc>
          <w:tcPr>
            <w:tcW w:w="978" w:type="dxa"/>
            <w:vAlign w:val="top"/>
          </w:tcPr>
          <w:p w14:paraId="773E1938">
            <w:pPr>
              <w:pStyle w:val="10"/>
              <w:spacing w:before="165" w:line="187" w:lineRule="auto"/>
              <w:ind w:left="458"/>
            </w:pPr>
            <w:r>
              <w:rPr>
                <w:color w:val="1C1E21"/>
                <w:spacing w:val="-3"/>
              </w:rPr>
              <w:t>1,000</w:t>
            </w:r>
          </w:p>
        </w:tc>
      </w:tr>
    </w:tbl>
    <w:p w14:paraId="52B147A9">
      <w:pPr>
        <w:pStyle w:val="3"/>
        <w:spacing w:before="81" w:line="237" w:lineRule="exact"/>
        <w:ind w:left="38"/>
        <w:rPr>
          <w:sz w:val="16"/>
          <w:szCs w:val="16"/>
        </w:rPr>
      </w:pPr>
      <w:r>
        <w:rPr>
          <w:color w:val="626870"/>
          <w:spacing w:val="6"/>
          <w:position w:val="2"/>
          <w:sz w:val="16"/>
          <w:szCs w:val="16"/>
        </w:rPr>
        <w:t>丙产品有</w:t>
      </w:r>
      <w:r>
        <w:rPr>
          <w:color w:val="626870"/>
          <w:spacing w:val="16"/>
          <w:w w:val="101"/>
          <w:position w:val="2"/>
          <w:sz w:val="16"/>
          <w:szCs w:val="16"/>
        </w:rPr>
        <w:t xml:space="preserve"> </w:t>
      </w:r>
      <w:r>
        <w:rPr>
          <w:color w:val="626870"/>
          <w:spacing w:val="6"/>
          <w:position w:val="2"/>
          <w:sz w:val="16"/>
          <w:szCs w:val="16"/>
        </w:rPr>
        <w:t>1,000 件的最低生产量约束（合同或商誉要求</w:t>
      </w:r>
      <w:r>
        <w:rPr>
          <w:color w:val="626870"/>
          <w:spacing w:val="13"/>
          <w:position w:val="2"/>
          <w:sz w:val="16"/>
          <w:szCs w:val="16"/>
        </w:rPr>
        <w:t>），</w:t>
      </w:r>
      <w:r>
        <w:rPr>
          <w:color w:val="626870"/>
          <w:spacing w:val="6"/>
          <w:position w:val="2"/>
          <w:sz w:val="16"/>
          <w:szCs w:val="16"/>
        </w:rPr>
        <w:t>这正是线性规划比排序法复杂的地方。</w:t>
      </w:r>
    </w:p>
    <w:p w14:paraId="75951E7B">
      <w:pPr>
        <w:spacing w:line="473" w:lineRule="auto"/>
        <w:rPr>
          <w:rFonts w:ascii="Arial"/>
          <w:sz w:val="21"/>
        </w:rPr>
      </w:pPr>
    </w:p>
    <w:p w14:paraId="2D5D23F6">
      <w:pPr>
        <w:spacing w:before="98" w:line="221" w:lineRule="auto"/>
        <w:ind w:left="31"/>
        <w:outlineLvl w:val="1"/>
        <w:rPr>
          <w:rFonts w:ascii="黑体" w:hAnsi="黑体" w:eastAsia="黑体" w:cs="黑体"/>
          <w:sz w:val="30"/>
          <w:szCs w:val="30"/>
        </w:rPr>
      </w:pPr>
      <w:bookmarkStart w:id="247" w:name="bookmark69"/>
      <w:bookmarkEnd w:id="247"/>
      <w:r>
        <w:rPr>
          <w:rFonts w:ascii="黑体" w:hAnsi="黑体" w:eastAsia="黑体" w:cs="黑体"/>
          <w:color w:val="1C1E21"/>
          <w:spacing w:val="-1"/>
          <w:sz w:val="30"/>
          <w:szCs w:val="30"/>
        </w:rPr>
        <w:t>4.4  场景一：从领料到本量利的十三个步骤</w:t>
      </w:r>
    </w:p>
    <w:p w14:paraId="28F9CC43">
      <w:pPr>
        <w:spacing w:line="456" w:lineRule="auto"/>
        <w:rPr>
          <w:rFonts w:ascii="Arial"/>
          <w:sz w:val="21"/>
        </w:rPr>
      </w:pPr>
      <w:r>
        <w:pict>
          <v:shape id="_x0000_s1296" o:spid="_x0000_s1296" style="position:absolute;left:0pt;margin-left:1.4pt;margin-top:2.85pt;height:1pt;width:465.9pt;z-index:251719680;mso-width-relative:page;mso-height-relative:page;" filled="f" stroked="t" coordsize="9317,20" path="m9,9l9307,9e">
            <v:fill on="f" focussize="0,0"/>
            <v:stroke weight="0.99pt" color="#CED4DD" miterlimit="10" joinstyle="miter" endcap="square"/>
            <v:imagedata o:title=""/>
            <o:lock v:ext="edit"/>
          </v:shape>
        </w:pict>
      </w:r>
    </w:p>
    <w:p w14:paraId="61A2DBF5">
      <w:pPr>
        <w:spacing w:before="78" w:line="222" w:lineRule="auto"/>
        <w:ind w:left="31"/>
        <w:outlineLvl w:val="2"/>
        <w:rPr>
          <w:rFonts w:ascii="黑体" w:hAnsi="黑体" w:eastAsia="黑体" w:cs="黑体"/>
          <w:sz w:val="24"/>
          <w:szCs w:val="24"/>
        </w:rPr>
      </w:pPr>
      <w:bookmarkStart w:id="248" w:name="bookmark70"/>
      <w:bookmarkEnd w:id="248"/>
      <w:r>
        <w:rPr>
          <w:rFonts w:ascii="黑体" w:hAnsi="黑体" w:eastAsia="黑体" w:cs="黑体"/>
          <w:color w:val="1C4A8C"/>
          <w:spacing w:val="-2"/>
          <w:sz w:val="24"/>
          <w:szCs w:val="24"/>
        </w:rPr>
        <w:t>4.4.1  第</w:t>
      </w:r>
      <w:r>
        <w:rPr>
          <w:rFonts w:ascii="黑体" w:hAnsi="黑体" w:eastAsia="黑体" w:cs="黑体"/>
          <w:color w:val="1C4A8C"/>
          <w:spacing w:val="25"/>
          <w:sz w:val="24"/>
          <w:szCs w:val="24"/>
        </w:rPr>
        <w:t xml:space="preserve"> </w:t>
      </w:r>
      <w:r>
        <w:rPr>
          <w:rFonts w:ascii="黑体" w:hAnsi="黑体" w:eastAsia="黑体" w:cs="黑体"/>
          <w:color w:val="1C4A8C"/>
          <w:spacing w:val="-2"/>
          <w:sz w:val="24"/>
          <w:szCs w:val="24"/>
        </w:rPr>
        <w:t>1 步</w:t>
      </w:r>
      <w:r>
        <w:rPr>
          <w:rFonts w:ascii="黑体" w:hAnsi="黑体" w:eastAsia="黑体" w:cs="黑体"/>
          <w:color w:val="1C4A8C"/>
          <w:spacing w:val="7"/>
          <w:sz w:val="24"/>
          <w:szCs w:val="24"/>
        </w:rPr>
        <w:t xml:space="preserve">  </w:t>
      </w:r>
      <w:r>
        <w:rPr>
          <w:rFonts w:ascii="黑体" w:hAnsi="黑体" w:eastAsia="黑体" w:cs="黑体"/>
          <w:color w:val="1C4A8C"/>
          <w:spacing w:val="-2"/>
          <w:sz w:val="24"/>
          <w:szCs w:val="24"/>
        </w:rPr>
        <w:t>三项费用的归集与分配</w:t>
      </w:r>
    </w:p>
    <w:p w14:paraId="65EA698A">
      <w:pPr>
        <w:pStyle w:val="3"/>
        <w:spacing w:before="75" w:line="273" w:lineRule="auto"/>
        <w:ind w:left="43" w:right="67" w:hanging="8"/>
      </w:pPr>
      <w:r>
        <w:rPr>
          <w:color w:val="1C1E21"/>
        </w:rPr>
        <w:t>材料按</w:t>
      </w:r>
      <w:r>
        <w:rPr>
          <w:rFonts w:ascii="黑体" w:hAnsi="黑体" w:eastAsia="黑体" w:cs="黑体"/>
          <w:color w:val="1C1E21"/>
        </w:rPr>
        <w:t>定额消耗量比例法</w:t>
      </w:r>
      <w:r>
        <w:rPr>
          <w:color w:val="1C1E21"/>
        </w:rPr>
        <w:t>、人工按</w:t>
      </w:r>
      <w:r>
        <w:rPr>
          <w:rFonts w:ascii="黑体" w:hAnsi="黑体" w:eastAsia="黑体" w:cs="黑体"/>
          <w:color w:val="1C1E21"/>
        </w:rPr>
        <w:t>实用工时比例法</w:t>
      </w:r>
      <w:r>
        <w:rPr>
          <w:color w:val="1C1E21"/>
        </w:rPr>
        <w:t>、制造费用按</w:t>
      </w:r>
      <w:r>
        <w:rPr>
          <w:rFonts w:ascii="黑体" w:hAnsi="黑体" w:eastAsia="黑体" w:cs="黑体"/>
          <w:color w:val="1C1E21"/>
        </w:rPr>
        <w:t>生产工时比例法</w:t>
      </w:r>
      <w:r>
        <w:rPr>
          <w:color w:val="1C1E21"/>
        </w:rPr>
        <w:t>分</w:t>
      </w:r>
      <w:r>
        <w:rPr>
          <w:color w:val="1C1E21"/>
          <w:spacing w:val="-1"/>
        </w:rPr>
        <w:t>配。分配完成后汇</w:t>
      </w:r>
      <w:r>
        <w:rPr>
          <w:color w:val="1C1E21"/>
        </w:rPr>
        <w:t xml:space="preserve"> </w:t>
      </w:r>
      <w:r>
        <w:rPr>
          <w:color w:val="1C1E21"/>
          <w:spacing w:val="-9"/>
        </w:rPr>
        <w:t>总成产品成本：</w:t>
      </w:r>
    </w:p>
    <w:p w14:paraId="54A75448">
      <w:pPr>
        <w:spacing w:line="313" w:lineRule="auto"/>
        <w:rPr>
          <w:rFonts w:ascii="Arial"/>
          <w:sz w:val="21"/>
        </w:rPr>
      </w:pPr>
    </w:p>
    <w:p w14:paraId="36B61939">
      <w:pPr>
        <w:spacing w:before="60" w:line="231" w:lineRule="auto"/>
        <w:ind w:left="38"/>
        <w:rPr>
          <w:rFonts w:ascii="黑体" w:hAnsi="黑体" w:eastAsia="黑体" w:cs="黑体"/>
          <w:sz w:val="18"/>
          <w:szCs w:val="18"/>
        </w:rPr>
      </w:pPr>
      <w:r>
        <w:rPr>
          <w:rFonts w:ascii="黑体" w:hAnsi="黑体" w:eastAsia="黑体" w:cs="黑体"/>
          <w:color w:val="60666E"/>
          <w:spacing w:val="4"/>
          <w:sz w:val="18"/>
          <w:szCs w:val="18"/>
        </w:rPr>
        <w:t>表 4-4  产品成本汇总（元）</w:t>
      </w:r>
    </w:p>
    <w:p w14:paraId="11CF3F18">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829"/>
        <w:gridCol w:w="823"/>
        <w:gridCol w:w="1646"/>
        <w:gridCol w:w="1528"/>
        <w:gridCol w:w="1528"/>
        <w:gridCol w:w="1646"/>
        <w:gridCol w:w="1300"/>
      </w:tblGrid>
      <w:tr w14:paraId="54D3833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9300" w:type="dxa"/>
            <w:gridSpan w:val="7"/>
            <w:shd w:val="clear" w:color="auto" w:fill="EBF0F7"/>
            <w:vAlign w:val="top"/>
          </w:tcPr>
          <w:p w14:paraId="3B632BB3">
            <w:pPr>
              <w:spacing w:before="127" w:line="221" w:lineRule="auto"/>
              <w:ind w:left="233"/>
              <w:rPr>
                <w:rFonts w:ascii="黑体" w:hAnsi="黑体" w:eastAsia="黑体" w:cs="黑体"/>
                <w:sz w:val="18"/>
                <w:szCs w:val="18"/>
              </w:rPr>
            </w:pPr>
            <w:r>
              <w:rPr>
                <w:rFonts w:ascii="黑体" w:hAnsi="黑体" w:eastAsia="黑体" w:cs="黑体"/>
                <w:color w:val="1C1E21"/>
                <w:spacing w:val="-1"/>
                <w:sz w:val="18"/>
                <w:szCs w:val="18"/>
              </w:rPr>
              <w:t>产品</w:t>
            </w:r>
            <w:r>
              <w:rPr>
                <w:rFonts w:ascii="黑体" w:hAnsi="黑体" w:eastAsia="黑体" w:cs="黑体"/>
                <w:color w:val="1C1E21"/>
                <w:spacing w:val="9"/>
                <w:sz w:val="18"/>
                <w:szCs w:val="18"/>
              </w:rPr>
              <w:t xml:space="preserve">      </w:t>
            </w:r>
            <w:r>
              <w:rPr>
                <w:rFonts w:ascii="黑体" w:hAnsi="黑体" w:eastAsia="黑体" w:cs="黑体"/>
                <w:color w:val="1C1E21"/>
                <w:spacing w:val="-1"/>
                <w:sz w:val="18"/>
                <w:szCs w:val="18"/>
              </w:rPr>
              <w:t>产量</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直接材料         直接人工         制造费用</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成本合计</w:t>
            </w:r>
            <w:r>
              <w:rPr>
                <w:rFonts w:ascii="黑体" w:hAnsi="黑体" w:eastAsia="黑体" w:cs="黑体"/>
                <w:color w:val="1C1E21"/>
                <w:spacing w:val="8"/>
                <w:sz w:val="18"/>
                <w:szCs w:val="18"/>
              </w:rPr>
              <w:t xml:space="preserve">      </w:t>
            </w:r>
            <w:r>
              <w:rPr>
                <w:rFonts w:ascii="黑体" w:hAnsi="黑体" w:eastAsia="黑体" w:cs="黑体"/>
                <w:color w:val="1C1E21"/>
                <w:spacing w:val="-1"/>
                <w:sz w:val="18"/>
                <w:szCs w:val="18"/>
              </w:rPr>
              <w:t>单位成本</w:t>
            </w:r>
          </w:p>
        </w:tc>
      </w:tr>
      <w:tr w14:paraId="08E4B1F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4" w:hRule="atLeast"/>
        </w:trPr>
        <w:tc>
          <w:tcPr>
            <w:tcW w:w="829" w:type="dxa"/>
            <w:vAlign w:val="top"/>
          </w:tcPr>
          <w:p w14:paraId="5654D0A1">
            <w:pPr>
              <w:pStyle w:val="10"/>
              <w:spacing w:before="143" w:line="201" w:lineRule="auto"/>
              <w:ind w:left="344"/>
            </w:pPr>
            <w:r>
              <w:rPr>
                <w:color w:val="1C1E21"/>
              </w:rPr>
              <w:t>甲</w:t>
            </w:r>
          </w:p>
        </w:tc>
        <w:tc>
          <w:tcPr>
            <w:tcW w:w="823" w:type="dxa"/>
            <w:vAlign w:val="top"/>
          </w:tcPr>
          <w:p w14:paraId="6987CF18">
            <w:pPr>
              <w:pStyle w:val="10"/>
              <w:spacing w:before="159" w:line="186" w:lineRule="auto"/>
              <w:ind w:left="432"/>
            </w:pPr>
            <w:r>
              <w:rPr>
                <w:color w:val="1C1E21"/>
                <w:spacing w:val="-3"/>
              </w:rPr>
              <w:t>500</w:t>
            </w:r>
          </w:p>
        </w:tc>
        <w:tc>
          <w:tcPr>
            <w:tcW w:w="1646" w:type="dxa"/>
            <w:vAlign w:val="top"/>
          </w:tcPr>
          <w:p w14:paraId="5E3E5B66">
            <w:pPr>
              <w:pStyle w:val="10"/>
              <w:spacing w:before="159" w:line="186" w:lineRule="auto"/>
              <w:ind w:left="796"/>
            </w:pPr>
            <w:r>
              <w:rPr>
                <w:color w:val="1C1E21"/>
                <w:spacing w:val="-1"/>
              </w:rPr>
              <w:t>33,468.75</w:t>
            </w:r>
          </w:p>
        </w:tc>
        <w:tc>
          <w:tcPr>
            <w:tcW w:w="1528" w:type="dxa"/>
            <w:vAlign w:val="top"/>
          </w:tcPr>
          <w:p w14:paraId="1F076D64">
            <w:pPr>
              <w:pStyle w:val="10"/>
              <w:spacing w:before="159" w:line="186" w:lineRule="auto"/>
              <w:ind w:left="683"/>
            </w:pPr>
            <w:r>
              <w:rPr>
                <w:color w:val="1C1E21"/>
                <w:spacing w:val="-2"/>
              </w:rPr>
              <w:t>50,400.00</w:t>
            </w:r>
          </w:p>
        </w:tc>
        <w:tc>
          <w:tcPr>
            <w:tcW w:w="1528" w:type="dxa"/>
            <w:vAlign w:val="top"/>
          </w:tcPr>
          <w:p w14:paraId="2BAD4B9D">
            <w:pPr>
              <w:pStyle w:val="10"/>
              <w:spacing w:before="159" w:line="186" w:lineRule="auto"/>
              <w:ind w:left="685"/>
            </w:pPr>
            <w:r>
              <w:rPr>
                <w:color w:val="1C1E21"/>
                <w:spacing w:val="-2"/>
              </w:rPr>
              <w:t>69,300.00</w:t>
            </w:r>
          </w:p>
        </w:tc>
        <w:tc>
          <w:tcPr>
            <w:tcW w:w="1646" w:type="dxa"/>
            <w:vAlign w:val="top"/>
          </w:tcPr>
          <w:p w14:paraId="49DA5D24">
            <w:pPr>
              <w:pStyle w:val="10"/>
              <w:spacing w:before="159" w:line="186" w:lineRule="auto"/>
              <w:ind w:left="713"/>
            </w:pPr>
            <w:r>
              <w:rPr>
                <w:color w:val="1C1E21"/>
                <w:spacing w:val="-2"/>
              </w:rPr>
              <w:t>153,168.75</w:t>
            </w:r>
          </w:p>
        </w:tc>
        <w:tc>
          <w:tcPr>
            <w:tcW w:w="1300" w:type="dxa"/>
            <w:vAlign w:val="top"/>
          </w:tcPr>
          <w:p w14:paraId="17A5963E">
            <w:pPr>
              <w:pStyle w:val="10"/>
              <w:spacing w:before="159" w:line="186" w:lineRule="auto"/>
              <w:ind w:left="679"/>
            </w:pPr>
            <w:r>
              <w:rPr>
                <w:color w:val="1C1E21"/>
                <w:spacing w:val="-2"/>
              </w:rPr>
              <w:t>306.34</w:t>
            </w:r>
          </w:p>
        </w:tc>
      </w:tr>
      <w:tr w14:paraId="67770E4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829" w:type="dxa"/>
            <w:vAlign w:val="top"/>
          </w:tcPr>
          <w:p w14:paraId="247828C4">
            <w:pPr>
              <w:pStyle w:val="10"/>
              <w:spacing w:before="155" w:line="193" w:lineRule="auto"/>
              <w:ind w:left="335"/>
            </w:pPr>
            <w:r>
              <w:rPr>
                <w:color w:val="1C1E21"/>
              </w:rPr>
              <w:t>乙</w:t>
            </w:r>
          </w:p>
        </w:tc>
        <w:tc>
          <w:tcPr>
            <w:tcW w:w="823" w:type="dxa"/>
            <w:vAlign w:val="top"/>
          </w:tcPr>
          <w:p w14:paraId="0B05CAC9">
            <w:pPr>
              <w:pStyle w:val="10"/>
              <w:spacing w:before="162" w:line="186" w:lineRule="auto"/>
              <w:ind w:left="430"/>
            </w:pPr>
            <w:r>
              <w:rPr>
                <w:color w:val="1C1E21"/>
                <w:spacing w:val="-2"/>
              </w:rPr>
              <w:t>300</w:t>
            </w:r>
          </w:p>
        </w:tc>
        <w:tc>
          <w:tcPr>
            <w:tcW w:w="1646" w:type="dxa"/>
            <w:vAlign w:val="top"/>
          </w:tcPr>
          <w:p w14:paraId="3DCA1858">
            <w:pPr>
              <w:pStyle w:val="10"/>
              <w:spacing w:before="162" w:line="186" w:lineRule="auto"/>
              <w:ind w:left="798"/>
            </w:pPr>
            <w:r>
              <w:rPr>
                <w:color w:val="1C1E21"/>
                <w:spacing w:val="-2"/>
              </w:rPr>
              <w:t>26,775.00</w:t>
            </w:r>
          </w:p>
        </w:tc>
        <w:tc>
          <w:tcPr>
            <w:tcW w:w="1528" w:type="dxa"/>
            <w:vAlign w:val="top"/>
          </w:tcPr>
          <w:p w14:paraId="5AE3939B">
            <w:pPr>
              <w:pStyle w:val="10"/>
              <w:spacing w:before="162" w:line="186" w:lineRule="auto"/>
              <w:ind w:left="682"/>
            </w:pPr>
            <w:r>
              <w:rPr>
                <w:color w:val="1C1E21"/>
                <w:spacing w:val="-2"/>
              </w:rPr>
              <w:t>28,800.00</w:t>
            </w:r>
          </w:p>
        </w:tc>
        <w:tc>
          <w:tcPr>
            <w:tcW w:w="1528" w:type="dxa"/>
            <w:vAlign w:val="top"/>
          </w:tcPr>
          <w:p w14:paraId="16146A79">
            <w:pPr>
              <w:pStyle w:val="10"/>
              <w:spacing w:before="162" w:line="186" w:lineRule="auto"/>
              <w:ind w:left="682"/>
            </w:pPr>
            <w:r>
              <w:rPr>
                <w:color w:val="1C1E21"/>
                <w:spacing w:val="-1"/>
              </w:rPr>
              <w:t>39,600.00</w:t>
            </w:r>
          </w:p>
        </w:tc>
        <w:tc>
          <w:tcPr>
            <w:tcW w:w="1646" w:type="dxa"/>
            <w:vAlign w:val="top"/>
          </w:tcPr>
          <w:p w14:paraId="46F9BDB1">
            <w:pPr>
              <w:pStyle w:val="10"/>
              <w:spacing w:before="162" w:line="186" w:lineRule="auto"/>
              <w:ind w:left="803"/>
            </w:pPr>
            <w:r>
              <w:rPr>
                <w:color w:val="1C1E21"/>
                <w:spacing w:val="-2"/>
              </w:rPr>
              <w:t>95,175.00</w:t>
            </w:r>
          </w:p>
        </w:tc>
        <w:tc>
          <w:tcPr>
            <w:tcW w:w="1300" w:type="dxa"/>
            <w:vAlign w:val="top"/>
          </w:tcPr>
          <w:p w14:paraId="5D6914EF">
            <w:pPr>
              <w:pStyle w:val="10"/>
              <w:spacing w:before="162" w:line="186" w:lineRule="auto"/>
              <w:ind w:left="679"/>
            </w:pPr>
            <w:r>
              <w:rPr>
                <w:color w:val="1C1E21"/>
                <w:spacing w:val="-2"/>
              </w:rPr>
              <w:t>317.25</w:t>
            </w:r>
          </w:p>
        </w:tc>
      </w:tr>
    </w:tbl>
    <w:p w14:paraId="0E75F612">
      <w:pPr>
        <w:spacing w:line="14" w:lineRule="auto"/>
        <w:rPr>
          <w:rFonts w:ascii="Arial"/>
          <w:sz w:val="2"/>
        </w:rPr>
      </w:pPr>
    </w:p>
    <w:p w14:paraId="2D3E288C">
      <w:pPr>
        <w:spacing w:line="14" w:lineRule="auto"/>
        <w:rPr>
          <w:rFonts w:ascii="Arial" w:hAnsi="Arial" w:eastAsia="Arial" w:cs="Arial"/>
          <w:sz w:val="2"/>
          <w:szCs w:val="2"/>
        </w:rPr>
        <w:sectPr>
          <w:headerReference r:id="rId38" w:type="default"/>
          <w:pgSz w:w="11906" w:h="16838"/>
          <w:pgMar w:top="777" w:right="1294" w:bottom="149" w:left="1275" w:header="584" w:footer="0" w:gutter="0"/>
          <w:cols w:space="720" w:num="1"/>
        </w:sectPr>
      </w:pPr>
    </w:p>
    <w:p w14:paraId="508BEE6C">
      <w:pPr>
        <w:spacing w:line="325" w:lineRule="auto"/>
        <w:rPr>
          <w:rFonts w:ascii="Arial"/>
          <w:sz w:val="21"/>
        </w:rPr>
      </w:pPr>
    </w:p>
    <w:p w14:paraId="257D05FC">
      <w:pPr>
        <w:spacing w:line="326" w:lineRule="auto"/>
        <w:rPr>
          <w:rFonts w:ascii="Arial"/>
          <w:sz w:val="21"/>
        </w:rPr>
      </w:pPr>
    </w:p>
    <w:p w14:paraId="6144240B">
      <w:pPr>
        <w:pStyle w:val="3"/>
        <w:spacing w:before="54" w:line="219" w:lineRule="auto"/>
        <w:ind w:left="35"/>
        <w:rPr>
          <w:sz w:val="16"/>
          <w:szCs w:val="16"/>
        </w:rPr>
      </w:pPr>
      <w:bookmarkStart w:id="249" w:name="bookmark180"/>
      <w:bookmarkEnd w:id="249"/>
      <w:r>
        <w:rPr>
          <w:color w:val="626870"/>
          <w:spacing w:val="4"/>
          <w:sz w:val="16"/>
          <w:szCs w:val="16"/>
        </w:rPr>
        <w:t>表 4-4</w:t>
      </w:r>
      <w:r>
        <w:rPr>
          <w:color w:val="626870"/>
          <w:spacing w:val="14"/>
          <w:sz w:val="16"/>
          <w:szCs w:val="16"/>
        </w:rPr>
        <w:t xml:space="preserve">   </w:t>
      </w:r>
      <w:r>
        <w:rPr>
          <w:color w:val="626870"/>
          <w:spacing w:val="4"/>
          <w:sz w:val="16"/>
          <w:szCs w:val="16"/>
        </w:rPr>
        <w:t>产品成本汇总（元）（续）</w:t>
      </w:r>
    </w:p>
    <w:p w14:paraId="6434D677">
      <w:pPr>
        <w:spacing w:line="8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829"/>
        <w:gridCol w:w="823"/>
        <w:gridCol w:w="1646"/>
        <w:gridCol w:w="1528"/>
        <w:gridCol w:w="1528"/>
        <w:gridCol w:w="1646"/>
        <w:gridCol w:w="1300"/>
      </w:tblGrid>
      <w:tr w14:paraId="614CE6F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9300" w:type="dxa"/>
            <w:gridSpan w:val="7"/>
            <w:shd w:val="clear" w:color="auto" w:fill="EBF0F7"/>
            <w:vAlign w:val="top"/>
          </w:tcPr>
          <w:p w14:paraId="069BD6BC">
            <w:pPr>
              <w:spacing w:before="129" w:line="222" w:lineRule="auto"/>
              <w:ind w:left="233"/>
              <w:rPr>
                <w:rFonts w:ascii="黑体" w:hAnsi="黑体" w:eastAsia="黑体" w:cs="黑体"/>
                <w:sz w:val="18"/>
                <w:szCs w:val="18"/>
              </w:rPr>
            </w:pPr>
            <w:r>
              <w:rPr>
                <w:rFonts w:ascii="黑体" w:hAnsi="黑体" w:eastAsia="黑体" w:cs="黑体"/>
                <w:color w:val="1C1E21"/>
                <w:spacing w:val="-1"/>
                <w:sz w:val="18"/>
                <w:szCs w:val="18"/>
              </w:rPr>
              <w:t>产品</w:t>
            </w:r>
            <w:r>
              <w:rPr>
                <w:rFonts w:ascii="黑体" w:hAnsi="黑体" w:eastAsia="黑体" w:cs="黑体"/>
                <w:color w:val="1C1E21"/>
                <w:spacing w:val="9"/>
                <w:sz w:val="18"/>
                <w:szCs w:val="18"/>
              </w:rPr>
              <w:t xml:space="preserve">      </w:t>
            </w:r>
            <w:r>
              <w:rPr>
                <w:rFonts w:ascii="黑体" w:hAnsi="黑体" w:eastAsia="黑体" w:cs="黑体"/>
                <w:color w:val="1C1E21"/>
                <w:spacing w:val="-1"/>
                <w:sz w:val="18"/>
                <w:szCs w:val="18"/>
              </w:rPr>
              <w:t>产量</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直接材料         直接人工         制造费用</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成本合计</w:t>
            </w:r>
            <w:r>
              <w:rPr>
                <w:rFonts w:ascii="黑体" w:hAnsi="黑体" w:eastAsia="黑体" w:cs="黑体"/>
                <w:color w:val="1C1E21"/>
                <w:spacing w:val="8"/>
                <w:sz w:val="18"/>
                <w:szCs w:val="18"/>
              </w:rPr>
              <w:t xml:space="preserve">      </w:t>
            </w:r>
            <w:r>
              <w:rPr>
                <w:rFonts w:ascii="黑体" w:hAnsi="黑体" w:eastAsia="黑体" w:cs="黑体"/>
                <w:color w:val="1C1E21"/>
                <w:spacing w:val="-1"/>
                <w:sz w:val="18"/>
                <w:szCs w:val="18"/>
              </w:rPr>
              <w:t>单位成本</w:t>
            </w:r>
          </w:p>
        </w:tc>
      </w:tr>
      <w:tr w14:paraId="5F8ADDD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829" w:type="dxa"/>
            <w:vAlign w:val="top"/>
          </w:tcPr>
          <w:p w14:paraId="17B77982">
            <w:pPr>
              <w:pStyle w:val="10"/>
              <w:spacing w:before="150" w:line="199" w:lineRule="auto"/>
              <w:ind w:left="328"/>
            </w:pPr>
            <w:r>
              <w:rPr>
                <w:color w:val="1C1E21"/>
              </w:rPr>
              <w:t>丙</w:t>
            </w:r>
          </w:p>
        </w:tc>
        <w:tc>
          <w:tcPr>
            <w:tcW w:w="823" w:type="dxa"/>
            <w:vAlign w:val="top"/>
          </w:tcPr>
          <w:p w14:paraId="47AD66A7">
            <w:pPr>
              <w:pStyle w:val="10"/>
              <w:spacing w:before="162" w:line="187" w:lineRule="auto"/>
              <w:ind w:left="432"/>
            </w:pPr>
            <w:r>
              <w:rPr>
                <w:color w:val="1C1E21"/>
                <w:spacing w:val="-3"/>
              </w:rPr>
              <w:t>200</w:t>
            </w:r>
          </w:p>
        </w:tc>
        <w:tc>
          <w:tcPr>
            <w:tcW w:w="1646" w:type="dxa"/>
            <w:vAlign w:val="top"/>
          </w:tcPr>
          <w:p w14:paraId="0F82E17A">
            <w:pPr>
              <w:pStyle w:val="10"/>
              <w:spacing w:before="162" w:line="187" w:lineRule="auto"/>
              <w:ind w:left="802"/>
            </w:pPr>
            <w:r>
              <w:rPr>
                <w:color w:val="1C1E21"/>
                <w:spacing w:val="-2"/>
              </w:rPr>
              <w:t>11,156.25</w:t>
            </w:r>
          </w:p>
        </w:tc>
        <w:tc>
          <w:tcPr>
            <w:tcW w:w="1528" w:type="dxa"/>
            <w:vAlign w:val="top"/>
          </w:tcPr>
          <w:p w14:paraId="3E915F3D">
            <w:pPr>
              <w:pStyle w:val="10"/>
              <w:spacing w:before="162" w:line="187" w:lineRule="auto"/>
              <w:ind w:left="686"/>
            </w:pPr>
            <w:r>
              <w:rPr>
                <w:color w:val="1C1E21"/>
                <w:spacing w:val="-2"/>
              </w:rPr>
              <w:t>16,800.00</w:t>
            </w:r>
          </w:p>
        </w:tc>
        <w:tc>
          <w:tcPr>
            <w:tcW w:w="1528" w:type="dxa"/>
            <w:vAlign w:val="top"/>
          </w:tcPr>
          <w:p w14:paraId="162C0380">
            <w:pPr>
              <w:pStyle w:val="10"/>
              <w:spacing w:before="162" w:line="187" w:lineRule="auto"/>
              <w:ind w:left="684"/>
            </w:pPr>
            <w:r>
              <w:rPr>
                <w:color w:val="1C1E21"/>
                <w:spacing w:val="-2"/>
              </w:rPr>
              <w:t>23,100.00</w:t>
            </w:r>
          </w:p>
        </w:tc>
        <w:tc>
          <w:tcPr>
            <w:tcW w:w="1646" w:type="dxa"/>
            <w:vAlign w:val="top"/>
          </w:tcPr>
          <w:p w14:paraId="3DE373C9">
            <w:pPr>
              <w:pStyle w:val="10"/>
              <w:spacing w:before="162" w:line="187" w:lineRule="auto"/>
              <w:ind w:left="804"/>
            </w:pPr>
            <w:r>
              <w:rPr>
                <w:color w:val="1C1E21"/>
                <w:spacing w:val="-2"/>
              </w:rPr>
              <w:t>51,056.25</w:t>
            </w:r>
          </w:p>
        </w:tc>
        <w:tc>
          <w:tcPr>
            <w:tcW w:w="1300" w:type="dxa"/>
            <w:vAlign w:val="top"/>
          </w:tcPr>
          <w:p w14:paraId="13C5F0F9">
            <w:pPr>
              <w:pStyle w:val="10"/>
              <w:spacing w:before="162" w:line="187" w:lineRule="auto"/>
              <w:ind w:left="682"/>
            </w:pPr>
            <w:r>
              <w:rPr>
                <w:color w:val="1C1E21"/>
                <w:spacing w:val="-2"/>
              </w:rPr>
              <w:t>255.28</w:t>
            </w:r>
          </w:p>
        </w:tc>
      </w:tr>
    </w:tbl>
    <w:p w14:paraId="16F72829">
      <w:pPr>
        <w:spacing w:line="303" w:lineRule="auto"/>
        <w:rPr>
          <w:rFonts w:ascii="Arial"/>
          <w:sz w:val="21"/>
        </w:rPr>
      </w:pPr>
    </w:p>
    <w:p w14:paraId="54163DCC">
      <w:pPr>
        <w:pStyle w:val="3"/>
        <w:spacing w:line="1602" w:lineRule="exact"/>
      </w:pPr>
      <w:r>
        <w:rPr>
          <w:position w:val="-32"/>
        </w:rPr>
        <w:pict>
          <v:group id="_x0000_s1297" o:spid="_x0000_s1297" o:spt="203" style="height:80.1pt;width:466.35pt;" coordsize="9327,1601">
            <o:lock v:ext="edit"/>
            <v:rect id="_x0000_s1298" o:spid="_x0000_s1298" o:spt="1" style="position:absolute;left:28;top:28;height:1546;width:9297;" fillcolor="#EDF2FA" filled="t" stroked="f" coordsize="21600,21600">
              <v:path/>
              <v:fill on="t" focussize="0,0"/>
              <v:stroke on="f"/>
              <v:imagedata o:title=""/>
              <o:lock v:ext="edit"/>
            </v:rect>
            <v:shape id="_x0000_s1299" o:spid="_x0000_s1299" o:spt="202" type="#_x0000_t202" style="position:absolute;left:402;top:274;height:1009;width:8560;" filled="f" stroked="f" coordsize="21600,21600">
              <v:path/>
              <v:fill on="f" focussize="0,0"/>
              <v:stroke on="f"/>
              <v:imagedata o:title=""/>
              <o:lock v:ext="edit" aspectratio="f"/>
              <v:textbox inset="0mm,0mm,0mm,0mm">
                <w:txbxContent>
                  <w:p w14:paraId="4AD52CD1">
                    <w:pPr>
                      <w:spacing w:before="19" w:line="221" w:lineRule="auto"/>
                      <w:ind w:left="22"/>
                      <w:rPr>
                        <w:rFonts w:ascii="黑体" w:hAnsi="黑体" w:eastAsia="黑体" w:cs="黑体"/>
                        <w:sz w:val="20"/>
                        <w:szCs w:val="20"/>
                      </w:rPr>
                    </w:pPr>
                    <w:r>
                      <w:rPr>
                        <w:rFonts w:ascii="黑体" w:hAnsi="黑体" w:eastAsia="黑体" w:cs="黑体"/>
                        <w:color w:val="1F4E9B"/>
                        <w:spacing w:val="-3"/>
                        <w:sz w:val="20"/>
                        <w:szCs w:val="20"/>
                      </w:rPr>
                      <w:t>说明</w:t>
                    </w:r>
                  </w:p>
                  <w:p w14:paraId="253143E0">
                    <w:pPr>
                      <w:spacing w:before="199" w:line="276" w:lineRule="auto"/>
                      <w:ind w:left="40" w:right="20" w:hanging="20"/>
                      <w:rPr>
                        <w:rFonts w:ascii="等线" w:hAnsi="等线" w:eastAsia="等线" w:cs="等线"/>
                        <w:sz w:val="19"/>
                        <w:szCs w:val="19"/>
                      </w:rPr>
                    </w:pPr>
                    <w:r>
                      <w:rPr>
                        <w:rFonts w:ascii="等线" w:hAnsi="等线" w:eastAsia="等线" w:cs="等线"/>
                        <w:color w:val="1C1E21"/>
                        <w:spacing w:val="8"/>
                        <w:sz w:val="19"/>
                        <w:szCs w:val="19"/>
                      </w:rPr>
                      <w:t xml:space="preserve">把这张表的单位成本与后面 </w:t>
                    </w:r>
                    <w:r>
                      <w:rPr>
                        <w:rFonts w:ascii="等线" w:hAnsi="等线" w:eastAsia="等线" w:cs="等线"/>
                        <w:color w:val="1C1E21"/>
                        <w:sz w:val="19"/>
                        <w:szCs w:val="19"/>
                      </w:rPr>
                      <w:t>ABC</w:t>
                    </w:r>
                    <w:r>
                      <w:rPr>
                        <w:rFonts w:ascii="等线" w:hAnsi="等线" w:eastAsia="等线" w:cs="等线"/>
                        <w:color w:val="1C1E21"/>
                        <w:spacing w:val="8"/>
                        <w:sz w:val="19"/>
                        <w:szCs w:val="19"/>
                      </w:rPr>
                      <w:t xml:space="preserve"> 法的单位成本对照，是理解</w:t>
                    </w:r>
                    <w:r>
                      <w:rPr>
                        <w:rFonts w:ascii="等线" w:hAnsi="等线" w:eastAsia="等线" w:cs="等线"/>
                        <w:color w:val="1C1E21"/>
                        <w:spacing w:val="7"/>
                        <w:sz w:val="19"/>
                        <w:szCs w:val="19"/>
                      </w:rPr>
                      <w:t>“成本交叉补贴”的最快方式：传统法下</w:t>
                    </w:r>
                    <w:r>
                      <w:rPr>
                        <w:rFonts w:ascii="等线" w:hAnsi="等线" w:eastAsia="等线" w:cs="等线"/>
                        <w:color w:val="1C1E21"/>
                        <w:sz w:val="19"/>
                        <w:szCs w:val="19"/>
                      </w:rPr>
                      <w:t xml:space="preserve"> </w:t>
                    </w:r>
                    <w:r>
                      <w:rPr>
                        <w:rFonts w:ascii="等线" w:hAnsi="等线" w:eastAsia="等线" w:cs="等线"/>
                        <w:color w:val="1C1E21"/>
                        <w:spacing w:val="5"/>
                        <w:sz w:val="19"/>
                        <w:szCs w:val="19"/>
                      </w:rPr>
                      <w:t>甲 306.34 元、丙 255.28 元，看似丙成本低；换成作业成本法后结论会反过来，见 4.4.3。</w:t>
                    </w:r>
                  </w:p>
                </w:txbxContent>
              </v:textbox>
            </v:shape>
            <v:shape id="_x0000_s1300" o:spid="_x0000_s1300" o:spt="75" type="#_x0000_t75" style="position:absolute;left:0;top:0;height:1601;width:120;" filled="f" stroked="f" coordsize="21600,21600">
              <v:path/>
              <v:fill on="f" focussize="0,0"/>
              <v:stroke on="f"/>
              <v:imagedata r:id="rId161" o:title=""/>
              <o:lock v:ext="edit" aspectratio="t"/>
            </v:shape>
            <w10:wrap type="none"/>
            <w10:anchorlock/>
          </v:group>
        </w:pict>
      </w:r>
    </w:p>
    <w:p w14:paraId="7646FDBA">
      <w:pPr>
        <w:spacing w:line="404" w:lineRule="auto"/>
        <w:rPr>
          <w:rFonts w:ascii="Arial"/>
          <w:sz w:val="21"/>
        </w:rPr>
      </w:pPr>
    </w:p>
    <w:p w14:paraId="7240E85C">
      <w:pPr>
        <w:spacing w:before="78" w:line="221" w:lineRule="auto"/>
        <w:ind w:left="31"/>
        <w:outlineLvl w:val="2"/>
        <w:rPr>
          <w:rFonts w:ascii="黑体" w:hAnsi="黑体" w:eastAsia="黑体" w:cs="黑体"/>
          <w:sz w:val="24"/>
          <w:szCs w:val="24"/>
        </w:rPr>
      </w:pPr>
      <w:bookmarkStart w:id="250" w:name="bookmark71"/>
      <w:bookmarkEnd w:id="250"/>
      <w:r>
        <w:rPr>
          <w:rFonts w:ascii="黑体" w:hAnsi="黑体" w:eastAsia="黑体" w:cs="黑体"/>
          <w:color w:val="1C4A8C"/>
          <w:spacing w:val="-1"/>
          <w:sz w:val="24"/>
          <w:szCs w:val="24"/>
        </w:rPr>
        <w:t>4.4.2  第 2 步</w:t>
      </w:r>
      <w:r>
        <w:rPr>
          <w:rFonts w:ascii="黑体" w:hAnsi="黑体" w:eastAsia="黑体" w:cs="黑体"/>
          <w:color w:val="1C4A8C"/>
          <w:spacing w:val="10"/>
          <w:sz w:val="24"/>
          <w:szCs w:val="24"/>
        </w:rPr>
        <w:t xml:space="preserve">  </w:t>
      </w:r>
      <w:r>
        <w:rPr>
          <w:rFonts w:ascii="黑体" w:hAnsi="黑体" w:eastAsia="黑体" w:cs="黑体"/>
          <w:color w:val="1C4A8C"/>
          <w:spacing w:val="-1"/>
          <w:sz w:val="24"/>
          <w:szCs w:val="24"/>
        </w:rPr>
        <w:t>辅助生产费用的三种分配方法</w:t>
      </w:r>
    </w:p>
    <w:p w14:paraId="276AC099">
      <w:pPr>
        <w:pStyle w:val="3"/>
        <w:spacing w:before="76" w:line="301" w:lineRule="exact"/>
        <w:ind w:left="38"/>
      </w:pPr>
      <w:r>
        <w:rPr>
          <w:color w:val="1C1E21"/>
          <w:spacing w:val="-1"/>
          <w:position w:val="2"/>
        </w:rPr>
        <w:t>第一车间下设机修与供电两个辅助车间，它们互相提供劳务。程序用三</w:t>
      </w:r>
      <w:r>
        <w:rPr>
          <w:color w:val="1C1E21"/>
          <w:spacing w:val="-2"/>
          <w:position w:val="2"/>
        </w:rPr>
        <w:t>种方法各算一遍并排对比：</w:t>
      </w:r>
    </w:p>
    <w:p w14:paraId="208B1501">
      <w:pPr>
        <w:spacing w:line="329" w:lineRule="auto"/>
        <w:rPr>
          <w:rFonts w:ascii="Arial"/>
          <w:sz w:val="21"/>
        </w:rPr>
      </w:pPr>
    </w:p>
    <w:p w14:paraId="3F4CF254">
      <w:pPr>
        <w:spacing w:before="58" w:line="229" w:lineRule="auto"/>
        <w:ind w:left="38"/>
        <w:rPr>
          <w:rFonts w:ascii="黑体" w:hAnsi="黑体" w:eastAsia="黑体" w:cs="黑体"/>
          <w:sz w:val="18"/>
          <w:szCs w:val="18"/>
        </w:rPr>
      </w:pPr>
      <w:r>
        <w:rPr>
          <w:rFonts w:ascii="黑体" w:hAnsi="黑体" w:eastAsia="黑体" w:cs="黑体"/>
          <w:color w:val="60666E"/>
          <w:spacing w:val="6"/>
          <w:sz w:val="18"/>
          <w:szCs w:val="18"/>
        </w:rPr>
        <w:t>表 4-5  三种辅助生产分配方法的分配率对照</w:t>
      </w:r>
    </w:p>
    <w:p w14:paraId="44B533C5">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717"/>
        <w:gridCol w:w="2322"/>
        <w:gridCol w:w="2077"/>
        <w:gridCol w:w="3184"/>
      </w:tblGrid>
      <w:tr w14:paraId="39F4A9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9300" w:type="dxa"/>
            <w:gridSpan w:val="4"/>
            <w:shd w:val="clear" w:color="auto" w:fill="EBF0F7"/>
            <w:vAlign w:val="top"/>
          </w:tcPr>
          <w:p w14:paraId="55553642">
            <w:pPr>
              <w:spacing w:before="129" w:line="221" w:lineRule="auto"/>
              <w:ind w:left="115"/>
              <w:rPr>
                <w:rFonts w:ascii="黑体" w:hAnsi="黑体" w:eastAsia="黑体" w:cs="黑体"/>
                <w:sz w:val="18"/>
                <w:szCs w:val="18"/>
              </w:rPr>
            </w:pPr>
            <w:r>
              <w:rPr>
                <w:rFonts w:ascii="黑体" w:hAnsi="黑体" w:eastAsia="黑体" w:cs="黑体"/>
                <w:color w:val="1C1E21"/>
                <w:sz w:val="18"/>
                <w:szCs w:val="18"/>
              </w:rPr>
              <w:t>分配方法           机修车间分</w:t>
            </w:r>
            <w:r>
              <w:rPr>
                <w:rFonts w:ascii="黑体" w:hAnsi="黑体" w:eastAsia="黑体" w:cs="黑体"/>
                <w:color w:val="1C1E21"/>
                <w:spacing w:val="-1"/>
                <w:sz w:val="18"/>
                <w:szCs w:val="18"/>
              </w:rPr>
              <w:t>配率(元/小时)</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供电车间分配率(元/   是否考虑相互提供劳务</w:t>
            </w:r>
          </w:p>
          <w:p w14:paraId="0DD504CD">
            <w:pPr>
              <w:spacing w:before="39" w:line="222" w:lineRule="auto"/>
              <w:ind w:left="5742"/>
              <w:rPr>
                <w:rFonts w:ascii="黑体" w:hAnsi="黑体" w:eastAsia="黑体" w:cs="黑体"/>
                <w:sz w:val="18"/>
                <w:szCs w:val="18"/>
              </w:rPr>
            </w:pPr>
            <w:r>
              <w:rPr>
                <w:rFonts w:ascii="黑体" w:hAnsi="黑体" w:eastAsia="黑体" w:cs="黑体"/>
                <w:color w:val="1C1E21"/>
                <w:spacing w:val="-3"/>
                <w:sz w:val="18"/>
                <w:szCs w:val="18"/>
              </w:rPr>
              <w:t>度)</w:t>
            </w:r>
          </w:p>
        </w:tc>
      </w:tr>
      <w:tr w14:paraId="1F89858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717" w:type="dxa"/>
            <w:vAlign w:val="top"/>
          </w:tcPr>
          <w:p w14:paraId="232D64CD">
            <w:pPr>
              <w:pStyle w:val="10"/>
              <w:spacing w:before="135" w:line="211" w:lineRule="auto"/>
              <w:ind w:left="113"/>
            </w:pPr>
            <w:r>
              <w:rPr>
                <w:color w:val="1C1E21"/>
                <w:spacing w:val="-2"/>
              </w:rPr>
              <w:t>直接分配法</w:t>
            </w:r>
          </w:p>
        </w:tc>
        <w:tc>
          <w:tcPr>
            <w:tcW w:w="2322" w:type="dxa"/>
            <w:vAlign w:val="top"/>
          </w:tcPr>
          <w:p w14:paraId="3F2ADABD">
            <w:pPr>
              <w:pStyle w:val="10"/>
              <w:spacing w:before="160" w:line="187" w:lineRule="auto"/>
              <w:ind w:left="1894"/>
            </w:pPr>
            <w:r>
              <w:rPr>
                <w:color w:val="1C1E21"/>
                <w:spacing w:val="-2"/>
              </w:rPr>
              <w:t>2.05</w:t>
            </w:r>
          </w:p>
        </w:tc>
        <w:tc>
          <w:tcPr>
            <w:tcW w:w="2077" w:type="dxa"/>
            <w:vAlign w:val="top"/>
          </w:tcPr>
          <w:p w14:paraId="5662680A">
            <w:pPr>
              <w:pStyle w:val="10"/>
              <w:spacing w:before="160" w:line="187" w:lineRule="auto"/>
              <w:ind w:left="1650"/>
            </w:pPr>
            <w:r>
              <w:rPr>
                <w:color w:val="1C1E21"/>
                <w:spacing w:val="-2"/>
              </w:rPr>
              <w:t>0.21</w:t>
            </w:r>
          </w:p>
        </w:tc>
        <w:tc>
          <w:tcPr>
            <w:tcW w:w="3184" w:type="dxa"/>
            <w:vAlign w:val="top"/>
          </w:tcPr>
          <w:p w14:paraId="5A3861DD">
            <w:pPr>
              <w:pStyle w:val="10"/>
              <w:spacing w:before="137" w:line="243" w:lineRule="auto"/>
              <w:ind w:left="109" w:right="189" w:firstLine="3"/>
            </w:pPr>
            <w:r>
              <w:rPr>
                <w:color w:val="1C1E21"/>
                <w:spacing w:val="-1"/>
              </w:rPr>
              <w:t>否（只在辅助车间以外的受益对象间</w:t>
            </w:r>
            <w:r>
              <w:rPr>
                <w:color w:val="1C1E21"/>
                <w:spacing w:val="6"/>
              </w:rPr>
              <w:t xml:space="preserve"> </w:t>
            </w:r>
            <w:r>
              <w:rPr>
                <w:color w:val="1C1E21"/>
                <w:spacing w:val="-9"/>
              </w:rPr>
              <w:t>分配）</w:t>
            </w:r>
          </w:p>
        </w:tc>
      </w:tr>
      <w:tr w14:paraId="21C245A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717" w:type="dxa"/>
            <w:vAlign w:val="top"/>
          </w:tcPr>
          <w:p w14:paraId="550383EA">
            <w:pPr>
              <w:pStyle w:val="10"/>
              <w:spacing w:before="140" w:line="209" w:lineRule="auto"/>
              <w:ind w:left="114"/>
            </w:pPr>
            <w:r>
              <w:rPr>
                <w:color w:val="1C1E21"/>
                <w:spacing w:val="-2"/>
              </w:rPr>
              <w:t>交互分配法</w:t>
            </w:r>
          </w:p>
        </w:tc>
        <w:tc>
          <w:tcPr>
            <w:tcW w:w="2322" w:type="dxa"/>
            <w:vAlign w:val="top"/>
          </w:tcPr>
          <w:p w14:paraId="101FA729">
            <w:pPr>
              <w:pStyle w:val="10"/>
              <w:spacing w:before="162" w:line="187" w:lineRule="auto"/>
              <w:ind w:left="1894"/>
            </w:pPr>
            <w:r>
              <w:rPr>
                <w:color w:val="1C1E21"/>
                <w:spacing w:val="-2"/>
              </w:rPr>
              <w:t>2.03</w:t>
            </w:r>
          </w:p>
        </w:tc>
        <w:tc>
          <w:tcPr>
            <w:tcW w:w="2077" w:type="dxa"/>
            <w:vAlign w:val="top"/>
          </w:tcPr>
          <w:p w14:paraId="261E7F45">
            <w:pPr>
              <w:pStyle w:val="10"/>
              <w:spacing w:before="162" w:line="187" w:lineRule="auto"/>
              <w:ind w:left="1650"/>
            </w:pPr>
            <w:r>
              <w:rPr>
                <w:color w:val="1C1E21"/>
                <w:spacing w:val="-2"/>
              </w:rPr>
              <w:t>0.21</w:t>
            </w:r>
          </w:p>
        </w:tc>
        <w:tc>
          <w:tcPr>
            <w:tcW w:w="3184" w:type="dxa"/>
            <w:vAlign w:val="top"/>
          </w:tcPr>
          <w:p w14:paraId="129F72F5">
            <w:pPr>
              <w:pStyle w:val="10"/>
              <w:spacing w:before="140" w:line="242" w:lineRule="auto"/>
              <w:ind w:left="111" w:right="189" w:firstLine="1"/>
            </w:pPr>
            <w:r>
              <w:rPr>
                <w:color w:val="1C1E21"/>
                <w:spacing w:val="-1"/>
              </w:rPr>
              <w:t>是（先在辅助车间之间交互分配，再</w:t>
            </w:r>
            <w:r>
              <w:rPr>
                <w:color w:val="1C1E21"/>
                <w:spacing w:val="6"/>
              </w:rPr>
              <w:t xml:space="preserve"> </w:t>
            </w:r>
            <w:r>
              <w:rPr>
                <w:color w:val="1C1E21"/>
                <w:spacing w:val="-7"/>
              </w:rPr>
              <w:t>对外分配）</w:t>
            </w:r>
          </w:p>
        </w:tc>
      </w:tr>
      <w:tr w14:paraId="52347D8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1717" w:type="dxa"/>
            <w:vAlign w:val="top"/>
          </w:tcPr>
          <w:p w14:paraId="76313530">
            <w:pPr>
              <w:pStyle w:val="10"/>
              <w:spacing w:before="142" w:line="210" w:lineRule="auto"/>
              <w:ind w:left="109"/>
            </w:pPr>
            <w:r>
              <w:rPr>
                <w:color w:val="1C1E21"/>
                <w:spacing w:val="-1"/>
              </w:rPr>
              <w:t>代数分配法</w:t>
            </w:r>
          </w:p>
        </w:tc>
        <w:tc>
          <w:tcPr>
            <w:tcW w:w="2322" w:type="dxa"/>
            <w:vAlign w:val="top"/>
          </w:tcPr>
          <w:p w14:paraId="4E1457B8">
            <w:pPr>
              <w:pStyle w:val="10"/>
              <w:spacing w:before="165" w:line="187" w:lineRule="auto"/>
              <w:ind w:left="1894"/>
            </w:pPr>
            <w:r>
              <w:rPr>
                <w:color w:val="1C1E21"/>
                <w:spacing w:val="-2"/>
              </w:rPr>
              <w:t>2.03</w:t>
            </w:r>
          </w:p>
        </w:tc>
        <w:tc>
          <w:tcPr>
            <w:tcW w:w="2077" w:type="dxa"/>
            <w:vAlign w:val="top"/>
          </w:tcPr>
          <w:p w14:paraId="2BE50EFB">
            <w:pPr>
              <w:pStyle w:val="10"/>
              <w:spacing w:before="165" w:line="187" w:lineRule="auto"/>
              <w:ind w:left="1650"/>
            </w:pPr>
            <w:r>
              <w:rPr>
                <w:color w:val="1C1E21"/>
                <w:spacing w:val="-2"/>
              </w:rPr>
              <w:t>0.21</w:t>
            </w:r>
          </w:p>
        </w:tc>
        <w:tc>
          <w:tcPr>
            <w:tcW w:w="3184" w:type="dxa"/>
            <w:vAlign w:val="top"/>
          </w:tcPr>
          <w:p w14:paraId="7270F6D0">
            <w:pPr>
              <w:pStyle w:val="10"/>
              <w:spacing w:before="114" w:line="256" w:lineRule="exact"/>
              <w:ind w:left="113"/>
            </w:pPr>
            <w:r>
              <w:rPr>
                <w:color w:val="1C1E21"/>
                <w:spacing w:val="-3"/>
                <w:position w:val="2"/>
              </w:rPr>
              <w:t>是（联立方程求解，理论上最精确）</w:t>
            </w:r>
          </w:p>
        </w:tc>
      </w:tr>
    </w:tbl>
    <w:p w14:paraId="23FCBDB7">
      <w:pPr>
        <w:pStyle w:val="3"/>
        <w:spacing w:before="230" w:line="287" w:lineRule="auto"/>
        <w:ind w:left="38" w:right="147" w:hanging="1"/>
      </w:pPr>
      <w:r>
        <w:rPr>
          <w:color w:val="1C1E21"/>
        </w:rPr>
        <w:t>读表要点：交互分配法与代数分配法结果几乎一致，而直接分配法把机修分配率抬</w:t>
      </w:r>
      <w:r>
        <w:rPr>
          <w:color w:val="1C1E21"/>
          <w:spacing w:val="-1"/>
        </w:rPr>
        <w:t>高到 2.05 元/小</w:t>
      </w:r>
      <w:r>
        <w:rPr>
          <w:color w:val="1C1E21"/>
        </w:rPr>
        <w:t xml:space="preserve">    时，因为它把辅助车间内部相互耗用的部分强行摊给了外部对象。作业</w:t>
      </w:r>
      <w:r>
        <w:rPr>
          <w:color w:val="1C1E21"/>
          <w:spacing w:val="-1"/>
        </w:rPr>
        <w:t>里若要求“比较三种方法差异</w:t>
      </w:r>
      <w:r>
        <w:rPr>
          <w:color w:val="1C1E21"/>
        </w:rPr>
        <w:t xml:space="preserve">  </w:t>
      </w:r>
      <w:r>
        <w:rPr>
          <w:color w:val="1C1E21"/>
          <w:spacing w:val="3"/>
        </w:rPr>
        <w:t>”,把这三行抄进报告即可，明细在底稿的「辅助生产_直接法」「辅助生产_交互法」「辅助生产_代</w:t>
      </w:r>
      <w:r>
        <w:rPr>
          <w:color w:val="1C1E21"/>
          <w:spacing w:val="13"/>
        </w:rPr>
        <w:t xml:space="preserve"> </w:t>
      </w:r>
      <w:r>
        <w:rPr>
          <w:color w:val="1C1E21"/>
          <w:spacing w:val="-2"/>
        </w:rPr>
        <w:t>数法」「辅助生产_方法对照」四张表里。</w:t>
      </w:r>
    </w:p>
    <w:p w14:paraId="488E3B00">
      <w:pPr>
        <w:spacing w:line="390" w:lineRule="auto"/>
        <w:rPr>
          <w:rFonts w:ascii="Arial"/>
          <w:sz w:val="21"/>
        </w:rPr>
      </w:pPr>
    </w:p>
    <w:p w14:paraId="2E0EC43A">
      <w:pPr>
        <w:spacing w:before="78" w:line="221" w:lineRule="auto"/>
        <w:ind w:left="31"/>
        <w:outlineLvl w:val="2"/>
        <w:rPr>
          <w:rFonts w:ascii="黑体" w:hAnsi="黑体" w:eastAsia="黑体" w:cs="黑体"/>
          <w:sz w:val="24"/>
          <w:szCs w:val="24"/>
        </w:rPr>
      </w:pPr>
      <w:bookmarkStart w:id="251" w:name="bookmark72"/>
      <w:bookmarkEnd w:id="251"/>
      <w:r>
        <w:rPr>
          <w:rFonts w:ascii="黑体" w:hAnsi="黑体" w:eastAsia="黑体" w:cs="黑体"/>
          <w:color w:val="1C4A8C"/>
          <w:spacing w:val="-1"/>
          <w:sz w:val="24"/>
          <w:szCs w:val="24"/>
        </w:rPr>
        <w:t>4.4.3  第 3 步</w:t>
      </w:r>
      <w:r>
        <w:rPr>
          <w:rFonts w:ascii="黑体" w:hAnsi="黑体" w:eastAsia="黑体" w:cs="黑体"/>
          <w:color w:val="1C4A8C"/>
          <w:spacing w:val="12"/>
          <w:sz w:val="24"/>
          <w:szCs w:val="24"/>
        </w:rPr>
        <w:t xml:space="preserve">  </w:t>
      </w:r>
      <w:r>
        <w:rPr>
          <w:rFonts w:ascii="黑体" w:hAnsi="黑体" w:eastAsia="黑体" w:cs="黑体"/>
          <w:color w:val="1C4A8C"/>
          <w:spacing w:val="-1"/>
          <w:sz w:val="24"/>
          <w:szCs w:val="24"/>
        </w:rPr>
        <w:t>作业成本法（ABC）与传统成本法</w:t>
      </w:r>
    </w:p>
    <w:p w14:paraId="3A7F6346">
      <w:pPr>
        <w:pStyle w:val="3"/>
        <w:spacing w:before="76" w:line="277" w:lineRule="auto"/>
        <w:ind w:left="33" w:right="63" w:firstLine="2"/>
      </w:pPr>
      <w:r>
        <w:rPr>
          <w:color w:val="1C1E21"/>
        </w:rPr>
        <w:t>程序按若干作业中心（如设备调试、质量检验、物料搬运）归集制造费用，用各</w:t>
      </w:r>
      <w:r>
        <w:rPr>
          <w:color w:val="1C1E21"/>
          <w:spacing w:val="-1"/>
        </w:rPr>
        <w:t>自的成本动因分配到</w:t>
      </w:r>
      <w:r>
        <w:rPr>
          <w:color w:val="1C1E21"/>
        </w:rPr>
        <w:t xml:space="preserve"> </w:t>
      </w:r>
      <w:r>
        <w:rPr>
          <w:color w:val="1C1E21"/>
          <w:spacing w:val="-3"/>
        </w:rPr>
        <w:t>产品，再与传统法（生产工时单一动因）对比：</w:t>
      </w:r>
    </w:p>
    <w:p w14:paraId="266FCF06">
      <w:pPr>
        <w:spacing w:line="314" w:lineRule="auto"/>
        <w:rPr>
          <w:rFonts w:ascii="Arial"/>
          <w:sz w:val="21"/>
        </w:rPr>
      </w:pPr>
    </w:p>
    <w:p w14:paraId="3B122061">
      <w:pPr>
        <w:spacing w:before="58" w:line="229" w:lineRule="auto"/>
        <w:ind w:left="38"/>
        <w:rPr>
          <w:rFonts w:ascii="黑体" w:hAnsi="黑体" w:eastAsia="黑体" w:cs="黑体"/>
          <w:sz w:val="18"/>
          <w:szCs w:val="18"/>
        </w:rPr>
      </w:pPr>
      <w:r>
        <w:rPr>
          <w:rFonts w:ascii="黑体" w:hAnsi="黑体" w:eastAsia="黑体" w:cs="黑体"/>
          <w:color w:val="60666E"/>
          <w:spacing w:val="6"/>
          <w:sz w:val="18"/>
          <w:szCs w:val="18"/>
        </w:rPr>
        <w:t xml:space="preserve">表 4-6  </w:t>
      </w:r>
      <w:r>
        <w:rPr>
          <w:rFonts w:ascii="黑体" w:hAnsi="黑体" w:eastAsia="黑体" w:cs="黑体"/>
          <w:color w:val="60666E"/>
          <w:sz w:val="18"/>
          <w:szCs w:val="18"/>
        </w:rPr>
        <w:t>ABC</w:t>
      </w:r>
      <w:r>
        <w:rPr>
          <w:rFonts w:ascii="黑体" w:hAnsi="黑体" w:eastAsia="黑体" w:cs="黑体"/>
          <w:color w:val="60666E"/>
          <w:spacing w:val="6"/>
          <w:sz w:val="18"/>
          <w:szCs w:val="18"/>
        </w:rPr>
        <w:t xml:space="preserve"> 法与传统法的单位制造费用对比（元）</w:t>
      </w:r>
    </w:p>
    <w:p w14:paraId="58C17438">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44"/>
        <w:gridCol w:w="538"/>
        <w:gridCol w:w="1173"/>
        <w:gridCol w:w="1173"/>
        <w:gridCol w:w="1075"/>
        <w:gridCol w:w="1076"/>
        <w:gridCol w:w="929"/>
        <w:gridCol w:w="733"/>
        <w:gridCol w:w="2059"/>
      </w:tblGrid>
      <w:tr w14:paraId="27CB799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544" w:type="dxa"/>
            <w:tcBorders>
              <w:right w:val="nil"/>
            </w:tcBorders>
            <w:shd w:val="clear" w:color="auto" w:fill="EBF0F7"/>
            <w:textDirection w:val="tbRlV"/>
            <w:vAlign w:val="top"/>
          </w:tcPr>
          <w:p w14:paraId="61AB5E1D">
            <w:pPr>
              <w:spacing w:before="183" w:line="210" w:lineRule="auto"/>
              <w:ind w:left="129"/>
              <w:rPr>
                <w:rFonts w:ascii="黑体" w:hAnsi="黑体" w:eastAsia="黑体" w:cs="黑体"/>
                <w:sz w:val="18"/>
                <w:szCs w:val="18"/>
              </w:rPr>
            </w:pPr>
            <w:r>
              <w:rPr>
                <w:rFonts w:ascii="黑体" w:hAnsi="黑体" w:eastAsia="黑体" w:cs="黑体"/>
                <w:color w:val="1C1E21"/>
                <w:spacing w:val="2"/>
                <w:sz w:val="18"/>
                <w:szCs w:val="18"/>
              </w:rPr>
              <w:t>产</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品</w:t>
            </w:r>
          </w:p>
        </w:tc>
        <w:tc>
          <w:tcPr>
            <w:tcW w:w="538" w:type="dxa"/>
            <w:tcBorders>
              <w:left w:val="nil"/>
              <w:right w:val="nil"/>
            </w:tcBorders>
            <w:shd w:val="clear" w:color="auto" w:fill="EBF0F7"/>
            <w:textDirection w:val="tbRlV"/>
            <w:vAlign w:val="top"/>
          </w:tcPr>
          <w:p w14:paraId="4C87FB56">
            <w:pPr>
              <w:spacing w:before="111" w:line="210" w:lineRule="auto"/>
              <w:ind w:left="129"/>
              <w:rPr>
                <w:rFonts w:ascii="黑体" w:hAnsi="黑体" w:eastAsia="黑体" w:cs="黑体"/>
                <w:sz w:val="18"/>
                <w:szCs w:val="18"/>
              </w:rPr>
            </w:pPr>
            <w:r>
              <w:rPr>
                <w:rFonts w:ascii="黑体" w:hAnsi="黑体" w:eastAsia="黑体" w:cs="黑体"/>
                <w:color w:val="1C1E21"/>
                <w:spacing w:val="2"/>
                <w:sz w:val="18"/>
                <w:szCs w:val="18"/>
              </w:rPr>
              <w:t>产</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量</w:t>
            </w:r>
          </w:p>
        </w:tc>
        <w:tc>
          <w:tcPr>
            <w:tcW w:w="1173" w:type="dxa"/>
            <w:tcBorders>
              <w:left w:val="nil"/>
              <w:right w:val="nil"/>
            </w:tcBorders>
            <w:shd w:val="clear" w:color="auto" w:fill="EBF0F7"/>
            <w:vAlign w:val="top"/>
          </w:tcPr>
          <w:p w14:paraId="10E7DE4A">
            <w:pPr>
              <w:spacing w:before="128" w:line="249" w:lineRule="auto"/>
              <w:ind w:left="709" w:right="110" w:hanging="542"/>
              <w:rPr>
                <w:rFonts w:ascii="黑体" w:hAnsi="黑体" w:eastAsia="黑体" w:cs="黑体"/>
                <w:sz w:val="18"/>
                <w:szCs w:val="18"/>
              </w:rPr>
            </w:pPr>
            <w:r>
              <w:rPr>
                <w:rFonts w:ascii="黑体" w:hAnsi="黑体" w:eastAsia="黑体" w:cs="黑体"/>
                <w:color w:val="1C1E21"/>
                <w:spacing w:val="-2"/>
                <w:sz w:val="18"/>
                <w:szCs w:val="18"/>
              </w:rPr>
              <w:t>传统法制造</w:t>
            </w:r>
            <w:r>
              <w:rPr>
                <w:rFonts w:ascii="黑体" w:hAnsi="黑体" w:eastAsia="黑体" w:cs="黑体"/>
                <w:color w:val="1C1E21"/>
                <w:spacing w:val="3"/>
                <w:sz w:val="18"/>
                <w:szCs w:val="18"/>
              </w:rPr>
              <w:t xml:space="preserve"> </w:t>
            </w:r>
            <w:r>
              <w:rPr>
                <w:rFonts w:ascii="黑体" w:hAnsi="黑体" w:eastAsia="黑体" w:cs="黑体"/>
                <w:color w:val="1C1E21"/>
                <w:spacing w:val="-5"/>
                <w:sz w:val="18"/>
                <w:szCs w:val="18"/>
              </w:rPr>
              <w:t>费用</w:t>
            </w:r>
          </w:p>
        </w:tc>
        <w:tc>
          <w:tcPr>
            <w:tcW w:w="1173" w:type="dxa"/>
            <w:tcBorders>
              <w:left w:val="nil"/>
              <w:right w:val="nil"/>
            </w:tcBorders>
            <w:shd w:val="clear" w:color="auto" w:fill="EBF0F7"/>
            <w:vAlign w:val="top"/>
          </w:tcPr>
          <w:p w14:paraId="5FBC60C9">
            <w:pPr>
              <w:spacing w:before="128" w:line="249" w:lineRule="auto"/>
              <w:ind w:left="711" w:right="109" w:hanging="546"/>
              <w:rPr>
                <w:rFonts w:ascii="黑体" w:hAnsi="黑体" w:eastAsia="黑体" w:cs="黑体"/>
                <w:sz w:val="18"/>
                <w:szCs w:val="18"/>
              </w:rPr>
            </w:pPr>
            <w:r>
              <w:rPr>
                <w:rFonts w:ascii="黑体" w:hAnsi="黑体" w:eastAsia="黑体" w:cs="黑体"/>
                <w:color w:val="1C1E21"/>
                <w:spacing w:val="-2"/>
                <w:sz w:val="18"/>
                <w:szCs w:val="18"/>
              </w:rPr>
              <w:t>ABC</w:t>
            </w:r>
            <w:r>
              <w:rPr>
                <w:rFonts w:ascii="黑体" w:hAnsi="黑体" w:eastAsia="黑体" w:cs="黑体"/>
                <w:color w:val="1C1E21"/>
                <w:spacing w:val="8"/>
                <w:sz w:val="18"/>
                <w:szCs w:val="18"/>
              </w:rPr>
              <w:t xml:space="preserve"> </w:t>
            </w:r>
            <w:r>
              <w:rPr>
                <w:rFonts w:ascii="黑体" w:hAnsi="黑体" w:eastAsia="黑体" w:cs="黑体"/>
                <w:color w:val="1C1E21"/>
                <w:spacing w:val="-2"/>
                <w:sz w:val="18"/>
                <w:szCs w:val="18"/>
              </w:rPr>
              <w:t>法制造</w:t>
            </w:r>
            <w:r>
              <w:rPr>
                <w:rFonts w:ascii="黑体" w:hAnsi="黑体" w:eastAsia="黑体" w:cs="黑体"/>
                <w:color w:val="1C1E21"/>
                <w:sz w:val="18"/>
                <w:szCs w:val="18"/>
              </w:rPr>
              <w:t xml:space="preserve"> </w:t>
            </w:r>
            <w:r>
              <w:rPr>
                <w:rFonts w:ascii="黑体" w:hAnsi="黑体" w:eastAsia="黑体" w:cs="黑体"/>
                <w:color w:val="1C1E21"/>
                <w:spacing w:val="-5"/>
                <w:sz w:val="18"/>
                <w:szCs w:val="18"/>
              </w:rPr>
              <w:t>费用</w:t>
            </w:r>
          </w:p>
        </w:tc>
        <w:tc>
          <w:tcPr>
            <w:tcW w:w="1075" w:type="dxa"/>
            <w:tcBorders>
              <w:left w:val="nil"/>
              <w:right w:val="nil"/>
            </w:tcBorders>
            <w:shd w:val="clear" w:color="auto" w:fill="EBF0F7"/>
            <w:vAlign w:val="top"/>
          </w:tcPr>
          <w:p w14:paraId="7813CB00">
            <w:pPr>
              <w:spacing w:before="130" w:line="248" w:lineRule="auto"/>
              <w:ind w:left="432" w:right="107" w:hanging="180"/>
              <w:rPr>
                <w:rFonts w:ascii="黑体" w:hAnsi="黑体" w:eastAsia="黑体" w:cs="黑体"/>
                <w:sz w:val="18"/>
                <w:szCs w:val="18"/>
              </w:rPr>
            </w:pPr>
            <w:r>
              <w:rPr>
                <w:rFonts w:ascii="黑体" w:hAnsi="黑体" w:eastAsia="黑体" w:cs="黑体"/>
                <w:color w:val="1C1E21"/>
                <w:spacing w:val="-2"/>
                <w:sz w:val="18"/>
                <w:szCs w:val="18"/>
              </w:rPr>
              <w:t>传统法单</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位成本</w:t>
            </w:r>
          </w:p>
        </w:tc>
        <w:tc>
          <w:tcPr>
            <w:tcW w:w="1076" w:type="dxa"/>
            <w:tcBorders>
              <w:left w:val="nil"/>
              <w:right w:val="nil"/>
            </w:tcBorders>
            <w:shd w:val="clear" w:color="auto" w:fill="EBF0F7"/>
            <w:vAlign w:val="top"/>
          </w:tcPr>
          <w:p w14:paraId="7D5EF774">
            <w:pPr>
              <w:spacing w:before="130" w:line="248" w:lineRule="auto"/>
              <w:ind w:left="434" w:right="106" w:hanging="183"/>
              <w:rPr>
                <w:rFonts w:ascii="黑体" w:hAnsi="黑体" w:eastAsia="黑体" w:cs="黑体"/>
                <w:sz w:val="18"/>
                <w:szCs w:val="18"/>
              </w:rPr>
            </w:pPr>
            <w:r>
              <w:rPr>
                <w:rFonts w:ascii="黑体" w:hAnsi="黑体" w:eastAsia="黑体" w:cs="黑体"/>
                <w:color w:val="1C1E21"/>
                <w:spacing w:val="-3"/>
                <w:sz w:val="18"/>
                <w:szCs w:val="18"/>
              </w:rPr>
              <w:t>ABC</w:t>
            </w:r>
            <w:r>
              <w:rPr>
                <w:rFonts w:ascii="黑体" w:hAnsi="黑体" w:eastAsia="黑体" w:cs="黑体"/>
                <w:color w:val="1C1E21"/>
                <w:spacing w:val="11"/>
                <w:sz w:val="18"/>
                <w:szCs w:val="18"/>
              </w:rPr>
              <w:t xml:space="preserve"> </w:t>
            </w:r>
            <w:r>
              <w:rPr>
                <w:rFonts w:ascii="黑体" w:hAnsi="黑体" w:eastAsia="黑体" w:cs="黑体"/>
                <w:color w:val="1C1E21"/>
                <w:spacing w:val="-3"/>
                <w:sz w:val="18"/>
                <w:szCs w:val="18"/>
              </w:rPr>
              <w:t>法单</w:t>
            </w:r>
            <w:r>
              <w:rPr>
                <w:rFonts w:ascii="黑体" w:hAnsi="黑体" w:eastAsia="黑体" w:cs="黑体"/>
                <w:color w:val="1C1E21"/>
                <w:sz w:val="18"/>
                <w:szCs w:val="18"/>
              </w:rPr>
              <w:t xml:space="preserve"> </w:t>
            </w:r>
            <w:r>
              <w:rPr>
                <w:rFonts w:ascii="黑体" w:hAnsi="黑体" w:eastAsia="黑体" w:cs="黑体"/>
                <w:color w:val="1C1E21"/>
                <w:spacing w:val="-2"/>
                <w:sz w:val="18"/>
                <w:szCs w:val="18"/>
              </w:rPr>
              <w:t>位成本</w:t>
            </w:r>
          </w:p>
        </w:tc>
        <w:tc>
          <w:tcPr>
            <w:tcW w:w="929" w:type="dxa"/>
            <w:tcBorders>
              <w:left w:val="nil"/>
              <w:right w:val="nil"/>
            </w:tcBorders>
            <w:shd w:val="clear" w:color="auto" w:fill="EBF0F7"/>
            <w:vAlign w:val="top"/>
          </w:tcPr>
          <w:p w14:paraId="674B3727">
            <w:pPr>
              <w:spacing w:before="130" w:line="249" w:lineRule="auto"/>
              <w:ind w:left="467" w:right="106" w:hanging="353"/>
              <w:rPr>
                <w:rFonts w:ascii="黑体" w:hAnsi="黑体" w:eastAsia="黑体" w:cs="黑体"/>
                <w:sz w:val="18"/>
                <w:szCs w:val="18"/>
              </w:rPr>
            </w:pPr>
            <w:r>
              <w:rPr>
                <w:rFonts w:ascii="黑体" w:hAnsi="黑体" w:eastAsia="黑体" w:cs="黑体"/>
                <w:color w:val="1C1E21"/>
                <w:spacing w:val="-3"/>
                <w:sz w:val="18"/>
                <w:szCs w:val="18"/>
              </w:rPr>
              <w:t>单位成本</w:t>
            </w:r>
            <w:r>
              <w:rPr>
                <w:rFonts w:ascii="黑体" w:hAnsi="黑体" w:eastAsia="黑体" w:cs="黑体"/>
                <w:color w:val="1C1E21"/>
                <w:sz w:val="18"/>
                <w:szCs w:val="18"/>
              </w:rPr>
              <w:t xml:space="preserve"> </w:t>
            </w:r>
            <w:r>
              <w:rPr>
                <w:rFonts w:ascii="黑体" w:hAnsi="黑体" w:eastAsia="黑体" w:cs="黑体"/>
                <w:color w:val="1C1E21"/>
                <w:spacing w:val="-3"/>
                <w:sz w:val="18"/>
                <w:szCs w:val="18"/>
              </w:rPr>
              <w:t>差异</w:t>
            </w:r>
          </w:p>
        </w:tc>
        <w:tc>
          <w:tcPr>
            <w:tcW w:w="733" w:type="dxa"/>
            <w:tcBorders>
              <w:left w:val="nil"/>
              <w:right w:val="nil"/>
            </w:tcBorders>
            <w:shd w:val="clear" w:color="auto" w:fill="EBF0F7"/>
            <w:vAlign w:val="top"/>
          </w:tcPr>
          <w:p w14:paraId="0F2212B0">
            <w:pPr>
              <w:spacing w:before="128" w:line="249" w:lineRule="auto"/>
              <w:ind w:left="456" w:right="105" w:hanging="183"/>
              <w:rPr>
                <w:rFonts w:ascii="黑体" w:hAnsi="黑体" w:eastAsia="黑体" w:cs="黑体"/>
                <w:sz w:val="18"/>
                <w:szCs w:val="18"/>
              </w:rPr>
            </w:pPr>
            <w:r>
              <w:rPr>
                <w:rFonts w:ascii="黑体" w:hAnsi="黑体" w:eastAsia="黑体" w:cs="黑体"/>
                <w:color w:val="1C1E21"/>
                <w:spacing w:val="-3"/>
                <w:sz w:val="18"/>
                <w:szCs w:val="18"/>
              </w:rPr>
              <w:t>差异</w:t>
            </w:r>
            <w:r>
              <w:rPr>
                <w:rFonts w:ascii="黑体" w:hAnsi="黑体" w:eastAsia="黑体" w:cs="黑体"/>
                <w:color w:val="1C1E21"/>
                <w:sz w:val="18"/>
                <w:szCs w:val="18"/>
              </w:rPr>
              <w:t xml:space="preserve"> </w:t>
            </w:r>
            <w:r>
              <w:rPr>
                <w:rFonts w:ascii="黑体" w:hAnsi="黑体" w:eastAsia="黑体" w:cs="黑体"/>
                <w:color w:val="1C1E21"/>
                <w:spacing w:val="-10"/>
                <w:sz w:val="18"/>
                <w:szCs w:val="18"/>
              </w:rPr>
              <w:t>率</w:t>
            </w:r>
          </w:p>
        </w:tc>
        <w:tc>
          <w:tcPr>
            <w:tcW w:w="2059" w:type="dxa"/>
            <w:tcBorders>
              <w:left w:val="nil"/>
            </w:tcBorders>
            <w:shd w:val="clear" w:color="auto" w:fill="EBF0F7"/>
            <w:vAlign w:val="top"/>
          </w:tcPr>
          <w:p w14:paraId="3D4926B9">
            <w:pPr>
              <w:spacing w:before="129" w:line="226" w:lineRule="auto"/>
              <w:ind w:left="116"/>
              <w:rPr>
                <w:rFonts w:ascii="黑体" w:hAnsi="黑体" w:eastAsia="黑体" w:cs="黑体"/>
                <w:sz w:val="18"/>
                <w:szCs w:val="18"/>
              </w:rPr>
            </w:pPr>
            <w:r>
              <w:rPr>
                <w:rFonts w:ascii="黑体" w:hAnsi="黑体" w:eastAsia="黑体" w:cs="黑体"/>
                <w:color w:val="1C1E21"/>
                <w:spacing w:val="-2"/>
                <w:sz w:val="18"/>
                <w:szCs w:val="18"/>
              </w:rPr>
              <w:t>结论</w:t>
            </w:r>
          </w:p>
        </w:tc>
      </w:tr>
      <w:tr w14:paraId="119A477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8" w:hRule="atLeast"/>
        </w:trPr>
        <w:tc>
          <w:tcPr>
            <w:tcW w:w="544" w:type="dxa"/>
            <w:vAlign w:val="top"/>
          </w:tcPr>
          <w:p w14:paraId="0F5A6A15">
            <w:pPr>
              <w:pStyle w:val="10"/>
              <w:spacing w:before="140" w:line="206" w:lineRule="auto"/>
              <w:ind w:left="207"/>
              <w:rPr>
                <w:sz w:val="16"/>
                <w:szCs w:val="16"/>
              </w:rPr>
            </w:pPr>
            <w:r>
              <w:rPr>
                <w:color w:val="1C1E21"/>
                <w:sz w:val="16"/>
                <w:szCs w:val="16"/>
              </w:rPr>
              <w:t>甲</w:t>
            </w:r>
          </w:p>
        </w:tc>
        <w:tc>
          <w:tcPr>
            <w:tcW w:w="538" w:type="dxa"/>
            <w:vAlign w:val="top"/>
          </w:tcPr>
          <w:p w14:paraId="1EDE29D5">
            <w:pPr>
              <w:pStyle w:val="10"/>
              <w:spacing w:before="155" w:line="190" w:lineRule="auto"/>
              <w:ind w:left="171"/>
              <w:rPr>
                <w:sz w:val="16"/>
                <w:szCs w:val="16"/>
              </w:rPr>
            </w:pPr>
            <w:r>
              <w:rPr>
                <w:color w:val="1C1E21"/>
                <w:spacing w:val="-1"/>
                <w:sz w:val="16"/>
                <w:szCs w:val="16"/>
              </w:rPr>
              <w:t>500</w:t>
            </w:r>
          </w:p>
        </w:tc>
        <w:tc>
          <w:tcPr>
            <w:tcW w:w="1173" w:type="dxa"/>
            <w:vAlign w:val="top"/>
          </w:tcPr>
          <w:p w14:paraId="10476AB7">
            <w:pPr>
              <w:pStyle w:val="10"/>
              <w:spacing w:before="154" w:line="191" w:lineRule="auto"/>
              <w:ind w:left="597"/>
              <w:rPr>
                <w:sz w:val="16"/>
                <w:szCs w:val="16"/>
              </w:rPr>
            </w:pPr>
            <w:r>
              <w:rPr>
                <w:color w:val="1C1E21"/>
                <w:sz w:val="16"/>
                <w:szCs w:val="16"/>
              </w:rPr>
              <w:t>91,200</w:t>
            </w:r>
          </w:p>
        </w:tc>
        <w:tc>
          <w:tcPr>
            <w:tcW w:w="1173" w:type="dxa"/>
            <w:vAlign w:val="top"/>
          </w:tcPr>
          <w:p w14:paraId="2849D306">
            <w:pPr>
              <w:pStyle w:val="10"/>
              <w:spacing w:before="154" w:line="191" w:lineRule="auto"/>
              <w:ind w:left="600"/>
              <w:rPr>
                <w:sz w:val="16"/>
                <w:szCs w:val="16"/>
              </w:rPr>
            </w:pPr>
            <w:r>
              <w:rPr>
                <w:color w:val="1C1E21"/>
                <w:sz w:val="16"/>
                <w:szCs w:val="16"/>
              </w:rPr>
              <w:t>64,880</w:t>
            </w:r>
          </w:p>
        </w:tc>
        <w:tc>
          <w:tcPr>
            <w:tcW w:w="1075" w:type="dxa"/>
            <w:vAlign w:val="top"/>
          </w:tcPr>
          <w:p w14:paraId="787CDBFB">
            <w:pPr>
              <w:pStyle w:val="10"/>
              <w:spacing w:before="155" w:line="190" w:lineRule="auto"/>
              <w:ind w:left="506"/>
              <w:rPr>
                <w:sz w:val="16"/>
                <w:szCs w:val="16"/>
              </w:rPr>
            </w:pPr>
            <w:r>
              <w:rPr>
                <w:color w:val="1C1E21"/>
                <w:spacing w:val="-1"/>
                <w:sz w:val="16"/>
                <w:szCs w:val="16"/>
              </w:rPr>
              <w:t>182.40</w:t>
            </w:r>
          </w:p>
        </w:tc>
        <w:tc>
          <w:tcPr>
            <w:tcW w:w="1076" w:type="dxa"/>
            <w:vAlign w:val="top"/>
          </w:tcPr>
          <w:p w14:paraId="727864FF">
            <w:pPr>
              <w:pStyle w:val="10"/>
              <w:spacing w:before="155" w:line="190" w:lineRule="auto"/>
              <w:ind w:left="508"/>
              <w:rPr>
                <w:sz w:val="16"/>
                <w:szCs w:val="16"/>
              </w:rPr>
            </w:pPr>
            <w:r>
              <w:rPr>
                <w:color w:val="1C1E21"/>
                <w:spacing w:val="-1"/>
                <w:sz w:val="16"/>
                <w:szCs w:val="16"/>
              </w:rPr>
              <w:t>129.76</w:t>
            </w:r>
          </w:p>
        </w:tc>
        <w:tc>
          <w:tcPr>
            <w:tcW w:w="929" w:type="dxa"/>
            <w:vAlign w:val="top"/>
          </w:tcPr>
          <w:p w14:paraId="33237AA9">
            <w:pPr>
              <w:pStyle w:val="10"/>
              <w:spacing w:before="155" w:line="190" w:lineRule="auto"/>
              <w:ind w:left="289"/>
              <w:rPr>
                <w:sz w:val="16"/>
                <w:szCs w:val="16"/>
              </w:rPr>
            </w:pPr>
            <w:r>
              <w:rPr>
                <w:color w:val="1C1E21"/>
                <w:spacing w:val="-1"/>
                <w:sz w:val="16"/>
                <w:szCs w:val="16"/>
              </w:rPr>
              <w:t>-52.64</w:t>
            </w:r>
          </w:p>
        </w:tc>
        <w:tc>
          <w:tcPr>
            <w:tcW w:w="733" w:type="dxa"/>
            <w:vAlign w:val="top"/>
          </w:tcPr>
          <w:p w14:paraId="63E57FF2">
            <w:pPr>
              <w:pStyle w:val="10"/>
              <w:spacing w:before="225" w:line="101" w:lineRule="exact"/>
              <w:ind w:left="476"/>
              <w:rPr>
                <w:sz w:val="16"/>
                <w:szCs w:val="16"/>
              </w:rPr>
            </w:pPr>
            <w:r>
              <w:rPr>
                <w:color w:val="1C1E21"/>
                <w:sz w:val="16"/>
                <w:szCs w:val="16"/>
              </w:rPr>
              <w:t>-</w:t>
            </w:r>
          </w:p>
          <w:p w14:paraId="60C3178B">
            <w:pPr>
              <w:pStyle w:val="10"/>
              <w:spacing w:before="61" w:line="190" w:lineRule="auto"/>
              <w:ind w:left="168"/>
              <w:rPr>
                <w:sz w:val="16"/>
                <w:szCs w:val="16"/>
              </w:rPr>
            </w:pPr>
            <w:r>
              <w:rPr>
                <w:color w:val="1C1E21"/>
                <w:sz w:val="16"/>
                <w:szCs w:val="16"/>
              </w:rPr>
              <w:t>28.86%</w:t>
            </w:r>
          </w:p>
        </w:tc>
        <w:tc>
          <w:tcPr>
            <w:tcW w:w="2059" w:type="dxa"/>
            <w:vAlign w:val="top"/>
          </w:tcPr>
          <w:p w14:paraId="4CE833EE">
            <w:pPr>
              <w:pStyle w:val="10"/>
              <w:spacing w:before="133" w:line="249" w:lineRule="auto"/>
              <w:ind w:left="110" w:right="139" w:firstLine="1"/>
              <w:rPr>
                <w:sz w:val="16"/>
                <w:szCs w:val="16"/>
              </w:rPr>
            </w:pPr>
            <w:r>
              <w:rPr>
                <w:color w:val="1C1E21"/>
                <w:spacing w:val="3"/>
                <w:sz w:val="16"/>
                <w:szCs w:val="16"/>
              </w:rPr>
              <w:t xml:space="preserve">传统法高估（高产量被多 </w:t>
            </w:r>
            <w:r>
              <w:rPr>
                <w:color w:val="1C1E21"/>
                <w:spacing w:val="-8"/>
                <w:sz w:val="16"/>
                <w:szCs w:val="16"/>
              </w:rPr>
              <w:t>摊）</w:t>
            </w:r>
          </w:p>
        </w:tc>
      </w:tr>
      <w:tr w14:paraId="4F7604A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544" w:type="dxa"/>
            <w:vAlign w:val="top"/>
          </w:tcPr>
          <w:p w14:paraId="7B297E10">
            <w:pPr>
              <w:pStyle w:val="10"/>
              <w:spacing w:before="152" w:line="197" w:lineRule="auto"/>
              <w:ind w:left="198"/>
              <w:rPr>
                <w:sz w:val="16"/>
                <w:szCs w:val="16"/>
              </w:rPr>
            </w:pPr>
            <w:r>
              <w:rPr>
                <w:color w:val="1C1E21"/>
                <w:sz w:val="16"/>
                <w:szCs w:val="16"/>
              </w:rPr>
              <w:t>乙</w:t>
            </w:r>
          </w:p>
        </w:tc>
        <w:tc>
          <w:tcPr>
            <w:tcW w:w="538" w:type="dxa"/>
            <w:vAlign w:val="top"/>
          </w:tcPr>
          <w:p w14:paraId="55DD5E8D">
            <w:pPr>
              <w:pStyle w:val="10"/>
              <w:spacing w:before="158" w:line="190" w:lineRule="auto"/>
              <w:ind w:left="168"/>
              <w:rPr>
                <w:sz w:val="16"/>
                <w:szCs w:val="16"/>
              </w:rPr>
            </w:pPr>
            <w:r>
              <w:rPr>
                <w:color w:val="1C1E21"/>
                <w:spacing w:val="-1"/>
                <w:sz w:val="16"/>
                <w:szCs w:val="16"/>
              </w:rPr>
              <w:t>300</w:t>
            </w:r>
          </w:p>
        </w:tc>
        <w:tc>
          <w:tcPr>
            <w:tcW w:w="1173" w:type="dxa"/>
            <w:vAlign w:val="top"/>
          </w:tcPr>
          <w:p w14:paraId="380ADBCE">
            <w:pPr>
              <w:pStyle w:val="10"/>
              <w:spacing w:before="157" w:line="191" w:lineRule="auto"/>
              <w:ind w:left="598"/>
              <w:rPr>
                <w:sz w:val="16"/>
                <w:szCs w:val="16"/>
              </w:rPr>
            </w:pPr>
            <w:r>
              <w:rPr>
                <w:color w:val="1C1E21"/>
                <w:sz w:val="16"/>
                <w:szCs w:val="16"/>
              </w:rPr>
              <w:t>53,200</w:t>
            </w:r>
          </w:p>
        </w:tc>
        <w:tc>
          <w:tcPr>
            <w:tcW w:w="1173" w:type="dxa"/>
            <w:vAlign w:val="top"/>
          </w:tcPr>
          <w:p w14:paraId="69F5CEF6">
            <w:pPr>
              <w:pStyle w:val="10"/>
              <w:spacing w:before="157" w:line="191" w:lineRule="auto"/>
              <w:ind w:left="391"/>
              <w:rPr>
                <w:sz w:val="16"/>
                <w:szCs w:val="16"/>
              </w:rPr>
            </w:pPr>
            <w:r>
              <w:rPr>
                <w:color w:val="1C1E21"/>
                <w:sz w:val="16"/>
                <w:szCs w:val="16"/>
              </w:rPr>
              <w:t>65,046.67</w:t>
            </w:r>
          </w:p>
        </w:tc>
        <w:tc>
          <w:tcPr>
            <w:tcW w:w="1075" w:type="dxa"/>
            <w:vAlign w:val="top"/>
          </w:tcPr>
          <w:p w14:paraId="179CFD61">
            <w:pPr>
              <w:pStyle w:val="10"/>
              <w:spacing w:before="158" w:line="190" w:lineRule="auto"/>
              <w:ind w:left="506"/>
              <w:rPr>
                <w:sz w:val="16"/>
                <w:szCs w:val="16"/>
              </w:rPr>
            </w:pPr>
            <w:r>
              <w:rPr>
                <w:color w:val="1C1E21"/>
                <w:spacing w:val="-1"/>
                <w:sz w:val="16"/>
                <w:szCs w:val="16"/>
              </w:rPr>
              <w:t>177.33</w:t>
            </w:r>
          </w:p>
        </w:tc>
        <w:tc>
          <w:tcPr>
            <w:tcW w:w="1076" w:type="dxa"/>
            <w:vAlign w:val="top"/>
          </w:tcPr>
          <w:p w14:paraId="56502CBF">
            <w:pPr>
              <w:pStyle w:val="10"/>
              <w:spacing w:before="158" w:line="190" w:lineRule="auto"/>
              <w:ind w:left="504"/>
              <w:rPr>
                <w:sz w:val="16"/>
                <w:szCs w:val="16"/>
              </w:rPr>
            </w:pPr>
            <w:r>
              <w:rPr>
                <w:color w:val="1C1E21"/>
                <w:sz w:val="16"/>
                <w:szCs w:val="16"/>
              </w:rPr>
              <w:t>216.82</w:t>
            </w:r>
          </w:p>
        </w:tc>
        <w:tc>
          <w:tcPr>
            <w:tcW w:w="929" w:type="dxa"/>
            <w:vAlign w:val="top"/>
          </w:tcPr>
          <w:p w14:paraId="41751451">
            <w:pPr>
              <w:pStyle w:val="10"/>
              <w:spacing w:before="158" w:line="190" w:lineRule="auto"/>
              <w:ind w:left="343"/>
              <w:rPr>
                <w:sz w:val="16"/>
                <w:szCs w:val="16"/>
              </w:rPr>
            </w:pPr>
            <w:r>
              <w:rPr>
                <w:color w:val="1C1E21"/>
                <w:spacing w:val="-1"/>
                <w:sz w:val="16"/>
                <w:szCs w:val="16"/>
              </w:rPr>
              <w:t>+39.49</w:t>
            </w:r>
          </w:p>
        </w:tc>
        <w:tc>
          <w:tcPr>
            <w:tcW w:w="733" w:type="dxa"/>
            <w:vAlign w:val="top"/>
          </w:tcPr>
          <w:p w14:paraId="77957D45">
            <w:pPr>
              <w:pStyle w:val="10"/>
              <w:spacing w:before="157" w:line="260" w:lineRule="auto"/>
              <w:ind w:left="544" w:right="100" w:hanging="396"/>
              <w:rPr>
                <w:sz w:val="16"/>
                <w:szCs w:val="16"/>
              </w:rPr>
            </w:pPr>
            <w:r>
              <w:rPr>
                <w:color w:val="1C1E21"/>
                <w:spacing w:val="-1"/>
                <w:sz w:val="16"/>
                <w:szCs w:val="16"/>
              </w:rPr>
              <w:t>+22.27</w:t>
            </w:r>
            <w:r>
              <w:rPr>
                <w:color w:val="1C1E21"/>
                <w:sz w:val="16"/>
                <w:szCs w:val="16"/>
              </w:rPr>
              <w:t xml:space="preserve"> </w:t>
            </w:r>
            <w:r>
              <w:rPr>
                <w:color w:val="1C1E21"/>
                <w:spacing w:val="-2"/>
                <w:sz w:val="16"/>
                <w:szCs w:val="16"/>
              </w:rPr>
              <w:t>%</w:t>
            </w:r>
          </w:p>
        </w:tc>
        <w:tc>
          <w:tcPr>
            <w:tcW w:w="2059" w:type="dxa"/>
            <w:vAlign w:val="top"/>
          </w:tcPr>
          <w:p w14:paraId="4D8F55B6">
            <w:pPr>
              <w:pStyle w:val="10"/>
              <w:spacing w:before="137" w:line="214" w:lineRule="auto"/>
              <w:ind w:left="112"/>
              <w:rPr>
                <w:sz w:val="16"/>
                <w:szCs w:val="16"/>
              </w:rPr>
            </w:pPr>
            <w:r>
              <w:rPr>
                <w:color w:val="1C1E21"/>
                <w:sz w:val="16"/>
                <w:szCs w:val="16"/>
              </w:rPr>
              <w:t>传统法低估（被甲补贴）</w:t>
            </w:r>
          </w:p>
        </w:tc>
      </w:tr>
      <w:tr w14:paraId="5127891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5" w:hRule="atLeast"/>
        </w:trPr>
        <w:tc>
          <w:tcPr>
            <w:tcW w:w="544" w:type="dxa"/>
            <w:vAlign w:val="top"/>
          </w:tcPr>
          <w:p w14:paraId="5B00CBD2">
            <w:pPr>
              <w:pStyle w:val="10"/>
              <w:spacing w:before="149" w:line="203" w:lineRule="auto"/>
              <w:ind w:left="193"/>
              <w:rPr>
                <w:sz w:val="16"/>
                <w:szCs w:val="16"/>
              </w:rPr>
            </w:pPr>
            <w:r>
              <w:rPr>
                <w:color w:val="1C1E21"/>
                <w:sz w:val="16"/>
                <w:szCs w:val="16"/>
              </w:rPr>
              <w:t>丙</w:t>
            </w:r>
          </w:p>
        </w:tc>
        <w:tc>
          <w:tcPr>
            <w:tcW w:w="538" w:type="dxa"/>
            <w:vAlign w:val="top"/>
          </w:tcPr>
          <w:p w14:paraId="084A9F8E">
            <w:pPr>
              <w:pStyle w:val="10"/>
              <w:spacing w:before="160" w:line="190" w:lineRule="auto"/>
              <w:ind w:left="170"/>
              <w:rPr>
                <w:sz w:val="16"/>
                <w:szCs w:val="16"/>
              </w:rPr>
            </w:pPr>
            <w:r>
              <w:rPr>
                <w:color w:val="1C1E21"/>
                <w:spacing w:val="-1"/>
                <w:sz w:val="16"/>
                <w:szCs w:val="16"/>
              </w:rPr>
              <w:t>200</w:t>
            </w:r>
          </w:p>
        </w:tc>
        <w:tc>
          <w:tcPr>
            <w:tcW w:w="1173" w:type="dxa"/>
            <w:vAlign w:val="top"/>
          </w:tcPr>
          <w:p w14:paraId="560B5D64">
            <w:pPr>
              <w:pStyle w:val="10"/>
              <w:spacing w:before="160" w:line="191" w:lineRule="auto"/>
              <w:ind w:left="593"/>
              <w:rPr>
                <w:sz w:val="16"/>
                <w:szCs w:val="16"/>
              </w:rPr>
            </w:pPr>
            <w:r>
              <w:rPr>
                <w:color w:val="1C1E21"/>
                <w:spacing w:val="1"/>
                <w:sz w:val="16"/>
                <w:szCs w:val="16"/>
              </w:rPr>
              <w:t>45,600</w:t>
            </w:r>
          </w:p>
        </w:tc>
        <w:tc>
          <w:tcPr>
            <w:tcW w:w="1173" w:type="dxa"/>
            <w:vAlign w:val="top"/>
          </w:tcPr>
          <w:p w14:paraId="083566EE">
            <w:pPr>
              <w:pStyle w:val="10"/>
              <w:spacing w:before="160" w:line="191" w:lineRule="auto"/>
              <w:ind w:left="391"/>
              <w:rPr>
                <w:sz w:val="16"/>
                <w:szCs w:val="16"/>
              </w:rPr>
            </w:pPr>
            <w:r>
              <w:rPr>
                <w:color w:val="1C1E21"/>
                <w:sz w:val="16"/>
                <w:szCs w:val="16"/>
              </w:rPr>
              <w:t>60,073.33</w:t>
            </w:r>
          </w:p>
        </w:tc>
        <w:tc>
          <w:tcPr>
            <w:tcW w:w="1075" w:type="dxa"/>
            <w:vAlign w:val="top"/>
          </w:tcPr>
          <w:p w14:paraId="54719003">
            <w:pPr>
              <w:pStyle w:val="10"/>
              <w:spacing w:before="160" w:line="190" w:lineRule="auto"/>
              <w:ind w:left="503"/>
              <w:rPr>
                <w:sz w:val="16"/>
                <w:szCs w:val="16"/>
              </w:rPr>
            </w:pPr>
            <w:r>
              <w:rPr>
                <w:color w:val="1C1E21"/>
                <w:sz w:val="16"/>
                <w:szCs w:val="16"/>
              </w:rPr>
              <w:t>228.00</w:t>
            </w:r>
          </w:p>
        </w:tc>
        <w:tc>
          <w:tcPr>
            <w:tcW w:w="1076" w:type="dxa"/>
            <w:vAlign w:val="top"/>
          </w:tcPr>
          <w:p w14:paraId="28EB2D20">
            <w:pPr>
              <w:pStyle w:val="10"/>
              <w:spacing w:before="160" w:line="190" w:lineRule="auto"/>
              <w:ind w:left="502"/>
              <w:rPr>
                <w:sz w:val="16"/>
                <w:szCs w:val="16"/>
              </w:rPr>
            </w:pPr>
            <w:r>
              <w:rPr>
                <w:color w:val="1C1E21"/>
                <w:sz w:val="16"/>
                <w:szCs w:val="16"/>
              </w:rPr>
              <w:t>300.37</w:t>
            </w:r>
          </w:p>
        </w:tc>
        <w:tc>
          <w:tcPr>
            <w:tcW w:w="929" w:type="dxa"/>
            <w:vAlign w:val="top"/>
          </w:tcPr>
          <w:p w14:paraId="7E57FCD1">
            <w:pPr>
              <w:pStyle w:val="10"/>
              <w:spacing w:before="160" w:line="190" w:lineRule="auto"/>
              <w:ind w:left="343"/>
              <w:rPr>
                <w:sz w:val="16"/>
                <w:szCs w:val="16"/>
              </w:rPr>
            </w:pPr>
            <w:r>
              <w:rPr>
                <w:color w:val="1C1E21"/>
                <w:spacing w:val="-1"/>
                <w:sz w:val="16"/>
                <w:szCs w:val="16"/>
              </w:rPr>
              <w:t>+72.37</w:t>
            </w:r>
          </w:p>
        </w:tc>
        <w:tc>
          <w:tcPr>
            <w:tcW w:w="733" w:type="dxa"/>
            <w:vAlign w:val="top"/>
          </w:tcPr>
          <w:p w14:paraId="09660D19">
            <w:pPr>
              <w:pStyle w:val="10"/>
              <w:spacing w:before="159" w:line="258" w:lineRule="auto"/>
              <w:ind w:left="544" w:right="100" w:hanging="396"/>
              <w:rPr>
                <w:sz w:val="16"/>
                <w:szCs w:val="16"/>
              </w:rPr>
            </w:pPr>
            <w:r>
              <w:rPr>
                <w:color w:val="1C1E21"/>
                <w:spacing w:val="-1"/>
                <w:sz w:val="16"/>
                <w:szCs w:val="16"/>
              </w:rPr>
              <w:t>+31.74</w:t>
            </w:r>
            <w:r>
              <w:rPr>
                <w:color w:val="1C1E21"/>
                <w:sz w:val="16"/>
                <w:szCs w:val="16"/>
              </w:rPr>
              <w:t xml:space="preserve"> </w:t>
            </w:r>
            <w:r>
              <w:rPr>
                <w:color w:val="1C1E21"/>
                <w:spacing w:val="-2"/>
                <w:sz w:val="16"/>
                <w:szCs w:val="16"/>
              </w:rPr>
              <w:t>%</w:t>
            </w:r>
          </w:p>
        </w:tc>
        <w:tc>
          <w:tcPr>
            <w:tcW w:w="2059" w:type="dxa"/>
            <w:vAlign w:val="top"/>
          </w:tcPr>
          <w:p w14:paraId="7394A37C">
            <w:pPr>
              <w:pStyle w:val="10"/>
              <w:spacing w:before="139" w:line="214" w:lineRule="auto"/>
              <w:ind w:left="112"/>
              <w:rPr>
                <w:sz w:val="16"/>
                <w:szCs w:val="16"/>
              </w:rPr>
            </w:pPr>
            <w:r>
              <w:rPr>
                <w:color w:val="1C1E21"/>
                <w:sz w:val="16"/>
                <w:szCs w:val="16"/>
              </w:rPr>
              <w:t>传统法低估（被甲补贴）</w:t>
            </w:r>
          </w:p>
        </w:tc>
      </w:tr>
    </w:tbl>
    <w:p w14:paraId="015107B8">
      <w:pPr>
        <w:rPr>
          <w:rFonts w:ascii="Arial"/>
          <w:sz w:val="21"/>
        </w:rPr>
      </w:pPr>
    </w:p>
    <w:p w14:paraId="1B236658">
      <w:pPr>
        <w:rPr>
          <w:rFonts w:ascii="Arial" w:hAnsi="Arial" w:eastAsia="Arial" w:cs="Arial"/>
          <w:sz w:val="21"/>
          <w:szCs w:val="21"/>
        </w:rPr>
        <w:sectPr>
          <w:headerReference r:id="rId39" w:type="default"/>
          <w:pgSz w:w="11906" w:h="16838"/>
          <w:pgMar w:top="777" w:right="1297" w:bottom="400" w:left="1275" w:header="584" w:footer="0" w:gutter="0"/>
          <w:cols w:space="720" w:num="1"/>
        </w:sectPr>
      </w:pPr>
    </w:p>
    <w:p w14:paraId="61FF7EE4">
      <w:pPr>
        <w:spacing w:line="251" w:lineRule="auto"/>
        <w:rPr>
          <w:rFonts w:ascii="Arial"/>
          <w:sz w:val="21"/>
        </w:rPr>
      </w:pPr>
    </w:p>
    <w:p w14:paraId="4196EA5F">
      <w:pPr>
        <w:spacing w:line="251" w:lineRule="auto"/>
        <w:rPr>
          <w:rFonts w:ascii="Arial"/>
          <w:sz w:val="21"/>
        </w:rPr>
      </w:pPr>
    </w:p>
    <w:p w14:paraId="03BD92CC">
      <w:pPr>
        <w:spacing w:line="252" w:lineRule="auto"/>
        <w:rPr>
          <w:rFonts w:ascii="Arial"/>
          <w:sz w:val="21"/>
        </w:rPr>
      </w:pPr>
    </w:p>
    <w:p w14:paraId="05B694E6">
      <w:pPr>
        <w:spacing w:line="6142" w:lineRule="exact"/>
        <w:ind w:firstLine="22"/>
      </w:pPr>
      <w:r>
        <w:rPr>
          <w:position w:val="-122"/>
        </w:rPr>
        <w:pict>
          <v:group id="_x0000_s1301" o:spid="_x0000_s1301" o:spt="203" style="height:307.15pt;width:465.5pt;" coordsize="9310,6142">
            <o:lock v:ext="edit"/>
            <v:shape id="_x0000_s1302" o:spid="_x0000_s1302" o:spt="75" type="#_x0000_t75" style="position:absolute;left:5;top:5;height:6132;width:9297;" filled="f" stroked="f" coordsize="21600,21600">
              <v:path/>
              <v:fill on="f" focussize="0,0"/>
              <v:stroke on="f"/>
              <v:imagedata r:id="rId162" o:title=""/>
              <o:lock v:ext="edit" aspectratio="t"/>
            </v:shape>
            <v:shape id="_x0000_s1303" o:spid="_x0000_s1303" o:spt="202" type="#_x0000_t202" style="position:absolute;left:-20;top:-20;height:6182;width:9350;" filled="f" stroked="f" coordsize="21600,21600">
              <v:path/>
              <v:fill on="f" focussize="0,0"/>
              <v:stroke on="f"/>
              <v:imagedata o:title=""/>
              <o:lock v:ext="edit" aspectratio="f"/>
              <v:textbox inset="0mm,0mm,0mm,0mm">
                <w:txbxContent>
                  <w:p w14:paraId="47E1BC9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672E57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122" w:hRule="atLeast"/>
                      </w:trPr>
                      <w:tc>
                        <w:tcPr>
                          <w:tcW w:w="9299" w:type="dxa"/>
                          <w:vAlign w:val="top"/>
                        </w:tcPr>
                        <w:p w14:paraId="1A25CA40">
                          <w:pPr>
                            <w:rPr>
                              <w:rFonts w:ascii="Arial"/>
                              <w:sz w:val="21"/>
                            </w:rPr>
                          </w:pPr>
                        </w:p>
                      </w:tc>
                    </w:tr>
                  </w:tbl>
                  <w:p w14:paraId="453FE518">
                    <w:pPr>
                      <w:rPr>
                        <w:rFonts w:ascii="Arial"/>
                        <w:sz w:val="21"/>
                      </w:rPr>
                    </w:pPr>
                  </w:p>
                </w:txbxContent>
              </v:textbox>
            </v:shape>
            <w10:wrap type="none"/>
            <w10:anchorlock/>
          </v:group>
        </w:pict>
      </w:r>
    </w:p>
    <w:p w14:paraId="77468200">
      <w:pPr>
        <w:pStyle w:val="3"/>
        <w:spacing w:before="131" w:line="214" w:lineRule="auto"/>
        <w:ind w:left="1761"/>
        <w:rPr>
          <w:sz w:val="18"/>
          <w:szCs w:val="18"/>
        </w:rPr>
      </w:pPr>
      <w:bookmarkStart w:id="252" w:name="bookmark181"/>
      <w:bookmarkEnd w:id="252"/>
      <w:r>
        <w:rPr>
          <w:color w:val="60666E"/>
          <w:spacing w:val="4"/>
          <w:sz w:val="18"/>
          <w:szCs w:val="18"/>
        </w:rPr>
        <w:t xml:space="preserve">图 4-2   </w:t>
      </w:r>
      <w:r>
        <w:rPr>
          <w:color w:val="60666E"/>
          <w:sz w:val="18"/>
          <w:szCs w:val="18"/>
        </w:rPr>
        <w:t>ABC</w:t>
      </w:r>
      <w:r>
        <w:rPr>
          <w:color w:val="60666E"/>
          <w:spacing w:val="17"/>
          <w:sz w:val="18"/>
          <w:szCs w:val="18"/>
        </w:rPr>
        <w:t xml:space="preserve"> </w:t>
      </w:r>
      <w:r>
        <w:rPr>
          <w:color w:val="60666E"/>
          <w:spacing w:val="4"/>
          <w:sz w:val="18"/>
          <w:szCs w:val="18"/>
        </w:rPr>
        <w:t>与传统成本法对比：低产</w:t>
      </w:r>
      <w:r>
        <w:rPr>
          <w:color w:val="60666E"/>
          <w:spacing w:val="3"/>
          <w:sz w:val="18"/>
          <w:szCs w:val="18"/>
        </w:rPr>
        <w:t>量产品的成本被传统法系统性低估</w:t>
      </w:r>
    </w:p>
    <w:p w14:paraId="7DD83A99">
      <w:pPr>
        <w:pStyle w:val="3"/>
        <w:spacing w:before="44" w:line="217" w:lineRule="auto"/>
        <w:ind w:left="2935"/>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/10_</w:t>
      </w:r>
      <w:r>
        <w:rPr>
          <w:color w:val="626870"/>
          <w:sz w:val="15"/>
          <w:szCs w:val="15"/>
        </w:rPr>
        <w:t>ABC</w:t>
      </w:r>
      <w:r>
        <w:rPr>
          <w:color w:val="626870"/>
          <w:spacing w:val="7"/>
          <w:sz w:val="15"/>
          <w:szCs w:val="15"/>
        </w:rPr>
        <w:t>与传统成本法对比.</w:t>
      </w:r>
      <w:r>
        <w:rPr>
          <w:color w:val="626870"/>
          <w:sz w:val="15"/>
          <w:szCs w:val="15"/>
        </w:rPr>
        <w:t>png</w:t>
      </w:r>
    </w:p>
    <w:p w14:paraId="0336E17E">
      <w:pPr>
        <w:spacing w:line="272" w:lineRule="auto"/>
        <w:rPr>
          <w:rFonts w:ascii="Arial"/>
          <w:sz w:val="21"/>
        </w:rPr>
      </w:pPr>
    </w:p>
    <w:p w14:paraId="63E9B980">
      <w:pPr>
        <w:pStyle w:val="3"/>
        <w:spacing w:line="1601" w:lineRule="exact"/>
      </w:pPr>
      <w:r>
        <w:rPr>
          <w:position w:val="-32"/>
        </w:rPr>
        <w:pict>
          <v:group id="_x0000_s1304" o:spid="_x0000_s1304" o:spt="203" style="height:80.1pt;width:466.35pt;" coordsize="9327,1601">
            <o:lock v:ext="edit"/>
            <v:rect id="_x0000_s1305" o:spid="_x0000_s1305" o:spt="1" style="position:absolute;left:28;top:28;height:1546;width:9297;" fillcolor="#FFF5E4" filled="t" stroked="f" coordsize="21600,21600">
              <v:path/>
              <v:fill on="t" focussize="0,0"/>
              <v:stroke on="f"/>
              <v:imagedata o:title=""/>
              <o:lock v:ext="edit"/>
            </v:rect>
            <v:shape id="_x0000_s1306" o:spid="_x0000_s1306" o:spt="202" type="#_x0000_t202" style="position:absolute;left:402;top:274;height:990;width:8652;" filled="f" stroked="f" coordsize="21600,21600">
              <v:path/>
              <v:fill on="f" focussize="0,0"/>
              <v:stroke on="f"/>
              <v:imagedata o:title=""/>
              <o:lock v:ext="edit" aspectratio="f"/>
              <v:textbox inset="0mm,0mm,0mm,0mm">
                <w:txbxContent>
                  <w:p w14:paraId="440D615F">
                    <w:pPr>
                      <w:spacing w:before="19" w:line="222" w:lineRule="auto"/>
                      <w:ind w:left="21"/>
                      <w:rPr>
                        <w:rFonts w:ascii="黑体" w:hAnsi="黑体" w:eastAsia="黑体" w:cs="黑体"/>
                        <w:sz w:val="20"/>
                        <w:szCs w:val="20"/>
                      </w:rPr>
                    </w:pPr>
                    <w:r>
                      <w:rPr>
                        <w:rFonts w:ascii="黑体" w:hAnsi="黑体" w:eastAsia="黑体" w:cs="黑体"/>
                        <w:color w:val="A9660A"/>
                        <w:spacing w:val="-3"/>
                        <w:sz w:val="20"/>
                        <w:szCs w:val="20"/>
                      </w:rPr>
                      <w:t>注意</w:t>
                    </w:r>
                  </w:p>
                  <w:p w14:paraId="4B2F082A">
                    <w:pPr>
                      <w:spacing w:before="168" w:line="280" w:lineRule="exact"/>
                      <w:ind w:left="20"/>
                      <w:rPr>
                        <w:rFonts w:ascii="等线" w:hAnsi="等线" w:eastAsia="等线" w:cs="等线"/>
                        <w:sz w:val="19"/>
                        <w:szCs w:val="19"/>
                      </w:rPr>
                    </w:pPr>
                    <w:r>
                      <w:rPr>
                        <w:rFonts w:ascii="等线" w:hAnsi="等线" w:eastAsia="等线" w:cs="等线"/>
                        <w:color w:val="1C1E21"/>
                        <w:spacing w:val="4"/>
                        <w:position w:val="2"/>
                        <w:sz w:val="19"/>
                        <w:szCs w:val="19"/>
                      </w:rPr>
                      <w:t>表中的“传统法单位成本”只指</w:t>
                    </w:r>
                    <w:r>
                      <w:rPr>
                        <w:rFonts w:ascii="黑体" w:hAnsi="黑体" w:eastAsia="黑体" w:cs="黑体"/>
                        <w:color w:val="1C1E21"/>
                        <w:spacing w:val="4"/>
                        <w:position w:val="2"/>
                        <w:sz w:val="19"/>
                        <w:szCs w:val="19"/>
                      </w:rPr>
                      <w:t>制造费用部分</w:t>
                    </w:r>
                    <w:r>
                      <w:rPr>
                        <w:rFonts w:ascii="等线" w:hAnsi="等线" w:eastAsia="等线" w:cs="等线"/>
                        <w:color w:val="1C1E21"/>
                        <w:spacing w:val="4"/>
                        <w:position w:val="2"/>
                        <w:sz w:val="19"/>
                        <w:szCs w:val="19"/>
                      </w:rPr>
                      <w:t>（91,200</w:t>
                    </w:r>
                    <w:r>
                      <w:rPr>
                        <w:rFonts w:ascii="等线" w:hAnsi="等线" w:eastAsia="等线" w:cs="等线"/>
                        <w:color w:val="1C1E21"/>
                        <w:spacing w:val="32"/>
                        <w:position w:val="2"/>
                        <w:sz w:val="19"/>
                        <w:szCs w:val="19"/>
                      </w:rPr>
                      <w:t xml:space="preserve"> </w:t>
                    </w:r>
                    <w:r>
                      <w:rPr>
                        <w:rFonts w:ascii="等线" w:hAnsi="等线" w:eastAsia="等线" w:cs="等线"/>
                        <w:color w:val="1C1E21"/>
                        <w:spacing w:val="4"/>
                        <w:position w:val="2"/>
                        <w:sz w:val="19"/>
                        <w:szCs w:val="19"/>
                      </w:rPr>
                      <w:t>÷ 500</w:t>
                    </w:r>
                    <w:r>
                      <w:rPr>
                        <w:rFonts w:ascii="等线" w:hAnsi="等线" w:eastAsia="等线" w:cs="等线"/>
                        <w:color w:val="1C1E21"/>
                        <w:spacing w:val="22"/>
                        <w:position w:val="2"/>
                        <w:sz w:val="19"/>
                        <w:szCs w:val="19"/>
                      </w:rPr>
                      <w:t xml:space="preserve"> </w:t>
                    </w:r>
                    <w:r>
                      <w:rPr>
                        <w:rFonts w:ascii="等线" w:hAnsi="等线" w:eastAsia="等线" w:cs="等线"/>
                        <w:color w:val="1C1E21"/>
                        <w:spacing w:val="4"/>
                        <w:position w:val="2"/>
                        <w:sz w:val="19"/>
                        <w:szCs w:val="19"/>
                      </w:rPr>
                      <w:t>=</w:t>
                    </w:r>
                    <w:r>
                      <w:rPr>
                        <w:rFonts w:ascii="等线" w:hAnsi="等线" w:eastAsia="等线" w:cs="等线"/>
                        <w:color w:val="1C1E21"/>
                        <w:spacing w:val="17"/>
                        <w:position w:val="2"/>
                        <w:sz w:val="19"/>
                        <w:szCs w:val="19"/>
                      </w:rPr>
                      <w:t xml:space="preserve"> </w:t>
                    </w:r>
                    <w:r>
                      <w:rPr>
                        <w:rFonts w:ascii="等线" w:hAnsi="等线" w:eastAsia="等线" w:cs="等线"/>
                        <w:color w:val="1C1E21"/>
                        <w:spacing w:val="4"/>
                        <w:position w:val="2"/>
                        <w:sz w:val="19"/>
                        <w:szCs w:val="19"/>
                      </w:rPr>
                      <w:t>182.40</w:t>
                    </w:r>
                    <w:r>
                      <w:rPr>
                        <w:rFonts w:ascii="等线" w:hAnsi="等线" w:eastAsia="等线" w:cs="等线"/>
                        <w:color w:val="1C1E21"/>
                        <w:spacing w:val="16"/>
                        <w:position w:val="2"/>
                        <w:sz w:val="19"/>
                        <w:szCs w:val="19"/>
                      </w:rPr>
                      <w:t>），</w:t>
                    </w:r>
                    <w:r>
                      <w:rPr>
                        <w:rFonts w:ascii="等线" w:hAnsi="等线" w:eastAsia="等线" w:cs="等线"/>
                        <w:color w:val="1C1E21"/>
                        <w:spacing w:val="4"/>
                        <w:position w:val="2"/>
                        <w:sz w:val="19"/>
                        <w:szCs w:val="19"/>
                      </w:rPr>
                      <w:t>不是表 4-4</w:t>
                    </w:r>
                    <w:r>
                      <w:rPr>
                        <w:rFonts w:ascii="等线" w:hAnsi="等线" w:eastAsia="等线" w:cs="等线"/>
                        <w:color w:val="1C1E21"/>
                        <w:spacing w:val="24"/>
                        <w:position w:val="2"/>
                        <w:sz w:val="19"/>
                        <w:szCs w:val="19"/>
                      </w:rPr>
                      <w:t xml:space="preserve"> </w:t>
                    </w:r>
                    <w:r>
                      <w:rPr>
                        <w:rFonts w:ascii="等线" w:hAnsi="等线" w:eastAsia="等线" w:cs="等线"/>
                        <w:color w:val="1C1E21"/>
                        <w:spacing w:val="4"/>
                        <w:position w:val="2"/>
                        <w:sz w:val="19"/>
                        <w:szCs w:val="19"/>
                      </w:rPr>
                      <w:t>的完全单位成本</w:t>
                    </w:r>
                  </w:p>
                  <w:p w14:paraId="1A131D19">
                    <w:pPr>
                      <w:spacing w:before="71" w:line="217" w:lineRule="auto"/>
                      <w:ind w:left="20"/>
                      <w:rPr>
                        <w:rFonts w:ascii="等线" w:hAnsi="等线" w:eastAsia="等线" w:cs="等线"/>
                        <w:sz w:val="19"/>
                        <w:szCs w:val="19"/>
                      </w:rPr>
                    </w:pPr>
                    <w:r>
                      <w:rPr>
                        <w:rFonts w:ascii="等线" w:hAnsi="等线" w:eastAsia="等线" w:cs="等线"/>
                        <w:color w:val="1C1E21"/>
                        <w:spacing w:val="6"/>
                        <w:sz w:val="19"/>
                        <w:szCs w:val="19"/>
                      </w:rPr>
                      <w:t>306.34 元。抄数时务必注明口径，这是最容易被老师追问</w:t>
                    </w:r>
                    <w:r>
                      <w:rPr>
                        <w:rFonts w:ascii="等线" w:hAnsi="等线" w:eastAsia="等线" w:cs="等线"/>
                        <w:color w:val="1C1E21"/>
                        <w:spacing w:val="5"/>
                        <w:sz w:val="19"/>
                        <w:szCs w:val="19"/>
                      </w:rPr>
                      <w:t>的地方。</w:t>
                    </w:r>
                  </w:p>
                </w:txbxContent>
              </v:textbox>
            </v:shape>
            <v:shape id="_x0000_s1307" o:spid="_x0000_s1307" o:spt="75" type="#_x0000_t75" style="position:absolute;left:0;top:0;height:1601;width:120;" filled="f" stroked="f" coordsize="21600,21600">
              <v:path/>
              <v:fill on="f" focussize="0,0"/>
              <v:stroke on="f"/>
              <v:imagedata r:id="rId163" o:title=""/>
              <o:lock v:ext="edit" aspectratio="t"/>
            </v:shape>
            <w10:wrap type="none"/>
            <w10:anchorlock/>
          </v:group>
        </w:pict>
      </w:r>
    </w:p>
    <w:p w14:paraId="39F7238C">
      <w:pPr>
        <w:spacing w:line="404" w:lineRule="auto"/>
        <w:rPr>
          <w:rFonts w:ascii="Arial"/>
          <w:sz w:val="21"/>
        </w:rPr>
      </w:pPr>
    </w:p>
    <w:p w14:paraId="7E1CB5B7">
      <w:pPr>
        <w:spacing w:before="78" w:line="221" w:lineRule="auto"/>
        <w:ind w:left="31"/>
        <w:outlineLvl w:val="2"/>
        <w:rPr>
          <w:rFonts w:ascii="黑体" w:hAnsi="黑体" w:eastAsia="黑体" w:cs="黑体"/>
          <w:sz w:val="24"/>
          <w:szCs w:val="24"/>
        </w:rPr>
      </w:pPr>
      <w:bookmarkStart w:id="253" w:name="bookmark73"/>
      <w:bookmarkEnd w:id="253"/>
      <w:r>
        <w:rPr>
          <w:rFonts w:ascii="黑体" w:hAnsi="黑体" w:eastAsia="黑体" w:cs="黑体"/>
          <w:color w:val="1C4A8C"/>
          <w:spacing w:val="-1"/>
          <w:sz w:val="24"/>
          <w:szCs w:val="24"/>
        </w:rPr>
        <w:t>4.4.4  第 4 步</w:t>
      </w:r>
      <w:r>
        <w:rPr>
          <w:rFonts w:ascii="黑体" w:hAnsi="黑体" w:eastAsia="黑体" w:cs="黑体"/>
          <w:color w:val="1C4A8C"/>
          <w:spacing w:val="9"/>
          <w:sz w:val="24"/>
          <w:szCs w:val="24"/>
        </w:rPr>
        <w:t xml:space="preserve">  </w:t>
      </w:r>
      <w:r>
        <w:rPr>
          <w:rFonts w:ascii="黑体" w:hAnsi="黑体" w:eastAsia="黑体" w:cs="黑体"/>
          <w:color w:val="1C4A8C"/>
          <w:spacing w:val="-1"/>
          <w:sz w:val="24"/>
          <w:szCs w:val="24"/>
        </w:rPr>
        <w:t>三种产品成本计算方法</w:t>
      </w:r>
    </w:p>
    <w:p w14:paraId="735EF014">
      <w:pPr>
        <w:pStyle w:val="3"/>
        <w:spacing w:before="76" w:line="302" w:lineRule="exact"/>
        <w:ind w:left="36"/>
      </w:pPr>
      <w:r>
        <w:rPr>
          <w:color w:val="1C1E21"/>
          <w:spacing w:val="-2"/>
          <w:position w:val="2"/>
        </w:rPr>
        <w:t>程序用同一批数据分别演示品种法、分批法与分步法，并给出方法选择对照表：</w:t>
      </w:r>
    </w:p>
    <w:p w14:paraId="0E4EBA83">
      <w:pPr>
        <w:spacing w:line="328" w:lineRule="auto"/>
        <w:rPr>
          <w:rFonts w:ascii="Arial"/>
          <w:sz w:val="21"/>
        </w:rPr>
      </w:pPr>
    </w:p>
    <w:p w14:paraId="408868EA">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表 4-7  三种成本计算方法对照</w:t>
      </w:r>
    </w:p>
    <w:p w14:paraId="178D7578">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078"/>
        <w:gridCol w:w="1667"/>
        <w:gridCol w:w="1191"/>
        <w:gridCol w:w="2262"/>
        <w:gridCol w:w="1191"/>
        <w:gridCol w:w="1911"/>
      </w:tblGrid>
      <w:tr w14:paraId="6B8F803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6"/>
            <w:shd w:val="clear" w:color="auto" w:fill="EBF0F7"/>
            <w:vAlign w:val="top"/>
          </w:tcPr>
          <w:p w14:paraId="441CF116">
            <w:pPr>
              <w:spacing w:before="129" w:line="221" w:lineRule="auto"/>
              <w:ind w:left="363"/>
              <w:rPr>
                <w:rFonts w:ascii="黑体" w:hAnsi="黑体" w:eastAsia="黑体" w:cs="黑体"/>
                <w:sz w:val="18"/>
                <w:szCs w:val="18"/>
              </w:rPr>
            </w:pPr>
            <w:r>
              <w:rPr>
                <w:rFonts w:ascii="黑体" w:hAnsi="黑体" w:eastAsia="黑体" w:cs="黑体"/>
                <w:color w:val="1C1E21"/>
                <w:spacing w:val="-1"/>
                <w:sz w:val="18"/>
                <w:szCs w:val="18"/>
              </w:rPr>
              <w:t>方法     成本计算对象        生产组织    工艺过程                    计算期     典</w:t>
            </w:r>
            <w:r>
              <w:rPr>
                <w:rFonts w:ascii="黑体" w:hAnsi="黑体" w:eastAsia="黑体" w:cs="黑体"/>
                <w:color w:val="1C1E21"/>
                <w:spacing w:val="-2"/>
                <w:sz w:val="18"/>
                <w:szCs w:val="18"/>
              </w:rPr>
              <w:t>型行业</w:t>
            </w:r>
          </w:p>
        </w:tc>
      </w:tr>
      <w:tr w14:paraId="18157E2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078" w:type="dxa"/>
            <w:vAlign w:val="top"/>
          </w:tcPr>
          <w:p w14:paraId="49598DF1">
            <w:pPr>
              <w:pStyle w:val="10"/>
              <w:spacing w:before="137" w:line="209" w:lineRule="auto"/>
              <w:ind w:left="283"/>
            </w:pPr>
            <w:r>
              <w:rPr>
                <w:color w:val="1C1E21"/>
                <w:spacing w:val="-5"/>
              </w:rPr>
              <w:t>品种法</w:t>
            </w:r>
          </w:p>
        </w:tc>
        <w:tc>
          <w:tcPr>
            <w:tcW w:w="1667" w:type="dxa"/>
            <w:vAlign w:val="top"/>
          </w:tcPr>
          <w:p w14:paraId="38A6E857">
            <w:pPr>
              <w:pStyle w:val="10"/>
              <w:spacing w:before="137" w:line="209" w:lineRule="auto"/>
              <w:ind w:left="103"/>
            </w:pPr>
            <w:r>
              <w:rPr>
                <w:color w:val="1C1E21"/>
                <w:spacing w:val="-1"/>
              </w:rPr>
              <w:t>产品品种</w:t>
            </w:r>
          </w:p>
        </w:tc>
        <w:tc>
          <w:tcPr>
            <w:tcW w:w="1191" w:type="dxa"/>
            <w:vAlign w:val="top"/>
          </w:tcPr>
          <w:p w14:paraId="30BD60CE">
            <w:pPr>
              <w:pStyle w:val="10"/>
              <w:spacing w:before="138" w:line="208" w:lineRule="auto"/>
              <w:ind w:left="238"/>
            </w:pPr>
            <w:r>
              <w:rPr>
                <w:color w:val="1C1E21"/>
                <w:spacing w:val="-2"/>
              </w:rPr>
              <w:t>大量大批</w:t>
            </w:r>
          </w:p>
        </w:tc>
        <w:tc>
          <w:tcPr>
            <w:tcW w:w="2262" w:type="dxa"/>
            <w:vAlign w:val="top"/>
          </w:tcPr>
          <w:p w14:paraId="62405EE7">
            <w:pPr>
              <w:pStyle w:val="10"/>
              <w:spacing w:before="136" w:line="243" w:lineRule="auto"/>
              <w:ind w:left="110" w:right="170"/>
            </w:pPr>
            <w:r>
              <w:rPr>
                <w:color w:val="1C1E21"/>
                <w:spacing w:val="-1"/>
              </w:rPr>
              <w:t>单步骤或多步骤不要求分</w:t>
            </w:r>
            <w:r>
              <w:rPr>
                <w:color w:val="1C1E21"/>
                <w:spacing w:val="1"/>
              </w:rPr>
              <w:t xml:space="preserve"> </w:t>
            </w:r>
            <w:r>
              <w:rPr>
                <w:color w:val="1C1E21"/>
              </w:rPr>
              <w:t>步</w:t>
            </w:r>
          </w:p>
        </w:tc>
        <w:tc>
          <w:tcPr>
            <w:tcW w:w="1191" w:type="dxa"/>
            <w:vAlign w:val="top"/>
          </w:tcPr>
          <w:p w14:paraId="131B5CD2">
            <w:pPr>
              <w:pStyle w:val="10"/>
              <w:spacing w:before="135" w:line="243" w:lineRule="auto"/>
              <w:ind w:left="422" w:right="228" w:hanging="184"/>
            </w:pPr>
            <w:r>
              <w:rPr>
                <w:color w:val="1C1E21"/>
                <w:spacing w:val="-2"/>
              </w:rPr>
              <w:t>定期（月</w:t>
            </w:r>
            <w:r>
              <w:rPr>
                <w:color w:val="1C1E21"/>
                <w:spacing w:val="1"/>
              </w:rPr>
              <w:t xml:space="preserve"> </w:t>
            </w:r>
            <w:r>
              <w:rPr>
                <w:color w:val="1C1E21"/>
                <w:spacing w:val="-12"/>
              </w:rPr>
              <w:t>末）</w:t>
            </w:r>
          </w:p>
        </w:tc>
        <w:tc>
          <w:tcPr>
            <w:tcW w:w="1911" w:type="dxa"/>
            <w:vAlign w:val="top"/>
          </w:tcPr>
          <w:p w14:paraId="45E30251">
            <w:pPr>
              <w:pStyle w:val="10"/>
              <w:spacing w:before="135" w:line="245" w:lineRule="auto"/>
              <w:ind w:left="110" w:right="199" w:firstLine="3"/>
            </w:pPr>
            <w:r>
              <w:rPr>
                <w:color w:val="1C1E21"/>
                <w:spacing w:val="-4"/>
              </w:rPr>
              <w:t>发电、采掘、水泥、</w:t>
            </w:r>
            <w:r>
              <w:rPr>
                <w:color w:val="1C1E21"/>
                <w:spacing w:val="2"/>
              </w:rPr>
              <w:t xml:space="preserve"> </w:t>
            </w:r>
            <w:r>
              <w:rPr>
                <w:color w:val="1C1E21"/>
                <w:spacing w:val="-2"/>
              </w:rPr>
              <w:t>食品</w:t>
            </w:r>
          </w:p>
        </w:tc>
      </w:tr>
      <w:tr w14:paraId="4564230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078" w:type="dxa"/>
            <w:vAlign w:val="top"/>
          </w:tcPr>
          <w:p w14:paraId="4263C091">
            <w:pPr>
              <w:pStyle w:val="10"/>
              <w:spacing w:before="140" w:line="208" w:lineRule="auto"/>
              <w:ind w:left="267"/>
            </w:pPr>
            <w:r>
              <w:rPr>
                <w:color w:val="1C1E21"/>
                <w:spacing w:val="-2"/>
              </w:rPr>
              <w:t>分批法</w:t>
            </w:r>
          </w:p>
        </w:tc>
        <w:tc>
          <w:tcPr>
            <w:tcW w:w="1667" w:type="dxa"/>
            <w:vAlign w:val="top"/>
          </w:tcPr>
          <w:p w14:paraId="38F2804D">
            <w:pPr>
              <w:pStyle w:val="10"/>
              <w:spacing w:before="137" w:line="211" w:lineRule="auto"/>
              <w:ind w:left="103"/>
            </w:pPr>
            <w:r>
              <w:rPr>
                <w:color w:val="1C1E21"/>
                <w:spacing w:val="-5"/>
              </w:rPr>
              <w:t>产品批别（工单）</w:t>
            </w:r>
          </w:p>
        </w:tc>
        <w:tc>
          <w:tcPr>
            <w:tcW w:w="1191" w:type="dxa"/>
            <w:vAlign w:val="top"/>
          </w:tcPr>
          <w:p w14:paraId="548869C6">
            <w:pPr>
              <w:pStyle w:val="10"/>
              <w:spacing w:before="137" w:line="211" w:lineRule="auto"/>
              <w:ind w:left="237"/>
            </w:pPr>
            <w:r>
              <w:rPr>
                <w:color w:val="1C1E21"/>
                <w:spacing w:val="-2"/>
              </w:rPr>
              <w:t>单件小批</w:t>
            </w:r>
          </w:p>
        </w:tc>
        <w:tc>
          <w:tcPr>
            <w:tcW w:w="2262" w:type="dxa"/>
            <w:vAlign w:val="top"/>
          </w:tcPr>
          <w:p w14:paraId="3501A791">
            <w:pPr>
              <w:pStyle w:val="10"/>
              <w:spacing w:before="138" w:line="210" w:lineRule="auto"/>
              <w:ind w:left="118"/>
            </w:pPr>
            <w:r>
              <w:rPr>
                <w:color w:val="1C1E21"/>
                <w:spacing w:val="-3"/>
              </w:rPr>
              <w:t>多步骤装配式</w:t>
            </w:r>
          </w:p>
        </w:tc>
        <w:tc>
          <w:tcPr>
            <w:tcW w:w="1191" w:type="dxa"/>
            <w:vAlign w:val="top"/>
          </w:tcPr>
          <w:p w14:paraId="21450784">
            <w:pPr>
              <w:pStyle w:val="10"/>
              <w:spacing w:before="137" w:line="244" w:lineRule="auto"/>
              <w:ind w:left="335" w:right="138" w:hanging="185"/>
            </w:pPr>
            <w:r>
              <w:rPr>
                <w:color w:val="1C1E21"/>
                <w:spacing w:val="-2"/>
              </w:rPr>
              <w:t>不定期（完</w:t>
            </w:r>
            <w:r>
              <w:rPr>
                <w:color w:val="1C1E21"/>
                <w:spacing w:val="1"/>
              </w:rPr>
              <w:t xml:space="preserve"> </w:t>
            </w:r>
            <w:r>
              <w:rPr>
                <w:color w:val="1C1E21"/>
                <w:spacing w:val="-11"/>
              </w:rPr>
              <w:t>工时）</w:t>
            </w:r>
          </w:p>
        </w:tc>
        <w:tc>
          <w:tcPr>
            <w:tcW w:w="1911" w:type="dxa"/>
            <w:vAlign w:val="top"/>
          </w:tcPr>
          <w:p w14:paraId="4F187C6F">
            <w:pPr>
              <w:pStyle w:val="10"/>
              <w:spacing w:before="110" w:line="245" w:lineRule="auto"/>
              <w:ind w:left="116" w:right="175" w:hanging="6"/>
            </w:pPr>
            <w:r>
              <w:rPr>
                <w:color w:val="1C1E21"/>
                <w:spacing w:val="-1"/>
              </w:rPr>
              <w:t>船舶、重型机械、专</w:t>
            </w:r>
            <w:r>
              <w:rPr>
                <w:color w:val="1C1E21"/>
                <w:spacing w:val="3"/>
              </w:rPr>
              <w:t xml:space="preserve"> </w:t>
            </w:r>
            <w:r>
              <w:rPr>
                <w:color w:val="1C1E21"/>
                <w:spacing w:val="-2"/>
              </w:rPr>
              <w:t>用设备、服装定制</w:t>
            </w:r>
          </w:p>
        </w:tc>
      </w:tr>
      <w:tr w14:paraId="2453659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1078" w:type="dxa"/>
            <w:vAlign w:val="top"/>
          </w:tcPr>
          <w:p w14:paraId="782C879C">
            <w:pPr>
              <w:pStyle w:val="10"/>
              <w:spacing w:before="143" w:line="208" w:lineRule="auto"/>
              <w:ind w:left="267"/>
            </w:pPr>
            <w:r>
              <w:rPr>
                <w:color w:val="1C1E21"/>
                <w:spacing w:val="-2"/>
              </w:rPr>
              <w:t>分步法</w:t>
            </w:r>
          </w:p>
        </w:tc>
        <w:tc>
          <w:tcPr>
            <w:tcW w:w="1667" w:type="dxa"/>
            <w:vAlign w:val="top"/>
          </w:tcPr>
          <w:p w14:paraId="623C6AD8">
            <w:pPr>
              <w:pStyle w:val="10"/>
              <w:spacing w:before="141" w:line="210" w:lineRule="auto"/>
              <w:ind w:left="109"/>
            </w:pPr>
            <w:r>
              <w:rPr>
                <w:color w:val="1C1E21"/>
                <w:spacing w:val="-5"/>
              </w:rPr>
              <w:t>生产步骤（车间）</w:t>
            </w:r>
          </w:p>
        </w:tc>
        <w:tc>
          <w:tcPr>
            <w:tcW w:w="1191" w:type="dxa"/>
            <w:vAlign w:val="top"/>
          </w:tcPr>
          <w:p w14:paraId="73F2E53D">
            <w:pPr>
              <w:pStyle w:val="10"/>
              <w:spacing w:before="143" w:line="208" w:lineRule="auto"/>
              <w:ind w:left="238"/>
            </w:pPr>
            <w:r>
              <w:rPr>
                <w:color w:val="1C1E21"/>
                <w:spacing w:val="-2"/>
              </w:rPr>
              <w:t>大量大批</w:t>
            </w:r>
          </w:p>
        </w:tc>
        <w:tc>
          <w:tcPr>
            <w:tcW w:w="2262" w:type="dxa"/>
            <w:vAlign w:val="top"/>
          </w:tcPr>
          <w:p w14:paraId="5F204A2F">
            <w:pPr>
              <w:pStyle w:val="10"/>
              <w:spacing w:before="141" w:line="210" w:lineRule="auto"/>
              <w:ind w:left="118"/>
            </w:pPr>
            <w:r>
              <w:rPr>
                <w:color w:val="1C1E21"/>
                <w:spacing w:val="-3"/>
              </w:rPr>
              <w:t>多步骤连续式</w:t>
            </w:r>
          </w:p>
        </w:tc>
        <w:tc>
          <w:tcPr>
            <w:tcW w:w="1191" w:type="dxa"/>
            <w:vAlign w:val="top"/>
          </w:tcPr>
          <w:p w14:paraId="646F51D7">
            <w:pPr>
              <w:pStyle w:val="10"/>
              <w:spacing w:before="140" w:line="243" w:lineRule="auto"/>
              <w:ind w:left="422" w:right="228" w:hanging="184"/>
            </w:pPr>
            <w:r>
              <w:rPr>
                <w:color w:val="1C1E21"/>
                <w:spacing w:val="-2"/>
              </w:rPr>
              <w:t>定期（月</w:t>
            </w:r>
            <w:r>
              <w:rPr>
                <w:color w:val="1C1E21"/>
                <w:spacing w:val="1"/>
              </w:rPr>
              <w:t xml:space="preserve"> </w:t>
            </w:r>
            <w:r>
              <w:rPr>
                <w:color w:val="1C1E21"/>
                <w:spacing w:val="-12"/>
              </w:rPr>
              <w:t>末）</w:t>
            </w:r>
          </w:p>
        </w:tc>
        <w:tc>
          <w:tcPr>
            <w:tcW w:w="1911" w:type="dxa"/>
            <w:vAlign w:val="top"/>
          </w:tcPr>
          <w:p w14:paraId="2A7C0368">
            <w:pPr>
              <w:pStyle w:val="10"/>
              <w:spacing w:before="142" w:line="245" w:lineRule="auto"/>
              <w:ind w:left="112" w:right="199" w:firstLine="3"/>
            </w:pPr>
            <w:r>
              <w:rPr>
                <w:color w:val="1C1E21"/>
                <w:spacing w:val="-4"/>
              </w:rPr>
              <w:t>纺织、冶金、造纸、</w:t>
            </w:r>
            <w:r>
              <w:rPr>
                <w:color w:val="1C1E21"/>
              </w:rPr>
              <w:t xml:space="preserve"> </w:t>
            </w:r>
            <w:r>
              <w:rPr>
                <w:color w:val="1C1E21"/>
                <w:spacing w:val="-2"/>
              </w:rPr>
              <w:t>化工</w:t>
            </w:r>
          </w:p>
        </w:tc>
      </w:tr>
    </w:tbl>
    <w:p w14:paraId="5A7AF9A0">
      <w:pPr>
        <w:pStyle w:val="3"/>
        <w:spacing w:before="263" w:line="270" w:lineRule="auto"/>
        <w:ind w:left="43" w:right="2" w:hanging="9"/>
      </w:pPr>
      <w:r>
        <w:rPr>
          <w:color w:val="1C1E21"/>
        </w:rPr>
        <w:t>分批法的底稿给出了四张工单的成本，其中 WO-202608-003（丙产品 80 件）月末仍</w:t>
      </w:r>
      <w:r>
        <w:rPr>
          <w:color w:val="1C1E21"/>
          <w:spacing w:val="-1"/>
        </w:rPr>
        <w:t>在产，因此批次</w:t>
      </w:r>
      <w:r>
        <w:rPr>
          <w:color w:val="1C1E21"/>
        </w:rPr>
        <w:t xml:space="preserve"> 总成本 20,422.50 元全额留在“期末在产品成本”，不结转产成品</w:t>
      </w:r>
      <w:r>
        <w:rPr>
          <w:color w:val="1C1E21"/>
          <w:spacing w:val="-1"/>
        </w:rPr>
        <w:t>——这正是分批法“成本计算期与完工</w:t>
      </w:r>
      <w:r>
        <w:rPr>
          <w:color w:val="1C1E21"/>
        </w:rPr>
        <w:t xml:space="preserve">   </w:t>
      </w:r>
      <w:r>
        <w:rPr>
          <w:color w:val="1C1E21"/>
          <w:spacing w:val="-5"/>
        </w:rPr>
        <w:t>时点绑定”的特征。</w:t>
      </w:r>
    </w:p>
    <w:p w14:paraId="229B60DF">
      <w:pPr>
        <w:spacing w:line="318" w:lineRule="auto"/>
        <w:rPr>
          <w:rFonts w:ascii="Arial"/>
          <w:sz w:val="21"/>
        </w:rPr>
      </w:pPr>
    </w:p>
    <w:p w14:paraId="136824EB">
      <w:pPr>
        <w:spacing w:before="58" w:line="218" w:lineRule="auto"/>
        <w:ind w:left="38"/>
        <w:rPr>
          <w:rFonts w:ascii="黑体" w:hAnsi="黑体" w:eastAsia="黑体" w:cs="黑体"/>
          <w:sz w:val="18"/>
          <w:szCs w:val="18"/>
        </w:rPr>
      </w:pPr>
      <w:r>
        <w:rPr>
          <w:rFonts w:ascii="黑体" w:hAnsi="黑体" w:eastAsia="黑体" w:cs="黑体"/>
          <w:color w:val="60666E"/>
          <w:spacing w:val="4"/>
          <w:sz w:val="18"/>
          <w:szCs w:val="18"/>
        </w:rPr>
        <w:t>表 4-8  分批法工单成本汇总（元）</w:t>
      </w:r>
    </w:p>
    <w:p w14:paraId="50951E2A">
      <w:pPr>
        <w:spacing w:line="218" w:lineRule="auto"/>
        <w:rPr>
          <w:rFonts w:ascii="黑体" w:hAnsi="黑体" w:eastAsia="黑体" w:cs="黑体"/>
          <w:sz w:val="18"/>
          <w:szCs w:val="18"/>
        </w:rPr>
        <w:sectPr>
          <w:pgSz w:w="11906" w:h="16838"/>
          <w:pgMar w:top="777" w:right="1297" w:bottom="400" w:left="1275" w:header="584" w:footer="0" w:gutter="0"/>
          <w:cols w:space="720" w:num="1"/>
        </w:sectPr>
      </w:pPr>
    </w:p>
    <w:p w14:paraId="3D26F5C3">
      <w:pPr>
        <w:spacing w:before="75"/>
      </w:pPr>
    </w:p>
    <w:p w14:paraId="1F154253">
      <w:pPr>
        <w:spacing w:before="75"/>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792"/>
        <w:gridCol w:w="595"/>
        <w:gridCol w:w="714"/>
        <w:gridCol w:w="715"/>
        <w:gridCol w:w="1429"/>
        <w:gridCol w:w="1191"/>
        <w:gridCol w:w="1429"/>
        <w:gridCol w:w="1435"/>
      </w:tblGrid>
      <w:tr w14:paraId="66616D8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8"/>
            <w:shd w:val="clear" w:color="auto" w:fill="EBF0F7"/>
            <w:vAlign w:val="top"/>
          </w:tcPr>
          <w:p w14:paraId="3F6F493E">
            <w:pPr>
              <w:spacing w:before="128" w:line="222" w:lineRule="auto"/>
              <w:ind w:left="111"/>
              <w:rPr>
                <w:rFonts w:ascii="黑体" w:hAnsi="黑体" w:eastAsia="黑体" w:cs="黑体"/>
                <w:sz w:val="18"/>
                <w:szCs w:val="18"/>
              </w:rPr>
            </w:pPr>
            <w:bookmarkStart w:id="254" w:name="bookmark182"/>
            <w:bookmarkEnd w:id="254"/>
            <w:r>
              <w:rPr>
                <w:rFonts w:ascii="黑体" w:hAnsi="黑体" w:eastAsia="黑体" w:cs="黑体"/>
                <w:color w:val="1C1E21"/>
                <w:spacing w:val="-1"/>
                <w:sz w:val="18"/>
                <w:szCs w:val="18"/>
              </w:rPr>
              <w:t>工单号              产品    批量   状态       批次总成本</w:t>
            </w:r>
            <w:r>
              <w:rPr>
                <w:rFonts w:ascii="黑体" w:hAnsi="黑体" w:eastAsia="黑体" w:cs="黑体"/>
                <w:color w:val="1C1E21"/>
                <w:spacing w:val="10"/>
                <w:sz w:val="18"/>
                <w:szCs w:val="18"/>
              </w:rPr>
              <w:t xml:space="preserve">     </w:t>
            </w:r>
            <w:r>
              <w:rPr>
                <w:rFonts w:ascii="黑体" w:hAnsi="黑体" w:eastAsia="黑体" w:cs="黑体"/>
                <w:color w:val="1C1E21"/>
                <w:spacing w:val="-1"/>
                <w:sz w:val="18"/>
                <w:szCs w:val="18"/>
              </w:rPr>
              <w:t>单位成本      结转产成品      期末在产品</w:t>
            </w:r>
          </w:p>
        </w:tc>
      </w:tr>
      <w:tr w14:paraId="4CC7827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792" w:type="dxa"/>
            <w:vAlign w:val="top"/>
          </w:tcPr>
          <w:p w14:paraId="60D16A5C">
            <w:pPr>
              <w:pStyle w:val="10"/>
              <w:spacing w:before="159" w:line="187" w:lineRule="auto"/>
              <w:ind w:left="106"/>
            </w:pPr>
            <w:r>
              <w:rPr>
                <w:color w:val="1C1E21"/>
                <w:spacing w:val="-1"/>
              </w:rPr>
              <w:t>WO-202608-001</w:t>
            </w:r>
          </w:p>
        </w:tc>
        <w:tc>
          <w:tcPr>
            <w:tcW w:w="595" w:type="dxa"/>
            <w:vAlign w:val="top"/>
          </w:tcPr>
          <w:p w14:paraId="2F3E1F19">
            <w:pPr>
              <w:pStyle w:val="10"/>
              <w:spacing w:before="143" w:line="203" w:lineRule="auto"/>
              <w:ind w:left="226"/>
            </w:pPr>
            <w:r>
              <w:rPr>
                <w:color w:val="1C1E21"/>
              </w:rPr>
              <w:t>甲</w:t>
            </w:r>
          </w:p>
        </w:tc>
        <w:tc>
          <w:tcPr>
            <w:tcW w:w="714" w:type="dxa"/>
            <w:vAlign w:val="top"/>
          </w:tcPr>
          <w:p w14:paraId="738D79DA">
            <w:pPr>
              <w:pStyle w:val="10"/>
              <w:spacing w:before="159" w:line="187" w:lineRule="auto"/>
              <w:ind w:left="325"/>
            </w:pPr>
            <w:r>
              <w:rPr>
                <w:color w:val="1C1E21"/>
                <w:spacing w:val="-3"/>
              </w:rPr>
              <w:t>200</w:t>
            </w:r>
          </w:p>
        </w:tc>
        <w:tc>
          <w:tcPr>
            <w:tcW w:w="715" w:type="dxa"/>
            <w:vAlign w:val="top"/>
          </w:tcPr>
          <w:p w14:paraId="062378B1">
            <w:pPr>
              <w:pStyle w:val="10"/>
              <w:spacing w:before="137" w:line="209" w:lineRule="auto"/>
              <w:ind w:left="182"/>
            </w:pPr>
            <w:r>
              <w:rPr>
                <w:color w:val="1C1E21"/>
                <w:spacing w:val="-3"/>
              </w:rPr>
              <w:t>完工</w:t>
            </w:r>
          </w:p>
        </w:tc>
        <w:tc>
          <w:tcPr>
            <w:tcW w:w="1429" w:type="dxa"/>
            <w:vAlign w:val="top"/>
          </w:tcPr>
          <w:p w14:paraId="568D5AFF">
            <w:pPr>
              <w:pStyle w:val="10"/>
              <w:spacing w:before="159" w:line="187" w:lineRule="auto"/>
              <w:ind w:left="584"/>
            </w:pPr>
            <w:r>
              <w:rPr>
                <w:color w:val="1C1E21"/>
                <w:spacing w:val="-2"/>
              </w:rPr>
              <w:t>61,267.50</w:t>
            </w:r>
          </w:p>
        </w:tc>
        <w:tc>
          <w:tcPr>
            <w:tcW w:w="1191" w:type="dxa"/>
            <w:vAlign w:val="top"/>
          </w:tcPr>
          <w:p w14:paraId="37A6143A">
            <w:pPr>
              <w:pStyle w:val="10"/>
              <w:spacing w:before="159" w:line="187" w:lineRule="auto"/>
              <w:ind w:left="574"/>
            </w:pPr>
            <w:r>
              <w:rPr>
                <w:color w:val="1C1E21"/>
                <w:spacing w:val="-2"/>
              </w:rPr>
              <w:t>306.34</w:t>
            </w:r>
          </w:p>
        </w:tc>
        <w:tc>
          <w:tcPr>
            <w:tcW w:w="1429" w:type="dxa"/>
            <w:vAlign w:val="top"/>
          </w:tcPr>
          <w:p w14:paraId="55B6C562">
            <w:pPr>
              <w:pStyle w:val="10"/>
              <w:spacing w:before="159" w:line="187" w:lineRule="auto"/>
              <w:ind w:left="587"/>
            </w:pPr>
            <w:r>
              <w:rPr>
                <w:color w:val="1C1E21"/>
                <w:spacing w:val="-2"/>
              </w:rPr>
              <w:t>61,267.50</w:t>
            </w:r>
          </w:p>
        </w:tc>
        <w:tc>
          <w:tcPr>
            <w:tcW w:w="1435" w:type="dxa"/>
            <w:vAlign w:val="top"/>
          </w:tcPr>
          <w:p w14:paraId="69D61914">
            <w:pPr>
              <w:pStyle w:val="10"/>
              <w:spacing w:before="159" w:line="187" w:lineRule="auto"/>
              <w:ind w:left="1005"/>
            </w:pPr>
            <w:r>
              <w:rPr>
                <w:color w:val="1C1E21"/>
                <w:spacing w:val="-2"/>
              </w:rPr>
              <w:t>0.00</w:t>
            </w:r>
          </w:p>
        </w:tc>
      </w:tr>
      <w:tr w14:paraId="7C3F676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792" w:type="dxa"/>
            <w:vAlign w:val="top"/>
          </w:tcPr>
          <w:p w14:paraId="73D2B914">
            <w:pPr>
              <w:pStyle w:val="10"/>
              <w:spacing w:before="161" w:line="187" w:lineRule="auto"/>
              <w:ind w:left="106"/>
            </w:pPr>
            <w:r>
              <w:rPr>
                <w:color w:val="1C1E21"/>
                <w:spacing w:val="-1"/>
              </w:rPr>
              <w:t>WO-202608-002</w:t>
            </w:r>
          </w:p>
        </w:tc>
        <w:tc>
          <w:tcPr>
            <w:tcW w:w="595" w:type="dxa"/>
            <w:vAlign w:val="top"/>
          </w:tcPr>
          <w:p w14:paraId="193267A8">
            <w:pPr>
              <w:pStyle w:val="10"/>
              <w:spacing w:before="154" w:line="194" w:lineRule="auto"/>
              <w:ind w:left="217"/>
            </w:pPr>
            <w:r>
              <w:rPr>
                <w:color w:val="1C1E21"/>
              </w:rPr>
              <w:t>乙</w:t>
            </w:r>
          </w:p>
        </w:tc>
        <w:tc>
          <w:tcPr>
            <w:tcW w:w="714" w:type="dxa"/>
            <w:vAlign w:val="top"/>
          </w:tcPr>
          <w:p w14:paraId="568A09F2">
            <w:pPr>
              <w:pStyle w:val="10"/>
              <w:spacing w:before="161" w:line="187" w:lineRule="auto"/>
              <w:ind w:left="329"/>
            </w:pPr>
            <w:r>
              <w:rPr>
                <w:color w:val="1C1E21"/>
                <w:spacing w:val="-4"/>
              </w:rPr>
              <w:t>150</w:t>
            </w:r>
          </w:p>
        </w:tc>
        <w:tc>
          <w:tcPr>
            <w:tcW w:w="715" w:type="dxa"/>
            <w:vAlign w:val="top"/>
          </w:tcPr>
          <w:p w14:paraId="01B667C9">
            <w:pPr>
              <w:pStyle w:val="10"/>
              <w:spacing w:before="139" w:line="209" w:lineRule="auto"/>
              <w:ind w:left="182"/>
            </w:pPr>
            <w:r>
              <w:rPr>
                <w:color w:val="1C1E21"/>
                <w:spacing w:val="-3"/>
              </w:rPr>
              <w:t>完工</w:t>
            </w:r>
          </w:p>
        </w:tc>
        <w:tc>
          <w:tcPr>
            <w:tcW w:w="1429" w:type="dxa"/>
            <w:vAlign w:val="top"/>
          </w:tcPr>
          <w:p w14:paraId="085441F2">
            <w:pPr>
              <w:pStyle w:val="10"/>
              <w:spacing w:before="161" w:line="187" w:lineRule="auto"/>
              <w:ind w:left="578"/>
            </w:pPr>
            <w:r>
              <w:rPr>
                <w:color w:val="1C1E21"/>
                <w:spacing w:val="-1"/>
              </w:rPr>
              <w:t>47,587.50</w:t>
            </w:r>
          </w:p>
        </w:tc>
        <w:tc>
          <w:tcPr>
            <w:tcW w:w="1191" w:type="dxa"/>
            <w:vAlign w:val="top"/>
          </w:tcPr>
          <w:p w14:paraId="1810C137">
            <w:pPr>
              <w:pStyle w:val="10"/>
              <w:spacing w:before="161" w:line="187" w:lineRule="auto"/>
              <w:ind w:left="574"/>
            </w:pPr>
            <w:r>
              <w:rPr>
                <w:color w:val="1C1E21"/>
                <w:spacing w:val="-2"/>
              </w:rPr>
              <w:t>317.25</w:t>
            </w:r>
          </w:p>
        </w:tc>
        <w:tc>
          <w:tcPr>
            <w:tcW w:w="1429" w:type="dxa"/>
            <w:vAlign w:val="top"/>
          </w:tcPr>
          <w:p w14:paraId="2EC6835A">
            <w:pPr>
              <w:pStyle w:val="10"/>
              <w:spacing w:before="161" w:line="187" w:lineRule="auto"/>
              <w:ind w:left="580"/>
            </w:pPr>
            <w:r>
              <w:rPr>
                <w:color w:val="1C1E21"/>
                <w:spacing w:val="-1"/>
              </w:rPr>
              <w:t>47,587.50</w:t>
            </w:r>
          </w:p>
        </w:tc>
        <w:tc>
          <w:tcPr>
            <w:tcW w:w="1435" w:type="dxa"/>
            <w:vAlign w:val="top"/>
          </w:tcPr>
          <w:p w14:paraId="085251C9">
            <w:pPr>
              <w:pStyle w:val="10"/>
              <w:spacing w:before="161" w:line="187" w:lineRule="auto"/>
              <w:ind w:left="1005"/>
            </w:pPr>
            <w:r>
              <w:rPr>
                <w:color w:val="1C1E21"/>
                <w:spacing w:val="-2"/>
              </w:rPr>
              <w:t>0.00</w:t>
            </w:r>
          </w:p>
        </w:tc>
      </w:tr>
      <w:tr w14:paraId="638CA30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792" w:type="dxa"/>
            <w:vAlign w:val="top"/>
          </w:tcPr>
          <w:p w14:paraId="5B2DF5D3">
            <w:pPr>
              <w:pStyle w:val="10"/>
              <w:spacing w:before="163" w:line="187" w:lineRule="auto"/>
              <w:ind w:left="106"/>
            </w:pPr>
            <w:r>
              <w:rPr>
                <w:color w:val="1C1E21"/>
                <w:spacing w:val="-1"/>
              </w:rPr>
              <w:t>WO-202608-003</w:t>
            </w:r>
          </w:p>
        </w:tc>
        <w:tc>
          <w:tcPr>
            <w:tcW w:w="595" w:type="dxa"/>
            <w:vAlign w:val="top"/>
          </w:tcPr>
          <w:p w14:paraId="501889DD">
            <w:pPr>
              <w:pStyle w:val="10"/>
              <w:spacing w:before="151" w:line="199" w:lineRule="auto"/>
              <w:ind w:left="211"/>
            </w:pPr>
            <w:r>
              <w:rPr>
                <w:color w:val="1C1E21"/>
              </w:rPr>
              <w:t>丙</w:t>
            </w:r>
          </w:p>
        </w:tc>
        <w:tc>
          <w:tcPr>
            <w:tcW w:w="714" w:type="dxa"/>
            <w:vAlign w:val="top"/>
          </w:tcPr>
          <w:p w14:paraId="15AB0140">
            <w:pPr>
              <w:pStyle w:val="10"/>
              <w:spacing w:before="163" w:line="187" w:lineRule="auto"/>
              <w:ind w:left="420"/>
            </w:pPr>
            <w:r>
              <w:rPr>
                <w:color w:val="1C1E21"/>
                <w:spacing w:val="-3"/>
              </w:rPr>
              <w:t>80</w:t>
            </w:r>
          </w:p>
        </w:tc>
        <w:tc>
          <w:tcPr>
            <w:tcW w:w="715" w:type="dxa"/>
            <w:vAlign w:val="top"/>
          </w:tcPr>
          <w:p w14:paraId="66E6E065">
            <w:pPr>
              <w:pStyle w:val="10"/>
              <w:spacing w:before="142" w:line="208" w:lineRule="auto"/>
              <w:ind w:left="178"/>
            </w:pPr>
            <w:r>
              <w:rPr>
                <w:color w:val="1C1E21"/>
                <w:spacing w:val="-2"/>
              </w:rPr>
              <w:t>在产</w:t>
            </w:r>
          </w:p>
        </w:tc>
        <w:tc>
          <w:tcPr>
            <w:tcW w:w="1429" w:type="dxa"/>
            <w:vAlign w:val="top"/>
          </w:tcPr>
          <w:p w14:paraId="01336A83">
            <w:pPr>
              <w:pStyle w:val="10"/>
              <w:spacing w:before="163" w:line="187" w:lineRule="auto"/>
              <w:ind w:left="584"/>
            </w:pPr>
            <w:r>
              <w:rPr>
                <w:color w:val="1C1E21"/>
                <w:spacing w:val="-2"/>
              </w:rPr>
              <w:t>20,422.50</w:t>
            </w:r>
          </w:p>
        </w:tc>
        <w:tc>
          <w:tcPr>
            <w:tcW w:w="1191" w:type="dxa"/>
            <w:vAlign w:val="top"/>
          </w:tcPr>
          <w:p w14:paraId="69EEBDFF">
            <w:pPr>
              <w:pStyle w:val="10"/>
              <w:spacing w:before="163" w:line="187" w:lineRule="auto"/>
              <w:ind w:left="576"/>
            </w:pPr>
            <w:r>
              <w:rPr>
                <w:color w:val="1C1E21"/>
                <w:spacing w:val="-2"/>
              </w:rPr>
              <w:t>255.28</w:t>
            </w:r>
          </w:p>
        </w:tc>
        <w:tc>
          <w:tcPr>
            <w:tcW w:w="1429" w:type="dxa"/>
            <w:vAlign w:val="top"/>
          </w:tcPr>
          <w:p w14:paraId="1714F28D">
            <w:pPr>
              <w:pStyle w:val="10"/>
              <w:spacing w:before="163" w:line="187" w:lineRule="auto"/>
              <w:ind w:left="1004"/>
            </w:pPr>
            <w:r>
              <w:rPr>
                <w:color w:val="1C1E21"/>
                <w:spacing w:val="-2"/>
              </w:rPr>
              <w:t>0.00</w:t>
            </w:r>
          </w:p>
        </w:tc>
        <w:tc>
          <w:tcPr>
            <w:tcW w:w="1435" w:type="dxa"/>
            <w:vAlign w:val="top"/>
          </w:tcPr>
          <w:p w14:paraId="13A027AD">
            <w:pPr>
              <w:pStyle w:val="10"/>
              <w:spacing w:before="163" w:line="187" w:lineRule="auto"/>
              <w:ind w:left="587"/>
            </w:pPr>
            <w:r>
              <w:rPr>
                <w:color w:val="1C1E21"/>
                <w:spacing w:val="-2"/>
              </w:rPr>
              <w:t>20,422.50</w:t>
            </w:r>
          </w:p>
        </w:tc>
      </w:tr>
      <w:tr w14:paraId="761AB7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1792" w:type="dxa"/>
            <w:vAlign w:val="top"/>
          </w:tcPr>
          <w:p w14:paraId="005C3F5D">
            <w:pPr>
              <w:pStyle w:val="10"/>
              <w:spacing w:before="165" w:line="187" w:lineRule="auto"/>
              <w:ind w:left="106"/>
            </w:pPr>
            <w:r>
              <w:rPr>
                <w:color w:val="1C1E21"/>
                <w:spacing w:val="-1"/>
              </w:rPr>
              <w:t>WO-202608-004</w:t>
            </w:r>
          </w:p>
        </w:tc>
        <w:tc>
          <w:tcPr>
            <w:tcW w:w="595" w:type="dxa"/>
            <w:vAlign w:val="top"/>
          </w:tcPr>
          <w:p w14:paraId="3938FE19">
            <w:pPr>
              <w:pStyle w:val="10"/>
              <w:spacing w:before="149" w:line="203" w:lineRule="auto"/>
              <w:ind w:left="226"/>
            </w:pPr>
            <w:r>
              <w:rPr>
                <w:color w:val="1C1E21"/>
              </w:rPr>
              <w:t>甲</w:t>
            </w:r>
          </w:p>
        </w:tc>
        <w:tc>
          <w:tcPr>
            <w:tcW w:w="714" w:type="dxa"/>
            <w:vAlign w:val="top"/>
          </w:tcPr>
          <w:p w14:paraId="4DDD98E2">
            <w:pPr>
              <w:pStyle w:val="10"/>
              <w:spacing w:before="165" w:line="187" w:lineRule="auto"/>
              <w:ind w:left="421"/>
            </w:pPr>
            <w:r>
              <w:rPr>
                <w:color w:val="1C1E21"/>
                <w:spacing w:val="-3"/>
              </w:rPr>
              <w:t>60</w:t>
            </w:r>
          </w:p>
        </w:tc>
        <w:tc>
          <w:tcPr>
            <w:tcW w:w="715" w:type="dxa"/>
            <w:vAlign w:val="top"/>
          </w:tcPr>
          <w:p w14:paraId="48E29167">
            <w:pPr>
              <w:pStyle w:val="10"/>
              <w:spacing w:before="143" w:line="209" w:lineRule="auto"/>
              <w:ind w:left="182"/>
            </w:pPr>
            <w:r>
              <w:rPr>
                <w:color w:val="1C1E21"/>
                <w:spacing w:val="-3"/>
              </w:rPr>
              <w:t>完工</w:t>
            </w:r>
          </w:p>
        </w:tc>
        <w:tc>
          <w:tcPr>
            <w:tcW w:w="1429" w:type="dxa"/>
            <w:vAlign w:val="top"/>
          </w:tcPr>
          <w:p w14:paraId="3F23763C">
            <w:pPr>
              <w:pStyle w:val="10"/>
              <w:spacing w:before="165" w:line="187" w:lineRule="auto"/>
              <w:ind w:left="588"/>
            </w:pPr>
            <w:r>
              <w:rPr>
                <w:color w:val="1C1E21"/>
                <w:spacing w:val="-2"/>
              </w:rPr>
              <w:t>18,380.25</w:t>
            </w:r>
          </w:p>
        </w:tc>
        <w:tc>
          <w:tcPr>
            <w:tcW w:w="1191" w:type="dxa"/>
            <w:vAlign w:val="top"/>
          </w:tcPr>
          <w:p w14:paraId="2D7BCBC3">
            <w:pPr>
              <w:pStyle w:val="10"/>
              <w:spacing w:before="165" w:line="187" w:lineRule="auto"/>
              <w:ind w:left="574"/>
            </w:pPr>
            <w:r>
              <w:rPr>
                <w:color w:val="1C1E21"/>
                <w:spacing w:val="-2"/>
              </w:rPr>
              <w:t>306.34</w:t>
            </w:r>
          </w:p>
        </w:tc>
        <w:tc>
          <w:tcPr>
            <w:tcW w:w="1429" w:type="dxa"/>
            <w:vAlign w:val="top"/>
          </w:tcPr>
          <w:p w14:paraId="6C2FB7E7">
            <w:pPr>
              <w:pStyle w:val="10"/>
              <w:spacing w:before="165" w:line="187" w:lineRule="auto"/>
              <w:ind w:left="590"/>
            </w:pPr>
            <w:r>
              <w:rPr>
                <w:color w:val="1C1E21"/>
                <w:spacing w:val="-2"/>
              </w:rPr>
              <w:t>18,380.25</w:t>
            </w:r>
          </w:p>
        </w:tc>
        <w:tc>
          <w:tcPr>
            <w:tcW w:w="1435" w:type="dxa"/>
            <w:vAlign w:val="top"/>
          </w:tcPr>
          <w:p w14:paraId="7CA23927">
            <w:pPr>
              <w:pStyle w:val="10"/>
              <w:spacing w:before="165" w:line="187" w:lineRule="auto"/>
              <w:ind w:left="1005"/>
            </w:pPr>
            <w:r>
              <w:rPr>
                <w:color w:val="1C1E21"/>
                <w:spacing w:val="-2"/>
              </w:rPr>
              <w:t>0.00</w:t>
            </w:r>
          </w:p>
        </w:tc>
      </w:tr>
    </w:tbl>
    <w:p w14:paraId="609B0D36">
      <w:pPr>
        <w:pStyle w:val="3"/>
        <w:spacing w:before="229" w:line="273" w:lineRule="auto"/>
        <w:ind w:left="19" w:hanging="7"/>
      </w:pPr>
      <w:r>
        <w:rPr>
          <w:color w:val="1C1E21"/>
          <w:spacing w:val="-1"/>
        </w:rPr>
        <w:t>分步法则演示了</w:t>
      </w:r>
      <w:r>
        <w:rPr>
          <w:rFonts w:ascii="黑体" w:hAnsi="黑体" w:eastAsia="黑体" w:cs="黑体"/>
          <w:color w:val="1C1E21"/>
          <w:spacing w:val="-1"/>
        </w:rPr>
        <w:t>成本还原</w:t>
      </w:r>
      <w:r>
        <w:rPr>
          <w:color w:val="1C1E21"/>
          <w:spacing w:val="-1"/>
        </w:rPr>
        <w:t>：第二步的自制半成品按还原分配率</w:t>
      </w:r>
      <w:r>
        <w:rPr>
          <w:color w:val="1C1E21"/>
          <w:spacing w:val="40"/>
        </w:rPr>
        <w:t xml:space="preserve"> </w:t>
      </w:r>
      <w:r>
        <w:rPr>
          <w:color w:val="1C1E21"/>
          <w:spacing w:val="-1"/>
        </w:rPr>
        <w:t>0.95 拆回直接材料、直接人工与制造费</w:t>
      </w:r>
      <w:r>
        <w:rPr>
          <w:color w:val="1C1E21"/>
        </w:rPr>
        <w:t xml:space="preserve"> </w:t>
      </w:r>
      <w:r>
        <w:rPr>
          <w:color w:val="1C1E21"/>
          <w:spacing w:val="-1"/>
        </w:rPr>
        <w:t>用，还原后合计 204,500 元与还原前一致，勾稽关系在“分”位上严格成立。</w:t>
      </w:r>
    </w:p>
    <w:p w14:paraId="7B1A6A18">
      <w:pPr>
        <w:spacing w:line="413" w:lineRule="auto"/>
        <w:rPr>
          <w:rFonts w:ascii="Arial"/>
          <w:sz w:val="21"/>
        </w:rPr>
      </w:pPr>
    </w:p>
    <w:p w14:paraId="4023BDC3">
      <w:pPr>
        <w:spacing w:before="78" w:line="222" w:lineRule="auto"/>
        <w:ind w:left="9"/>
        <w:outlineLvl w:val="2"/>
        <w:rPr>
          <w:rFonts w:ascii="黑体" w:hAnsi="黑体" w:eastAsia="黑体" w:cs="黑体"/>
          <w:sz w:val="24"/>
          <w:szCs w:val="24"/>
        </w:rPr>
      </w:pPr>
      <w:bookmarkStart w:id="255" w:name="bookmark74"/>
      <w:bookmarkEnd w:id="255"/>
      <w:r>
        <w:rPr>
          <w:rFonts w:ascii="黑体" w:hAnsi="黑体" w:eastAsia="黑体" w:cs="黑体"/>
          <w:color w:val="1C4A8C"/>
          <w:spacing w:val="-1"/>
          <w:sz w:val="24"/>
          <w:szCs w:val="24"/>
        </w:rPr>
        <w:t>4.4.5  第 5</w:t>
      </w:r>
      <w:r>
        <w:rPr>
          <w:rFonts w:ascii="黑体" w:hAnsi="黑体" w:eastAsia="黑体" w:cs="黑体"/>
          <w:color w:val="1C4A8C"/>
          <w:spacing w:val="17"/>
          <w:sz w:val="24"/>
          <w:szCs w:val="24"/>
        </w:rPr>
        <w:t xml:space="preserve"> </w:t>
      </w:r>
      <w:r>
        <w:rPr>
          <w:rFonts w:ascii="黑体" w:hAnsi="黑体" w:eastAsia="黑体" w:cs="黑体"/>
          <w:color w:val="1C4A8C"/>
          <w:spacing w:val="-1"/>
          <w:sz w:val="24"/>
          <w:szCs w:val="24"/>
        </w:rPr>
        <w:t>步  标准成本差异分析</w:t>
      </w:r>
    </w:p>
    <w:p w14:paraId="1DDBCC01">
      <w:pPr>
        <w:pStyle w:val="3"/>
        <w:spacing w:before="74" w:line="278" w:lineRule="auto"/>
        <w:ind w:left="17" w:right="73" w:hanging="4"/>
      </w:pPr>
      <w:r>
        <w:rPr>
          <w:color w:val="1C1E21"/>
        </w:rPr>
        <w:t>程序对每种产品的每个成本项目计算价格类与数量类差异，并按重要性排序、指</w:t>
      </w:r>
      <w:r>
        <w:rPr>
          <w:color w:val="1C1E21"/>
          <w:spacing w:val="-1"/>
        </w:rPr>
        <w:t>派责任部门。节选差</w:t>
      </w:r>
      <w:r>
        <w:rPr>
          <w:color w:val="1C1E21"/>
        </w:rPr>
        <w:t xml:space="preserve"> </w:t>
      </w:r>
      <w:r>
        <w:rPr>
          <w:color w:val="1C1E21"/>
          <w:spacing w:val="-8"/>
        </w:rPr>
        <w:t>异最大的四条：</w:t>
      </w:r>
    </w:p>
    <w:p w14:paraId="2271E755">
      <w:pPr>
        <w:spacing w:line="312" w:lineRule="auto"/>
        <w:rPr>
          <w:rFonts w:ascii="Arial"/>
          <w:sz w:val="21"/>
        </w:rPr>
      </w:pPr>
    </w:p>
    <w:p w14:paraId="6CB57617">
      <w:pPr>
        <w:spacing w:before="59" w:line="221" w:lineRule="auto"/>
        <w:ind w:left="16"/>
        <w:rPr>
          <w:rFonts w:ascii="黑体" w:hAnsi="黑体" w:eastAsia="黑体" w:cs="黑体"/>
          <w:sz w:val="18"/>
          <w:szCs w:val="18"/>
        </w:rPr>
      </w:pPr>
      <w:r>
        <w:rPr>
          <w:rFonts w:ascii="黑体" w:hAnsi="黑体" w:eastAsia="黑体" w:cs="黑体"/>
          <w:color w:val="60666E"/>
          <w:spacing w:val="4"/>
          <w:sz w:val="18"/>
          <w:szCs w:val="18"/>
        </w:rPr>
        <w:t>表 4-9  标准成本差异（节选，元）</w:t>
      </w:r>
    </w:p>
    <w:p w14:paraId="324C1162">
      <w:pPr>
        <w:spacing w:line="65"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56"/>
        <w:gridCol w:w="1099"/>
        <w:gridCol w:w="1099"/>
        <w:gridCol w:w="824"/>
        <w:gridCol w:w="824"/>
        <w:gridCol w:w="935"/>
        <w:gridCol w:w="879"/>
        <w:gridCol w:w="879"/>
        <w:gridCol w:w="990"/>
        <w:gridCol w:w="1215"/>
      </w:tblGrid>
      <w:tr w14:paraId="0F2E0F3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556" w:type="dxa"/>
            <w:tcBorders>
              <w:right w:val="nil"/>
            </w:tcBorders>
            <w:shd w:val="clear" w:color="auto" w:fill="EBF0F7"/>
            <w:textDirection w:val="tbRlV"/>
            <w:vAlign w:val="top"/>
          </w:tcPr>
          <w:p w14:paraId="7477403F">
            <w:pPr>
              <w:spacing w:before="189" w:line="210" w:lineRule="auto"/>
              <w:ind w:left="129"/>
              <w:rPr>
                <w:rFonts w:ascii="黑体" w:hAnsi="黑体" w:eastAsia="黑体" w:cs="黑体"/>
                <w:sz w:val="18"/>
                <w:szCs w:val="18"/>
              </w:rPr>
            </w:pPr>
            <w:r>
              <w:rPr>
                <w:rFonts w:ascii="黑体" w:hAnsi="黑体" w:eastAsia="黑体" w:cs="黑体"/>
                <w:color w:val="1C1E21"/>
                <w:spacing w:val="2"/>
                <w:sz w:val="18"/>
                <w:szCs w:val="18"/>
              </w:rPr>
              <w:t>产</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品</w:t>
            </w:r>
          </w:p>
        </w:tc>
        <w:tc>
          <w:tcPr>
            <w:tcW w:w="8744" w:type="dxa"/>
            <w:gridSpan w:val="9"/>
            <w:tcBorders>
              <w:left w:val="nil"/>
            </w:tcBorders>
            <w:shd w:val="clear" w:color="auto" w:fill="EBF0F7"/>
            <w:vAlign w:val="top"/>
          </w:tcPr>
          <w:p w14:paraId="3D0D47D9">
            <w:pPr>
              <w:spacing w:before="129" w:line="221" w:lineRule="auto"/>
              <w:ind w:left="108"/>
              <w:rPr>
                <w:rFonts w:ascii="黑体" w:hAnsi="黑体" w:eastAsia="黑体" w:cs="黑体"/>
                <w:sz w:val="18"/>
                <w:szCs w:val="18"/>
              </w:rPr>
            </w:pPr>
            <w:r>
              <w:rPr>
                <w:rFonts w:ascii="黑体" w:hAnsi="黑体" w:eastAsia="黑体" w:cs="黑体"/>
                <w:color w:val="1C1E21"/>
                <w:spacing w:val="-1"/>
                <w:sz w:val="18"/>
                <w:szCs w:val="18"/>
              </w:rPr>
              <w:t>成本项目    差异类型     价格类</w:t>
            </w:r>
            <w:r>
              <w:rPr>
                <w:rFonts w:ascii="黑体" w:hAnsi="黑体" w:eastAsia="黑体" w:cs="黑体"/>
                <w:color w:val="1C1E21"/>
                <w:spacing w:val="7"/>
                <w:sz w:val="18"/>
                <w:szCs w:val="18"/>
              </w:rPr>
              <w:t xml:space="preserve">   </w:t>
            </w:r>
            <w:r>
              <w:rPr>
                <w:rFonts w:ascii="黑体" w:hAnsi="黑体" w:eastAsia="黑体" w:cs="黑体"/>
                <w:color w:val="1C1E21"/>
                <w:spacing w:val="-1"/>
                <w:sz w:val="18"/>
                <w:szCs w:val="18"/>
              </w:rPr>
              <w:t>数量类</w:t>
            </w:r>
            <w:r>
              <w:rPr>
                <w:rFonts w:ascii="黑体" w:hAnsi="黑体" w:eastAsia="黑体" w:cs="黑体"/>
                <w:color w:val="1C1E21"/>
                <w:spacing w:val="21"/>
                <w:sz w:val="18"/>
                <w:szCs w:val="18"/>
              </w:rPr>
              <w:t xml:space="preserve">  </w:t>
            </w:r>
            <w:r>
              <w:rPr>
                <w:rFonts w:ascii="黑体" w:hAnsi="黑体" w:eastAsia="黑体" w:cs="黑体"/>
                <w:color w:val="1C1E21"/>
                <w:spacing w:val="-1"/>
                <w:sz w:val="18"/>
                <w:szCs w:val="18"/>
              </w:rPr>
              <w:t>差异合</w:t>
            </w:r>
            <w:r>
              <w:rPr>
                <w:rFonts w:ascii="黑体" w:hAnsi="黑体" w:eastAsia="黑体" w:cs="黑体"/>
                <w:color w:val="1C1E21"/>
                <w:spacing w:val="-2"/>
                <w:sz w:val="18"/>
                <w:szCs w:val="18"/>
              </w:rPr>
              <w:t>计      标准      实际    重要性    关键原因</w:t>
            </w:r>
          </w:p>
        </w:tc>
      </w:tr>
      <w:tr w14:paraId="3AE547B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56" w:type="dxa"/>
            <w:vAlign w:val="top"/>
          </w:tcPr>
          <w:p w14:paraId="08E51E1F">
            <w:pPr>
              <w:pStyle w:val="10"/>
              <w:spacing w:before="140" w:line="206" w:lineRule="auto"/>
              <w:ind w:left="213"/>
              <w:rPr>
                <w:sz w:val="16"/>
                <w:szCs w:val="16"/>
              </w:rPr>
            </w:pPr>
            <w:r>
              <w:rPr>
                <w:color w:val="1C1E21"/>
                <w:sz w:val="16"/>
                <w:szCs w:val="16"/>
              </w:rPr>
              <w:t>甲</w:t>
            </w:r>
          </w:p>
        </w:tc>
        <w:tc>
          <w:tcPr>
            <w:tcW w:w="1099" w:type="dxa"/>
            <w:vAlign w:val="top"/>
          </w:tcPr>
          <w:p w14:paraId="34368955">
            <w:pPr>
              <w:pStyle w:val="10"/>
              <w:spacing w:before="107" w:line="235" w:lineRule="exact"/>
              <w:ind w:left="107"/>
              <w:rPr>
                <w:sz w:val="16"/>
                <w:szCs w:val="16"/>
              </w:rPr>
            </w:pPr>
            <w:r>
              <w:rPr>
                <w:color w:val="1C1E21"/>
                <w:spacing w:val="1"/>
                <w:position w:val="2"/>
                <w:sz w:val="16"/>
                <w:szCs w:val="16"/>
              </w:rPr>
              <w:t>直接材料</w:t>
            </w:r>
          </w:p>
        </w:tc>
        <w:tc>
          <w:tcPr>
            <w:tcW w:w="1099" w:type="dxa"/>
            <w:vAlign w:val="top"/>
          </w:tcPr>
          <w:p w14:paraId="3F0482DC">
            <w:pPr>
              <w:pStyle w:val="10"/>
              <w:spacing w:before="107" w:line="236" w:lineRule="exact"/>
              <w:ind w:left="103"/>
              <w:rPr>
                <w:sz w:val="16"/>
                <w:szCs w:val="16"/>
              </w:rPr>
            </w:pPr>
            <w:r>
              <w:rPr>
                <w:color w:val="1C1E21"/>
                <w:position w:val="2"/>
                <w:sz w:val="16"/>
                <w:szCs w:val="16"/>
              </w:rPr>
              <w:t>价格 /</w:t>
            </w:r>
            <w:r>
              <w:rPr>
                <w:color w:val="1C1E21"/>
                <w:spacing w:val="16"/>
                <w:position w:val="2"/>
                <w:sz w:val="16"/>
                <w:szCs w:val="16"/>
              </w:rPr>
              <w:t xml:space="preserve"> </w:t>
            </w:r>
            <w:r>
              <w:rPr>
                <w:color w:val="1C1E21"/>
                <w:position w:val="2"/>
                <w:sz w:val="16"/>
                <w:szCs w:val="16"/>
              </w:rPr>
              <w:t>用量</w:t>
            </w:r>
          </w:p>
        </w:tc>
        <w:tc>
          <w:tcPr>
            <w:tcW w:w="824" w:type="dxa"/>
            <w:vAlign w:val="top"/>
          </w:tcPr>
          <w:p w14:paraId="0F225FB9">
            <w:pPr>
              <w:pStyle w:val="10"/>
              <w:spacing w:before="154" w:line="191" w:lineRule="auto"/>
              <w:ind w:left="235"/>
              <w:rPr>
                <w:sz w:val="16"/>
                <w:szCs w:val="16"/>
              </w:rPr>
            </w:pPr>
            <w:r>
              <w:rPr>
                <w:color w:val="1C1E21"/>
                <w:spacing w:val="-1"/>
                <w:sz w:val="16"/>
                <w:szCs w:val="16"/>
              </w:rPr>
              <w:t>+3,540</w:t>
            </w:r>
          </w:p>
        </w:tc>
        <w:tc>
          <w:tcPr>
            <w:tcW w:w="824" w:type="dxa"/>
            <w:vAlign w:val="top"/>
          </w:tcPr>
          <w:p w14:paraId="78906452">
            <w:pPr>
              <w:pStyle w:val="10"/>
              <w:spacing w:before="154" w:line="191" w:lineRule="auto"/>
              <w:ind w:left="183"/>
              <w:rPr>
                <w:sz w:val="16"/>
                <w:szCs w:val="16"/>
              </w:rPr>
            </w:pPr>
            <w:r>
              <w:rPr>
                <w:color w:val="1C1E21"/>
                <w:spacing w:val="-2"/>
                <w:sz w:val="16"/>
                <w:szCs w:val="16"/>
              </w:rPr>
              <w:t>-1,000</w:t>
            </w:r>
          </w:p>
        </w:tc>
        <w:tc>
          <w:tcPr>
            <w:tcW w:w="935" w:type="dxa"/>
            <w:vAlign w:val="top"/>
          </w:tcPr>
          <w:p w14:paraId="24D85177">
            <w:pPr>
              <w:pStyle w:val="10"/>
              <w:spacing w:before="154" w:line="191" w:lineRule="auto"/>
              <w:ind w:left="348"/>
              <w:rPr>
                <w:sz w:val="16"/>
                <w:szCs w:val="16"/>
              </w:rPr>
            </w:pPr>
            <w:r>
              <w:rPr>
                <w:color w:val="1C1E21"/>
                <w:spacing w:val="-1"/>
                <w:sz w:val="16"/>
                <w:szCs w:val="16"/>
              </w:rPr>
              <w:t>+2,540</w:t>
            </w:r>
          </w:p>
        </w:tc>
        <w:tc>
          <w:tcPr>
            <w:tcW w:w="879" w:type="dxa"/>
            <w:vAlign w:val="top"/>
          </w:tcPr>
          <w:p w14:paraId="7BC445C2">
            <w:pPr>
              <w:pStyle w:val="10"/>
              <w:spacing w:before="154" w:line="191" w:lineRule="auto"/>
              <w:ind w:left="309"/>
              <w:rPr>
                <w:sz w:val="16"/>
                <w:szCs w:val="16"/>
              </w:rPr>
            </w:pPr>
            <w:r>
              <w:rPr>
                <w:color w:val="1C1E21"/>
                <w:sz w:val="16"/>
                <w:szCs w:val="16"/>
              </w:rPr>
              <w:t>60,000</w:t>
            </w:r>
          </w:p>
        </w:tc>
        <w:tc>
          <w:tcPr>
            <w:tcW w:w="879" w:type="dxa"/>
            <w:vAlign w:val="top"/>
          </w:tcPr>
          <w:p w14:paraId="20495885">
            <w:pPr>
              <w:pStyle w:val="10"/>
              <w:spacing w:before="154" w:line="191" w:lineRule="auto"/>
              <w:ind w:left="310"/>
              <w:rPr>
                <w:sz w:val="16"/>
                <w:szCs w:val="16"/>
              </w:rPr>
            </w:pPr>
            <w:r>
              <w:rPr>
                <w:color w:val="1C1E21"/>
                <w:sz w:val="16"/>
                <w:szCs w:val="16"/>
              </w:rPr>
              <w:t>62,540</w:t>
            </w:r>
          </w:p>
        </w:tc>
        <w:tc>
          <w:tcPr>
            <w:tcW w:w="990" w:type="dxa"/>
            <w:vAlign w:val="top"/>
          </w:tcPr>
          <w:p w14:paraId="687E780B">
            <w:pPr>
              <w:pStyle w:val="10"/>
              <w:spacing w:before="133" w:line="214" w:lineRule="auto"/>
              <w:ind w:left="173"/>
              <w:rPr>
                <w:sz w:val="16"/>
                <w:szCs w:val="16"/>
              </w:rPr>
            </w:pPr>
            <w:r>
              <w:rPr>
                <w:color w:val="1C1E21"/>
                <w:spacing w:val="1"/>
                <w:sz w:val="16"/>
                <w:szCs w:val="16"/>
              </w:rPr>
              <w:t>正常波动</w:t>
            </w:r>
          </w:p>
        </w:tc>
        <w:tc>
          <w:tcPr>
            <w:tcW w:w="1215" w:type="dxa"/>
            <w:vAlign w:val="top"/>
          </w:tcPr>
          <w:p w14:paraId="1B36B98E">
            <w:pPr>
              <w:pStyle w:val="10"/>
              <w:spacing w:before="132" w:line="215" w:lineRule="auto"/>
              <w:ind w:left="109"/>
              <w:rPr>
                <w:sz w:val="16"/>
                <w:szCs w:val="16"/>
              </w:rPr>
            </w:pPr>
            <w:r>
              <w:rPr>
                <w:color w:val="1C1E21"/>
                <w:spacing w:val="3"/>
                <w:sz w:val="16"/>
                <w:szCs w:val="16"/>
              </w:rPr>
              <w:t>价格主导</w:t>
            </w:r>
          </w:p>
        </w:tc>
      </w:tr>
      <w:tr w14:paraId="07C69BF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556" w:type="dxa"/>
            <w:vAlign w:val="top"/>
          </w:tcPr>
          <w:p w14:paraId="244EE016">
            <w:pPr>
              <w:pStyle w:val="10"/>
              <w:spacing w:before="142" w:line="206" w:lineRule="auto"/>
              <w:ind w:left="213"/>
              <w:rPr>
                <w:sz w:val="16"/>
                <w:szCs w:val="16"/>
              </w:rPr>
            </w:pPr>
            <w:r>
              <w:rPr>
                <w:color w:val="1C1E21"/>
                <w:sz w:val="16"/>
                <w:szCs w:val="16"/>
              </w:rPr>
              <w:t>甲</w:t>
            </w:r>
          </w:p>
        </w:tc>
        <w:tc>
          <w:tcPr>
            <w:tcW w:w="1099" w:type="dxa"/>
            <w:vAlign w:val="top"/>
          </w:tcPr>
          <w:p w14:paraId="126E9C6C">
            <w:pPr>
              <w:pStyle w:val="10"/>
              <w:spacing w:before="134" w:line="215" w:lineRule="auto"/>
              <w:ind w:left="107"/>
              <w:rPr>
                <w:sz w:val="16"/>
                <w:szCs w:val="16"/>
              </w:rPr>
            </w:pPr>
            <w:r>
              <w:rPr>
                <w:color w:val="1C1E21"/>
                <w:spacing w:val="1"/>
                <w:sz w:val="16"/>
                <w:szCs w:val="16"/>
              </w:rPr>
              <w:t>直接人工</w:t>
            </w:r>
          </w:p>
        </w:tc>
        <w:tc>
          <w:tcPr>
            <w:tcW w:w="1099" w:type="dxa"/>
            <w:vAlign w:val="top"/>
          </w:tcPr>
          <w:p w14:paraId="356FB76F">
            <w:pPr>
              <w:pStyle w:val="10"/>
              <w:spacing w:before="109" w:line="260" w:lineRule="auto"/>
              <w:ind w:left="107" w:right="181" w:firstLine="4"/>
              <w:rPr>
                <w:sz w:val="16"/>
                <w:szCs w:val="16"/>
              </w:rPr>
            </w:pPr>
            <w:r>
              <w:rPr>
                <w:color w:val="1C1E21"/>
                <w:sz w:val="16"/>
                <w:szCs w:val="16"/>
              </w:rPr>
              <w:t>工资率 /</w:t>
            </w:r>
            <w:r>
              <w:rPr>
                <w:color w:val="1C1E21"/>
                <w:spacing w:val="6"/>
                <w:sz w:val="16"/>
                <w:szCs w:val="16"/>
              </w:rPr>
              <w:t xml:space="preserve"> </w:t>
            </w:r>
            <w:r>
              <w:rPr>
                <w:color w:val="1C1E21"/>
                <w:sz w:val="16"/>
                <w:szCs w:val="16"/>
              </w:rPr>
              <w:t>效 率</w:t>
            </w:r>
          </w:p>
        </w:tc>
        <w:tc>
          <w:tcPr>
            <w:tcW w:w="824" w:type="dxa"/>
            <w:vAlign w:val="top"/>
          </w:tcPr>
          <w:p w14:paraId="3F657421">
            <w:pPr>
              <w:pStyle w:val="10"/>
              <w:spacing w:before="156" w:line="190" w:lineRule="auto"/>
              <w:ind w:left="358"/>
              <w:rPr>
                <w:sz w:val="16"/>
                <w:szCs w:val="16"/>
              </w:rPr>
            </w:pPr>
            <w:r>
              <w:rPr>
                <w:color w:val="1C1E21"/>
                <w:spacing w:val="-2"/>
                <w:sz w:val="16"/>
                <w:szCs w:val="16"/>
              </w:rPr>
              <w:t>+795</w:t>
            </w:r>
          </w:p>
        </w:tc>
        <w:tc>
          <w:tcPr>
            <w:tcW w:w="824" w:type="dxa"/>
            <w:vAlign w:val="top"/>
          </w:tcPr>
          <w:p w14:paraId="26B01D39">
            <w:pPr>
              <w:pStyle w:val="10"/>
              <w:spacing w:before="156" w:line="190" w:lineRule="auto"/>
              <w:ind w:left="359"/>
              <w:rPr>
                <w:sz w:val="16"/>
                <w:szCs w:val="16"/>
              </w:rPr>
            </w:pPr>
            <w:r>
              <w:rPr>
                <w:color w:val="1C1E21"/>
                <w:spacing w:val="-2"/>
                <w:sz w:val="16"/>
                <w:szCs w:val="16"/>
              </w:rPr>
              <w:t>+750</w:t>
            </w:r>
          </w:p>
        </w:tc>
        <w:tc>
          <w:tcPr>
            <w:tcW w:w="935" w:type="dxa"/>
            <w:vAlign w:val="top"/>
          </w:tcPr>
          <w:p w14:paraId="719B07F9">
            <w:pPr>
              <w:pStyle w:val="10"/>
              <w:spacing w:before="157" w:line="189" w:lineRule="auto"/>
              <w:ind w:left="348"/>
              <w:rPr>
                <w:sz w:val="16"/>
                <w:szCs w:val="16"/>
              </w:rPr>
            </w:pPr>
            <w:r>
              <w:rPr>
                <w:color w:val="1C1E21"/>
                <w:spacing w:val="-1"/>
                <w:sz w:val="16"/>
                <w:szCs w:val="16"/>
              </w:rPr>
              <w:t>+1,545</w:t>
            </w:r>
          </w:p>
        </w:tc>
        <w:tc>
          <w:tcPr>
            <w:tcW w:w="879" w:type="dxa"/>
            <w:vAlign w:val="top"/>
          </w:tcPr>
          <w:p w14:paraId="6FEAF1CD">
            <w:pPr>
              <w:pStyle w:val="10"/>
              <w:spacing w:before="155" w:line="191" w:lineRule="auto"/>
              <w:ind w:left="312"/>
              <w:rPr>
                <w:sz w:val="16"/>
                <w:szCs w:val="16"/>
              </w:rPr>
            </w:pPr>
            <w:r>
              <w:rPr>
                <w:color w:val="1C1E21"/>
                <w:spacing w:val="-1"/>
                <w:sz w:val="16"/>
                <w:szCs w:val="16"/>
              </w:rPr>
              <w:t>12,500</w:t>
            </w:r>
          </w:p>
        </w:tc>
        <w:tc>
          <w:tcPr>
            <w:tcW w:w="879" w:type="dxa"/>
            <w:vAlign w:val="top"/>
          </w:tcPr>
          <w:p w14:paraId="02910C76">
            <w:pPr>
              <w:pStyle w:val="10"/>
              <w:spacing w:before="155" w:line="191" w:lineRule="auto"/>
              <w:ind w:left="313"/>
              <w:rPr>
                <w:sz w:val="16"/>
                <w:szCs w:val="16"/>
              </w:rPr>
            </w:pPr>
            <w:r>
              <w:rPr>
                <w:color w:val="1C1E21"/>
                <w:spacing w:val="-1"/>
                <w:sz w:val="16"/>
                <w:szCs w:val="16"/>
              </w:rPr>
              <w:t>14,045</w:t>
            </w:r>
          </w:p>
        </w:tc>
        <w:tc>
          <w:tcPr>
            <w:tcW w:w="990" w:type="dxa"/>
            <w:vAlign w:val="top"/>
          </w:tcPr>
          <w:p w14:paraId="1151431C">
            <w:pPr>
              <w:pStyle w:val="10"/>
              <w:spacing w:before="137" w:line="211" w:lineRule="auto"/>
              <w:ind w:left="174"/>
              <w:rPr>
                <w:sz w:val="16"/>
                <w:szCs w:val="16"/>
              </w:rPr>
            </w:pPr>
            <w:r>
              <w:rPr>
                <w:color w:val="1C1E21"/>
                <w:spacing w:val="1"/>
                <w:sz w:val="16"/>
                <w:szCs w:val="16"/>
              </w:rPr>
              <w:t>重大差异</w:t>
            </w:r>
          </w:p>
        </w:tc>
        <w:tc>
          <w:tcPr>
            <w:tcW w:w="1215" w:type="dxa"/>
            <w:vAlign w:val="top"/>
          </w:tcPr>
          <w:p w14:paraId="535280EA">
            <w:pPr>
              <w:pStyle w:val="10"/>
              <w:spacing w:before="136" w:line="213" w:lineRule="auto"/>
              <w:ind w:left="113"/>
              <w:rPr>
                <w:sz w:val="16"/>
                <w:szCs w:val="16"/>
              </w:rPr>
            </w:pPr>
            <w:r>
              <w:rPr>
                <w:color w:val="1C1E21"/>
                <w:spacing w:val="1"/>
                <w:sz w:val="16"/>
                <w:szCs w:val="16"/>
              </w:rPr>
              <w:t>混合型</w:t>
            </w:r>
          </w:p>
        </w:tc>
      </w:tr>
      <w:tr w14:paraId="5971F9E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556" w:type="dxa"/>
            <w:vAlign w:val="top"/>
          </w:tcPr>
          <w:p w14:paraId="0627A0A3">
            <w:pPr>
              <w:pStyle w:val="10"/>
              <w:spacing w:before="144" w:line="206" w:lineRule="auto"/>
              <w:ind w:left="213"/>
              <w:rPr>
                <w:sz w:val="16"/>
                <w:szCs w:val="16"/>
              </w:rPr>
            </w:pPr>
            <w:r>
              <w:rPr>
                <w:color w:val="1C1E21"/>
                <w:sz w:val="16"/>
                <w:szCs w:val="16"/>
              </w:rPr>
              <w:t>甲</w:t>
            </w:r>
          </w:p>
        </w:tc>
        <w:tc>
          <w:tcPr>
            <w:tcW w:w="1099" w:type="dxa"/>
            <w:vAlign w:val="top"/>
          </w:tcPr>
          <w:p w14:paraId="7B09DB7B">
            <w:pPr>
              <w:pStyle w:val="10"/>
              <w:spacing w:before="136" w:line="254" w:lineRule="auto"/>
              <w:ind w:left="108" w:right="171" w:firstLine="9"/>
              <w:rPr>
                <w:sz w:val="16"/>
                <w:szCs w:val="16"/>
              </w:rPr>
            </w:pPr>
            <w:r>
              <w:rPr>
                <w:color w:val="1C1E21"/>
                <w:sz w:val="16"/>
                <w:szCs w:val="16"/>
              </w:rPr>
              <w:t>固定制造费 用</w:t>
            </w:r>
          </w:p>
        </w:tc>
        <w:tc>
          <w:tcPr>
            <w:tcW w:w="1099" w:type="dxa"/>
            <w:vAlign w:val="top"/>
          </w:tcPr>
          <w:p w14:paraId="63B12D6B">
            <w:pPr>
              <w:pStyle w:val="10"/>
              <w:spacing w:before="111" w:line="234" w:lineRule="exact"/>
              <w:ind w:left="104"/>
              <w:rPr>
                <w:sz w:val="16"/>
                <w:szCs w:val="16"/>
              </w:rPr>
            </w:pPr>
            <w:r>
              <w:rPr>
                <w:color w:val="1C1E21"/>
                <w:spacing w:val="2"/>
                <w:position w:val="2"/>
                <w:sz w:val="16"/>
                <w:szCs w:val="16"/>
              </w:rPr>
              <w:t>效率差异</w:t>
            </w:r>
          </w:p>
        </w:tc>
        <w:tc>
          <w:tcPr>
            <w:tcW w:w="824" w:type="dxa"/>
            <w:vAlign w:val="top"/>
          </w:tcPr>
          <w:p w14:paraId="5BE91B48">
            <w:pPr>
              <w:tabs>
                <w:tab w:val="left" w:pos="710"/>
              </w:tabs>
              <w:spacing w:before="36"/>
              <w:ind w:left="546"/>
              <w:rPr>
                <w:rFonts w:ascii="Arial"/>
                <w:sz w:val="21"/>
              </w:rPr>
            </w:pPr>
            <w:r>
              <w:rPr>
                <w:rFonts w:ascii="Arial" w:hAnsi="Arial" w:eastAsia="Arial" w:cs="Arial"/>
                <w:sz w:val="21"/>
                <w:szCs w:val="21"/>
                <w:u w:val="single" w:color="auto"/>
              </w:rPr>
              <w:tab/>
            </w:r>
          </w:p>
        </w:tc>
        <w:tc>
          <w:tcPr>
            <w:tcW w:w="824" w:type="dxa"/>
            <w:vAlign w:val="top"/>
          </w:tcPr>
          <w:p w14:paraId="77669B60">
            <w:pPr>
              <w:tabs>
                <w:tab w:val="left" w:pos="710"/>
              </w:tabs>
              <w:spacing w:before="36"/>
              <w:ind w:left="547"/>
              <w:rPr>
                <w:rFonts w:ascii="Arial"/>
                <w:sz w:val="21"/>
              </w:rPr>
            </w:pPr>
            <w:r>
              <w:rPr>
                <w:rFonts w:ascii="Arial" w:hAnsi="Arial" w:eastAsia="Arial" w:cs="Arial"/>
                <w:sz w:val="21"/>
                <w:szCs w:val="21"/>
                <w:u w:val="single" w:color="auto"/>
              </w:rPr>
              <w:tab/>
            </w:r>
          </w:p>
        </w:tc>
        <w:tc>
          <w:tcPr>
            <w:tcW w:w="935" w:type="dxa"/>
            <w:vAlign w:val="top"/>
          </w:tcPr>
          <w:p w14:paraId="0FC2D04A">
            <w:pPr>
              <w:pStyle w:val="10"/>
              <w:spacing w:before="158" w:line="191" w:lineRule="auto"/>
              <w:ind w:left="348"/>
              <w:rPr>
                <w:sz w:val="16"/>
                <w:szCs w:val="16"/>
              </w:rPr>
            </w:pPr>
            <w:r>
              <w:rPr>
                <w:color w:val="1C1E21"/>
                <w:spacing w:val="-1"/>
                <w:sz w:val="16"/>
                <w:szCs w:val="16"/>
              </w:rPr>
              <w:t>+1,320</w:t>
            </w:r>
          </w:p>
        </w:tc>
        <w:tc>
          <w:tcPr>
            <w:tcW w:w="879" w:type="dxa"/>
            <w:vAlign w:val="top"/>
          </w:tcPr>
          <w:p w14:paraId="4AA1969E">
            <w:pPr>
              <w:pStyle w:val="10"/>
              <w:spacing w:before="158" w:line="191" w:lineRule="auto"/>
              <w:ind w:left="312"/>
              <w:rPr>
                <w:sz w:val="16"/>
                <w:szCs w:val="16"/>
              </w:rPr>
            </w:pPr>
            <w:r>
              <w:rPr>
                <w:color w:val="1C1E21"/>
                <w:spacing w:val="-1"/>
                <w:sz w:val="16"/>
                <w:szCs w:val="16"/>
              </w:rPr>
              <w:t>11,400</w:t>
            </w:r>
          </w:p>
        </w:tc>
        <w:tc>
          <w:tcPr>
            <w:tcW w:w="879" w:type="dxa"/>
            <w:vAlign w:val="top"/>
          </w:tcPr>
          <w:p w14:paraId="3FC2424D">
            <w:pPr>
              <w:pStyle w:val="10"/>
              <w:spacing w:before="158" w:line="191" w:lineRule="auto"/>
              <w:ind w:left="313"/>
              <w:rPr>
                <w:sz w:val="16"/>
                <w:szCs w:val="16"/>
              </w:rPr>
            </w:pPr>
            <w:r>
              <w:rPr>
                <w:color w:val="1C1E21"/>
                <w:spacing w:val="-1"/>
                <w:sz w:val="16"/>
                <w:szCs w:val="16"/>
              </w:rPr>
              <w:t>12,480</w:t>
            </w:r>
          </w:p>
        </w:tc>
        <w:tc>
          <w:tcPr>
            <w:tcW w:w="990" w:type="dxa"/>
            <w:vAlign w:val="top"/>
          </w:tcPr>
          <w:p w14:paraId="16FE2938">
            <w:pPr>
              <w:pStyle w:val="10"/>
              <w:spacing w:before="140" w:line="211" w:lineRule="auto"/>
              <w:ind w:left="174"/>
              <w:rPr>
                <w:sz w:val="16"/>
                <w:szCs w:val="16"/>
              </w:rPr>
            </w:pPr>
            <w:r>
              <w:rPr>
                <w:color w:val="1C1E21"/>
                <w:spacing w:val="1"/>
                <w:sz w:val="16"/>
                <w:szCs w:val="16"/>
              </w:rPr>
              <w:t>重大差异</w:t>
            </w:r>
          </w:p>
        </w:tc>
        <w:tc>
          <w:tcPr>
            <w:tcW w:w="1215" w:type="dxa"/>
            <w:vAlign w:val="top"/>
          </w:tcPr>
          <w:p w14:paraId="1F7A3B71">
            <w:pPr>
              <w:pStyle w:val="10"/>
              <w:spacing w:before="111" w:line="234" w:lineRule="exact"/>
              <w:ind w:left="115"/>
              <w:rPr>
                <w:sz w:val="16"/>
                <w:szCs w:val="16"/>
              </w:rPr>
            </w:pPr>
            <w:r>
              <w:rPr>
                <w:color w:val="1C1E21"/>
                <w:spacing w:val="2"/>
                <w:position w:val="2"/>
                <w:sz w:val="16"/>
                <w:szCs w:val="16"/>
              </w:rPr>
              <w:t>生产效率下降</w:t>
            </w:r>
          </w:p>
        </w:tc>
      </w:tr>
      <w:tr w14:paraId="6DBE3EB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5" w:hRule="atLeast"/>
        </w:trPr>
        <w:tc>
          <w:tcPr>
            <w:tcW w:w="556" w:type="dxa"/>
            <w:vAlign w:val="top"/>
          </w:tcPr>
          <w:p w14:paraId="6AD69F26">
            <w:pPr>
              <w:pStyle w:val="10"/>
              <w:spacing w:before="154" w:line="197" w:lineRule="auto"/>
              <w:ind w:left="204"/>
              <w:rPr>
                <w:sz w:val="16"/>
                <w:szCs w:val="16"/>
              </w:rPr>
            </w:pPr>
            <w:r>
              <w:rPr>
                <w:color w:val="1C1E21"/>
                <w:sz w:val="16"/>
                <w:szCs w:val="16"/>
              </w:rPr>
              <w:t>乙</w:t>
            </w:r>
          </w:p>
        </w:tc>
        <w:tc>
          <w:tcPr>
            <w:tcW w:w="1099" w:type="dxa"/>
            <w:vAlign w:val="top"/>
          </w:tcPr>
          <w:p w14:paraId="139A81B6">
            <w:pPr>
              <w:pStyle w:val="10"/>
              <w:spacing w:before="138" w:line="254" w:lineRule="auto"/>
              <w:ind w:left="108" w:right="171" w:firstLine="9"/>
              <w:rPr>
                <w:sz w:val="16"/>
                <w:szCs w:val="16"/>
              </w:rPr>
            </w:pPr>
            <w:r>
              <w:rPr>
                <w:color w:val="1C1E21"/>
                <w:sz w:val="16"/>
                <w:szCs w:val="16"/>
              </w:rPr>
              <w:t>固定制造费 用</w:t>
            </w:r>
          </w:p>
        </w:tc>
        <w:tc>
          <w:tcPr>
            <w:tcW w:w="1099" w:type="dxa"/>
            <w:vAlign w:val="top"/>
          </w:tcPr>
          <w:p w14:paraId="158107C6">
            <w:pPr>
              <w:pStyle w:val="10"/>
              <w:spacing w:before="113" w:line="234" w:lineRule="exact"/>
              <w:ind w:left="104"/>
              <w:rPr>
                <w:sz w:val="16"/>
                <w:szCs w:val="16"/>
              </w:rPr>
            </w:pPr>
            <w:r>
              <w:rPr>
                <w:color w:val="1C1E21"/>
                <w:spacing w:val="2"/>
                <w:position w:val="2"/>
                <w:sz w:val="16"/>
                <w:szCs w:val="16"/>
              </w:rPr>
              <w:t>效率差异</w:t>
            </w:r>
          </w:p>
        </w:tc>
        <w:tc>
          <w:tcPr>
            <w:tcW w:w="824" w:type="dxa"/>
            <w:vAlign w:val="top"/>
          </w:tcPr>
          <w:p w14:paraId="7EEFDD90">
            <w:pPr>
              <w:pStyle w:val="10"/>
              <w:spacing w:before="231" w:line="100" w:lineRule="exact"/>
              <w:ind w:left="546"/>
              <w:rPr>
                <w:sz w:val="16"/>
                <w:szCs w:val="16"/>
              </w:rPr>
            </w:pPr>
            <w:r>
              <w:rPr>
                <w:color w:val="1C1E21"/>
                <w:spacing w:val="3"/>
                <w:sz w:val="16"/>
                <w:szCs w:val="16"/>
              </w:rPr>
              <w:t>—</w:t>
            </w:r>
          </w:p>
        </w:tc>
        <w:tc>
          <w:tcPr>
            <w:tcW w:w="824" w:type="dxa"/>
            <w:vAlign w:val="top"/>
          </w:tcPr>
          <w:p w14:paraId="4EB7AF69">
            <w:pPr>
              <w:pStyle w:val="10"/>
              <w:spacing w:before="231" w:line="100" w:lineRule="exact"/>
              <w:ind w:left="547"/>
              <w:rPr>
                <w:sz w:val="16"/>
                <w:szCs w:val="16"/>
              </w:rPr>
            </w:pPr>
            <w:r>
              <w:rPr>
                <w:color w:val="1C1E21"/>
                <w:spacing w:val="4"/>
                <w:sz w:val="16"/>
                <w:szCs w:val="16"/>
              </w:rPr>
              <w:t>—</w:t>
            </w:r>
          </w:p>
        </w:tc>
        <w:tc>
          <w:tcPr>
            <w:tcW w:w="935" w:type="dxa"/>
            <w:vAlign w:val="top"/>
          </w:tcPr>
          <w:p w14:paraId="3705CDA7">
            <w:pPr>
              <w:pStyle w:val="10"/>
              <w:spacing w:before="160" w:line="191" w:lineRule="auto"/>
              <w:ind w:left="348"/>
              <w:rPr>
                <w:sz w:val="16"/>
                <w:szCs w:val="16"/>
              </w:rPr>
            </w:pPr>
            <w:r>
              <w:rPr>
                <w:color w:val="1C1E21"/>
                <w:spacing w:val="-1"/>
                <w:sz w:val="16"/>
                <w:szCs w:val="16"/>
              </w:rPr>
              <w:t>+1,150</w:t>
            </w:r>
          </w:p>
        </w:tc>
        <w:tc>
          <w:tcPr>
            <w:tcW w:w="879" w:type="dxa"/>
            <w:vAlign w:val="top"/>
          </w:tcPr>
          <w:p w14:paraId="1B8C3CCF">
            <w:pPr>
              <w:pStyle w:val="10"/>
              <w:spacing w:before="160" w:line="191" w:lineRule="auto"/>
              <w:ind w:left="394"/>
              <w:rPr>
                <w:sz w:val="16"/>
                <w:szCs w:val="16"/>
              </w:rPr>
            </w:pPr>
            <w:r>
              <w:rPr>
                <w:color w:val="1C1E21"/>
                <w:sz w:val="16"/>
                <w:szCs w:val="16"/>
              </w:rPr>
              <w:t>9,600</w:t>
            </w:r>
          </w:p>
        </w:tc>
        <w:tc>
          <w:tcPr>
            <w:tcW w:w="879" w:type="dxa"/>
            <w:vAlign w:val="top"/>
          </w:tcPr>
          <w:p w14:paraId="7765FD51">
            <w:pPr>
              <w:pStyle w:val="10"/>
              <w:spacing w:before="160" w:line="191" w:lineRule="auto"/>
              <w:ind w:left="313"/>
              <w:rPr>
                <w:sz w:val="16"/>
                <w:szCs w:val="16"/>
              </w:rPr>
            </w:pPr>
            <w:r>
              <w:rPr>
                <w:color w:val="1C1E21"/>
                <w:spacing w:val="-1"/>
                <w:sz w:val="16"/>
                <w:szCs w:val="16"/>
              </w:rPr>
              <w:t>10,400</w:t>
            </w:r>
          </w:p>
        </w:tc>
        <w:tc>
          <w:tcPr>
            <w:tcW w:w="990" w:type="dxa"/>
            <w:vAlign w:val="top"/>
          </w:tcPr>
          <w:p w14:paraId="436EF640">
            <w:pPr>
              <w:pStyle w:val="10"/>
              <w:spacing w:before="142" w:line="211" w:lineRule="auto"/>
              <w:ind w:left="174"/>
              <w:rPr>
                <w:sz w:val="16"/>
                <w:szCs w:val="16"/>
              </w:rPr>
            </w:pPr>
            <w:r>
              <w:rPr>
                <w:color w:val="1C1E21"/>
                <w:spacing w:val="1"/>
                <w:sz w:val="16"/>
                <w:szCs w:val="16"/>
              </w:rPr>
              <w:t>重大差异</w:t>
            </w:r>
          </w:p>
        </w:tc>
        <w:tc>
          <w:tcPr>
            <w:tcW w:w="1215" w:type="dxa"/>
            <w:vAlign w:val="top"/>
          </w:tcPr>
          <w:p w14:paraId="4C0D71CF">
            <w:pPr>
              <w:pStyle w:val="10"/>
              <w:spacing w:before="113" w:line="235" w:lineRule="exact"/>
              <w:ind w:left="115"/>
              <w:rPr>
                <w:sz w:val="16"/>
                <w:szCs w:val="16"/>
              </w:rPr>
            </w:pPr>
            <w:r>
              <w:rPr>
                <w:color w:val="1C1E21"/>
                <w:spacing w:val="2"/>
                <w:position w:val="2"/>
                <w:sz w:val="16"/>
                <w:szCs w:val="16"/>
              </w:rPr>
              <w:t>生产效率下降</w:t>
            </w:r>
          </w:p>
        </w:tc>
      </w:tr>
    </w:tbl>
    <w:p w14:paraId="3540F541">
      <w:pPr>
        <w:pStyle w:val="3"/>
        <w:spacing w:before="229" w:line="267" w:lineRule="auto"/>
        <w:ind w:left="12" w:right="94" w:firstLine="19"/>
      </w:pPr>
      <w:r>
        <w:rPr>
          <w:color w:val="1C1E21"/>
          <w:spacing w:val="-1"/>
        </w:rPr>
        <w:t>固定制造费用采用</w:t>
      </w:r>
      <w:r>
        <w:rPr>
          <w:rFonts w:ascii="黑体" w:hAnsi="黑体" w:eastAsia="黑体" w:cs="黑体"/>
          <w:color w:val="1C1E21"/>
          <w:spacing w:val="-1"/>
        </w:rPr>
        <w:t>三差异法</w:t>
      </w:r>
      <w:r>
        <w:rPr>
          <w:color w:val="1C1E21"/>
          <w:spacing w:val="-1"/>
        </w:rPr>
        <w:t>：耗费差异、效率差异、产量差异分别列示。例如甲产品固定制</w:t>
      </w:r>
      <w:r>
        <w:rPr>
          <w:color w:val="1C1E21"/>
          <w:spacing w:val="-2"/>
        </w:rPr>
        <w:t>造费用的</w:t>
      </w:r>
      <w:r>
        <w:rPr>
          <w:color w:val="1C1E21"/>
        </w:rPr>
        <w:t xml:space="preserve"> </w:t>
      </w:r>
      <w:r>
        <w:rPr>
          <w:color w:val="1C1E21"/>
          <w:spacing w:val="-1"/>
        </w:rPr>
        <w:t>效率差异</w:t>
      </w:r>
      <w:r>
        <w:rPr>
          <w:color w:val="1C1E21"/>
          <w:spacing w:val="21"/>
        </w:rPr>
        <w:t xml:space="preserve"> </w:t>
      </w:r>
      <w:r>
        <w:rPr>
          <w:color w:val="1C1E21"/>
          <w:spacing w:val="-1"/>
        </w:rPr>
        <w:t>+1,320 元（不利）与产量差</w:t>
      </w:r>
      <w:r>
        <w:rPr>
          <w:color w:val="1C1E21"/>
          <w:spacing w:val="-2"/>
        </w:rPr>
        <w:t>异</w:t>
      </w:r>
      <w:r>
        <w:rPr>
          <w:color w:val="1C1E21"/>
          <w:spacing w:val="23"/>
        </w:rPr>
        <w:t xml:space="preserve"> </w:t>
      </w:r>
      <w:r>
        <w:rPr>
          <w:color w:val="1C1E21"/>
          <w:spacing w:val="-2"/>
        </w:rPr>
        <w:t>-720 元（有利）来自不同成因，前者指向现场工时管理、</w:t>
      </w:r>
    </w:p>
    <w:p w14:paraId="56410087">
      <w:pPr>
        <w:pStyle w:val="3"/>
        <w:spacing w:before="72" w:line="279" w:lineRule="auto"/>
        <w:ind w:left="15" w:right="195" w:hanging="1"/>
      </w:pPr>
      <w:r>
        <w:rPr>
          <w:color w:val="1C1E21"/>
        </w:rPr>
        <w:t>后者指向产能利用不足，程序在「差异诊断_明细」表里为每一条差异自动给出</w:t>
      </w:r>
      <w:r>
        <w:rPr>
          <w:color w:val="1C1E21"/>
          <w:spacing w:val="-1"/>
        </w:rPr>
        <w:t>了责任部门与改进建</w:t>
      </w:r>
      <w:r>
        <w:rPr>
          <w:color w:val="1C1E21"/>
        </w:rPr>
        <w:t xml:space="preserve"> </w:t>
      </w:r>
      <w:r>
        <w:rPr>
          <w:color w:val="1C1E21"/>
          <w:spacing w:val="-9"/>
        </w:rPr>
        <w:t>议。</w:t>
      </w:r>
    </w:p>
    <w:p w14:paraId="224108A5">
      <w:pPr>
        <w:spacing w:line="253" w:lineRule="auto"/>
        <w:rPr>
          <w:rFonts w:ascii="Arial"/>
          <w:sz w:val="21"/>
        </w:rPr>
      </w:pPr>
    </w:p>
    <w:p w14:paraId="35A23961">
      <w:pPr>
        <w:spacing w:line="3586" w:lineRule="exact"/>
      </w:pPr>
      <w:r>
        <w:rPr>
          <w:position w:val="-71"/>
        </w:rPr>
        <w:pict>
          <v:group id="_x0000_s1308" o:spid="_x0000_s1308" o:spt="203" style="height:179.3pt;width:465.5pt;" coordsize="9310,3586">
            <o:lock v:ext="edit"/>
            <v:shape id="_x0000_s1309" o:spid="_x0000_s1309" o:spt="75" type="#_x0000_t75" style="position:absolute;left:5;top:5;height:3575;width:9297;" filled="f" stroked="f" coordsize="21600,21600">
              <v:path/>
              <v:fill on="f" focussize="0,0"/>
              <v:stroke on="f"/>
              <v:imagedata r:id="rId164" o:title=""/>
              <o:lock v:ext="edit" aspectratio="t"/>
            </v:shape>
            <v:shape id="_x0000_s1310" o:spid="_x0000_s1310" o:spt="202" type="#_x0000_t202" style="position:absolute;left:-20;top:-20;height:3626;width:9350;" filled="f" stroked="f" coordsize="21600,21600">
              <v:path/>
              <v:fill on="f" focussize="0,0"/>
              <v:stroke on="f"/>
              <v:imagedata o:title=""/>
              <o:lock v:ext="edit" aspectratio="f"/>
              <v:textbox inset="0mm,0mm,0mm,0mm">
                <w:txbxContent>
                  <w:p w14:paraId="18BBE72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C1B40D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565" w:hRule="atLeast"/>
                      </w:trPr>
                      <w:tc>
                        <w:tcPr>
                          <w:tcW w:w="9299" w:type="dxa"/>
                          <w:vAlign w:val="top"/>
                        </w:tcPr>
                        <w:p w14:paraId="5124C803">
                          <w:pPr>
                            <w:rPr>
                              <w:rFonts w:ascii="Arial"/>
                              <w:sz w:val="21"/>
                            </w:rPr>
                          </w:pPr>
                        </w:p>
                      </w:tc>
                    </w:tr>
                  </w:tbl>
                  <w:p w14:paraId="4A4B0FF4">
                    <w:pPr>
                      <w:rPr>
                        <w:rFonts w:ascii="Arial"/>
                        <w:sz w:val="21"/>
                      </w:rPr>
                    </w:pPr>
                  </w:p>
                </w:txbxContent>
              </v:textbox>
            </v:shape>
            <w10:wrap type="none"/>
            <w10:anchorlock/>
          </v:group>
        </w:pict>
      </w:r>
    </w:p>
    <w:p w14:paraId="2E8374EF">
      <w:pPr>
        <w:pStyle w:val="3"/>
        <w:spacing w:before="130" w:line="215" w:lineRule="auto"/>
        <w:ind w:left="2207"/>
        <w:rPr>
          <w:sz w:val="18"/>
          <w:szCs w:val="18"/>
        </w:rPr>
      </w:pPr>
      <w:r>
        <w:rPr>
          <w:color w:val="60666E"/>
          <w:spacing w:val="3"/>
          <w:sz w:val="18"/>
          <w:szCs w:val="18"/>
        </w:rPr>
        <w:t>图 4-3</w:t>
      </w:r>
      <w:r>
        <w:rPr>
          <w:color w:val="60666E"/>
          <w:spacing w:val="14"/>
          <w:sz w:val="18"/>
          <w:szCs w:val="18"/>
        </w:rPr>
        <w:t xml:space="preserve">   </w:t>
      </w:r>
      <w:r>
        <w:rPr>
          <w:color w:val="60666E"/>
          <w:spacing w:val="3"/>
          <w:sz w:val="18"/>
          <w:szCs w:val="18"/>
        </w:rPr>
        <w:t>成本差异瀑布图：从标准成本到</w:t>
      </w:r>
      <w:r>
        <w:rPr>
          <w:color w:val="60666E"/>
          <w:spacing w:val="2"/>
          <w:sz w:val="18"/>
          <w:szCs w:val="18"/>
        </w:rPr>
        <w:t>实际成本的逐项偏离</w:t>
      </w:r>
    </w:p>
    <w:p w14:paraId="7DF52391">
      <w:pPr>
        <w:pStyle w:val="3"/>
        <w:spacing w:before="44" w:line="217" w:lineRule="auto"/>
        <w:ind w:left="3132"/>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/03_成本差异瀑布图.</w:t>
      </w:r>
      <w:r>
        <w:rPr>
          <w:color w:val="626870"/>
          <w:sz w:val="15"/>
          <w:szCs w:val="15"/>
        </w:rPr>
        <w:t>png</w:t>
      </w:r>
    </w:p>
    <w:p w14:paraId="74A9CC10">
      <w:pPr>
        <w:spacing w:line="217" w:lineRule="auto"/>
        <w:rPr>
          <w:sz w:val="15"/>
          <w:szCs w:val="15"/>
        </w:rPr>
        <w:sectPr>
          <w:headerReference r:id="rId40" w:type="default"/>
          <w:pgSz w:w="11906" w:h="16838"/>
          <w:pgMar w:top="777" w:right="1288" w:bottom="400" w:left="1297" w:header="584" w:footer="0" w:gutter="0"/>
          <w:cols w:space="720" w:num="1"/>
        </w:sectPr>
      </w:pPr>
    </w:p>
    <w:p w14:paraId="3FD0800F">
      <w:pPr>
        <w:spacing w:line="251" w:lineRule="auto"/>
        <w:rPr>
          <w:rFonts w:ascii="Arial"/>
          <w:sz w:val="21"/>
        </w:rPr>
      </w:pPr>
    </w:p>
    <w:p w14:paraId="0A1DB548">
      <w:pPr>
        <w:spacing w:line="251" w:lineRule="auto"/>
        <w:rPr>
          <w:rFonts w:ascii="Arial"/>
          <w:sz w:val="21"/>
        </w:rPr>
      </w:pPr>
    </w:p>
    <w:p w14:paraId="5B163FC6">
      <w:pPr>
        <w:spacing w:line="252" w:lineRule="auto"/>
        <w:rPr>
          <w:rFonts w:ascii="Arial"/>
          <w:sz w:val="21"/>
        </w:rPr>
      </w:pPr>
    </w:p>
    <w:p w14:paraId="227B797B">
      <w:pPr>
        <w:spacing w:line="5936" w:lineRule="exact"/>
      </w:pPr>
      <w:r>
        <w:rPr>
          <w:position w:val="-118"/>
        </w:rPr>
        <w:pict>
          <v:group id="_x0000_s1311" o:spid="_x0000_s1311" o:spt="203" style="height:296.85pt;width:465.5pt;" coordsize="9310,5937">
            <o:lock v:ext="edit"/>
            <v:shape id="_x0000_s1312" o:spid="_x0000_s1312" o:spt="75" type="#_x0000_t75" style="position:absolute;left:5;top:5;height:5925;width:9297;" filled="f" stroked="f" coordsize="21600,21600">
              <v:path/>
              <v:fill on="f" focussize="0,0"/>
              <v:stroke on="f"/>
              <v:imagedata r:id="rId165" o:title=""/>
              <o:lock v:ext="edit" aspectratio="t"/>
            </v:shape>
            <v:shape id="_x0000_s1313" o:spid="_x0000_s1313" o:spt="202" type="#_x0000_t202" style="position:absolute;left:-20;top:-20;height:5977;width:9350;" filled="f" stroked="f" coordsize="21600,21600">
              <v:path/>
              <v:fill on="f" focussize="0,0"/>
              <v:stroke on="f"/>
              <v:imagedata o:title=""/>
              <o:lock v:ext="edit" aspectratio="f"/>
              <v:textbox inset="0mm,0mm,0mm,0mm">
                <w:txbxContent>
                  <w:p w14:paraId="06B3AF80">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2AD26CE">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916" w:hRule="atLeast"/>
                      </w:trPr>
                      <w:tc>
                        <w:tcPr>
                          <w:tcW w:w="9299" w:type="dxa"/>
                          <w:vAlign w:val="top"/>
                        </w:tcPr>
                        <w:p w14:paraId="5AD110DE">
                          <w:pPr>
                            <w:rPr>
                              <w:rFonts w:ascii="Arial"/>
                              <w:sz w:val="21"/>
                            </w:rPr>
                          </w:pPr>
                        </w:p>
                      </w:tc>
                    </w:tr>
                  </w:tbl>
                  <w:p w14:paraId="12285B79">
                    <w:pPr>
                      <w:rPr>
                        <w:rFonts w:ascii="Arial"/>
                        <w:sz w:val="21"/>
                      </w:rPr>
                    </w:pPr>
                  </w:p>
                </w:txbxContent>
              </v:textbox>
            </v:shape>
            <w10:wrap type="none"/>
            <w10:anchorlock/>
          </v:group>
        </w:pict>
      </w:r>
    </w:p>
    <w:p w14:paraId="02AF1DDA">
      <w:pPr>
        <w:pStyle w:val="3"/>
        <w:spacing w:before="132" w:line="213" w:lineRule="auto"/>
        <w:ind w:left="2391"/>
        <w:rPr>
          <w:sz w:val="18"/>
          <w:szCs w:val="18"/>
        </w:rPr>
      </w:pPr>
      <w:r>
        <w:rPr>
          <w:color w:val="60666E"/>
          <w:spacing w:val="2"/>
          <w:sz w:val="18"/>
          <w:szCs w:val="18"/>
        </w:rPr>
        <w:t>图 4-4</w:t>
      </w:r>
      <w:r>
        <w:rPr>
          <w:color w:val="60666E"/>
          <w:spacing w:val="19"/>
          <w:sz w:val="18"/>
          <w:szCs w:val="18"/>
        </w:rPr>
        <w:t xml:space="preserve">   </w:t>
      </w:r>
      <w:r>
        <w:rPr>
          <w:color w:val="60666E"/>
          <w:spacing w:val="2"/>
          <w:sz w:val="18"/>
          <w:szCs w:val="18"/>
        </w:rPr>
        <w:t>价差与量差分解对比：同一项目的两类差异分列</w:t>
      </w:r>
    </w:p>
    <w:p w14:paraId="2061636D">
      <w:pPr>
        <w:pStyle w:val="3"/>
        <w:spacing w:before="44" w:line="217" w:lineRule="auto"/>
        <w:ind w:left="3054"/>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/04_价差量差分解对比.</w:t>
      </w:r>
      <w:r>
        <w:rPr>
          <w:color w:val="626870"/>
          <w:sz w:val="15"/>
          <w:szCs w:val="15"/>
        </w:rPr>
        <w:t>png</w:t>
      </w:r>
    </w:p>
    <w:p w14:paraId="6AA52E6D">
      <w:pPr>
        <w:spacing w:line="428" w:lineRule="auto"/>
        <w:rPr>
          <w:rFonts w:ascii="Arial"/>
          <w:sz w:val="21"/>
        </w:rPr>
      </w:pPr>
    </w:p>
    <w:p w14:paraId="0B9784C3">
      <w:pPr>
        <w:spacing w:before="78" w:line="222" w:lineRule="auto"/>
        <w:ind w:left="8"/>
        <w:outlineLvl w:val="2"/>
        <w:rPr>
          <w:rFonts w:ascii="黑体" w:hAnsi="黑体" w:eastAsia="黑体" w:cs="黑体"/>
          <w:sz w:val="24"/>
          <w:szCs w:val="24"/>
        </w:rPr>
      </w:pPr>
      <w:bookmarkStart w:id="256" w:name="bookmark75"/>
      <w:bookmarkEnd w:id="256"/>
      <w:bookmarkStart w:id="257" w:name="bookmark183"/>
      <w:bookmarkEnd w:id="257"/>
      <w:r>
        <w:rPr>
          <w:rFonts w:ascii="黑体" w:hAnsi="黑体" w:eastAsia="黑体" w:cs="黑体"/>
          <w:color w:val="1C4A8C"/>
          <w:spacing w:val="-2"/>
          <w:sz w:val="24"/>
          <w:szCs w:val="24"/>
        </w:rPr>
        <w:t>4.4.6  第 6</w:t>
      </w:r>
      <w:r>
        <w:rPr>
          <w:rFonts w:ascii="黑体" w:hAnsi="黑体" w:eastAsia="黑体" w:cs="黑体"/>
          <w:color w:val="1C4A8C"/>
          <w:spacing w:val="23"/>
          <w:sz w:val="24"/>
          <w:szCs w:val="24"/>
        </w:rPr>
        <w:t xml:space="preserve"> </w:t>
      </w:r>
      <w:r>
        <w:rPr>
          <w:rFonts w:ascii="黑体" w:hAnsi="黑体" w:eastAsia="黑体" w:cs="黑体"/>
          <w:color w:val="1C4A8C"/>
          <w:spacing w:val="-2"/>
          <w:sz w:val="24"/>
          <w:szCs w:val="24"/>
        </w:rPr>
        <w:t>步</w:t>
      </w:r>
      <w:r>
        <w:rPr>
          <w:rFonts w:ascii="黑体" w:hAnsi="黑体" w:eastAsia="黑体" w:cs="黑体"/>
          <w:color w:val="1C4A8C"/>
          <w:spacing w:val="4"/>
          <w:sz w:val="24"/>
          <w:szCs w:val="24"/>
        </w:rPr>
        <w:t xml:space="preserve">  </w:t>
      </w:r>
      <w:r>
        <w:rPr>
          <w:rFonts w:ascii="黑体" w:hAnsi="黑体" w:eastAsia="黑体" w:cs="黑体"/>
          <w:color w:val="1C4A8C"/>
          <w:spacing w:val="-2"/>
          <w:sz w:val="24"/>
          <w:szCs w:val="24"/>
        </w:rPr>
        <w:t>混合成本分解</w:t>
      </w:r>
    </w:p>
    <w:p w14:paraId="12B365B8">
      <w:pPr>
        <w:pStyle w:val="3"/>
        <w:spacing w:before="74" w:line="242" w:lineRule="auto"/>
        <w:ind w:left="18"/>
      </w:pPr>
      <w:r>
        <w:rPr>
          <w:color w:val="1C1E21"/>
          <w:spacing w:val="-2"/>
        </w:rPr>
        <w:t>用同一批历史观测（业务量与制造费用）分别用高低点法与回归直线法拟合 y</w:t>
      </w:r>
      <w:r>
        <w:rPr>
          <w:color w:val="1C1E21"/>
          <w:spacing w:val="21"/>
        </w:rPr>
        <w:t xml:space="preserve"> </w:t>
      </w:r>
      <w:r>
        <w:rPr>
          <w:color w:val="1C1E21"/>
          <w:spacing w:val="-3"/>
        </w:rPr>
        <w:t>= a</w:t>
      </w:r>
      <w:r>
        <w:rPr>
          <w:color w:val="1C1E21"/>
          <w:spacing w:val="21"/>
        </w:rPr>
        <w:t xml:space="preserve"> </w:t>
      </w:r>
      <w:r>
        <w:rPr>
          <w:color w:val="1C1E21"/>
          <w:spacing w:val="-3"/>
        </w:rPr>
        <w:t>+</w:t>
      </w:r>
      <w:r>
        <w:rPr>
          <w:color w:val="1C1E21"/>
          <w:spacing w:val="16"/>
          <w:w w:val="101"/>
        </w:rPr>
        <w:t xml:space="preserve"> </w:t>
      </w:r>
      <w:r>
        <w:rPr>
          <w:color w:val="1C1E21"/>
          <w:spacing w:val="-3"/>
        </w:rPr>
        <w:t>bx：</w:t>
      </w:r>
    </w:p>
    <w:p w14:paraId="2F82FDD2">
      <w:pPr>
        <w:spacing w:line="343" w:lineRule="auto"/>
        <w:rPr>
          <w:rFonts w:ascii="Arial"/>
          <w:sz w:val="21"/>
        </w:rPr>
      </w:pPr>
    </w:p>
    <w:p w14:paraId="692826A7">
      <w:pPr>
        <w:spacing w:before="59" w:line="229" w:lineRule="auto"/>
        <w:ind w:left="16"/>
        <w:rPr>
          <w:rFonts w:ascii="黑体" w:hAnsi="黑体" w:eastAsia="黑体" w:cs="黑体"/>
          <w:sz w:val="18"/>
          <w:szCs w:val="18"/>
        </w:rPr>
      </w:pPr>
      <w:r>
        <w:rPr>
          <w:rFonts w:ascii="黑体" w:hAnsi="黑体" w:eastAsia="黑体" w:cs="黑体"/>
          <w:color w:val="60666E"/>
          <w:spacing w:val="5"/>
          <w:sz w:val="18"/>
          <w:szCs w:val="18"/>
        </w:rPr>
        <w:t>表 4-10  两种混合成本分解结果</w:t>
      </w:r>
    </w:p>
    <w:p w14:paraId="42A16DC8">
      <w:pPr>
        <w:spacing w:line="57" w:lineRule="exact"/>
      </w:pPr>
    </w:p>
    <w:tbl>
      <w:tblPr>
        <w:tblStyle w:val="9"/>
        <w:tblW w:w="9299"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573"/>
        <w:gridCol w:w="1568"/>
        <w:gridCol w:w="1689"/>
        <w:gridCol w:w="2412"/>
        <w:gridCol w:w="724"/>
        <w:gridCol w:w="1333"/>
      </w:tblGrid>
      <w:tr w14:paraId="17DBA04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8" w:hRule="atLeast"/>
        </w:trPr>
        <w:tc>
          <w:tcPr>
            <w:tcW w:w="4830" w:type="dxa"/>
            <w:gridSpan w:val="3"/>
            <w:tcBorders>
              <w:right w:val="nil"/>
            </w:tcBorders>
            <w:shd w:val="clear" w:color="auto" w:fill="EBF0F7"/>
            <w:vAlign w:val="top"/>
          </w:tcPr>
          <w:p w14:paraId="6EDFF9C1">
            <w:pPr>
              <w:spacing w:before="128" w:line="221" w:lineRule="auto"/>
              <w:ind w:left="114"/>
              <w:rPr>
                <w:rFonts w:ascii="黑体" w:hAnsi="黑体" w:eastAsia="黑体" w:cs="黑体"/>
                <w:sz w:val="18"/>
                <w:szCs w:val="18"/>
              </w:rPr>
            </w:pPr>
            <w:r>
              <w:rPr>
                <w:rFonts w:ascii="黑体" w:hAnsi="黑体" w:eastAsia="黑体" w:cs="黑体"/>
                <w:color w:val="1C1E21"/>
                <w:spacing w:val="-2"/>
                <w:sz w:val="18"/>
                <w:szCs w:val="18"/>
              </w:rPr>
              <w:t>分解方法</w:t>
            </w:r>
            <w:r>
              <w:rPr>
                <w:rFonts w:ascii="黑体" w:hAnsi="黑体" w:eastAsia="黑体" w:cs="黑体"/>
                <w:color w:val="1C1E21"/>
                <w:spacing w:val="6"/>
                <w:sz w:val="18"/>
                <w:szCs w:val="18"/>
              </w:rPr>
              <w:t xml:space="preserve">          </w:t>
            </w:r>
            <w:r>
              <w:rPr>
                <w:rFonts w:ascii="黑体" w:hAnsi="黑体" w:eastAsia="黑体" w:cs="黑体"/>
                <w:color w:val="1C1E21"/>
                <w:spacing w:val="-2"/>
                <w:sz w:val="18"/>
                <w:szCs w:val="18"/>
              </w:rPr>
              <w:t>固定成本 a(元)       单位变动成本</w:t>
            </w:r>
          </w:p>
          <w:p w14:paraId="31F73844">
            <w:pPr>
              <w:spacing w:before="40" w:line="224" w:lineRule="auto"/>
              <w:ind w:left="4276"/>
              <w:rPr>
                <w:rFonts w:ascii="黑体" w:hAnsi="黑体" w:eastAsia="黑体" w:cs="黑体"/>
                <w:sz w:val="18"/>
                <w:szCs w:val="18"/>
              </w:rPr>
            </w:pPr>
            <w:r>
              <w:rPr>
                <w:rFonts w:ascii="黑体" w:hAnsi="黑体" w:eastAsia="黑体" w:cs="黑体"/>
                <w:color w:val="1C1E21"/>
                <w:spacing w:val="-2"/>
                <w:sz w:val="18"/>
                <w:szCs w:val="18"/>
              </w:rPr>
              <w:t>b(元)</w:t>
            </w:r>
          </w:p>
        </w:tc>
        <w:tc>
          <w:tcPr>
            <w:tcW w:w="3136" w:type="dxa"/>
            <w:gridSpan w:val="2"/>
            <w:tcBorders>
              <w:left w:val="nil"/>
              <w:right w:val="nil"/>
            </w:tcBorders>
            <w:shd w:val="clear" w:color="auto" w:fill="EBF0F7"/>
            <w:vAlign w:val="top"/>
          </w:tcPr>
          <w:p w14:paraId="1C58159F">
            <w:pPr>
              <w:spacing w:before="129" w:line="222" w:lineRule="auto"/>
              <w:ind w:left="113"/>
              <w:rPr>
                <w:rFonts w:ascii="黑体" w:hAnsi="黑体" w:eastAsia="黑体" w:cs="黑体"/>
                <w:sz w:val="18"/>
                <w:szCs w:val="18"/>
              </w:rPr>
            </w:pPr>
            <w:r>
              <w:rPr>
                <w:rFonts w:ascii="黑体" w:hAnsi="黑体" w:eastAsia="黑体" w:cs="黑体"/>
                <w:color w:val="1C1E21"/>
                <w:spacing w:val="-2"/>
                <w:sz w:val="18"/>
                <w:szCs w:val="18"/>
              </w:rPr>
              <w:t>成本模型</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拟合</w:t>
            </w:r>
          </w:p>
          <w:p w14:paraId="6FE99F72">
            <w:pPr>
              <w:spacing w:before="38" w:line="222" w:lineRule="auto"/>
              <w:ind w:left="2677"/>
              <w:rPr>
                <w:rFonts w:ascii="黑体" w:hAnsi="黑体" w:eastAsia="黑体" w:cs="黑体"/>
                <w:sz w:val="18"/>
                <w:szCs w:val="18"/>
              </w:rPr>
            </w:pPr>
            <w:r>
              <w:rPr>
                <w:rFonts w:ascii="黑体" w:hAnsi="黑体" w:eastAsia="黑体" w:cs="黑体"/>
                <w:color w:val="1C1E21"/>
                <w:spacing w:val="-2"/>
                <w:sz w:val="18"/>
                <w:szCs w:val="18"/>
              </w:rPr>
              <w:t>优度</w:t>
            </w:r>
          </w:p>
        </w:tc>
        <w:tc>
          <w:tcPr>
            <w:tcW w:w="1333" w:type="dxa"/>
            <w:tcBorders>
              <w:left w:val="nil"/>
            </w:tcBorders>
            <w:shd w:val="clear" w:color="auto" w:fill="EBF0F7"/>
            <w:vAlign w:val="top"/>
          </w:tcPr>
          <w:p w14:paraId="4792A73A">
            <w:pPr>
              <w:spacing w:before="128" w:line="222" w:lineRule="auto"/>
              <w:ind w:left="150"/>
              <w:rPr>
                <w:rFonts w:ascii="黑体" w:hAnsi="黑体" w:eastAsia="黑体" w:cs="黑体"/>
                <w:sz w:val="18"/>
                <w:szCs w:val="18"/>
              </w:rPr>
            </w:pPr>
            <w:r>
              <w:rPr>
                <w:rFonts w:ascii="黑体" w:hAnsi="黑体" w:eastAsia="黑体" w:cs="黑体"/>
                <w:color w:val="1C1E21"/>
                <w:spacing w:val="-1"/>
                <w:sz w:val="18"/>
                <w:szCs w:val="18"/>
              </w:rPr>
              <w:t>估计标准误差</w:t>
            </w:r>
          </w:p>
        </w:tc>
      </w:tr>
      <w:tr w14:paraId="4954E96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1573" w:type="dxa"/>
            <w:vAlign w:val="top"/>
          </w:tcPr>
          <w:p w14:paraId="27A0362E">
            <w:pPr>
              <w:pStyle w:val="10"/>
              <w:spacing w:before="138" w:line="210" w:lineRule="auto"/>
              <w:ind w:left="115"/>
            </w:pPr>
            <w:r>
              <w:rPr>
                <w:color w:val="1C1E21"/>
                <w:spacing w:val="-3"/>
              </w:rPr>
              <w:t>高低点法</w:t>
            </w:r>
          </w:p>
        </w:tc>
        <w:tc>
          <w:tcPr>
            <w:tcW w:w="1568" w:type="dxa"/>
            <w:vAlign w:val="top"/>
          </w:tcPr>
          <w:p w14:paraId="6AB6B34D">
            <w:pPr>
              <w:pStyle w:val="10"/>
              <w:spacing w:before="161" w:line="187" w:lineRule="auto"/>
              <w:ind w:left="720"/>
            </w:pPr>
            <w:r>
              <w:rPr>
                <w:color w:val="1C1E21"/>
                <w:spacing w:val="-1"/>
              </w:rPr>
              <w:t>81,526.56</w:t>
            </w:r>
          </w:p>
        </w:tc>
        <w:tc>
          <w:tcPr>
            <w:tcW w:w="1689" w:type="dxa"/>
            <w:vAlign w:val="top"/>
          </w:tcPr>
          <w:p w14:paraId="43A66A29">
            <w:pPr>
              <w:pStyle w:val="10"/>
              <w:spacing w:before="161" w:line="187" w:lineRule="auto"/>
              <w:ind w:left="1067"/>
            </w:pPr>
            <w:r>
              <w:rPr>
                <w:color w:val="1C1E21"/>
                <w:spacing w:val="-1"/>
              </w:rPr>
              <w:t>4.9513</w:t>
            </w:r>
          </w:p>
        </w:tc>
        <w:tc>
          <w:tcPr>
            <w:tcW w:w="2412" w:type="dxa"/>
            <w:vAlign w:val="top"/>
          </w:tcPr>
          <w:p w14:paraId="2791EB30">
            <w:pPr>
              <w:pStyle w:val="10"/>
              <w:spacing w:before="161" w:line="187" w:lineRule="auto"/>
              <w:ind w:left="103"/>
            </w:pPr>
            <w:r>
              <w:rPr>
                <w:color w:val="1C1E21"/>
                <w:spacing w:val="-3"/>
              </w:rPr>
              <w:t>y</w:t>
            </w:r>
            <w:r>
              <w:rPr>
                <w:color w:val="1C1E21"/>
                <w:spacing w:val="36"/>
                <w:w w:val="101"/>
              </w:rPr>
              <w:t xml:space="preserve"> </w:t>
            </w:r>
            <w:r>
              <w:rPr>
                <w:color w:val="1C1E21"/>
                <w:spacing w:val="-3"/>
              </w:rPr>
              <w:t>= 81,526.56</w:t>
            </w:r>
            <w:r>
              <w:rPr>
                <w:color w:val="1C1E21"/>
                <w:spacing w:val="18"/>
              </w:rPr>
              <w:t xml:space="preserve"> </w:t>
            </w:r>
            <w:r>
              <w:rPr>
                <w:color w:val="1C1E21"/>
                <w:spacing w:val="-3"/>
              </w:rPr>
              <w:t>+</w:t>
            </w:r>
            <w:r>
              <w:rPr>
                <w:color w:val="1C1E21"/>
                <w:spacing w:val="4"/>
              </w:rPr>
              <w:t xml:space="preserve"> </w:t>
            </w:r>
            <w:r>
              <w:rPr>
                <w:color w:val="1C1E21"/>
                <w:spacing w:val="-3"/>
              </w:rPr>
              <w:t>4.9513x</w:t>
            </w:r>
          </w:p>
        </w:tc>
        <w:tc>
          <w:tcPr>
            <w:tcW w:w="724" w:type="dxa"/>
            <w:vAlign w:val="top"/>
          </w:tcPr>
          <w:p w14:paraId="6D13E24F">
            <w:pPr>
              <w:pStyle w:val="10"/>
              <w:spacing w:before="161" w:line="187" w:lineRule="auto"/>
              <w:ind w:left="299"/>
            </w:pPr>
            <w:r>
              <w:rPr>
                <w:color w:val="1C1E21"/>
                <w:spacing w:val="-2"/>
              </w:rPr>
              <w:t>0.94</w:t>
            </w:r>
          </w:p>
        </w:tc>
        <w:tc>
          <w:tcPr>
            <w:tcW w:w="1333" w:type="dxa"/>
            <w:vAlign w:val="top"/>
          </w:tcPr>
          <w:p w14:paraId="6F2F9CD8">
            <w:pPr>
              <w:pStyle w:val="10"/>
              <w:spacing w:before="161" w:line="187" w:lineRule="auto"/>
              <w:ind w:left="579"/>
            </w:pPr>
            <w:r>
              <w:rPr>
                <w:color w:val="1C1E21"/>
                <w:spacing w:val="-1"/>
              </w:rPr>
              <w:t>3,568.12</w:t>
            </w:r>
          </w:p>
        </w:tc>
      </w:tr>
      <w:tr w14:paraId="185A255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1573" w:type="dxa"/>
            <w:vAlign w:val="top"/>
          </w:tcPr>
          <w:p w14:paraId="5AE76414">
            <w:pPr>
              <w:pStyle w:val="10"/>
              <w:spacing w:before="143" w:line="208" w:lineRule="auto"/>
              <w:ind w:left="126"/>
            </w:pPr>
            <w:r>
              <w:rPr>
                <w:color w:val="1C1E21"/>
                <w:spacing w:val="-4"/>
              </w:rPr>
              <w:t>回归直线法</w:t>
            </w:r>
          </w:p>
        </w:tc>
        <w:tc>
          <w:tcPr>
            <w:tcW w:w="1568" w:type="dxa"/>
            <w:vAlign w:val="top"/>
          </w:tcPr>
          <w:p w14:paraId="0F572F48">
            <w:pPr>
              <w:pStyle w:val="10"/>
              <w:spacing w:before="164" w:line="187" w:lineRule="auto"/>
              <w:ind w:left="720"/>
            </w:pPr>
            <w:r>
              <w:rPr>
                <w:color w:val="1C1E21"/>
                <w:spacing w:val="-1"/>
              </w:rPr>
              <w:t>83,206.23</w:t>
            </w:r>
          </w:p>
        </w:tc>
        <w:tc>
          <w:tcPr>
            <w:tcW w:w="1689" w:type="dxa"/>
            <w:vAlign w:val="top"/>
          </w:tcPr>
          <w:p w14:paraId="5A3563D5">
            <w:pPr>
              <w:pStyle w:val="10"/>
              <w:spacing w:before="164" w:line="187" w:lineRule="auto"/>
              <w:ind w:left="1067"/>
            </w:pPr>
            <w:r>
              <w:rPr>
                <w:color w:val="1C1E21"/>
                <w:spacing w:val="-1"/>
              </w:rPr>
              <w:t>4.9478</w:t>
            </w:r>
          </w:p>
        </w:tc>
        <w:tc>
          <w:tcPr>
            <w:tcW w:w="2412" w:type="dxa"/>
            <w:vAlign w:val="top"/>
          </w:tcPr>
          <w:p w14:paraId="26FABEFF">
            <w:pPr>
              <w:pStyle w:val="10"/>
              <w:spacing w:before="164" w:line="187" w:lineRule="auto"/>
              <w:ind w:left="103"/>
            </w:pPr>
            <w:r>
              <w:rPr>
                <w:color w:val="1C1E21"/>
                <w:spacing w:val="-3"/>
              </w:rPr>
              <w:t>y</w:t>
            </w:r>
            <w:r>
              <w:rPr>
                <w:color w:val="1C1E21"/>
                <w:spacing w:val="36"/>
                <w:w w:val="101"/>
              </w:rPr>
              <w:t xml:space="preserve"> </w:t>
            </w:r>
            <w:r>
              <w:rPr>
                <w:color w:val="1C1E21"/>
                <w:spacing w:val="-3"/>
              </w:rPr>
              <w:t>= 83,206.23</w:t>
            </w:r>
            <w:r>
              <w:rPr>
                <w:color w:val="1C1E21"/>
                <w:spacing w:val="18"/>
              </w:rPr>
              <w:t xml:space="preserve"> </w:t>
            </w:r>
            <w:r>
              <w:rPr>
                <w:color w:val="1C1E21"/>
                <w:spacing w:val="-3"/>
              </w:rPr>
              <w:t>+</w:t>
            </w:r>
            <w:r>
              <w:rPr>
                <w:color w:val="1C1E21"/>
                <w:spacing w:val="4"/>
              </w:rPr>
              <w:t xml:space="preserve"> </w:t>
            </w:r>
            <w:r>
              <w:rPr>
                <w:color w:val="1C1E21"/>
                <w:spacing w:val="-3"/>
              </w:rPr>
              <w:t>4.9478x</w:t>
            </w:r>
          </w:p>
        </w:tc>
        <w:tc>
          <w:tcPr>
            <w:tcW w:w="724" w:type="dxa"/>
            <w:vAlign w:val="top"/>
          </w:tcPr>
          <w:p w14:paraId="30B00D8C">
            <w:pPr>
              <w:pStyle w:val="10"/>
              <w:spacing w:before="164" w:line="187" w:lineRule="auto"/>
              <w:ind w:left="299"/>
            </w:pPr>
            <w:r>
              <w:rPr>
                <w:color w:val="1C1E21"/>
                <w:spacing w:val="-2"/>
              </w:rPr>
              <w:t>0.96</w:t>
            </w:r>
          </w:p>
        </w:tc>
        <w:tc>
          <w:tcPr>
            <w:tcW w:w="1333" w:type="dxa"/>
            <w:vAlign w:val="top"/>
          </w:tcPr>
          <w:p w14:paraId="37FFFD98">
            <w:pPr>
              <w:pStyle w:val="10"/>
              <w:spacing w:before="164" w:line="187" w:lineRule="auto"/>
              <w:ind w:left="579"/>
            </w:pPr>
            <w:r>
              <w:rPr>
                <w:color w:val="1C1E21"/>
                <w:spacing w:val="-1"/>
              </w:rPr>
              <w:t>3,076.69</w:t>
            </w:r>
          </w:p>
        </w:tc>
      </w:tr>
    </w:tbl>
    <w:p w14:paraId="6842F7AE">
      <w:pPr>
        <w:pStyle w:val="3"/>
        <w:spacing w:before="230" w:line="268" w:lineRule="auto"/>
        <w:ind w:left="14" w:right="111" w:firstLine="6"/>
      </w:pPr>
      <w:r>
        <w:rPr>
          <w:color w:val="1C1E21"/>
          <w:spacing w:val="-1"/>
        </w:rPr>
        <w:t>两种方法的</w:t>
      </w:r>
      <w:r>
        <w:rPr>
          <w:color w:val="1C1E21"/>
          <w:spacing w:val="16"/>
          <w:w w:val="101"/>
        </w:rPr>
        <w:t xml:space="preserve"> </w:t>
      </w:r>
      <w:r>
        <w:rPr>
          <w:color w:val="1C1E21"/>
          <w:spacing w:val="-1"/>
        </w:rPr>
        <w:t>b 几乎相同（4.95 元/单位</w:t>
      </w:r>
      <w:r>
        <w:rPr>
          <w:color w:val="1C1E21"/>
          <w:spacing w:val="2"/>
        </w:rPr>
        <w:t>），</w:t>
      </w:r>
      <w:r>
        <w:rPr>
          <w:color w:val="1C1E21"/>
          <w:spacing w:val="-1"/>
        </w:rPr>
        <w:t>但 a 相差</w:t>
      </w:r>
      <w:r>
        <w:rPr>
          <w:color w:val="1C1E21"/>
          <w:spacing w:val="15"/>
          <w:w w:val="101"/>
        </w:rPr>
        <w:t xml:space="preserve"> </w:t>
      </w:r>
      <w:r>
        <w:rPr>
          <w:color w:val="1C1E21"/>
          <w:spacing w:val="-1"/>
        </w:rPr>
        <w:t>1,679.67 元。回归法用到了全部观测点，拟合优</w:t>
      </w:r>
      <w:r>
        <w:rPr>
          <w:color w:val="1C1E21"/>
        </w:rPr>
        <w:t xml:space="preserve"> 度更高、标准误差更小，因此</w:t>
      </w:r>
      <w:r>
        <w:rPr>
          <w:rFonts w:ascii="黑体" w:hAnsi="黑体" w:eastAsia="黑体" w:cs="黑体"/>
          <w:color w:val="1C1E21"/>
        </w:rPr>
        <w:t>报告里应以回归直线法为主、</w:t>
      </w:r>
      <w:r>
        <w:rPr>
          <w:rFonts w:ascii="黑体" w:hAnsi="黑体" w:eastAsia="黑体" w:cs="黑体"/>
          <w:color w:val="1C1E21"/>
          <w:spacing w:val="-1"/>
        </w:rPr>
        <w:t>高低点法作为快速校核</w:t>
      </w:r>
      <w:r>
        <w:rPr>
          <w:color w:val="1C1E21"/>
          <w:spacing w:val="-1"/>
        </w:rPr>
        <w:t>。</w:t>
      </w:r>
    </w:p>
    <w:p w14:paraId="480B39A9">
      <w:pPr>
        <w:spacing w:line="268" w:lineRule="auto"/>
        <w:sectPr>
          <w:headerReference r:id="rId41" w:type="default"/>
          <w:pgSz w:w="11906" w:h="16838"/>
          <w:pgMar w:top="777" w:right="1298" w:bottom="400" w:left="1298" w:header="584" w:footer="0" w:gutter="0"/>
          <w:cols w:space="720" w:num="1"/>
        </w:sectPr>
      </w:pPr>
    </w:p>
    <w:p w14:paraId="057B1284">
      <w:pPr>
        <w:spacing w:line="251" w:lineRule="auto"/>
        <w:rPr>
          <w:rFonts w:ascii="Arial"/>
          <w:sz w:val="21"/>
        </w:rPr>
      </w:pPr>
    </w:p>
    <w:p w14:paraId="38A4B3BA">
      <w:pPr>
        <w:spacing w:line="251" w:lineRule="auto"/>
        <w:rPr>
          <w:rFonts w:ascii="Arial"/>
          <w:sz w:val="21"/>
        </w:rPr>
      </w:pPr>
    </w:p>
    <w:p w14:paraId="037451FC">
      <w:pPr>
        <w:spacing w:line="252" w:lineRule="auto"/>
        <w:rPr>
          <w:rFonts w:ascii="Arial"/>
          <w:sz w:val="21"/>
        </w:rPr>
      </w:pPr>
    </w:p>
    <w:p w14:paraId="7A447A4E">
      <w:pPr>
        <w:spacing w:line="5321" w:lineRule="exact"/>
      </w:pPr>
      <w:r>
        <w:rPr>
          <w:position w:val="-106"/>
        </w:rPr>
        <w:pict>
          <v:group id="_x0000_s1314" o:spid="_x0000_s1314" o:spt="203" style="height:266.1pt;width:465.5pt;" coordsize="9310,5322">
            <o:lock v:ext="edit"/>
            <v:shape id="_x0000_s1315" o:spid="_x0000_s1315" o:spt="75" type="#_x0000_t75" style="position:absolute;left:5;top:5;height:5310;width:9297;" filled="f" stroked="f" coordsize="21600,21600">
              <v:path/>
              <v:fill on="f" focussize="0,0"/>
              <v:stroke on="f"/>
              <v:imagedata r:id="rId166" o:title=""/>
              <o:lock v:ext="edit" aspectratio="t"/>
            </v:shape>
            <v:shape id="_x0000_s1316" o:spid="_x0000_s1316" o:spt="202" type="#_x0000_t202" style="position:absolute;left:-20;top:-20;height:5362;width:9350;" filled="f" stroked="f" coordsize="21600,21600">
              <v:path/>
              <v:fill on="f" focussize="0,0"/>
              <v:stroke on="f"/>
              <v:imagedata o:title=""/>
              <o:lock v:ext="edit" aspectratio="f"/>
              <v:textbox inset="0mm,0mm,0mm,0mm">
                <w:txbxContent>
                  <w:p w14:paraId="27E8B82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495899D6">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301" w:hRule="atLeast"/>
                      </w:trPr>
                      <w:tc>
                        <w:tcPr>
                          <w:tcW w:w="9299" w:type="dxa"/>
                          <w:vAlign w:val="top"/>
                        </w:tcPr>
                        <w:p w14:paraId="7B9BA3F9">
                          <w:pPr>
                            <w:rPr>
                              <w:rFonts w:ascii="Arial"/>
                              <w:sz w:val="21"/>
                            </w:rPr>
                          </w:pPr>
                        </w:p>
                      </w:tc>
                    </w:tr>
                  </w:tbl>
                  <w:p w14:paraId="5A8BDAE1">
                    <w:pPr>
                      <w:rPr>
                        <w:rFonts w:ascii="Arial"/>
                        <w:sz w:val="21"/>
                      </w:rPr>
                    </w:pPr>
                  </w:p>
                </w:txbxContent>
              </v:textbox>
            </v:shape>
            <w10:wrap type="none"/>
            <w10:anchorlock/>
          </v:group>
        </w:pict>
      </w:r>
    </w:p>
    <w:p w14:paraId="782496E3">
      <w:pPr>
        <w:pStyle w:val="3"/>
        <w:spacing w:before="130" w:line="215" w:lineRule="auto"/>
        <w:ind w:left="2207"/>
        <w:rPr>
          <w:sz w:val="18"/>
          <w:szCs w:val="18"/>
        </w:rPr>
      </w:pPr>
      <w:r>
        <w:rPr>
          <w:color w:val="60666E"/>
          <w:spacing w:val="2"/>
          <w:sz w:val="18"/>
          <w:szCs w:val="18"/>
        </w:rPr>
        <w:t>图 4-5</w:t>
      </w:r>
      <w:r>
        <w:rPr>
          <w:color w:val="60666E"/>
          <w:spacing w:val="20"/>
          <w:w w:val="101"/>
          <w:sz w:val="18"/>
          <w:szCs w:val="18"/>
        </w:rPr>
        <w:t xml:space="preserve">   </w:t>
      </w:r>
      <w:r>
        <w:rPr>
          <w:color w:val="60666E"/>
          <w:spacing w:val="2"/>
          <w:sz w:val="18"/>
          <w:szCs w:val="18"/>
        </w:rPr>
        <w:t>混合成本分解拟合图：散点、两条拟合线与截距差异</w:t>
      </w:r>
    </w:p>
    <w:p w14:paraId="111F0267">
      <w:pPr>
        <w:pStyle w:val="3"/>
        <w:spacing w:before="45" w:line="216" w:lineRule="auto"/>
        <w:ind w:left="2976"/>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/06_混合成本分解拟合图.</w:t>
      </w:r>
      <w:r>
        <w:rPr>
          <w:color w:val="626870"/>
          <w:sz w:val="15"/>
          <w:szCs w:val="15"/>
        </w:rPr>
        <w:t>png</w:t>
      </w:r>
    </w:p>
    <w:p w14:paraId="633D3F0B">
      <w:pPr>
        <w:spacing w:line="428" w:lineRule="auto"/>
        <w:rPr>
          <w:rFonts w:ascii="Arial"/>
          <w:sz w:val="21"/>
        </w:rPr>
      </w:pPr>
    </w:p>
    <w:p w14:paraId="08A32678">
      <w:pPr>
        <w:spacing w:before="78" w:line="221" w:lineRule="auto"/>
        <w:ind w:left="8"/>
        <w:outlineLvl w:val="2"/>
        <w:rPr>
          <w:rFonts w:ascii="黑体" w:hAnsi="黑体" w:eastAsia="黑体" w:cs="黑体"/>
          <w:sz w:val="24"/>
          <w:szCs w:val="24"/>
        </w:rPr>
      </w:pPr>
      <w:bookmarkStart w:id="258" w:name="bookmark76"/>
      <w:bookmarkEnd w:id="258"/>
      <w:bookmarkStart w:id="259" w:name="bookmark184"/>
      <w:bookmarkEnd w:id="259"/>
      <w:r>
        <w:rPr>
          <w:rFonts w:ascii="黑体" w:hAnsi="黑体" w:eastAsia="黑体" w:cs="黑体"/>
          <w:color w:val="1C4A8C"/>
          <w:spacing w:val="-2"/>
          <w:sz w:val="24"/>
          <w:szCs w:val="24"/>
        </w:rPr>
        <w:t>4.4.7  第 7 步</w:t>
      </w:r>
      <w:r>
        <w:rPr>
          <w:rFonts w:ascii="黑体" w:hAnsi="黑体" w:eastAsia="黑体" w:cs="黑体"/>
          <w:color w:val="1C4A8C"/>
          <w:spacing w:val="14"/>
          <w:sz w:val="24"/>
          <w:szCs w:val="24"/>
        </w:rPr>
        <w:t xml:space="preserve">  </w:t>
      </w:r>
      <w:r>
        <w:rPr>
          <w:rFonts w:ascii="黑体" w:hAnsi="黑体" w:eastAsia="黑体" w:cs="黑体"/>
          <w:color w:val="1C4A8C"/>
          <w:spacing w:val="-2"/>
          <w:sz w:val="24"/>
          <w:szCs w:val="24"/>
        </w:rPr>
        <w:t>本量利分析（单一产品与多品种）</w:t>
      </w:r>
    </w:p>
    <w:p w14:paraId="5D893D25">
      <w:pPr>
        <w:pStyle w:val="3"/>
        <w:spacing w:before="247" w:line="309" w:lineRule="exact"/>
        <w:ind w:left="1817"/>
        <w:rPr>
          <w:sz w:val="22"/>
          <w:szCs w:val="22"/>
        </w:rPr>
      </w:pPr>
      <w:r>
        <w:rPr>
          <w:color w:val="1C1E21"/>
          <w:spacing w:val="-1"/>
          <w:position w:val="3"/>
          <w:sz w:val="22"/>
          <w:szCs w:val="22"/>
        </w:rPr>
        <w:t>保本量 Q</w:t>
      </w:r>
      <w:r>
        <w:rPr>
          <w:color w:val="1C1E21"/>
          <w:spacing w:val="29"/>
          <w:w w:val="101"/>
          <w:position w:val="3"/>
          <w:sz w:val="22"/>
          <w:szCs w:val="22"/>
        </w:rPr>
        <w:t xml:space="preserve"> </w:t>
      </w:r>
      <w:r>
        <w:rPr>
          <w:color w:val="1C1E21"/>
          <w:spacing w:val="-1"/>
          <w:position w:val="3"/>
          <w:sz w:val="22"/>
          <w:szCs w:val="22"/>
        </w:rPr>
        <w:t>=</w:t>
      </w:r>
      <w:r>
        <w:rPr>
          <w:color w:val="1C1E21"/>
          <w:spacing w:val="23"/>
          <w:position w:val="3"/>
          <w:sz w:val="22"/>
          <w:szCs w:val="22"/>
        </w:rPr>
        <w:t xml:space="preserve"> </w:t>
      </w:r>
      <w:r>
        <w:rPr>
          <w:color w:val="1C1E21"/>
          <w:spacing w:val="-1"/>
          <w:position w:val="3"/>
          <w:sz w:val="22"/>
          <w:szCs w:val="22"/>
        </w:rPr>
        <w:t>F</w:t>
      </w:r>
      <w:r>
        <w:rPr>
          <w:color w:val="1C1E21"/>
          <w:spacing w:val="25"/>
          <w:position w:val="3"/>
          <w:sz w:val="22"/>
          <w:szCs w:val="22"/>
        </w:rPr>
        <w:t xml:space="preserve"> </w:t>
      </w:r>
      <w:r>
        <w:rPr>
          <w:color w:val="1C1E21"/>
          <w:spacing w:val="-1"/>
          <w:position w:val="3"/>
          <w:sz w:val="22"/>
          <w:szCs w:val="22"/>
        </w:rPr>
        <w:t>÷ (P</w:t>
      </w:r>
      <w:r>
        <w:rPr>
          <w:color w:val="1C1E21"/>
          <w:spacing w:val="26"/>
          <w:w w:val="101"/>
          <w:position w:val="3"/>
          <w:sz w:val="22"/>
          <w:szCs w:val="22"/>
        </w:rPr>
        <w:t xml:space="preserve"> </w:t>
      </w:r>
      <w:r>
        <w:rPr>
          <w:color w:val="1C1E21"/>
          <w:spacing w:val="-1"/>
          <w:position w:val="3"/>
          <w:sz w:val="22"/>
          <w:szCs w:val="22"/>
        </w:rPr>
        <w:t>- V)；保本额</w:t>
      </w:r>
      <w:r>
        <w:rPr>
          <w:color w:val="1C1E21"/>
          <w:spacing w:val="11"/>
          <w:position w:val="3"/>
          <w:sz w:val="22"/>
          <w:szCs w:val="22"/>
        </w:rPr>
        <w:t xml:space="preserve"> </w:t>
      </w:r>
      <w:r>
        <w:rPr>
          <w:color w:val="1C1E21"/>
          <w:spacing w:val="-1"/>
          <w:position w:val="3"/>
          <w:sz w:val="22"/>
          <w:szCs w:val="22"/>
        </w:rPr>
        <w:t>S</w:t>
      </w:r>
      <w:r>
        <w:rPr>
          <w:color w:val="1C1E21"/>
          <w:spacing w:val="25"/>
          <w:position w:val="3"/>
          <w:sz w:val="22"/>
          <w:szCs w:val="22"/>
        </w:rPr>
        <w:t xml:space="preserve"> </w:t>
      </w:r>
      <w:r>
        <w:rPr>
          <w:color w:val="1C1E21"/>
          <w:spacing w:val="-1"/>
          <w:position w:val="3"/>
          <w:sz w:val="22"/>
          <w:szCs w:val="22"/>
        </w:rPr>
        <w:t>=</w:t>
      </w:r>
      <w:r>
        <w:rPr>
          <w:color w:val="1C1E21"/>
          <w:spacing w:val="23"/>
          <w:position w:val="3"/>
          <w:sz w:val="22"/>
          <w:szCs w:val="22"/>
        </w:rPr>
        <w:t xml:space="preserve"> </w:t>
      </w:r>
      <w:r>
        <w:rPr>
          <w:color w:val="1C1E21"/>
          <w:spacing w:val="-1"/>
          <w:position w:val="3"/>
          <w:sz w:val="22"/>
          <w:szCs w:val="22"/>
        </w:rPr>
        <w:t>F</w:t>
      </w:r>
      <w:r>
        <w:rPr>
          <w:color w:val="1C1E21"/>
          <w:spacing w:val="25"/>
          <w:position w:val="3"/>
          <w:sz w:val="22"/>
          <w:szCs w:val="22"/>
        </w:rPr>
        <w:t xml:space="preserve"> </w:t>
      </w:r>
      <w:r>
        <w:rPr>
          <w:color w:val="1C1E21"/>
          <w:spacing w:val="-1"/>
          <w:position w:val="3"/>
          <w:sz w:val="22"/>
          <w:szCs w:val="22"/>
        </w:rPr>
        <w:t>÷</w:t>
      </w:r>
      <w:r>
        <w:rPr>
          <w:color w:val="1C1E21"/>
          <w:spacing w:val="13"/>
          <w:position w:val="3"/>
          <w:sz w:val="22"/>
          <w:szCs w:val="22"/>
        </w:rPr>
        <w:t xml:space="preserve"> </w:t>
      </w:r>
      <w:r>
        <w:rPr>
          <w:color w:val="1C1E21"/>
          <w:spacing w:val="-1"/>
          <w:position w:val="3"/>
          <w:sz w:val="22"/>
          <w:szCs w:val="22"/>
        </w:rPr>
        <w:t>边际贡献率</w:t>
      </w:r>
    </w:p>
    <w:p w14:paraId="50AD7141">
      <w:pPr>
        <w:pStyle w:val="3"/>
        <w:spacing w:before="7" w:line="242" w:lineRule="auto"/>
        <w:ind w:left="2908"/>
        <w:rPr>
          <w:sz w:val="17"/>
          <w:szCs w:val="17"/>
        </w:rPr>
      </w:pPr>
      <w:r>
        <w:rPr>
          <w:color w:val="626870"/>
          <w:spacing w:val="-3"/>
          <w:sz w:val="17"/>
          <w:szCs w:val="17"/>
        </w:rPr>
        <w:t>基本保本公式；边际贡献率 CMR</w:t>
      </w:r>
      <w:r>
        <w:rPr>
          <w:color w:val="626870"/>
          <w:spacing w:val="35"/>
          <w:w w:val="101"/>
          <w:sz w:val="17"/>
          <w:szCs w:val="17"/>
        </w:rPr>
        <w:t xml:space="preserve"> </w:t>
      </w:r>
      <w:r>
        <w:rPr>
          <w:color w:val="626870"/>
          <w:spacing w:val="-3"/>
          <w:sz w:val="17"/>
          <w:szCs w:val="17"/>
        </w:rPr>
        <w:t>= (P</w:t>
      </w:r>
      <w:r>
        <w:rPr>
          <w:color w:val="626870"/>
          <w:spacing w:val="18"/>
          <w:w w:val="101"/>
          <w:sz w:val="17"/>
          <w:szCs w:val="17"/>
        </w:rPr>
        <w:t xml:space="preserve"> </w:t>
      </w:r>
      <w:r>
        <w:rPr>
          <w:color w:val="626870"/>
          <w:spacing w:val="-3"/>
          <w:sz w:val="17"/>
          <w:szCs w:val="17"/>
        </w:rPr>
        <w:t>- V)</w:t>
      </w:r>
      <w:r>
        <w:rPr>
          <w:color w:val="626870"/>
          <w:spacing w:val="17"/>
          <w:sz w:val="17"/>
          <w:szCs w:val="17"/>
        </w:rPr>
        <w:t xml:space="preserve"> </w:t>
      </w:r>
      <w:r>
        <w:rPr>
          <w:color w:val="626870"/>
          <w:spacing w:val="-3"/>
          <w:sz w:val="17"/>
          <w:szCs w:val="17"/>
        </w:rPr>
        <w:t>÷</w:t>
      </w:r>
      <w:r>
        <w:rPr>
          <w:color w:val="626870"/>
          <w:spacing w:val="16"/>
          <w:sz w:val="17"/>
          <w:szCs w:val="17"/>
        </w:rPr>
        <w:t xml:space="preserve"> </w:t>
      </w:r>
      <w:r>
        <w:rPr>
          <w:color w:val="626870"/>
          <w:spacing w:val="-3"/>
          <w:sz w:val="17"/>
          <w:szCs w:val="17"/>
        </w:rPr>
        <w:t>P</w:t>
      </w:r>
    </w:p>
    <w:p w14:paraId="6E848C95">
      <w:pPr>
        <w:spacing w:line="340" w:lineRule="auto"/>
        <w:rPr>
          <w:rFonts w:ascii="Arial"/>
          <w:sz w:val="21"/>
        </w:rPr>
      </w:pPr>
    </w:p>
    <w:p w14:paraId="4094977E">
      <w:pPr>
        <w:spacing w:before="58" w:line="230" w:lineRule="auto"/>
        <w:ind w:left="16"/>
        <w:rPr>
          <w:rFonts w:ascii="黑体" w:hAnsi="黑体" w:eastAsia="黑体" w:cs="黑体"/>
          <w:sz w:val="18"/>
          <w:szCs w:val="18"/>
        </w:rPr>
      </w:pPr>
      <w:r>
        <w:rPr>
          <w:rFonts w:ascii="黑体" w:hAnsi="黑体" w:eastAsia="黑体" w:cs="黑体"/>
          <w:color w:val="60666E"/>
          <w:spacing w:val="4"/>
          <w:sz w:val="18"/>
          <w:szCs w:val="18"/>
        </w:rPr>
        <w:t>表 4-11</w:t>
      </w:r>
      <w:r>
        <w:rPr>
          <w:rFonts w:ascii="黑体" w:hAnsi="黑体" w:eastAsia="黑体" w:cs="黑体"/>
          <w:color w:val="60666E"/>
          <w:spacing w:val="16"/>
          <w:sz w:val="18"/>
          <w:szCs w:val="18"/>
        </w:rPr>
        <w:t xml:space="preserve">  </w:t>
      </w:r>
      <w:r>
        <w:rPr>
          <w:rFonts w:ascii="黑体" w:hAnsi="黑体" w:eastAsia="黑体" w:cs="黑体"/>
          <w:color w:val="60666E"/>
          <w:spacing w:val="4"/>
          <w:sz w:val="18"/>
          <w:szCs w:val="18"/>
        </w:rPr>
        <w:t>甲产品本量利指标</w:t>
      </w:r>
    </w:p>
    <w:p w14:paraId="0895FE7F">
      <w:pPr>
        <w:spacing w:line="57" w:lineRule="exact"/>
      </w:pPr>
    </w:p>
    <w:tbl>
      <w:tblPr>
        <w:tblStyle w:val="9"/>
        <w:tblW w:w="9299"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73"/>
        <w:gridCol w:w="2177"/>
        <w:gridCol w:w="2467"/>
        <w:gridCol w:w="2182"/>
      </w:tblGrid>
      <w:tr w14:paraId="52D2843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4"/>
            <w:shd w:val="clear" w:color="auto" w:fill="EBF0F7"/>
            <w:vAlign w:val="top"/>
          </w:tcPr>
          <w:p w14:paraId="27F1B91A">
            <w:pPr>
              <w:spacing w:before="129" w:line="222" w:lineRule="auto"/>
              <w:ind w:left="109"/>
              <w:rPr>
                <w:rFonts w:ascii="黑体" w:hAnsi="黑体" w:eastAsia="黑体" w:cs="黑体"/>
                <w:sz w:val="18"/>
                <w:szCs w:val="18"/>
              </w:rPr>
            </w:pPr>
            <w:r>
              <w:rPr>
                <w:rFonts w:ascii="黑体" w:hAnsi="黑体" w:eastAsia="黑体" w:cs="黑体"/>
                <w:color w:val="1C1E21"/>
                <w:spacing w:val="-1"/>
                <w:sz w:val="18"/>
                <w:szCs w:val="18"/>
              </w:rPr>
              <w:t xml:space="preserve">指标                                       </w:t>
            </w:r>
            <w:r>
              <w:rPr>
                <w:rFonts w:ascii="黑体" w:hAnsi="黑体" w:eastAsia="黑体" w:cs="黑体"/>
                <w:color w:val="1C1E21"/>
                <w:spacing w:val="-2"/>
                <w:sz w:val="18"/>
                <w:szCs w:val="18"/>
              </w:rPr>
              <w:t xml:space="preserve">   数值</w:t>
            </w:r>
            <w:r>
              <w:rPr>
                <w:rFonts w:ascii="黑体" w:hAnsi="黑体" w:eastAsia="黑体" w:cs="黑体"/>
                <w:color w:val="1C1E21"/>
                <w:spacing w:val="20"/>
                <w:sz w:val="18"/>
                <w:szCs w:val="18"/>
              </w:rPr>
              <w:t xml:space="preserve">  </w:t>
            </w:r>
            <w:r>
              <w:rPr>
                <w:rFonts w:ascii="黑体" w:hAnsi="黑体" w:eastAsia="黑体" w:cs="黑体"/>
                <w:color w:val="1C1E21"/>
                <w:spacing w:val="-2"/>
                <w:sz w:val="18"/>
                <w:szCs w:val="18"/>
              </w:rPr>
              <w:t>指标                                          数值</w:t>
            </w:r>
          </w:p>
        </w:tc>
      </w:tr>
      <w:tr w14:paraId="5CA7B15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73" w:type="dxa"/>
            <w:vAlign w:val="top"/>
          </w:tcPr>
          <w:p w14:paraId="5CE9CBAE">
            <w:pPr>
              <w:pStyle w:val="10"/>
              <w:spacing w:before="133" w:line="211" w:lineRule="auto"/>
              <w:ind w:left="112"/>
            </w:pPr>
            <w:r>
              <w:rPr>
                <w:color w:val="1C1E21"/>
                <w:spacing w:val="-3"/>
              </w:rPr>
              <w:t>单价</w:t>
            </w:r>
            <w:r>
              <w:rPr>
                <w:color w:val="1C1E21"/>
                <w:spacing w:val="16"/>
                <w:w w:val="101"/>
              </w:rPr>
              <w:t xml:space="preserve"> </w:t>
            </w:r>
            <w:r>
              <w:rPr>
                <w:color w:val="1C1E21"/>
                <w:spacing w:val="-3"/>
              </w:rPr>
              <w:t>P</w:t>
            </w:r>
          </w:p>
        </w:tc>
        <w:tc>
          <w:tcPr>
            <w:tcW w:w="2177" w:type="dxa"/>
            <w:vAlign w:val="top"/>
          </w:tcPr>
          <w:p w14:paraId="5E0BEB0A">
            <w:pPr>
              <w:pStyle w:val="10"/>
              <w:spacing w:before="150" w:line="195" w:lineRule="auto"/>
              <w:ind w:left="1557"/>
            </w:pPr>
            <w:r>
              <w:rPr>
                <w:color w:val="1C1E21"/>
                <w:spacing w:val="-2"/>
              </w:rPr>
              <w:t>380</w:t>
            </w:r>
            <w:r>
              <w:rPr>
                <w:color w:val="1C1E21"/>
                <w:spacing w:val="8"/>
              </w:rPr>
              <w:t xml:space="preserve"> </w:t>
            </w:r>
            <w:r>
              <w:rPr>
                <w:color w:val="1C1E21"/>
                <w:spacing w:val="-2"/>
              </w:rPr>
              <w:t>元</w:t>
            </w:r>
          </w:p>
        </w:tc>
        <w:tc>
          <w:tcPr>
            <w:tcW w:w="2467" w:type="dxa"/>
            <w:vAlign w:val="top"/>
          </w:tcPr>
          <w:p w14:paraId="6504FF3F">
            <w:pPr>
              <w:pStyle w:val="10"/>
              <w:spacing w:before="133" w:line="211" w:lineRule="auto"/>
              <w:ind w:left="116"/>
            </w:pPr>
            <w:r>
              <w:rPr>
                <w:color w:val="1C1E21"/>
                <w:spacing w:val="-3"/>
              </w:rPr>
              <w:t>实际销量</w:t>
            </w:r>
            <w:r>
              <w:rPr>
                <w:color w:val="1C1E21"/>
                <w:spacing w:val="9"/>
              </w:rPr>
              <w:t xml:space="preserve"> </w:t>
            </w:r>
            <w:r>
              <w:rPr>
                <w:color w:val="1C1E21"/>
                <w:spacing w:val="-3"/>
              </w:rPr>
              <w:t>Q</w:t>
            </w:r>
          </w:p>
        </w:tc>
        <w:tc>
          <w:tcPr>
            <w:tcW w:w="2182" w:type="dxa"/>
            <w:vAlign w:val="top"/>
          </w:tcPr>
          <w:p w14:paraId="79AEF592">
            <w:pPr>
              <w:pStyle w:val="10"/>
              <w:spacing w:before="137" w:line="207" w:lineRule="auto"/>
              <w:ind w:left="1429"/>
            </w:pPr>
            <w:r>
              <w:rPr>
                <w:color w:val="1C1E21"/>
                <w:spacing w:val="-2"/>
              </w:rPr>
              <w:t>9,500</w:t>
            </w:r>
            <w:r>
              <w:rPr>
                <w:color w:val="1C1E21"/>
                <w:spacing w:val="8"/>
              </w:rPr>
              <w:t xml:space="preserve"> </w:t>
            </w:r>
            <w:r>
              <w:rPr>
                <w:color w:val="1C1E21"/>
                <w:spacing w:val="-2"/>
              </w:rPr>
              <w:t>件</w:t>
            </w:r>
          </w:p>
        </w:tc>
      </w:tr>
      <w:tr w14:paraId="75591C3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73" w:type="dxa"/>
            <w:vAlign w:val="top"/>
          </w:tcPr>
          <w:p w14:paraId="2281D094">
            <w:pPr>
              <w:pStyle w:val="10"/>
              <w:spacing w:before="134" w:line="211" w:lineRule="auto"/>
              <w:ind w:left="112"/>
            </w:pPr>
            <w:r>
              <w:rPr>
                <w:color w:val="1C1E21"/>
                <w:spacing w:val="-1"/>
              </w:rPr>
              <w:t>单位变动成本 V</w:t>
            </w:r>
          </w:p>
        </w:tc>
        <w:tc>
          <w:tcPr>
            <w:tcW w:w="2177" w:type="dxa"/>
            <w:vAlign w:val="top"/>
          </w:tcPr>
          <w:p w14:paraId="5429802C">
            <w:pPr>
              <w:pStyle w:val="10"/>
              <w:spacing w:before="151" w:line="195" w:lineRule="auto"/>
              <w:ind w:left="1559"/>
            </w:pPr>
            <w:r>
              <w:rPr>
                <w:color w:val="1C1E21"/>
                <w:spacing w:val="-3"/>
              </w:rPr>
              <w:t>236</w:t>
            </w:r>
            <w:r>
              <w:rPr>
                <w:color w:val="1C1E21"/>
                <w:spacing w:val="9"/>
              </w:rPr>
              <w:t xml:space="preserve"> </w:t>
            </w:r>
            <w:r>
              <w:rPr>
                <w:color w:val="1C1E21"/>
                <w:spacing w:val="-3"/>
              </w:rPr>
              <w:t>元</w:t>
            </w:r>
          </w:p>
        </w:tc>
        <w:tc>
          <w:tcPr>
            <w:tcW w:w="2467" w:type="dxa"/>
            <w:vAlign w:val="top"/>
          </w:tcPr>
          <w:p w14:paraId="7B54C77E">
            <w:pPr>
              <w:pStyle w:val="10"/>
              <w:spacing w:before="134" w:line="211" w:lineRule="auto"/>
              <w:ind w:left="116"/>
            </w:pPr>
            <w:r>
              <w:rPr>
                <w:color w:val="1C1E21"/>
                <w:spacing w:val="-1"/>
              </w:rPr>
              <w:t>实际销售收入 S</w:t>
            </w:r>
          </w:p>
        </w:tc>
        <w:tc>
          <w:tcPr>
            <w:tcW w:w="2182" w:type="dxa"/>
            <w:vAlign w:val="top"/>
          </w:tcPr>
          <w:p w14:paraId="5DE8AB0C">
            <w:pPr>
              <w:pStyle w:val="10"/>
              <w:spacing w:before="151" w:line="195" w:lineRule="auto"/>
              <w:ind w:left="1104"/>
            </w:pPr>
            <w:r>
              <w:rPr>
                <w:color w:val="1C1E21"/>
              </w:rPr>
              <w:t>3,610,000 元</w:t>
            </w:r>
          </w:p>
        </w:tc>
      </w:tr>
      <w:tr w14:paraId="53859FA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73" w:type="dxa"/>
            <w:vAlign w:val="top"/>
          </w:tcPr>
          <w:p w14:paraId="3E5BB29C">
            <w:pPr>
              <w:pStyle w:val="10"/>
              <w:spacing w:before="135" w:line="211" w:lineRule="auto"/>
              <w:ind w:left="125"/>
            </w:pPr>
            <w:r>
              <w:rPr>
                <w:color w:val="1C1E21"/>
                <w:spacing w:val="-5"/>
              </w:rPr>
              <w:t>固定成本</w:t>
            </w:r>
            <w:r>
              <w:rPr>
                <w:color w:val="1C1E21"/>
                <w:spacing w:val="18"/>
              </w:rPr>
              <w:t xml:space="preserve"> </w:t>
            </w:r>
            <w:r>
              <w:rPr>
                <w:color w:val="1C1E21"/>
                <w:spacing w:val="-5"/>
              </w:rPr>
              <w:t>F</w:t>
            </w:r>
          </w:p>
        </w:tc>
        <w:tc>
          <w:tcPr>
            <w:tcW w:w="2177" w:type="dxa"/>
            <w:vAlign w:val="top"/>
          </w:tcPr>
          <w:p w14:paraId="035C72E1">
            <w:pPr>
              <w:pStyle w:val="10"/>
              <w:spacing w:before="152" w:line="195" w:lineRule="auto"/>
              <w:ind w:left="1105"/>
            </w:pPr>
            <w:r>
              <w:rPr>
                <w:color w:val="1C1E21"/>
                <w:spacing w:val="-2"/>
              </w:rPr>
              <w:t>1,200,000</w:t>
            </w:r>
            <w:r>
              <w:rPr>
                <w:color w:val="1C1E21"/>
                <w:spacing w:val="13"/>
                <w:w w:val="101"/>
              </w:rPr>
              <w:t xml:space="preserve"> </w:t>
            </w:r>
            <w:r>
              <w:rPr>
                <w:color w:val="1C1E21"/>
                <w:spacing w:val="-2"/>
              </w:rPr>
              <w:t>元</w:t>
            </w:r>
          </w:p>
        </w:tc>
        <w:tc>
          <w:tcPr>
            <w:tcW w:w="2467" w:type="dxa"/>
            <w:vAlign w:val="top"/>
          </w:tcPr>
          <w:p w14:paraId="5D498DA8">
            <w:pPr>
              <w:pStyle w:val="10"/>
              <w:spacing w:before="135" w:line="211" w:lineRule="auto"/>
              <w:ind w:left="111"/>
            </w:pPr>
            <w:r>
              <w:rPr>
                <w:color w:val="1C1E21"/>
                <w:spacing w:val="-2"/>
              </w:rPr>
              <w:t>边际贡献总额</w:t>
            </w:r>
          </w:p>
        </w:tc>
        <w:tc>
          <w:tcPr>
            <w:tcW w:w="2182" w:type="dxa"/>
            <w:vAlign w:val="top"/>
          </w:tcPr>
          <w:p w14:paraId="1B42FC77">
            <w:pPr>
              <w:pStyle w:val="10"/>
              <w:spacing w:before="152" w:line="195" w:lineRule="auto"/>
              <w:ind w:left="1110"/>
            </w:pPr>
            <w:r>
              <w:rPr>
                <w:color w:val="1C1E21"/>
                <w:spacing w:val="-2"/>
              </w:rPr>
              <w:t>1,368,000</w:t>
            </w:r>
            <w:r>
              <w:rPr>
                <w:color w:val="1C1E21"/>
                <w:spacing w:val="13"/>
                <w:w w:val="101"/>
              </w:rPr>
              <w:t xml:space="preserve"> </w:t>
            </w:r>
            <w:r>
              <w:rPr>
                <w:color w:val="1C1E21"/>
                <w:spacing w:val="-2"/>
              </w:rPr>
              <w:t>元</w:t>
            </w:r>
          </w:p>
        </w:tc>
      </w:tr>
      <w:tr w14:paraId="64F02E7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473" w:type="dxa"/>
            <w:vAlign w:val="top"/>
          </w:tcPr>
          <w:p w14:paraId="57E6B4A8">
            <w:pPr>
              <w:pStyle w:val="10"/>
              <w:spacing w:before="136" w:line="211" w:lineRule="auto"/>
              <w:ind w:left="112"/>
            </w:pPr>
            <w:r>
              <w:rPr>
                <w:color w:val="1C1E21"/>
                <w:spacing w:val="-1"/>
              </w:rPr>
              <w:t>单位边际贡献 CM</w:t>
            </w:r>
          </w:p>
        </w:tc>
        <w:tc>
          <w:tcPr>
            <w:tcW w:w="2177" w:type="dxa"/>
            <w:vAlign w:val="top"/>
          </w:tcPr>
          <w:p w14:paraId="51DE02E0">
            <w:pPr>
              <w:pStyle w:val="10"/>
              <w:spacing w:before="153" w:line="195" w:lineRule="auto"/>
              <w:ind w:left="1563"/>
            </w:pPr>
            <w:r>
              <w:rPr>
                <w:color w:val="1C1E21"/>
                <w:spacing w:val="-4"/>
              </w:rPr>
              <w:t>144</w:t>
            </w:r>
            <w:r>
              <w:rPr>
                <w:color w:val="1C1E21"/>
                <w:spacing w:val="9"/>
              </w:rPr>
              <w:t xml:space="preserve"> </w:t>
            </w:r>
            <w:r>
              <w:rPr>
                <w:color w:val="1C1E21"/>
                <w:spacing w:val="-4"/>
              </w:rPr>
              <w:t>元</w:t>
            </w:r>
          </w:p>
        </w:tc>
        <w:tc>
          <w:tcPr>
            <w:tcW w:w="2467" w:type="dxa"/>
            <w:vAlign w:val="top"/>
          </w:tcPr>
          <w:p w14:paraId="643E84D1">
            <w:pPr>
              <w:pStyle w:val="10"/>
              <w:spacing w:before="138" w:line="209" w:lineRule="auto"/>
              <w:ind w:left="111"/>
            </w:pPr>
            <w:r>
              <w:rPr>
                <w:color w:val="1C1E21"/>
                <w:spacing w:val="-4"/>
              </w:rPr>
              <w:t>利润</w:t>
            </w:r>
            <w:r>
              <w:rPr>
                <w:color w:val="1C1E21"/>
                <w:spacing w:val="5"/>
              </w:rPr>
              <w:t xml:space="preserve"> </w:t>
            </w:r>
            <w:r>
              <w:rPr>
                <w:color w:val="1C1E21"/>
                <w:spacing w:val="-4"/>
              </w:rPr>
              <w:t>π</w:t>
            </w:r>
          </w:p>
        </w:tc>
        <w:tc>
          <w:tcPr>
            <w:tcW w:w="2182" w:type="dxa"/>
            <w:vAlign w:val="top"/>
          </w:tcPr>
          <w:p w14:paraId="2D115C4F">
            <w:pPr>
              <w:pStyle w:val="10"/>
              <w:spacing w:before="153" w:line="195" w:lineRule="auto"/>
              <w:ind w:left="1244"/>
            </w:pPr>
            <w:r>
              <w:rPr>
                <w:color w:val="1C1E21"/>
                <w:spacing w:val="-2"/>
              </w:rPr>
              <w:t>168,000</w:t>
            </w:r>
            <w:r>
              <w:rPr>
                <w:color w:val="1C1E21"/>
                <w:spacing w:val="9"/>
              </w:rPr>
              <w:t xml:space="preserve"> </w:t>
            </w:r>
            <w:r>
              <w:rPr>
                <w:color w:val="1C1E21"/>
                <w:spacing w:val="-2"/>
              </w:rPr>
              <w:t>元</w:t>
            </w:r>
          </w:p>
        </w:tc>
      </w:tr>
      <w:tr w14:paraId="217F9F3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73" w:type="dxa"/>
            <w:vAlign w:val="top"/>
          </w:tcPr>
          <w:p w14:paraId="7FD10CF1">
            <w:pPr>
              <w:pStyle w:val="10"/>
              <w:spacing w:before="109" w:line="260" w:lineRule="exact"/>
              <w:ind w:left="112"/>
            </w:pPr>
            <w:r>
              <w:rPr>
                <w:color w:val="1C1E21"/>
                <w:spacing w:val="-1"/>
                <w:position w:val="2"/>
              </w:rPr>
              <w:t>边际贡献率 CMR</w:t>
            </w:r>
          </w:p>
        </w:tc>
        <w:tc>
          <w:tcPr>
            <w:tcW w:w="2177" w:type="dxa"/>
            <w:vAlign w:val="top"/>
          </w:tcPr>
          <w:p w14:paraId="74B13170">
            <w:pPr>
              <w:pStyle w:val="10"/>
              <w:spacing w:before="161" w:line="187" w:lineRule="auto"/>
              <w:ind w:left="1562"/>
            </w:pPr>
            <w:r>
              <w:rPr>
                <w:color w:val="1C1E21"/>
                <w:spacing w:val="-2"/>
              </w:rPr>
              <w:t>37.89%</w:t>
            </w:r>
          </w:p>
        </w:tc>
        <w:tc>
          <w:tcPr>
            <w:tcW w:w="2467" w:type="dxa"/>
            <w:vAlign w:val="top"/>
          </w:tcPr>
          <w:p w14:paraId="56046012">
            <w:pPr>
              <w:pStyle w:val="10"/>
              <w:spacing w:before="109" w:line="258" w:lineRule="exact"/>
              <w:ind w:left="117"/>
            </w:pPr>
            <w:r>
              <w:rPr>
                <w:color w:val="1C1E21"/>
                <w:spacing w:val="-3"/>
                <w:position w:val="2"/>
              </w:rPr>
              <w:t>变动成本率</w:t>
            </w:r>
          </w:p>
        </w:tc>
        <w:tc>
          <w:tcPr>
            <w:tcW w:w="2182" w:type="dxa"/>
            <w:vAlign w:val="top"/>
          </w:tcPr>
          <w:p w14:paraId="2831DE1F">
            <w:pPr>
              <w:pStyle w:val="10"/>
              <w:spacing w:before="161" w:line="187" w:lineRule="auto"/>
              <w:ind w:left="1569"/>
            </w:pPr>
            <w:r>
              <w:rPr>
                <w:color w:val="1C1E21"/>
                <w:spacing w:val="-2"/>
              </w:rPr>
              <w:t>62.11%</w:t>
            </w:r>
          </w:p>
        </w:tc>
      </w:tr>
      <w:tr w14:paraId="55AE7AF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473" w:type="dxa"/>
            <w:vAlign w:val="top"/>
          </w:tcPr>
          <w:p w14:paraId="19FFEFBB">
            <w:pPr>
              <w:pStyle w:val="10"/>
              <w:spacing w:before="140" w:line="209" w:lineRule="auto"/>
              <w:ind w:left="107"/>
            </w:pPr>
            <w:r>
              <w:rPr>
                <w:color w:val="1C1E21"/>
                <w:spacing w:val="-1"/>
              </w:rPr>
              <w:t>保本量</w:t>
            </w:r>
            <w:r>
              <w:rPr>
                <w:color w:val="1C1E21"/>
                <w:spacing w:val="9"/>
              </w:rPr>
              <w:t xml:space="preserve"> </w:t>
            </w:r>
            <w:r>
              <w:rPr>
                <w:color w:val="1C1E21"/>
                <w:spacing w:val="-1"/>
              </w:rPr>
              <w:t>Q</w:t>
            </w:r>
          </w:p>
        </w:tc>
        <w:tc>
          <w:tcPr>
            <w:tcW w:w="2177" w:type="dxa"/>
            <w:vAlign w:val="top"/>
          </w:tcPr>
          <w:p w14:paraId="1BF9214F">
            <w:pPr>
              <w:pStyle w:val="10"/>
              <w:spacing w:before="142" w:line="207" w:lineRule="auto"/>
              <w:ind w:left="1195"/>
            </w:pPr>
            <w:r>
              <w:rPr>
                <w:color w:val="1C1E21"/>
                <w:spacing w:val="-1"/>
              </w:rPr>
              <w:t>8,333.33 件</w:t>
            </w:r>
          </w:p>
        </w:tc>
        <w:tc>
          <w:tcPr>
            <w:tcW w:w="2467" w:type="dxa"/>
            <w:vAlign w:val="top"/>
          </w:tcPr>
          <w:p w14:paraId="69BA04C0">
            <w:pPr>
              <w:pStyle w:val="10"/>
              <w:spacing w:before="110" w:line="258" w:lineRule="exact"/>
              <w:ind w:left="114"/>
            </w:pPr>
            <w:r>
              <w:rPr>
                <w:color w:val="1C1E21"/>
                <w:spacing w:val="-1"/>
                <w:position w:val="2"/>
              </w:rPr>
              <w:t>安全边际量 / 额</w:t>
            </w:r>
          </w:p>
        </w:tc>
        <w:tc>
          <w:tcPr>
            <w:tcW w:w="2182" w:type="dxa"/>
            <w:vAlign w:val="top"/>
          </w:tcPr>
          <w:p w14:paraId="3C77FC99">
            <w:pPr>
              <w:pStyle w:val="10"/>
              <w:spacing w:before="110" w:line="252" w:lineRule="auto"/>
              <w:ind w:left="1896" w:right="103" w:hanging="1696"/>
            </w:pPr>
            <w:r>
              <w:rPr>
                <w:color w:val="1C1E21"/>
                <w:spacing w:val="-1"/>
              </w:rPr>
              <w:t>1,166.67 件 / 443,333.33</w:t>
            </w:r>
            <w:r>
              <w:rPr>
                <w:color w:val="1C1E21"/>
                <w:spacing w:val="8"/>
              </w:rPr>
              <w:t xml:space="preserve"> </w:t>
            </w:r>
            <w:r>
              <w:rPr>
                <w:color w:val="1C1E21"/>
                <w:spacing w:val="-9"/>
              </w:rPr>
              <w:t>元</w:t>
            </w:r>
          </w:p>
        </w:tc>
      </w:tr>
      <w:tr w14:paraId="0936310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73" w:type="dxa"/>
            <w:vAlign w:val="top"/>
          </w:tcPr>
          <w:p w14:paraId="2D36A1F5">
            <w:pPr>
              <w:pStyle w:val="10"/>
              <w:spacing w:before="139" w:line="211" w:lineRule="auto"/>
              <w:ind w:left="107"/>
            </w:pPr>
            <w:r>
              <w:rPr>
                <w:color w:val="1C1E21"/>
                <w:spacing w:val="-1"/>
              </w:rPr>
              <w:t>保本额</w:t>
            </w:r>
            <w:r>
              <w:rPr>
                <w:color w:val="1C1E21"/>
                <w:spacing w:val="7"/>
              </w:rPr>
              <w:t xml:space="preserve"> </w:t>
            </w:r>
            <w:r>
              <w:rPr>
                <w:color w:val="1C1E21"/>
                <w:spacing w:val="-1"/>
              </w:rPr>
              <w:t>S</w:t>
            </w:r>
          </w:p>
        </w:tc>
        <w:tc>
          <w:tcPr>
            <w:tcW w:w="2177" w:type="dxa"/>
            <w:vAlign w:val="top"/>
          </w:tcPr>
          <w:p w14:paraId="3709C6EE">
            <w:pPr>
              <w:pStyle w:val="10"/>
              <w:spacing w:before="155" w:line="195" w:lineRule="auto"/>
              <w:ind w:left="870"/>
            </w:pPr>
            <w:r>
              <w:rPr>
                <w:color w:val="1C1E21"/>
              </w:rPr>
              <w:t>3,166,666.67 元</w:t>
            </w:r>
          </w:p>
        </w:tc>
        <w:tc>
          <w:tcPr>
            <w:tcW w:w="2467" w:type="dxa"/>
            <w:vAlign w:val="top"/>
          </w:tcPr>
          <w:p w14:paraId="5C73C4AA">
            <w:pPr>
              <w:pStyle w:val="10"/>
              <w:spacing w:before="112" w:line="259" w:lineRule="exact"/>
              <w:ind w:left="114"/>
            </w:pPr>
            <w:r>
              <w:rPr>
                <w:color w:val="1C1E21"/>
                <w:spacing w:val="-2"/>
                <w:position w:val="2"/>
              </w:rPr>
              <w:t>安全边际率</w:t>
            </w:r>
          </w:p>
        </w:tc>
        <w:tc>
          <w:tcPr>
            <w:tcW w:w="2182" w:type="dxa"/>
            <w:vAlign w:val="top"/>
          </w:tcPr>
          <w:p w14:paraId="2BA3B543">
            <w:pPr>
              <w:pStyle w:val="10"/>
              <w:spacing w:before="164" w:line="187" w:lineRule="auto"/>
              <w:ind w:left="1573"/>
            </w:pPr>
            <w:r>
              <w:rPr>
                <w:color w:val="1C1E21"/>
                <w:spacing w:val="-3"/>
              </w:rPr>
              <w:t>12.28%</w:t>
            </w:r>
          </w:p>
        </w:tc>
      </w:tr>
      <w:tr w14:paraId="0755E2F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73" w:type="dxa"/>
            <w:vAlign w:val="top"/>
          </w:tcPr>
          <w:p w14:paraId="3A0EA539">
            <w:pPr>
              <w:pStyle w:val="10"/>
              <w:spacing w:before="140" w:line="211" w:lineRule="auto"/>
              <w:ind w:left="112"/>
            </w:pPr>
            <w:r>
              <w:rPr>
                <w:color w:val="1C1E21"/>
                <w:spacing w:val="-3"/>
              </w:rPr>
              <w:t>经营杠杆系数</w:t>
            </w:r>
            <w:r>
              <w:rPr>
                <w:color w:val="1C1E21"/>
                <w:spacing w:val="20"/>
                <w:w w:val="101"/>
              </w:rPr>
              <w:t xml:space="preserve"> </w:t>
            </w:r>
            <w:r>
              <w:rPr>
                <w:color w:val="1C1E21"/>
                <w:spacing w:val="-3"/>
              </w:rPr>
              <w:t>DOL</w:t>
            </w:r>
          </w:p>
        </w:tc>
        <w:tc>
          <w:tcPr>
            <w:tcW w:w="2177" w:type="dxa"/>
            <w:vAlign w:val="top"/>
          </w:tcPr>
          <w:p w14:paraId="3062DA80">
            <w:pPr>
              <w:pStyle w:val="10"/>
              <w:spacing w:before="165" w:line="187" w:lineRule="auto"/>
              <w:ind w:left="1559"/>
            </w:pPr>
            <w:r>
              <w:rPr>
                <w:color w:val="1C1E21"/>
                <w:spacing w:val="-2"/>
              </w:rPr>
              <w:t>8.1429</w:t>
            </w:r>
          </w:p>
        </w:tc>
        <w:tc>
          <w:tcPr>
            <w:tcW w:w="2467" w:type="dxa"/>
            <w:vAlign w:val="top"/>
          </w:tcPr>
          <w:p w14:paraId="2EA4472C">
            <w:pPr>
              <w:pStyle w:val="10"/>
              <w:spacing w:before="113" w:line="261" w:lineRule="exact"/>
              <w:ind w:left="111"/>
            </w:pPr>
            <w:r>
              <w:rPr>
                <w:color w:val="1C1E21"/>
                <w:spacing w:val="-3"/>
                <w:position w:val="2"/>
              </w:rPr>
              <w:t>利润率</w:t>
            </w:r>
          </w:p>
        </w:tc>
        <w:tc>
          <w:tcPr>
            <w:tcW w:w="2182" w:type="dxa"/>
            <w:vAlign w:val="top"/>
          </w:tcPr>
          <w:p w14:paraId="491B496E">
            <w:pPr>
              <w:pStyle w:val="10"/>
              <w:spacing w:before="165" w:line="187" w:lineRule="auto"/>
              <w:ind w:left="1658"/>
            </w:pPr>
            <w:r>
              <w:rPr>
                <w:color w:val="1C1E21"/>
                <w:spacing w:val="-1"/>
              </w:rPr>
              <w:t>4.65%</w:t>
            </w:r>
          </w:p>
        </w:tc>
      </w:tr>
      <w:tr w14:paraId="46A95DD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473" w:type="dxa"/>
            <w:vAlign w:val="top"/>
          </w:tcPr>
          <w:p w14:paraId="46B5BDFF">
            <w:pPr>
              <w:pStyle w:val="10"/>
              <w:spacing w:before="114" w:line="252" w:lineRule="auto"/>
              <w:ind w:left="111" w:right="213" w:firstLine="7"/>
            </w:pPr>
            <w:r>
              <w:rPr>
                <w:color w:val="1C1E21"/>
                <w:spacing w:val="-4"/>
              </w:rPr>
              <w:t>DOL 勾稽值（1</w:t>
            </w:r>
            <w:r>
              <w:rPr>
                <w:color w:val="1C1E21"/>
                <w:spacing w:val="26"/>
                <w:w w:val="101"/>
              </w:rPr>
              <w:t xml:space="preserve"> </w:t>
            </w:r>
            <w:r>
              <w:rPr>
                <w:color w:val="1C1E21"/>
                <w:spacing w:val="-4"/>
              </w:rPr>
              <w:t>÷</w:t>
            </w:r>
            <w:r>
              <w:rPr>
                <w:color w:val="1C1E21"/>
                <w:spacing w:val="12"/>
              </w:rPr>
              <w:t xml:space="preserve"> </w:t>
            </w:r>
            <w:r>
              <w:rPr>
                <w:color w:val="1C1E21"/>
                <w:spacing w:val="-4"/>
              </w:rPr>
              <w:t>安全边际</w:t>
            </w:r>
            <w:r>
              <w:rPr>
                <w:color w:val="1C1E21"/>
              </w:rPr>
              <w:t xml:space="preserve"> </w:t>
            </w:r>
            <w:r>
              <w:rPr>
                <w:color w:val="1C1E21"/>
                <w:spacing w:val="-11"/>
              </w:rPr>
              <w:t>率）</w:t>
            </w:r>
          </w:p>
        </w:tc>
        <w:tc>
          <w:tcPr>
            <w:tcW w:w="2177" w:type="dxa"/>
            <w:vAlign w:val="top"/>
          </w:tcPr>
          <w:p w14:paraId="5916FC2F">
            <w:pPr>
              <w:pStyle w:val="10"/>
              <w:spacing w:before="166" w:line="187" w:lineRule="auto"/>
              <w:ind w:left="1559"/>
            </w:pPr>
            <w:r>
              <w:rPr>
                <w:color w:val="1C1E21"/>
                <w:spacing w:val="-2"/>
              </w:rPr>
              <w:t>8.1429</w:t>
            </w:r>
          </w:p>
        </w:tc>
        <w:tc>
          <w:tcPr>
            <w:tcW w:w="2467" w:type="dxa"/>
            <w:vAlign w:val="top"/>
          </w:tcPr>
          <w:p w14:paraId="07C7882E">
            <w:pPr>
              <w:pStyle w:val="10"/>
              <w:spacing w:before="114" w:line="261" w:lineRule="exact"/>
              <w:ind w:left="111"/>
            </w:pPr>
            <w:r>
              <w:rPr>
                <w:color w:val="1C1E21"/>
                <w:spacing w:val="-2"/>
                <w:position w:val="2"/>
              </w:rPr>
              <w:t>利润率勾稽值</w:t>
            </w:r>
          </w:p>
        </w:tc>
        <w:tc>
          <w:tcPr>
            <w:tcW w:w="2182" w:type="dxa"/>
            <w:vAlign w:val="top"/>
          </w:tcPr>
          <w:p w14:paraId="1B2119CD">
            <w:pPr>
              <w:pStyle w:val="10"/>
              <w:spacing w:before="166" w:line="187" w:lineRule="auto"/>
              <w:ind w:left="1658"/>
            </w:pPr>
            <w:r>
              <w:rPr>
                <w:color w:val="1C1E21"/>
                <w:spacing w:val="-1"/>
              </w:rPr>
              <w:t>4.65%</w:t>
            </w:r>
          </w:p>
        </w:tc>
      </w:tr>
      <w:tr w14:paraId="6A8E5D3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2473" w:type="dxa"/>
            <w:vAlign w:val="top"/>
          </w:tcPr>
          <w:p w14:paraId="51A2AC67">
            <w:pPr>
              <w:pStyle w:val="10"/>
              <w:spacing w:before="143" w:line="211" w:lineRule="auto"/>
              <w:ind w:left="107"/>
            </w:pPr>
            <w:r>
              <w:rPr>
                <w:color w:val="1C1E21"/>
                <w:spacing w:val="-1"/>
              </w:rPr>
              <w:t>保本额勾稽误差</w:t>
            </w:r>
          </w:p>
        </w:tc>
        <w:tc>
          <w:tcPr>
            <w:tcW w:w="2177" w:type="dxa"/>
            <w:vAlign w:val="top"/>
          </w:tcPr>
          <w:p w14:paraId="71B0875A">
            <w:pPr>
              <w:pStyle w:val="10"/>
              <w:spacing w:before="167" w:line="187" w:lineRule="auto"/>
              <w:ind w:left="1977"/>
            </w:pPr>
            <w:r>
              <w:rPr>
                <w:color w:val="1C1E21"/>
              </w:rPr>
              <w:t>0</w:t>
            </w:r>
          </w:p>
        </w:tc>
        <w:tc>
          <w:tcPr>
            <w:tcW w:w="2467" w:type="dxa"/>
            <w:vAlign w:val="top"/>
          </w:tcPr>
          <w:p w14:paraId="69C7AB9F">
            <w:pPr>
              <w:pStyle w:val="10"/>
              <w:spacing w:before="116" w:line="259" w:lineRule="exact"/>
              <w:ind w:left="114"/>
            </w:pPr>
            <w:r>
              <w:rPr>
                <w:color w:val="1C1E21"/>
                <w:spacing w:val="-2"/>
                <w:position w:val="2"/>
              </w:rPr>
              <w:t>安全边际等级判定</w:t>
            </w:r>
          </w:p>
        </w:tc>
        <w:tc>
          <w:tcPr>
            <w:tcW w:w="2182" w:type="dxa"/>
            <w:vAlign w:val="top"/>
          </w:tcPr>
          <w:p w14:paraId="33ADC15D">
            <w:pPr>
              <w:pStyle w:val="10"/>
              <w:spacing w:before="146" w:line="208" w:lineRule="auto"/>
              <w:ind w:left="1539"/>
            </w:pPr>
            <w:r>
              <w:rPr>
                <w:color w:val="1C1E21"/>
                <w:spacing w:val="-3"/>
              </w:rPr>
              <w:t>要警惕</w:t>
            </w:r>
          </w:p>
        </w:tc>
      </w:tr>
    </w:tbl>
    <w:p w14:paraId="4182181B">
      <w:pPr>
        <w:pStyle w:val="3"/>
        <w:spacing w:before="81" w:line="267" w:lineRule="auto"/>
        <w:ind w:left="14" w:right="142" w:hanging="3"/>
        <w:rPr>
          <w:sz w:val="16"/>
          <w:szCs w:val="16"/>
        </w:rPr>
      </w:pPr>
      <w:r>
        <w:rPr>
          <w:color w:val="626870"/>
          <w:spacing w:val="5"/>
          <w:sz w:val="16"/>
          <w:szCs w:val="16"/>
        </w:rPr>
        <w:t>程序同时给出三条勾稽校验：保本额</w:t>
      </w:r>
      <w:r>
        <w:rPr>
          <w:color w:val="626870"/>
          <w:spacing w:val="19"/>
          <w:sz w:val="16"/>
          <w:szCs w:val="16"/>
        </w:rPr>
        <w:t xml:space="preserve"> </w:t>
      </w:r>
      <w:r>
        <w:rPr>
          <w:color w:val="626870"/>
          <w:spacing w:val="5"/>
          <w:sz w:val="16"/>
          <w:szCs w:val="16"/>
        </w:rPr>
        <w:t>= 保本量</w:t>
      </w:r>
      <w:r>
        <w:rPr>
          <w:color w:val="626870"/>
          <w:spacing w:val="23"/>
          <w:sz w:val="16"/>
          <w:szCs w:val="16"/>
        </w:rPr>
        <w:t xml:space="preserve"> </w:t>
      </w:r>
      <w:r>
        <w:rPr>
          <w:color w:val="626870"/>
          <w:spacing w:val="5"/>
          <w:sz w:val="16"/>
          <w:szCs w:val="16"/>
        </w:rPr>
        <w:t>× 单价（勾稽误差 0）、</w:t>
      </w:r>
      <w:r>
        <w:rPr>
          <w:color w:val="626870"/>
          <w:sz w:val="16"/>
          <w:szCs w:val="16"/>
        </w:rPr>
        <w:t>DOL</w:t>
      </w:r>
      <w:r>
        <w:rPr>
          <w:color w:val="626870"/>
          <w:spacing w:val="19"/>
          <w:sz w:val="16"/>
          <w:szCs w:val="16"/>
        </w:rPr>
        <w:t xml:space="preserve"> </w:t>
      </w:r>
      <w:r>
        <w:rPr>
          <w:color w:val="626870"/>
          <w:spacing w:val="5"/>
          <w:sz w:val="16"/>
          <w:szCs w:val="16"/>
        </w:rPr>
        <w:t>=</w:t>
      </w:r>
      <w:r>
        <w:rPr>
          <w:color w:val="626870"/>
          <w:spacing w:val="15"/>
          <w:sz w:val="16"/>
          <w:szCs w:val="16"/>
        </w:rPr>
        <w:t xml:space="preserve"> </w:t>
      </w:r>
      <w:r>
        <w:rPr>
          <w:color w:val="626870"/>
          <w:spacing w:val="5"/>
          <w:sz w:val="16"/>
          <w:szCs w:val="16"/>
        </w:rPr>
        <w:t>1</w:t>
      </w:r>
      <w:r>
        <w:rPr>
          <w:color w:val="626870"/>
          <w:spacing w:val="19"/>
          <w:sz w:val="16"/>
          <w:szCs w:val="16"/>
        </w:rPr>
        <w:t xml:space="preserve"> </w:t>
      </w:r>
      <w:r>
        <w:rPr>
          <w:color w:val="626870"/>
          <w:spacing w:val="5"/>
          <w:sz w:val="16"/>
          <w:szCs w:val="16"/>
        </w:rPr>
        <w:t>÷</w:t>
      </w:r>
      <w:r>
        <w:rPr>
          <w:color w:val="626870"/>
          <w:spacing w:val="13"/>
          <w:w w:val="101"/>
          <w:sz w:val="16"/>
          <w:szCs w:val="16"/>
        </w:rPr>
        <w:t xml:space="preserve"> </w:t>
      </w:r>
      <w:r>
        <w:rPr>
          <w:color w:val="626870"/>
          <w:spacing w:val="5"/>
          <w:sz w:val="16"/>
          <w:szCs w:val="16"/>
        </w:rPr>
        <w:t>安全边际</w:t>
      </w:r>
      <w:r>
        <w:rPr>
          <w:color w:val="626870"/>
          <w:spacing w:val="4"/>
          <w:sz w:val="16"/>
          <w:szCs w:val="16"/>
        </w:rPr>
        <w:t>率、利润率</w:t>
      </w:r>
      <w:r>
        <w:rPr>
          <w:color w:val="626870"/>
          <w:spacing w:val="19"/>
          <w:sz w:val="16"/>
          <w:szCs w:val="16"/>
        </w:rPr>
        <w:t xml:space="preserve"> </w:t>
      </w:r>
      <w:r>
        <w:rPr>
          <w:color w:val="626870"/>
          <w:spacing w:val="4"/>
          <w:sz w:val="16"/>
          <w:szCs w:val="16"/>
        </w:rPr>
        <w:t>=</w:t>
      </w:r>
      <w:r>
        <w:rPr>
          <w:color w:val="626870"/>
          <w:spacing w:val="13"/>
          <w:w w:val="101"/>
          <w:sz w:val="16"/>
          <w:szCs w:val="16"/>
        </w:rPr>
        <w:t xml:space="preserve"> </w:t>
      </w:r>
      <w:r>
        <w:rPr>
          <w:color w:val="626870"/>
          <w:spacing w:val="4"/>
          <w:sz w:val="16"/>
          <w:szCs w:val="16"/>
        </w:rPr>
        <w:t>安全边际率</w:t>
      </w:r>
      <w:r>
        <w:rPr>
          <w:color w:val="626870"/>
          <w:spacing w:val="23"/>
          <w:sz w:val="16"/>
          <w:szCs w:val="16"/>
        </w:rPr>
        <w:t xml:space="preserve"> </w:t>
      </w:r>
      <w:r>
        <w:rPr>
          <w:color w:val="626870"/>
          <w:spacing w:val="4"/>
          <w:sz w:val="16"/>
          <w:szCs w:val="16"/>
        </w:rPr>
        <w:t>× 边际</w:t>
      </w:r>
      <w:r>
        <w:rPr>
          <w:color w:val="626870"/>
          <w:sz w:val="16"/>
          <w:szCs w:val="16"/>
        </w:rPr>
        <w:t xml:space="preserve"> </w:t>
      </w:r>
      <w:r>
        <w:rPr>
          <w:color w:val="626870"/>
          <w:spacing w:val="6"/>
          <w:sz w:val="16"/>
          <w:szCs w:val="16"/>
        </w:rPr>
        <w:t>贡献率，后两条的勾稽值与主值完全一致。</w:t>
      </w:r>
    </w:p>
    <w:p w14:paraId="4A3665DC">
      <w:pPr>
        <w:spacing w:line="267" w:lineRule="auto"/>
        <w:rPr>
          <w:sz w:val="16"/>
          <w:szCs w:val="16"/>
        </w:rPr>
        <w:sectPr>
          <w:pgSz w:w="11906" w:h="16838"/>
          <w:pgMar w:top="777" w:right="1298" w:bottom="400" w:left="1298" w:header="584" w:footer="0" w:gutter="0"/>
          <w:cols w:space="720" w:num="1"/>
        </w:sectPr>
      </w:pPr>
    </w:p>
    <w:p w14:paraId="4D7E3E7B">
      <w:pPr>
        <w:rPr>
          <w:rFonts w:ascii="Arial"/>
          <w:sz w:val="21"/>
        </w:rPr>
      </w:pPr>
    </w:p>
    <w:p w14:paraId="0E908EFD">
      <w:pPr>
        <w:rPr>
          <w:rFonts w:ascii="Arial"/>
          <w:sz w:val="21"/>
        </w:rPr>
      </w:pPr>
    </w:p>
    <w:p w14:paraId="6247E556">
      <w:pPr>
        <w:rPr>
          <w:rFonts w:ascii="Arial"/>
          <w:sz w:val="21"/>
        </w:rPr>
      </w:pPr>
    </w:p>
    <w:p w14:paraId="3D953A52">
      <w:pPr>
        <w:pStyle w:val="3"/>
        <w:spacing w:line="1602" w:lineRule="exact"/>
      </w:pPr>
      <w:r>
        <w:rPr>
          <w:position w:val="-32"/>
        </w:rPr>
        <w:pict>
          <v:group id="_x0000_s1317" o:spid="_x0000_s1317" o:spt="203" style="height:80.1pt;width:466.35pt;" coordsize="9327,1601">
            <o:lock v:ext="edit"/>
            <v:rect id="_x0000_s1318" o:spid="_x0000_s1318" o:spt="1" style="position:absolute;left:28;top:28;height:1546;width:9297;" fillcolor="#EDF2FA" filled="t" stroked="f" coordsize="21600,21600">
              <v:path/>
              <v:fill on="t" focussize="0,0"/>
              <v:stroke on="f"/>
              <v:imagedata o:title=""/>
              <o:lock v:ext="edit"/>
            </v:rect>
            <v:shape id="_x0000_s1319" o:spid="_x0000_s1319" o:spt="202" type="#_x0000_t202" style="position:absolute;left:404;top:274;height:1009;width:8662;" filled="f" stroked="f" coordsize="21600,21600">
              <v:path/>
              <v:fill on="f" focussize="0,0"/>
              <v:stroke on="f"/>
              <v:imagedata o:title=""/>
              <o:lock v:ext="edit" aspectratio="f"/>
              <v:textbox inset="0mm,0mm,0mm,0mm">
                <w:txbxContent>
                  <w:p w14:paraId="1514E35E">
                    <w:pPr>
                      <w:spacing w:before="19" w:line="221" w:lineRule="auto"/>
                      <w:ind w:left="20"/>
                      <w:rPr>
                        <w:rFonts w:ascii="黑体" w:hAnsi="黑体" w:eastAsia="黑体" w:cs="黑体"/>
                        <w:sz w:val="20"/>
                        <w:szCs w:val="20"/>
                      </w:rPr>
                    </w:pPr>
                    <w:bookmarkStart w:id="374" w:name="bookmark185"/>
                    <w:bookmarkEnd w:id="374"/>
                    <w:r>
                      <w:rPr>
                        <w:rFonts w:ascii="黑体" w:hAnsi="黑体" w:eastAsia="黑体" w:cs="黑体"/>
                        <w:color w:val="1F4E9B"/>
                        <w:spacing w:val="-3"/>
                        <w:sz w:val="20"/>
                        <w:szCs w:val="20"/>
                      </w:rPr>
                      <w:t>说明</w:t>
                    </w:r>
                  </w:p>
                  <w:p w14:paraId="7A851567">
                    <w:pPr>
                      <w:spacing w:before="169" w:line="282" w:lineRule="auto"/>
                      <w:ind w:left="28" w:right="20" w:hanging="6"/>
                      <w:rPr>
                        <w:rFonts w:ascii="等线" w:hAnsi="等线" w:eastAsia="等线" w:cs="等线"/>
                        <w:sz w:val="19"/>
                        <w:szCs w:val="19"/>
                      </w:rPr>
                    </w:pPr>
                    <w:r>
                      <w:rPr>
                        <w:rFonts w:ascii="等线" w:hAnsi="等线" w:eastAsia="等线" w:cs="等线"/>
                        <w:color w:val="1C1E21"/>
                        <w:spacing w:val="5"/>
                        <w:sz w:val="19"/>
                        <w:szCs w:val="19"/>
                      </w:rPr>
                      <w:t>安全边际率</w:t>
                    </w:r>
                    <w:r>
                      <w:rPr>
                        <w:rFonts w:ascii="等线" w:hAnsi="等线" w:eastAsia="等线" w:cs="等线"/>
                        <w:color w:val="1C1E21"/>
                        <w:spacing w:val="17"/>
                        <w:sz w:val="19"/>
                        <w:szCs w:val="19"/>
                      </w:rPr>
                      <w:t xml:space="preserve"> </w:t>
                    </w:r>
                    <w:r>
                      <w:rPr>
                        <w:rFonts w:ascii="等线" w:hAnsi="等线" w:eastAsia="等线" w:cs="等线"/>
                        <w:color w:val="1C1E21"/>
                        <w:spacing w:val="5"/>
                        <w:sz w:val="19"/>
                        <w:szCs w:val="19"/>
                      </w:rPr>
                      <w:t>12.28% 对应程序给出的等级“要警惕”（一</w:t>
                    </w:r>
                    <w:r>
                      <w:rPr>
                        <w:rFonts w:ascii="等线" w:hAnsi="等线" w:eastAsia="等线" w:cs="等线"/>
                        <w:color w:val="1C1E21"/>
                        <w:spacing w:val="4"/>
                        <w:sz w:val="19"/>
                        <w:szCs w:val="19"/>
                      </w:rPr>
                      <w:t>般经验：20%</w:t>
                    </w:r>
                    <w:r>
                      <w:rPr>
                        <w:rFonts w:ascii="等线" w:hAnsi="等线" w:eastAsia="等线" w:cs="等线"/>
                        <w:color w:val="1C1E21"/>
                        <w:spacing w:val="29"/>
                        <w:sz w:val="19"/>
                        <w:szCs w:val="19"/>
                      </w:rPr>
                      <w:t xml:space="preserve"> </w:t>
                    </w:r>
                    <w:r>
                      <w:rPr>
                        <w:rFonts w:ascii="等线" w:hAnsi="等线" w:eastAsia="等线" w:cs="等线"/>
                        <w:color w:val="1C1E21"/>
                        <w:spacing w:val="4"/>
                        <w:sz w:val="19"/>
                        <w:szCs w:val="19"/>
                      </w:rPr>
                      <w:t>以上较安全，10%</w:t>
                    </w:r>
                    <w:r>
                      <w:rPr>
                        <w:rFonts w:ascii="等线" w:hAnsi="等线" w:eastAsia="等线" w:cs="等线"/>
                        <w:color w:val="1C1E21"/>
                        <w:spacing w:val="29"/>
                        <w:sz w:val="19"/>
                        <w:szCs w:val="19"/>
                      </w:rPr>
                      <w:t xml:space="preserve"> </w:t>
                    </w:r>
                    <w:r>
                      <w:rPr>
                        <w:rFonts w:ascii="等线" w:hAnsi="等线" w:eastAsia="等线" w:cs="等线"/>
                        <w:color w:val="1C1E21"/>
                        <w:spacing w:val="4"/>
                        <w:sz w:val="19"/>
                        <w:szCs w:val="19"/>
                      </w:rPr>
                      <w:t>以下为危险）。</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写结论时不要只抄一个数，要把等级判定与经验标准一起写出来。</w:t>
                    </w:r>
                  </w:p>
                </w:txbxContent>
              </v:textbox>
            </v:shape>
            <v:shape id="_x0000_s1320" o:spid="_x0000_s1320" o:spt="75" type="#_x0000_t75" style="position:absolute;left:0;top:0;height:1601;width:120;" filled="f" stroked="f" coordsize="21600,21600">
              <v:path/>
              <v:fill on="f" focussize="0,0"/>
              <v:stroke on="f"/>
              <v:imagedata r:id="rId123" o:title=""/>
              <o:lock v:ext="edit" aspectratio="t"/>
            </v:shape>
            <w10:wrap type="none"/>
            <w10:anchorlock/>
          </v:group>
        </w:pict>
      </w:r>
    </w:p>
    <w:p w14:paraId="3EBD8756">
      <w:pPr>
        <w:spacing w:line="281" w:lineRule="auto"/>
        <w:rPr>
          <w:rFonts w:ascii="Arial"/>
          <w:sz w:val="21"/>
        </w:rPr>
      </w:pPr>
    </w:p>
    <w:p w14:paraId="02FAE660">
      <w:pPr>
        <w:spacing w:line="3942" w:lineRule="exact"/>
        <w:ind w:firstLine="22"/>
      </w:pPr>
      <w:r>
        <w:rPr>
          <w:position w:val="-78"/>
        </w:rPr>
        <w:pict>
          <v:group id="_x0000_s1321" o:spid="_x0000_s1321" o:spt="203" style="height:197.15pt;width:465.5pt;" coordsize="9310,3942">
            <o:lock v:ext="edit"/>
            <v:shape id="_x0000_s1322" o:spid="_x0000_s1322" o:spt="75" type="#_x0000_t75" style="position:absolute;left:5;top:5;height:3931;width:9297;" filled="f" stroked="f" coordsize="21600,21600">
              <v:path/>
              <v:fill on="f" focussize="0,0"/>
              <v:stroke on="f"/>
              <v:imagedata r:id="rId167" o:title=""/>
              <o:lock v:ext="edit" aspectratio="t"/>
            </v:shape>
            <v:shape id="_x0000_s1323" o:spid="_x0000_s1323" o:spt="202" type="#_x0000_t202" style="position:absolute;left:-20;top:-20;height:3982;width:9350;" filled="f" stroked="f" coordsize="21600,21600">
              <v:path/>
              <v:fill on="f" focussize="0,0"/>
              <v:stroke on="f"/>
              <v:imagedata o:title=""/>
              <o:lock v:ext="edit" aspectratio="f"/>
              <v:textbox inset="0mm,0mm,0mm,0mm">
                <w:txbxContent>
                  <w:p w14:paraId="56ED9D5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2E7933B">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922" w:hRule="atLeast"/>
                      </w:trPr>
                      <w:tc>
                        <w:tcPr>
                          <w:tcW w:w="9299" w:type="dxa"/>
                          <w:vAlign w:val="top"/>
                        </w:tcPr>
                        <w:p w14:paraId="236A57C9">
                          <w:pPr>
                            <w:rPr>
                              <w:rFonts w:ascii="Arial"/>
                              <w:sz w:val="21"/>
                            </w:rPr>
                          </w:pPr>
                        </w:p>
                      </w:tc>
                    </w:tr>
                  </w:tbl>
                  <w:p w14:paraId="275CD7A8">
                    <w:pPr>
                      <w:rPr>
                        <w:rFonts w:ascii="Arial"/>
                        <w:sz w:val="21"/>
                      </w:rPr>
                    </w:pPr>
                  </w:p>
                </w:txbxContent>
              </v:textbox>
            </v:shape>
            <w10:wrap type="none"/>
            <w10:anchorlock/>
          </v:group>
        </w:pict>
      </w:r>
    </w:p>
    <w:p w14:paraId="72334360">
      <w:pPr>
        <w:pStyle w:val="3"/>
        <w:spacing w:before="131" w:line="214" w:lineRule="auto"/>
        <w:ind w:left="2597"/>
        <w:rPr>
          <w:sz w:val="18"/>
          <w:szCs w:val="18"/>
        </w:rPr>
      </w:pPr>
      <w:r>
        <w:rPr>
          <w:color w:val="60666E"/>
          <w:spacing w:val="2"/>
          <w:sz w:val="18"/>
          <w:szCs w:val="18"/>
        </w:rPr>
        <w:t>图 4-6</w:t>
      </w:r>
      <w:r>
        <w:rPr>
          <w:color w:val="60666E"/>
          <w:spacing w:val="17"/>
          <w:w w:val="101"/>
          <w:sz w:val="18"/>
          <w:szCs w:val="18"/>
        </w:rPr>
        <w:t xml:space="preserve">   </w:t>
      </w:r>
      <w:r>
        <w:rPr>
          <w:color w:val="60666E"/>
          <w:spacing w:val="2"/>
          <w:sz w:val="18"/>
          <w:szCs w:val="18"/>
        </w:rPr>
        <w:t>本量利分析图：收入线、总成本线与保本点</w:t>
      </w:r>
    </w:p>
    <w:p w14:paraId="23AB95CD">
      <w:pPr>
        <w:pStyle w:val="3"/>
        <w:spacing w:before="45" w:line="216" w:lineRule="auto"/>
        <w:ind w:left="3232"/>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/05_本量利分析图.</w:t>
      </w:r>
      <w:r>
        <w:rPr>
          <w:color w:val="626870"/>
          <w:sz w:val="15"/>
          <w:szCs w:val="15"/>
        </w:rPr>
        <w:t>png</w:t>
      </w:r>
    </w:p>
    <w:p w14:paraId="00E1E389">
      <w:pPr>
        <w:pStyle w:val="3"/>
        <w:spacing w:before="200" w:line="277" w:lineRule="auto"/>
        <w:ind w:left="32" w:right="1" w:firstLine="15"/>
      </w:pPr>
      <w:r>
        <w:rPr>
          <w:color w:val="1C1E21"/>
          <w:spacing w:val="-1"/>
        </w:rPr>
        <w:t>多品种口径下程序按销售收入比重分摊固定成本，三个产品的保本销售额分别为</w:t>
      </w:r>
      <w:r>
        <w:rPr>
          <w:color w:val="1C1E21"/>
          <w:spacing w:val="41"/>
        </w:rPr>
        <w:t xml:space="preserve"> </w:t>
      </w:r>
      <w:r>
        <w:rPr>
          <w:color w:val="1C1E21"/>
          <w:spacing w:val="-1"/>
        </w:rPr>
        <w:t>甲 3,012,675.93 元、</w:t>
      </w:r>
      <w:r>
        <w:rPr>
          <w:color w:val="1C1E21"/>
        </w:rPr>
        <w:t xml:space="preserve"> 乙</w:t>
      </w:r>
      <w:r>
        <w:rPr>
          <w:color w:val="1C1E21"/>
          <w:spacing w:val="16"/>
        </w:rPr>
        <w:t xml:space="preserve"> </w:t>
      </w:r>
      <w:r>
        <w:rPr>
          <w:color w:val="1C1E21"/>
        </w:rPr>
        <w:t>1,345,272.46 元、丙 721,039.34 元，合计 5,078,987.7</w:t>
      </w:r>
      <w:r>
        <w:rPr>
          <w:color w:val="1C1E21"/>
          <w:spacing w:val="-1"/>
        </w:rPr>
        <w:t>3 元，即企业整体保本销售额。注意此时甲的</w:t>
      </w:r>
      <w:r>
        <w:rPr>
          <w:color w:val="1C1E21"/>
        </w:rPr>
        <w:t xml:space="preserve">  保本量变成 7,928.09 件（而不是单产品口径的 8,333.33 件</w:t>
      </w:r>
      <w:r>
        <w:rPr>
          <w:color w:val="1C1E21"/>
          <w:spacing w:val="-1"/>
        </w:rPr>
        <w:t>），</w:t>
      </w:r>
      <w:r>
        <w:rPr>
          <w:color w:val="1C1E21"/>
        </w:rPr>
        <w:t>因为固定成本按销售额比重</w:t>
      </w:r>
      <w:r>
        <w:rPr>
          <w:color w:val="1C1E21"/>
          <w:spacing w:val="-1"/>
        </w:rPr>
        <w:t>分摊，不再</w:t>
      </w:r>
      <w:r>
        <w:rPr>
          <w:color w:val="1C1E21"/>
          <w:spacing w:val="1"/>
        </w:rPr>
        <w:t xml:space="preserve"> </w:t>
      </w:r>
      <w:r>
        <w:rPr>
          <w:color w:val="1C1E21"/>
          <w:spacing w:val="-4"/>
        </w:rPr>
        <w:t>全部由甲承担。</w:t>
      </w:r>
    </w:p>
    <w:p w14:paraId="0A2B7279">
      <w:pPr>
        <w:pStyle w:val="3"/>
        <w:spacing w:before="204" w:line="300" w:lineRule="exact"/>
        <w:ind w:left="34"/>
      </w:pPr>
      <w:r>
        <w:rPr>
          <w:color w:val="1C1E21"/>
          <w:spacing w:val="-2"/>
          <w:position w:val="2"/>
        </w:rPr>
        <w:t>底稿「本量利_临界值」表进一步给出各因素的盈亏临界值与允许变动幅度：</w:t>
      </w:r>
    </w:p>
    <w:p w14:paraId="3EBAB874">
      <w:pPr>
        <w:spacing w:line="330" w:lineRule="auto"/>
        <w:rPr>
          <w:rFonts w:ascii="Arial"/>
          <w:sz w:val="21"/>
        </w:rPr>
      </w:pPr>
    </w:p>
    <w:p w14:paraId="0F107162">
      <w:pPr>
        <w:spacing w:before="58" w:line="229" w:lineRule="auto"/>
        <w:ind w:left="38"/>
        <w:rPr>
          <w:rFonts w:ascii="黑体" w:hAnsi="黑体" w:eastAsia="黑体" w:cs="黑体"/>
          <w:sz w:val="18"/>
          <w:szCs w:val="18"/>
        </w:rPr>
      </w:pPr>
      <w:r>
        <w:rPr>
          <w:rFonts w:ascii="黑体" w:hAnsi="黑体" w:eastAsia="黑体" w:cs="黑体"/>
          <w:color w:val="60666E"/>
          <w:spacing w:val="6"/>
          <w:sz w:val="18"/>
          <w:szCs w:val="18"/>
        </w:rPr>
        <w:t>表 4-11B  甲产品的盈亏临界值与允许变动幅度</w:t>
      </w:r>
    </w:p>
    <w:p w14:paraId="02005342">
      <w:pPr>
        <w:spacing w:line="57"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901"/>
        <w:gridCol w:w="2696"/>
        <w:gridCol w:w="2702"/>
      </w:tblGrid>
      <w:tr w14:paraId="179DEF8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299" w:type="dxa"/>
            <w:gridSpan w:val="3"/>
            <w:shd w:val="clear" w:color="auto" w:fill="EBF0F7"/>
            <w:vAlign w:val="top"/>
          </w:tcPr>
          <w:p w14:paraId="3D0A22CF">
            <w:pPr>
              <w:spacing w:before="128" w:line="221" w:lineRule="auto"/>
              <w:ind w:left="115"/>
              <w:rPr>
                <w:rFonts w:ascii="黑体" w:hAnsi="黑体" w:eastAsia="黑体" w:cs="黑体"/>
                <w:sz w:val="18"/>
                <w:szCs w:val="18"/>
              </w:rPr>
            </w:pPr>
            <w:r>
              <w:rPr>
                <w:rFonts w:ascii="黑体" w:hAnsi="黑体" w:eastAsia="黑体" w:cs="黑体"/>
                <w:color w:val="1C1E21"/>
                <w:spacing w:val="-1"/>
                <w:sz w:val="18"/>
                <w:szCs w:val="18"/>
              </w:rPr>
              <w:t xml:space="preserve">临界值指标                                                         数值    </w:t>
            </w:r>
            <w:r>
              <w:rPr>
                <w:rFonts w:ascii="黑体" w:hAnsi="黑体" w:eastAsia="黑体" w:cs="黑体"/>
                <w:color w:val="1C1E21"/>
                <w:spacing w:val="-2"/>
                <w:sz w:val="18"/>
                <w:szCs w:val="18"/>
              </w:rPr>
              <w:t xml:space="preserve">               允许变动幅度</w:t>
            </w:r>
          </w:p>
        </w:tc>
      </w:tr>
      <w:tr w14:paraId="2BE434D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901" w:type="dxa"/>
            <w:vAlign w:val="top"/>
          </w:tcPr>
          <w:p w14:paraId="2708C3EE">
            <w:pPr>
              <w:pStyle w:val="10"/>
              <w:spacing w:before="134" w:line="211" w:lineRule="auto"/>
              <w:ind w:left="112"/>
            </w:pPr>
            <w:r>
              <w:rPr>
                <w:color w:val="1C1E21"/>
                <w:spacing w:val="-4"/>
              </w:rPr>
              <w:t>单价下限（利润</w:t>
            </w:r>
            <w:r>
              <w:rPr>
                <w:color w:val="1C1E21"/>
                <w:spacing w:val="27"/>
                <w:w w:val="101"/>
              </w:rPr>
              <w:t xml:space="preserve"> </w:t>
            </w:r>
            <w:r>
              <w:rPr>
                <w:color w:val="1C1E21"/>
                <w:spacing w:val="-4"/>
              </w:rPr>
              <w:t>= 0）</w:t>
            </w:r>
          </w:p>
        </w:tc>
        <w:tc>
          <w:tcPr>
            <w:tcW w:w="2696" w:type="dxa"/>
            <w:vAlign w:val="top"/>
          </w:tcPr>
          <w:p w14:paraId="40BD90EF">
            <w:pPr>
              <w:pStyle w:val="10"/>
              <w:spacing w:before="151" w:line="195" w:lineRule="auto"/>
              <w:ind w:left="1849"/>
            </w:pPr>
            <w:r>
              <w:rPr>
                <w:color w:val="1C1E21"/>
                <w:spacing w:val="-2"/>
              </w:rPr>
              <w:t>362.32</w:t>
            </w:r>
            <w:r>
              <w:rPr>
                <w:color w:val="1C1E21"/>
                <w:spacing w:val="13"/>
                <w:w w:val="101"/>
              </w:rPr>
              <w:t xml:space="preserve"> </w:t>
            </w:r>
            <w:r>
              <w:rPr>
                <w:color w:val="1C1E21"/>
                <w:spacing w:val="-2"/>
              </w:rPr>
              <w:t>元</w:t>
            </w:r>
          </w:p>
        </w:tc>
        <w:tc>
          <w:tcPr>
            <w:tcW w:w="2702" w:type="dxa"/>
            <w:vAlign w:val="top"/>
          </w:tcPr>
          <w:p w14:paraId="469463F0">
            <w:pPr>
              <w:pStyle w:val="10"/>
              <w:spacing w:before="136" w:line="209" w:lineRule="auto"/>
              <w:ind w:left="1595"/>
            </w:pPr>
            <w:r>
              <w:rPr>
                <w:color w:val="1C1E21"/>
                <w:spacing w:val="-2"/>
              </w:rPr>
              <w:t>可降幅 4.65%</w:t>
            </w:r>
          </w:p>
        </w:tc>
      </w:tr>
      <w:tr w14:paraId="72E013E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901" w:type="dxa"/>
            <w:vAlign w:val="top"/>
          </w:tcPr>
          <w:p w14:paraId="4004F462">
            <w:pPr>
              <w:pStyle w:val="10"/>
              <w:spacing w:before="136" w:line="211" w:lineRule="auto"/>
              <w:ind w:left="112"/>
            </w:pPr>
            <w:r>
              <w:rPr>
                <w:color w:val="1C1E21"/>
                <w:spacing w:val="-3"/>
              </w:rPr>
              <w:t>单位变动成本上限（利润</w:t>
            </w:r>
            <w:r>
              <w:rPr>
                <w:color w:val="1C1E21"/>
                <w:spacing w:val="28"/>
                <w:w w:val="101"/>
              </w:rPr>
              <w:t xml:space="preserve"> </w:t>
            </w:r>
            <w:r>
              <w:rPr>
                <w:color w:val="1C1E21"/>
                <w:spacing w:val="-3"/>
              </w:rPr>
              <w:t>= 0）</w:t>
            </w:r>
          </w:p>
        </w:tc>
        <w:tc>
          <w:tcPr>
            <w:tcW w:w="2696" w:type="dxa"/>
            <w:vAlign w:val="top"/>
          </w:tcPr>
          <w:p w14:paraId="4731D30E">
            <w:pPr>
              <w:pStyle w:val="10"/>
              <w:spacing w:before="153" w:line="195" w:lineRule="auto"/>
              <w:ind w:left="1852"/>
            </w:pPr>
            <w:r>
              <w:rPr>
                <w:color w:val="1C1E21"/>
                <w:spacing w:val="-2"/>
              </w:rPr>
              <w:t>253.68</w:t>
            </w:r>
            <w:r>
              <w:rPr>
                <w:color w:val="1C1E21"/>
                <w:spacing w:val="11"/>
              </w:rPr>
              <w:t xml:space="preserve"> </w:t>
            </w:r>
            <w:r>
              <w:rPr>
                <w:color w:val="1C1E21"/>
                <w:spacing w:val="-2"/>
              </w:rPr>
              <w:t>元</w:t>
            </w:r>
          </w:p>
        </w:tc>
        <w:tc>
          <w:tcPr>
            <w:tcW w:w="2702" w:type="dxa"/>
            <w:vAlign w:val="top"/>
          </w:tcPr>
          <w:p w14:paraId="5AF4152E">
            <w:pPr>
              <w:pStyle w:val="10"/>
              <w:spacing w:before="138" w:line="209" w:lineRule="auto"/>
              <w:ind w:left="1595"/>
            </w:pPr>
            <w:r>
              <w:rPr>
                <w:color w:val="1C1E21"/>
                <w:spacing w:val="-3"/>
              </w:rPr>
              <w:t>可升幅</w:t>
            </w:r>
            <w:r>
              <w:rPr>
                <w:color w:val="1C1E21"/>
                <w:spacing w:val="12"/>
                <w:w w:val="101"/>
              </w:rPr>
              <w:t xml:space="preserve"> </w:t>
            </w:r>
            <w:r>
              <w:rPr>
                <w:color w:val="1C1E21"/>
                <w:spacing w:val="-3"/>
              </w:rPr>
              <w:t>7.49%</w:t>
            </w:r>
          </w:p>
        </w:tc>
      </w:tr>
      <w:tr w14:paraId="3942A84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901" w:type="dxa"/>
            <w:vAlign w:val="top"/>
          </w:tcPr>
          <w:p w14:paraId="6680AF13">
            <w:pPr>
              <w:pStyle w:val="10"/>
              <w:spacing w:before="139" w:line="210" w:lineRule="auto"/>
              <w:ind w:left="110"/>
            </w:pPr>
            <w:r>
              <w:rPr>
                <w:color w:val="1C1E21"/>
                <w:spacing w:val="-3"/>
              </w:rPr>
              <w:t>销量下限（利润</w:t>
            </w:r>
            <w:r>
              <w:rPr>
                <w:color w:val="1C1E21"/>
                <w:spacing w:val="18"/>
              </w:rPr>
              <w:t xml:space="preserve"> </w:t>
            </w:r>
            <w:r>
              <w:rPr>
                <w:color w:val="1C1E21"/>
                <w:spacing w:val="-3"/>
              </w:rPr>
              <w:t>= 0）</w:t>
            </w:r>
          </w:p>
        </w:tc>
        <w:tc>
          <w:tcPr>
            <w:tcW w:w="2696" w:type="dxa"/>
            <w:vAlign w:val="top"/>
          </w:tcPr>
          <w:p w14:paraId="14FADF22">
            <w:pPr>
              <w:pStyle w:val="10"/>
              <w:spacing w:before="142" w:line="207" w:lineRule="auto"/>
              <w:ind w:left="1716"/>
            </w:pPr>
            <w:r>
              <w:rPr>
                <w:color w:val="1C1E21"/>
                <w:spacing w:val="-1"/>
              </w:rPr>
              <w:t>8,333.33 件</w:t>
            </w:r>
          </w:p>
        </w:tc>
        <w:tc>
          <w:tcPr>
            <w:tcW w:w="2702" w:type="dxa"/>
            <w:vAlign w:val="top"/>
          </w:tcPr>
          <w:p w14:paraId="1980619A">
            <w:pPr>
              <w:pStyle w:val="10"/>
              <w:spacing w:before="140" w:line="209" w:lineRule="auto"/>
              <w:ind w:left="1500"/>
            </w:pPr>
            <w:r>
              <w:rPr>
                <w:color w:val="1C1E21"/>
                <w:spacing w:val="-3"/>
              </w:rPr>
              <w:t>可降幅</w:t>
            </w:r>
            <w:r>
              <w:rPr>
                <w:color w:val="1C1E21"/>
                <w:spacing w:val="15"/>
                <w:w w:val="101"/>
              </w:rPr>
              <w:t xml:space="preserve"> </w:t>
            </w:r>
            <w:r>
              <w:rPr>
                <w:color w:val="1C1E21"/>
                <w:spacing w:val="-3"/>
              </w:rPr>
              <w:t>12.28%</w:t>
            </w:r>
          </w:p>
        </w:tc>
      </w:tr>
      <w:tr w14:paraId="18B1E84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3901" w:type="dxa"/>
            <w:vAlign w:val="top"/>
          </w:tcPr>
          <w:p w14:paraId="7BFD802C">
            <w:pPr>
              <w:pStyle w:val="10"/>
              <w:spacing w:before="140" w:line="211" w:lineRule="auto"/>
              <w:ind w:left="125"/>
            </w:pPr>
            <w:r>
              <w:rPr>
                <w:color w:val="1C1E21"/>
                <w:spacing w:val="-4"/>
              </w:rPr>
              <w:t>固定成本上限（利润</w:t>
            </w:r>
            <w:r>
              <w:rPr>
                <w:color w:val="1C1E21"/>
                <w:spacing w:val="22"/>
                <w:w w:val="101"/>
              </w:rPr>
              <w:t xml:space="preserve"> </w:t>
            </w:r>
            <w:r>
              <w:rPr>
                <w:color w:val="1C1E21"/>
                <w:spacing w:val="-4"/>
              </w:rPr>
              <w:t>= 0）</w:t>
            </w:r>
          </w:p>
        </w:tc>
        <w:tc>
          <w:tcPr>
            <w:tcW w:w="2696" w:type="dxa"/>
            <w:vAlign w:val="top"/>
          </w:tcPr>
          <w:p w14:paraId="69A548F5">
            <w:pPr>
              <w:pStyle w:val="10"/>
              <w:spacing w:before="157" w:line="195" w:lineRule="auto"/>
              <w:ind w:left="1626"/>
            </w:pPr>
            <w:r>
              <w:rPr>
                <w:color w:val="1C1E21"/>
                <w:spacing w:val="-2"/>
              </w:rPr>
              <w:t>1,368,000</w:t>
            </w:r>
            <w:r>
              <w:rPr>
                <w:color w:val="1C1E21"/>
                <w:spacing w:val="13"/>
                <w:w w:val="101"/>
              </w:rPr>
              <w:t xml:space="preserve"> </w:t>
            </w:r>
            <w:r>
              <w:rPr>
                <w:color w:val="1C1E21"/>
                <w:spacing w:val="-2"/>
              </w:rPr>
              <w:t>元</w:t>
            </w:r>
          </w:p>
        </w:tc>
        <w:tc>
          <w:tcPr>
            <w:tcW w:w="2702" w:type="dxa"/>
            <w:vAlign w:val="top"/>
          </w:tcPr>
          <w:p w14:paraId="48BD0F19">
            <w:pPr>
              <w:pStyle w:val="10"/>
              <w:spacing w:before="142" w:line="209" w:lineRule="auto"/>
              <w:ind w:left="1500"/>
            </w:pPr>
            <w:r>
              <w:rPr>
                <w:color w:val="1C1E21"/>
                <w:spacing w:val="-3"/>
              </w:rPr>
              <w:t>可升幅</w:t>
            </w:r>
            <w:r>
              <w:rPr>
                <w:color w:val="1C1E21"/>
                <w:spacing w:val="15"/>
                <w:w w:val="101"/>
              </w:rPr>
              <w:t xml:space="preserve"> </w:t>
            </w:r>
            <w:r>
              <w:rPr>
                <w:color w:val="1C1E21"/>
                <w:spacing w:val="-3"/>
              </w:rPr>
              <w:t>14.00%</w:t>
            </w:r>
          </w:p>
        </w:tc>
      </w:tr>
    </w:tbl>
    <w:p w14:paraId="4C639C0F">
      <w:pPr>
        <w:spacing w:line="460" w:lineRule="auto"/>
        <w:rPr>
          <w:rFonts w:ascii="Arial"/>
          <w:sz w:val="21"/>
        </w:rPr>
      </w:pPr>
    </w:p>
    <w:p w14:paraId="0413D9CF">
      <w:pPr>
        <w:spacing w:before="79" w:line="221" w:lineRule="auto"/>
        <w:ind w:left="31"/>
        <w:outlineLvl w:val="2"/>
        <w:rPr>
          <w:rFonts w:ascii="黑体" w:hAnsi="黑体" w:eastAsia="黑体" w:cs="黑体"/>
          <w:sz w:val="24"/>
          <w:szCs w:val="24"/>
        </w:rPr>
      </w:pPr>
      <w:bookmarkStart w:id="260" w:name="bookmark77"/>
      <w:bookmarkEnd w:id="260"/>
      <w:r>
        <w:rPr>
          <w:rFonts w:ascii="黑体" w:hAnsi="黑体" w:eastAsia="黑体" w:cs="黑体"/>
          <w:color w:val="1C4A8C"/>
          <w:spacing w:val="-2"/>
          <w:sz w:val="24"/>
          <w:szCs w:val="24"/>
        </w:rPr>
        <w:t>4.4.8  第 8</w:t>
      </w:r>
      <w:r>
        <w:rPr>
          <w:rFonts w:ascii="黑体" w:hAnsi="黑体" w:eastAsia="黑体" w:cs="黑体"/>
          <w:color w:val="1C4A8C"/>
          <w:spacing w:val="22"/>
          <w:sz w:val="24"/>
          <w:szCs w:val="24"/>
        </w:rPr>
        <w:t xml:space="preserve"> </w:t>
      </w:r>
      <w:r>
        <w:rPr>
          <w:rFonts w:ascii="黑体" w:hAnsi="黑体" w:eastAsia="黑体" w:cs="黑体"/>
          <w:color w:val="1C4A8C"/>
          <w:spacing w:val="-2"/>
          <w:sz w:val="24"/>
          <w:szCs w:val="24"/>
        </w:rPr>
        <w:t>步</w:t>
      </w:r>
      <w:r>
        <w:rPr>
          <w:rFonts w:ascii="黑体" w:hAnsi="黑体" w:eastAsia="黑体" w:cs="黑体"/>
          <w:color w:val="1C4A8C"/>
          <w:spacing w:val="5"/>
          <w:sz w:val="24"/>
          <w:szCs w:val="24"/>
        </w:rPr>
        <w:t xml:space="preserve">  </w:t>
      </w:r>
      <w:r>
        <w:rPr>
          <w:rFonts w:ascii="黑体" w:hAnsi="黑体" w:eastAsia="黑体" w:cs="黑体"/>
          <w:color w:val="1C4A8C"/>
          <w:spacing w:val="-2"/>
          <w:sz w:val="24"/>
          <w:szCs w:val="24"/>
        </w:rPr>
        <w:t>利润敏感性分析</w:t>
      </w:r>
    </w:p>
    <w:p w14:paraId="44CEEFFE">
      <w:pPr>
        <w:pStyle w:val="3"/>
        <w:spacing w:before="76" w:line="299" w:lineRule="exact"/>
        <w:ind w:left="35"/>
      </w:pPr>
      <w:r>
        <w:rPr>
          <w:color w:val="1C1E21"/>
          <w:spacing w:val="-2"/>
          <w:position w:val="2"/>
        </w:rPr>
        <w:t>各因素单独变动</w:t>
      </w:r>
      <w:r>
        <w:rPr>
          <w:color w:val="1C1E21"/>
          <w:spacing w:val="21"/>
          <w:w w:val="101"/>
          <w:position w:val="2"/>
        </w:rPr>
        <w:t xml:space="preserve"> </w:t>
      </w:r>
      <w:r>
        <w:rPr>
          <w:color w:val="1C1E21"/>
          <w:spacing w:val="-2"/>
          <w:position w:val="2"/>
        </w:rPr>
        <w:t>±10%</w:t>
      </w:r>
      <w:r>
        <w:rPr>
          <w:color w:val="1C1E21"/>
          <w:spacing w:val="22"/>
          <w:position w:val="2"/>
        </w:rPr>
        <w:t xml:space="preserve"> </w:t>
      </w:r>
      <w:r>
        <w:rPr>
          <w:color w:val="1C1E21"/>
          <w:spacing w:val="-2"/>
          <w:position w:val="2"/>
        </w:rPr>
        <w:t>时对利润的影响，程序给出实证</w:t>
      </w:r>
      <w:r>
        <w:rPr>
          <w:color w:val="1C1E21"/>
          <w:spacing w:val="-3"/>
          <w:position w:val="2"/>
        </w:rPr>
        <w:t>敏感系数与解析敏感系数并互相校验：</w:t>
      </w:r>
    </w:p>
    <w:p w14:paraId="288B4BC5">
      <w:pPr>
        <w:spacing w:line="331" w:lineRule="auto"/>
        <w:rPr>
          <w:rFonts w:ascii="Arial"/>
          <w:sz w:val="21"/>
        </w:rPr>
      </w:pPr>
    </w:p>
    <w:p w14:paraId="4E851E36">
      <w:pPr>
        <w:spacing w:before="59" w:line="221" w:lineRule="auto"/>
        <w:ind w:left="38"/>
        <w:rPr>
          <w:rFonts w:ascii="黑体" w:hAnsi="黑体" w:eastAsia="黑体" w:cs="黑体"/>
          <w:sz w:val="18"/>
          <w:szCs w:val="18"/>
        </w:rPr>
      </w:pPr>
      <w:r>
        <w:rPr>
          <w:rFonts w:ascii="黑体" w:hAnsi="黑体" w:eastAsia="黑体" w:cs="黑体"/>
          <w:color w:val="60666E"/>
          <w:spacing w:val="5"/>
          <w:sz w:val="18"/>
          <w:szCs w:val="18"/>
        </w:rPr>
        <w:t>表 4-12  利润敏感性（甲产品，利润基准 168,000</w:t>
      </w:r>
      <w:r>
        <w:rPr>
          <w:rFonts w:ascii="黑体" w:hAnsi="黑体" w:eastAsia="黑体" w:cs="黑体"/>
          <w:color w:val="60666E"/>
          <w:spacing w:val="15"/>
          <w:sz w:val="18"/>
          <w:szCs w:val="18"/>
        </w:rPr>
        <w:t xml:space="preserve"> </w:t>
      </w:r>
      <w:r>
        <w:rPr>
          <w:rFonts w:ascii="黑体" w:hAnsi="黑体" w:eastAsia="黑体" w:cs="黑体"/>
          <w:color w:val="60666E"/>
          <w:spacing w:val="5"/>
          <w:sz w:val="18"/>
          <w:szCs w:val="18"/>
        </w:rPr>
        <w:t>元）</w:t>
      </w:r>
    </w:p>
    <w:p w14:paraId="336D2FA8">
      <w:pPr>
        <w:spacing w:line="64"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763"/>
        <w:gridCol w:w="1380"/>
        <w:gridCol w:w="1632"/>
        <w:gridCol w:w="1632"/>
        <w:gridCol w:w="1255"/>
        <w:gridCol w:w="1004"/>
        <w:gridCol w:w="634"/>
      </w:tblGrid>
      <w:tr w14:paraId="48FE051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9300" w:type="dxa"/>
            <w:gridSpan w:val="7"/>
            <w:shd w:val="clear" w:color="auto" w:fill="EBF0F7"/>
            <w:vAlign w:val="top"/>
          </w:tcPr>
          <w:p w14:paraId="3B03EE50">
            <w:pPr>
              <w:spacing w:before="128" w:line="220" w:lineRule="auto"/>
              <w:ind w:left="122"/>
              <w:rPr>
                <w:rFonts w:ascii="黑体" w:hAnsi="黑体" w:eastAsia="黑体" w:cs="黑体"/>
                <w:sz w:val="18"/>
                <w:szCs w:val="18"/>
              </w:rPr>
            </w:pPr>
            <w:r>
              <w:rPr>
                <w:rFonts w:ascii="黑体" w:hAnsi="黑体" w:eastAsia="黑体" w:cs="黑体"/>
                <w:color w:val="1C1E21"/>
                <w:spacing w:val="-1"/>
                <w:sz w:val="18"/>
                <w:szCs w:val="18"/>
              </w:rPr>
              <w:t>因素</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基准值       +10% 后利润</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-10% 后利润</w:t>
            </w:r>
            <w:r>
              <w:rPr>
                <w:rFonts w:ascii="黑体" w:hAnsi="黑体" w:eastAsia="黑体" w:cs="黑体"/>
                <w:color w:val="1C1E21"/>
                <w:sz w:val="18"/>
                <w:szCs w:val="18"/>
              </w:rPr>
              <w:t xml:space="preserve">       </w:t>
            </w:r>
            <w:r>
              <w:rPr>
                <w:rFonts w:ascii="黑体" w:hAnsi="黑体" w:eastAsia="黑体" w:cs="黑体"/>
                <w:color w:val="1C1E21"/>
                <w:spacing w:val="-1"/>
                <w:sz w:val="18"/>
                <w:szCs w:val="18"/>
              </w:rPr>
              <w:t xml:space="preserve">敏感系数  </w:t>
            </w:r>
            <w:r>
              <w:rPr>
                <w:rFonts w:ascii="黑体" w:hAnsi="黑体" w:eastAsia="黑体" w:cs="黑体"/>
                <w:color w:val="1C1E21"/>
                <w:spacing w:val="-2"/>
                <w:sz w:val="18"/>
                <w:szCs w:val="18"/>
              </w:rPr>
              <w:t xml:space="preserve">   方向</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排序</w:t>
            </w:r>
          </w:p>
        </w:tc>
      </w:tr>
      <w:tr w14:paraId="2BE1A6F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6" w:hRule="atLeast"/>
        </w:trPr>
        <w:tc>
          <w:tcPr>
            <w:tcW w:w="1763" w:type="dxa"/>
            <w:vAlign w:val="top"/>
          </w:tcPr>
          <w:p w14:paraId="187DF7FC">
            <w:pPr>
              <w:pStyle w:val="10"/>
              <w:spacing w:before="134" w:line="210" w:lineRule="auto"/>
              <w:ind w:left="112"/>
            </w:pPr>
            <w:r>
              <w:rPr>
                <w:color w:val="1C1E21"/>
                <w:spacing w:val="-3"/>
              </w:rPr>
              <w:t>单价</w:t>
            </w:r>
          </w:p>
        </w:tc>
        <w:tc>
          <w:tcPr>
            <w:tcW w:w="1380" w:type="dxa"/>
            <w:vAlign w:val="top"/>
          </w:tcPr>
          <w:p w14:paraId="2C2EE081">
            <w:pPr>
              <w:pStyle w:val="10"/>
              <w:spacing w:before="150" w:line="194" w:lineRule="auto"/>
              <w:ind w:left="760"/>
            </w:pPr>
            <w:r>
              <w:rPr>
                <w:color w:val="1C1E21"/>
                <w:spacing w:val="-2"/>
              </w:rPr>
              <w:t>380</w:t>
            </w:r>
            <w:r>
              <w:rPr>
                <w:color w:val="1C1E21"/>
                <w:spacing w:val="8"/>
              </w:rPr>
              <w:t xml:space="preserve"> </w:t>
            </w:r>
            <w:r>
              <w:rPr>
                <w:color w:val="1C1E21"/>
                <w:spacing w:val="-2"/>
              </w:rPr>
              <w:t>元</w:t>
            </w:r>
          </w:p>
        </w:tc>
        <w:tc>
          <w:tcPr>
            <w:tcW w:w="1632" w:type="dxa"/>
            <w:vAlign w:val="top"/>
          </w:tcPr>
          <w:p w14:paraId="5F51064C">
            <w:pPr>
              <w:pStyle w:val="10"/>
              <w:spacing w:before="158" w:line="186" w:lineRule="auto"/>
              <w:ind w:left="921"/>
            </w:pPr>
            <w:r>
              <w:rPr>
                <w:color w:val="1C1E21"/>
                <w:spacing w:val="-2"/>
              </w:rPr>
              <w:t>529,000</w:t>
            </w:r>
          </w:p>
        </w:tc>
        <w:tc>
          <w:tcPr>
            <w:tcW w:w="1632" w:type="dxa"/>
            <w:vAlign w:val="top"/>
          </w:tcPr>
          <w:p w14:paraId="22E40EA2">
            <w:pPr>
              <w:pStyle w:val="10"/>
              <w:spacing w:before="158" w:line="186" w:lineRule="auto"/>
              <w:ind w:left="752"/>
            </w:pPr>
            <w:r>
              <w:rPr>
                <w:color w:val="1C1E21"/>
                <w:spacing w:val="-3"/>
              </w:rPr>
              <w:t>-193,000</w:t>
            </w:r>
          </w:p>
        </w:tc>
        <w:tc>
          <w:tcPr>
            <w:tcW w:w="1255" w:type="dxa"/>
            <w:vAlign w:val="top"/>
          </w:tcPr>
          <w:p w14:paraId="156092AC">
            <w:pPr>
              <w:pStyle w:val="10"/>
              <w:spacing w:before="158" w:line="186" w:lineRule="auto"/>
              <w:ind w:left="546"/>
            </w:pPr>
            <w:r>
              <w:rPr>
                <w:color w:val="1C1E21"/>
                <w:spacing w:val="-2"/>
              </w:rPr>
              <w:t>21.4881</w:t>
            </w:r>
          </w:p>
        </w:tc>
        <w:tc>
          <w:tcPr>
            <w:tcW w:w="1004" w:type="dxa"/>
            <w:vAlign w:val="top"/>
          </w:tcPr>
          <w:p w14:paraId="2C825F0F">
            <w:pPr>
              <w:pStyle w:val="10"/>
              <w:spacing w:before="139" w:line="205" w:lineRule="auto"/>
              <w:ind w:left="342"/>
            </w:pPr>
            <w:r>
              <w:rPr>
                <w:color w:val="1C1E21"/>
                <w:spacing w:val="-6"/>
              </w:rPr>
              <w:t>同向</w:t>
            </w:r>
          </w:p>
        </w:tc>
        <w:tc>
          <w:tcPr>
            <w:tcW w:w="634" w:type="dxa"/>
            <w:vAlign w:val="top"/>
          </w:tcPr>
          <w:p w14:paraId="5B524446">
            <w:pPr>
              <w:pStyle w:val="10"/>
              <w:spacing w:before="159" w:line="185" w:lineRule="auto"/>
              <w:ind w:left="280"/>
            </w:pPr>
            <w:r>
              <w:rPr>
                <w:color w:val="1C1E21"/>
              </w:rPr>
              <w:t>1</w:t>
            </w:r>
          </w:p>
        </w:tc>
      </w:tr>
      <w:tr w14:paraId="1CA91D6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5" w:hRule="atLeast"/>
        </w:trPr>
        <w:tc>
          <w:tcPr>
            <w:tcW w:w="1763" w:type="dxa"/>
            <w:vAlign w:val="top"/>
          </w:tcPr>
          <w:p w14:paraId="301C474C">
            <w:pPr>
              <w:pStyle w:val="10"/>
              <w:spacing w:before="136" w:line="210" w:lineRule="auto"/>
              <w:ind w:left="112"/>
            </w:pPr>
            <w:r>
              <w:rPr>
                <w:color w:val="1C1E21"/>
                <w:spacing w:val="-2"/>
              </w:rPr>
              <w:t>单位变动成本</w:t>
            </w:r>
          </w:p>
        </w:tc>
        <w:tc>
          <w:tcPr>
            <w:tcW w:w="1380" w:type="dxa"/>
            <w:vAlign w:val="top"/>
          </w:tcPr>
          <w:p w14:paraId="5313A2A9">
            <w:pPr>
              <w:pStyle w:val="10"/>
              <w:spacing w:before="152" w:line="194" w:lineRule="auto"/>
              <w:ind w:left="762"/>
            </w:pPr>
            <w:r>
              <w:rPr>
                <w:color w:val="1C1E21"/>
                <w:spacing w:val="-3"/>
              </w:rPr>
              <w:t>236</w:t>
            </w:r>
            <w:r>
              <w:rPr>
                <w:color w:val="1C1E21"/>
                <w:spacing w:val="9"/>
              </w:rPr>
              <w:t xml:space="preserve"> </w:t>
            </w:r>
            <w:r>
              <w:rPr>
                <w:color w:val="1C1E21"/>
                <w:spacing w:val="-3"/>
              </w:rPr>
              <w:t>元</w:t>
            </w:r>
          </w:p>
        </w:tc>
        <w:tc>
          <w:tcPr>
            <w:tcW w:w="1632" w:type="dxa"/>
            <w:vAlign w:val="top"/>
          </w:tcPr>
          <w:p w14:paraId="6F303371">
            <w:pPr>
              <w:pStyle w:val="10"/>
              <w:spacing w:before="160" w:line="186" w:lineRule="auto"/>
              <w:ind w:left="845"/>
            </w:pPr>
            <w:r>
              <w:rPr>
                <w:color w:val="1C1E21"/>
                <w:spacing w:val="-3"/>
              </w:rPr>
              <w:t>-56,200</w:t>
            </w:r>
          </w:p>
        </w:tc>
        <w:tc>
          <w:tcPr>
            <w:tcW w:w="1632" w:type="dxa"/>
            <w:vAlign w:val="top"/>
          </w:tcPr>
          <w:p w14:paraId="6A24D7BE">
            <w:pPr>
              <w:pStyle w:val="10"/>
              <w:spacing w:before="160" w:line="186" w:lineRule="auto"/>
              <w:ind w:left="920"/>
            </w:pPr>
            <w:r>
              <w:rPr>
                <w:color w:val="1C1E21"/>
                <w:spacing w:val="-1"/>
              </w:rPr>
              <w:t>392,200</w:t>
            </w:r>
          </w:p>
        </w:tc>
        <w:tc>
          <w:tcPr>
            <w:tcW w:w="1255" w:type="dxa"/>
            <w:vAlign w:val="top"/>
          </w:tcPr>
          <w:p w14:paraId="43739878">
            <w:pPr>
              <w:pStyle w:val="10"/>
              <w:spacing w:before="161" w:line="186" w:lineRule="auto"/>
              <w:ind w:left="376"/>
            </w:pPr>
            <w:r>
              <w:rPr>
                <w:color w:val="1C1E21"/>
                <w:spacing w:val="-3"/>
              </w:rPr>
              <w:t>-13.3452</w:t>
            </w:r>
          </w:p>
        </w:tc>
        <w:tc>
          <w:tcPr>
            <w:tcW w:w="1004" w:type="dxa"/>
            <w:vAlign w:val="top"/>
          </w:tcPr>
          <w:p w14:paraId="39F230E8">
            <w:pPr>
              <w:pStyle w:val="10"/>
              <w:spacing w:before="141" w:line="205" w:lineRule="auto"/>
              <w:ind w:left="329"/>
            </w:pPr>
            <w:r>
              <w:rPr>
                <w:color w:val="1C1E21"/>
                <w:spacing w:val="-3"/>
              </w:rPr>
              <w:t>反向</w:t>
            </w:r>
          </w:p>
        </w:tc>
        <w:tc>
          <w:tcPr>
            <w:tcW w:w="634" w:type="dxa"/>
            <w:vAlign w:val="top"/>
          </w:tcPr>
          <w:p w14:paraId="2019A873">
            <w:pPr>
              <w:pStyle w:val="10"/>
              <w:spacing w:before="161" w:line="186" w:lineRule="auto"/>
              <w:ind w:left="276"/>
            </w:pPr>
            <w:r>
              <w:rPr>
                <w:color w:val="1C1E21"/>
              </w:rPr>
              <w:t>2</w:t>
            </w:r>
          </w:p>
        </w:tc>
      </w:tr>
      <w:tr w14:paraId="6B2A9F3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1763" w:type="dxa"/>
            <w:vAlign w:val="top"/>
          </w:tcPr>
          <w:p w14:paraId="39AB7D93">
            <w:pPr>
              <w:pStyle w:val="10"/>
              <w:spacing w:before="140" w:line="209" w:lineRule="auto"/>
              <w:ind w:left="111"/>
            </w:pPr>
            <w:r>
              <w:rPr>
                <w:color w:val="1C1E21"/>
                <w:spacing w:val="-2"/>
              </w:rPr>
              <w:t>销量</w:t>
            </w:r>
          </w:p>
        </w:tc>
        <w:tc>
          <w:tcPr>
            <w:tcW w:w="1380" w:type="dxa"/>
            <w:vAlign w:val="top"/>
          </w:tcPr>
          <w:p w14:paraId="7A8BB8A6">
            <w:pPr>
              <w:pStyle w:val="10"/>
              <w:spacing w:before="143" w:line="206" w:lineRule="auto"/>
              <w:ind w:left="627"/>
            </w:pPr>
            <w:r>
              <w:rPr>
                <w:color w:val="1C1E21"/>
                <w:spacing w:val="-2"/>
              </w:rPr>
              <w:t>9,500</w:t>
            </w:r>
            <w:r>
              <w:rPr>
                <w:color w:val="1C1E21"/>
                <w:spacing w:val="8"/>
              </w:rPr>
              <w:t xml:space="preserve"> </w:t>
            </w:r>
            <w:r>
              <w:rPr>
                <w:color w:val="1C1E21"/>
                <w:spacing w:val="-2"/>
              </w:rPr>
              <w:t>件</w:t>
            </w:r>
          </w:p>
        </w:tc>
        <w:tc>
          <w:tcPr>
            <w:tcW w:w="1632" w:type="dxa"/>
            <w:vAlign w:val="top"/>
          </w:tcPr>
          <w:p w14:paraId="63AD1E9A">
            <w:pPr>
              <w:pStyle w:val="10"/>
              <w:spacing w:before="164" w:line="186" w:lineRule="auto"/>
              <w:ind w:left="918"/>
            </w:pPr>
            <w:r>
              <w:rPr>
                <w:color w:val="1C1E21"/>
                <w:spacing w:val="-1"/>
              </w:rPr>
              <w:t>304,800</w:t>
            </w:r>
          </w:p>
        </w:tc>
        <w:tc>
          <w:tcPr>
            <w:tcW w:w="1632" w:type="dxa"/>
            <w:vAlign w:val="top"/>
          </w:tcPr>
          <w:p w14:paraId="63970DA4">
            <w:pPr>
              <w:pStyle w:val="10"/>
              <w:spacing w:before="164" w:line="186" w:lineRule="auto"/>
              <w:ind w:left="1015"/>
            </w:pPr>
            <w:r>
              <w:rPr>
                <w:color w:val="1C1E21"/>
                <w:spacing w:val="-2"/>
              </w:rPr>
              <w:t>31,200</w:t>
            </w:r>
          </w:p>
        </w:tc>
        <w:tc>
          <w:tcPr>
            <w:tcW w:w="1255" w:type="dxa"/>
            <w:vAlign w:val="top"/>
          </w:tcPr>
          <w:p w14:paraId="70F071C4">
            <w:pPr>
              <w:pStyle w:val="10"/>
              <w:spacing w:before="164" w:line="186" w:lineRule="auto"/>
              <w:ind w:left="640"/>
            </w:pPr>
            <w:r>
              <w:rPr>
                <w:color w:val="1C1E21"/>
                <w:spacing w:val="-2"/>
              </w:rPr>
              <w:t>8.1429</w:t>
            </w:r>
          </w:p>
        </w:tc>
        <w:tc>
          <w:tcPr>
            <w:tcW w:w="1004" w:type="dxa"/>
            <w:vAlign w:val="top"/>
          </w:tcPr>
          <w:p w14:paraId="49183F97">
            <w:pPr>
              <w:pStyle w:val="10"/>
              <w:spacing w:before="145" w:line="205" w:lineRule="auto"/>
              <w:ind w:left="342"/>
            </w:pPr>
            <w:r>
              <w:rPr>
                <w:color w:val="1C1E21"/>
                <w:spacing w:val="-6"/>
              </w:rPr>
              <w:t>同向</w:t>
            </w:r>
          </w:p>
        </w:tc>
        <w:tc>
          <w:tcPr>
            <w:tcW w:w="634" w:type="dxa"/>
            <w:vAlign w:val="top"/>
          </w:tcPr>
          <w:p w14:paraId="10DF64B8">
            <w:pPr>
              <w:pStyle w:val="10"/>
              <w:spacing w:before="164" w:line="186" w:lineRule="auto"/>
              <w:ind w:left="273"/>
            </w:pPr>
            <w:r>
              <w:rPr>
                <w:color w:val="1C1E21"/>
              </w:rPr>
              <w:t>3</w:t>
            </w:r>
          </w:p>
        </w:tc>
      </w:tr>
    </w:tbl>
    <w:p w14:paraId="57DAF124">
      <w:pPr>
        <w:spacing w:line="14" w:lineRule="auto"/>
        <w:rPr>
          <w:rFonts w:ascii="Arial"/>
          <w:sz w:val="2"/>
        </w:rPr>
      </w:pPr>
    </w:p>
    <w:p w14:paraId="3683E2B9">
      <w:pPr>
        <w:spacing w:line="14" w:lineRule="auto"/>
        <w:rPr>
          <w:rFonts w:ascii="Arial" w:hAnsi="Arial" w:eastAsia="Arial" w:cs="Arial"/>
          <w:sz w:val="2"/>
          <w:szCs w:val="2"/>
        </w:rPr>
        <w:sectPr>
          <w:headerReference r:id="rId42" w:type="default"/>
          <w:pgSz w:w="11906" w:h="16838"/>
          <w:pgMar w:top="777" w:right="1297" w:bottom="103" w:left="1275" w:header="584" w:footer="0" w:gutter="0"/>
          <w:cols w:space="720" w:num="1"/>
        </w:sectPr>
      </w:pPr>
    </w:p>
    <w:p w14:paraId="47D74486">
      <w:pPr>
        <w:spacing w:line="325" w:lineRule="auto"/>
        <w:rPr>
          <w:rFonts w:ascii="Arial"/>
          <w:sz w:val="21"/>
        </w:rPr>
      </w:pPr>
    </w:p>
    <w:p w14:paraId="0F6BBC26">
      <w:pPr>
        <w:spacing w:line="325" w:lineRule="auto"/>
        <w:rPr>
          <w:rFonts w:ascii="Arial"/>
          <w:sz w:val="21"/>
        </w:rPr>
      </w:pPr>
    </w:p>
    <w:p w14:paraId="0E8C66A6">
      <w:pPr>
        <w:pStyle w:val="3"/>
        <w:spacing w:before="54" w:line="220" w:lineRule="auto"/>
        <w:ind w:left="13"/>
        <w:rPr>
          <w:sz w:val="16"/>
          <w:szCs w:val="16"/>
        </w:rPr>
      </w:pPr>
      <w:r>
        <w:rPr>
          <w:color w:val="626870"/>
          <w:spacing w:val="5"/>
          <w:sz w:val="16"/>
          <w:szCs w:val="16"/>
        </w:rPr>
        <w:t>表 4-12</w:t>
      </w:r>
      <w:r>
        <w:rPr>
          <w:color w:val="626870"/>
          <w:sz w:val="16"/>
          <w:szCs w:val="16"/>
        </w:rPr>
        <w:t xml:space="preserve">    </w:t>
      </w:r>
      <w:r>
        <w:rPr>
          <w:color w:val="626870"/>
          <w:spacing w:val="5"/>
          <w:sz w:val="16"/>
          <w:szCs w:val="16"/>
        </w:rPr>
        <w:t>利润敏感性（甲产品，利润基准</w:t>
      </w:r>
      <w:r>
        <w:rPr>
          <w:color w:val="626870"/>
          <w:spacing w:val="17"/>
          <w:sz w:val="16"/>
          <w:szCs w:val="16"/>
        </w:rPr>
        <w:t xml:space="preserve"> </w:t>
      </w:r>
      <w:r>
        <w:rPr>
          <w:color w:val="626870"/>
          <w:spacing w:val="4"/>
          <w:sz w:val="16"/>
          <w:szCs w:val="16"/>
        </w:rPr>
        <w:t>168,000 元</w:t>
      </w:r>
      <w:r>
        <w:rPr>
          <w:color w:val="626870"/>
          <w:spacing w:val="-1"/>
          <w:sz w:val="16"/>
          <w:szCs w:val="16"/>
        </w:rPr>
        <w:t>）（</w:t>
      </w:r>
      <w:r>
        <w:rPr>
          <w:color w:val="626870"/>
          <w:spacing w:val="4"/>
          <w:sz w:val="16"/>
          <w:szCs w:val="16"/>
        </w:rPr>
        <w:t>续）</w:t>
      </w:r>
    </w:p>
    <w:p w14:paraId="5E3B1080">
      <w:pPr>
        <w:spacing w:line="89"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763"/>
        <w:gridCol w:w="1380"/>
        <w:gridCol w:w="1632"/>
        <w:gridCol w:w="1632"/>
        <w:gridCol w:w="1255"/>
        <w:gridCol w:w="1004"/>
        <w:gridCol w:w="634"/>
      </w:tblGrid>
      <w:tr w14:paraId="37E6969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9300" w:type="dxa"/>
            <w:gridSpan w:val="7"/>
            <w:shd w:val="clear" w:color="auto" w:fill="EBF0F7"/>
            <w:vAlign w:val="top"/>
          </w:tcPr>
          <w:p w14:paraId="6A7805D6">
            <w:pPr>
              <w:spacing w:before="129" w:line="221" w:lineRule="auto"/>
              <w:ind w:left="122"/>
              <w:rPr>
                <w:rFonts w:ascii="黑体" w:hAnsi="黑体" w:eastAsia="黑体" w:cs="黑体"/>
                <w:sz w:val="18"/>
                <w:szCs w:val="18"/>
              </w:rPr>
            </w:pPr>
            <w:r>
              <w:rPr>
                <w:rFonts w:ascii="黑体" w:hAnsi="黑体" w:eastAsia="黑体" w:cs="黑体"/>
                <w:color w:val="1C1E21"/>
                <w:spacing w:val="-1"/>
                <w:sz w:val="18"/>
                <w:szCs w:val="18"/>
              </w:rPr>
              <w:t>因素</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基准值       +10% 后利润</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-10% 后利润</w:t>
            </w:r>
            <w:r>
              <w:rPr>
                <w:rFonts w:ascii="黑体" w:hAnsi="黑体" w:eastAsia="黑体" w:cs="黑体"/>
                <w:color w:val="1C1E21"/>
                <w:sz w:val="18"/>
                <w:szCs w:val="18"/>
              </w:rPr>
              <w:t xml:space="preserve">       </w:t>
            </w:r>
            <w:r>
              <w:rPr>
                <w:rFonts w:ascii="黑体" w:hAnsi="黑体" w:eastAsia="黑体" w:cs="黑体"/>
                <w:color w:val="1C1E21"/>
                <w:spacing w:val="-1"/>
                <w:sz w:val="18"/>
                <w:szCs w:val="18"/>
              </w:rPr>
              <w:t xml:space="preserve">敏感系数  </w:t>
            </w:r>
            <w:r>
              <w:rPr>
                <w:rFonts w:ascii="黑体" w:hAnsi="黑体" w:eastAsia="黑体" w:cs="黑体"/>
                <w:color w:val="1C1E21"/>
                <w:spacing w:val="-2"/>
                <w:sz w:val="18"/>
                <w:szCs w:val="18"/>
              </w:rPr>
              <w:t xml:space="preserve">   方向</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排序</w:t>
            </w:r>
          </w:p>
        </w:tc>
      </w:tr>
      <w:tr w14:paraId="0C3698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1763" w:type="dxa"/>
            <w:vAlign w:val="top"/>
          </w:tcPr>
          <w:p w14:paraId="3B61438B">
            <w:pPr>
              <w:pStyle w:val="10"/>
              <w:spacing w:before="138" w:line="211" w:lineRule="auto"/>
              <w:ind w:left="125"/>
            </w:pPr>
            <w:r>
              <w:rPr>
                <w:color w:val="1C1E21"/>
                <w:spacing w:val="-5"/>
              </w:rPr>
              <w:t>固定成本</w:t>
            </w:r>
          </w:p>
        </w:tc>
        <w:tc>
          <w:tcPr>
            <w:tcW w:w="1380" w:type="dxa"/>
            <w:vAlign w:val="top"/>
          </w:tcPr>
          <w:p w14:paraId="4DD06443">
            <w:pPr>
              <w:pStyle w:val="10"/>
              <w:spacing w:before="154" w:line="195" w:lineRule="auto"/>
              <w:ind w:left="308"/>
            </w:pPr>
            <w:r>
              <w:rPr>
                <w:color w:val="1C1E21"/>
                <w:spacing w:val="-2"/>
              </w:rPr>
              <w:t>1,200,000</w:t>
            </w:r>
            <w:r>
              <w:rPr>
                <w:color w:val="1C1E21"/>
                <w:spacing w:val="13"/>
                <w:w w:val="101"/>
              </w:rPr>
              <w:t xml:space="preserve"> </w:t>
            </w:r>
            <w:r>
              <w:rPr>
                <w:color w:val="1C1E21"/>
                <w:spacing w:val="-2"/>
              </w:rPr>
              <w:t>元</w:t>
            </w:r>
          </w:p>
        </w:tc>
        <w:tc>
          <w:tcPr>
            <w:tcW w:w="1632" w:type="dxa"/>
            <w:vAlign w:val="top"/>
          </w:tcPr>
          <w:p w14:paraId="00004842">
            <w:pPr>
              <w:pStyle w:val="10"/>
              <w:spacing w:before="162" w:line="187" w:lineRule="auto"/>
              <w:ind w:left="1010"/>
            </w:pPr>
            <w:r>
              <w:rPr>
                <w:color w:val="1C1E21"/>
                <w:spacing w:val="-1"/>
              </w:rPr>
              <w:t>48,000</w:t>
            </w:r>
          </w:p>
        </w:tc>
        <w:tc>
          <w:tcPr>
            <w:tcW w:w="1632" w:type="dxa"/>
            <w:vAlign w:val="top"/>
          </w:tcPr>
          <w:p w14:paraId="02EAF619">
            <w:pPr>
              <w:pStyle w:val="10"/>
              <w:spacing w:before="162" w:line="187" w:lineRule="auto"/>
              <w:ind w:left="922"/>
            </w:pPr>
            <w:r>
              <w:rPr>
                <w:color w:val="1C1E21"/>
                <w:spacing w:val="-2"/>
              </w:rPr>
              <w:t>288,000</w:t>
            </w:r>
          </w:p>
        </w:tc>
        <w:tc>
          <w:tcPr>
            <w:tcW w:w="1255" w:type="dxa"/>
            <w:vAlign w:val="top"/>
          </w:tcPr>
          <w:p w14:paraId="3A31C17F">
            <w:pPr>
              <w:pStyle w:val="10"/>
              <w:spacing w:before="162" w:line="187" w:lineRule="auto"/>
              <w:ind w:left="471"/>
            </w:pPr>
            <w:r>
              <w:rPr>
                <w:color w:val="1C1E21"/>
                <w:spacing w:val="-3"/>
              </w:rPr>
              <w:t>-7.1429</w:t>
            </w:r>
          </w:p>
        </w:tc>
        <w:tc>
          <w:tcPr>
            <w:tcW w:w="1004" w:type="dxa"/>
            <w:vAlign w:val="top"/>
          </w:tcPr>
          <w:p w14:paraId="28275A57">
            <w:pPr>
              <w:pStyle w:val="10"/>
              <w:spacing w:before="143" w:line="206" w:lineRule="auto"/>
              <w:ind w:left="329"/>
            </w:pPr>
            <w:r>
              <w:rPr>
                <w:color w:val="1C1E21"/>
                <w:spacing w:val="-3"/>
              </w:rPr>
              <w:t>反向</w:t>
            </w:r>
          </w:p>
        </w:tc>
        <w:tc>
          <w:tcPr>
            <w:tcW w:w="634" w:type="dxa"/>
            <w:vAlign w:val="top"/>
          </w:tcPr>
          <w:p w14:paraId="4B4A69CB">
            <w:pPr>
              <w:pStyle w:val="10"/>
              <w:spacing w:before="164" w:line="185" w:lineRule="auto"/>
              <w:ind w:left="270"/>
            </w:pPr>
            <w:r>
              <w:rPr>
                <w:color w:val="1C1E21"/>
              </w:rPr>
              <w:t>4</w:t>
            </w:r>
          </w:p>
        </w:tc>
      </w:tr>
    </w:tbl>
    <w:p w14:paraId="5F8F70B7">
      <w:pPr>
        <w:pStyle w:val="3"/>
        <w:spacing w:before="80" w:line="238" w:lineRule="exact"/>
        <w:ind w:left="12"/>
        <w:rPr>
          <w:sz w:val="16"/>
          <w:szCs w:val="16"/>
        </w:rPr>
      </w:pPr>
      <w:r>
        <w:rPr>
          <w:color w:val="626870"/>
          <w:spacing w:val="7"/>
          <w:position w:val="2"/>
          <w:sz w:val="16"/>
          <w:szCs w:val="16"/>
        </w:rPr>
        <w:t>敏感系数同时给出“实证”与“解析”两列且完全相等（程序内部做了交叉校验），四个</w:t>
      </w:r>
      <w:r>
        <w:rPr>
          <w:color w:val="626870"/>
          <w:spacing w:val="6"/>
          <w:position w:val="2"/>
          <w:sz w:val="16"/>
          <w:szCs w:val="16"/>
        </w:rPr>
        <w:t>因素均被判定为“高敏感”。</w:t>
      </w:r>
    </w:p>
    <w:p w14:paraId="4E93F5A7">
      <w:pPr>
        <w:pStyle w:val="3"/>
        <w:spacing w:before="187" w:line="272" w:lineRule="auto"/>
        <w:ind w:left="10" w:right="83" w:firstLine="5"/>
      </w:pPr>
      <w:r>
        <w:rPr>
          <w:color w:val="1C1E21"/>
          <w:spacing w:val="-1"/>
        </w:rPr>
        <w:t>单价敏感系数 21.49</w:t>
      </w:r>
      <w:r>
        <w:rPr>
          <w:color w:val="1C1E21"/>
          <w:spacing w:val="28"/>
        </w:rPr>
        <w:t xml:space="preserve"> </w:t>
      </w:r>
      <w:r>
        <w:rPr>
          <w:color w:val="1C1E21"/>
          <w:spacing w:val="-1"/>
        </w:rPr>
        <w:t>的含义是：单价每变动</w:t>
      </w:r>
      <w:r>
        <w:rPr>
          <w:color w:val="1C1E21"/>
          <w:spacing w:val="16"/>
        </w:rPr>
        <w:t xml:space="preserve"> </w:t>
      </w:r>
      <w:r>
        <w:rPr>
          <w:color w:val="1C1E21"/>
          <w:spacing w:val="-1"/>
        </w:rPr>
        <w:t>1%，利润变动约 21.49%。这也解释了为什么表 4-11 里安</w:t>
      </w:r>
      <w:r>
        <w:rPr>
          <w:color w:val="1C1E21"/>
        </w:rPr>
        <w:t xml:space="preserve"> </w:t>
      </w:r>
      <w:r>
        <w:rPr>
          <w:color w:val="1C1E21"/>
          <w:spacing w:val="-1"/>
        </w:rPr>
        <w:t>全边际率只有</w:t>
      </w:r>
      <w:r>
        <w:rPr>
          <w:color w:val="1C1E21"/>
          <w:spacing w:val="16"/>
        </w:rPr>
        <w:t xml:space="preserve"> </w:t>
      </w:r>
      <w:r>
        <w:rPr>
          <w:color w:val="1C1E21"/>
          <w:spacing w:val="-1"/>
        </w:rPr>
        <w:t>12% 会被判为“要警惕”——价格稍一松动，</w:t>
      </w:r>
      <w:r>
        <w:rPr>
          <w:color w:val="1C1E21"/>
          <w:spacing w:val="-2"/>
        </w:rPr>
        <w:t>利润就会大幅缩水。</w:t>
      </w:r>
    </w:p>
    <w:p w14:paraId="1CDD7064">
      <w:pPr>
        <w:spacing w:line="270" w:lineRule="auto"/>
        <w:rPr>
          <w:rFonts w:ascii="Arial"/>
          <w:sz w:val="21"/>
        </w:rPr>
      </w:pPr>
    </w:p>
    <w:p w14:paraId="618F832A">
      <w:pPr>
        <w:spacing w:line="4888" w:lineRule="exact"/>
      </w:pPr>
      <w:r>
        <w:rPr>
          <w:position w:val="-97"/>
        </w:rPr>
        <w:pict>
          <v:group id="_x0000_s1324" o:spid="_x0000_s1324" o:spt="203" style="height:244.4pt;width:465.5pt;" coordsize="9310,4887">
            <o:lock v:ext="edit"/>
            <v:shape id="_x0000_s1325" o:spid="_x0000_s1325" o:spt="75" type="#_x0000_t75" style="position:absolute;left:5;top:5;height:4877;width:9297;" filled="f" stroked="f" coordsize="21600,21600">
              <v:path/>
              <v:fill on="f" focussize="0,0"/>
              <v:stroke on="f"/>
              <v:imagedata r:id="rId168" o:title=""/>
              <o:lock v:ext="edit" aspectratio="t"/>
            </v:shape>
            <v:shape id="_x0000_s1326" o:spid="_x0000_s1326" o:spt="202" type="#_x0000_t202" style="position:absolute;left:-20;top:-20;height:4927;width:9350;" filled="f" stroked="f" coordsize="21600,21600">
              <v:path/>
              <v:fill on="f" focussize="0,0"/>
              <v:stroke on="f"/>
              <v:imagedata o:title=""/>
              <o:lock v:ext="edit" aspectratio="f"/>
              <v:textbox inset="0mm,0mm,0mm,0mm">
                <w:txbxContent>
                  <w:p w14:paraId="6043638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92A894A">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867" w:hRule="atLeast"/>
                      </w:trPr>
                      <w:tc>
                        <w:tcPr>
                          <w:tcW w:w="9299" w:type="dxa"/>
                          <w:vAlign w:val="top"/>
                        </w:tcPr>
                        <w:p w14:paraId="6BD9330A">
                          <w:pPr>
                            <w:rPr>
                              <w:rFonts w:ascii="Arial"/>
                              <w:sz w:val="21"/>
                            </w:rPr>
                          </w:pPr>
                        </w:p>
                      </w:tc>
                    </w:tr>
                  </w:tbl>
                  <w:p w14:paraId="7116DAD5">
                    <w:pPr>
                      <w:rPr>
                        <w:rFonts w:ascii="Arial"/>
                        <w:sz w:val="21"/>
                      </w:rPr>
                    </w:pPr>
                  </w:p>
                </w:txbxContent>
              </v:textbox>
            </v:shape>
            <w10:wrap type="none"/>
            <w10:anchorlock/>
          </v:group>
        </w:pict>
      </w:r>
    </w:p>
    <w:p w14:paraId="5F855194">
      <w:pPr>
        <w:pStyle w:val="3"/>
        <w:spacing w:before="102" w:line="264" w:lineRule="exact"/>
        <w:ind w:left="2575"/>
        <w:rPr>
          <w:sz w:val="18"/>
          <w:szCs w:val="18"/>
        </w:rPr>
      </w:pPr>
      <w:r>
        <w:rPr>
          <w:color w:val="60666E"/>
          <w:spacing w:val="2"/>
          <w:position w:val="2"/>
          <w:sz w:val="18"/>
          <w:szCs w:val="18"/>
        </w:rPr>
        <w:t>图 4-7</w:t>
      </w:r>
      <w:r>
        <w:rPr>
          <w:color w:val="60666E"/>
          <w:spacing w:val="17"/>
          <w:w w:val="101"/>
          <w:position w:val="2"/>
          <w:sz w:val="18"/>
          <w:szCs w:val="18"/>
        </w:rPr>
        <w:t xml:space="preserve">   </w:t>
      </w:r>
      <w:r>
        <w:rPr>
          <w:color w:val="60666E"/>
          <w:spacing w:val="2"/>
          <w:position w:val="2"/>
          <w:sz w:val="18"/>
          <w:szCs w:val="18"/>
        </w:rPr>
        <w:t>利润敏感性龙卷风图：四因素冲击幅度排序</w:t>
      </w:r>
    </w:p>
    <w:p w14:paraId="4BF7D8DC">
      <w:pPr>
        <w:pStyle w:val="3"/>
        <w:spacing w:before="25" w:line="218" w:lineRule="auto"/>
        <w:ind w:left="2976"/>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/08_利润敏感性龙卷风图.</w:t>
      </w:r>
      <w:r>
        <w:rPr>
          <w:color w:val="626870"/>
          <w:sz w:val="15"/>
          <w:szCs w:val="15"/>
        </w:rPr>
        <w:t>png</w:t>
      </w:r>
    </w:p>
    <w:p w14:paraId="2F627ED4">
      <w:pPr>
        <w:spacing w:line="218" w:lineRule="auto"/>
        <w:rPr>
          <w:sz w:val="15"/>
          <w:szCs w:val="15"/>
        </w:rPr>
        <w:sectPr>
          <w:headerReference r:id="rId43" w:type="default"/>
          <w:pgSz w:w="11906" w:h="16838"/>
          <w:pgMar w:top="777" w:right="1297" w:bottom="400" w:left="1297" w:header="584" w:footer="0" w:gutter="0"/>
          <w:cols w:space="720" w:num="1"/>
        </w:sectPr>
      </w:pPr>
    </w:p>
    <w:p w14:paraId="12B5AC6C">
      <w:pPr>
        <w:spacing w:line="251" w:lineRule="auto"/>
        <w:rPr>
          <w:rFonts w:ascii="Arial"/>
          <w:sz w:val="21"/>
        </w:rPr>
      </w:pPr>
    </w:p>
    <w:p w14:paraId="50FA95BE">
      <w:pPr>
        <w:spacing w:line="251" w:lineRule="auto"/>
        <w:rPr>
          <w:rFonts w:ascii="Arial"/>
          <w:sz w:val="21"/>
        </w:rPr>
      </w:pPr>
    </w:p>
    <w:p w14:paraId="4E765C26">
      <w:pPr>
        <w:spacing w:line="252" w:lineRule="auto"/>
        <w:rPr>
          <w:rFonts w:ascii="Arial"/>
          <w:sz w:val="21"/>
        </w:rPr>
      </w:pPr>
    </w:p>
    <w:p w14:paraId="1718FF2A">
      <w:pPr>
        <w:spacing w:line="6361" w:lineRule="exact"/>
        <w:ind w:firstLine="63"/>
      </w:pPr>
      <w:r>
        <w:rPr>
          <w:position w:val="-127"/>
        </w:rPr>
        <w:pict>
          <v:group id="_x0000_s1327" o:spid="_x0000_s1327" o:spt="203" style="height:318.05pt;width:459.6pt;" coordsize="9192,6360">
            <o:lock v:ext="edit"/>
            <v:shape id="_x0000_s1328" o:spid="_x0000_s1328" o:spt="75" type="#_x0000_t75" style="position:absolute;left:5;top:5;height:6350;width:9180;" filled="f" stroked="f" coordsize="21600,21600">
              <v:path/>
              <v:fill on="f" focussize="0,0"/>
              <v:stroke on="f"/>
              <v:imagedata r:id="rId169" o:title=""/>
              <o:lock v:ext="edit" aspectratio="t"/>
            </v:shape>
            <v:shape id="_x0000_s1329" o:spid="_x0000_s1329" o:spt="202" type="#_x0000_t202" style="position:absolute;left:-20;top:-20;height:6400;width:9232;" filled="f" stroked="f" coordsize="21600,21600">
              <v:path/>
              <v:fill on="f" focussize="0,0"/>
              <v:stroke on="f"/>
              <v:imagedata o:title=""/>
              <o:lock v:ext="edit" aspectratio="f"/>
              <v:textbox inset="0mm,0mm,0mm,0mm">
                <w:txbxContent>
                  <w:p w14:paraId="6F113B37">
                    <w:pPr>
                      <w:spacing w:line="20" w:lineRule="exact"/>
                    </w:pPr>
                  </w:p>
                  <w:tbl>
                    <w:tblPr>
                      <w:tblStyle w:val="9"/>
                      <w:tblW w:w="9181"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181"/>
                    </w:tblGrid>
                    <w:tr w14:paraId="5888F33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340" w:hRule="atLeast"/>
                      </w:trPr>
                      <w:tc>
                        <w:tcPr>
                          <w:tcW w:w="9181" w:type="dxa"/>
                          <w:vAlign w:val="top"/>
                        </w:tcPr>
                        <w:p w14:paraId="5B217CAF">
                          <w:pPr>
                            <w:rPr>
                              <w:rFonts w:ascii="Arial"/>
                              <w:sz w:val="21"/>
                            </w:rPr>
                          </w:pPr>
                        </w:p>
                      </w:tc>
                    </w:tr>
                  </w:tbl>
                  <w:p w14:paraId="1B5A7642">
                    <w:pPr>
                      <w:rPr>
                        <w:rFonts w:ascii="Arial"/>
                        <w:sz w:val="21"/>
                      </w:rPr>
                    </w:pPr>
                  </w:p>
                </w:txbxContent>
              </v:textbox>
            </v:shape>
            <w10:wrap type="none"/>
            <w10:anchorlock/>
          </v:group>
        </w:pict>
      </w:r>
    </w:p>
    <w:p w14:paraId="42F01470">
      <w:pPr>
        <w:pStyle w:val="3"/>
        <w:spacing w:before="130" w:line="215" w:lineRule="auto"/>
        <w:ind w:left="2211"/>
        <w:rPr>
          <w:sz w:val="18"/>
          <w:szCs w:val="18"/>
        </w:rPr>
      </w:pPr>
      <w:r>
        <w:rPr>
          <w:color w:val="60666E"/>
          <w:spacing w:val="2"/>
          <w:sz w:val="18"/>
          <w:szCs w:val="18"/>
        </w:rPr>
        <w:t>图 4-8</w:t>
      </w:r>
      <w:r>
        <w:rPr>
          <w:color w:val="60666E"/>
          <w:spacing w:val="20"/>
          <w:w w:val="101"/>
          <w:sz w:val="18"/>
          <w:szCs w:val="18"/>
        </w:rPr>
        <w:t xml:space="preserve">   </w:t>
      </w:r>
      <w:r>
        <w:rPr>
          <w:color w:val="60666E"/>
          <w:spacing w:val="2"/>
          <w:sz w:val="18"/>
          <w:szCs w:val="18"/>
        </w:rPr>
        <w:t>利润情景矩阵热力图：价格与销量组合下的利润分布</w:t>
      </w:r>
    </w:p>
    <w:p w14:paraId="0449801E">
      <w:pPr>
        <w:pStyle w:val="3"/>
        <w:spacing w:before="43" w:line="218" w:lineRule="auto"/>
        <w:ind w:left="2980"/>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/09_利润情景矩阵热力图.</w:t>
      </w:r>
      <w:r>
        <w:rPr>
          <w:color w:val="626870"/>
          <w:sz w:val="15"/>
          <w:szCs w:val="15"/>
        </w:rPr>
        <w:t>png</w:t>
      </w:r>
    </w:p>
    <w:p w14:paraId="50D412B2">
      <w:pPr>
        <w:spacing w:line="428" w:lineRule="auto"/>
        <w:rPr>
          <w:rFonts w:ascii="Arial"/>
          <w:sz w:val="21"/>
        </w:rPr>
      </w:pPr>
    </w:p>
    <w:p w14:paraId="5D6016BB">
      <w:pPr>
        <w:spacing w:before="78" w:line="221" w:lineRule="auto"/>
        <w:ind w:left="12"/>
        <w:outlineLvl w:val="2"/>
        <w:rPr>
          <w:rFonts w:ascii="黑体" w:hAnsi="黑体" w:eastAsia="黑体" w:cs="黑体"/>
          <w:sz w:val="24"/>
          <w:szCs w:val="24"/>
        </w:rPr>
      </w:pPr>
      <w:bookmarkStart w:id="261" w:name="bookmark78"/>
      <w:bookmarkEnd w:id="261"/>
      <w:bookmarkStart w:id="262" w:name="bookmark186"/>
      <w:bookmarkEnd w:id="262"/>
      <w:r>
        <w:rPr>
          <w:rFonts w:ascii="黑体" w:hAnsi="黑体" w:eastAsia="黑体" w:cs="黑体"/>
          <w:color w:val="1C4A8C"/>
          <w:spacing w:val="-1"/>
          <w:sz w:val="24"/>
          <w:szCs w:val="24"/>
        </w:rPr>
        <w:t>4.4.9  第 9—13 步</w:t>
      </w:r>
      <w:r>
        <w:rPr>
          <w:rFonts w:ascii="黑体" w:hAnsi="黑体" w:eastAsia="黑体" w:cs="黑体"/>
          <w:color w:val="1C4A8C"/>
          <w:spacing w:val="10"/>
          <w:sz w:val="24"/>
          <w:szCs w:val="24"/>
        </w:rPr>
        <w:t xml:space="preserve">  </w:t>
      </w:r>
      <w:r>
        <w:rPr>
          <w:rFonts w:ascii="黑体" w:hAnsi="黑体" w:eastAsia="黑体" w:cs="黑体"/>
          <w:color w:val="1C4A8C"/>
          <w:spacing w:val="-1"/>
          <w:sz w:val="24"/>
          <w:szCs w:val="24"/>
        </w:rPr>
        <w:t>诊断、图表与导出</w:t>
      </w:r>
    </w:p>
    <w:p w14:paraId="7CCE349B">
      <w:pPr>
        <w:pStyle w:val="3"/>
        <w:spacing w:before="109" w:line="281" w:lineRule="auto"/>
        <w:ind w:left="16" w:right="181" w:firstLine="3"/>
      </w:pPr>
      <w:r>
        <w:rPr>
          <w:color w:val="1C1E21"/>
        </w:rPr>
        <w:t>剩下的步骤不再产生新的会计数字，而是把前面的结果“说人话”：差异关</w:t>
      </w:r>
      <w:r>
        <w:rPr>
          <w:color w:val="1C1E21"/>
          <w:spacing w:val="-1"/>
        </w:rPr>
        <w:t>键原因诊断、改进建议生</w:t>
      </w:r>
      <w:r>
        <w:rPr>
          <w:color w:val="1C1E21"/>
        </w:rPr>
        <w:t xml:space="preserve">    </w:t>
      </w:r>
      <w:r>
        <w:rPr>
          <w:color w:val="1C1E21"/>
          <w:spacing w:val="-1"/>
        </w:rPr>
        <w:t>成、12 张图表绘制、32 个工作表的</w:t>
      </w:r>
      <w:r>
        <w:rPr>
          <w:color w:val="1C1E21"/>
          <w:spacing w:val="27"/>
          <w:w w:val="101"/>
        </w:rPr>
        <w:t xml:space="preserve"> </w:t>
      </w:r>
      <w:r>
        <w:rPr>
          <w:color w:val="1C1E21"/>
          <w:spacing w:val="-1"/>
        </w:rPr>
        <w:t>Excel 底稿导出与</w:t>
      </w:r>
      <w:r>
        <w:rPr>
          <w:color w:val="1C1E21"/>
          <w:spacing w:val="19"/>
        </w:rPr>
        <w:t xml:space="preserve"> </w:t>
      </w:r>
      <w:r>
        <w:rPr>
          <w:color w:val="1C1E21"/>
          <w:spacing w:val="-1"/>
        </w:rPr>
        <w:t>Markdown 报告落盘。终端会逐步打印每一步</w:t>
      </w:r>
      <w:r>
        <w:rPr>
          <w:color w:val="1C1E21"/>
        </w:rPr>
        <w:t xml:space="preserve"> </w:t>
      </w:r>
      <w:r>
        <w:rPr>
          <w:color w:val="1C1E21"/>
          <w:spacing w:val="-3"/>
        </w:rPr>
        <w:t>的表名（表</w:t>
      </w:r>
      <w:r>
        <w:rPr>
          <w:color w:val="1C1E21"/>
          <w:spacing w:val="17"/>
        </w:rPr>
        <w:t xml:space="preserve"> </w:t>
      </w:r>
      <w:r>
        <w:rPr>
          <w:color w:val="1C1E21"/>
          <w:spacing w:val="-3"/>
        </w:rPr>
        <w:t>1-1</w:t>
      </w:r>
      <w:r>
        <w:rPr>
          <w:color w:val="1C1E21"/>
          <w:spacing w:val="15"/>
        </w:rPr>
        <w:t xml:space="preserve"> </w:t>
      </w:r>
      <w:r>
        <w:rPr>
          <w:color w:val="1C1E21"/>
          <w:spacing w:val="-3"/>
        </w:rPr>
        <w:t>… 表</w:t>
      </w:r>
      <w:r>
        <w:rPr>
          <w:color w:val="1C1E21"/>
          <w:spacing w:val="16"/>
        </w:rPr>
        <w:t xml:space="preserve"> </w:t>
      </w:r>
      <w:r>
        <w:rPr>
          <w:color w:val="1C1E21"/>
          <w:spacing w:val="-3"/>
        </w:rPr>
        <w:t>1-18</w:t>
      </w:r>
      <w:r>
        <w:rPr>
          <w:color w:val="1C1E21"/>
          <w:spacing w:val="1"/>
        </w:rPr>
        <w:t>），</w:t>
      </w:r>
      <w:r>
        <w:rPr>
          <w:color w:val="1C1E21"/>
          <w:spacing w:val="-3"/>
        </w:rPr>
        <w:t>与报告章节一一对应。</w:t>
      </w:r>
    </w:p>
    <w:p w14:paraId="769614DC">
      <w:pPr>
        <w:spacing w:line="464" w:lineRule="auto"/>
        <w:rPr>
          <w:rFonts w:ascii="Arial"/>
          <w:sz w:val="21"/>
        </w:rPr>
      </w:pPr>
    </w:p>
    <w:p w14:paraId="483B22DB">
      <w:pPr>
        <w:spacing w:before="98" w:line="221" w:lineRule="auto"/>
        <w:ind w:left="13"/>
        <w:outlineLvl w:val="1"/>
        <w:rPr>
          <w:rFonts w:ascii="黑体" w:hAnsi="黑体" w:eastAsia="黑体" w:cs="黑体"/>
          <w:sz w:val="30"/>
          <w:szCs w:val="30"/>
        </w:rPr>
      </w:pPr>
      <w:bookmarkStart w:id="263" w:name="bookmark79"/>
      <w:bookmarkEnd w:id="263"/>
      <w:r>
        <w:rPr>
          <w:rFonts w:ascii="黑体" w:hAnsi="黑体" w:eastAsia="黑体" w:cs="黑体"/>
          <w:color w:val="1C1E21"/>
          <w:spacing w:val="-1"/>
          <w:sz w:val="30"/>
          <w:szCs w:val="30"/>
        </w:rPr>
        <w:t>4.5  场景二：五类短期经营决策</w:t>
      </w:r>
    </w:p>
    <w:p w14:paraId="4D744516">
      <w:pPr>
        <w:spacing w:line="456" w:lineRule="auto"/>
        <w:rPr>
          <w:rFonts w:ascii="Arial"/>
          <w:sz w:val="21"/>
        </w:rPr>
      </w:pPr>
      <w:r>
        <w:pict>
          <v:shape id="_x0000_s1330" o:spid="_x0000_s1330" style="position:absolute;left:0pt;margin-left:0.45pt;margin-top:2.85pt;height:1pt;width:465.9pt;z-index:251720704;mso-width-relative:page;mso-height-relative:page;" filled="f" stroked="t" coordsize="9317,20" path="m9,9l9307,9e">
            <v:fill on="f" focussize="0,0"/>
            <v:stroke weight="0.99pt" color="#CED4DD" miterlimit="10" joinstyle="miter" endcap="square"/>
            <v:imagedata o:title=""/>
            <o:lock v:ext="edit"/>
          </v:shape>
        </w:pict>
      </w:r>
    </w:p>
    <w:p w14:paraId="225A9E9E">
      <w:pPr>
        <w:spacing w:before="78" w:line="222" w:lineRule="auto"/>
        <w:ind w:left="12"/>
        <w:outlineLvl w:val="2"/>
        <w:rPr>
          <w:rFonts w:ascii="黑体" w:hAnsi="黑体" w:eastAsia="黑体" w:cs="黑体"/>
          <w:sz w:val="24"/>
          <w:szCs w:val="24"/>
        </w:rPr>
      </w:pPr>
      <w:bookmarkStart w:id="264" w:name="bookmark80"/>
      <w:bookmarkEnd w:id="264"/>
      <w:r>
        <w:rPr>
          <w:rFonts w:ascii="黑体" w:hAnsi="黑体" w:eastAsia="黑体" w:cs="黑体"/>
          <w:color w:val="1C4A8C"/>
          <w:spacing w:val="-1"/>
          <w:sz w:val="24"/>
          <w:szCs w:val="24"/>
        </w:rPr>
        <w:t>4.5.1  特殊订单是否接受</w:t>
      </w:r>
    </w:p>
    <w:p w14:paraId="629F9A04">
      <w:pPr>
        <w:pStyle w:val="3"/>
        <w:spacing w:before="75" w:line="299" w:lineRule="exact"/>
        <w:ind w:left="35"/>
      </w:pPr>
      <w:r>
        <w:rPr>
          <w:color w:val="1C1E21"/>
          <w:spacing w:val="-2"/>
          <w:position w:val="2"/>
        </w:rPr>
        <w:t>同一位海外客户给出两笔报价（甲产品、258 元/件</w:t>
      </w:r>
      <w:r>
        <w:rPr>
          <w:color w:val="1C1E21"/>
          <w:spacing w:val="3"/>
          <w:position w:val="2"/>
        </w:rPr>
        <w:t>），</w:t>
      </w:r>
      <w:r>
        <w:rPr>
          <w:color w:val="1C1E21"/>
          <w:spacing w:val="-2"/>
          <w:position w:val="2"/>
        </w:rPr>
        <w:t>区别在于企业是否有足够剩余产能：</w:t>
      </w:r>
    </w:p>
    <w:p w14:paraId="6C9C6833">
      <w:pPr>
        <w:spacing w:line="331" w:lineRule="auto"/>
        <w:rPr>
          <w:rFonts w:ascii="Arial"/>
          <w:sz w:val="21"/>
        </w:rPr>
      </w:pPr>
    </w:p>
    <w:p w14:paraId="544D9BCC">
      <w:pPr>
        <w:spacing w:before="59" w:line="230" w:lineRule="auto"/>
        <w:ind w:left="20"/>
        <w:rPr>
          <w:rFonts w:ascii="黑体" w:hAnsi="黑体" w:eastAsia="黑体" w:cs="黑体"/>
          <w:sz w:val="18"/>
          <w:szCs w:val="18"/>
        </w:rPr>
      </w:pPr>
      <w:r>
        <w:rPr>
          <w:rFonts w:ascii="黑体" w:hAnsi="黑体" w:eastAsia="黑体" w:cs="黑体"/>
          <w:color w:val="60666E"/>
          <w:spacing w:val="5"/>
          <w:sz w:val="18"/>
          <w:szCs w:val="18"/>
        </w:rPr>
        <w:t>表 4-13  特殊订单决策对比（报价均为 258 元/件）</w:t>
      </w:r>
    </w:p>
    <w:p w14:paraId="63ED0821">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586"/>
        <w:gridCol w:w="3096"/>
        <w:gridCol w:w="3618"/>
      </w:tblGrid>
      <w:tr w14:paraId="351BD26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300" w:type="dxa"/>
            <w:gridSpan w:val="3"/>
            <w:shd w:val="clear" w:color="auto" w:fill="EBF0F7"/>
            <w:vAlign w:val="top"/>
          </w:tcPr>
          <w:p w14:paraId="7969F7DF">
            <w:pPr>
              <w:spacing w:before="128" w:line="221" w:lineRule="auto"/>
              <w:ind w:left="110"/>
              <w:rPr>
                <w:rFonts w:ascii="黑体" w:hAnsi="黑体" w:eastAsia="黑体" w:cs="黑体"/>
                <w:sz w:val="18"/>
                <w:szCs w:val="18"/>
              </w:rPr>
            </w:pPr>
            <w:r>
              <w:rPr>
                <w:rFonts w:ascii="黑体" w:hAnsi="黑体" w:eastAsia="黑体" w:cs="黑体"/>
                <w:color w:val="1C1E21"/>
                <w:sz w:val="18"/>
                <w:szCs w:val="18"/>
              </w:rPr>
              <w:t>项目                           情形 A：1,500 件（剩</w:t>
            </w:r>
            <w:r>
              <w:rPr>
                <w:rFonts w:ascii="黑体" w:hAnsi="黑体" w:eastAsia="黑体" w:cs="黑体"/>
                <w:color w:val="1C1E21"/>
                <w:spacing w:val="-1"/>
                <w:sz w:val="18"/>
                <w:szCs w:val="18"/>
              </w:rPr>
              <w:t>余产能内）      情形 B：3,000 件（需挤占正常订单）</w:t>
            </w:r>
          </w:p>
        </w:tc>
      </w:tr>
      <w:tr w14:paraId="70A67F4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586" w:type="dxa"/>
            <w:vAlign w:val="top"/>
          </w:tcPr>
          <w:p w14:paraId="0882D4F2">
            <w:pPr>
              <w:pStyle w:val="10"/>
              <w:spacing w:before="107" w:line="254" w:lineRule="exact"/>
              <w:ind w:left="113"/>
            </w:pPr>
            <w:r>
              <w:rPr>
                <w:color w:val="1C1E21"/>
                <w:spacing w:val="-2"/>
                <w:position w:val="2"/>
              </w:rPr>
              <w:t>增量收入 ①</w:t>
            </w:r>
          </w:p>
        </w:tc>
        <w:tc>
          <w:tcPr>
            <w:tcW w:w="3096" w:type="dxa"/>
            <w:vAlign w:val="top"/>
          </w:tcPr>
          <w:p w14:paraId="69622948">
            <w:pPr>
              <w:pStyle w:val="10"/>
              <w:spacing w:before="150" w:line="194" w:lineRule="auto"/>
              <w:ind w:left="2153"/>
            </w:pPr>
            <w:r>
              <w:rPr>
                <w:color w:val="1C1E21"/>
                <w:spacing w:val="-1"/>
              </w:rPr>
              <w:t>387,000</w:t>
            </w:r>
            <w:r>
              <w:rPr>
                <w:color w:val="1C1E21"/>
                <w:spacing w:val="8"/>
              </w:rPr>
              <w:t xml:space="preserve"> </w:t>
            </w:r>
            <w:r>
              <w:rPr>
                <w:color w:val="1C1E21"/>
                <w:spacing w:val="-1"/>
              </w:rPr>
              <w:t>元</w:t>
            </w:r>
          </w:p>
        </w:tc>
        <w:tc>
          <w:tcPr>
            <w:tcW w:w="3618" w:type="dxa"/>
            <w:vAlign w:val="top"/>
          </w:tcPr>
          <w:p w14:paraId="2FC37E51">
            <w:pPr>
              <w:pStyle w:val="10"/>
              <w:spacing w:before="150" w:line="194" w:lineRule="auto"/>
              <w:ind w:left="2675"/>
            </w:pPr>
            <w:r>
              <w:rPr>
                <w:color w:val="1C1E21"/>
                <w:spacing w:val="-2"/>
              </w:rPr>
              <w:t>774,000</w:t>
            </w:r>
            <w:r>
              <w:rPr>
                <w:color w:val="1C1E21"/>
                <w:spacing w:val="14"/>
              </w:rPr>
              <w:t xml:space="preserve"> </w:t>
            </w:r>
            <w:r>
              <w:rPr>
                <w:color w:val="1C1E21"/>
                <w:spacing w:val="-2"/>
              </w:rPr>
              <w:t>元</w:t>
            </w:r>
          </w:p>
        </w:tc>
      </w:tr>
      <w:tr w14:paraId="121D429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586" w:type="dxa"/>
            <w:vAlign w:val="top"/>
          </w:tcPr>
          <w:p w14:paraId="6B92FD30">
            <w:pPr>
              <w:pStyle w:val="10"/>
              <w:spacing w:before="108" w:line="254" w:lineRule="exact"/>
              <w:ind w:left="113"/>
            </w:pPr>
            <w:r>
              <w:rPr>
                <w:color w:val="1C1E21"/>
                <w:spacing w:val="-2"/>
                <w:position w:val="2"/>
              </w:rPr>
              <w:t>增量变动成本 ②</w:t>
            </w:r>
          </w:p>
        </w:tc>
        <w:tc>
          <w:tcPr>
            <w:tcW w:w="3096" w:type="dxa"/>
            <w:vAlign w:val="top"/>
          </w:tcPr>
          <w:p w14:paraId="009EFC8C">
            <w:pPr>
              <w:pStyle w:val="10"/>
              <w:spacing w:before="152" w:line="194" w:lineRule="auto"/>
              <w:ind w:left="2153"/>
            </w:pPr>
            <w:r>
              <w:rPr>
                <w:color w:val="1C1E21"/>
                <w:spacing w:val="-1"/>
              </w:rPr>
              <w:t>354,000</w:t>
            </w:r>
            <w:r>
              <w:rPr>
                <w:color w:val="1C1E21"/>
                <w:spacing w:val="8"/>
              </w:rPr>
              <w:t xml:space="preserve"> </w:t>
            </w:r>
            <w:r>
              <w:rPr>
                <w:color w:val="1C1E21"/>
                <w:spacing w:val="-1"/>
              </w:rPr>
              <w:t>元</w:t>
            </w:r>
          </w:p>
        </w:tc>
        <w:tc>
          <w:tcPr>
            <w:tcW w:w="3618" w:type="dxa"/>
            <w:vAlign w:val="top"/>
          </w:tcPr>
          <w:p w14:paraId="1D143B9E">
            <w:pPr>
              <w:pStyle w:val="10"/>
              <w:spacing w:before="152" w:line="194" w:lineRule="auto"/>
              <w:ind w:left="2675"/>
            </w:pPr>
            <w:r>
              <w:rPr>
                <w:color w:val="1C1E21"/>
                <w:spacing w:val="-2"/>
              </w:rPr>
              <w:t>708,000</w:t>
            </w:r>
            <w:r>
              <w:rPr>
                <w:color w:val="1C1E21"/>
                <w:spacing w:val="14"/>
              </w:rPr>
              <w:t xml:space="preserve"> </w:t>
            </w:r>
            <w:r>
              <w:rPr>
                <w:color w:val="1C1E21"/>
                <w:spacing w:val="-2"/>
              </w:rPr>
              <w:t>元</w:t>
            </w:r>
          </w:p>
        </w:tc>
      </w:tr>
      <w:tr w14:paraId="2FBB30C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586" w:type="dxa"/>
            <w:vAlign w:val="top"/>
          </w:tcPr>
          <w:p w14:paraId="1DDDAFD5">
            <w:pPr>
              <w:pStyle w:val="10"/>
              <w:spacing w:before="110" w:line="254" w:lineRule="exact"/>
              <w:ind w:left="116"/>
            </w:pPr>
            <w:r>
              <w:rPr>
                <w:color w:val="1C1E21"/>
                <w:spacing w:val="-2"/>
                <w:position w:val="2"/>
              </w:rPr>
              <w:t>专属固定成本 ③</w:t>
            </w:r>
          </w:p>
        </w:tc>
        <w:tc>
          <w:tcPr>
            <w:tcW w:w="3096" w:type="dxa"/>
            <w:vAlign w:val="top"/>
          </w:tcPr>
          <w:p w14:paraId="6194963D">
            <w:pPr>
              <w:pStyle w:val="10"/>
              <w:spacing w:before="153" w:line="194" w:lineRule="auto"/>
              <w:ind w:left="2255"/>
            </w:pPr>
            <w:r>
              <w:rPr>
                <w:color w:val="1C1E21"/>
                <w:spacing w:val="-2"/>
              </w:rPr>
              <w:t>12,000</w:t>
            </w:r>
            <w:r>
              <w:rPr>
                <w:color w:val="1C1E21"/>
                <w:spacing w:val="8"/>
              </w:rPr>
              <w:t xml:space="preserve"> </w:t>
            </w:r>
            <w:r>
              <w:rPr>
                <w:color w:val="1C1E21"/>
                <w:spacing w:val="-2"/>
              </w:rPr>
              <w:t>元</w:t>
            </w:r>
          </w:p>
        </w:tc>
        <w:tc>
          <w:tcPr>
            <w:tcW w:w="3618" w:type="dxa"/>
            <w:vAlign w:val="top"/>
          </w:tcPr>
          <w:p w14:paraId="754E29CB">
            <w:pPr>
              <w:pStyle w:val="10"/>
              <w:spacing w:before="153" w:line="194" w:lineRule="auto"/>
              <w:ind w:left="2774"/>
            </w:pPr>
            <w:r>
              <w:rPr>
                <w:color w:val="1C1E21"/>
                <w:spacing w:val="-2"/>
              </w:rPr>
              <w:t>12,000</w:t>
            </w:r>
            <w:r>
              <w:rPr>
                <w:color w:val="1C1E21"/>
                <w:spacing w:val="8"/>
              </w:rPr>
              <w:t xml:space="preserve"> </w:t>
            </w:r>
            <w:r>
              <w:rPr>
                <w:color w:val="1C1E21"/>
                <w:spacing w:val="-2"/>
              </w:rPr>
              <w:t>元</w:t>
            </w:r>
          </w:p>
        </w:tc>
      </w:tr>
      <w:tr w14:paraId="404DC2C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586" w:type="dxa"/>
            <w:vAlign w:val="top"/>
          </w:tcPr>
          <w:p w14:paraId="49B45F1A">
            <w:pPr>
              <w:pStyle w:val="10"/>
              <w:spacing w:before="111" w:line="254" w:lineRule="exact"/>
              <w:ind w:left="107"/>
            </w:pPr>
            <w:r>
              <w:rPr>
                <w:color w:val="1C1E21"/>
                <w:spacing w:val="-1"/>
                <w:position w:val="2"/>
              </w:rPr>
              <w:t>机会成本 ④</w:t>
            </w:r>
          </w:p>
        </w:tc>
        <w:tc>
          <w:tcPr>
            <w:tcW w:w="3096" w:type="dxa"/>
            <w:vAlign w:val="top"/>
          </w:tcPr>
          <w:p w14:paraId="18343D05">
            <w:pPr>
              <w:pStyle w:val="10"/>
              <w:spacing w:before="155" w:line="194" w:lineRule="auto"/>
              <w:ind w:left="2668"/>
            </w:pPr>
            <w:r>
              <w:rPr>
                <w:color w:val="1C1E21"/>
                <w:spacing w:val="-5"/>
              </w:rPr>
              <w:t>0</w:t>
            </w:r>
            <w:r>
              <w:rPr>
                <w:color w:val="1C1E21"/>
                <w:spacing w:val="8"/>
              </w:rPr>
              <w:t xml:space="preserve"> </w:t>
            </w:r>
            <w:r>
              <w:rPr>
                <w:color w:val="1C1E21"/>
                <w:spacing w:val="-5"/>
              </w:rPr>
              <w:t>元</w:t>
            </w:r>
          </w:p>
        </w:tc>
        <w:tc>
          <w:tcPr>
            <w:tcW w:w="3618" w:type="dxa"/>
            <w:vAlign w:val="top"/>
          </w:tcPr>
          <w:p w14:paraId="65C31E08">
            <w:pPr>
              <w:pStyle w:val="10"/>
              <w:spacing w:before="154" w:line="194" w:lineRule="auto"/>
              <w:ind w:left="2675"/>
            </w:pPr>
            <w:r>
              <w:rPr>
                <w:color w:val="1C1E21"/>
                <w:spacing w:val="-2"/>
              </w:rPr>
              <w:t>216,000</w:t>
            </w:r>
            <w:r>
              <w:rPr>
                <w:color w:val="1C1E21"/>
                <w:spacing w:val="13"/>
                <w:w w:val="101"/>
              </w:rPr>
              <w:t xml:space="preserve"> </w:t>
            </w:r>
            <w:r>
              <w:rPr>
                <w:color w:val="1C1E21"/>
                <w:spacing w:val="-2"/>
              </w:rPr>
              <w:t>元</w:t>
            </w:r>
          </w:p>
        </w:tc>
      </w:tr>
      <w:tr w14:paraId="7ADEC6B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2586" w:type="dxa"/>
            <w:vAlign w:val="top"/>
          </w:tcPr>
          <w:p w14:paraId="4848EA98">
            <w:pPr>
              <w:pStyle w:val="10"/>
              <w:spacing w:before="112" w:line="255" w:lineRule="exact"/>
              <w:ind w:left="113"/>
            </w:pPr>
            <w:r>
              <w:rPr>
                <w:color w:val="1C1E21"/>
                <w:spacing w:val="-1"/>
                <w:position w:val="2"/>
              </w:rPr>
              <w:t>增量成本合计 ②+③+④</w:t>
            </w:r>
          </w:p>
        </w:tc>
        <w:tc>
          <w:tcPr>
            <w:tcW w:w="3096" w:type="dxa"/>
            <w:vAlign w:val="top"/>
          </w:tcPr>
          <w:p w14:paraId="64B8E296">
            <w:pPr>
              <w:pStyle w:val="10"/>
              <w:spacing w:before="156" w:line="194" w:lineRule="auto"/>
              <w:ind w:left="2153"/>
            </w:pPr>
            <w:r>
              <w:rPr>
                <w:color w:val="1C1E21"/>
                <w:spacing w:val="-1"/>
              </w:rPr>
              <w:t>366,000</w:t>
            </w:r>
            <w:r>
              <w:rPr>
                <w:color w:val="1C1E21"/>
                <w:spacing w:val="8"/>
              </w:rPr>
              <w:t xml:space="preserve"> </w:t>
            </w:r>
            <w:r>
              <w:rPr>
                <w:color w:val="1C1E21"/>
                <w:spacing w:val="-1"/>
              </w:rPr>
              <w:t>元</w:t>
            </w:r>
          </w:p>
        </w:tc>
        <w:tc>
          <w:tcPr>
            <w:tcW w:w="3618" w:type="dxa"/>
            <w:vAlign w:val="top"/>
          </w:tcPr>
          <w:p w14:paraId="17624A32">
            <w:pPr>
              <w:pStyle w:val="10"/>
              <w:spacing w:before="156" w:line="194" w:lineRule="auto"/>
              <w:ind w:left="2675"/>
            </w:pPr>
            <w:r>
              <w:rPr>
                <w:color w:val="1C1E21"/>
                <w:spacing w:val="-2"/>
              </w:rPr>
              <w:t>936,000</w:t>
            </w:r>
            <w:r>
              <w:rPr>
                <w:color w:val="1C1E21"/>
                <w:spacing w:val="14"/>
              </w:rPr>
              <w:t xml:space="preserve"> </w:t>
            </w:r>
            <w:r>
              <w:rPr>
                <w:color w:val="1C1E21"/>
                <w:spacing w:val="-2"/>
              </w:rPr>
              <w:t>元</w:t>
            </w:r>
          </w:p>
        </w:tc>
      </w:tr>
      <w:tr w14:paraId="2A3711A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2586" w:type="dxa"/>
            <w:vAlign w:val="top"/>
          </w:tcPr>
          <w:p w14:paraId="126EF0C7">
            <w:pPr>
              <w:pStyle w:val="10"/>
              <w:spacing w:before="114" w:line="241" w:lineRule="auto"/>
              <w:ind w:left="115"/>
            </w:pPr>
            <w:r>
              <w:rPr>
                <w:color w:val="1C1E21"/>
                <w:spacing w:val="-1"/>
              </w:rPr>
              <w:t>差别损益 ①-(②+③+④)</w:t>
            </w:r>
          </w:p>
        </w:tc>
        <w:tc>
          <w:tcPr>
            <w:tcW w:w="3096" w:type="dxa"/>
            <w:vAlign w:val="top"/>
          </w:tcPr>
          <w:p w14:paraId="38829EDD">
            <w:pPr>
              <w:pStyle w:val="10"/>
              <w:spacing w:before="114" w:line="259" w:lineRule="exact"/>
              <w:ind w:left="1500"/>
            </w:pPr>
            <w:r>
              <w:rPr>
                <w:color w:val="1C1E21"/>
                <w:spacing w:val="-2"/>
                <w:position w:val="2"/>
              </w:rPr>
              <w:t>+21,000 元 →</w:t>
            </w:r>
            <w:r>
              <w:rPr>
                <w:color w:val="1C1E21"/>
                <w:spacing w:val="12"/>
                <w:position w:val="2"/>
              </w:rPr>
              <w:t xml:space="preserve"> </w:t>
            </w:r>
            <w:r>
              <w:rPr>
                <w:color w:val="1C1E21"/>
                <w:spacing w:val="-2"/>
                <w:position w:val="2"/>
              </w:rPr>
              <w:t>接受</w:t>
            </w:r>
          </w:p>
        </w:tc>
        <w:tc>
          <w:tcPr>
            <w:tcW w:w="3618" w:type="dxa"/>
            <w:vAlign w:val="top"/>
          </w:tcPr>
          <w:p w14:paraId="1B8C03F1">
            <w:pPr>
              <w:pStyle w:val="10"/>
              <w:spacing w:before="114" w:line="257" w:lineRule="exact"/>
              <w:ind w:left="1867"/>
            </w:pPr>
            <w:r>
              <w:rPr>
                <w:color w:val="1C1E21"/>
                <w:spacing w:val="-2"/>
                <w:position w:val="2"/>
              </w:rPr>
              <w:t>-162,000 元 →</w:t>
            </w:r>
            <w:r>
              <w:rPr>
                <w:color w:val="1C1E21"/>
                <w:spacing w:val="11"/>
                <w:position w:val="2"/>
              </w:rPr>
              <w:t xml:space="preserve"> </w:t>
            </w:r>
            <w:r>
              <w:rPr>
                <w:color w:val="1C1E21"/>
                <w:spacing w:val="-2"/>
                <w:position w:val="2"/>
              </w:rPr>
              <w:t>拒绝</w:t>
            </w:r>
          </w:p>
        </w:tc>
      </w:tr>
    </w:tbl>
    <w:p w14:paraId="196FB2A8">
      <w:pPr>
        <w:spacing w:line="14" w:lineRule="auto"/>
        <w:rPr>
          <w:rFonts w:ascii="Arial"/>
          <w:sz w:val="2"/>
        </w:rPr>
      </w:pPr>
    </w:p>
    <w:p w14:paraId="2F1F5A4F">
      <w:pPr>
        <w:spacing w:line="14" w:lineRule="auto"/>
        <w:rPr>
          <w:rFonts w:ascii="Arial" w:hAnsi="Arial" w:eastAsia="Arial" w:cs="Arial"/>
          <w:sz w:val="2"/>
          <w:szCs w:val="2"/>
        </w:rPr>
        <w:sectPr>
          <w:headerReference r:id="rId44" w:type="default"/>
          <w:pgSz w:w="11906" w:h="16838"/>
          <w:pgMar w:top="777" w:right="1294" w:bottom="353" w:left="1294" w:header="584" w:footer="0" w:gutter="0"/>
          <w:cols w:space="720" w:num="1"/>
        </w:sectPr>
      </w:pPr>
    </w:p>
    <w:p w14:paraId="4A960A02">
      <w:pPr>
        <w:spacing w:line="325" w:lineRule="auto"/>
        <w:rPr>
          <w:rFonts w:ascii="Arial"/>
          <w:sz w:val="21"/>
        </w:rPr>
      </w:pPr>
    </w:p>
    <w:p w14:paraId="6BA3F8FA">
      <w:pPr>
        <w:spacing w:line="326" w:lineRule="auto"/>
        <w:rPr>
          <w:rFonts w:ascii="Arial"/>
          <w:sz w:val="21"/>
        </w:rPr>
      </w:pPr>
    </w:p>
    <w:p w14:paraId="4F1E64A2">
      <w:pPr>
        <w:pStyle w:val="3"/>
        <w:spacing w:before="54" w:line="219" w:lineRule="auto"/>
        <w:ind w:left="35"/>
        <w:rPr>
          <w:sz w:val="16"/>
          <w:szCs w:val="16"/>
        </w:rPr>
      </w:pPr>
      <w:bookmarkStart w:id="265" w:name="bookmark187"/>
      <w:bookmarkEnd w:id="265"/>
      <w:r>
        <w:rPr>
          <w:color w:val="626870"/>
          <w:spacing w:val="5"/>
          <w:sz w:val="16"/>
          <w:szCs w:val="16"/>
        </w:rPr>
        <w:t>表 4-13</w:t>
      </w:r>
      <w:r>
        <w:rPr>
          <w:color w:val="626870"/>
          <w:spacing w:val="13"/>
          <w:w w:val="102"/>
          <w:sz w:val="16"/>
          <w:szCs w:val="16"/>
        </w:rPr>
        <w:t xml:space="preserve">   </w:t>
      </w:r>
      <w:r>
        <w:rPr>
          <w:color w:val="626870"/>
          <w:spacing w:val="5"/>
          <w:sz w:val="16"/>
          <w:szCs w:val="16"/>
        </w:rPr>
        <w:t>特殊订单决策对比（报价均为 258 元/件</w:t>
      </w:r>
      <w:r>
        <w:rPr>
          <w:color w:val="626870"/>
          <w:spacing w:val="2"/>
          <w:sz w:val="16"/>
          <w:szCs w:val="16"/>
        </w:rPr>
        <w:t>）（</w:t>
      </w:r>
      <w:r>
        <w:rPr>
          <w:color w:val="626870"/>
          <w:spacing w:val="5"/>
          <w:sz w:val="16"/>
          <w:szCs w:val="16"/>
        </w:rPr>
        <w:t>续）</w:t>
      </w:r>
    </w:p>
    <w:p w14:paraId="03FCC4CA">
      <w:pPr>
        <w:spacing w:line="8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586"/>
        <w:gridCol w:w="3096"/>
        <w:gridCol w:w="3618"/>
      </w:tblGrid>
      <w:tr w14:paraId="03588BA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9300" w:type="dxa"/>
            <w:gridSpan w:val="3"/>
            <w:shd w:val="clear" w:color="auto" w:fill="EBF0F7"/>
            <w:vAlign w:val="top"/>
          </w:tcPr>
          <w:p w14:paraId="20B2D2BD">
            <w:pPr>
              <w:spacing w:before="128" w:line="222" w:lineRule="auto"/>
              <w:ind w:left="110"/>
              <w:rPr>
                <w:rFonts w:ascii="黑体" w:hAnsi="黑体" w:eastAsia="黑体" w:cs="黑体"/>
                <w:sz w:val="18"/>
                <w:szCs w:val="18"/>
              </w:rPr>
            </w:pPr>
            <w:r>
              <w:rPr>
                <w:rFonts w:ascii="黑体" w:hAnsi="黑体" w:eastAsia="黑体" w:cs="黑体"/>
                <w:color w:val="1C1E21"/>
                <w:sz w:val="18"/>
                <w:szCs w:val="18"/>
              </w:rPr>
              <w:t>项目                           情形 A：1,500 件（剩</w:t>
            </w:r>
            <w:r>
              <w:rPr>
                <w:rFonts w:ascii="黑体" w:hAnsi="黑体" w:eastAsia="黑体" w:cs="黑体"/>
                <w:color w:val="1C1E21"/>
                <w:spacing w:val="-1"/>
                <w:sz w:val="18"/>
                <w:szCs w:val="18"/>
              </w:rPr>
              <w:t>余产能内）      情形 B：3,000 件（需挤占正常订单）</w:t>
            </w:r>
          </w:p>
        </w:tc>
      </w:tr>
      <w:tr w14:paraId="19EB5E3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2" w:hRule="atLeast"/>
        </w:trPr>
        <w:tc>
          <w:tcPr>
            <w:tcW w:w="2586" w:type="dxa"/>
            <w:vAlign w:val="top"/>
          </w:tcPr>
          <w:p w14:paraId="3FF7F205">
            <w:pPr>
              <w:pStyle w:val="10"/>
              <w:spacing w:before="138" w:line="211" w:lineRule="auto"/>
              <w:ind w:left="112"/>
            </w:pPr>
            <w:r>
              <w:rPr>
                <w:color w:val="1C1E21"/>
                <w:spacing w:val="-2"/>
              </w:rPr>
              <w:t>最低可接受价格</w:t>
            </w:r>
          </w:p>
        </w:tc>
        <w:tc>
          <w:tcPr>
            <w:tcW w:w="3096" w:type="dxa"/>
            <w:vAlign w:val="top"/>
          </w:tcPr>
          <w:p w14:paraId="41CE6CDF">
            <w:pPr>
              <w:pStyle w:val="10"/>
              <w:spacing w:before="142" w:line="207" w:lineRule="auto"/>
              <w:ind w:left="2232"/>
            </w:pPr>
            <w:r>
              <w:rPr>
                <w:color w:val="1C1E21"/>
                <w:spacing w:val="-3"/>
              </w:rPr>
              <w:t>244</w:t>
            </w:r>
            <w:r>
              <w:rPr>
                <w:color w:val="1C1E21"/>
                <w:spacing w:val="10"/>
              </w:rPr>
              <w:t xml:space="preserve"> </w:t>
            </w:r>
            <w:r>
              <w:rPr>
                <w:color w:val="1C1E21"/>
                <w:spacing w:val="-3"/>
              </w:rPr>
              <w:t>元/件</w:t>
            </w:r>
          </w:p>
        </w:tc>
        <w:tc>
          <w:tcPr>
            <w:tcW w:w="3618" w:type="dxa"/>
            <w:vAlign w:val="top"/>
          </w:tcPr>
          <w:p w14:paraId="1DBA059C">
            <w:pPr>
              <w:pStyle w:val="10"/>
              <w:spacing w:before="142" w:line="207" w:lineRule="auto"/>
              <w:ind w:left="2749"/>
            </w:pPr>
            <w:r>
              <w:rPr>
                <w:color w:val="1C1E21"/>
                <w:spacing w:val="-3"/>
              </w:rPr>
              <w:t>312</w:t>
            </w:r>
            <w:r>
              <w:rPr>
                <w:color w:val="1C1E21"/>
                <w:spacing w:val="13"/>
              </w:rPr>
              <w:t xml:space="preserve"> </w:t>
            </w:r>
            <w:r>
              <w:rPr>
                <w:color w:val="1C1E21"/>
                <w:spacing w:val="-3"/>
              </w:rPr>
              <w:t>元/件</w:t>
            </w:r>
          </w:p>
        </w:tc>
      </w:tr>
    </w:tbl>
    <w:p w14:paraId="023DF892">
      <w:pPr>
        <w:spacing w:line="303" w:lineRule="auto"/>
        <w:rPr>
          <w:rFonts w:ascii="Arial"/>
          <w:sz w:val="21"/>
        </w:rPr>
      </w:pPr>
    </w:p>
    <w:p w14:paraId="10BD80DF">
      <w:pPr>
        <w:pStyle w:val="3"/>
        <w:spacing w:line="1923" w:lineRule="exact"/>
      </w:pPr>
      <w:r>
        <w:rPr>
          <w:position w:val="-38"/>
        </w:rPr>
        <w:pict>
          <v:group id="_x0000_s1331" o:spid="_x0000_s1331" o:spt="203" style="height:96.15pt;width:466.35pt;" coordsize="9327,1923">
            <o:lock v:ext="edit"/>
            <v:rect id="_x0000_s1332" o:spid="_x0000_s1332" o:spt="1" style="position:absolute;left:28;top:28;height:1866;width:9297;" fillcolor="#EDF2FA" filled="t" stroked="f" coordsize="21600,21600">
              <v:path/>
              <v:fill on="t" focussize="0,0"/>
              <v:stroke on="f"/>
              <v:imagedata o:title=""/>
              <o:lock v:ext="edit"/>
            </v:rect>
            <v:shape id="_x0000_s1333" o:spid="_x0000_s1333" o:spt="202" type="#_x0000_t202" style="position:absolute;left:402;top:274;height:1310;width:8695;" filled="f" stroked="f" coordsize="21600,21600">
              <v:path/>
              <v:fill on="f" focussize="0,0"/>
              <v:stroke on="f"/>
              <v:imagedata o:title=""/>
              <o:lock v:ext="edit" aspectratio="f"/>
              <v:textbox inset="0mm,0mm,0mm,0mm">
                <w:txbxContent>
                  <w:p w14:paraId="73F8CC66">
                    <w:pPr>
                      <w:spacing w:before="19" w:line="221" w:lineRule="auto"/>
                      <w:ind w:left="21"/>
                      <w:rPr>
                        <w:rFonts w:ascii="黑体" w:hAnsi="黑体" w:eastAsia="黑体" w:cs="黑体"/>
                        <w:sz w:val="20"/>
                        <w:szCs w:val="20"/>
                      </w:rPr>
                    </w:pPr>
                    <w:r>
                      <w:rPr>
                        <w:rFonts w:ascii="黑体" w:hAnsi="黑体" w:eastAsia="黑体" w:cs="黑体"/>
                        <w:color w:val="1F4E9B"/>
                        <w:spacing w:val="-3"/>
                        <w:sz w:val="20"/>
                        <w:szCs w:val="20"/>
                      </w:rPr>
                      <w:t>说明</w:t>
                    </w:r>
                  </w:p>
                  <w:p w14:paraId="6BE722CD">
                    <w:pPr>
                      <w:spacing w:before="188" w:line="279" w:lineRule="auto"/>
                      <w:ind w:left="20" w:right="20" w:firstLine="5"/>
                      <w:jc w:val="both"/>
                      <w:rPr>
                        <w:rFonts w:ascii="等线" w:hAnsi="等线" w:eastAsia="等线" w:cs="等线"/>
                        <w:sz w:val="19"/>
                        <w:szCs w:val="19"/>
                      </w:rPr>
                    </w:pPr>
                    <w:r>
                      <w:rPr>
                        <w:rFonts w:ascii="等线" w:hAnsi="等线" w:eastAsia="等线" w:cs="等线"/>
                        <w:color w:val="1C1E21"/>
                        <w:spacing w:val="6"/>
                        <w:sz w:val="19"/>
                        <w:szCs w:val="19"/>
                      </w:rPr>
                      <w:t>两笔订单报价相同、产品相同，结论却完全相反，差别只在</w:t>
                    </w:r>
                    <w:r>
                      <w:rPr>
                        <w:rFonts w:ascii="黑体" w:hAnsi="黑体" w:eastAsia="黑体" w:cs="黑体"/>
                        <w:color w:val="1C1E21"/>
                        <w:spacing w:val="6"/>
                        <w:sz w:val="19"/>
                        <w:szCs w:val="19"/>
                      </w:rPr>
                      <w:t>有没有挤占正常销售</w:t>
                    </w:r>
                    <w:r>
                      <w:rPr>
                        <w:rFonts w:ascii="等线" w:hAnsi="等线" w:eastAsia="等线" w:cs="等线"/>
                        <w:color w:val="1C1E21"/>
                        <w:spacing w:val="6"/>
                        <w:sz w:val="19"/>
                        <w:szCs w:val="19"/>
                      </w:rPr>
                      <w:t>。情形</w:t>
                    </w:r>
                    <w:r>
                      <w:rPr>
                        <w:rFonts w:ascii="等线" w:hAnsi="等线" w:eastAsia="等线" w:cs="等线"/>
                        <w:color w:val="1C1E21"/>
                        <w:spacing w:val="27"/>
                        <w:w w:val="101"/>
                        <w:sz w:val="19"/>
                        <w:szCs w:val="19"/>
                      </w:rPr>
                      <w:t xml:space="preserve"> </w:t>
                    </w:r>
                    <w:r>
                      <w:rPr>
                        <w:rFonts w:ascii="等线" w:hAnsi="等线" w:eastAsia="等线" w:cs="等线"/>
                        <w:color w:val="1C1E21"/>
                        <w:spacing w:val="6"/>
                        <w:sz w:val="19"/>
                        <w:szCs w:val="19"/>
                      </w:rPr>
                      <w:t>B</w:t>
                    </w:r>
                    <w:r>
                      <w:rPr>
                        <w:rFonts w:ascii="等线" w:hAnsi="等线" w:eastAsia="等线" w:cs="等线"/>
                        <w:color w:val="1C1E21"/>
                        <w:spacing w:val="23"/>
                        <w:w w:val="101"/>
                        <w:sz w:val="19"/>
                        <w:szCs w:val="19"/>
                      </w:rPr>
                      <w:t xml:space="preserve"> </w:t>
                    </w:r>
                    <w:r>
                      <w:rPr>
                        <w:rFonts w:ascii="等线" w:hAnsi="等线" w:eastAsia="等线" w:cs="等线"/>
                        <w:color w:val="1C1E21"/>
                        <w:spacing w:val="6"/>
                        <w:sz w:val="19"/>
                        <w:szCs w:val="19"/>
                      </w:rPr>
                      <w:t>的 21</w:t>
                    </w:r>
                    <w:r>
                      <w:rPr>
                        <w:rFonts w:ascii="等线" w:hAnsi="等线" w:eastAsia="等线" w:cs="等线"/>
                        <w:color w:val="1C1E21"/>
                        <w:spacing w:val="5"/>
                        <w:sz w:val="19"/>
                        <w:szCs w:val="19"/>
                      </w:rPr>
                      <w:t>6,000</w:t>
                    </w:r>
                    <w:r>
                      <w:rPr>
                        <w:rFonts w:ascii="等线" w:hAnsi="等线" w:eastAsia="等线" w:cs="等线"/>
                        <w:color w:val="1C1E21"/>
                        <w:sz w:val="19"/>
                        <w:szCs w:val="19"/>
                      </w:rPr>
                      <w:t xml:space="preserve"> </w:t>
                    </w:r>
                    <w:r>
                      <w:rPr>
                        <w:rFonts w:ascii="等线" w:hAnsi="等线" w:eastAsia="等线" w:cs="等线"/>
                        <w:color w:val="1C1E21"/>
                        <w:spacing w:val="8"/>
                        <w:sz w:val="19"/>
                        <w:szCs w:val="19"/>
                      </w:rPr>
                      <w:t>元机会成本就是被挤占的正常订单边际贡献。短期决策</w:t>
                    </w:r>
                    <w:r>
                      <w:rPr>
                        <w:rFonts w:ascii="等线" w:hAnsi="等线" w:eastAsia="等线" w:cs="等线"/>
                        <w:color w:val="1C1E21"/>
                        <w:spacing w:val="7"/>
                        <w:sz w:val="19"/>
                        <w:szCs w:val="19"/>
                      </w:rPr>
                      <w:t>里“相关成本”必须包含机会成本，这是本节唯</w:t>
                    </w:r>
                    <w:r>
                      <w:rPr>
                        <w:rFonts w:ascii="等线" w:hAnsi="等线" w:eastAsia="等线" w:cs="等线"/>
                        <w:color w:val="1C1E21"/>
                        <w:sz w:val="19"/>
                        <w:szCs w:val="19"/>
                      </w:rPr>
                      <w:t xml:space="preserve"> </w:t>
                    </w:r>
                    <w:r>
                      <w:rPr>
                        <w:rFonts w:ascii="等线" w:hAnsi="等线" w:eastAsia="等线" w:cs="等线"/>
                        <w:color w:val="1C1E21"/>
                        <w:spacing w:val="3"/>
                        <w:sz w:val="19"/>
                        <w:szCs w:val="19"/>
                      </w:rPr>
                      <w:t>一要记住的原则。</w:t>
                    </w:r>
                  </w:p>
                </w:txbxContent>
              </v:textbox>
            </v:shape>
            <v:shape id="_x0000_s1334" o:spid="_x0000_s1334" o:spt="75" type="#_x0000_t75" style="position:absolute;left:0;top:0;height:1923;width:120;" filled="f" stroked="f" coordsize="21600,21600">
              <v:path/>
              <v:fill on="f" focussize="0,0"/>
              <v:stroke on="f"/>
              <v:imagedata r:id="rId170" o:title=""/>
              <o:lock v:ext="edit" aspectratio="t"/>
            </v:shape>
            <w10:wrap type="none"/>
            <w10:anchorlock/>
          </v:group>
        </w:pict>
      </w:r>
    </w:p>
    <w:p w14:paraId="78CEE6E4">
      <w:pPr>
        <w:spacing w:line="281" w:lineRule="auto"/>
        <w:rPr>
          <w:rFonts w:ascii="Arial"/>
          <w:sz w:val="21"/>
        </w:rPr>
      </w:pPr>
    </w:p>
    <w:p w14:paraId="5C3D3137">
      <w:pPr>
        <w:spacing w:line="6251" w:lineRule="exact"/>
        <w:ind w:firstLine="22"/>
      </w:pPr>
      <w:r>
        <w:rPr>
          <w:position w:val="-125"/>
        </w:rPr>
        <w:pict>
          <v:group id="_x0000_s1335" o:spid="_x0000_s1335" o:spt="203" style="height:312.6pt;width:465.5pt;" coordsize="9310,6252">
            <o:lock v:ext="edit"/>
            <v:shape id="_x0000_s1336" o:spid="_x0000_s1336" o:spt="75" type="#_x0000_t75" style="position:absolute;left:5;top:5;height:6240;width:9297;" filled="f" stroked="f" coordsize="21600,21600">
              <v:path/>
              <v:fill on="f" focussize="0,0"/>
              <v:stroke on="f"/>
              <v:imagedata r:id="rId171" o:title=""/>
              <o:lock v:ext="edit" aspectratio="t"/>
            </v:shape>
            <v:shape id="_x0000_s1337" o:spid="_x0000_s1337" o:spt="202" type="#_x0000_t202" style="position:absolute;left:-20;top:-20;height:6292;width:9350;" filled="f" stroked="f" coordsize="21600,21600">
              <v:path/>
              <v:fill on="f" focussize="0,0"/>
              <v:stroke on="f"/>
              <v:imagedata o:title=""/>
              <o:lock v:ext="edit" aspectratio="f"/>
              <v:textbox inset="0mm,0mm,0mm,0mm">
                <w:txbxContent>
                  <w:p w14:paraId="3B7F263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D6949CC">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231" w:hRule="atLeast"/>
                      </w:trPr>
                      <w:tc>
                        <w:tcPr>
                          <w:tcW w:w="9299" w:type="dxa"/>
                          <w:vAlign w:val="top"/>
                        </w:tcPr>
                        <w:p w14:paraId="499C5CBF">
                          <w:pPr>
                            <w:rPr>
                              <w:rFonts w:ascii="Arial"/>
                              <w:sz w:val="21"/>
                            </w:rPr>
                          </w:pPr>
                        </w:p>
                      </w:tc>
                    </w:tr>
                  </w:tbl>
                  <w:p w14:paraId="22E38A43">
                    <w:pPr>
                      <w:rPr>
                        <w:rFonts w:ascii="Arial"/>
                        <w:sz w:val="21"/>
                      </w:rPr>
                    </w:pPr>
                  </w:p>
                </w:txbxContent>
              </v:textbox>
            </v:shape>
            <w10:wrap type="none"/>
            <w10:anchorlock/>
          </v:group>
        </w:pict>
      </w:r>
    </w:p>
    <w:p w14:paraId="6EB66CA3">
      <w:pPr>
        <w:pStyle w:val="3"/>
        <w:spacing w:before="130" w:line="215" w:lineRule="auto"/>
        <w:ind w:left="2413"/>
        <w:rPr>
          <w:sz w:val="18"/>
          <w:szCs w:val="18"/>
        </w:rPr>
      </w:pPr>
      <w:r>
        <w:rPr>
          <w:color w:val="60666E"/>
          <w:spacing w:val="2"/>
          <w:sz w:val="18"/>
          <w:szCs w:val="18"/>
        </w:rPr>
        <w:t>图 4-9</w:t>
      </w:r>
      <w:r>
        <w:rPr>
          <w:color w:val="60666E"/>
          <w:spacing w:val="19"/>
          <w:sz w:val="18"/>
          <w:szCs w:val="18"/>
        </w:rPr>
        <w:t xml:space="preserve">   </w:t>
      </w:r>
      <w:r>
        <w:rPr>
          <w:color w:val="60666E"/>
          <w:spacing w:val="2"/>
          <w:sz w:val="18"/>
          <w:szCs w:val="18"/>
        </w:rPr>
        <w:t>特殊订单方案对比：两种产能状态下的差别损益</w:t>
      </w:r>
    </w:p>
    <w:p w14:paraId="5AB31A3C">
      <w:pPr>
        <w:pStyle w:val="3"/>
        <w:spacing w:before="43" w:line="218" w:lineRule="auto"/>
        <w:ind w:left="3076"/>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/13_特殊订单方案对比.</w:t>
      </w:r>
      <w:r>
        <w:rPr>
          <w:color w:val="626870"/>
          <w:sz w:val="15"/>
          <w:szCs w:val="15"/>
        </w:rPr>
        <w:t>png</w:t>
      </w:r>
    </w:p>
    <w:p w14:paraId="56681446">
      <w:pPr>
        <w:spacing w:line="428" w:lineRule="auto"/>
        <w:rPr>
          <w:rFonts w:ascii="Arial"/>
          <w:sz w:val="21"/>
        </w:rPr>
      </w:pPr>
    </w:p>
    <w:p w14:paraId="6801AE4B">
      <w:pPr>
        <w:spacing w:before="79" w:line="221" w:lineRule="auto"/>
        <w:ind w:left="31"/>
        <w:outlineLvl w:val="2"/>
        <w:rPr>
          <w:rFonts w:ascii="黑体" w:hAnsi="黑体" w:eastAsia="黑体" w:cs="黑体"/>
          <w:sz w:val="24"/>
          <w:szCs w:val="24"/>
        </w:rPr>
      </w:pPr>
      <w:bookmarkStart w:id="266" w:name="bookmark81"/>
      <w:bookmarkEnd w:id="266"/>
      <w:r>
        <w:rPr>
          <w:rFonts w:ascii="黑体" w:hAnsi="黑体" w:eastAsia="黑体" w:cs="黑体"/>
          <w:color w:val="1C4A8C"/>
          <w:spacing w:val="-1"/>
          <w:sz w:val="24"/>
          <w:szCs w:val="24"/>
        </w:rPr>
        <w:t>4.5.2  约束资源的最优利用</w:t>
      </w:r>
    </w:p>
    <w:p w14:paraId="0ABD5C19">
      <w:pPr>
        <w:pStyle w:val="3"/>
        <w:spacing w:before="76" w:line="277" w:lineRule="auto"/>
        <w:ind w:left="50" w:right="124" w:hanging="14"/>
      </w:pPr>
      <w:r>
        <w:rPr>
          <w:color w:val="1C1E21"/>
        </w:rPr>
        <w:t>程序先按“单位约束资源边际贡献”排序（只看机器工时这一种瓶颈），再用线性</w:t>
      </w:r>
      <w:r>
        <w:rPr>
          <w:color w:val="1C1E21"/>
          <w:spacing w:val="-1"/>
        </w:rPr>
        <w:t>规划同时考虑机器工</w:t>
      </w:r>
      <w:r>
        <w:rPr>
          <w:color w:val="1C1E21"/>
        </w:rPr>
        <w:t xml:space="preserve"> </w:t>
      </w:r>
      <w:r>
        <w:rPr>
          <w:color w:val="1C1E21"/>
          <w:spacing w:val="-4"/>
        </w:rPr>
        <w:t>时与人工工时两种约束，最后对比两种结果：</w:t>
      </w:r>
    </w:p>
    <w:p w14:paraId="015834C2">
      <w:pPr>
        <w:spacing w:line="314" w:lineRule="auto"/>
        <w:rPr>
          <w:rFonts w:ascii="Arial"/>
          <w:sz w:val="21"/>
        </w:rPr>
      </w:pPr>
    </w:p>
    <w:p w14:paraId="2416CECE">
      <w:pPr>
        <w:spacing w:before="58" w:line="229" w:lineRule="auto"/>
        <w:ind w:left="38"/>
        <w:rPr>
          <w:rFonts w:ascii="黑体" w:hAnsi="黑体" w:eastAsia="黑体" w:cs="黑体"/>
          <w:sz w:val="18"/>
          <w:szCs w:val="18"/>
        </w:rPr>
      </w:pPr>
      <w:r>
        <w:rPr>
          <w:rFonts w:ascii="黑体" w:hAnsi="黑体" w:eastAsia="黑体" w:cs="黑体"/>
          <w:color w:val="60666E"/>
          <w:spacing w:val="5"/>
          <w:sz w:val="18"/>
          <w:szCs w:val="18"/>
        </w:rPr>
        <w:t>表 4-14  约束资源两种解法对比</w:t>
      </w:r>
    </w:p>
    <w:p w14:paraId="2D0501A7">
      <w:pPr>
        <w:spacing w:line="58"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328"/>
        <w:gridCol w:w="1741"/>
        <w:gridCol w:w="1741"/>
        <w:gridCol w:w="1393"/>
        <w:gridCol w:w="2096"/>
      </w:tblGrid>
      <w:tr w14:paraId="38EF987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9" w:hRule="atLeast"/>
        </w:trPr>
        <w:tc>
          <w:tcPr>
            <w:tcW w:w="5810" w:type="dxa"/>
            <w:gridSpan w:val="3"/>
            <w:tcBorders>
              <w:right w:val="nil"/>
            </w:tcBorders>
            <w:shd w:val="clear" w:color="auto" w:fill="EBF0F7"/>
            <w:vAlign w:val="top"/>
          </w:tcPr>
          <w:p w14:paraId="236B3858">
            <w:pPr>
              <w:spacing w:before="128" w:line="221" w:lineRule="auto"/>
              <w:ind w:left="113"/>
              <w:rPr>
                <w:rFonts w:ascii="黑体" w:hAnsi="黑体" w:eastAsia="黑体" w:cs="黑体"/>
                <w:sz w:val="18"/>
                <w:szCs w:val="18"/>
              </w:rPr>
            </w:pPr>
            <w:r>
              <w:rPr>
                <w:rFonts w:ascii="黑体" w:hAnsi="黑体" w:eastAsia="黑体" w:cs="黑体"/>
                <w:color w:val="1C1E21"/>
                <w:spacing w:val="-1"/>
                <w:sz w:val="18"/>
                <w:szCs w:val="18"/>
              </w:rPr>
              <w:t>方法                      约束条件            最优产量（甲/乙/</w:t>
            </w:r>
          </w:p>
          <w:p w14:paraId="0785F5B2">
            <w:pPr>
              <w:spacing w:before="40" w:line="224" w:lineRule="auto"/>
              <w:ind w:left="4766"/>
              <w:rPr>
                <w:rFonts w:ascii="黑体" w:hAnsi="黑体" w:eastAsia="黑体" w:cs="黑体"/>
                <w:sz w:val="18"/>
                <w:szCs w:val="18"/>
              </w:rPr>
            </w:pPr>
            <w:r>
              <w:rPr>
                <w:rFonts w:ascii="黑体" w:hAnsi="黑体" w:eastAsia="黑体" w:cs="黑体"/>
                <w:color w:val="1C1E21"/>
                <w:spacing w:val="-8"/>
                <w:sz w:val="18"/>
                <w:szCs w:val="18"/>
              </w:rPr>
              <w:t>丙）</w:t>
            </w:r>
          </w:p>
        </w:tc>
        <w:tc>
          <w:tcPr>
            <w:tcW w:w="3489" w:type="dxa"/>
            <w:gridSpan w:val="2"/>
            <w:tcBorders>
              <w:left w:val="nil"/>
            </w:tcBorders>
            <w:shd w:val="clear" w:color="auto" w:fill="EBF0F7"/>
            <w:vAlign w:val="top"/>
          </w:tcPr>
          <w:p w14:paraId="501B7F05">
            <w:pPr>
              <w:spacing w:before="128" w:line="222" w:lineRule="auto"/>
              <w:ind w:left="215"/>
              <w:rPr>
                <w:rFonts w:ascii="黑体" w:hAnsi="黑体" w:eastAsia="黑体" w:cs="黑体"/>
                <w:sz w:val="18"/>
                <w:szCs w:val="18"/>
              </w:rPr>
            </w:pPr>
            <w:r>
              <w:rPr>
                <w:rFonts w:ascii="黑体" w:hAnsi="黑体" w:eastAsia="黑体" w:cs="黑体"/>
                <w:color w:val="1C1E21"/>
                <w:spacing w:val="-2"/>
                <w:sz w:val="18"/>
                <w:szCs w:val="18"/>
              </w:rPr>
              <w:t>边际贡献总额</w:t>
            </w:r>
            <w:r>
              <w:rPr>
                <w:rFonts w:ascii="黑体" w:hAnsi="黑体" w:eastAsia="黑体" w:cs="黑体"/>
                <w:color w:val="1C1E21"/>
                <w:spacing w:val="25"/>
                <w:sz w:val="18"/>
                <w:szCs w:val="18"/>
              </w:rPr>
              <w:t xml:space="preserve">  </w:t>
            </w:r>
            <w:r>
              <w:rPr>
                <w:rFonts w:ascii="黑体" w:hAnsi="黑体" w:eastAsia="黑体" w:cs="黑体"/>
                <w:color w:val="1C1E21"/>
                <w:spacing w:val="-2"/>
                <w:sz w:val="18"/>
                <w:szCs w:val="18"/>
              </w:rPr>
              <w:t>适用条件</w:t>
            </w:r>
          </w:p>
        </w:tc>
      </w:tr>
      <w:tr w14:paraId="51B1364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9" w:hRule="atLeast"/>
        </w:trPr>
        <w:tc>
          <w:tcPr>
            <w:tcW w:w="2328" w:type="dxa"/>
            <w:vAlign w:val="top"/>
          </w:tcPr>
          <w:p w14:paraId="6F58AA15">
            <w:pPr>
              <w:pStyle w:val="10"/>
              <w:spacing w:before="133" w:line="256" w:lineRule="auto"/>
              <w:ind w:left="113" w:right="198" w:hanging="2"/>
              <w:rPr>
                <w:sz w:val="16"/>
                <w:szCs w:val="16"/>
              </w:rPr>
            </w:pPr>
            <w:r>
              <w:rPr>
                <w:color w:val="1C1E21"/>
                <w:spacing w:val="7"/>
                <w:sz w:val="16"/>
                <w:szCs w:val="16"/>
              </w:rPr>
              <w:t>单位约束资源边际贡献排序</w:t>
            </w:r>
            <w:r>
              <w:rPr>
                <w:color w:val="1C1E21"/>
                <w:spacing w:val="2"/>
                <w:sz w:val="16"/>
                <w:szCs w:val="16"/>
              </w:rPr>
              <w:t xml:space="preserve"> </w:t>
            </w:r>
            <w:r>
              <w:rPr>
                <w:color w:val="1C1E21"/>
                <w:sz w:val="16"/>
                <w:szCs w:val="16"/>
              </w:rPr>
              <w:t>法</w:t>
            </w:r>
          </w:p>
        </w:tc>
        <w:tc>
          <w:tcPr>
            <w:tcW w:w="1741" w:type="dxa"/>
            <w:vAlign w:val="top"/>
          </w:tcPr>
          <w:p w14:paraId="094A31B4">
            <w:pPr>
              <w:pStyle w:val="10"/>
              <w:spacing w:before="137" w:line="256" w:lineRule="auto"/>
              <w:ind w:left="117" w:right="219" w:hanging="14"/>
              <w:rPr>
                <w:sz w:val="16"/>
                <w:szCs w:val="16"/>
              </w:rPr>
            </w:pPr>
            <w:r>
              <w:rPr>
                <w:color w:val="1C1E21"/>
                <w:spacing w:val="4"/>
                <w:sz w:val="16"/>
                <w:szCs w:val="16"/>
              </w:rPr>
              <w:t>机器工时</w:t>
            </w:r>
            <w:r>
              <w:rPr>
                <w:color w:val="1C1E21"/>
                <w:spacing w:val="14"/>
                <w:w w:val="102"/>
                <w:sz w:val="16"/>
                <w:szCs w:val="16"/>
              </w:rPr>
              <w:t xml:space="preserve"> </w:t>
            </w:r>
            <w:r>
              <w:rPr>
                <w:color w:val="1C1E21"/>
                <w:spacing w:val="4"/>
                <w:sz w:val="16"/>
                <w:szCs w:val="16"/>
              </w:rPr>
              <w:t>15,000 小</w:t>
            </w:r>
            <w:r>
              <w:rPr>
                <w:color w:val="1C1E21"/>
                <w:sz w:val="16"/>
                <w:szCs w:val="16"/>
              </w:rPr>
              <w:t xml:space="preserve"> 时</w:t>
            </w:r>
          </w:p>
        </w:tc>
        <w:tc>
          <w:tcPr>
            <w:tcW w:w="1741" w:type="dxa"/>
            <w:vAlign w:val="top"/>
          </w:tcPr>
          <w:p w14:paraId="008767D7">
            <w:pPr>
              <w:pStyle w:val="10"/>
              <w:spacing w:before="108" w:line="265" w:lineRule="auto"/>
              <w:ind w:left="634" w:right="255" w:hanging="368"/>
              <w:rPr>
                <w:sz w:val="16"/>
                <w:szCs w:val="16"/>
              </w:rPr>
            </w:pPr>
            <w:r>
              <w:rPr>
                <w:color w:val="1C1E21"/>
                <w:spacing w:val="2"/>
                <w:sz w:val="16"/>
                <w:szCs w:val="16"/>
              </w:rPr>
              <w:t>6,000 /</w:t>
            </w:r>
            <w:r>
              <w:rPr>
                <w:color w:val="1C1E21"/>
                <w:spacing w:val="13"/>
                <w:w w:val="101"/>
                <w:sz w:val="16"/>
                <w:szCs w:val="16"/>
              </w:rPr>
              <w:t xml:space="preserve"> </w:t>
            </w:r>
            <w:r>
              <w:rPr>
                <w:color w:val="1C1E21"/>
                <w:spacing w:val="2"/>
                <w:sz w:val="16"/>
                <w:szCs w:val="16"/>
              </w:rPr>
              <w:t>6,200 / 4,</w:t>
            </w:r>
            <w:r>
              <w:rPr>
                <w:color w:val="1C1E21"/>
                <w:sz w:val="16"/>
                <w:szCs w:val="16"/>
              </w:rPr>
              <w:t xml:space="preserve"> </w:t>
            </w:r>
            <w:r>
              <w:rPr>
                <w:color w:val="1C1E21"/>
                <w:spacing w:val="2"/>
                <w:sz w:val="16"/>
                <w:szCs w:val="16"/>
              </w:rPr>
              <w:t>733.33</w:t>
            </w:r>
          </w:p>
        </w:tc>
        <w:tc>
          <w:tcPr>
            <w:tcW w:w="1393" w:type="dxa"/>
            <w:vAlign w:val="top"/>
          </w:tcPr>
          <w:p w14:paraId="0E15CC11">
            <w:pPr>
              <w:pStyle w:val="10"/>
              <w:spacing w:before="149" w:line="202" w:lineRule="auto"/>
              <w:ind w:left="175"/>
              <w:rPr>
                <w:sz w:val="16"/>
                <w:szCs w:val="16"/>
              </w:rPr>
            </w:pPr>
            <w:r>
              <w:rPr>
                <w:color w:val="1C1E21"/>
                <w:spacing w:val="2"/>
                <w:sz w:val="16"/>
                <w:szCs w:val="16"/>
              </w:rPr>
              <w:t>1,708,933.33 元</w:t>
            </w:r>
          </w:p>
        </w:tc>
        <w:tc>
          <w:tcPr>
            <w:tcW w:w="2096" w:type="dxa"/>
            <w:vAlign w:val="top"/>
          </w:tcPr>
          <w:p w14:paraId="0F36B2EE">
            <w:pPr>
              <w:pStyle w:val="10"/>
              <w:spacing w:before="134" w:line="254" w:lineRule="auto"/>
              <w:ind w:left="121" w:right="131" w:hanging="7"/>
              <w:rPr>
                <w:sz w:val="16"/>
                <w:szCs w:val="16"/>
              </w:rPr>
            </w:pPr>
            <w:r>
              <w:rPr>
                <w:color w:val="1C1E21"/>
                <w:spacing w:val="7"/>
                <w:sz w:val="16"/>
                <w:szCs w:val="16"/>
              </w:rPr>
              <w:t>单一瓶颈资源时，排序即</w:t>
            </w:r>
            <w:r>
              <w:rPr>
                <w:color w:val="1C1E21"/>
                <w:spacing w:val="1"/>
                <w:sz w:val="16"/>
                <w:szCs w:val="16"/>
              </w:rPr>
              <w:t xml:space="preserve"> </w:t>
            </w:r>
            <w:r>
              <w:rPr>
                <w:color w:val="1C1E21"/>
                <w:spacing w:val="4"/>
                <w:sz w:val="16"/>
                <w:szCs w:val="16"/>
              </w:rPr>
              <w:t>为全局最优</w:t>
            </w:r>
          </w:p>
        </w:tc>
      </w:tr>
      <w:tr w14:paraId="2493E77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85" w:hRule="atLeast"/>
        </w:trPr>
        <w:tc>
          <w:tcPr>
            <w:tcW w:w="2328" w:type="dxa"/>
            <w:vAlign w:val="top"/>
          </w:tcPr>
          <w:p w14:paraId="407020FA">
            <w:pPr>
              <w:pStyle w:val="10"/>
              <w:spacing w:before="139" w:line="217" w:lineRule="auto"/>
              <w:ind w:left="110"/>
              <w:rPr>
                <w:sz w:val="16"/>
                <w:szCs w:val="16"/>
              </w:rPr>
            </w:pPr>
            <w:r>
              <w:rPr>
                <w:color w:val="1C1E21"/>
                <w:spacing w:val="4"/>
                <w:sz w:val="16"/>
                <w:szCs w:val="16"/>
              </w:rPr>
              <w:t>线性规划（</w:t>
            </w:r>
            <w:r>
              <w:rPr>
                <w:color w:val="1C1E21"/>
                <w:sz w:val="16"/>
                <w:szCs w:val="16"/>
              </w:rPr>
              <w:t>HiGHS</w:t>
            </w:r>
            <w:r>
              <w:rPr>
                <w:color w:val="1C1E21"/>
                <w:spacing w:val="20"/>
                <w:w w:val="102"/>
                <w:sz w:val="16"/>
                <w:szCs w:val="16"/>
              </w:rPr>
              <w:t xml:space="preserve"> </w:t>
            </w:r>
            <w:r>
              <w:rPr>
                <w:color w:val="1C1E21"/>
                <w:spacing w:val="4"/>
                <w:sz w:val="16"/>
                <w:szCs w:val="16"/>
              </w:rPr>
              <w:t>求解器）</w:t>
            </w:r>
          </w:p>
        </w:tc>
        <w:tc>
          <w:tcPr>
            <w:tcW w:w="1741" w:type="dxa"/>
            <w:vAlign w:val="top"/>
          </w:tcPr>
          <w:p w14:paraId="2D9C4139">
            <w:pPr>
              <w:pStyle w:val="10"/>
              <w:spacing w:before="141" w:line="256" w:lineRule="auto"/>
              <w:ind w:left="109" w:right="229" w:hanging="6"/>
              <w:rPr>
                <w:sz w:val="16"/>
                <w:szCs w:val="16"/>
              </w:rPr>
            </w:pPr>
            <w:r>
              <w:rPr>
                <w:color w:val="1C1E21"/>
                <w:spacing w:val="2"/>
                <w:sz w:val="16"/>
                <w:szCs w:val="16"/>
              </w:rPr>
              <w:t>机器</w:t>
            </w:r>
            <w:r>
              <w:rPr>
                <w:color w:val="1C1E21"/>
                <w:spacing w:val="19"/>
                <w:w w:val="101"/>
                <w:sz w:val="16"/>
                <w:szCs w:val="16"/>
              </w:rPr>
              <w:t xml:space="preserve"> </w:t>
            </w:r>
            <w:r>
              <w:rPr>
                <w:color w:val="1C1E21"/>
                <w:spacing w:val="2"/>
                <w:sz w:val="16"/>
                <w:szCs w:val="16"/>
              </w:rPr>
              <w:t>15,000</w:t>
            </w:r>
            <w:r>
              <w:rPr>
                <w:color w:val="1C1E21"/>
                <w:spacing w:val="19"/>
                <w:sz w:val="16"/>
                <w:szCs w:val="16"/>
              </w:rPr>
              <w:t xml:space="preserve"> </w:t>
            </w:r>
            <w:r>
              <w:rPr>
                <w:color w:val="1C1E21"/>
                <w:spacing w:val="2"/>
                <w:sz w:val="16"/>
                <w:szCs w:val="16"/>
              </w:rPr>
              <w:t>+ 人工</w:t>
            </w:r>
            <w:r>
              <w:rPr>
                <w:color w:val="1C1E21"/>
                <w:sz w:val="16"/>
                <w:szCs w:val="16"/>
              </w:rPr>
              <w:t xml:space="preserve"> </w:t>
            </w:r>
            <w:r>
              <w:rPr>
                <w:color w:val="1C1E21"/>
                <w:spacing w:val="2"/>
                <w:sz w:val="16"/>
                <w:szCs w:val="16"/>
              </w:rPr>
              <w:t>5,000</w:t>
            </w:r>
            <w:r>
              <w:rPr>
                <w:color w:val="1C1E21"/>
                <w:spacing w:val="12"/>
                <w:sz w:val="16"/>
                <w:szCs w:val="16"/>
              </w:rPr>
              <w:t xml:space="preserve"> </w:t>
            </w:r>
            <w:r>
              <w:rPr>
                <w:color w:val="1C1E21"/>
                <w:spacing w:val="2"/>
                <w:sz w:val="16"/>
                <w:szCs w:val="16"/>
              </w:rPr>
              <w:t>小时</w:t>
            </w:r>
          </w:p>
        </w:tc>
        <w:tc>
          <w:tcPr>
            <w:tcW w:w="1741" w:type="dxa"/>
            <w:vAlign w:val="top"/>
          </w:tcPr>
          <w:p w14:paraId="3A85BEA5">
            <w:pPr>
              <w:pStyle w:val="10"/>
              <w:spacing w:before="112" w:line="240" w:lineRule="exact"/>
              <w:ind w:left="133"/>
              <w:rPr>
                <w:sz w:val="16"/>
                <w:szCs w:val="16"/>
              </w:rPr>
            </w:pPr>
            <w:r>
              <w:rPr>
                <w:color w:val="1C1E21"/>
                <w:spacing w:val="2"/>
                <w:position w:val="3"/>
                <w:sz w:val="16"/>
                <w:szCs w:val="16"/>
              </w:rPr>
              <w:t>6,000 / 4,125 /</w:t>
            </w:r>
            <w:r>
              <w:rPr>
                <w:color w:val="1C1E21"/>
                <w:spacing w:val="20"/>
                <w:position w:val="3"/>
                <w:sz w:val="16"/>
                <w:szCs w:val="16"/>
              </w:rPr>
              <w:t xml:space="preserve"> </w:t>
            </w:r>
            <w:r>
              <w:rPr>
                <w:color w:val="1C1E21"/>
                <w:spacing w:val="2"/>
                <w:position w:val="3"/>
                <w:sz w:val="16"/>
                <w:szCs w:val="16"/>
              </w:rPr>
              <w:t>1,000</w:t>
            </w:r>
          </w:p>
        </w:tc>
        <w:tc>
          <w:tcPr>
            <w:tcW w:w="1393" w:type="dxa"/>
            <w:vAlign w:val="top"/>
          </w:tcPr>
          <w:p w14:paraId="7C068AB4">
            <w:pPr>
              <w:pStyle w:val="10"/>
              <w:spacing w:before="153" w:line="202" w:lineRule="auto"/>
              <w:ind w:left="389"/>
              <w:rPr>
                <w:sz w:val="16"/>
                <w:szCs w:val="16"/>
              </w:rPr>
            </w:pPr>
            <w:r>
              <w:rPr>
                <w:color w:val="1C1E21"/>
                <w:spacing w:val="2"/>
                <w:sz w:val="16"/>
                <w:szCs w:val="16"/>
              </w:rPr>
              <w:t>1,301,500</w:t>
            </w:r>
            <w:r>
              <w:rPr>
                <w:color w:val="1C1E21"/>
                <w:spacing w:val="9"/>
                <w:sz w:val="16"/>
                <w:szCs w:val="16"/>
              </w:rPr>
              <w:t xml:space="preserve"> </w:t>
            </w:r>
            <w:r>
              <w:rPr>
                <w:color w:val="1C1E21"/>
                <w:spacing w:val="2"/>
                <w:sz w:val="16"/>
                <w:szCs w:val="16"/>
              </w:rPr>
              <w:t>元</w:t>
            </w:r>
          </w:p>
        </w:tc>
        <w:tc>
          <w:tcPr>
            <w:tcW w:w="2096" w:type="dxa"/>
            <w:vAlign w:val="top"/>
          </w:tcPr>
          <w:p w14:paraId="61A5152F">
            <w:pPr>
              <w:pStyle w:val="10"/>
              <w:spacing w:before="139" w:line="255" w:lineRule="auto"/>
              <w:ind w:left="117" w:right="131" w:firstLine="4"/>
              <w:rPr>
                <w:sz w:val="16"/>
                <w:szCs w:val="16"/>
              </w:rPr>
            </w:pPr>
            <w:r>
              <w:rPr>
                <w:color w:val="1C1E21"/>
                <w:spacing w:val="6"/>
                <w:sz w:val="16"/>
                <w:szCs w:val="16"/>
              </w:rPr>
              <w:t>多资源同时约束，必须联</w:t>
            </w:r>
            <w:r>
              <w:rPr>
                <w:color w:val="1C1E21"/>
                <w:spacing w:val="5"/>
                <w:sz w:val="16"/>
                <w:szCs w:val="16"/>
              </w:rPr>
              <w:t xml:space="preserve"> </w:t>
            </w:r>
            <w:r>
              <w:rPr>
                <w:color w:val="1C1E21"/>
                <w:spacing w:val="4"/>
                <w:sz w:val="16"/>
                <w:szCs w:val="16"/>
              </w:rPr>
              <w:t>立求解</w:t>
            </w:r>
          </w:p>
        </w:tc>
      </w:tr>
    </w:tbl>
    <w:p w14:paraId="6E3131FC">
      <w:pPr>
        <w:pStyle w:val="3"/>
        <w:spacing w:before="80" w:line="205" w:lineRule="auto"/>
        <w:ind w:left="37" w:right="60" w:hanging="3"/>
        <w:rPr>
          <w:sz w:val="16"/>
          <w:szCs w:val="16"/>
        </w:rPr>
      </w:pPr>
      <w:r>
        <w:rPr>
          <w:color w:val="626870"/>
          <w:spacing w:val="7"/>
          <w:sz w:val="16"/>
          <w:szCs w:val="16"/>
        </w:rPr>
        <w:t>排序法的结果在双约束下不可行：按它给出的产量，人工工时要耗用约 7,136.67 小</w:t>
      </w:r>
      <w:r>
        <w:rPr>
          <w:color w:val="626870"/>
          <w:spacing w:val="6"/>
          <w:sz w:val="16"/>
          <w:szCs w:val="16"/>
        </w:rPr>
        <w:t>时，远超 5,000 小时上限。因此两个数字不</w:t>
      </w:r>
      <w:r>
        <w:rPr>
          <w:color w:val="626870"/>
          <w:sz w:val="16"/>
          <w:szCs w:val="16"/>
        </w:rPr>
        <w:t xml:space="preserve"> </w:t>
      </w:r>
      <w:r>
        <w:rPr>
          <w:color w:val="626870"/>
          <w:spacing w:val="6"/>
          <w:sz w:val="16"/>
          <w:szCs w:val="16"/>
        </w:rPr>
        <w:t>能直接比大小，只能作为“单约束上界”与“双约束可行解”对照。</w:t>
      </w:r>
    </w:p>
    <w:p w14:paraId="65D5FFC2">
      <w:pPr>
        <w:spacing w:line="205" w:lineRule="auto"/>
        <w:rPr>
          <w:sz w:val="16"/>
          <w:szCs w:val="16"/>
        </w:rPr>
        <w:sectPr>
          <w:headerReference r:id="rId45" w:type="default"/>
          <w:pgSz w:w="11906" w:h="16838"/>
          <w:pgMar w:top="777" w:right="1297" w:bottom="1" w:left="1275" w:header="584" w:footer="0" w:gutter="0"/>
          <w:cols w:space="720" w:num="1"/>
        </w:sectPr>
      </w:pPr>
    </w:p>
    <w:p w14:paraId="023FE977">
      <w:pPr>
        <w:spacing w:line="303" w:lineRule="auto"/>
        <w:rPr>
          <w:rFonts w:ascii="Arial"/>
          <w:sz w:val="21"/>
        </w:rPr>
      </w:pPr>
    </w:p>
    <w:p w14:paraId="3B03F221">
      <w:pPr>
        <w:spacing w:line="304" w:lineRule="auto"/>
        <w:rPr>
          <w:rFonts w:ascii="Arial"/>
          <w:sz w:val="21"/>
        </w:rPr>
      </w:pPr>
    </w:p>
    <w:p w14:paraId="77B2673B">
      <w:pPr>
        <w:pStyle w:val="3"/>
        <w:spacing w:before="71" w:line="275" w:lineRule="auto"/>
        <w:ind w:left="18" w:hanging="4"/>
      </w:pPr>
      <w:bookmarkStart w:id="267" w:name="bookmark188"/>
      <w:bookmarkEnd w:id="267"/>
      <w:r>
        <w:rPr>
          <w:color w:val="1C1E21"/>
        </w:rPr>
        <w:t>线性规划还给出影子价格：人工工时 230 元/小时（已耗尽，是瓶颈资源</w:t>
      </w:r>
      <w:r>
        <w:rPr>
          <w:color w:val="1C1E21"/>
          <w:spacing w:val="-1"/>
        </w:rPr>
        <w:t>），</w:t>
      </w:r>
      <w:r>
        <w:rPr>
          <w:color w:val="1C1E21"/>
        </w:rPr>
        <w:t>机器工时</w:t>
      </w:r>
      <w:r>
        <w:rPr>
          <w:color w:val="1C1E21"/>
          <w:spacing w:val="-1"/>
        </w:rPr>
        <w:t xml:space="preserve"> 0 元/小时（闲</w:t>
      </w:r>
      <w:r>
        <w:rPr>
          <w:color w:val="1C1E21"/>
        </w:rPr>
        <w:t xml:space="preserve">    置 3,900 小时，不是瓶颈）。这意味着</w:t>
      </w:r>
      <w:r>
        <w:rPr>
          <w:rFonts w:ascii="黑体" w:hAnsi="黑体" w:eastAsia="黑体" w:cs="黑体"/>
          <w:color w:val="1C1E21"/>
        </w:rPr>
        <w:t>多争取</w:t>
      </w:r>
      <w:r>
        <w:rPr>
          <w:rFonts w:ascii="黑体" w:hAnsi="黑体" w:eastAsia="黑体" w:cs="黑体"/>
          <w:color w:val="1C1E21"/>
          <w:spacing w:val="-1"/>
        </w:rPr>
        <w:t xml:space="preserve"> 1 小时人工可以多创造 230 元边际贡献</w:t>
      </w:r>
      <w:r>
        <w:rPr>
          <w:color w:val="1C1E21"/>
          <w:spacing w:val="-1"/>
        </w:rPr>
        <w:t>，而增加机器工</w:t>
      </w:r>
      <w:r>
        <w:rPr>
          <w:color w:val="1C1E21"/>
        </w:rPr>
        <w:t xml:space="preserve"> </w:t>
      </w:r>
      <w:r>
        <w:rPr>
          <w:color w:val="1C1E21"/>
          <w:spacing w:val="-5"/>
        </w:rPr>
        <w:t>时没有任何价值。</w:t>
      </w:r>
    </w:p>
    <w:p w14:paraId="3210434E">
      <w:pPr>
        <w:spacing w:line="267" w:lineRule="auto"/>
        <w:rPr>
          <w:rFonts w:ascii="Arial"/>
          <w:sz w:val="21"/>
        </w:rPr>
      </w:pPr>
    </w:p>
    <w:p w14:paraId="59A7C264">
      <w:pPr>
        <w:spacing w:line="6158" w:lineRule="exact"/>
      </w:pPr>
      <w:r>
        <w:rPr>
          <w:position w:val="-123"/>
        </w:rPr>
        <w:pict>
          <v:group id="_x0000_s1338" o:spid="_x0000_s1338" o:spt="203" style="height:307.95pt;width:465.5pt;" coordsize="9310,6159">
            <o:lock v:ext="edit"/>
            <v:shape id="_x0000_s1339" o:spid="_x0000_s1339" o:spt="75" type="#_x0000_t75" style="position:absolute;left:5;top:5;height:6147;width:9297;" filled="f" stroked="f" coordsize="21600,21600">
              <v:path/>
              <v:fill on="f" focussize="0,0"/>
              <v:stroke on="f"/>
              <v:imagedata r:id="rId172" o:title=""/>
              <o:lock v:ext="edit" aspectratio="t"/>
            </v:shape>
            <v:shape id="_x0000_s1340" o:spid="_x0000_s1340" o:spt="202" type="#_x0000_t202" style="position:absolute;left:-20;top:-20;height:6199;width:9350;" filled="f" stroked="f" coordsize="21600,21600">
              <v:path/>
              <v:fill on="f" focussize="0,0"/>
              <v:stroke on="f"/>
              <v:imagedata o:title=""/>
              <o:lock v:ext="edit" aspectratio="f"/>
              <v:textbox inset="0mm,0mm,0mm,0mm">
                <w:txbxContent>
                  <w:p w14:paraId="5F1F6DE5">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3DD7B89">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138" w:hRule="atLeast"/>
                      </w:trPr>
                      <w:tc>
                        <w:tcPr>
                          <w:tcW w:w="9299" w:type="dxa"/>
                          <w:vAlign w:val="top"/>
                        </w:tcPr>
                        <w:p w14:paraId="4034ED20">
                          <w:pPr>
                            <w:rPr>
                              <w:rFonts w:ascii="Arial"/>
                              <w:sz w:val="21"/>
                            </w:rPr>
                          </w:pPr>
                        </w:p>
                      </w:tc>
                    </w:tr>
                  </w:tbl>
                  <w:p w14:paraId="77E61595">
                    <w:pPr>
                      <w:rPr>
                        <w:rFonts w:ascii="Arial"/>
                        <w:sz w:val="21"/>
                      </w:rPr>
                    </w:pPr>
                  </w:p>
                </w:txbxContent>
              </v:textbox>
            </v:shape>
            <w10:wrap type="none"/>
            <w10:anchorlock/>
          </v:group>
        </w:pict>
      </w:r>
    </w:p>
    <w:p w14:paraId="37A23405">
      <w:pPr>
        <w:pStyle w:val="3"/>
        <w:spacing w:before="131" w:line="214" w:lineRule="auto"/>
        <w:ind w:left="2158"/>
        <w:rPr>
          <w:sz w:val="18"/>
          <w:szCs w:val="18"/>
        </w:rPr>
      </w:pPr>
      <w:r>
        <w:rPr>
          <w:color w:val="60666E"/>
          <w:spacing w:val="2"/>
          <w:sz w:val="18"/>
          <w:szCs w:val="18"/>
        </w:rPr>
        <w:t>图 4-10</w:t>
      </w:r>
      <w:r>
        <w:rPr>
          <w:color w:val="60666E"/>
          <w:spacing w:val="20"/>
          <w:w w:val="101"/>
          <w:sz w:val="18"/>
          <w:szCs w:val="18"/>
        </w:rPr>
        <w:t xml:space="preserve">   </w:t>
      </w:r>
      <w:r>
        <w:rPr>
          <w:color w:val="60666E"/>
          <w:spacing w:val="2"/>
          <w:sz w:val="18"/>
          <w:szCs w:val="18"/>
        </w:rPr>
        <w:t>约束资源最优利用：排序与线性规划的产品组合差异</w:t>
      </w:r>
    </w:p>
    <w:p w14:paraId="443621DE">
      <w:pPr>
        <w:pStyle w:val="3"/>
        <w:spacing w:before="44" w:line="217" w:lineRule="auto"/>
        <w:ind w:left="3054"/>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/14_约束资源最优利用.</w:t>
      </w:r>
      <w:r>
        <w:rPr>
          <w:color w:val="626870"/>
          <w:sz w:val="15"/>
          <w:szCs w:val="15"/>
        </w:rPr>
        <w:t>png</w:t>
      </w:r>
    </w:p>
    <w:p w14:paraId="184D8215">
      <w:pPr>
        <w:spacing w:line="428" w:lineRule="auto"/>
        <w:rPr>
          <w:rFonts w:ascii="Arial"/>
          <w:sz w:val="21"/>
        </w:rPr>
      </w:pPr>
    </w:p>
    <w:p w14:paraId="41943926">
      <w:pPr>
        <w:spacing w:before="78" w:line="222" w:lineRule="auto"/>
        <w:ind w:left="8"/>
        <w:outlineLvl w:val="2"/>
        <w:rPr>
          <w:rFonts w:ascii="黑体" w:hAnsi="黑体" w:eastAsia="黑体" w:cs="黑体"/>
          <w:sz w:val="24"/>
          <w:szCs w:val="24"/>
        </w:rPr>
      </w:pPr>
      <w:bookmarkStart w:id="268" w:name="bookmark82"/>
      <w:bookmarkEnd w:id="268"/>
      <w:r>
        <w:rPr>
          <w:rFonts w:ascii="黑体" w:hAnsi="黑体" w:eastAsia="黑体" w:cs="黑体"/>
          <w:color w:val="1C4A8C"/>
          <w:spacing w:val="-1"/>
          <w:sz w:val="24"/>
          <w:szCs w:val="24"/>
        </w:rPr>
        <w:t>4.5.3  产品定价决策</w:t>
      </w:r>
    </w:p>
    <w:p w14:paraId="14F7DB51">
      <w:pPr>
        <w:spacing w:before="267" w:line="229" w:lineRule="auto"/>
        <w:ind w:left="16"/>
        <w:rPr>
          <w:rFonts w:ascii="黑体" w:hAnsi="黑体" w:eastAsia="黑体" w:cs="黑体"/>
          <w:sz w:val="18"/>
          <w:szCs w:val="18"/>
        </w:rPr>
      </w:pPr>
      <w:r>
        <w:rPr>
          <w:rFonts w:ascii="黑体" w:hAnsi="黑体" w:eastAsia="黑体" w:cs="黑体"/>
          <w:color w:val="60666E"/>
          <w:spacing w:val="4"/>
          <w:sz w:val="18"/>
          <w:szCs w:val="18"/>
        </w:rPr>
        <w:t>表 4-15</w:t>
      </w:r>
      <w:r>
        <w:rPr>
          <w:rFonts w:ascii="黑体" w:hAnsi="黑体" w:eastAsia="黑体" w:cs="黑体"/>
          <w:color w:val="60666E"/>
          <w:spacing w:val="18"/>
          <w:sz w:val="18"/>
          <w:szCs w:val="18"/>
        </w:rPr>
        <w:t xml:space="preserve">  </w:t>
      </w:r>
      <w:r>
        <w:rPr>
          <w:rFonts w:ascii="黑体" w:hAnsi="黑体" w:eastAsia="黑体" w:cs="黑体"/>
          <w:color w:val="60666E"/>
          <w:spacing w:val="4"/>
          <w:sz w:val="18"/>
          <w:szCs w:val="18"/>
        </w:rPr>
        <w:t>甲产品四种定价口径</w:t>
      </w:r>
    </w:p>
    <w:p w14:paraId="49B0D551">
      <w:pPr>
        <w:spacing w:line="57" w:lineRule="exact"/>
      </w:pPr>
    </w:p>
    <w:tbl>
      <w:tblPr>
        <w:tblStyle w:val="9"/>
        <w:tblW w:w="9299"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269"/>
        <w:gridCol w:w="1381"/>
        <w:gridCol w:w="1004"/>
        <w:gridCol w:w="1380"/>
        <w:gridCol w:w="1381"/>
        <w:gridCol w:w="884"/>
      </w:tblGrid>
      <w:tr w14:paraId="7AA62EB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299" w:type="dxa"/>
            <w:gridSpan w:val="6"/>
            <w:shd w:val="clear" w:color="auto" w:fill="EBF0F7"/>
            <w:vAlign w:val="top"/>
          </w:tcPr>
          <w:p w14:paraId="1DF7EA56">
            <w:pPr>
              <w:spacing w:before="128" w:line="221" w:lineRule="auto"/>
              <w:ind w:left="108"/>
              <w:rPr>
                <w:rFonts w:ascii="黑体" w:hAnsi="黑体" w:eastAsia="黑体" w:cs="黑体"/>
                <w:sz w:val="18"/>
                <w:szCs w:val="18"/>
              </w:rPr>
            </w:pPr>
            <w:r>
              <w:rPr>
                <w:rFonts w:ascii="黑体" w:hAnsi="黑体" w:eastAsia="黑体" w:cs="黑体"/>
                <w:color w:val="1C1E21"/>
                <w:sz w:val="18"/>
                <w:szCs w:val="18"/>
              </w:rPr>
              <w:t>定价方法                             加成基础</w:t>
            </w:r>
            <w:r>
              <w:rPr>
                <w:rFonts w:ascii="黑体" w:hAnsi="黑体" w:eastAsia="黑体" w:cs="黑体"/>
                <w:color w:val="1C1E21"/>
                <w:spacing w:val="-1"/>
                <w:sz w:val="18"/>
                <w:szCs w:val="18"/>
              </w:rPr>
              <w:t>(元)</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加成率    建议单价(元)   预计利润(元)    毛利率</w:t>
            </w:r>
          </w:p>
        </w:tc>
      </w:tr>
      <w:tr w14:paraId="1A2DF93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3269" w:type="dxa"/>
            <w:vAlign w:val="top"/>
          </w:tcPr>
          <w:p w14:paraId="5AF74470">
            <w:pPr>
              <w:pStyle w:val="10"/>
              <w:spacing w:before="134" w:line="219" w:lineRule="auto"/>
              <w:ind w:left="112"/>
              <w:rPr>
                <w:sz w:val="16"/>
                <w:szCs w:val="16"/>
              </w:rPr>
            </w:pPr>
            <w:r>
              <w:rPr>
                <w:color w:val="1C1E21"/>
                <w:spacing w:val="4"/>
                <w:sz w:val="16"/>
                <w:szCs w:val="16"/>
              </w:rPr>
              <w:t>完全成本加成法（正常产销 9,500 件）</w:t>
            </w:r>
          </w:p>
        </w:tc>
        <w:tc>
          <w:tcPr>
            <w:tcW w:w="1381" w:type="dxa"/>
            <w:vAlign w:val="top"/>
          </w:tcPr>
          <w:p w14:paraId="424C84DB">
            <w:pPr>
              <w:pStyle w:val="10"/>
              <w:spacing w:before="155" w:line="194" w:lineRule="auto"/>
              <w:ind w:left="795"/>
              <w:rPr>
                <w:sz w:val="16"/>
                <w:szCs w:val="16"/>
              </w:rPr>
            </w:pPr>
            <w:r>
              <w:rPr>
                <w:color w:val="1C1E21"/>
                <w:spacing w:val="2"/>
                <w:sz w:val="16"/>
                <w:szCs w:val="16"/>
              </w:rPr>
              <w:t>362.32</w:t>
            </w:r>
          </w:p>
        </w:tc>
        <w:tc>
          <w:tcPr>
            <w:tcW w:w="1004" w:type="dxa"/>
            <w:vAlign w:val="top"/>
          </w:tcPr>
          <w:p w14:paraId="4B4BBE5E">
            <w:pPr>
              <w:pStyle w:val="10"/>
              <w:spacing w:before="156" w:line="193" w:lineRule="auto"/>
              <w:ind w:left="643"/>
              <w:rPr>
                <w:sz w:val="16"/>
                <w:szCs w:val="16"/>
              </w:rPr>
            </w:pPr>
            <w:r>
              <w:rPr>
                <w:color w:val="1C1E21"/>
                <w:spacing w:val="-1"/>
                <w:sz w:val="16"/>
                <w:szCs w:val="16"/>
              </w:rPr>
              <w:t>12%</w:t>
            </w:r>
          </w:p>
        </w:tc>
        <w:tc>
          <w:tcPr>
            <w:tcW w:w="1380" w:type="dxa"/>
            <w:vAlign w:val="top"/>
          </w:tcPr>
          <w:p w14:paraId="06CA3EDE">
            <w:pPr>
              <w:pStyle w:val="10"/>
              <w:spacing w:before="155" w:line="194" w:lineRule="auto"/>
              <w:ind w:left="794"/>
              <w:rPr>
                <w:sz w:val="16"/>
                <w:szCs w:val="16"/>
              </w:rPr>
            </w:pPr>
            <w:r>
              <w:rPr>
                <w:color w:val="1C1E21"/>
                <w:spacing w:val="3"/>
                <w:sz w:val="16"/>
                <w:szCs w:val="16"/>
              </w:rPr>
              <w:t>405.79</w:t>
            </w:r>
          </w:p>
        </w:tc>
        <w:tc>
          <w:tcPr>
            <w:tcW w:w="1381" w:type="dxa"/>
            <w:vAlign w:val="top"/>
          </w:tcPr>
          <w:p w14:paraId="6E2B9D76">
            <w:pPr>
              <w:pStyle w:val="10"/>
              <w:spacing w:before="156" w:line="194" w:lineRule="auto"/>
              <w:ind w:left="707"/>
              <w:rPr>
                <w:sz w:val="16"/>
                <w:szCs w:val="16"/>
              </w:rPr>
            </w:pPr>
            <w:r>
              <w:rPr>
                <w:color w:val="1C1E21"/>
                <w:spacing w:val="3"/>
                <w:sz w:val="16"/>
                <w:szCs w:val="16"/>
              </w:rPr>
              <w:t>413,040</w:t>
            </w:r>
          </w:p>
        </w:tc>
        <w:tc>
          <w:tcPr>
            <w:tcW w:w="884" w:type="dxa"/>
            <w:vAlign w:val="top"/>
          </w:tcPr>
          <w:p w14:paraId="0E935401">
            <w:pPr>
              <w:pStyle w:val="10"/>
              <w:spacing w:before="155" w:line="194" w:lineRule="auto"/>
              <w:ind w:left="308"/>
              <w:rPr>
                <w:sz w:val="16"/>
                <w:szCs w:val="16"/>
              </w:rPr>
            </w:pPr>
            <w:r>
              <w:rPr>
                <w:color w:val="1C1E21"/>
                <w:spacing w:val="1"/>
                <w:sz w:val="16"/>
                <w:szCs w:val="16"/>
              </w:rPr>
              <w:t>10.71%</w:t>
            </w:r>
          </w:p>
        </w:tc>
      </w:tr>
      <w:tr w14:paraId="3CC6E92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3269" w:type="dxa"/>
            <w:vAlign w:val="top"/>
          </w:tcPr>
          <w:p w14:paraId="775F64AA">
            <w:pPr>
              <w:pStyle w:val="10"/>
              <w:spacing w:before="136" w:line="219" w:lineRule="auto"/>
              <w:ind w:left="117"/>
              <w:rPr>
                <w:sz w:val="16"/>
                <w:szCs w:val="16"/>
              </w:rPr>
            </w:pPr>
            <w:r>
              <w:rPr>
                <w:color w:val="1C1E21"/>
                <w:spacing w:val="4"/>
                <w:sz w:val="16"/>
                <w:szCs w:val="16"/>
              </w:rPr>
              <w:t>变动成本加成法（正常产销 9,500 件）</w:t>
            </w:r>
          </w:p>
        </w:tc>
        <w:tc>
          <w:tcPr>
            <w:tcW w:w="1381" w:type="dxa"/>
            <w:vAlign w:val="top"/>
          </w:tcPr>
          <w:p w14:paraId="6FF4BCCC">
            <w:pPr>
              <w:pStyle w:val="10"/>
              <w:spacing w:before="157" w:line="194" w:lineRule="auto"/>
              <w:ind w:left="797"/>
              <w:rPr>
                <w:sz w:val="16"/>
                <w:szCs w:val="16"/>
              </w:rPr>
            </w:pPr>
            <w:r>
              <w:rPr>
                <w:color w:val="1C1E21"/>
                <w:spacing w:val="2"/>
                <w:sz w:val="16"/>
                <w:szCs w:val="16"/>
              </w:rPr>
              <w:t>236.00</w:t>
            </w:r>
          </w:p>
        </w:tc>
        <w:tc>
          <w:tcPr>
            <w:tcW w:w="1004" w:type="dxa"/>
            <w:vAlign w:val="top"/>
          </w:tcPr>
          <w:p w14:paraId="32DB7352">
            <w:pPr>
              <w:pStyle w:val="10"/>
              <w:spacing w:before="158" w:line="193" w:lineRule="auto"/>
              <w:ind w:left="640"/>
              <w:rPr>
                <w:sz w:val="16"/>
                <w:szCs w:val="16"/>
              </w:rPr>
            </w:pPr>
            <w:r>
              <w:rPr>
                <w:color w:val="1C1E21"/>
                <w:sz w:val="16"/>
                <w:szCs w:val="16"/>
              </w:rPr>
              <w:t>55%</w:t>
            </w:r>
          </w:p>
        </w:tc>
        <w:tc>
          <w:tcPr>
            <w:tcW w:w="1380" w:type="dxa"/>
            <w:vAlign w:val="top"/>
          </w:tcPr>
          <w:p w14:paraId="1C730A66">
            <w:pPr>
              <w:pStyle w:val="10"/>
              <w:spacing w:before="157" w:line="194" w:lineRule="auto"/>
              <w:ind w:left="797"/>
              <w:rPr>
                <w:sz w:val="16"/>
                <w:szCs w:val="16"/>
              </w:rPr>
            </w:pPr>
            <w:r>
              <w:rPr>
                <w:color w:val="1C1E21"/>
                <w:spacing w:val="2"/>
                <w:sz w:val="16"/>
                <w:szCs w:val="16"/>
              </w:rPr>
              <w:t>365.80</w:t>
            </w:r>
          </w:p>
        </w:tc>
        <w:tc>
          <w:tcPr>
            <w:tcW w:w="1381" w:type="dxa"/>
            <w:vAlign w:val="top"/>
          </w:tcPr>
          <w:p w14:paraId="1640D6A2">
            <w:pPr>
              <w:pStyle w:val="10"/>
              <w:spacing w:before="158" w:line="194" w:lineRule="auto"/>
              <w:ind w:left="799"/>
              <w:rPr>
                <w:sz w:val="16"/>
                <w:szCs w:val="16"/>
              </w:rPr>
            </w:pPr>
            <w:r>
              <w:rPr>
                <w:color w:val="1C1E21"/>
                <w:spacing w:val="2"/>
                <w:sz w:val="16"/>
                <w:szCs w:val="16"/>
              </w:rPr>
              <w:t>33,100</w:t>
            </w:r>
          </w:p>
        </w:tc>
        <w:tc>
          <w:tcPr>
            <w:tcW w:w="884" w:type="dxa"/>
            <w:vAlign w:val="top"/>
          </w:tcPr>
          <w:p w14:paraId="03FF592E">
            <w:pPr>
              <w:pStyle w:val="10"/>
              <w:spacing w:before="157" w:line="194" w:lineRule="auto"/>
              <w:ind w:left="392"/>
              <w:rPr>
                <w:sz w:val="16"/>
                <w:szCs w:val="16"/>
              </w:rPr>
            </w:pPr>
            <w:r>
              <w:rPr>
                <w:color w:val="1C1E21"/>
                <w:spacing w:val="2"/>
                <w:sz w:val="16"/>
                <w:szCs w:val="16"/>
              </w:rPr>
              <w:t>0.95%</w:t>
            </w:r>
          </w:p>
        </w:tc>
      </w:tr>
      <w:tr w14:paraId="24D0C7C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3269" w:type="dxa"/>
            <w:vAlign w:val="top"/>
          </w:tcPr>
          <w:p w14:paraId="225DD786">
            <w:pPr>
              <w:pStyle w:val="10"/>
              <w:spacing w:before="139" w:line="217" w:lineRule="auto"/>
              <w:ind w:left="137"/>
              <w:rPr>
                <w:sz w:val="16"/>
                <w:szCs w:val="16"/>
              </w:rPr>
            </w:pPr>
            <w:r>
              <w:rPr>
                <w:color w:val="1C1E21"/>
                <w:spacing w:val="3"/>
                <w:sz w:val="16"/>
                <w:szCs w:val="16"/>
              </w:rPr>
              <w:t>目标利润加成法（目标利润 50 万元）</w:t>
            </w:r>
          </w:p>
        </w:tc>
        <w:tc>
          <w:tcPr>
            <w:tcW w:w="1381" w:type="dxa"/>
            <w:vAlign w:val="top"/>
          </w:tcPr>
          <w:p w14:paraId="36B79880">
            <w:pPr>
              <w:pStyle w:val="10"/>
              <w:spacing w:before="159" w:line="194" w:lineRule="auto"/>
              <w:ind w:left="797"/>
              <w:rPr>
                <w:sz w:val="16"/>
                <w:szCs w:val="16"/>
              </w:rPr>
            </w:pPr>
            <w:r>
              <w:rPr>
                <w:color w:val="1C1E21"/>
                <w:spacing w:val="2"/>
                <w:sz w:val="16"/>
                <w:szCs w:val="16"/>
              </w:rPr>
              <w:t>236.00</w:t>
            </w:r>
          </w:p>
        </w:tc>
        <w:tc>
          <w:tcPr>
            <w:tcW w:w="1004" w:type="dxa"/>
            <w:vAlign w:val="top"/>
          </w:tcPr>
          <w:p w14:paraId="7611D339">
            <w:pPr>
              <w:pStyle w:val="10"/>
              <w:spacing w:before="232" w:line="101" w:lineRule="exact"/>
              <w:ind w:left="723"/>
              <w:rPr>
                <w:sz w:val="16"/>
                <w:szCs w:val="16"/>
              </w:rPr>
            </w:pPr>
            <w:r>
              <w:rPr>
                <w:color w:val="1C1E21"/>
                <w:spacing w:val="7"/>
                <w:sz w:val="16"/>
                <w:szCs w:val="16"/>
              </w:rPr>
              <w:t>—</w:t>
            </w:r>
          </w:p>
        </w:tc>
        <w:tc>
          <w:tcPr>
            <w:tcW w:w="1380" w:type="dxa"/>
            <w:vAlign w:val="top"/>
          </w:tcPr>
          <w:p w14:paraId="760D7396">
            <w:pPr>
              <w:pStyle w:val="10"/>
              <w:spacing w:before="159" w:line="194" w:lineRule="auto"/>
              <w:ind w:left="794"/>
              <w:rPr>
                <w:sz w:val="16"/>
                <w:szCs w:val="16"/>
              </w:rPr>
            </w:pPr>
            <w:r>
              <w:rPr>
                <w:color w:val="1C1E21"/>
                <w:spacing w:val="3"/>
                <w:sz w:val="16"/>
                <w:szCs w:val="16"/>
              </w:rPr>
              <w:t>414.95</w:t>
            </w:r>
          </w:p>
        </w:tc>
        <w:tc>
          <w:tcPr>
            <w:tcW w:w="1381" w:type="dxa"/>
            <w:vAlign w:val="top"/>
          </w:tcPr>
          <w:p w14:paraId="56232A79">
            <w:pPr>
              <w:pStyle w:val="10"/>
              <w:spacing w:before="160" w:line="194" w:lineRule="auto"/>
              <w:ind w:left="713"/>
              <w:rPr>
                <w:sz w:val="16"/>
                <w:szCs w:val="16"/>
              </w:rPr>
            </w:pPr>
            <w:r>
              <w:rPr>
                <w:color w:val="1C1E21"/>
                <w:spacing w:val="2"/>
                <w:sz w:val="16"/>
                <w:szCs w:val="16"/>
              </w:rPr>
              <w:t>500,000</w:t>
            </w:r>
          </w:p>
        </w:tc>
        <w:tc>
          <w:tcPr>
            <w:tcW w:w="884" w:type="dxa"/>
            <w:vAlign w:val="top"/>
          </w:tcPr>
          <w:p w14:paraId="3478EECC">
            <w:pPr>
              <w:pStyle w:val="10"/>
              <w:spacing w:before="159" w:line="194" w:lineRule="auto"/>
              <w:ind w:left="308"/>
              <w:rPr>
                <w:sz w:val="16"/>
                <w:szCs w:val="16"/>
              </w:rPr>
            </w:pPr>
            <w:r>
              <w:rPr>
                <w:color w:val="1C1E21"/>
                <w:spacing w:val="1"/>
                <w:sz w:val="16"/>
                <w:szCs w:val="16"/>
              </w:rPr>
              <w:t>12.68%</w:t>
            </w:r>
          </w:p>
        </w:tc>
      </w:tr>
      <w:tr w14:paraId="040DE56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8" w:hRule="atLeast"/>
        </w:trPr>
        <w:tc>
          <w:tcPr>
            <w:tcW w:w="3269" w:type="dxa"/>
            <w:vAlign w:val="top"/>
          </w:tcPr>
          <w:p w14:paraId="5E9CE12A">
            <w:pPr>
              <w:pStyle w:val="10"/>
              <w:spacing w:before="140" w:line="218" w:lineRule="auto"/>
              <w:ind w:left="112"/>
              <w:rPr>
                <w:sz w:val="16"/>
                <w:szCs w:val="16"/>
              </w:rPr>
            </w:pPr>
            <w:r>
              <w:rPr>
                <w:color w:val="1C1E21"/>
                <w:spacing w:val="4"/>
                <w:sz w:val="16"/>
                <w:szCs w:val="16"/>
              </w:rPr>
              <w:t>完全成本加成法（产能受限 6,000 件）</w:t>
            </w:r>
          </w:p>
        </w:tc>
        <w:tc>
          <w:tcPr>
            <w:tcW w:w="1381" w:type="dxa"/>
            <w:vAlign w:val="top"/>
          </w:tcPr>
          <w:p w14:paraId="061E702C">
            <w:pPr>
              <w:pStyle w:val="10"/>
              <w:spacing w:before="161" w:line="194" w:lineRule="auto"/>
              <w:ind w:left="791"/>
              <w:rPr>
                <w:sz w:val="16"/>
                <w:szCs w:val="16"/>
              </w:rPr>
            </w:pPr>
            <w:r>
              <w:rPr>
                <w:color w:val="1C1E21"/>
                <w:spacing w:val="3"/>
                <w:sz w:val="16"/>
                <w:szCs w:val="16"/>
              </w:rPr>
              <w:t>436.00</w:t>
            </w:r>
          </w:p>
        </w:tc>
        <w:tc>
          <w:tcPr>
            <w:tcW w:w="1004" w:type="dxa"/>
            <w:vAlign w:val="top"/>
          </w:tcPr>
          <w:p w14:paraId="47543C47">
            <w:pPr>
              <w:pStyle w:val="10"/>
              <w:spacing w:before="162" w:line="193" w:lineRule="auto"/>
              <w:ind w:left="643"/>
              <w:rPr>
                <w:sz w:val="16"/>
                <w:szCs w:val="16"/>
              </w:rPr>
            </w:pPr>
            <w:r>
              <w:rPr>
                <w:color w:val="1C1E21"/>
                <w:spacing w:val="-1"/>
                <w:sz w:val="16"/>
                <w:szCs w:val="16"/>
              </w:rPr>
              <w:t>12%</w:t>
            </w:r>
          </w:p>
        </w:tc>
        <w:tc>
          <w:tcPr>
            <w:tcW w:w="1380" w:type="dxa"/>
            <w:vAlign w:val="top"/>
          </w:tcPr>
          <w:p w14:paraId="491A9F6E">
            <w:pPr>
              <w:pStyle w:val="10"/>
              <w:spacing w:before="161" w:line="194" w:lineRule="auto"/>
              <w:ind w:left="794"/>
              <w:rPr>
                <w:sz w:val="16"/>
                <w:szCs w:val="16"/>
              </w:rPr>
            </w:pPr>
            <w:r>
              <w:rPr>
                <w:color w:val="1C1E21"/>
                <w:spacing w:val="3"/>
                <w:sz w:val="16"/>
                <w:szCs w:val="16"/>
              </w:rPr>
              <w:t>488.32</w:t>
            </w:r>
          </w:p>
        </w:tc>
        <w:tc>
          <w:tcPr>
            <w:tcW w:w="1381" w:type="dxa"/>
            <w:vAlign w:val="top"/>
          </w:tcPr>
          <w:p w14:paraId="217BDCF9">
            <w:pPr>
              <w:pStyle w:val="10"/>
              <w:spacing w:before="162" w:line="194" w:lineRule="auto"/>
              <w:ind w:left="711"/>
              <w:rPr>
                <w:sz w:val="16"/>
                <w:szCs w:val="16"/>
              </w:rPr>
            </w:pPr>
            <w:r>
              <w:rPr>
                <w:color w:val="1C1E21"/>
                <w:spacing w:val="2"/>
                <w:sz w:val="16"/>
                <w:szCs w:val="16"/>
              </w:rPr>
              <w:t>313,920</w:t>
            </w:r>
          </w:p>
        </w:tc>
        <w:tc>
          <w:tcPr>
            <w:tcW w:w="884" w:type="dxa"/>
            <w:vAlign w:val="top"/>
          </w:tcPr>
          <w:p w14:paraId="1CEFEDB5">
            <w:pPr>
              <w:pStyle w:val="10"/>
              <w:spacing w:before="161" w:line="194" w:lineRule="auto"/>
              <w:ind w:left="308"/>
              <w:rPr>
                <w:sz w:val="16"/>
                <w:szCs w:val="16"/>
              </w:rPr>
            </w:pPr>
            <w:r>
              <w:rPr>
                <w:color w:val="1C1E21"/>
                <w:spacing w:val="1"/>
                <w:sz w:val="16"/>
                <w:szCs w:val="16"/>
              </w:rPr>
              <w:t>10.71%</w:t>
            </w:r>
          </w:p>
        </w:tc>
      </w:tr>
    </w:tbl>
    <w:p w14:paraId="7755F3FE">
      <w:pPr>
        <w:pStyle w:val="3"/>
        <w:spacing w:before="262" w:line="267" w:lineRule="auto"/>
        <w:ind w:left="12" w:right="297" w:firstLine="3"/>
      </w:pPr>
      <w:r>
        <w:rPr>
          <w:color w:val="1C1E21"/>
        </w:rPr>
        <w:t>最后一行值得单独讲：当销量从 9,500 件降到 6,000 件时，单位分摊的固</w:t>
      </w:r>
      <w:r>
        <w:rPr>
          <w:color w:val="1C1E21"/>
          <w:spacing w:val="-1"/>
        </w:rPr>
        <w:t>定成本上升使完全成本从</w:t>
      </w:r>
      <w:r>
        <w:rPr>
          <w:color w:val="1C1E21"/>
        </w:rPr>
        <w:t xml:space="preserve">   362.32 元涨到 436.00 元，按同样的</w:t>
      </w:r>
      <w:r>
        <w:rPr>
          <w:color w:val="1C1E21"/>
          <w:spacing w:val="16"/>
          <w:w w:val="101"/>
        </w:rPr>
        <w:t xml:space="preserve"> </w:t>
      </w:r>
      <w:r>
        <w:rPr>
          <w:color w:val="1C1E21"/>
        </w:rPr>
        <w:t>12% 加成率，报价被</w:t>
      </w:r>
      <w:r>
        <w:rPr>
          <w:color w:val="1C1E21"/>
          <w:spacing w:val="-1"/>
        </w:rPr>
        <w:t>迫提高到 488.32 元——这就是著名的“</w:t>
      </w:r>
      <w:r>
        <w:rPr>
          <w:rFonts w:ascii="黑体" w:hAnsi="黑体" w:eastAsia="黑体" w:cs="黑体"/>
          <w:color w:val="1C1E21"/>
          <w:spacing w:val="-1"/>
        </w:rPr>
        <w:t>死亡</w:t>
      </w:r>
      <w:r>
        <w:rPr>
          <w:rFonts w:ascii="黑体" w:hAnsi="黑体" w:eastAsia="黑体" w:cs="黑体"/>
          <w:color w:val="1C1E21"/>
        </w:rPr>
        <w:t xml:space="preserve"> </w:t>
      </w:r>
      <w:r>
        <w:rPr>
          <w:rFonts w:ascii="黑体" w:hAnsi="黑体" w:eastAsia="黑体" w:cs="黑体"/>
          <w:color w:val="1C1E21"/>
          <w:spacing w:val="-1"/>
        </w:rPr>
        <w:t>螺旋</w:t>
      </w:r>
      <w:r>
        <w:rPr>
          <w:color w:val="1C1E21"/>
          <w:spacing w:val="-1"/>
        </w:rPr>
        <w:t>”：产能利用率越低，定价越高，越难卖，利用率进一步下降。</w:t>
      </w:r>
    </w:p>
    <w:p w14:paraId="73C5CBB7">
      <w:pPr>
        <w:spacing w:line="267" w:lineRule="auto"/>
        <w:sectPr>
          <w:headerReference r:id="rId46" w:type="default"/>
          <w:pgSz w:w="11906" w:h="16838"/>
          <w:pgMar w:top="777" w:right="1192" w:bottom="400" w:left="1298" w:header="584" w:footer="0" w:gutter="0"/>
          <w:cols w:space="720" w:num="1"/>
        </w:sectPr>
      </w:pPr>
    </w:p>
    <w:p w14:paraId="77856D05">
      <w:pPr>
        <w:spacing w:line="251" w:lineRule="auto"/>
        <w:rPr>
          <w:rFonts w:ascii="Arial"/>
          <w:sz w:val="21"/>
        </w:rPr>
      </w:pPr>
    </w:p>
    <w:p w14:paraId="29D8E360">
      <w:pPr>
        <w:spacing w:line="251" w:lineRule="auto"/>
        <w:rPr>
          <w:rFonts w:ascii="Arial"/>
          <w:sz w:val="21"/>
        </w:rPr>
      </w:pPr>
    </w:p>
    <w:p w14:paraId="5E209241">
      <w:pPr>
        <w:spacing w:line="252" w:lineRule="auto"/>
        <w:rPr>
          <w:rFonts w:ascii="Arial"/>
          <w:sz w:val="21"/>
        </w:rPr>
      </w:pPr>
    </w:p>
    <w:p w14:paraId="45743367">
      <w:pPr>
        <w:spacing w:line="6173" w:lineRule="exact"/>
        <w:ind w:firstLine="22"/>
      </w:pPr>
      <w:r>
        <w:rPr>
          <w:position w:val="-123"/>
        </w:rPr>
        <w:pict>
          <v:group id="_x0000_s1341" o:spid="_x0000_s1341" o:spt="203" style="height:308.7pt;width:465.5pt;" coordsize="9310,6174">
            <o:lock v:ext="edit"/>
            <v:shape id="_x0000_s1342" o:spid="_x0000_s1342" o:spt="75" type="#_x0000_t75" style="position:absolute;left:5;top:5;height:6162;width:9297;" filled="f" stroked="f" coordsize="21600,21600">
              <v:path/>
              <v:fill on="f" focussize="0,0"/>
              <v:stroke on="f"/>
              <v:imagedata r:id="rId173" o:title=""/>
              <o:lock v:ext="edit" aspectratio="t"/>
            </v:shape>
            <v:shape id="_x0000_s1343" o:spid="_x0000_s1343" o:spt="202" type="#_x0000_t202" style="position:absolute;left:-20;top:-20;height:6214;width:9350;" filled="f" stroked="f" coordsize="21600,21600">
              <v:path/>
              <v:fill on="f" focussize="0,0"/>
              <v:stroke on="f"/>
              <v:imagedata o:title=""/>
              <o:lock v:ext="edit" aspectratio="f"/>
              <v:textbox inset="0mm,0mm,0mm,0mm">
                <w:txbxContent>
                  <w:p w14:paraId="30948FEB">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8C4E77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153" w:hRule="atLeast"/>
                      </w:trPr>
                      <w:tc>
                        <w:tcPr>
                          <w:tcW w:w="9299" w:type="dxa"/>
                          <w:vAlign w:val="top"/>
                        </w:tcPr>
                        <w:p w14:paraId="409E35DB">
                          <w:pPr>
                            <w:rPr>
                              <w:rFonts w:ascii="Arial"/>
                              <w:sz w:val="21"/>
                            </w:rPr>
                          </w:pPr>
                        </w:p>
                      </w:tc>
                    </w:tr>
                  </w:tbl>
                  <w:p w14:paraId="61A09F59">
                    <w:pPr>
                      <w:rPr>
                        <w:rFonts w:ascii="Arial"/>
                        <w:sz w:val="21"/>
                      </w:rPr>
                    </w:pPr>
                  </w:p>
                </w:txbxContent>
              </v:textbox>
            </v:shape>
            <w10:wrap type="none"/>
            <w10:anchorlock/>
          </v:group>
        </w:pict>
      </w:r>
    </w:p>
    <w:p w14:paraId="719AA1DC">
      <w:pPr>
        <w:pStyle w:val="3"/>
        <w:spacing w:before="130" w:line="215" w:lineRule="auto"/>
        <w:ind w:left="2549"/>
        <w:rPr>
          <w:sz w:val="18"/>
          <w:szCs w:val="18"/>
        </w:rPr>
      </w:pPr>
      <w:r>
        <w:rPr>
          <w:color w:val="60666E"/>
          <w:spacing w:val="2"/>
          <w:sz w:val="18"/>
          <w:szCs w:val="18"/>
        </w:rPr>
        <w:t>图 4-11</w:t>
      </w:r>
      <w:r>
        <w:rPr>
          <w:color w:val="60666E"/>
          <w:spacing w:val="17"/>
          <w:w w:val="101"/>
          <w:sz w:val="18"/>
          <w:szCs w:val="18"/>
        </w:rPr>
        <w:t xml:space="preserve">   </w:t>
      </w:r>
      <w:r>
        <w:rPr>
          <w:color w:val="60666E"/>
          <w:spacing w:val="2"/>
          <w:sz w:val="18"/>
          <w:szCs w:val="18"/>
        </w:rPr>
        <w:t>定价方法对比：四种口径的建议单价与利润</w:t>
      </w:r>
    </w:p>
    <w:p w14:paraId="67844E4A">
      <w:pPr>
        <w:pStyle w:val="3"/>
        <w:spacing w:before="43" w:line="218" w:lineRule="auto"/>
        <w:ind w:left="3232"/>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/16_定价方法对比.</w:t>
      </w:r>
      <w:r>
        <w:rPr>
          <w:color w:val="626870"/>
          <w:sz w:val="15"/>
          <w:szCs w:val="15"/>
        </w:rPr>
        <w:t>png</w:t>
      </w:r>
    </w:p>
    <w:p w14:paraId="5FF18D82">
      <w:pPr>
        <w:spacing w:line="428" w:lineRule="auto"/>
        <w:rPr>
          <w:rFonts w:ascii="Arial"/>
          <w:sz w:val="21"/>
        </w:rPr>
      </w:pPr>
    </w:p>
    <w:p w14:paraId="47857815">
      <w:pPr>
        <w:spacing w:before="78" w:line="221" w:lineRule="auto"/>
        <w:ind w:left="31"/>
        <w:outlineLvl w:val="2"/>
        <w:rPr>
          <w:rFonts w:ascii="黑体" w:hAnsi="黑体" w:eastAsia="黑体" w:cs="黑体"/>
          <w:sz w:val="24"/>
          <w:szCs w:val="24"/>
        </w:rPr>
      </w:pPr>
      <w:bookmarkStart w:id="269" w:name="bookmark189"/>
      <w:bookmarkEnd w:id="269"/>
      <w:bookmarkStart w:id="270" w:name="bookmark83"/>
      <w:bookmarkEnd w:id="270"/>
      <w:r>
        <w:rPr>
          <w:rFonts w:ascii="黑体" w:hAnsi="黑体" w:eastAsia="黑体" w:cs="黑体"/>
          <w:color w:val="1C4A8C"/>
          <w:spacing w:val="-1"/>
          <w:sz w:val="24"/>
          <w:szCs w:val="24"/>
        </w:rPr>
        <w:t>4.5.4  零部件自制或外购</w:t>
      </w:r>
    </w:p>
    <w:p w14:paraId="226ECEF7">
      <w:pPr>
        <w:pStyle w:val="3"/>
        <w:spacing w:before="75" w:line="277" w:lineRule="auto"/>
        <w:ind w:left="53" w:right="145" w:hanging="12"/>
      </w:pPr>
      <w:r>
        <w:rPr>
          <w:color w:val="1C1E21"/>
          <w:spacing w:val="-1"/>
        </w:rPr>
        <w:t>需求 24,000 件、外购单价 22.50 元。自制的变动成本 444,000</w:t>
      </w:r>
      <w:r>
        <w:rPr>
          <w:color w:val="1C1E21"/>
          <w:spacing w:val="24"/>
        </w:rPr>
        <w:t xml:space="preserve"> </w:t>
      </w:r>
      <w:r>
        <w:rPr>
          <w:color w:val="1C1E21"/>
          <w:spacing w:val="-1"/>
        </w:rPr>
        <w:t>元、可避免固定成本</w:t>
      </w:r>
      <w:r>
        <w:rPr>
          <w:color w:val="1C1E21"/>
          <w:spacing w:val="12"/>
        </w:rPr>
        <w:t xml:space="preserve"> </w:t>
      </w:r>
      <w:r>
        <w:rPr>
          <w:color w:val="1C1E21"/>
          <w:spacing w:val="-1"/>
        </w:rPr>
        <w:t>60,000</w:t>
      </w:r>
      <w:r>
        <w:rPr>
          <w:color w:val="1C1E21"/>
          <w:spacing w:val="9"/>
        </w:rPr>
        <w:t xml:space="preserve"> </w:t>
      </w:r>
      <w:r>
        <w:rPr>
          <w:color w:val="1C1E21"/>
          <w:spacing w:val="-1"/>
        </w:rPr>
        <w:t>元、专属</w:t>
      </w:r>
      <w:r>
        <w:rPr>
          <w:color w:val="1C1E21"/>
        </w:rPr>
        <w:t xml:space="preserve"> </w:t>
      </w:r>
      <w:r>
        <w:rPr>
          <w:color w:val="1C1E21"/>
          <w:spacing w:val="-2"/>
        </w:rPr>
        <w:t>固定成本 40,000 元，两种情形的区</w:t>
      </w:r>
      <w:r>
        <w:rPr>
          <w:color w:val="1C1E21"/>
          <w:spacing w:val="-3"/>
        </w:rPr>
        <w:t>别在于是否占用其他产能：</w:t>
      </w:r>
    </w:p>
    <w:p w14:paraId="7BEFD5DC">
      <w:pPr>
        <w:spacing w:line="314" w:lineRule="auto"/>
        <w:rPr>
          <w:rFonts w:ascii="Arial"/>
          <w:sz w:val="21"/>
        </w:rPr>
      </w:pPr>
    </w:p>
    <w:p w14:paraId="43DFA253">
      <w:pPr>
        <w:spacing w:before="59" w:line="230" w:lineRule="auto"/>
        <w:ind w:left="38"/>
        <w:rPr>
          <w:rFonts w:ascii="黑体" w:hAnsi="黑体" w:eastAsia="黑体" w:cs="黑体"/>
          <w:sz w:val="18"/>
          <w:szCs w:val="18"/>
        </w:rPr>
      </w:pPr>
      <w:r>
        <w:rPr>
          <w:rFonts w:ascii="黑体" w:hAnsi="黑体" w:eastAsia="黑体" w:cs="黑体"/>
          <w:color w:val="60666E"/>
          <w:spacing w:val="4"/>
          <w:sz w:val="18"/>
          <w:szCs w:val="18"/>
        </w:rPr>
        <w:t>表 4-16</w:t>
      </w:r>
      <w:r>
        <w:rPr>
          <w:rFonts w:ascii="黑体" w:hAnsi="黑体" w:eastAsia="黑体" w:cs="黑体"/>
          <w:color w:val="60666E"/>
          <w:spacing w:val="24"/>
          <w:sz w:val="18"/>
          <w:szCs w:val="18"/>
        </w:rPr>
        <w:t xml:space="preserve">  </w:t>
      </w:r>
      <w:r>
        <w:rPr>
          <w:rFonts w:ascii="黑体" w:hAnsi="黑体" w:eastAsia="黑体" w:cs="黑体"/>
          <w:color w:val="60666E"/>
          <w:spacing w:val="4"/>
          <w:sz w:val="18"/>
          <w:szCs w:val="18"/>
        </w:rPr>
        <w:t>自制或外购的相关成本比较</w:t>
      </w:r>
    </w:p>
    <w:p w14:paraId="14B7C8A1">
      <w:pPr>
        <w:spacing w:line="57"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101"/>
        <w:gridCol w:w="2838"/>
        <w:gridCol w:w="3360"/>
      </w:tblGrid>
      <w:tr w14:paraId="1301379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299" w:type="dxa"/>
            <w:gridSpan w:val="3"/>
            <w:shd w:val="clear" w:color="auto" w:fill="EBF0F7"/>
            <w:vAlign w:val="top"/>
          </w:tcPr>
          <w:p w14:paraId="2AB07FF2">
            <w:pPr>
              <w:spacing w:before="128" w:line="222" w:lineRule="auto"/>
              <w:ind w:left="109"/>
              <w:rPr>
                <w:rFonts w:ascii="黑体" w:hAnsi="黑体" w:eastAsia="黑体" w:cs="黑体"/>
                <w:sz w:val="18"/>
                <w:szCs w:val="18"/>
              </w:rPr>
            </w:pPr>
            <w:r>
              <w:rPr>
                <w:rFonts w:ascii="黑体" w:hAnsi="黑体" w:eastAsia="黑体" w:cs="黑体"/>
                <w:color w:val="1C1E21"/>
                <w:sz w:val="18"/>
                <w:szCs w:val="18"/>
              </w:rPr>
              <w:t>指标                                        情形 A（无机</w:t>
            </w:r>
            <w:r>
              <w:rPr>
                <w:rFonts w:ascii="黑体" w:hAnsi="黑体" w:eastAsia="黑体" w:cs="黑体"/>
                <w:color w:val="1C1E21"/>
                <w:spacing w:val="-1"/>
                <w:sz w:val="18"/>
                <w:szCs w:val="18"/>
              </w:rPr>
              <w:t>会成本）       情形 B（有机会成本 80,000</w:t>
            </w:r>
            <w:r>
              <w:rPr>
                <w:rFonts w:ascii="黑体" w:hAnsi="黑体" w:eastAsia="黑体" w:cs="黑体"/>
                <w:color w:val="1C1E21"/>
                <w:spacing w:val="11"/>
                <w:sz w:val="18"/>
                <w:szCs w:val="18"/>
              </w:rPr>
              <w:t xml:space="preserve"> </w:t>
            </w:r>
            <w:r>
              <w:rPr>
                <w:rFonts w:ascii="黑体" w:hAnsi="黑体" w:eastAsia="黑体" w:cs="黑体"/>
                <w:color w:val="1C1E21"/>
                <w:spacing w:val="-1"/>
                <w:sz w:val="18"/>
                <w:szCs w:val="18"/>
              </w:rPr>
              <w:t>元）</w:t>
            </w:r>
          </w:p>
        </w:tc>
      </w:tr>
      <w:tr w14:paraId="313AC29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1" w:type="dxa"/>
            <w:vAlign w:val="top"/>
          </w:tcPr>
          <w:p w14:paraId="4D8DB2B6">
            <w:pPr>
              <w:pStyle w:val="10"/>
              <w:spacing w:before="136" w:line="209" w:lineRule="auto"/>
              <w:ind w:left="110"/>
            </w:pPr>
            <w:r>
              <w:rPr>
                <w:color w:val="1C1E21"/>
                <w:spacing w:val="-1"/>
              </w:rPr>
              <w:t>外购相关成本</w:t>
            </w:r>
          </w:p>
        </w:tc>
        <w:tc>
          <w:tcPr>
            <w:tcW w:w="2838" w:type="dxa"/>
            <w:vAlign w:val="top"/>
          </w:tcPr>
          <w:p w14:paraId="6996C8F9">
            <w:pPr>
              <w:pStyle w:val="10"/>
              <w:spacing w:before="150" w:line="195" w:lineRule="auto"/>
              <w:ind w:left="1899"/>
            </w:pPr>
            <w:r>
              <w:rPr>
                <w:color w:val="1C1E21"/>
                <w:spacing w:val="-2"/>
              </w:rPr>
              <w:t>540,000</w:t>
            </w:r>
            <w:r>
              <w:rPr>
                <w:color w:val="1C1E21"/>
                <w:spacing w:val="13"/>
              </w:rPr>
              <w:t xml:space="preserve"> </w:t>
            </w:r>
            <w:r>
              <w:rPr>
                <w:color w:val="1C1E21"/>
                <w:spacing w:val="-2"/>
              </w:rPr>
              <w:t>元</w:t>
            </w:r>
          </w:p>
        </w:tc>
        <w:tc>
          <w:tcPr>
            <w:tcW w:w="3360" w:type="dxa"/>
            <w:vAlign w:val="top"/>
          </w:tcPr>
          <w:p w14:paraId="38BF5709">
            <w:pPr>
              <w:pStyle w:val="10"/>
              <w:spacing w:before="150" w:line="195" w:lineRule="auto"/>
              <w:ind w:left="2418"/>
            </w:pPr>
            <w:r>
              <w:rPr>
                <w:color w:val="1C1E21"/>
                <w:spacing w:val="-2"/>
              </w:rPr>
              <w:t>540,000</w:t>
            </w:r>
            <w:r>
              <w:rPr>
                <w:color w:val="1C1E21"/>
                <w:spacing w:val="13"/>
              </w:rPr>
              <w:t xml:space="preserve"> </w:t>
            </w:r>
            <w:r>
              <w:rPr>
                <w:color w:val="1C1E21"/>
                <w:spacing w:val="-2"/>
              </w:rPr>
              <w:t>元</w:t>
            </w:r>
          </w:p>
        </w:tc>
      </w:tr>
      <w:tr w14:paraId="6EF66D9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1" w:type="dxa"/>
            <w:vAlign w:val="top"/>
          </w:tcPr>
          <w:p w14:paraId="30F40F02">
            <w:pPr>
              <w:pStyle w:val="10"/>
              <w:spacing w:before="136" w:line="211" w:lineRule="auto"/>
              <w:ind w:left="134"/>
            </w:pPr>
            <w:r>
              <w:rPr>
                <w:color w:val="1C1E21"/>
                <w:spacing w:val="-4"/>
              </w:rPr>
              <w:t>自制相关成本合计</w:t>
            </w:r>
          </w:p>
        </w:tc>
        <w:tc>
          <w:tcPr>
            <w:tcW w:w="2838" w:type="dxa"/>
            <w:vAlign w:val="top"/>
          </w:tcPr>
          <w:p w14:paraId="785704A6">
            <w:pPr>
              <w:pStyle w:val="10"/>
              <w:spacing w:before="152" w:line="195" w:lineRule="auto"/>
              <w:ind w:left="1899"/>
            </w:pPr>
            <w:r>
              <w:rPr>
                <w:color w:val="1C1E21"/>
                <w:spacing w:val="-2"/>
              </w:rPr>
              <w:t>544,000</w:t>
            </w:r>
            <w:r>
              <w:rPr>
                <w:color w:val="1C1E21"/>
                <w:spacing w:val="13"/>
              </w:rPr>
              <w:t xml:space="preserve"> </w:t>
            </w:r>
            <w:r>
              <w:rPr>
                <w:color w:val="1C1E21"/>
                <w:spacing w:val="-2"/>
              </w:rPr>
              <w:t>元</w:t>
            </w:r>
          </w:p>
        </w:tc>
        <w:tc>
          <w:tcPr>
            <w:tcW w:w="3360" w:type="dxa"/>
            <w:vAlign w:val="top"/>
          </w:tcPr>
          <w:p w14:paraId="27B2516A">
            <w:pPr>
              <w:pStyle w:val="10"/>
              <w:spacing w:before="152" w:line="195" w:lineRule="auto"/>
              <w:ind w:left="2418"/>
            </w:pPr>
            <w:r>
              <w:rPr>
                <w:color w:val="1C1E21"/>
                <w:spacing w:val="-2"/>
              </w:rPr>
              <w:t>624,000</w:t>
            </w:r>
            <w:r>
              <w:rPr>
                <w:color w:val="1C1E21"/>
                <w:spacing w:val="13"/>
              </w:rPr>
              <w:t xml:space="preserve"> </w:t>
            </w:r>
            <w:r>
              <w:rPr>
                <w:color w:val="1C1E21"/>
                <w:spacing w:val="-2"/>
              </w:rPr>
              <w:t>元</w:t>
            </w:r>
          </w:p>
        </w:tc>
      </w:tr>
      <w:tr w14:paraId="0DB6A8C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1" w:type="dxa"/>
            <w:vAlign w:val="top"/>
          </w:tcPr>
          <w:p w14:paraId="3AE3AEC9">
            <w:pPr>
              <w:pStyle w:val="10"/>
              <w:spacing w:before="139" w:line="209" w:lineRule="auto"/>
              <w:ind w:left="115"/>
            </w:pPr>
            <w:r>
              <w:rPr>
                <w:color w:val="1C1E21"/>
                <w:spacing w:val="-7"/>
              </w:rPr>
              <w:t>差别损益（外购</w:t>
            </w:r>
            <w:r>
              <w:rPr>
                <w:color w:val="1C1E21"/>
                <w:spacing w:val="19"/>
                <w:w w:val="101"/>
              </w:rPr>
              <w:t xml:space="preserve"> </w:t>
            </w:r>
            <w:r>
              <w:rPr>
                <w:color w:val="1C1E21"/>
                <w:spacing w:val="-7"/>
              </w:rPr>
              <w:t>-</w:t>
            </w:r>
            <w:r>
              <w:rPr>
                <w:color w:val="1C1E21"/>
                <w:spacing w:val="31"/>
                <w:w w:val="101"/>
              </w:rPr>
              <w:t xml:space="preserve"> </w:t>
            </w:r>
            <w:r>
              <w:rPr>
                <w:color w:val="1C1E21"/>
                <w:spacing w:val="-7"/>
              </w:rPr>
              <w:t>自制）</w:t>
            </w:r>
          </w:p>
        </w:tc>
        <w:tc>
          <w:tcPr>
            <w:tcW w:w="2838" w:type="dxa"/>
            <w:vAlign w:val="top"/>
          </w:tcPr>
          <w:p w14:paraId="382B39FE">
            <w:pPr>
              <w:pStyle w:val="10"/>
              <w:spacing w:before="154" w:line="195" w:lineRule="auto"/>
              <w:ind w:left="1918"/>
            </w:pPr>
            <w:r>
              <w:rPr>
                <w:color w:val="1C1E21"/>
                <w:spacing w:val="-3"/>
              </w:rPr>
              <w:t>-4,000</w:t>
            </w:r>
            <w:r>
              <w:rPr>
                <w:color w:val="1C1E21"/>
                <w:spacing w:val="8"/>
              </w:rPr>
              <w:t xml:space="preserve"> </w:t>
            </w:r>
            <w:r>
              <w:rPr>
                <w:color w:val="1C1E21"/>
                <w:spacing w:val="-3"/>
              </w:rPr>
              <w:t>元</w:t>
            </w:r>
          </w:p>
        </w:tc>
        <w:tc>
          <w:tcPr>
            <w:tcW w:w="3360" w:type="dxa"/>
            <w:vAlign w:val="top"/>
          </w:tcPr>
          <w:p w14:paraId="1C734232">
            <w:pPr>
              <w:pStyle w:val="10"/>
              <w:spacing w:before="154" w:line="195" w:lineRule="auto"/>
              <w:ind w:left="2343"/>
            </w:pPr>
            <w:r>
              <w:rPr>
                <w:color w:val="1C1E21"/>
                <w:spacing w:val="-3"/>
              </w:rPr>
              <w:t>-84,000</w:t>
            </w:r>
            <w:r>
              <w:rPr>
                <w:color w:val="1C1E21"/>
                <w:spacing w:val="11"/>
              </w:rPr>
              <w:t xml:space="preserve"> </w:t>
            </w:r>
            <w:r>
              <w:rPr>
                <w:color w:val="1C1E21"/>
                <w:spacing w:val="-3"/>
              </w:rPr>
              <w:t>元</w:t>
            </w:r>
          </w:p>
        </w:tc>
      </w:tr>
      <w:tr w14:paraId="1432A88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1" w:type="dxa"/>
            <w:vAlign w:val="top"/>
          </w:tcPr>
          <w:p w14:paraId="2E251538">
            <w:pPr>
              <w:pStyle w:val="10"/>
              <w:spacing w:before="112" w:line="257" w:lineRule="exact"/>
              <w:ind w:left="112"/>
            </w:pPr>
            <w:r>
              <w:rPr>
                <w:color w:val="1C1E21"/>
                <w:spacing w:val="-2"/>
                <w:position w:val="2"/>
              </w:rPr>
              <w:t>单位自制相关成本 /</w:t>
            </w:r>
            <w:r>
              <w:rPr>
                <w:color w:val="1C1E21"/>
                <w:spacing w:val="25"/>
                <w:position w:val="2"/>
              </w:rPr>
              <w:t xml:space="preserve"> </w:t>
            </w:r>
            <w:r>
              <w:rPr>
                <w:color w:val="1C1E21"/>
                <w:spacing w:val="-2"/>
                <w:position w:val="2"/>
              </w:rPr>
              <w:t>临界外购单价</w:t>
            </w:r>
          </w:p>
        </w:tc>
        <w:tc>
          <w:tcPr>
            <w:tcW w:w="2838" w:type="dxa"/>
            <w:vAlign w:val="top"/>
          </w:tcPr>
          <w:p w14:paraId="2A659479">
            <w:pPr>
              <w:pStyle w:val="10"/>
              <w:spacing w:before="143" w:line="207" w:lineRule="auto"/>
              <w:ind w:left="1840"/>
            </w:pPr>
            <w:r>
              <w:rPr>
                <w:color w:val="1C1E21"/>
                <w:spacing w:val="-2"/>
              </w:rPr>
              <w:t>22.67</w:t>
            </w:r>
            <w:r>
              <w:rPr>
                <w:color w:val="1C1E21"/>
                <w:spacing w:val="8"/>
              </w:rPr>
              <w:t xml:space="preserve"> </w:t>
            </w:r>
            <w:r>
              <w:rPr>
                <w:color w:val="1C1E21"/>
                <w:spacing w:val="-2"/>
              </w:rPr>
              <w:t>元/件</w:t>
            </w:r>
          </w:p>
        </w:tc>
        <w:tc>
          <w:tcPr>
            <w:tcW w:w="3360" w:type="dxa"/>
            <w:vAlign w:val="top"/>
          </w:tcPr>
          <w:p w14:paraId="1085B3AE">
            <w:pPr>
              <w:pStyle w:val="10"/>
              <w:spacing w:before="143" w:line="207" w:lineRule="auto"/>
              <w:ind w:left="2360"/>
            </w:pPr>
            <w:r>
              <w:rPr>
                <w:color w:val="1C1E21"/>
                <w:spacing w:val="-2"/>
              </w:rPr>
              <w:t>26.00</w:t>
            </w:r>
            <w:r>
              <w:rPr>
                <w:color w:val="1C1E21"/>
                <w:spacing w:val="8"/>
              </w:rPr>
              <w:t xml:space="preserve"> </w:t>
            </w:r>
            <w:r>
              <w:rPr>
                <w:color w:val="1C1E21"/>
                <w:spacing w:val="-2"/>
              </w:rPr>
              <w:t>元/件</w:t>
            </w:r>
          </w:p>
        </w:tc>
      </w:tr>
      <w:tr w14:paraId="59E5919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3101" w:type="dxa"/>
            <w:vAlign w:val="top"/>
          </w:tcPr>
          <w:p w14:paraId="6617E70C">
            <w:pPr>
              <w:pStyle w:val="10"/>
              <w:spacing w:before="143" w:line="209" w:lineRule="auto"/>
              <w:ind w:left="111"/>
            </w:pPr>
            <w:r>
              <w:rPr>
                <w:color w:val="1C1E21"/>
                <w:spacing w:val="-3"/>
              </w:rPr>
              <w:t>决策</w:t>
            </w:r>
          </w:p>
        </w:tc>
        <w:tc>
          <w:tcPr>
            <w:tcW w:w="2838" w:type="dxa"/>
            <w:vAlign w:val="top"/>
          </w:tcPr>
          <w:p w14:paraId="196CAD3C">
            <w:pPr>
              <w:pStyle w:val="10"/>
              <w:spacing w:before="142" w:line="210" w:lineRule="auto"/>
              <w:ind w:left="776"/>
            </w:pPr>
            <w:r>
              <w:rPr>
                <w:color w:val="1C1E21"/>
                <w:spacing w:val="-2"/>
              </w:rPr>
              <w:t>外购更优（省 4,000 元）</w:t>
            </w:r>
          </w:p>
        </w:tc>
        <w:tc>
          <w:tcPr>
            <w:tcW w:w="3360" w:type="dxa"/>
            <w:vAlign w:val="top"/>
          </w:tcPr>
          <w:p w14:paraId="58EC8C55">
            <w:pPr>
              <w:pStyle w:val="10"/>
              <w:spacing w:before="142" w:line="210" w:lineRule="auto"/>
              <w:ind w:left="1201"/>
            </w:pPr>
            <w:r>
              <w:rPr>
                <w:color w:val="1C1E21"/>
                <w:spacing w:val="-2"/>
              </w:rPr>
              <w:t>外购更优（省 84,000</w:t>
            </w:r>
            <w:r>
              <w:rPr>
                <w:color w:val="1C1E21"/>
                <w:spacing w:val="8"/>
              </w:rPr>
              <w:t xml:space="preserve"> </w:t>
            </w:r>
            <w:r>
              <w:rPr>
                <w:color w:val="1C1E21"/>
                <w:spacing w:val="-2"/>
              </w:rPr>
              <w:t>元）</w:t>
            </w:r>
          </w:p>
        </w:tc>
      </w:tr>
    </w:tbl>
    <w:p w14:paraId="76A6ADED">
      <w:pPr>
        <w:spacing w:line="303" w:lineRule="auto"/>
        <w:rPr>
          <w:rFonts w:ascii="Arial"/>
          <w:sz w:val="21"/>
        </w:rPr>
      </w:pPr>
    </w:p>
    <w:p w14:paraId="768EE9D4">
      <w:pPr>
        <w:pStyle w:val="3"/>
        <w:spacing w:line="1923" w:lineRule="exact"/>
      </w:pPr>
      <w:r>
        <w:rPr>
          <w:position w:val="-38"/>
        </w:rPr>
        <w:pict>
          <v:group id="_x0000_s1344" o:spid="_x0000_s1344" o:spt="203" style="height:96.15pt;width:466.35pt;" coordsize="9327,1923">
            <o:lock v:ext="edit"/>
            <v:rect id="_x0000_s1345" o:spid="_x0000_s1345" o:spt="1" style="position:absolute;left:28;top:28;height:1866;width:9297;" fillcolor="#FFF5E4" filled="t" stroked="f" coordsize="21600,21600">
              <v:path/>
              <v:fill on="t" focussize="0,0"/>
              <v:stroke on="f"/>
              <v:imagedata o:title=""/>
              <o:lock v:ext="edit"/>
            </v:rect>
            <v:shape id="_x0000_s1346" o:spid="_x0000_s1346" o:spt="202" type="#_x0000_t202" style="position:absolute;left:402;top:274;height:1328;width:8585;" filled="f" stroked="f" coordsize="21600,21600">
              <v:path/>
              <v:fill on="f" focussize="0,0"/>
              <v:stroke on="f"/>
              <v:imagedata o:title=""/>
              <o:lock v:ext="edit" aspectratio="f"/>
              <v:textbox inset="0mm,0mm,0mm,0mm">
                <w:txbxContent>
                  <w:p w14:paraId="68E21692">
                    <w:pPr>
                      <w:spacing w:before="19" w:line="222" w:lineRule="auto"/>
                      <w:ind w:left="21"/>
                      <w:rPr>
                        <w:rFonts w:ascii="黑体" w:hAnsi="黑体" w:eastAsia="黑体" w:cs="黑体"/>
                        <w:sz w:val="20"/>
                        <w:szCs w:val="20"/>
                      </w:rPr>
                    </w:pPr>
                    <w:r>
                      <w:rPr>
                        <w:rFonts w:ascii="黑体" w:hAnsi="黑体" w:eastAsia="黑体" w:cs="黑体"/>
                        <w:color w:val="A9660A"/>
                        <w:spacing w:val="-3"/>
                        <w:sz w:val="20"/>
                        <w:szCs w:val="20"/>
                      </w:rPr>
                      <w:t>注意</w:t>
                    </w:r>
                  </w:p>
                  <w:p w14:paraId="48171A95">
                    <w:pPr>
                      <w:spacing w:before="166" w:line="288" w:lineRule="auto"/>
                      <w:ind w:left="22" w:right="20" w:hanging="2"/>
                      <w:jc w:val="both"/>
                      <w:rPr>
                        <w:rFonts w:ascii="等线" w:hAnsi="等线" w:eastAsia="等线" w:cs="等线"/>
                        <w:sz w:val="19"/>
                        <w:szCs w:val="19"/>
                      </w:rPr>
                    </w:pPr>
                    <w:r>
                      <w:rPr>
                        <w:rFonts w:ascii="等线" w:hAnsi="等线" w:eastAsia="等线" w:cs="等线"/>
                        <w:color w:val="1C1E21"/>
                        <w:spacing w:val="7"/>
                        <w:sz w:val="19"/>
                        <w:szCs w:val="19"/>
                      </w:rPr>
                      <w:t>注意“不可避免的固定成本”</w:t>
                    </w:r>
                    <w:r>
                      <w:rPr>
                        <w:rFonts w:ascii="黑体" w:hAnsi="黑体" w:eastAsia="黑体" w:cs="黑体"/>
                        <w:color w:val="1C1E21"/>
                        <w:spacing w:val="7"/>
                        <w:sz w:val="19"/>
                        <w:szCs w:val="19"/>
                      </w:rPr>
                      <w:t>不参与比较</w:t>
                    </w:r>
                    <w:r>
                      <w:rPr>
                        <w:rFonts w:ascii="等线" w:hAnsi="等线" w:eastAsia="等线" w:cs="等线"/>
                        <w:color w:val="1C1E21"/>
                        <w:spacing w:val="7"/>
                        <w:sz w:val="19"/>
                        <w:szCs w:val="19"/>
                      </w:rPr>
                      <w:t>。情形 A</w:t>
                    </w:r>
                    <w:r>
                      <w:rPr>
                        <w:rFonts w:ascii="等线" w:hAnsi="等线" w:eastAsia="等线" w:cs="等线"/>
                        <w:color w:val="1C1E21"/>
                        <w:spacing w:val="29"/>
                        <w:w w:val="101"/>
                        <w:sz w:val="19"/>
                        <w:szCs w:val="19"/>
                      </w:rPr>
                      <w:t xml:space="preserve"> </w:t>
                    </w:r>
                    <w:r>
                      <w:rPr>
                        <w:rFonts w:ascii="等线" w:hAnsi="等线" w:eastAsia="等线" w:cs="等线"/>
                        <w:color w:val="1C1E21"/>
                        <w:spacing w:val="7"/>
                        <w:sz w:val="19"/>
                        <w:szCs w:val="19"/>
                      </w:rPr>
                      <w:t>中若把全部固定成本都算</w:t>
                    </w:r>
                    <w:r>
                      <w:rPr>
                        <w:rFonts w:ascii="等线" w:hAnsi="等线" w:eastAsia="等线" w:cs="等线"/>
                        <w:color w:val="1C1E21"/>
                        <w:spacing w:val="6"/>
                        <w:sz w:val="19"/>
                        <w:szCs w:val="19"/>
                      </w:rPr>
                      <w:t>进自制成本，会得出自制</w:t>
                    </w:r>
                    <w:r>
                      <w:rPr>
                        <w:rFonts w:ascii="等线" w:hAnsi="等线" w:eastAsia="等线" w:cs="等线"/>
                        <w:color w:val="1C1E21"/>
                        <w:sz w:val="19"/>
                        <w:szCs w:val="19"/>
                      </w:rPr>
                      <w:t xml:space="preserve">  </w:t>
                    </w:r>
                    <w:r>
                      <w:rPr>
                        <w:rFonts w:ascii="等线" w:hAnsi="等线" w:eastAsia="等线" w:cs="等线"/>
                        <w:color w:val="1C1E21"/>
                        <w:spacing w:val="5"/>
                        <w:sz w:val="19"/>
                        <w:szCs w:val="19"/>
                      </w:rPr>
                      <w:t>544,000 元远高于外购的错误印象；正确表述是：自制的</w:t>
                    </w:r>
                    <w:r>
                      <w:rPr>
                        <w:rFonts w:ascii="黑体" w:hAnsi="黑体" w:eastAsia="黑体" w:cs="黑体"/>
                        <w:color w:val="1C1E21"/>
                        <w:spacing w:val="5"/>
                        <w:sz w:val="19"/>
                        <w:szCs w:val="19"/>
                      </w:rPr>
                      <w:t>相关</w:t>
                    </w:r>
                    <w:r>
                      <w:rPr>
                        <w:rFonts w:ascii="等线" w:hAnsi="等线" w:eastAsia="等线" w:cs="等线"/>
                        <w:color w:val="1C1E21"/>
                        <w:spacing w:val="5"/>
                        <w:sz w:val="19"/>
                        <w:szCs w:val="19"/>
                      </w:rPr>
                      <w:t>成本 5</w:t>
                    </w:r>
                    <w:r>
                      <w:rPr>
                        <w:rFonts w:ascii="等线" w:hAnsi="等线" w:eastAsia="等线" w:cs="等线"/>
                        <w:color w:val="1C1E21"/>
                        <w:spacing w:val="4"/>
                        <w:sz w:val="19"/>
                        <w:szCs w:val="19"/>
                      </w:rPr>
                      <w:t>44,000 元对比外购 540,000</w:t>
                    </w:r>
                    <w:r>
                      <w:rPr>
                        <w:rFonts w:ascii="等线" w:hAnsi="等线" w:eastAsia="等线" w:cs="等线"/>
                        <w:color w:val="1C1E21"/>
                        <w:spacing w:val="11"/>
                        <w:sz w:val="19"/>
                        <w:szCs w:val="19"/>
                      </w:rPr>
                      <w:t xml:space="preserve"> </w:t>
                    </w:r>
                    <w:r>
                      <w:rPr>
                        <w:rFonts w:ascii="等线" w:hAnsi="等线" w:eastAsia="等线" w:cs="等线"/>
                        <w:color w:val="1C1E21"/>
                        <w:spacing w:val="4"/>
                        <w:sz w:val="19"/>
                        <w:szCs w:val="19"/>
                      </w:rPr>
                      <w:t>元，</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差额仅 4,000 元，此时还应考虑质量、交期与供应商依赖等非财务</w:t>
                    </w:r>
                    <w:r>
                      <w:rPr>
                        <w:rFonts w:ascii="等线" w:hAnsi="等线" w:eastAsia="等线" w:cs="等线"/>
                        <w:color w:val="1C1E21"/>
                        <w:spacing w:val="5"/>
                        <w:sz w:val="19"/>
                        <w:szCs w:val="19"/>
                      </w:rPr>
                      <w:t>因素。</w:t>
                    </w:r>
                  </w:p>
                </w:txbxContent>
              </v:textbox>
            </v:shape>
            <v:shape id="_x0000_s1347" o:spid="_x0000_s1347" o:spt="75" type="#_x0000_t75" style="position:absolute;left:0;top:0;height:1923;width:120;" filled="f" stroked="f" coordsize="21600,21600">
              <v:path/>
              <v:fill on="f" focussize="0,0"/>
              <v:stroke on="f"/>
              <v:imagedata r:id="rId174" o:title=""/>
              <o:lock v:ext="edit" aspectratio="t"/>
            </v:shape>
            <w10:wrap type="none"/>
            <w10:anchorlock/>
          </v:group>
        </w:pict>
      </w:r>
    </w:p>
    <w:p w14:paraId="5130FD92">
      <w:pPr>
        <w:spacing w:line="405" w:lineRule="auto"/>
        <w:rPr>
          <w:rFonts w:ascii="Arial"/>
          <w:sz w:val="21"/>
        </w:rPr>
      </w:pPr>
    </w:p>
    <w:p w14:paraId="3756CE7C">
      <w:pPr>
        <w:spacing w:before="78" w:line="222" w:lineRule="auto"/>
        <w:ind w:left="31"/>
        <w:outlineLvl w:val="2"/>
        <w:rPr>
          <w:rFonts w:ascii="黑体" w:hAnsi="黑体" w:eastAsia="黑体" w:cs="黑体"/>
          <w:sz w:val="24"/>
          <w:szCs w:val="24"/>
        </w:rPr>
      </w:pPr>
      <w:bookmarkStart w:id="271" w:name="bookmark84"/>
      <w:bookmarkEnd w:id="271"/>
      <w:r>
        <w:rPr>
          <w:rFonts w:ascii="黑体" w:hAnsi="黑体" w:eastAsia="黑体" w:cs="黑体"/>
          <w:color w:val="1C4A8C"/>
          <w:spacing w:val="-1"/>
          <w:sz w:val="24"/>
          <w:szCs w:val="24"/>
        </w:rPr>
        <w:t>4.5.5  亏损产品是否停产</w:t>
      </w:r>
    </w:p>
    <w:p w14:paraId="6CD0F9EC">
      <w:pPr>
        <w:spacing w:line="222" w:lineRule="auto"/>
        <w:rPr>
          <w:rFonts w:ascii="黑体" w:hAnsi="黑体" w:eastAsia="黑体" w:cs="黑体"/>
          <w:sz w:val="24"/>
          <w:szCs w:val="24"/>
        </w:rPr>
        <w:sectPr>
          <w:headerReference r:id="rId47" w:type="default"/>
          <w:pgSz w:w="11906" w:h="16838"/>
          <w:pgMar w:top="777" w:right="1298" w:bottom="400" w:left="1275" w:header="584" w:footer="0" w:gutter="0"/>
          <w:cols w:space="720" w:num="1"/>
        </w:sectPr>
      </w:pPr>
    </w:p>
    <w:p w14:paraId="5025D9A0">
      <w:pPr>
        <w:spacing w:line="303" w:lineRule="auto"/>
        <w:rPr>
          <w:rFonts w:ascii="Arial"/>
          <w:sz w:val="21"/>
        </w:rPr>
      </w:pPr>
    </w:p>
    <w:p w14:paraId="3D5DC111">
      <w:pPr>
        <w:spacing w:line="303" w:lineRule="auto"/>
        <w:rPr>
          <w:rFonts w:ascii="Arial"/>
          <w:sz w:val="21"/>
        </w:rPr>
      </w:pPr>
    </w:p>
    <w:p w14:paraId="770098AB">
      <w:pPr>
        <w:pStyle w:val="3"/>
        <w:spacing w:before="71" w:line="211" w:lineRule="auto"/>
        <w:ind w:left="19"/>
      </w:pPr>
      <w:bookmarkStart w:id="272" w:name="bookmark190"/>
      <w:bookmarkEnd w:id="272"/>
      <w:r>
        <w:rPr>
          <w:color w:val="1C1E21"/>
          <w:spacing w:val="-1"/>
        </w:rPr>
        <w:t>丙产品账面亏损 71,600 元，是全年</w:t>
      </w:r>
      <w:r>
        <w:rPr>
          <w:color w:val="1C1E21"/>
          <w:spacing w:val="-2"/>
        </w:rPr>
        <w:t>最容易被提出“砍掉”的产品。程序的判断如下：</w:t>
      </w:r>
    </w:p>
    <w:p w14:paraId="45E2C024">
      <w:pPr>
        <w:spacing w:line="347" w:lineRule="auto"/>
        <w:rPr>
          <w:rFonts w:ascii="Arial"/>
          <w:sz w:val="21"/>
        </w:rPr>
      </w:pPr>
    </w:p>
    <w:p w14:paraId="36BD1DBA">
      <w:pPr>
        <w:spacing w:before="59" w:line="231" w:lineRule="auto"/>
        <w:ind w:left="16"/>
        <w:rPr>
          <w:rFonts w:ascii="黑体" w:hAnsi="黑体" w:eastAsia="黑体" w:cs="黑体"/>
          <w:sz w:val="18"/>
          <w:szCs w:val="18"/>
        </w:rPr>
      </w:pPr>
      <w:r>
        <w:rPr>
          <w:rFonts w:ascii="黑体" w:hAnsi="黑体" w:eastAsia="黑体" w:cs="黑体"/>
          <w:color w:val="60666E"/>
          <w:spacing w:val="4"/>
          <w:sz w:val="18"/>
          <w:szCs w:val="18"/>
        </w:rPr>
        <w:t>表 4-17  亏损产品停产分析（元）</w:t>
      </w:r>
    </w:p>
    <w:p w14:paraId="79810C21">
      <w:pPr>
        <w:spacing w:line="55"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05"/>
        <w:gridCol w:w="599"/>
        <w:gridCol w:w="999"/>
        <w:gridCol w:w="699"/>
        <w:gridCol w:w="1199"/>
        <w:gridCol w:w="1098"/>
        <w:gridCol w:w="1199"/>
        <w:gridCol w:w="999"/>
        <w:gridCol w:w="1098"/>
        <w:gridCol w:w="905"/>
      </w:tblGrid>
      <w:tr w14:paraId="45F4D31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505" w:type="dxa"/>
            <w:tcBorders>
              <w:right w:val="nil"/>
            </w:tcBorders>
            <w:shd w:val="clear" w:color="auto" w:fill="EBF0F7"/>
            <w:textDirection w:val="tbRlV"/>
            <w:vAlign w:val="top"/>
          </w:tcPr>
          <w:p w14:paraId="26D8F823">
            <w:pPr>
              <w:spacing w:before="163" w:line="210" w:lineRule="auto"/>
              <w:ind w:left="129"/>
              <w:rPr>
                <w:rFonts w:ascii="黑体" w:hAnsi="黑体" w:eastAsia="黑体" w:cs="黑体"/>
                <w:sz w:val="18"/>
                <w:szCs w:val="18"/>
              </w:rPr>
            </w:pPr>
            <w:r>
              <w:rPr>
                <w:rFonts w:ascii="黑体" w:hAnsi="黑体" w:eastAsia="黑体" w:cs="黑体"/>
                <w:color w:val="1C1E21"/>
                <w:spacing w:val="2"/>
                <w:sz w:val="18"/>
                <w:szCs w:val="18"/>
              </w:rPr>
              <w:t>产</w:t>
            </w:r>
            <w:r>
              <w:rPr>
                <w:rFonts w:ascii="黑体" w:hAnsi="黑体" w:eastAsia="黑体" w:cs="黑体"/>
                <w:color w:val="1C1E21"/>
                <w:spacing w:val="-17"/>
                <w:sz w:val="18"/>
                <w:szCs w:val="18"/>
              </w:rPr>
              <w:t xml:space="preserve"> </w:t>
            </w:r>
            <w:r>
              <w:rPr>
                <w:rFonts w:ascii="黑体" w:hAnsi="黑体" w:eastAsia="黑体" w:cs="黑体"/>
                <w:color w:val="1C1E21"/>
                <w:spacing w:val="2"/>
                <w:sz w:val="18"/>
                <w:szCs w:val="18"/>
              </w:rPr>
              <w:t>品</w:t>
            </w:r>
          </w:p>
        </w:tc>
        <w:tc>
          <w:tcPr>
            <w:tcW w:w="1598" w:type="dxa"/>
            <w:gridSpan w:val="2"/>
            <w:tcBorders>
              <w:left w:val="nil"/>
              <w:right w:val="nil"/>
            </w:tcBorders>
            <w:shd w:val="clear" w:color="auto" w:fill="EBF0F7"/>
            <w:vAlign w:val="top"/>
          </w:tcPr>
          <w:p w14:paraId="4A6669E6">
            <w:pPr>
              <w:spacing w:before="128" w:line="222" w:lineRule="auto"/>
              <w:ind w:left="140"/>
              <w:rPr>
                <w:rFonts w:ascii="黑体" w:hAnsi="黑体" w:eastAsia="黑体" w:cs="黑体"/>
                <w:sz w:val="18"/>
                <w:szCs w:val="18"/>
              </w:rPr>
            </w:pPr>
            <w:r>
              <w:rPr>
                <w:rFonts w:ascii="黑体" w:hAnsi="黑体" w:eastAsia="黑体" w:cs="黑体"/>
                <w:color w:val="1C1E21"/>
                <w:spacing w:val="-4"/>
                <w:sz w:val="18"/>
                <w:szCs w:val="18"/>
              </w:rPr>
              <w:t>单价</w:t>
            </w:r>
            <w:r>
              <w:rPr>
                <w:rFonts w:ascii="黑体" w:hAnsi="黑体" w:eastAsia="黑体" w:cs="黑体"/>
                <w:color w:val="1C1E21"/>
                <w:spacing w:val="7"/>
                <w:sz w:val="18"/>
                <w:szCs w:val="18"/>
              </w:rPr>
              <w:t xml:space="preserve">   </w:t>
            </w:r>
            <w:r>
              <w:rPr>
                <w:rFonts w:ascii="黑体" w:hAnsi="黑体" w:eastAsia="黑体" w:cs="黑体"/>
                <w:color w:val="1C1E21"/>
                <w:spacing w:val="-4"/>
                <w:sz w:val="18"/>
                <w:szCs w:val="18"/>
              </w:rPr>
              <w:t>单位变动</w:t>
            </w:r>
          </w:p>
          <w:p w14:paraId="4F9A2A56">
            <w:pPr>
              <w:spacing w:before="39" w:line="222" w:lineRule="auto"/>
              <w:ind w:left="1133"/>
              <w:rPr>
                <w:rFonts w:ascii="黑体" w:hAnsi="黑体" w:eastAsia="黑体" w:cs="黑体"/>
                <w:sz w:val="18"/>
                <w:szCs w:val="18"/>
              </w:rPr>
            </w:pPr>
            <w:r>
              <w:rPr>
                <w:rFonts w:ascii="黑体" w:hAnsi="黑体" w:eastAsia="黑体" w:cs="黑体"/>
                <w:color w:val="1C1E21"/>
                <w:spacing w:val="-2"/>
                <w:sz w:val="18"/>
                <w:szCs w:val="18"/>
              </w:rPr>
              <w:t>成本</w:t>
            </w:r>
          </w:p>
        </w:tc>
        <w:tc>
          <w:tcPr>
            <w:tcW w:w="1898" w:type="dxa"/>
            <w:gridSpan w:val="2"/>
            <w:tcBorders>
              <w:left w:val="nil"/>
              <w:right w:val="nil"/>
            </w:tcBorders>
            <w:shd w:val="clear" w:color="auto" w:fill="EBF0F7"/>
            <w:vAlign w:val="top"/>
          </w:tcPr>
          <w:p w14:paraId="2C6305C9">
            <w:pPr>
              <w:spacing w:before="128" w:line="222" w:lineRule="auto"/>
              <w:ind w:left="236"/>
              <w:rPr>
                <w:rFonts w:ascii="黑体" w:hAnsi="黑体" w:eastAsia="黑体" w:cs="黑体"/>
                <w:sz w:val="18"/>
                <w:szCs w:val="18"/>
              </w:rPr>
            </w:pPr>
            <w:r>
              <w:rPr>
                <w:rFonts w:ascii="黑体" w:hAnsi="黑体" w:eastAsia="黑体" w:cs="黑体"/>
                <w:color w:val="1C1E21"/>
                <w:spacing w:val="-2"/>
                <w:sz w:val="18"/>
                <w:szCs w:val="18"/>
              </w:rPr>
              <w:t>销量</w:t>
            </w:r>
            <w:r>
              <w:rPr>
                <w:rFonts w:ascii="黑体" w:hAnsi="黑体" w:eastAsia="黑体" w:cs="黑体"/>
                <w:color w:val="1C1E21"/>
                <w:spacing w:val="12"/>
                <w:sz w:val="18"/>
                <w:szCs w:val="18"/>
              </w:rPr>
              <w:t xml:space="preserve">   </w:t>
            </w:r>
            <w:r>
              <w:rPr>
                <w:rFonts w:ascii="黑体" w:hAnsi="黑体" w:eastAsia="黑体" w:cs="黑体"/>
                <w:color w:val="1C1E21"/>
                <w:spacing w:val="-2"/>
                <w:sz w:val="18"/>
                <w:szCs w:val="18"/>
              </w:rPr>
              <w:t>边际贡献总</w:t>
            </w:r>
          </w:p>
          <w:p w14:paraId="5BC90554">
            <w:pPr>
              <w:spacing w:before="39" w:line="222" w:lineRule="auto"/>
              <w:ind w:left="1615"/>
              <w:rPr>
                <w:rFonts w:ascii="黑体" w:hAnsi="黑体" w:eastAsia="黑体" w:cs="黑体"/>
                <w:sz w:val="18"/>
                <w:szCs w:val="18"/>
              </w:rPr>
            </w:pPr>
            <w:r>
              <w:rPr>
                <w:rFonts w:ascii="黑体" w:hAnsi="黑体" w:eastAsia="黑体" w:cs="黑体"/>
                <w:color w:val="1C1E21"/>
                <w:sz w:val="18"/>
                <w:szCs w:val="18"/>
              </w:rPr>
              <w:t>额</w:t>
            </w:r>
          </w:p>
        </w:tc>
        <w:tc>
          <w:tcPr>
            <w:tcW w:w="1098" w:type="dxa"/>
            <w:tcBorders>
              <w:left w:val="nil"/>
              <w:right w:val="nil"/>
            </w:tcBorders>
            <w:shd w:val="clear" w:color="auto" w:fill="EBF0F7"/>
            <w:vAlign w:val="top"/>
          </w:tcPr>
          <w:p w14:paraId="791152EA">
            <w:pPr>
              <w:spacing w:before="129" w:line="249" w:lineRule="auto"/>
              <w:ind w:left="818" w:right="106" w:hanging="716"/>
              <w:rPr>
                <w:rFonts w:ascii="黑体" w:hAnsi="黑体" w:eastAsia="黑体" w:cs="黑体"/>
                <w:sz w:val="18"/>
                <w:szCs w:val="18"/>
              </w:rPr>
            </w:pPr>
            <w:r>
              <w:rPr>
                <w:rFonts w:ascii="黑体" w:hAnsi="黑体" w:eastAsia="黑体" w:cs="黑体"/>
                <w:color w:val="1C1E21"/>
                <w:spacing w:val="-3"/>
                <w:sz w:val="18"/>
                <w:szCs w:val="18"/>
              </w:rPr>
              <w:t>分摊固定成</w:t>
            </w:r>
            <w:r>
              <w:rPr>
                <w:rFonts w:ascii="黑体" w:hAnsi="黑体" w:eastAsia="黑体" w:cs="黑体"/>
                <w:color w:val="1C1E21"/>
                <w:spacing w:val="2"/>
                <w:sz w:val="18"/>
                <w:szCs w:val="18"/>
              </w:rPr>
              <w:t xml:space="preserve"> </w:t>
            </w:r>
            <w:r>
              <w:rPr>
                <w:rFonts w:ascii="黑体" w:hAnsi="黑体" w:eastAsia="黑体" w:cs="黑体"/>
                <w:color w:val="1C1E21"/>
                <w:spacing w:val="-8"/>
                <w:sz w:val="18"/>
                <w:szCs w:val="18"/>
              </w:rPr>
              <w:t>本</w:t>
            </w:r>
          </w:p>
        </w:tc>
        <w:tc>
          <w:tcPr>
            <w:tcW w:w="1199" w:type="dxa"/>
            <w:tcBorders>
              <w:left w:val="nil"/>
              <w:right w:val="nil"/>
            </w:tcBorders>
            <w:shd w:val="clear" w:color="auto" w:fill="EBF0F7"/>
            <w:vAlign w:val="top"/>
          </w:tcPr>
          <w:p w14:paraId="2AB30B46">
            <w:pPr>
              <w:spacing w:before="130" w:line="248" w:lineRule="auto"/>
              <w:ind w:left="737" w:right="106" w:hanging="535"/>
              <w:rPr>
                <w:rFonts w:ascii="黑体" w:hAnsi="黑体" w:eastAsia="黑体" w:cs="黑体"/>
                <w:sz w:val="18"/>
                <w:szCs w:val="18"/>
              </w:rPr>
            </w:pPr>
            <w:r>
              <w:rPr>
                <w:rFonts w:ascii="黑体" w:hAnsi="黑体" w:eastAsia="黑体" w:cs="黑体"/>
                <w:color w:val="1C1E21"/>
                <w:spacing w:val="-2"/>
                <w:sz w:val="18"/>
                <w:szCs w:val="18"/>
              </w:rPr>
              <w:t>可避免固定</w:t>
            </w:r>
            <w:r>
              <w:rPr>
                <w:rFonts w:ascii="黑体" w:hAnsi="黑体" w:eastAsia="黑体" w:cs="黑体"/>
                <w:color w:val="1C1E21"/>
                <w:sz w:val="18"/>
                <w:szCs w:val="18"/>
              </w:rPr>
              <w:t xml:space="preserve"> </w:t>
            </w:r>
            <w:r>
              <w:rPr>
                <w:rFonts w:ascii="黑体" w:hAnsi="黑体" w:eastAsia="黑体" w:cs="黑体"/>
                <w:color w:val="1C1E21"/>
                <w:spacing w:val="-3"/>
                <w:sz w:val="18"/>
                <w:szCs w:val="18"/>
              </w:rPr>
              <w:t>成本</w:t>
            </w:r>
          </w:p>
        </w:tc>
        <w:tc>
          <w:tcPr>
            <w:tcW w:w="2097" w:type="dxa"/>
            <w:gridSpan w:val="2"/>
            <w:tcBorders>
              <w:left w:val="nil"/>
              <w:right w:val="nil"/>
            </w:tcBorders>
            <w:shd w:val="clear" w:color="auto" w:fill="EBF0F7"/>
            <w:vAlign w:val="top"/>
          </w:tcPr>
          <w:p w14:paraId="466C3119">
            <w:pPr>
              <w:spacing w:before="129" w:line="221" w:lineRule="auto"/>
              <w:ind w:left="179"/>
              <w:rPr>
                <w:rFonts w:ascii="黑体" w:hAnsi="黑体" w:eastAsia="黑体" w:cs="黑体"/>
                <w:sz w:val="18"/>
                <w:szCs w:val="18"/>
              </w:rPr>
            </w:pPr>
            <w:r>
              <w:rPr>
                <w:rFonts w:ascii="黑体" w:hAnsi="黑体" w:eastAsia="黑体" w:cs="黑体"/>
                <w:color w:val="1C1E21"/>
                <w:spacing w:val="-2"/>
                <w:sz w:val="18"/>
                <w:szCs w:val="18"/>
              </w:rPr>
              <w:t>账面利润</w:t>
            </w:r>
            <w:r>
              <w:rPr>
                <w:rFonts w:ascii="黑体" w:hAnsi="黑体" w:eastAsia="黑体" w:cs="黑体"/>
                <w:color w:val="1C1E21"/>
                <w:spacing w:val="15"/>
                <w:sz w:val="18"/>
                <w:szCs w:val="18"/>
              </w:rPr>
              <w:t xml:space="preserve">  </w:t>
            </w:r>
            <w:r>
              <w:rPr>
                <w:rFonts w:ascii="黑体" w:hAnsi="黑体" w:eastAsia="黑体" w:cs="黑体"/>
                <w:color w:val="1C1E21"/>
                <w:spacing w:val="-2"/>
                <w:sz w:val="18"/>
                <w:szCs w:val="18"/>
              </w:rPr>
              <w:t>若停产的损</w:t>
            </w:r>
          </w:p>
          <w:p w14:paraId="41CE52B1">
            <w:pPr>
              <w:spacing w:before="40" w:line="222" w:lineRule="auto"/>
              <w:ind w:left="1824"/>
              <w:rPr>
                <w:rFonts w:ascii="黑体" w:hAnsi="黑体" w:eastAsia="黑体" w:cs="黑体"/>
                <w:sz w:val="18"/>
                <w:szCs w:val="18"/>
              </w:rPr>
            </w:pPr>
            <w:r>
              <w:rPr>
                <w:rFonts w:ascii="黑体" w:hAnsi="黑体" w:eastAsia="黑体" w:cs="黑体"/>
                <w:color w:val="1C1E21"/>
                <w:sz w:val="18"/>
                <w:szCs w:val="18"/>
              </w:rPr>
              <w:t>失</w:t>
            </w:r>
          </w:p>
        </w:tc>
        <w:tc>
          <w:tcPr>
            <w:tcW w:w="905" w:type="dxa"/>
            <w:tcBorders>
              <w:left w:val="nil"/>
            </w:tcBorders>
            <w:shd w:val="clear" w:color="auto" w:fill="EBF0F7"/>
            <w:vAlign w:val="top"/>
          </w:tcPr>
          <w:p w14:paraId="4214D9CF">
            <w:pPr>
              <w:spacing w:before="128" w:line="222" w:lineRule="auto"/>
              <w:ind w:left="281"/>
              <w:rPr>
                <w:rFonts w:ascii="黑体" w:hAnsi="黑体" w:eastAsia="黑体" w:cs="黑体"/>
                <w:sz w:val="18"/>
                <w:szCs w:val="18"/>
              </w:rPr>
            </w:pPr>
            <w:r>
              <w:rPr>
                <w:rFonts w:ascii="黑体" w:hAnsi="黑体" w:eastAsia="黑体" w:cs="黑体"/>
                <w:color w:val="1C1E21"/>
                <w:spacing w:val="-2"/>
                <w:sz w:val="18"/>
                <w:szCs w:val="18"/>
              </w:rPr>
              <w:t>决策</w:t>
            </w:r>
          </w:p>
        </w:tc>
      </w:tr>
      <w:tr w14:paraId="616EDA0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505" w:type="dxa"/>
            <w:vAlign w:val="top"/>
          </w:tcPr>
          <w:p w14:paraId="706732A7">
            <w:pPr>
              <w:pStyle w:val="10"/>
              <w:spacing w:before="140" w:line="206" w:lineRule="auto"/>
              <w:ind w:left="188"/>
              <w:rPr>
                <w:sz w:val="16"/>
                <w:szCs w:val="16"/>
              </w:rPr>
            </w:pPr>
            <w:r>
              <w:rPr>
                <w:color w:val="1C1E21"/>
                <w:sz w:val="16"/>
                <w:szCs w:val="16"/>
              </w:rPr>
              <w:t>甲</w:t>
            </w:r>
          </w:p>
        </w:tc>
        <w:tc>
          <w:tcPr>
            <w:tcW w:w="599" w:type="dxa"/>
            <w:vAlign w:val="top"/>
          </w:tcPr>
          <w:p w14:paraId="6EDFBD5C">
            <w:pPr>
              <w:pStyle w:val="10"/>
              <w:spacing w:before="155" w:line="190" w:lineRule="auto"/>
              <w:ind w:left="230"/>
              <w:rPr>
                <w:sz w:val="16"/>
                <w:szCs w:val="16"/>
              </w:rPr>
            </w:pPr>
            <w:r>
              <w:rPr>
                <w:color w:val="1C1E21"/>
                <w:spacing w:val="-1"/>
                <w:sz w:val="16"/>
                <w:szCs w:val="16"/>
              </w:rPr>
              <w:t>380</w:t>
            </w:r>
          </w:p>
        </w:tc>
        <w:tc>
          <w:tcPr>
            <w:tcW w:w="999" w:type="dxa"/>
            <w:vAlign w:val="top"/>
          </w:tcPr>
          <w:p w14:paraId="28D7A214">
            <w:pPr>
              <w:pStyle w:val="10"/>
              <w:spacing w:before="155" w:line="190" w:lineRule="auto"/>
              <w:ind w:left="633"/>
              <w:rPr>
                <w:sz w:val="16"/>
                <w:szCs w:val="16"/>
              </w:rPr>
            </w:pPr>
            <w:r>
              <w:rPr>
                <w:color w:val="1C1E21"/>
                <w:spacing w:val="-1"/>
                <w:sz w:val="16"/>
                <w:szCs w:val="16"/>
              </w:rPr>
              <w:t>236</w:t>
            </w:r>
          </w:p>
        </w:tc>
        <w:tc>
          <w:tcPr>
            <w:tcW w:w="699" w:type="dxa"/>
            <w:vAlign w:val="top"/>
          </w:tcPr>
          <w:p w14:paraId="085C8289">
            <w:pPr>
              <w:pStyle w:val="10"/>
              <w:spacing w:before="154" w:line="191" w:lineRule="auto"/>
              <w:ind w:left="211"/>
              <w:rPr>
                <w:sz w:val="16"/>
                <w:szCs w:val="16"/>
              </w:rPr>
            </w:pPr>
            <w:r>
              <w:rPr>
                <w:color w:val="1C1E21"/>
                <w:sz w:val="16"/>
                <w:szCs w:val="16"/>
              </w:rPr>
              <w:t>9,500</w:t>
            </w:r>
          </w:p>
        </w:tc>
        <w:tc>
          <w:tcPr>
            <w:tcW w:w="1199" w:type="dxa"/>
            <w:vAlign w:val="top"/>
          </w:tcPr>
          <w:p w14:paraId="5D30862D">
            <w:pPr>
              <w:pStyle w:val="10"/>
              <w:spacing w:before="154" w:line="191" w:lineRule="auto"/>
              <w:ind w:left="421"/>
              <w:rPr>
                <w:sz w:val="16"/>
                <w:szCs w:val="16"/>
              </w:rPr>
            </w:pPr>
            <w:r>
              <w:rPr>
                <w:color w:val="1C1E21"/>
                <w:sz w:val="16"/>
                <w:szCs w:val="16"/>
              </w:rPr>
              <w:t>1,368,000</w:t>
            </w:r>
          </w:p>
        </w:tc>
        <w:tc>
          <w:tcPr>
            <w:tcW w:w="1098" w:type="dxa"/>
            <w:vAlign w:val="top"/>
          </w:tcPr>
          <w:p w14:paraId="1F015192">
            <w:pPr>
              <w:pStyle w:val="10"/>
              <w:spacing w:before="154" w:line="191" w:lineRule="auto"/>
              <w:ind w:left="438"/>
              <w:rPr>
                <w:sz w:val="16"/>
                <w:szCs w:val="16"/>
              </w:rPr>
            </w:pPr>
            <w:r>
              <w:rPr>
                <w:color w:val="1C1E21"/>
                <w:sz w:val="16"/>
                <w:szCs w:val="16"/>
              </w:rPr>
              <w:t>380,000</w:t>
            </w:r>
          </w:p>
        </w:tc>
        <w:tc>
          <w:tcPr>
            <w:tcW w:w="1199" w:type="dxa"/>
            <w:vAlign w:val="top"/>
          </w:tcPr>
          <w:p w14:paraId="0EC03755">
            <w:pPr>
              <w:pStyle w:val="10"/>
              <w:spacing w:before="154" w:line="191" w:lineRule="auto"/>
              <w:ind w:left="540"/>
              <w:rPr>
                <w:sz w:val="16"/>
                <w:szCs w:val="16"/>
              </w:rPr>
            </w:pPr>
            <w:r>
              <w:rPr>
                <w:color w:val="1C1E21"/>
                <w:sz w:val="16"/>
                <w:szCs w:val="16"/>
              </w:rPr>
              <w:t>300,000</w:t>
            </w:r>
          </w:p>
        </w:tc>
        <w:tc>
          <w:tcPr>
            <w:tcW w:w="999" w:type="dxa"/>
            <w:vAlign w:val="top"/>
          </w:tcPr>
          <w:p w14:paraId="23B3DC26">
            <w:pPr>
              <w:pStyle w:val="10"/>
              <w:spacing w:before="154" w:line="191" w:lineRule="auto"/>
              <w:ind w:left="342"/>
              <w:rPr>
                <w:sz w:val="16"/>
                <w:szCs w:val="16"/>
              </w:rPr>
            </w:pPr>
            <w:r>
              <w:rPr>
                <w:color w:val="1C1E21"/>
                <w:sz w:val="16"/>
                <w:szCs w:val="16"/>
              </w:rPr>
              <w:t>988,000</w:t>
            </w:r>
          </w:p>
        </w:tc>
        <w:tc>
          <w:tcPr>
            <w:tcW w:w="1098" w:type="dxa"/>
            <w:vAlign w:val="top"/>
          </w:tcPr>
          <w:p w14:paraId="5FDF7C1C">
            <w:pPr>
              <w:pStyle w:val="10"/>
              <w:spacing w:before="154" w:line="191" w:lineRule="auto"/>
              <w:ind w:left="325"/>
              <w:rPr>
                <w:sz w:val="16"/>
                <w:szCs w:val="16"/>
              </w:rPr>
            </w:pPr>
            <w:r>
              <w:rPr>
                <w:color w:val="1C1E21"/>
                <w:sz w:val="16"/>
                <w:szCs w:val="16"/>
              </w:rPr>
              <w:t>1,068,000</w:t>
            </w:r>
          </w:p>
        </w:tc>
        <w:tc>
          <w:tcPr>
            <w:tcW w:w="905" w:type="dxa"/>
            <w:vAlign w:val="top"/>
          </w:tcPr>
          <w:p w14:paraId="03474260">
            <w:pPr>
              <w:pStyle w:val="10"/>
              <w:spacing w:before="133" w:line="251" w:lineRule="auto"/>
              <w:ind w:left="154" w:right="118" w:hanging="26"/>
              <w:rPr>
                <w:sz w:val="16"/>
                <w:szCs w:val="16"/>
              </w:rPr>
            </w:pPr>
            <w:r>
              <w:rPr>
                <w:color w:val="1C1E21"/>
                <w:spacing w:val="2"/>
                <w:sz w:val="16"/>
                <w:szCs w:val="16"/>
              </w:rPr>
              <w:t>继续生产</w:t>
            </w:r>
            <w:r>
              <w:rPr>
                <w:color w:val="1C1E21"/>
                <w:sz w:val="16"/>
                <w:szCs w:val="16"/>
              </w:rPr>
              <w:t xml:space="preserve"> </w:t>
            </w:r>
            <w:r>
              <w:rPr>
                <w:color w:val="1C1E21"/>
                <w:spacing w:val="-10"/>
                <w:sz w:val="16"/>
                <w:szCs w:val="16"/>
              </w:rPr>
              <w:t>（盈利）</w:t>
            </w:r>
          </w:p>
        </w:tc>
      </w:tr>
      <w:tr w14:paraId="205B64C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505" w:type="dxa"/>
            <w:vAlign w:val="top"/>
          </w:tcPr>
          <w:p w14:paraId="3D44379D">
            <w:pPr>
              <w:pStyle w:val="10"/>
              <w:spacing w:before="151" w:line="197" w:lineRule="auto"/>
              <w:ind w:left="179"/>
              <w:rPr>
                <w:sz w:val="16"/>
                <w:szCs w:val="16"/>
              </w:rPr>
            </w:pPr>
            <w:r>
              <w:rPr>
                <w:color w:val="1C1E21"/>
                <w:sz w:val="16"/>
                <w:szCs w:val="16"/>
              </w:rPr>
              <w:t>乙</w:t>
            </w:r>
          </w:p>
        </w:tc>
        <w:tc>
          <w:tcPr>
            <w:tcW w:w="599" w:type="dxa"/>
            <w:vAlign w:val="top"/>
          </w:tcPr>
          <w:p w14:paraId="0321EE7E">
            <w:pPr>
              <w:pStyle w:val="10"/>
              <w:spacing w:before="157" w:line="190" w:lineRule="auto"/>
              <w:ind w:left="232"/>
              <w:rPr>
                <w:sz w:val="16"/>
                <w:szCs w:val="16"/>
              </w:rPr>
            </w:pPr>
            <w:r>
              <w:rPr>
                <w:color w:val="1C1E21"/>
                <w:spacing w:val="-1"/>
                <w:sz w:val="16"/>
                <w:szCs w:val="16"/>
              </w:rPr>
              <w:t>260</w:t>
            </w:r>
          </w:p>
        </w:tc>
        <w:tc>
          <w:tcPr>
            <w:tcW w:w="999" w:type="dxa"/>
            <w:vAlign w:val="top"/>
          </w:tcPr>
          <w:p w14:paraId="79D3D7A5">
            <w:pPr>
              <w:pStyle w:val="10"/>
              <w:spacing w:before="157" w:line="190" w:lineRule="auto"/>
              <w:ind w:left="637"/>
              <w:rPr>
                <w:sz w:val="16"/>
                <w:szCs w:val="16"/>
              </w:rPr>
            </w:pPr>
            <w:r>
              <w:rPr>
                <w:color w:val="1C1E21"/>
                <w:spacing w:val="-2"/>
                <w:sz w:val="16"/>
                <w:szCs w:val="16"/>
              </w:rPr>
              <w:t>168</w:t>
            </w:r>
          </w:p>
        </w:tc>
        <w:tc>
          <w:tcPr>
            <w:tcW w:w="699" w:type="dxa"/>
            <w:vAlign w:val="top"/>
          </w:tcPr>
          <w:p w14:paraId="06182430">
            <w:pPr>
              <w:pStyle w:val="10"/>
              <w:spacing w:before="156" w:line="191" w:lineRule="auto"/>
              <w:ind w:left="212"/>
              <w:rPr>
                <w:sz w:val="16"/>
                <w:szCs w:val="16"/>
              </w:rPr>
            </w:pPr>
            <w:r>
              <w:rPr>
                <w:color w:val="1C1E21"/>
                <w:sz w:val="16"/>
                <w:szCs w:val="16"/>
              </w:rPr>
              <w:t>6,200</w:t>
            </w:r>
          </w:p>
        </w:tc>
        <w:tc>
          <w:tcPr>
            <w:tcW w:w="1199" w:type="dxa"/>
            <w:vAlign w:val="top"/>
          </w:tcPr>
          <w:p w14:paraId="00FC9760">
            <w:pPr>
              <w:pStyle w:val="10"/>
              <w:spacing w:before="156" w:line="191" w:lineRule="auto"/>
              <w:ind w:left="540"/>
              <w:rPr>
                <w:sz w:val="16"/>
                <w:szCs w:val="16"/>
              </w:rPr>
            </w:pPr>
            <w:r>
              <w:rPr>
                <w:color w:val="1C1E21"/>
                <w:sz w:val="16"/>
                <w:szCs w:val="16"/>
              </w:rPr>
              <w:t>570,400</w:t>
            </w:r>
          </w:p>
        </w:tc>
        <w:tc>
          <w:tcPr>
            <w:tcW w:w="1098" w:type="dxa"/>
            <w:vAlign w:val="top"/>
          </w:tcPr>
          <w:p w14:paraId="6E5E07B6">
            <w:pPr>
              <w:pStyle w:val="10"/>
              <w:spacing w:before="156" w:line="191" w:lineRule="auto"/>
              <w:ind w:left="435"/>
              <w:rPr>
                <w:sz w:val="16"/>
                <w:szCs w:val="16"/>
              </w:rPr>
            </w:pPr>
            <w:r>
              <w:rPr>
                <w:color w:val="1C1E21"/>
                <w:spacing w:val="1"/>
                <w:sz w:val="16"/>
                <w:szCs w:val="16"/>
              </w:rPr>
              <w:t>420,000</w:t>
            </w:r>
          </w:p>
        </w:tc>
        <w:tc>
          <w:tcPr>
            <w:tcW w:w="1199" w:type="dxa"/>
            <w:vAlign w:val="top"/>
          </w:tcPr>
          <w:p w14:paraId="4AD183E3">
            <w:pPr>
              <w:pStyle w:val="10"/>
              <w:spacing w:before="156" w:line="191" w:lineRule="auto"/>
              <w:ind w:left="537"/>
              <w:rPr>
                <w:sz w:val="16"/>
                <w:szCs w:val="16"/>
              </w:rPr>
            </w:pPr>
            <w:r>
              <w:rPr>
                <w:color w:val="1C1E21"/>
                <w:spacing w:val="1"/>
                <w:sz w:val="16"/>
                <w:szCs w:val="16"/>
              </w:rPr>
              <w:t>420,000</w:t>
            </w:r>
          </w:p>
        </w:tc>
        <w:tc>
          <w:tcPr>
            <w:tcW w:w="999" w:type="dxa"/>
            <w:vAlign w:val="top"/>
          </w:tcPr>
          <w:p w14:paraId="34CDC32B">
            <w:pPr>
              <w:pStyle w:val="10"/>
              <w:spacing w:before="156" w:line="191" w:lineRule="auto"/>
              <w:ind w:left="346"/>
              <w:rPr>
                <w:sz w:val="16"/>
                <w:szCs w:val="16"/>
              </w:rPr>
            </w:pPr>
            <w:r>
              <w:rPr>
                <w:color w:val="1C1E21"/>
                <w:sz w:val="16"/>
                <w:szCs w:val="16"/>
              </w:rPr>
              <w:t>150,400</w:t>
            </w:r>
          </w:p>
        </w:tc>
        <w:tc>
          <w:tcPr>
            <w:tcW w:w="1098" w:type="dxa"/>
            <w:vAlign w:val="top"/>
          </w:tcPr>
          <w:p w14:paraId="76B7A02D">
            <w:pPr>
              <w:pStyle w:val="10"/>
              <w:spacing w:before="156" w:line="191" w:lineRule="auto"/>
              <w:ind w:left="447"/>
              <w:rPr>
                <w:sz w:val="16"/>
                <w:szCs w:val="16"/>
              </w:rPr>
            </w:pPr>
            <w:r>
              <w:rPr>
                <w:color w:val="1C1E21"/>
                <w:sz w:val="16"/>
                <w:szCs w:val="16"/>
              </w:rPr>
              <w:t>150,400</w:t>
            </w:r>
          </w:p>
        </w:tc>
        <w:tc>
          <w:tcPr>
            <w:tcW w:w="905" w:type="dxa"/>
            <w:vAlign w:val="top"/>
          </w:tcPr>
          <w:p w14:paraId="6CC9F6EA">
            <w:pPr>
              <w:pStyle w:val="10"/>
              <w:spacing w:before="136" w:line="251" w:lineRule="auto"/>
              <w:ind w:left="154" w:right="118" w:hanging="26"/>
              <w:rPr>
                <w:sz w:val="16"/>
                <w:szCs w:val="16"/>
              </w:rPr>
            </w:pPr>
            <w:r>
              <w:rPr>
                <w:color w:val="1C1E21"/>
                <w:spacing w:val="2"/>
                <w:sz w:val="16"/>
                <w:szCs w:val="16"/>
              </w:rPr>
              <w:t>继续生产</w:t>
            </w:r>
            <w:r>
              <w:rPr>
                <w:color w:val="1C1E21"/>
                <w:sz w:val="16"/>
                <w:szCs w:val="16"/>
              </w:rPr>
              <w:t xml:space="preserve"> </w:t>
            </w:r>
            <w:r>
              <w:rPr>
                <w:color w:val="1C1E21"/>
                <w:spacing w:val="-10"/>
                <w:sz w:val="16"/>
                <w:szCs w:val="16"/>
              </w:rPr>
              <w:t>（盈利）</w:t>
            </w:r>
          </w:p>
        </w:tc>
      </w:tr>
      <w:tr w14:paraId="683FCA4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07" w:hRule="atLeast"/>
        </w:trPr>
        <w:tc>
          <w:tcPr>
            <w:tcW w:w="505" w:type="dxa"/>
            <w:vAlign w:val="top"/>
          </w:tcPr>
          <w:p w14:paraId="1E5C5615">
            <w:pPr>
              <w:pStyle w:val="10"/>
              <w:spacing w:before="148" w:line="203" w:lineRule="auto"/>
              <w:ind w:left="174"/>
              <w:rPr>
                <w:sz w:val="16"/>
                <w:szCs w:val="16"/>
              </w:rPr>
            </w:pPr>
            <w:r>
              <w:rPr>
                <w:color w:val="1C1E21"/>
                <w:sz w:val="16"/>
                <w:szCs w:val="16"/>
              </w:rPr>
              <w:t>丙</w:t>
            </w:r>
          </w:p>
        </w:tc>
        <w:tc>
          <w:tcPr>
            <w:tcW w:w="599" w:type="dxa"/>
            <w:vAlign w:val="top"/>
          </w:tcPr>
          <w:p w14:paraId="211AEF0B">
            <w:pPr>
              <w:pStyle w:val="10"/>
              <w:spacing w:before="159" w:line="190" w:lineRule="auto"/>
              <w:ind w:left="236"/>
              <w:rPr>
                <w:sz w:val="16"/>
                <w:szCs w:val="16"/>
              </w:rPr>
            </w:pPr>
            <w:r>
              <w:rPr>
                <w:color w:val="1C1E21"/>
                <w:spacing w:val="-2"/>
                <w:sz w:val="16"/>
                <w:szCs w:val="16"/>
              </w:rPr>
              <w:t>180</w:t>
            </w:r>
          </w:p>
        </w:tc>
        <w:tc>
          <w:tcPr>
            <w:tcW w:w="999" w:type="dxa"/>
            <w:vAlign w:val="top"/>
          </w:tcPr>
          <w:p w14:paraId="656348FB">
            <w:pPr>
              <w:pStyle w:val="10"/>
              <w:spacing w:before="159" w:line="190" w:lineRule="auto"/>
              <w:ind w:left="637"/>
              <w:rPr>
                <w:sz w:val="16"/>
                <w:szCs w:val="16"/>
              </w:rPr>
            </w:pPr>
            <w:r>
              <w:rPr>
                <w:color w:val="1C1E21"/>
                <w:spacing w:val="-2"/>
                <w:sz w:val="16"/>
                <w:szCs w:val="16"/>
              </w:rPr>
              <w:t>122</w:t>
            </w:r>
          </w:p>
        </w:tc>
        <w:tc>
          <w:tcPr>
            <w:tcW w:w="699" w:type="dxa"/>
            <w:vAlign w:val="top"/>
          </w:tcPr>
          <w:p w14:paraId="6A2A328F">
            <w:pPr>
              <w:pStyle w:val="10"/>
              <w:spacing w:before="159" w:line="191" w:lineRule="auto"/>
              <w:ind w:left="206"/>
              <w:rPr>
                <w:sz w:val="16"/>
                <w:szCs w:val="16"/>
              </w:rPr>
            </w:pPr>
            <w:r>
              <w:rPr>
                <w:color w:val="1C1E21"/>
                <w:spacing w:val="1"/>
                <w:sz w:val="16"/>
                <w:szCs w:val="16"/>
              </w:rPr>
              <w:t>4,800</w:t>
            </w:r>
          </w:p>
        </w:tc>
        <w:tc>
          <w:tcPr>
            <w:tcW w:w="1199" w:type="dxa"/>
            <w:vAlign w:val="top"/>
          </w:tcPr>
          <w:p w14:paraId="498B4510">
            <w:pPr>
              <w:pStyle w:val="10"/>
              <w:spacing w:before="159" w:line="191" w:lineRule="auto"/>
              <w:ind w:left="539"/>
              <w:rPr>
                <w:sz w:val="16"/>
                <w:szCs w:val="16"/>
              </w:rPr>
            </w:pPr>
            <w:r>
              <w:rPr>
                <w:color w:val="1C1E21"/>
                <w:sz w:val="16"/>
                <w:szCs w:val="16"/>
              </w:rPr>
              <w:t>278,400</w:t>
            </w:r>
          </w:p>
        </w:tc>
        <w:tc>
          <w:tcPr>
            <w:tcW w:w="1098" w:type="dxa"/>
            <w:vAlign w:val="top"/>
          </w:tcPr>
          <w:p w14:paraId="28DDF94F">
            <w:pPr>
              <w:pStyle w:val="10"/>
              <w:spacing w:before="159" w:line="191" w:lineRule="auto"/>
              <w:ind w:left="438"/>
              <w:rPr>
                <w:sz w:val="16"/>
                <w:szCs w:val="16"/>
              </w:rPr>
            </w:pPr>
            <w:r>
              <w:rPr>
                <w:color w:val="1C1E21"/>
                <w:sz w:val="16"/>
                <w:szCs w:val="16"/>
              </w:rPr>
              <w:t>350,000</w:t>
            </w:r>
          </w:p>
        </w:tc>
        <w:tc>
          <w:tcPr>
            <w:tcW w:w="1199" w:type="dxa"/>
            <w:vAlign w:val="top"/>
          </w:tcPr>
          <w:p w14:paraId="62B5F58D">
            <w:pPr>
              <w:pStyle w:val="10"/>
              <w:spacing w:before="159" w:line="191" w:lineRule="auto"/>
              <w:ind w:left="545"/>
              <w:rPr>
                <w:sz w:val="16"/>
                <w:szCs w:val="16"/>
              </w:rPr>
            </w:pPr>
            <w:r>
              <w:rPr>
                <w:color w:val="1C1E21"/>
                <w:sz w:val="16"/>
                <w:szCs w:val="16"/>
              </w:rPr>
              <w:t>180,000</w:t>
            </w:r>
          </w:p>
        </w:tc>
        <w:tc>
          <w:tcPr>
            <w:tcW w:w="999" w:type="dxa"/>
            <w:vAlign w:val="top"/>
          </w:tcPr>
          <w:p w14:paraId="6DFD03A3">
            <w:pPr>
              <w:pStyle w:val="10"/>
              <w:spacing w:before="159" w:line="191" w:lineRule="auto"/>
              <w:ind w:left="274"/>
              <w:rPr>
                <w:sz w:val="16"/>
                <w:szCs w:val="16"/>
              </w:rPr>
            </w:pPr>
            <w:r>
              <w:rPr>
                <w:color w:val="1C1E21"/>
                <w:spacing w:val="-1"/>
                <w:sz w:val="16"/>
                <w:szCs w:val="16"/>
              </w:rPr>
              <w:t>-71,600</w:t>
            </w:r>
          </w:p>
        </w:tc>
        <w:tc>
          <w:tcPr>
            <w:tcW w:w="1098" w:type="dxa"/>
            <w:vAlign w:val="top"/>
          </w:tcPr>
          <w:p w14:paraId="6509160C">
            <w:pPr>
              <w:pStyle w:val="10"/>
              <w:spacing w:before="159" w:line="191" w:lineRule="auto"/>
              <w:ind w:left="529"/>
              <w:rPr>
                <w:sz w:val="16"/>
                <w:szCs w:val="16"/>
              </w:rPr>
            </w:pPr>
            <w:r>
              <w:rPr>
                <w:color w:val="1C1E21"/>
                <w:sz w:val="16"/>
                <w:szCs w:val="16"/>
              </w:rPr>
              <w:t>98,400</w:t>
            </w:r>
          </w:p>
        </w:tc>
        <w:tc>
          <w:tcPr>
            <w:tcW w:w="905" w:type="dxa"/>
            <w:vAlign w:val="top"/>
          </w:tcPr>
          <w:p w14:paraId="55EFC58F">
            <w:pPr>
              <w:pStyle w:val="10"/>
              <w:spacing w:before="139" w:line="213" w:lineRule="auto"/>
              <w:ind w:left="128"/>
              <w:rPr>
                <w:sz w:val="16"/>
                <w:szCs w:val="16"/>
              </w:rPr>
            </w:pPr>
            <w:r>
              <w:rPr>
                <w:color w:val="1C1E21"/>
                <w:spacing w:val="2"/>
                <w:sz w:val="16"/>
                <w:szCs w:val="16"/>
              </w:rPr>
              <w:t>继续生产</w:t>
            </w:r>
          </w:p>
          <w:p w14:paraId="102B7FB4">
            <w:pPr>
              <w:pStyle w:val="10"/>
              <w:spacing w:before="39" w:line="250" w:lineRule="auto"/>
              <w:ind w:left="292" w:right="128" w:hanging="138"/>
              <w:rPr>
                <w:sz w:val="16"/>
                <w:szCs w:val="16"/>
              </w:rPr>
            </w:pPr>
            <w:r>
              <w:rPr>
                <w:color w:val="1C1E21"/>
                <w:spacing w:val="-8"/>
                <w:sz w:val="16"/>
                <w:szCs w:val="16"/>
              </w:rPr>
              <w:t>（账面亏</w:t>
            </w:r>
            <w:r>
              <w:rPr>
                <w:color w:val="1C1E21"/>
                <w:spacing w:val="2"/>
                <w:sz w:val="16"/>
                <w:szCs w:val="16"/>
              </w:rPr>
              <w:t xml:space="preserve"> </w:t>
            </w:r>
            <w:r>
              <w:rPr>
                <w:color w:val="1C1E21"/>
                <w:spacing w:val="-9"/>
                <w:sz w:val="16"/>
                <w:szCs w:val="16"/>
              </w:rPr>
              <w:t>损）</w:t>
            </w:r>
          </w:p>
        </w:tc>
      </w:tr>
    </w:tbl>
    <w:p w14:paraId="3810D4C6">
      <w:pPr>
        <w:pStyle w:val="3"/>
        <w:spacing w:before="262" w:line="276" w:lineRule="auto"/>
        <w:ind w:left="12" w:firstLine="6"/>
        <w:jc w:val="both"/>
      </w:pPr>
      <w:r>
        <w:rPr>
          <w:color w:val="1C1E21"/>
        </w:rPr>
        <w:t>丙产品虽然账面亏 71,600 元，但它贡献了 278,</w:t>
      </w:r>
      <w:r>
        <w:rPr>
          <w:color w:val="1C1E21"/>
          <w:spacing w:val="-1"/>
        </w:rPr>
        <w:t>400 元边际贡献，而停产只能避免其中</w:t>
      </w:r>
      <w:r>
        <w:rPr>
          <w:color w:val="1C1E21"/>
          <w:spacing w:val="16"/>
          <w:w w:val="101"/>
        </w:rPr>
        <w:t xml:space="preserve"> </w:t>
      </w:r>
      <w:r>
        <w:rPr>
          <w:color w:val="1C1E21"/>
          <w:spacing w:val="-1"/>
        </w:rPr>
        <w:t>180,000 元固定</w:t>
      </w:r>
      <w:r>
        <w:rPr>
          <w:color w:val="1C1E21"/>
        </w:rPr>
        <w:t xml:space="preserve"> 成本，</w:t>
      </w:r>
      <w:r>
        <w:rPr>
          <w:rFonts w:ascii="黑体" w:hAnsi="黑体" w:eastAsia="黑体" w:cs="黑体"/>
          <w:color w:val="1C1E21"/>
        </w:rPr>
        <w:t>剩下的 98,400 元固定成本会转嫁</w:t>
      </w:r>
      <w:r>
        <w:rPr>
          <w:rFonts w:ascii="黑体" w:hAnsi="黑体" w:eastAsia="黑体" w:cs="黑体"/>
          <w:color w:val="1C1E21"/>
          <w:spacing w:val="-1"/>
        </w:rPr>
        <w:t>给甲、乙两个产品</w:t>
      </w:r>
      <w:r>
        <w:rPr>
          <w:color w:val="1C1E21"/>
          <w:spacing w:val="-1"/>
        </w:rPr>
        <w:t>，公司总利润反而下降</w:t>
      </w:r>
      <w:r>
        <w:rPr>
          <w:color w:val="1C1E21"/>
          <w:spacing w:val="22"/>
          <w:w w:val="101"/>
        </w:rPr>
        <w:t xml:space="preserve"> </w:t>
      </w:r>
      <w:r>
        <w:rPr>
          <w:color w:val="1C1E21"/>
          <w:spacing w:val="-1"/>
        </w:rPr>
        <w:t>98,400 元。判据只</w:t>
      </w:r>
      <w:r>
        <w:rPr>
          <w:color w:val="1C1E21"/>
        </w:rPr>
        <w:t xml:space="preserve"> </w:t>
      </w:r>
      <w:r>
        <w:rPr>
          <w:color w:val="1C1E21"/>
          <w:spacing w:val="-2"/>
        </w:rPr>
        <w:t>有一条：边际贡献</w:t>
      </w:r>
      <w:r>
        <w:rPr>
          <w:color w:val="1C1E21"/>
          <w:spacing w:val="21"/>
        </w:rPr>
        <w:t xml:space="preserve"> </w:t>
      </w:r>
      <w:r>
        <w:rPr>
          <w:color w:val="1C1E21"/>
          <w:spacing w:val="-2"/>
        </w:rPr>
        <w:t>&gt; 可避免固定成本  不停产。</w:t>
      </w:r>
    </w:p>
    <w:p w14:paraId="02C6F575">
      <w:pPr>
        <w:spacing w:line="387" w:lineRule="auto"/>
        <w:rPr>
          <w:rFonts w:ascii="Arial"/>
          <w:sz w:val="21"/>
        </w:rPr>
      </w:pPr>
    </w:p>
    <w:p w14:paraId="02AACC6E">
      <w:pPr>
        <w:spacing w:before="78" w:line="221" w:lineRule="auto"/>
        <w:ind w:left="9"/>
        <w:outlineLvl w:val="2"/>
        <w:rPr>
          <w:rFonts w:ascii="黑体" w:hAnsi="黑体" w:eastAsia="黑体" w:cs="黑体"/>
          <w:sz w:val="24"/>
          <w:szCs w:val="24"/>
        </w:rPr>
      </w:pPr>
      <w:bookmarkStart w:id="273" w:name="bookmark85"/>
      <w:bookmarkEnd w:id="273"/>
      <w:r>
        <w:rPr>
          <w:rFonts w:ascii="黑体" w:hAnsi="黑体" w:eastAsia="黑体" w:cs="黑体"/>
          <w:color w:val="1C4A8C"/>
          <w:spacing w:val="-1"/>
          <w:sz w:val="24"/>
          <w:szCs w:val="24"/>
        </w:rPr>
        <w:t>4.5.6  综合方案对比</w:t>
      </w:r>
    </w:p>
    <w:p w14:paraId="7C7E3ABD">
      <w:pPr>
        <w:pStyle w:val="3"/>
        <w:spacing w:before="76" w:line="300" w:lineRule="exact"/>
        <w:ind w:left="13"/>
      </w:pPr>
      <w:r>
        <w:rPr>
          <w:color w:val="1C1E21"/>
          <w:spacing w:val="-2"/>
          <w:position w:val="2"/>
        </w:rPr>
        <w:t>程序把五类决策的候选方案放在同一张表里，用同口径的差别损益排序：</w:t>
      </w:r>
    </w:p>
    <w:p w14:paraId="2786F073">
      <w:pPr>
        <w:spacing w:line="329" w:lineRule="auto"/>
        <w:rPr>
          <w:rFonts w:ascii="Arial"/>
          <w:sz w:val="21"/>
        </w:rPr>
      </w:pPr>
    </w:p>
    <w:p w14:paraId="7BDB4A78">
      <w:pPr>
        <w:spacing w:before="59" w:line="229" w:lineRule="auto"/>
        <w:ind w:left="16"/>
        <w:rPr>
          <w:rFonts w:ascii="黑体" w:hAnsi="黑体" w:eastAsia="黑体" w:cs="黑体"/>
          <w:sz w:val="18"/>
          <w:szCs w:val="18"/>
        </w:rPr>
      </w:pPr>
      <w:r>
        <w:rPr>
          <w:rFonts w:ascii="黑体" w:hAnsi="黑体" w:eastAsia="黑体" w:cs="黑体"/>
          <w:color w:val="60666E"/>
          <w:spacing w:val="4"/>
          <w:sz w:val="18"/>
          <w:szCs w:val="18"/>
        </w:rPr>
        <w:t>表 4-18  综合决策方案对比（元）</w:t>
      </w:r>
    </w:p>
    <w:p w14:paraId="199723E6">
      <w:pPr>
        <w:spacing w:line="57"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983"/>
        <w:gridCol w:w="1012"/>
        <w:gridCol w:w="1012"/>
        <w:gridCol w:w="1012"/>
        <w:gridCol w:w="1072"/>
        <w:gridCol w:w="1131"/>
        <w:gridCol w:w="1078"/>
      </w:tblGrid>
      <w:tr w14:paraId="3F7CC0B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7"/>
            <w:shd w:val="clear" w:color="auto" w:fill="EBF0F7"/>
            <w:vAlign w:val="top"/>
          </w:tcPr>
          <w:p w14:paraId="6C51258F">
            <w:pPr>
              <w:spacing w:before="129" w:line="221" w:lineRule="auto"/>
              <w:ind w:left="114"/>
              <w:rPr>
                <w:rFonts w:ascii="黑体" w:hAnsi="黑体" w:eastAsia="黑体" w:cs="黑体"/>
                <w:sz w:val="18"/>
                <w:szCs w:val="18"/>
              </w:rPr>
            </w:pPr>
            <w:r>
              <w:rPr>
                <w:rFonts w:ascii="黑体" w:hAnsi="黑体" w:eastAsia="黑体" w:cs="黑体"/>
                <w:color w:val="1C1E21"/>
                <w:spacing w:val="-1"/>
                <w:sz w:val="18"/>
                <w:szCs w:val="18"/>
              </w:rPr>
              <w:t>方案                                类型</w:t>
            </w:r>
            <w:r>
              <w:rPr>
                <w:rFonts w:ascii="黑体" w:hAnsi="黑体" w:eastAsia="黑体" w:cs="黑体"/>
                <w:color w:val="1C1E21"/>
                <w:spacing w:val="15"/>
                <w:sz w:val="18"/>
                <w:szCs w:val="18"/>
              </w:rPr>
              <w:t xml:space="preserve">     </w:t>
            </w:r>
            <w:r>
              <w:rPr>
                <w:rFonts w:ascii="黑体" w:hAnsi="黑体" w:eastAsia="黑体" w:cs="黑体"/>
                <w:color w:val="1C1E21"/>
                <w:spacing w:val="-1"/>
                <w:sz w:val="18"/>
                <w:szCs w:val="18"/>
              </w:rPr>
              <w:t>相关收入   相关成本    差别损益   成本收益率     结论</w:t>
            </w:r>
          </w:p>
        </w:tc>
      </w:tr>
      <w:tr w14:paraId="52F0EAF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8" w:hRule="atLeast"/>
        </w:trPr>
        <w:tc>
          <w:tcPr>
            <w:tcW w:w="2983" w:type="dxa"/>
            <w:vAlign w:val="top"/>
          </w:tcPr>
          <w:p w14:paraId="314A2222">
            <w:pPr>
              <w:pStyle w:val="10"/>
              <w:spacing w:before="105" w:line="247" w:lineRule="auto"/>
              <w:ind w:left="124" w:right="285" w:hanging="19"/>
              <w:rPr>
                <w:sz w:val="16"/>
                <w:szCs w:val="16"/>
              </w:rPr>
            </w:pPr>
            <w:r>
              <w:rPr>
                <w:color w:val="1C1E21"/>
                <w:spacing w:val="-1"/>
                <w:sz w:val="16"/>
                <w:szCs w:val="16"/>
              </w:rPr>
              <w:t>① 接受</w:t>
            </w:r>
            <w:r>
              <w:rPr>
                <w:color w:val="1C1E21"/>
                <w:spacing w:val="17"/>
                <w:w w:val="101"/>
                <w:sz w:val="16"/>
                <w:szCs w:val="16"/>
              </w:rPr>
              <w:t xml:space="preserve"> </w:t>
            </w:r>
            <w:r>
              <w:rPr>
                <w:color w:val="1C1E21"/>
                <w:spacing w:val="-1"/>
                <w:sz w:val="16"/>
                <w:szCs w:val="16"/>
              </w:rPr>
              <w:t>1,500 件特殊订单（剩余产能</w:t>
            </w:r>
            <w:r>
              <w:rPr>
                <w:color w:val="1C1E21"/>
                <w:sz w:val="16"/>
                <w:szCs w:val="16"/>
              </w:rPr>
              <w:t xml:space="preserve"> </w:t>
            </w:r>
            <w:r>
              <w:rPr>
                <w:color w:val="1C1E21"/>
                <w:spacing w:val="-14"/>
                <w:sz w:val="16"/>
                <w:szCs w:val="16"/>
              </w:rPr>
              <w:t>内）</w:t>
            </w:r>
          </w:p>
        </w:tc>
        <w:tc>
          <w:tcPr>
            <w:tcW w:w="1012" w:type="dxa"/>
            <w:vAlign w:val="top"/>
          </w:tcPr>
          <w:p w14:paraId="795E1368">
            <w:pPr>
              <w:pStyle w:val="10"/>
              <w:spacing w:before="130" w:line="211" w:lineRule="auto"/>
              <w:ind w:left="186"/>
              <w:rPr>
                <w:sz w:val="16"/>
                <w:szCs w:val="16"/>
              </w:rPr>
            </w:pPr>
            <w:r>
              <w:rPr>
                <w:color w:val="1C1E21"/>
                <w:spacing w:val="-2"/>
                <w:sz w:val="16"/>
                <w:szCs w:val="16"/>
              </w:rPr>
              <w:t>追加订单</w:t>
            </w:r>
          </w:p>
        </w:tc>
        <w:tc>
          <w:tcPr>
            <w:tcW w:w="1012" w:type="dxa"/>
            <w:vAlign w:val="top"/>
          </w:tcPr>
          <w:p w14:paraId="018DF2EE">
            <w:pPr>
              <w:pStyle w:val="10"/>
              <w:spacing w:before="152" w:line="187" w:lineRule="auto"/>
              <w:ind w:left="365"/>
              <w:rPr>
                <w:sz w:val="16"/>
                <w:szCs w:val="16"/>
              </w:rPr>
            </w:pPr>
            <w:r>
              <w:rPr>
                <w:color w:val="1C1E21"/>
                <w:spacing w:val="-1"/>
                <w:sz w:val="16"/>
                <w:szCs w:val="16"/>
              </w:rPr>
              <w:t>387,000</w:t>
            </w:r>
          </w:p>
        </w:tc>
        <w:tc>
          <w:tcPr>
            <w:tcW w:w="1012" w:type="dxa"/>
            <w:vAlign w:val="top"/>
          </w:tcPr>
          <w:p w14:paraId="645F747A">
            <w:pPr>
              <w:pStyle w:val="10"/>
              <w:spacing w:before="152" w:line="187" w:lineRule="auto"/>
              <w:ind w:left="366"/>
              <w:rPr>
                <w:sz w:val="16"/>
                <w:szCs w:val="16"/>
              </w:rPr>
            </w:pPr>
            <w:r>
              <w:rPr>
                <w:color w:val="1C1E21"/>
                <w:spacing w:val="-1"/>
                <w:sz w:val="16"/>
                <w:szCs w:val="16"/>
              </w:rPr>
              <w:t>366,000</w:t>
            </w:r>
          </w:p>
        </w:tc>
        <w:tc>
          <w:tcPr>
            <w:tcW w:w="1072" w:type="dxa"/>
            <w:vAlign w:val="top"/>
          </w:tcPr>
          <w:p w14:paraId="1C516F36">
            <w:pPr>
              <w:pStyle w:val="10"/>
              <w:spacing w:before="152" w:line="187" w:lineRule="auto"/>
              <w:ind w:left="414"/>
              <w:rPr>
                <w:sz w:val="16"/>
                <w:szCs w:val="16"/>
              </w:rPr>
            </w:pPr>
            <w:r>
              <w:rPr>
                <w:color w:val="1C1E21"/>
                <w:spacing w:val="-2"/>
                <w:sz w:val="16"/>
                <w:szCs w:val="16"/>
              </w:rPr>
              <w:t>+21,000</w:t>
            </w:r>
          </w:p>
        </w:tc>
        <w:tc>
          <w:tcPr>
            <w:tcW w:w="1131" w:type="dxa"/>
            <w:vAlign w:val="top"/>
          </w:tcPr>
          <w:p w14:paraId="71530F23">
            <w:pPr>
              <w:pStyle w:val="10"/>
              <w:spacing w:before="153" w:line="186" w:lineRule="auto"/>
              <w:ind w:left="663"/>
              <w:rPr>
                <w:sz w:val="16"/>
                <w:szCs w:val="16"/>
              </w:rPr>
            </w:pPr>
            <w:r>
              <w:rPr>
                <w:color w:val="1C1E21"/>
                <w:spacing w:val="-2"/>
                <w:sz w:val="16"/>
                <w:szCs w:val="16"/>
              </w:rPr>
              <w:t>5.74%</w:t>
            </w:r>
          </w:p>
        </w:tc>
        <w:tc>
          <w:tcPr>
            <w:tcW w:w="1078" w:type="dxa"/>
            <w:vAlign w:val="top"/>
          </w:tcPr>
          <w:p w14:paraId="16FF1236">
            <w:pPr>
              <w:pStyle w:val="10"/>
              <w:spacing w:before="106" w:line="231" w:lineRule="exact"/>
              <w:ind w:left="134"/>
              <w:rPr>
                <w:sz w:val="16"/>
                <w:szCs w:val="16"/>
              </w:rPr>
            </w:pPr>
            <w:r>
              <w:rPr>
                <w:color w:val="1C1E21"/>
                <w:spacing w:val="-6"/>
                <w:position w:val="2"/>
                <w:sz w:val="16"/>
                <w:szCs w:val="16"/>
              </w:rPr>
              <w:t>★</w:t>
            </w:r>
            <w:r>
              <w:rPr>
                <w:color w:val="1C1E21"/>
                <w:spacing w:val="10"/>
                <w:position w:val="2"/>
                <w:sz w:val="16"/>
                <w:szCs w:val="16"/>
              </w:rPr>
              <w:t xml:space="preserve"> </w:t>
            </w:r>
            <w:r>
              <w:rPr>
                <w:color w:val="1C1E21"/>
                <w:spacing w:val="-6"/>
                <w:position w:val="2"/>
                <w:sz w:val="16"/>
                <w:szCs w:val="16"/>
              </w:rPr>
              <w:t>最优方案</w:t>
            </w:r>
          </w:p>
        </w:tc>
      </w:tr>
      <w:tr w14:paraId="232A012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1" w:hRule="atLeast"/>
        </w:trPr>
        <w:tc>
          <w:tcPr>
            <w:tcW w:w="2983" w:type="dxa"/>
            <w:vAlign w:val="top"/>
          </w:tcPr>
          <w:p w14:paraId="1723CABF">
            <w:pPr>
              <w:pStyle w:val="10"/>
              <w:spacing w:before="108" w:line="226" w:lineRule="exact"/>
              <w:ind w:left="105"/>
              <w:rPr>
                <w:sz w:val="16"/>
                <w:szCs w:val="16"/>
              </w:rPr>
            </w:pPr>
            <w:r>
              <w:rPr>
                <w:color w:val="1C1E21"/>
                <w:spacing w:val="-1"/>
                <w:position w:val="2"/>
                <w:sz w:val="16"/>
                <w:szCs w:val="16"/>
              </w:rPr>
              <w:t>③ 零部件外购（情形 A）</w:t>
            </w:r>
          </w:p>
        </w:tc>
        <w:tc>
          <w:tcPr>
            <w:tcW w:w="1012" w:type="dxa"/>
            <w:vAlign w:val="top"/>
          </w:tcPr>
          <w:p w14:paraId="3175E4BA">
            <w:pPr>
              <w:pStyle w:val="10"/>
              <w:spacing w:before="134" w:line="209" w:lineRule="auto"/>
              <w:ind w:left="177"/>
              <w:rPr>
                <w:sz w:val="16"/>
                <w:szCs w:val="16"/>
              </w:rPr>
            </w:pPr>
            <w:r>
              <w:rPr>
                <w:color w:val="1C1E21"/>
                <w:spacing w:val="-5"/>
                <w:sz w:val="16"/>
                <w:szCs w:val="16"/>
              </w:rPr>
              <w:t>自制/外购</w:t>
            </w:r>
          </w:p>
        </w:tc>
        <w:tc>
          <w:tcPr>
            <w:tcW w:w="1012" w:type="dxa"/>
            <w:vAlign w:val="top"/>
          </w:tcPr>
          <w:p w14:paraId="4D865457">
            <w:pPr>
              <w:pStyle w:val="10"/>
              <w:spacing w:before="153" w:line="187" w:lineRule="auto"/>
              <w:ind w:left="368"/>
              <w:rPr>
                <w:sz w:val="16"/>
                <w:szCs w:val="16"/>
              </w:rPr>
            </w:pPr>
            <w:r>
              <w:rPr>
                <w:color w:val="1C1E21"/>
                <w:spacing w:val="-2"/>
                <w:sz w:val="16"/>
                <w:szCs w:val="16"/>
              </w:rPr>
              <w:t>544,000</w:t>
            </w:r>
          </w:p>
        </w:tc>
        <w:tc>
          <w:tcPr>
            <w:tcW w:w="1012" w:type="dxa"/>
            <w:vAlign w:val="top"/>
          </w:tcPr>
          <w:p w14:paraId="5644E99E">
            <w:pPr>
              <w:pStyle w:val="10"/>
              <w:spacing w:before="153" w:line="187" w:lineRule="auto"/>
              <w:ind w:left="369"/>
              <w:rPr>
                <w:sz w:val="16"/>
                <w:szCs w:val="16"/>
              </w:rPr>
            </w:pPr>
            <w:r>
              <w:rPr>
                <w:color w:val="1C1E21"/>
                <w:spacing w:val="-2"/>
                <w:sz w:val="16"/>
                <w:szCs w:val="16"/>
              </w:rPr>
              <w:t>540,000</w:t>
            </w:r>
          </w:p>
        </w:tc>
        <w:tc>
          <w:tcPr>
            <w:tcW w:w="1072" w:type="dxa"/>
            <w:vAlign w:val="top"/>
          </w:tcPr>
          <w:p w14:paraId="4F83D1B5">
            <w:pPr>
              <w:pStyle w:val="10"/>
              <w:spacing w:before="153" w:line="187" w:lineRule="auto"/>
              <w:ind w:left="498"/>
              <w:rPr>
                <w:sz w:val="16"/>
                <w:szCs w:val="16"/>
              </w:rPr>
            </w:pPr>
            <w:r>
              <w:rPr>
                <w:color w:val="1C1E21"/>
                <w:spacing w:val="-3"/>
                <w:sz w:val="16"/>
                <w:szCs w:val="16"/>
              </w:rPr>
              <w:t>+4,000</w:t>
            </w:r>
          </w:p>
        </w:tc>
        <w:tc>
          <w:tcPr>
            <w:tcW w:w="1131" w:type="dxa"/>
            <w:vAlign w:val="top"/>
          </w:tcPr>
          <w:p w14:paraId="0BFBC975">
            <w:pPr>
              <w:pStyle w:val="10"/>
              <w:spacing w:before="153" w:line="187" w:lineRule="auto"/>
              <w:ind w:left="661"/>
              <w:rPr>
                <w:sz w:val="16"/>
                <w:szCs w:val="16"/>
              </w:rPr>
            </w:pPr>
            <w:r>
              <w:rPr>
                <w:color w:val="1C1E21"/>
                <w:spacing w:val="-2"/>
                <w:sz w:val="16"/>
                <w:szCs w:val="16"/>
              </w:rPr>
              <w:t>0.74%</w:t>
            </w:r>
          </w:p>
        </w:tc>
        <w:tc>
          <w:tcPr>
            <w:tcW w:w="1078" w:type="dxa"/>
            <w:vAlign w:val="top"/>
          </w:tcPr>
          <w:p w14:paraId="5B279611">
            <w:pPr>
              <w:pStyle w:val="10"/>
              <w:spacing w:before="134" w:line="208" w:lineRule="auto"/>
              <w:ind w:left="384"/>
              <w:rPr>
                <w:sz w:val="16"/>
                <w:szCs w:val="16"/>
              </w:rPr>
            </w:pPr>
            <w:r>
              <w:rPr>
                <w:color w:val="1C1E21"/>
                <w:spacing w:val="-3"/>
                <w:sz w:val="16"/>
                <w:szCs w:val="16"/>
              </w:rPr>
              <w:t>可行</w:t>
            </w:r>
          </w:p>
        </w:tc>
      </w:tr>
      <w:tr w14:paraId="0CF2F7F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8" w:hRule="atLeast"/>
        </w:trPr>
        <w:tc>
          <w:tcPr>
            <w:tcW w:w="2983" w:type="dxa"/>
            <w:vAlign w:val="top"/>
          </w:tcPr>
          <w:p w14:paraId="6FB7F889">
            <w:pPr>
              <w:pStyle w:val="10"/>
              <w:spacing w:before="109" w:line="227" w:lineRule="exact"/>
              <w:ind w:left="105"/>
              <w:rPr>
                <w:sz w:val="16"/>
                <w:szCs w:val="16"/>
              </w:rPr>
            </w:pPr>
            <w:r>
              <w:rPr>
                <w:color w:val="1C1E21"/>
                <w:position w:val="2"/>
                <w:sz w:val="16"/>
                <w:szCs w:val="16"/>
              </w:rPr>
              <w:t>⑤ 维持现状</w:t>
            </w:r>
          </w:p>
        </w:tc>
        <w:tc>
          <w:tcPr>
            <w:tcW w:w="1012" w:type="dxa"/>
            <w:vAlign w:val="top"/>
          </w:tcPr>
          <w:p w14:paraId="69A603C2">
            <w:pPr>
              <w:pStyle w:val="10"/>
              <w:spacing w:before="134" w:line="210" w:lineRule="auto"/>
              <w:ind w:left="345"/>
              <w:rPr>
                <w:sz w:val="16"/>
                <w:szCs w:val="16"/>
              </w:rPr>
            </w:pPr>
            <w:r>
              <w:rPr>
                <w:color w:val="1C1E21"/>
                <w:spacing w:val="-2"/>
                <w:sz w:val="16"/>
                <w:szCs w:val="16"/>
              </w:rPr>
              <w:t>基准</w:t>
            </w:r>
          </w:p>
        </w:tc>
        <w:tc>
          <w:tcPr>
            <w:tcW w:w="1012" w:type="dxa"/>
            <w:vAlign w:val="top"/>
          </w:tcPr>
          <w:p w14:paraId="5308D26A">
            <w:pPr>
              <w:pStyle w:val="10"/>
              <w:spacing w:before="155" w:line="187" w:lineRule="auto"/>
              <w:ind w:left="823"/>
              <w:rPr>
                <w:sz w:val="16"/>
                <w:szCs w:val="16"/>
              </w:rPr>
            </w:pPr>
            <w:r>
              <w:rPr>
                <w:color w:val="1C1E21"/>
                <w:sz w:val="16"/>
                <w:szCs w:val="16"/>
              </w:rPr>
              <w:t>0</w:t>
            </w:r>
          </w:p>
        </w:tc>
        <w:tc>
          <w:tcPr>
            <w:tcW w:w="1012" w:type="dxa"/>
            <w:vAlign w:val="top"/>
          </w:tcPr>
          <w:p w14:paraId="75FA9FFE">
            <w:pPr>
              <w:pStyle w:val="10"/>
              <w:spacing w:before="155" w:line="187" w:lineRule="auto"/>
              <w:ind w:left="824"/>
              <w:rPr>
                <w:sz w:val="16"/>
                <w:szCs w:val="16"/>
              </w:rPr>
            </w:pPr>
            <w:r>
              <w:rPr>
                <w:color w:val="1C1E21"/>
                <w:sz w:val="16"/>
                <w:szCs w:val="16"/>
              </w:rPr>
              <w:t>0</w:t>
            </w:r>
          </w:p>
        </w:tc>
        <w:tc>
          <w:tcPr>
            <w:tcW w:w="1072" w:type="dxa"/>
            <w:vAlign w:val="top"/>
          </w:tcPr>
          <w:p w14:paraId="508FA5E9">
            <w:pPr>
              <w:pStyle w:val="10"/>
              <w:spacing w:before="155" w:line="187" w:lineRule="auto"/>
              <w:ind w:left="885"/>
              <w:rPr>
                <w:sz w:val="16"/>
                <w:szCs w:val="16"/>
              </w:rPr>
            </w:pPr>
            <w:r>
              <w:rPr>
                <w:color w:val="1C1E21"/>
                <w:sz w:val="16"/>
                <w:szCs w:val="16"/>
              </w:rPr>
              <w:t>0</w:t>
            </w:r>
          </w:p>
        </w:tc>
        <w:tc>
          <w:tcPr>
            <w:tcW w:w="1131" w:type="dxa"/>
            <w:vAlign w:val="top"/>
          </w:tcPr>
          <w:p w14:paraId="1786D9FD">
            <w:pPr>
              <w:pStyle w:val="10"/>
              <w:spacing w:before="224" w:line="100" w:lineRule="exact"/>
              <w:ind w:left="862"/>
              <w:rPr>
                <w:sz w:val="16"/>
                <w:szCs w:val="16"/>
              </w:rPr>
            </w:pPr>
            <w:r>
              <w:rPr>
                <w:color w:val="1C1E21"/>
                <w:sz w:val="16"/>
                <w:szCs w:val="16"/>
              </w:rPr>
              <w:t>—</w:t>
            </w:r>
          </w:p>
        </w:tc>
        <w:tc>
          <w:tcPr>
            <w:tcW w:w="1078" w:type="dxa"/>
            <w:vAlign w:val="top"/>
          </w:tcPr>
          <w:p w14:paraId="1E82C596">
            <w:pPr>
              <w:pStyle w:val="10"/>
              <w:spacing w:before="135" w:line="244" w:lineRule="auto"/>
              <w:ind w:left="385" w:right="132" w:hanging="245"/>
              <w:rPr>
                <w:sz w:val="16"/>
                <w:szCs w:val="16"/>
              </w:rPr>
            </w:pPr>
            <w:r>
              <w:rPr>
                <w:color w:val="1C1E21"/>
                <w:spacing w:val="-2"/>
                <w:sz w:val="16"/>
                <w:szCs w:val="16"/>
              </w:rPr>
              <w:t>基准（无差</w:t>
            </w:r>
            <w:r>
              <w:rPr>
                <w:color w:val="1C1E21"/>
                <w:spacing w:val="3"/>
                <w:sz w:val="16"/>
                <w:szCs w:val="16"/>
              </w:rPr>
              <w:t xml:space="preserve"> </w:t>
            </w:r>
            <w:r>
              <w:rPr>
                <w:color w:val="1C1E21"/>
                <w:spacing w:val="-11"/>
                <w:sz w:val="16"/>
                <w:szCs w:val="16"/>
              </w:rPr>
              <w:t>别）</w:t>
            </w:r>
          </w:p>
        </w:tc>
      </w:tr>
      <w:tr w14:paraId="41F40C9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1" w:hRule="atLeast"/>
        </w:trPr>
        <w:tc>
          <w:tcPr>
            <w:tcW w:w="2983" w:type="dxa"/>
            <w:vAlign w:val="top"/>
          </w:tcPr>
          <w:p w14:paraId="1DEC9D0F">
            <w:pPr>
              <w:pStyle w:val="10"/>
              <w:spacing w:before="111" w:line="227" w:lineRule="exact"/>
              <w:ind w:left="105"/>
              <w:rPr>
                <w:sz w:val="16"/>
                <w:szCs w:val="16"/>
              </w:rPr>
            </w:pPr>
            <w:r>
              <w:rPr>
                <w:color w:val="1C1E21"/>
                <w:spacing w:val="-1"/>
                <w:position w:val="2"/>
                <w:sz w:val="16"/>
                <w:szCs w:val="16"/>
              </w:rPr>
              <w:t>④ 停产丙产品</w:t>
            </w:r>
          </w:p>
        </w:tc>
        <w:tc>
          <w:tcPr>
            <w:tcW w:w="1012" w:type="dxa"/>
            <w:vAlign w:val="top"/>
          </w:tcPr>
          <w:p w14:paraId="0F88A742">
            <w:pPr>
              <w:pStyle w:val="10"/>
              <w:spacing w:before="135" w:line="211" w:lineRule="auto"/>
              <w:ind w:left="183"/>
              <w:rPr>
                <w:sz w:val="16"/>
                <w:szCs w:val="16"/>
              </w:rPr>
            </w:pPr>
            <w:r>
              <w:rPr>
                <w:color w:val="1C1E21"/>
                <w:spacing w:val="-1"/>
                <w:sz w:val="16"/>
                <w:szCs w:val="16"/>
              </w:rPr>
              <w:t>停产决策</w:t>
            </w:r>
          </w:p>
        </w:tc>
        <w:tc>
          <w:tcPr>
            <w:tcW w:w="1012" w:type="dxa"/>
            <w:vAlign w:val="top"/>
          </w:tcPr>
          <w:p w14:paraId="5E2C06EF">
            <w:pPr>
              <w:pStyle w:val="10"/>
              <w:spacing w:before="157" w:line="187" w:lineRule="auto"/>
              <w:ind w:left="371"/>
              <w:rPr>
                <w:sz w:val="16"/>
                <w:szCs w:val="16"/>
              </w:rPr>
            </w:pPr>
            <w:r>
              <w:rPr>
                <w:color w:val="1C1E21"/>
                <w:spacing w:val="-2"/>
                <w:sz w:val="16"/>
                <w:szCs w:val="16"/>
              </w:rPr>
              <w:t>180,000</w:t>
            </w:r>
          </w:p>
        </w:tc>
        <w:tc>
          <w:tcPr>
            <w:tcW w:w="1012" w:type="dxa"/>
            <w:vAlign w:val="top"/>
          </w:tcPr>
          <w:p w14:paraId="5E578499">
            <w:pPr>
              <w:pStyle w:val="10"/>
              <w:spacing w:before="157" w:line="187" w:lineRule="auto"/>
              <w:ind w:left="368"/>
              <w:rPr>
                <w:sz w:val="16"/>
                <w:szCs w:val="16"/>
              </w:rPr>
            </w:pPr>
            <w:r>
              <w:rPr>
                <w:color w:val="1C1E21"/>
                <w:spacing w:val="-2"/>
                <w:sz w:val="16"/>
                <w:szCs w:val="16"/>
              </w:rPr>
              <w:t>278,400</w:t>
            </w:r>
          </w:p>
        </w:tc>
        <w:tc>
          <w:tcPr>
            <w:tcW w:w="1072" w:type="dxa"/>
            <w:vAlign w:val="top"/>
          </w:tcPr>
          <w:p w14:paraId="6904C967">
            <w:pPr>
              <w:pStyle w:val="10"/>
              <w:spacing w:before="157" w:line="187" w:lineRule="auto"/>
              <w:ind w:left="362"/>
              <w:rPr>
                <w:sz w:val="16"/>
                <w:szCs w:val="16"/>
              </w:rPr>
            </w:pPr>
            <w:r>
              <w:rPr>
                <w:color w:val="1C1E21"/>
                <w:spacing w:val="-3"/>
                <w:sz w:val="16"/>
                <w:szCs w:val="16"/>
              </w:rPr>
              <w:t>-98,400</w:t>
            </w:r>
          </w:p>
        </w:tc>
        <w:tc>
          <w:tcPr>
            <w:tcW w:w="1131" w:type="dxa"/>
            <w:vAlign w:val="top"/>
          </w:tcPr>
          <w:p w14:paraId="07C4FB85">
            <w:pPr>
              <w:pStyle w:val="10"/>
              <w:spacing w:before="157" w:line="187" w:lineRule="auto"/>
              <w:ind w:left="427"/>
              <w:rPr>
                <w:sz w:val="16"/>
                <w:szCs w:val="16"/>
              </w:rPr>
            </w:pPr>
            <w:r>
              <w:rPr>
                <w:color w:val="1C1E21"/>
                <w:spacing w:val="-3"/>
                <w:sz w:val="16"/>
                <w:szCs w:val="16"/>
              </w:rPr>
              <w:t>-35.34%</w:t>
            </w:r>
          </w:p>
        </w:tc>
        <w:tc>
          <w:tcPr>
            <w:tcW w:w="1078" w:type="dxa"/>
            <w:vAlign w:val="top"/>
          </w:tcPr>
          <w:p w14:paraId="02B9C3E8">
            <w:pPr>
              <w:pStyle w:val="10"/>
              <w:spacing w:before="138" w:line="208" w:lineRule="auto"/>
              <w:ind w:left="302"/>
              <w:rPr>
                <w:sz w:val="16"/>
                <w:szCs w:val="16"/>
              </w:rPr>
            </w:pPr>
            <w:r>
              <w:rPr>
                <w:color w:val="1C1E21"/>
                <w:spacing w:val="-2"/>
                <w:sz w:val="16"/>
                <w:szCs w:val="16"/>
              </w:rPr>
              <w:t>不可行</w:t>
            </w:r>
          </w:p>
        </w:tc>
      </w:tr>
      <w:tr w14:paraId="4CA15CD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4" w:hRule="atLeast"/>
        </w:trPr>
        <w:tc>
          <w:tcPr>
            <w:tcW w:w="2983" w:type="dxa"/>
            <w:vAlign w:val="top"/>
          </w:tcPr>
          <w:p w14:paraId="64C71F70">
            <w:pPr>
              <w:pStyle w:val="10"/>
              <w:spacing w:before="112" w:line="245" w:lineRule="auto"/>
              <w:ind w:left="111" w:right="125" w:hanging="6"/>
              <w:rPr>
                <w:sz w:val="16"/>
                <w:szCs w:val="16"/>
              </w:rPr>
            </w:pPr>
            <w:r>
              <w:rPr>
                <w:color w:val="1C1E21"/>
                <w:sz w:val="16"/>
                <w:szCs w:val="16"/>
              </w:rPr>
              <w:t>② 接受 3,000 件特殊订单（挤占</w:t>
            </w:r>
            <w:r>
              <w:rPr>
                <w:color w:val="1C1E21"/>
                <w:spacing w:val="-1"/>
                <w:sz w:val="16"/>
                <w:szCs w:val="16"/>
              </w:rPr>
              <w:t>正常订</w:t>
            </w:r>
            <w:r>
              <w:rPr>
                <w:color w:val="1C1E21"/>
                <w:sz w:val="16"/>
                <w:szCs w:val="16"/>
              </w:rPr>
              <w:t xml:space="preserve"> </w:t>
            </w:r>
            <w:r>
              <w:rPr>
                <w:color w:val="1C1E21"/>
                <w:spacing w:val="-10"/>
                <w:sz w:val="16"/>
                <w:szCs w:val="16"/>
              </w:rPr>
              <w:t>单）</w:t>
            </w:r>
          </w:p>
        </w:tc>
        <w:tc>
          <w:tcPr>
            <w:tcW w:w="1012" w:type="dxa"/>
            <w:vAlign w:val="top"/>
          </w:tcPr>
          <w:p w14:paraId="3122C99B">
            <w:pPr>
              <w:pStyle w:val="10"/>
              <w:spacing w:before="137" w:line="211" w:lineRule="auto"/>
              <w:ind w:left="186"/>
              <w:rPr>
                <w:sz w:val="16"/>
                <w:szCs w:val="16"/>
              </w:rPr>
            </w:pPr>
            <w:r>
              <w:rPr>
                <w:color w:val="1C1E21"/>
                <w:spacing w:val="-2"/>
                <w:sz w:val="16"/>
                <w:szCs w:val="16"/>
              </w:rPr>
              <w:t>追加订单</w:t>
            </w:r>
          </w:p>
        </w:tc>
        <w:tc>
          <w:tcPr>
            <w:tcW w:w="1012" w:type="dxa"/>
            <w:vAlign w:val="top"/>
          </w:tcPr>
          <w:p w14:paraId="68C7E8E6">
            <w:pPr>
              <w:pStyle w:val="10"/>
              <w:spacing w:before="158" w:line="187" w:lineRule="auto"/>
              <w:ind w:left="367"/>
              <w:rPr>
                <w:sz w:val="16"/>
                <w:szCs w:val="16"/>
              </w:rPr>
            </w:pPr>
            <w:r>
              <w:rPr>
                <w:color w:val="1C1E21"/>
                <w:spacing w:val="-1"/>
                <w:sz w:val="16"/>
                <w:szCs w:val="16"/>
              </w:rPr>
              <w:t>774,000</w:t>
            </w:r>
          </w:p>
        </w:tc>
        <w:tc>
          <w:tcPr>
            <w:tcW w:w="1012" w:type="dxa"/>
            <w:vAlign w:val="top"/>
          </w:tcPr>
          <w:p w14:paraId="43B419DD">
            <w:pPr>
              <w:pStyle w:val="10"/>
              <w:spacing w:before="158" w:line="187" w:lineRule="auto"/>
              <w:ind w:left="368"/>
              <w:rPr>
                <w:sz w:val="16"/>
                <w:szCs w:val="16"/>
              </w:rPr>
            </w:pPr>
            <w:r>
              <w:rPr>
                <w:color w:val="1C1E21"/>
                <w:spacing w:val="-1"/>
                <w:sz w:val="16"/>
                <w:szCs w:val="16"/>
              </w:rPr>
              <w:t>936,000</w:t>
            </w:r>
          </w:p>
        </w:tc>
        <w:tc>
          <w:tcPr>
            <w:tcW w:w="1072" w:type="dxa"/>
            <w:vAlign w:val="top"/>
          </w:tcPr>
          <w:p w14:paraId="5899E8B4">
            <w:pPr>
              <w:pStyle w:val="10"/>
              <w:spacing w:before="158" w:line="187" w:lineRule="auto"/>
              <w:ind w:left="278"/>
              <w:rPr>
                <w:sz w:val="16"/>
                <w:szCs w:val="16"/>
              </w:rPr>
            </w:pPr>
            <w:r>
              <w:rPr>
                <w:color w:val="1C1E21"/>
                <w:spacing w:val="-3"/>
                <w:sz w:val="16"/>
                <w:szCs w:val="16"/>
              </w:rPr>
              <w:t>-162,000</w:t>
            </w:r>
          </w:p>
        </w:tc>
        <w:tc>
          <w:tcPr>
            <w:tcW w:w="1131" w:type="dxa"/>
            <w:vAlign w:val="top"/>
          </w:tcPr>
          <w:p w14:paraId="75A83AAE">
            <w:pPr>
              <w:pStyle w:val="10"/>
              <w:spacing w:before="158" w:line="187" w:lineRule="auto"/>
              <w:ind w:left="427"/>
              <w:rPr>
                <w:sz w:val="16"/>
                <w:szCs w:val="16"/>
              </w:rPr>
            </w:pPr>
            <w:r>
              <w:rPr>
                <w:color w:val="1C1E21"/>
                <w:spacing w:val="-3"/>
                <w:sz w:val="16"/>
                <w:szCs w:val="16"/>
              </w:rPr>
              <w:t>-17.31%</w:t>
            </w:r>
          </w:p>
        </w:tc>
        <w:tc>
          <w:tcPr>
            <w:tcW w:w="1078" w:type="dxa"/>
            <w:vAlign w:val="top"/>
          </w:tcPr>
          <w:p w14:paraId="326511EF">
            <w:pPr>
              <w:pStyle w:val="10"/>
              <w:spacing w:before="139" w:line="208" w:lineRule="auto"/>
              <w:ind w:left="302"/>
              <w:rPr>
                <w:sz w:val="16"/>
                <w:szCs w:val="16"/>
              </w:rPr>
            </w:pPr>
            <w:r>
              <w:rPr>
                <w:color w:val="1C1E21"/>
                <w:spacing w:val="-2"/>
                <w:sz w:val="16"/>
                <w:szCs w:val="16"/>
              </w:rPr>
              <w:t>不可行</w:t>
            </w:r>
          </w:p>
        </w:tc>
      </w:tr>
    </w:tbl>
    <w:p w14:paraId="06E34B99">
      <w:pPr>
        <w:rPr>
          <w:rFonts w:ascii="Arial"/>
          <w:sz w:val="21"/>
        </w:rPr>
      </w:pPr>
    </w:p>
    <w:p w14:paraId="099C5026">
      <w:pPr>
        <w:rPr>
          <w:rFonts w:ascii="Arial" w:hAnsi="Arial" w:eastAsia="Arial" w:cs="Arial"/>
          <w:sz w:val="21"/>
          <w:szCs w:val="21"/>
        </w:rPr>
        <w:sectPr>
          <w:headerReference r:id="rId48" w:type="default"/>
          <w:pgSz w:w="11906" w:h="16838"/>
          <w:pgMar w:top="777" w:right="1277" w:bottom="400" w:left="1297" w:header="584" w:footer="0" w:gutter="0"/>
          <w:cols w:space="720" w:num="1"/>
        </w:sectPr>
      </w:pPr>
    </w:p>
    <w:p w14:paraId="2076A560">
      <w:pPr>
        <w:spacing w:line="251" w:lineRule="auto"/>
        <w:rPr>
          <w:rFonts w:ascii="Arial"/>
          <w:sz w:val="21"/>
        </w:rPr>
      </w:pPr>
    </w:p>
    <w:p w14:paraId="1429DB82">
      <w:pPr>
        <w:spacing w:line="251" w:lineRule="auto"/>
        <w:rPr>
          <w:rFonts w:ascii="Arial"/>
          <w:sz w:val="21"/>
        </w:rPr>
      </w:pPr>
    </w:p>
    <w:p w14:paraId="1E795861">
      <w:pPr>
        <w:spacing w:line="252" w:lineRule="auto"/>
        <w:rPr>
          <w:rFonts w:ascii="Arial"/>
          <w:sz w:val="21"/>
        </w:rPr>
      </w:pPr>
    </w:p>
    <w:p w14:paraId="12AA22AA">
      <w:pPr>
        <w:spacing w:line="6261" w:lineRule="exact"/>
        <w:ind w:firstLine="22"/>
      </w:pPr>
      <w:r>
        <w:rPr>
          <w:position w:val="-125"/>
        </w:rPr>
        <w:pict>
          <v:group id="_x0000_s1348" o:spid="_x0000_s1348" o:spt="203" style="height:313.1pt;width:465.5pt;" coordsize="9310,6262">
            <o:lock v:ext="edit"/>
            <v:shape id="_x0000_s1349" o:spid="_x0000_s1349" o:spt="75" type="#_x0000_t75" style="position:absolute;left:5;top:5;height:6250;width:9297;" filled="f" stroked="f" coordsize="21600,21600">
              <v:path/>
              <v:fill on="f" focussize="0,0"/>
              <v:stroke on="f"/>
              <v:imagedata r:id="rId175" o:title=""/>
              <o:lock v:ext="edit" aspectratio="t"/>
            </v:shape>
            <v:shape id="_x0000_s1350" o:spid="_x0000_s1350" o:spt="202" type="#_x0000_t202" style="position:absolute;left:-20;top:-20;height:6302;width:9350;" filled="f" stroked="f" coordsize="21600,21600">
              <v:path/>
              <v:fill on="f" focussize="0,0"/>
              <v:stroke on="f"/>
              <v:imagedata o:title=""/>
              <o:lock v:ext="edit" aspectratio="f"/>
              <v:textbox inset="0mm,0mm,0mm,0mm">
                <w:txbxContent>
                  <w:p w14:paraId="49388DA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BD05ECB">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6241" w:hRule="atLeast"/>
                      </w:trPr>
                      <w:tc>
                        <w:tcPr>
                          <w:tcW w:w="9299" w:type="dxa"/>
                          <w:vAlign w:val="top"/>
                        </w:tcPr>
                        <w:p w14:paraId="1B3C34E3">
                          <w:pPr>
                            <w:rPr>
                              <w:rFonts w:ascii="Arial"/>
                              <w:sz w:val="21"/>
                            </w:rPr>
                          </w:pPr>
                        </w:p>
                      </w:tc>
                    </w:tr>
                  </w:tbl>
                  <w:p w14:paraId="62999A5D">
                    <w:pPr>
                      <w:rPr>
                        <w:rFonts w:ascii="Arial"/>
                        <w:sz w:val="21"/>
                      </w:rPr>
                    </w:pPr>
                  </w:p>
                </w:txbxContent>
              </v:textbox>
            </v:shape>
            <w10:wrap type="none"/>
            <w10:anchorlock/>
          </v:group>
        </w:pict>
      </w:r>
    </w:p>
    <w:p w14:paraId="6B3030C0">
      <w:pPr>
        <w:pStyle w:val="3"/>
        <w:spacing w:before="131" w:line="214" w:lineRule="auto"/>
        <w:ind w:left="2457"/>
        <w:rPr>
          <w:sz w:val="18"/>
          <w:szCs w:val="18"/>
        </w:rPr>
      </w:pPr>
      <w:r>
        <w:rPr>
          <w:color w:val="60666E"/>
          <w:spacing w:val="2"/>
          <w:sz w:val="18"/>
          <w:szCs w:val="18"/>
        </w:rPr>
        <w:t>图 4-12</w:t>
      </w:r>
      <w:r>
        <w:rPr>
          <w:color w:val="60666E"/>
          <w:spacing w:val="18"/>
          <w:w w:val="101"/>
          <w:sz w:val="18"/>
          <w:szCs w:val="18"/>
        </w:rPr>
        <w:t xml:space="preserve">   </w:t>
      </w:r>
      <w:r>
        <w:rPr>
          <w:color w:val="60666E"/>
          <w:spacing w:val="2"/>
          <w:sz w:val="18"/>
          <w:szCs w:val="18"/>
        </w:rPr>
        <w:t>综合决策方案对比：五个方案的差别损益排序</w:t>
      </w:r>
    </w:p>
    <w:p w14:paraId="7180E827">
      <w:pPr>
        <w:pStyle w:val="3"/>
        <w:spacing w:before="44" w:line="217" w:lineRule="auto"/>
        <w:ind w:left="3076"/>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/15_综合决策方案对比.</w:t>
      </w:r>
      <w:r>
        <w:rPr>
          <w:color w:val="626870"/>
          <w:sz w:val="15"/>
          <w:szCs w:val="15"/>
        </w:rPr>
        <w:t>png</w:t>
      </w:r>
    </w:p>
    <w:p w14:paraId="433B0DFE">
      <w:pPr>
        <w:spacing w:line="258" w:lineRule="auto"/>
        <w:rPr>
          <w:rFonts w:ascii="Arial"/>
          <w:sz w:val="21"/>
        </w:rPr>
      </w:pPr>
    </w:p>
    <w:p w14:paraId="61E49C4E">
      <w:pPr>
        <w:spacing w:line="258" w:lineRule="auto"/>
        <w:rPr>
          <w:rFonts w:ascii="Arial"/>
          <w:sz w:val="21"/>
        </w:rPr>
      </w:pPr>
    </w:p>
    <w:p w14:paraId="11A65F52">
      <w:pPr>
        <w:spacing w:before="98" w:line="222" w:lineRule="auto"/>
        <w:ind w:left="31"/>
        <w:outlineLvl w:val="1"/>
        <w:rPr>
          <w:rFonts w:ascii="黑体" w:hAnsi="黑体" w:eastAsia="黑体" w:cs="黑体"/>
          <w:sz w:val="30"/>
          <w:szCs w:val="30"/>
        </w:rPr>
      </w:pPr>
      <w:r>
        <w:pict>
          <v:shape id="_x0000_s1351" o:spid="_x0000_s1351" style="position:absolute;left:0pt;margin-left:1.4pt;margin-top:25.7pt;height:1pt;width:465.9pt;z-index:251721728;mso-width-relative:page;mso-height-relative:page;" filled="f" stroked="t" coordsize="9317,20" path="m9,9l9307,9e">
            <v:fill on="f" focussize="0,0"/>
            <v:stroke weight="0.99pt" color="#CED4DD" miterlimit="10" joinstyle="miter" endcap="square"/>
            <v:imagedata o:title=""/>
            <o:lock v:ext="edit"/>
          </v:shape>
        </w:pict>
      </w:r>
      <w:bookmarkStart w:id="274" w:name="bookmark86"/>
      <w:bookmarkEnd w:id="274"/>
      <w:bookmarkStart w:id="275" w:name="bookmark191"/>
      <w:bookmarkEnd w:id="275"/>
      <w:r>
        <w:rPr>
          <w:rFonts w:ascii="黑体" w:hAnsi="黑体" w:eastAsia="黑体" w:cs="黑体"/>
          <w:color w:val="1C1E21"/>
          <w:sz w:val="30"/>
          <w:szCs w:val="30"/>
        </w:rPr>
        <w:t>4.6  会计舍入纪律：为什么不能用 round()</w:t>
      </w:r>
    </w:p>
    <w:p w14:paraId="307A6CC9">
      <w:pPr>
        <w:pStyle w:val="3"/>
        <w:spacing w:before="222" w:line="280" w:lineRule="auto"/>
        <w:ind w:left="37" w:right="123" w:firstLine="1"/>
        <w:jc w:val="both"/>
      </w:pPr>
      <w:r>
        <w:rPr>
          <w:color w:val="1C1E21"/>
          <w:spacing w:val="-1"/>
        </w:rPr>
        <w:t>这是项目三最值得单独学的一件事。Python</w:t>
      </w:r>
      <w:r>
        <w:rPr>
          <w:color w:val="1C1E21"/>
          <w:spacing w:val="28"/>
          <w:w w:val="101"/>
        </w:rPr>
        <w:t xml:space="preserve"> </w:t>
      </w:r>
      <w:r>
        <w:rPr>
          <w:color w:val="1C1E21"/>
          <w:spacing w:val="-1"/>
        </w:rPr>
        <w:t>内置</w:t>
      </w:r>
      <w:r>
        <w:rPr>
          <w:color w:val="1C1E21"/>
          <w:spacing w:val="16"/>
        </w:rPr>
        <w:t xml:space="preserve"> </w:t>
      </w:r>
      <w:r>
        <w:rPr>
          <w:color w:val="1C1E21"/>
          <w:spacing w:val="-1"/>
        </w:rPr>
        <w:t>round() 采用</w:t>
      </w:r>
      <w:r>
        <w:rPr>
          <w:rFonts w:ascii="黑体" w:hAnsi="黑体" w:eastAsia="黑体" w:cs="黑体"/>
          <w:color w:val="1C1E21"/>
          <w:spacing w:val="-1"/>
        </w:rPr>
        <w:t>银行家舍入</w:t>
      </w:r>
      <w:r>
        <w:rPr>
          <w:color w:val="1C1E21"/>
          <w:spacing w:val="-1"/>
        </w:rPr>
        <w:t>：r</w:t>
      </w:r>
      <w:r>
        <w:rPr>
          <w:color w:val="1C1E21"/>
          <w:spacing w:val="-2"/>
        </w:rPr>
        <w:t>ound(0.625, 2) 得 0.62、</w:t>
      </w:r>
      <w:r>
        <w:rPr>
          <w:color w:val="1C1E21"/>
        </w:rPr>
        <w:t xml:space="preserve"> </w:t>
      </w:r>
      <w:r>
        <w:rPr>
          <w:color w:val="1C1E21"/>
          <w:spacing w:val="-1"/>
        </w:rPr>
        <w:t>round(1.005, 2) 得</w:t>
      </w:r>
      <w:r>
        <w:rPr>
          <w:color w:val="1C1E21"/>
          <w:spacing w:val="30"/>
          <w:w w:val="101"/>
        </w:rPr>
        <w:t xml:space="preserve"> </w:t>
      </w:r>
      <w:r>
        <w:rPr>
          <w:color w:val="1C1E21"/>
          <w:spacing w:val="-1"/>
        </w:rPr>
        <w:t>1.00，与中国会计实务的四舍五入不一致，会在“分”位上产生</w:t>
      </w:r>
      <w:r>
        <w:rPr>
          <w:color w:val="1C1E21"/>
          <w:spacing w:val="16"/>
        </w:rPr>
        <w:t xml:space="preserve"> </w:t>
      </w:r>
      <w:r>
        <w:rPr>
          <w:color w:val="1C1E21"/>
          <w:spacing w:val="-1"/>
        </w:rPr>
        <w:t>1 分差异。项目三因</w:t>
      </w:r>
      <w:r>
        <w:rPr>
          <w:color w:val="1C1E21"/>
        </w:rPr>
        <w:t xml:space="preserve"> </w:t>
      </w:r>
      <w:r>
        <w:rPr>
          <w:color w:val="1C1E21"/>
          <w:spacing w:val="-7"/>
        </w:rPr>
        <w:t>此建立了三条纪律：</w:t>
      </w:r>
    </w:p>
    <w:p w14:paraId="7E44E350">
      <w:pPr>
        <w:pStyle w:val="3"/>
        <w:spacing w:before="221" w:line="266" w:lineRule="auto"/>
        <w:ind w:left="474" w:right="1019" w:hanging="294"/>
        <w:rPr>
          <w:sz w:val="20"/>
          <w:szCs w:val="20"/>
        </w:rPr>
      </w:pPr>
      <w:r>
        <w:rPr>
          <w:rFonts w:ascii="黑体" w:hAnsi="黑体" w:eastAsia="黑体" w:cs="黑体"/>
          <w:color w:val="1C4A8C"/>
          <w:spacing w:val="4"/>
          <w:sz w:val="20"/>
          <w:szCs w:val="20"/>
        </w:rPr>
        <w:t xml:space="preserve">1. </w:t>
      </w:r>
      <w:r>
        <w:rPr>
          <w:rFonts w:ascii="黑体" w:hAnsi="黑体" w:eastAsia="黑体" w:cs="黑体"/>
          <w:color w:val="1C1E21"/>
          <w:spacing w:val="4"/>
          <w:sz w:val="20"/>
          <w:szCs w:val="20"/>
        </w:rPr>
        <w:t>一律四舍五入</w:t>
      </w:r>
      <w:r>
        <w:rPr>
          <w:color w:val="1C1E21"/>
          <w:spacing w:val="4"/>
          <w:sz w:val="20"/>
          <w:szCs w:val="20"/>
        </w:rPr>
        <w:t>：使用</w:t>
      </w:r>
      <w:r>
        <w:rPr>
          <w:color w:val="1C1E21"/>
          <w:spacing w:val="34"/>
          <w:sz w:val="20"/>
          <w:szCs w:val="20"/>
        </w:rPr>
        <w:t xml:space="preserve"> </w:t>
      </w:r>
      <w:r>
        <w:rPr>
          <w:color w:val="1C1E21"/>
          <w:sz w:val="20"/>
          <w:szCs w:val="20"/>
        </w:rPr>
        <w:t>src</w:t>
      </w:r>
      <w:r>
        <w:rPr>
          <w:color w:val="1C1E21"/>
          <w:spacing w:val="4"/>
          <w:sz w:val="20"/>
          <w:szCs w:val="20"/>
        </w:rPr>
        <w:t>/</w:t>
      </w:r>
      <w:r>
        <w:rPr>
          <w:color w:val="1C1E21"/>
          <w:sz w:val="20"/>
          <w:szCs w:val="20"/>
        </w:rPr>
        <w:t>rounding</w:t>
      </w:r>
      <w:r>
        <w:rPr>
          <w:color w:val="1C1E21"/>
          <w:spacing w:val="4"/>
          <w:sz w:val="20"/>
          <w:szCs w:val="20"/>
        </w:rPr>
        <w:t>.</w:t>
      </w:r>
      <w:r>
        <w:rPr>
          <w:color w:val="1C1E21"/>
          <w:sz w:val="20"/>
          <w:szCs w:val="20"/>
        </w:rPr>
        <w:t>py</w:t>
      </w:r>
      <w:r>
        <w:rPr>
          <w:color w:val="1C1E21"/>
          <w:spacing w:val="24"/>
          <w:w w:val="101"/>
          <w:sz w:val="20"/>
          <w:szCs w:val="20"/>
        </w:rPr>
        <w:t xml:space="preserve"> </w:t>
      </w:r>
      <w:r>
        <w:rPr>
          <w:color w:val="1C1E21"/>
          <w:spacing w:val="4"/>
          <w:sz w:val="20"/>
          <w:szCs w:val="20"/>
        </w:rPr>
        <w:t>的</w:t>
      </w:r>
      <w:r>
        <w:rPr>
          <w:color w:val="1C1E21"/>
          <w:spacing w:val="17"/>
          <w:w w:val="101"/>
          <w:sz w:val="20"/>
          <w:szCs w:val="20"/>
        </w:rPr>
        <w:t xml:space="preserve"> </w:t>
      </w:r>
      <w:r>
        <w:rPr>
          <w:color w:val="1C1E21"/>
          <w:sz w:val="20"/>
          <w:szCs w:val="20"/>
        </w:rPr>
        <w:t>round</w:t>
      </w:r>
      <w:r>
        <w:rPr>
          <w:color w:val="1C1E21"/>
          <w:spacing w:val="4"/>
          <w:sz w:val="20"/>
          <w:szCs w:val="20"/>
        </w:rPr>
        <w:t>_</w:t>
      </w:r>
      <w:r>
        <w:rPr>
          <w:color w:val="1C1E21"/>
          <w:sz w:val="20"/>
          <w:szCs w:val="20"/>
        </w:rPr>
        <w:t>half</w:t>
      </w:r>
      <w:r>
        <w:rPr>
          <w:color w:val="1C1E21"/>
          <w:spacing w:val="4"/>
          <w:sz w:val="20"/>
          <w:szCs w:val="20"/>
        </w:rPr>
        <w:t>_</w:t>
      </w:r>
      <w:r>
        <w:rPr>
          <w:color w:val="1C1E21"/>
          <w:sz w:val="20"/>
          <w:szCs w:val="20"/>
        </w:rPr>
        <w:t>up</w:t>
      </w:r>
      <w:r>
        <w:rPr>
          <w:color w:val="1C1E21"/>
          <w:spacing w:val="4"/>
          <w:sz w:val="20"/>
          <w:szCs w:val="20"/>
        </w:rPr>
        <w:t>()，并提供</w:t>
      </w:r>
      <w:r>
        <w:rPr>
          <w:color w:val="1C1E21"/>
          <w:spacing w:val="18"/>
          <w:sz w:val="20"/>
          <w:szCs w:val="20"/>
        </w:rPr>
        <w:t xml:space="preserve"> </w:t>
      </w:r>
      <w:r>
        <w:rPr>
          <w:color w:val="1C1E21"/>
          <w:sz w:val="20"/>
          <w:szCs w:val="20"/>
        </w:rPr>
        <w:t>round</w:t>
      </w:r>
      <w:r>
        <w:rPr>
          <w:color w:val="1C1E21"/>
          <w:spacing w:val="4"/>
          <w:sz w:val="20"/>
          <w:szCs w:val="20"/>
        </w:rPr>
        <w:t>_</w:t>
      </w:r>
      <w:r>
        <w:rPr>
          <w:color w:val="1C1E21"/>
          <w:sz w:val="20"/>
          <w:szCs w:val="20"/>
        </w:rPr>
        <w:t>half</w:t>
      </w:r>
      <w:r>
        <w:rPr>
          <w:color w:val="1C1E21"/>
          <w:spacing w:val="4"/>
          <w:sz w:val="20"/>
          <w:szCs w:val="20"/>
        </w:rPr>
        <w:t>_</w:t>
      </w:r>
      <w:r>
        <w:rPr>
          <w:color w:val="1C1E21"/>
          <w:sz w:val="20"/>
          <w:szCs w:val="20"/>
        </w:rPr>
        <w:t>up</w:t>
      </w:r>
      <w:r>
        <w:rPr>
          <w:color w:val="1C1E21"/>
          <w:spacing w:val="4"/>
          <w:sz w:val="20"/>
          <w:szCs w:val="20"/>
        </w:rPr>
        <w:t>_</w:t>
      </w:r>
      <w:r>
        <w:rPr>
          <w:color w:val="1C1E21"/>
          <w:sz w:val="20"/>
          <w:szCs w:val="20"/>
        </w:rPr>
        <w:t>series</w:t>
      </w:r>
      <w:r>
        <w:rPr>
          <w:color w:val="1C1E21"/>
          <w:spacing w:val="4"/>
          <w:sz w:val="20"/>
          <w:szCs w:val="20"/>
        </w:rPr>
        <w:t xml:space="preserve"> /</w:t>
      </w:r>
      <w:r>
        <w:rPr>
          <w:color w:val="1C1E21"/>
          <w:sz w:val="20"/>
          <w:szCs w:val="20"/>
        </w:rPr>
        <w:t xml:space="preserve"> round</w:t>
      </w:r>
      <w:r>
        <w:rPr>
          <w:color w:val="1C1E21"/>
          <w:spacing w:val="3"/>
          <w:sz w:val="20"/>
          <w:szCs w:val="20"/>
        </w:rPr>
        <w:t>_</w:t>
      </w:r>
      <w:r>
        <w:rPr>
          <w:color w:val="1C1E21"/>
          <w:sz w:val="20"/>
          <w:szCs w:val="20"/>
        </w:rPr>
        <w:t>half</w:t>
      </w:r>
      <w:r>
        <w:rPr>
          <w:color w:val="1C1E21"/>
          <w:spacing w:val="3"/>
          <w:sz w:val="20"/>
          <w:szCs w:val="20"/>
        </w:rPr>
        <w:t>_</w:t>
      </w:r>
      <w:r>
        <w:rPr>
          <w:color w:val="1C1E21"/>
          <w:sz w:val="20"/>
          <w:szCs w:val="20"/>
        </w:rPr>
        <w:t>up</w:t>
      </w:r>
      <w:r>
        <w:rPr>
          <w:color w:val="1C1E21"/>
          <w:spacing w:val="3"/>
          <w:sz w:val="20"/>
          <w:szCs w:val="20"/>
        </w:rPr>
        <w:t>_</w:t>
      </w:r>
      <w:r>
        <w:rPr>
          <w:color w:val="1C1E21"/>
          <w:sz w:val="20"/>
          <w:szCs w:val="20"/>
        </w:rPr>
        <w:t>frame</w:t>
      </w:r>
      <w:r>
        <w:rPr>
          <w:color w:val="1C1E21"/>
          <w:spacing w:val="3"/>
          <w:sz w:val="20"/>
          <w:szCs w:val="20"/>
        </w:rPr>
        <w:t xml:space="preserve"> 对整个</w:t>
      </w:r>
      <w:r>
        <w:rPr>
          <w:color w:val="1C1E21"/>
          <w:spacing w:val="32"/>
          <w:sz w:val="20"/>
          <w:szCs w:val="20"/>
        </w:rPr>
        <w:t xml:space="preserve"> </w:t>
      </w:r>
      <w:r>
        <w:rPr>
          <w:color w:val="1C1E21"/>
          <w:sz w:val="20"/>
          <w:szCs w:val="20"/>
        </w:rPr>
        <w:t>DataFrame</w:t>
      </w:r>
      <w:r>
        <w:rPr>
          <w:color w:val="1C1E21"/>
          <w:spacing w:val="3"/>
          <w:sz w:val="20"/>
          <w:szCs w:val="20"/>
        </w:rPr>
        <w:t xml:space="preserve"> 批量处理；</w:t>
      </w:r>
    </w:p>
    <w:p w14:paraId="2FCF25D6">
      <w:pPr>
        <w:pStyle w:val="3"/>
        <w:spacing w:before="106" w:line="293" w:lineRule="exact"/>
        <w:ind w:left="168"/>
        <w:rPr>
          <w:sz w:val="20"/>
          <w:szCs w:val="20"/>
        </w:rPr>
      </w:pPr>
      <w:r>
        <w:rPr>
          <w:rFonts w:ascii="黑体" w:hAnsi="黑体" w:eastAsia="黑体" w:cs="黑体"/>
          <w:color w:val="1C4A8C"/>
          <w:spacing w:val="4"/>
          <w:position w:val="2"/>
          <w:sz w:val="20"/>
          <w:szCs w:val="20"/>
        </w:rPr>
        <w:t xml:space="preserve">2. </w:t>
      </w:r>
      <w:r>
        <w:rPr>
          <w:rFonts w:ascii="黑体" w:hAnsi="黑体" w:eastAsia="黑体" w:cs="黑体"/>
          <w:color w:val="1C1E21"/>
          <w:spacing w:val="4"/>
          <w:position w:val="2"/>
          <w:sz w:val="20"/>
          <w:szCs w:val="20"/>
        </w:rPr>
        <w:t>先算后舍</w:t>
      </w:r>
      <w:r>
        <w:rPr>
          <w:color w:val="1C1E21"/>
          <w:spacing w:val="4"/>
          <w:position w:val="2"/>
          <w:sz w:val="20"/>
          <w:szCs w:val="20"/>
        </w:rPr>
        <w:t>：中间过程用全精度浮点数运算，只在生成对外报表时舍入到分，严禁“先舍后加”；</w:t>
      </w:r>
    </w:p>
    <w:p w14:paraId="26435236">
      <w:pPr>
        <w:pStyle w:val="3"/>
        <w:spacing w:before="94" w:line="266" w:lineRule="auto"/>
        <w:ind w:left="467" w:right="18" w:hanging="297"/>
        <w:rPr>
          <w:sz w:val="20"/>
          <w:szCs w:val="20"/>
        </w:rPr>
      </w:pPr>
      <w:r>
        <w:rPr>
          <w:rFonts w:ascii="黑体" w:hAnsi="黑体" w:eastAsia="黑体" w:cs="黑体"/>
          <w:color w:val="1C4A8C"/>
          <w:spacing w:val="5"/>
          <w:sz w:val="20"/>
          <w:szCs w:val="20"/>
        </w:rPr>
        <w:t xml:space="preserve">3. </w:t>
      </w:r>
      <w:r>
        <w:rPr>
          <w:rFonts w:ascii="黑体" w:hAnsi="黑体" w:eastAsia="黑体" w:cs="黑体"/>
          <w:color w:val="1C1E21"/>
          <w:spacing w:val="5"/>
          <w:sz w:val="20"/>
          <w:szCs w:val="20"/>
        </w:rPr>
        <w:t>勾稽倒挤</w:t>
      </w:r>
      <w:r>
        <w:rPr>
          <w:color w:val="1C1E21"/>
          <w:spacing w:val="5"/>
          <w:sz w:val="20"/>
          <w:szCs w:val="20"/>
        </w:rPr>
        <w:t>：互补的两项（如完工产品成本与</w:t>
      </w:r>
      <w:r>
        <w:rPr>
          <w:color w:val="1C1E21"/>
          <w:spacing w:val="4"/>
          <w:sz w:val="20"/>
          <w:szCs w:val="20"/>
        </w:rPr>
        <w:t>月末在产品成本）之和必须等于已知总数时，对其中</w:t>
      </w:r>
      <w:r>
        <w:rPr>
          <w:color w:val="1C1E21"/>
          <w:spacing w:val="-16"/>
          <w:sz w:val="20"/>
          <w:szCs w:val="20"/>
        </w:rPr>
        <w:t xml:space="preserve"> </w:t>
      </w:r>
      <w:r>
        <w:rPr>
          <w:color w:val="1C1E21"/>
          <w:spacing w:val="4"/>
          <w:sz w:val="20"/>
          <w:szCs w:val="20"/>
        </w:rPr>
        <w:t>一</w:t>
      </w:r>
      <w:r>
        <w:rPr>
          <w:color w:val="1C1E21"/>
          <w:sz w:val="20"/>
          <w:szCs w:val="20"/>
        </w:rPr>
        <w:t xml:space="preserve"> </w:t>
      </w:r>
      <w:r>
        <w:rPr>
          <w:color w:val="1C1E21"/>
          <w:spacing w:val="3"/>
          <w:sz w:val="20"/>
          <w:szCs w:val="20"/>
        </w:rPr>
        <w:t>项用</w:t>
      </w:r>
      <w:r>
        <w:rPr>
          <w:color w:val="1C1E21"/>
          <w:spacing w:val="36"/>
          <w:sz w:val="20"/>
          <w:szCs w:val="20"/>
        </w:rPr>
        <w:t xml:space="preserve"> </w:t>
      </w:r>
      <w:r>
        <w:rPr>
          <w:color w:val="1C1E21"/>
          <w:sz w:val="20"/>
          <w:szCs w:val="20"/>
        </w:rPr>
        <w:t>plug</w:t>
      </w:r>
      <w:r>
        <w:rPr>
          <w:color w:val="1C1E21"/>
          <w:spacing w:val="3"/>
          <w:sz w:val="20"/>
          <w:szCs w:val="20"/>
        </w:rPr>
        <w:t>_</w:t>
      </w:r>
      <w:r>
        <w:rPr>
          <w:color w:val="1C1E21"/>
          <w:sz w:val="20"/>
          <w:szCs w:val="20"/>
        </w:rPr>
        <w:t>last</w:t>
      </w:r>
      <w:r>
        <w:rPr>
          <w:color w:val="1C1E21"/>
          <w:spacing w:val="3"/>
          <w:sz w:val="20"/>
          <w:szCs w:val="20"/>
        </w:rPr>
        <w:t>() 倒挤，使勾稽关系在分位上严格成立。</w:t>
      </w:r>
    </w:p>
    <w:p w14:paraId="71772F00">
      <w:pPr>
        <w:spacing w:before="54"/>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6A3E5190">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CellMar>
            <w:top w:w="0" w:type="dxa"/>
            <w:left w:w="0" w:type="dxa"/>
            <w:bottom w:w="0" w:type="dxa"/>
            <w:right w:w="0" w:type="dxa"/>
          </w:tblCellMar>
        </w:tblPrEx>
        <w:trPr>
          <w:trHeight w:val="1713" w:hRule="atLeast"/>
        </w:trPr>
        <w:tc>
          <w:tcPr>
            <w:tcW w:w="9299" w:type="dxa"/>
            <w:shd w:val="clear" w:color="auto" w:fill="F6F7F9"/>
            <w:vAlign w:val="top"/>
          </w:tcPr>
          <w:p w14:paraId="376207A3">
            <w:pPr>
              <w:spacing w:before="121" w:line="231" w:lineRule="auto"/>
              <w:ind w:left="231"/>
              <w:rPr>
                <w:rFonts w:ascii="黑体" w:hAnsi="黑体" w:eastAsia="黑体" w:cs="黑体"/>
                <w:sz w:val="15"/>
                <w:szCs w:val="15"/>
              </w:rPr>
            </w:pPr>
            <w:r>
              <w:rPr>
                <w:rFonts w:ascii="黑体" w:hAnsi="黑体" w:eastAsia="黑体" w:cs="黑体"/>
                <w:color w:val="626870"/>
                <w:spacing w:val="1"/>
                <w:sz w:val="15"/>
                <w:szCs w:val="15"/>
              </w:rPr>
              <w:t>用法</w:t>
            </w:r>
          </w:p>
          <w:p w14:paraId="0E54618E">
            <w:pPr>
              <w:spacing w:before="171" w:line="236" w:lineRule="exact"/>
              <w:ind w:left="240"/>
              <w:rPr>
                <w:rFonts w:ascii="Consolas" w:hAnsi="Consolas" w:eastAsia="Consolas" w:cs="Consolas"/>
                <w:sz w:val="18"/>
                <w:szCs w:val="18"/>
              </w:rPr>
            </w:pPr>
            <w:r>
              <w:rPr>
                <w:rFonts w:ascii="Consolas" w:hAnsi="Consolas" w:eastAsia="Consolas" w:cs="Consolas"/>
                <w:color w:val="626870"/>
                <w:spacing w:val="-1"/>
                <w:position w:val="3"/>
                <w:sz w:val="18"/>
                <w:szCs w:val="18"/>
              </w:rPr>
              <w:t>&gt;&gt;&gt; from src.rounding import</w:t>
            </w:r>
            <w:r>
              <w:rPr>
                <w:rFonts w:ascii="Consolas" w:hAnsi="Consolas" w:eastAsia="Consolas" w:cs="Consolas"/>
                <w:color w:val="626870"/>
                <w:spacing w:val="19"/>
                <w:position w:val="3"/>
                <w:sz w:val="18"/>
                <w:szCs w:val="18"/>
              </w:rPr>
              <w:t xml:space="preserve"> </w:t>
            </w:r>
            <w:r>
              <w:rPr>
                <w:rFonts w:ascii="Consolas" w:hAnsi="Consolas" w:eastAsia="Consolas" w:cs="Consolas"/>
                <w:color w:val="626870"/>
                <w:spacing w:val="-1"/>
                <w:position w:val="3"/>
                <w:sz w:val="18"/>
                <w:szCs w:val="18"/>
              </w:rPr>
              <w:t>round_half_up,</w:t>
            </w:r>
            <w:r>
              <w:rPr>
                <w:rFonts w:ascii="Consolas" w:hAnsi="Consolas" w:eastAsia="Consolas" w:cs="Consolas"/>
                <w:color w:val="626870"/>
                <w:spacing w:val="14"/>
                <w:position w:val="3"/>
                <w:sz w:val="18"/>
                <w:szCs w:val="18"/>
              </w:rPr>
              <w:t xml:space="preserve"> </w:t>
            </w:r>
            <w:r>
              <w:rPr>
                <w:rFonts w:ascii="Consolas" w:hAnsi="Consolas" w:eastAsia="Consolas" w:cs="Consolas"/>
                <w:color w:val="626870"/>
                <w:spacing w:val="-1"/>
                <w:position w:val="3"/>
                <w:sz w:val="18"/>
                <w:szCs w:val="18"/>
              </w:rPr>
              <w:t>plug_last</w:t>
            </w:r>
          </w:p>
          <w:p w14:paraId="76DA7559">
            <w:pPr>
              <w:pStyle w:val="10"/>
              <w:spacing w:before="26" w:line="269" w:lineRule="exact"/>
              <w:ind w:left="240"/>
              <w:rPr>
                <w:rFonts w:ascii="Consolas" w:hAnsi="Consolas" w:eastAsia="Consolas" w:cs="Consolas"/>
              </w:rPr>
            </w:pPr>
            <w:r>
              <w:rPr>
                <w:rFonts w:ascii="Consolas" w:hAnsi="Consolas" w:eastAsia="Consolas" w:cs="Consolas"/>
                <w:color w:val="1C2836"/>
                <w:spacing w:val="-1"/>
                <w:position w:val="3"/>
              </w:rPr>
              <w:t xml:space="preserve">&gt;&gt;&gt; round_half_up(147390.625)          </w:t>
            </w:r>
            <w:r>
              <w:rPr>
                <w:rFonts w:ascii="Consolas" w:hAnsi="Consolas" w:eastAsia="Consolas" w:cs="Consolas"/>
                <w:color w:val="7A8794"/>
                <w:spacing w:val="-1"/>
                <w:position w:val="3"/>
              </w:rPr>
              <w:t>#</w:t>
            </w:r>
            <w:r>
              <w:rPr>
                <w:rFonts w:ascii="Consolas" w:hAnsi="Consolas" w:eastAsia="Consolas" w:cs="Consolas"/>
                <w:color w:val="7A8794"/>
                <w:spacing w:val="27"/>
                <w:position w:val="3"/>
              </w:rPr>
              <w:t xml:space="preserve"> </w:t>
            </w:r>
            <w:r>
              <w:rPr>
                <w:color w:val="7A8794"/>
                <w:spacing w:val="-1"/>
                <w:position w:val="3"/>
              </w:rPr>
              <w:t>四舍五入，而非</w:t>
            </w:r>
            <w:r>
              <w:rPr>
                <w:color w:val="7A8794"/>
                <w:spacing w:val="6"/>
                <w:position w:val="3"/>
              </w:rPr>
              <w:t xml:space="preserve">  </w:t>
            </w:r>
            <w:r>
              <w:rPr>
                <w:rFonts w:ascii="Consolas" w:hAnsi="Consolas" w:eastAsia="Consolas" w:cs="Consolas"/>
                <w:color w:val="7A8794"/>
                <w:spacing w:val="-1"/>
                <w:position w:val="3"/>
              </w:rPr>
              <w:t>147390.62</w:t>
            </w:r>
          </w:p>
          <w:p w14:paraId="082518FB">
            <w:pPr>
              <w:spacing w:before="57" w:line="186" w:lineRule="auto"/>
              <w:ind w:left="234"/>
              <w:rPr>
                <w:rFonts w:ascii="Consolas" w:hAnsi="Consolas" w:eastAsia="Consolas" w:cs="Consolas"/>
                <w:sz w:val="18"/>
                <w:szCs w:val="18"/>
              </w:rPr>
            </w:pPr>
            <w:r>
              <w:rPr>
                <w:rFonts w:ascii="Consolas" w:hAnsi="Consolas" w:eastAsia="Consolas" w:cs="Consolas"/>
                <w:color w:val="7A8794"/>
                <w:spacing w:val="-2"/>
                <w:sz w:val="18"/>
                <w:szCs w:val="18"/>
              </w:rPr>
              <w:t>147390.63</w:t>
            </w:r>
          </w:p>
          <w:p w14:paraId="478C5370">
            <w:pPr>
              <w:pStyle w:val="10"/>
              <w:spacing w:before="36" w:line="269" w:lineRule="exact"/>
              <w:ind w:left="240"/>
            </w:pPr>
            <w:r>
              <w:rPr>
                <w:rFonts w:ascii="Consolas" w:hAnsi="Consolas" w:eastAsia="Consolas" w:cs="Consolas"/>
                <w:color w:val="1C2836"/>
                <w:spacing w:val="-1"/>
                <w:position w:val="3"/>
              </w:rPr>
              <w:t>&gt;&gt;&gt; plug_last(165268.75, 147390.63</w:t>
            </w:r>
            <w:r>
              <w:rPr>
                <w:rFonts w:ascii="Consolas" w:hAnsi="Consolas" w:eastAsia="Consolas" w:cs="Consolas"/>
                <w:color w:val="1C2836"/>
                <w:spacing w:val="-2"/>
                <w:position w:val="3"/>
              </w:rPr>
              <w:t xml:space="preserve">)    </w:t>
            </w:r>
            <w:r>
              <w:rPr>
                <w:rFonts w:ascii="Consolas" w:hAnsi="Consolas" w:eastAsia="Consolas" w:cs="Consolas"/>
                <w:color w:val="7A8794"/>
                <w:spacing w:val="-2"/>
                <w:position w:val="3"/>
              </w:rPr>
              <w:t xml:space="preserve"># </w:t>
            </w:r>
            <w:r>
              <w:rPr>
                <w:color w:val="7A8794"/>
                <w:spacing w:val="-2"/>
                <w:position w:val="3"/>
              </w:rPr>
              <w:t>倒挤：在产品</w:t>
            </w:r>
            <w:r>
              <w:rPr>
                <w:color w:val="7A8794"/>
                <w:spacing w:val="6"/>
                <w:position w:val="3"/>
              </w:rPr>
              <w:t xml:space="preserve">  </w:t>
            </w:r>
            <w:r>
              <w:rPr>
                <w:rFonts w:ascii="Consolas" w:hAnsi="Consolas" w:eastAsia="Consolas" w:cs="Consolas"/>
                <w:color w:val="7A8794"/>
                <w:spacing w:val="-2"/>
                <w:position w:val="3"/>
              </w:rPr>
              <w:t>=</w:t>
            </w:r>
            <w:r>
              <w:rPr>
                <w:rFonts w:ascii="Consolas" w:hAnsi="Consolas" w:eastAsia="Consolas" w:cs="Consolas"/>
                <w:color w:val="7A8794"/>
                <w:spacing w:val="6"/>
                <w:position w:val="3"/>
              </w:rPr>
              <w:t xml:space="preserve"> </w:t>
            </w:r>
            <w:r>
              <w:rPr>
                <w:color w:val="7A8794"/>
                <w:spacing w:val="-2"/>
                <w:position w:val="3"/>
              </w:rPr>
              <w:t xml:space="preserve">合计   </w:t>
            </w:r>
            <w:r>
              <w:rPr>
                <w:rFonts w:ascii="Consolas" w:hAnsi="Consolas" w:eastAsia="Consolas" w:cs="Consolas"/>
                <w:color w:val="7A8794"/>
                <w:spacing w:val="-2"/>
                <w:position w:val="3"/>
              </w:rPr>
              <w:t xml:space="preserve">- </w:t>
            </w:r>
            <w:r>
              <w:rPr>
                <w:color w:val="7A8794"/>
                <w:spacing w:val="-2"/>
                <w:position w:val="3"/>
              </w:rPr>
              <w:t>完工</w:t>
            </w:r>
          </w:p>
          <w:p w14:paraId="3D18FD42">
            <w:pPr>
              <w:spacing w:before="58" w:line="106" w:lineRule="exact"/>
              <w:ind w:left="234"/>
              <w:rPr>
                <w:rFonts w:ascii="Consolas" w:hAnsi="Consolas" w:eastAsia="Consolas" w:cs="Consolas"/>
                <w:sz w:val="18"/>
                <w:szCs w:val="18"/>
              </w:rPr>
            </w:pPr>
            <w:r>
              <w:rPr>
                <w:rFonts w:ascii="Consolas" w:hAnsi="Consolas" w:eastAsia="Consolas" w:cs="Consolas"/>
                <w:color w:val="7A8794"/>
                <w:spacing w:val="-2"/>
                <w:position w:val="-2"/>
                <w:sz w:val="18"/>
                <w:szCs w:val="18"/>
              </w:rPr>
              <w:t>17878.12</w:t>
            </w:r>
          </w:p>
        </w:tc>
      </w:tr>
    </w:tbl>
    <w:p w14:paraId="261D408F">
      <w:pPr>
        <w:spacing w:line="270" w:lineRule="auto"/>
        <w:rPr>
          <w:rFonts w:ascii="Arial"/>
          <w:sz w:val="21"/>
        </w:rPr>
      </w:pPr>
    </w:p>
    <w:p w14:paraId="7EE2BF6C">
      <w:pPr>
        <w:pStyle w:val="3"/>
        <w:spacing w:line="1602" w:lineRule="exact"/>
      </w:pPr>
      <w:r>
        <w:rPr>
          <w:position w:val="-32"/>
        </w:rPr>
        <w:pict>
          <v:group id="_x0000_s1352" o:spid="_x0000_s1352" o:spt="203" style="height:80.1pt;width:466.35pt;" coordsize="9327,1601">
            <o:lock v:ext="edit"/>
            <v:rect id="_x0000_s1353" o:spid="_x0000_s1353" o:spt="1" style="position:absolute;left:28;top:28;height:1546;width:9297;" fillcolor="#EDF6EC" filled="t" stroked="f" coordsize="21600,21600">
              <v:path/>
              <v:fill on="t" focussize="0,0"/>
              <v:stroke on="f"/>
              <v:imagedata o:title=""/>
              <o:lock v:ext="edit"/>
            </v:rect>
            <v:shape id="_x0000_s1354" o:spid="_x0000_s1354" o:spt="202" type="#_x0000_t202" style="position:absolute;left:399;top:274;height:1009;width:8577;" filled="f" stroked="f" coordsize="21600,21600">
              <v:path/>
              <v:fill on="f" focussize="0,0"/>
              <v:stroke on="f"/>
              <v:imagedata o:title=""/>
              <o:lock v:ext="edit" aspectratio="f"/>
              <v:textbox inset="0mm,0mm,0mm,0mm">
                <w:txbxContent>
                  <w:p w14:paraId="7EE21A0D">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0C1601F6">
                    <w:pPr>
                      <w:spacing w:before="168" w:line="282" w:lineRule="auto"/>
                      <w:ind w:left="21" w:right="20" w:firstLine="1"/>
                      <w:rPr>
                        <w:rFonts w:ascii="等线" w:hAnsi="等线" w:eastAsia="等线" w:cs="等线"/>
                        <w:sz w:val="19"/>
                        <w:szCs w:val="19"/>
                      </w:rPr>
                    </w:pPr>
                    <w:r>
                      <w:rPr>
                        <w:rFonts w:ascii="等线" w:hAnsi="等线" w:eastAsia="等线" w:cs="等线"/>
                        <w:color w:val="1C1E21"/>
                        <w:spacing w:val="7"/>
                        <w:sz w:val="19"/>
                        <w:szCs w:val="19"/>
                      </w:rPr>
                      <w:t>如果你的手工答案与程序差</w:t>
                    </w:r>
                    <w:r>
                      <w:rPr>
                        <w:rFonts w:ascii="等线" w:hAnsi="等线" w:eastAsia="等线" w:cs="等线"/>
                        <w:color w:val="1C1E21"/>
                        <w:spacing w:val="17"/>
                        <w:w w:val="101"/>
                        <w:sz w:val="19"/>
                        <w:szCs w:val="19"/>
                      </w:rPr>
                      <w:t xml:space="preserve"> </w:t>
                    </w:r>
                    <w:r>
                      <w:rPr>
                        <w:rFonts w:ascii="等线" w:hAnsi="等线" w:eastAsia="等线" w:cs="等线"/>
                        <w:color w:val="1C1E21"/>
                        <w:spacing w:val="7"/>
                        <w:sz w:val="19"/>
                        <w:szCs w:val="19"/>
                      </w:rPr>
                      <w:t>1 分钱，先别怀疑算法：多半是舍入顺序不同。把“先舍后加”</w:t>
                    </w:r>
                    <w:r>
                      <w:rPr>
                        <w:rFonts w:ascii="等线" w:hAnsi="等线" w:eastAsia="等线" w:cs="等线"/>
                        <w:color w:val="1C1E21"/>
                        <w:spacing w:val="6"/>
                        <w:sz w:val="19"/>
                        <w:szCs w:val="19"/>
                      </w:rPr>
                      <w:t>改成“先算</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后舍”，或按程序的做法对最后一项倒挤，两边就能对上。</w:t>
                    </w:r>
                  </w:p>
                </w:txbxContent>
              </v:textbox>
            </v:shape>
            <v:shape id="_x0000_s1355" o:spid="_x0000_s1355" o:spt="75" type="#_x0000_t75" style="position:absolute;left:0;top:0;height:1601;width:120;" filled="f" stroked="f" coordsize="21600,21600">
              <v:path/>
              <v:fill on="f" focussize="0,0"/>
              <v:stroke on="f"/>
              <v:imagedata r:id="rId176" o:title=""/>
              <o:lock v:ext="edit" aspectratio="t"/>
            </v:shape>
            <w10:wrap type="none"/>
            <w10:anchorlock/>
          </v:group>
        </w:pict>
      </w:r>
    </w:p>
    <w:p w14:paraId="1C00966A">
      <w:pPr>
        <w:spacing w:line="1602" w:lineRule="exact"/>
        <w:sectPr>
          <w:headerReference r:id="rId49" w:type="default"/>
          <w:pgSz w:w="11906" w:h="16838"/>
          <w:pgMar w:top="777" w:right="1294" w:bottom="400" w:left="1275" w:header="584" w:footer="0" w:gutter="0"/>
          <w:cols w:space="720" w:num="1"/>
        </w:sectPr>
      </w:pPr>
    </w:p>
    <w:p w14:paraId="620D1BDF">
      <w:pPr>
        <w:spacing w:line="241" w:lineRule="auto"/>
        <w:rPr>
          <w:rFonts w:ascii="Arial"/>
          <w:sz w:val="21"/>
        </w:rPr>
      </w:pPr>
    </w:p>
    <w:p w14:paraId="2BCC1AF8">
      <w:pPr>
        <w:spacing w:line="241" w:lineRule="auto"/>
        <w:rPr>
          <w:rFonts w:ascii="Arial"/>
          <w:sz w:val="21"/>
        </w:rPr>
      </w:pPr>
    </w:p>
    <w:p w14:paraId="114D002B">
      <w:pPr>
        <w:spacing w:line="241" w:lineRule="auto"/>
        <w:rPr>
          <w:rFonts w:ascii="Arial"/>
          <w:sz w:val="21"/>
        </w:rPr>
      </w:pPr>
    </w:p>
    <w:p w14:paraId="185350EB">
      <w:pPr>
        <w:spacing w:line="241" w:lineRule="auto"/>
        <w:rPr>
          <w:rFonts w:ascii="Arial"/>
          <w:sz w:val="21"/>
        </w:rPr>
      </w:pPr>
    </w:p>
    <w:p w14:paraId="7F48476D">
      <w:pPr>
        <w:spacing w:before="98" w:line="223" w:lineRule="auto"/>
        <w:ind w:left="31"/>
        <w:outlineLvl w:val="1"/>
        <w:rPr>
          <w:rFonts w:ascii="黑体" w:hAnsi="黑体" w:eastAsia="黑体" w:cs="黑体"/>
          <w:sz w:val="30"/>
          <w:szCs w:val="30"/>
        </w:rPr>
      </w:pPr>
      <w:bookmarkStart w:id="276" w:name="bookmark192"/>
      <w:bookmarkEnd w:id="276"/>
      <w:bookmarkStart w:id="277" w:name="bookmark87"/>
      <w:bookmarkEnd w:id="277"/>
      <w:r>
        <w:rPr>
          <w:rFonts w:ascii="黑体" w:hAnsi="黑体" w:eastAsia="黑体" w:cs="黑体"/>
          <w:color w:val="1C1E21"/>
          <w:spacing w:val="-1"/>
          <w:sz w:val="30"/>
          <w:szCs w:val="30"/>
        </w:rPr>
        <w:t>4.7  产物结构</w:t>
      </w:r>
    </w:p>
    <w:p w14:paraId="20FC8C03">
      <w:pPr>
        <w:spacing w:line="353" w:lineRule="auto"/>
        <w:rPr>
          <w:rFonts w:ascii="Arial"/>
          <w:sz w:val="21"/>
        </w:rPr>
      </w:pPr>
      <w:r>
        <w:pict>
          <v:shape id="_x0000_s1356" o:spid="_x0000_s1356" style="position:absolute;left:0pt;margin-left:1.4pt;margin-top:2.65pt;height:1pt;width:465.9pt;z-index:251724800;mso-width-relative:page;mso-height-relative:page;" filled="f" stroked="t" coordsize="9317,20" path="m9,9l9307,9e">
            <v:fill on="f" focussize="0,0"/>
            <v:stroke weight="0.99pt" color="#CED4DD" miterlimit="10" joinstyle="miter" endcap="square"/>
            <v:imagedata o:title=""/>
            <o:lock v:ext="edit"/>
          </v:shape>
        </w:pict>
      </w:r>
    </w:p>
    <w:p w14:paraId="53389520">
      <w:pPr>
        <w:spacing w:before="58" w:line="230" w:lineRule="auto"/>
        <w:ind w:left="38"/>
        <w:rPr>
          <w:rFonts w:ascii="黑体" w:hAnsi="黑体" w:eastAsia="黑体" w:cs="黑体"/>
          <w:sz w:val="18"/>
          <w:szCs w:val="18"/>
        </w:rPr>
      </w:pPr>
      <w:r>
        <w:rPr>
          <w:rFonts w:ascii="黑体" w:hAnsi="黑体" w:eastAsia="黑体" w:cs="黑体"/>
          <w:color w:val="60666E"/>
          <w:spacing w:val="5"/>
          <w:sz w:val="18"/>
          <w:szCs w:val="18"/>
        </w:rPr>
        <w:t>表 4-19  项目三的产物清单</w:t>
      </w:r>
    </w:p>
    <w:p w14:paraId="68AEE5B9">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973"/>
        <w:gridCol w:w="1548"/>
        <w:gridCol w:w="4779"/>
      </w:tblGrid>
      <w:tr w14:paraId="51053EA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44ECAEC9">
            <w:pPr>
              <w:spacing w:before="129" w:line="222" w:lineRule="auto"/>
              <w:ind w:left="109"/>
              <w:rPr>
                <w:rFonts w:ascii="黑体" w:hAnsi="黑体" w:eastAsia="黑体" w:cs="黑体"/>
                <w:sz w:val="18"/>
                <w:szCs w:val="18"/>
              </w:rPr>
            </w:pPr>
            <w:r>
              <w:rPr>
                <w:rFonts w:ascii="黑体" w:hAnsi="黑体" w:eastAsia="黑体" w:cs="黑体"/>
                <w:color w:val="1C1E21"/>
                <w:spacing w:val="-3"/>
                <w:sz w:val="18"/>
                <w:szCs w:val="18"/>
              </w:rPr>
              <w:t>产物</w:t>
            </w:r>
            <w:r>
              <w:rPr>
                <w:rFonts w:ascii="黑体" w:hAnsi="黑体" w:eastAsia="黑体" w:cs="黑体"/>
                <w:color w:val="1C1E21"/>
                <w:spacing w:val="3"/>
                <w:sz w:val="18"/>
                <w:szCs w:val="18"/>
              </w:rPr>
              <w:t xml:space="preserve">                              </w:t>
            </w:r>
            <w:r>
              <w:rPr>
                <w:rFonts w:ascii="黑体" w:hAnsi="黑体" w:eastAsia="黑体" w:cs="黑体"/>
                <w:color w:val="1C1E21"/>
                <w:spacing w:val="-3"/>
                <w:sz w:val="18"/>
                <w:szCs w:val="18"/>
              </w:rPr>
              <w:t>数量 / 规模</w:t>
            </w:r>
            <w:r>
              <w:rPr>
                <w:rFonts w:ascii="黑体" w:hAnsi="黑体" w:eastAsia="黑体" w:cs="黑体"/>
                <w:color w:val="1C1E21"/>
                <w:spacing w:val="13"/>
                <w:sz w:val="18"/>
                <w:szCs w:val="18"/>
              </w:rPr>
              <w:t xml:space="preserve">    </w:t>
            </w:r>
            <w:r>
              <w:rPr>
                <w:rFonts w:ascii="黑体" w:hAnsi="黑体" w:eastAsia="黑体" w:cs="黑体"/>
                <w:color w:val="1C1E21"/>
                <w:spacing w:val="-3"/>
                <w:sz w:val="18"/>
                <w:szCs w:val="18"/>
              </w:rPr>
              <w:t>内容</w:t>
            </w:r>
          </w:p>
        </w:tc>
      </w:tr>
      <w:tr w14:paraId="1518860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0" w:hRule="atLeast"/>
        </w:trPr>
        <w:tc>
          <w:tcPr>
            <w:tcW w:w="2973" w:type="dxa"/>
            <w:vAlign w:val="top"/>
          </w:tcPr>
          <w:p w14:paraId="66D76EA3">
            <w:pPr>
              <w:pStyle w:val="10"/>
              <w:spacing w:before="106" w:line="242" w:lineRule="auto"/>
              <w:ind w:left="112"/>
            </w:pPr>
            <w:r>
              <w:rPr>
                <w:color w:val="1C1E21"/>
                <w:spacing w:val="-1"/>
              </w:rPr>
              <w:t>output/charts/*.png</w:t>
            </w:r>
          </w:p>
        </w:tc>
        <w:tc>
          <w:tcPr>
            <w:tcW w:w="1548" w:type="dxa"/>
            <w:vAlign w:val="top"/>
          </w:tcPr>
          <w:p w14:paraId="78702E22">
            <w:pPr>
              <w:pStyle w:val="10"/>
              <w:spacing w:before="139" w:line="206" w:lineRule="auto"/>
              <w:ind w:left="572"/>
            </w:pPr>
            <w:r>
              <w:rPr>
                <w:color w:val="1C1E21"/>
                <w:spacing w:val="-5"/>
              </w:rPr>
              <w:t>17</w:t>
            </w:r>
            <w:r>
              <w:rPr>
                <w:color w:val="1C1E21"/>
                <w:spacing w:val="10"/>
              </w:rPr>
              <w:t xml:space="preserve"> </w:t>
            </w:r>
            <w:r>
              <w:rPr>
                <w:color w:val="1C1E21"/>
                <w:spacing w:val="-5"/>
              </w:rPr>
              <w:t>张</w:t>
            </w:r>
          </w:p>
        </w:tc>
        <w:tc>
          <w:tcPr>
            <w:tcW w:w="4779" w:type="dxa"/>
            <w:vAlign w:val="top"/>
          </w:tcPr>
          <w:p w14:paraId="5F5790CD">
            <w:pPr>
              <w:pStyle w:val="10"/>
              <w:spacing w:before="134" w:line="238" w:lineRule="auto"/>
              <w:ind w:left="109" w:right="152"/>
            </w:pPr>
            <w:r>
              <w:rPr>
                <w:color w:val="1C1E21"/>
                <w:spacing w:val="-1"/>
              </w:rPr>
              <w:t>场景一</w:t>
            </w:r>
            <w:r>
              <w:rPr>
                <w:color w:val="1C1E21"/>
                <w:spacing w:val="17"/>
                <w:w w:val="102"/>
              </w:rPr>
              <w:t xml:space="preserve"> </w:t>
            </w:r>
            <w:r>
              <w:rPr>
                <w:color w:val="1C1E21"/>
                <w:spacing w:val="-1"/>
              </w:rPr>
              <w:t>12 张（成本构成、差异、本量利、ABC、敏感性</w:t>
            </w:r>
            <w:r>
              <w:rPr>
                <w:color w:val="1C1E21"/>
              </w:rPr>
              <w:t xml:space="preserve">   等</w:t>
            </w:r>
            <w:r>
              <w:rPr>
                <w:color w:val="1C1E21"/>
                <w:spacing w:val="-2"/>
              </w:rPr>
              <w:t>），</w:t>
            </w:r>
            <w:r>
              <w:rPr>
                <w:color w:val="1C1E21"/>
              </w:rPr>
              <w:t>场景二 5 张（订单、约束资源、定价</w:t>
            </w:r>
            <w:r>
              <w:rPr>
                <w:color w:val="1C1E21"/>
                <w:spacing w:val="-1"/>
              </w:rPr>
              <w:t>、停产、综合</w:t>
            </w:r>
            <w:r>
              <w:rPr>
                <w:color w:val="1C1E21"/>
                <w:spacing w:val="1"/>
              </w:rPr>
              <w:t xml:space="preserve"> </w:t>
            </w:r>
            <w:r>
              <w:rPr>
                <w:color w:val="1C1E21"/>
                <w:spacing w:val="-10"/>
              </w:rPr>
              <w:t>对比）</w:t>
            </w:r>
          </w:p>
        </w:tc>
      </w:tr>
      <w:tr w14:paraId="6B71925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973" w:type="dxa"/>
            <w:vAlign w:val="top"/>
          </w:tcPr>
          <w:p w14:paraId="1826D0C6">
            <w:pPr>
              <w:pStyle w:val="10"/>
              <w:spacing w:before="109" w:line="254" w:lineRule="auto"/>
              <w:ind w:left="111" w:right="397" w:firstLine="1"/>
            </w:pPr>
            <w:r>
              <w:rPr>
                <w:color w:val="1C1E21"/>
                <w:spacing w:val="-1"/>
              </w:rPr>
              <w:t>output/场景一_成本核算分析底</w:t>
            </w:r>
            <w:r>
              <w:rPr>
                <w:color w:val="1C1E21"/>
                <w:spacing w:val="8"/>
              </w:rPr>
              <w:t xml:space="preserve"> </w:t>
            </w:r>
            <w:r>
              <w:rPr>
                <w:color w:val="1C1E21"/>
                <w:spacing w:val="-2"/>
              </w:rPr>
              <w:t>稿.xlsx</w:t>
            </w:r>
          </w:p>
        </w:tc>
        <w:tc>
          <w:tcPr>
            <w:tcW w:w="1548" w:type="dxa"/>
            <w:vAlign w:val="top"/>
          </w:tcPr>
          <w:p w14:paraId="4D17D607">
            <w:pPr>
              <w:pStyle w:val="10"/>
              <w:spacing w:before="137" w:line="210" w:lineRule="auto"/>
              <w:ind w:left="296"/>
            </w:pPr>
            <w:r>
              <w:rPr>
                <w:color w:val="1C1E21"/>
                <w:spacing w:val="-1"/>
              </w:rPr>
              <w:t>32 个工作表</w:t>
            </w:r>
          </w:p>
        </w:tc>
        <w:tc>
          <w:tcPr>
            <w:tcW w:w="4779" w:type="dxa"/>
            <w:vAlign w:val="top"/>
          </w:tcPr>
          <w:p w14:paraId="6101434A">
            <w:pPr>
              <w:pStyle w:val="10"/>
              <w:spacing w:before="109" w:line="256" w:lineRule="exact"/>
              <w:ind w:left="112"/>
            </w:pPr>
            <w:r>
              <w:rPr>
                <w:color w:val="1C1E21"/>
                <w:spacing w:val="-1"/>
                <w:position w:val="2"/>
              </w:rPr>
              <w:t>费用分配 3 表、辅助生产 5 表、ABC</w:t>
            </w:r>
            <w:r>
              <w:rPr>
                <w:color w:val="1C1E21"/>
                <w:spacing w:val="12"/>
                <w:position w:val="2"/>
              </w:rPr>
              <w:t xml:space="preserve"> </w:t>
            </w:r>
            <w:r>
              <w:rPr>
                <w:color w:val="1C1E21"/>
                <w:spacing w:val="-1"/>
                <w:position w:val="2"/>
              </w:rPr>
              <w:t>4</w:t>
            </w:r>
            <w:r>
              <w:rPr>
                <w:color w:val="1C1E21"/>
                <w:spacing w:val="7"/>
                <w:position w:val="2"/>
              </w:rPr>
              <w:t xml:space="preserve"> </w:t>
            </w:r>
            <w:r>
              <w:rPr>
                <w:color w:val="1C1E21"/>
                <w:spacing w:val="-1"/>
                <w:position w:val="2"/>
              </w:rPr>
              <w:t>表、三种计算方法</w:t>
            </w:r>
          </w:p>
          <w:p w14:paraId="18A48164">
            <w:pPr>
              <w:pStyle w:val="10"/>
              <w:spacing w:line="257" w:lineRule="exact"/>
              <w:ind w:left="112"/>
            </w:pPr>
            <w:r>
              <w:rPr>
                <w:color w:val="1C1E21"/>
                <w:spacing w:val="-1"/>
                <w:position w:val="2"/>
              </w:rPr>
              <w:t>6 表、差异分析 3 表、混合成本 3</w:t>
            </w:r>
            <w:r>
              <w:rPr>
                <w:color w:val="1C1E21"/>
                <w:spacing w:val="7"/>
                <w:position w:val="2"/>
              </w:rPr>
              <w:t xml:space="preserve"> </w:t>
            </w:r>
            <w:r>
              <w:rPr>
                <w:color w:val="1C1E21"/>
                <w:spacing w:val="-1"/>
                <w:position w:val="2"/>
              </w:rPr>
              <w:t>表、</w:t>
            </w:r>
            <w:r>
              <w:rPr>
                <w:color w:val="1C1E21"/>
                <w:spacing w:val="-2"/>
                <w:position w:val="2"/>
              </w:rPr>
              <w:t>本量利</w:t>
            </w:r>
            <w:r>
              <w:rPr>
                <w:color w:val="1C1E21"/>
                <w:spacing w:val="11"/>
                <w:position w:val="2"/>
              </w:rPr>
              <w:t xml:space="preserve"> </w:t>
            </w:r>
            <w:r>
              <w:rPr>
                <w:color w:val="1C1E21"/>
                <w:spacing w:val="-2"/>
                <w:position w:val="2"/>
              </w:rPr>
              <w:t>6</w:t>
            </w:r>
            <w:r>
              <w:rPr>
                <w:color w:val="1C1E21"/>
                <w:spacing w:val="7"/>
                <w:position w:val="2"/>
              </w:rPr>
              <w:t xml:space="preserve"> </w:t>
            </w:r>
            <w:r>
              <w:rPr>
                <w:color w:val="1C1E21"/>
                <w:spacing w:val="-2"/>
                <w:position w:val="2"/>
              </w:rPr>
              <w:t>表等</w:t>
            </w:r>
          </w:p>
        </w:tc>
      </w:tr>
      <w:tr w14:paraId="24D6A0D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69" w:hRule="atLeast"/>
        </w:trPr>
        <w:tc>
          <w:tcPr>
            <w:tcW w:w="2973" w:type="dxa"/>
            <w:vAlign w:val="top"/>
          </w:tcPr>
          <w:p w14:paraId="02415861">
            <w:pPr>
              <w:pStyle w:val="10"/>
              <w:spacing w:before="137" w:line="241" w:lineRule="auto"/>
              <w:ind w:left="111" w:right="397" w:firstLine="1"/>
            </w:pPr>
            <w:r>
              <w:rPr>
                <w:color w:val="1C1E21"/>
                <w:spacing w:val="-1"/>
              </w:rPr>
              <w:t>output/场景二_经营决策分析底</w:t>
            </w:r>
            <w:r>
              <w:rPr>
                <w:color w:val="1C1E21"/>
                <w:spacing w:val="8"/>
              </w:rPr>
              <w:t xml:space="preserve"> </w:t>
            </w:r>
            <w:r>
              <w:rPr>
                <w:color w:val="1C1E21"/>
                <w:spacing w:val="-2"/>
              </w:rPr>
              <w:t>稿.xlsx</w:t>
            </w:r>
          </w:p>
        </w:tc>
        <w:tc>
          <w:tcPr>
            <w:tcW w:w="1548" w:type="dxa"/>
            <w:vAlign w:val="top"/>
          </w:tcPr>
          <w:p w14:paraId="159CF959">
            <w:pPr>
              <w:pStyle w:val="10"/>
              <w:spacing w:before="139" w:line="210" w:lineRule="auto"/>
              <w:ind w:left="298"/>
            </w:pPr>
            <w:r>
              <w:rPr>
                <w:color w:val="1C1E21"/>
                <w:spacing w:val="-2"/>
              </w:rPr>
              <w:t>22 个工作表</w:t>
            </w:r>
          </w:p>
        </w:tc>
        <w:tc>
          <w:tcPr>
            <w:tcW w:w="4779" w:type="dxa"/>
            <w:vAlign w:val="top"/>
          </w:tcPr>
          <w:p w14:paraId="31662DE5">
            <w:pPr>
              <w:pStyle w:val="10"/>
              <w:spacing w:before="138" w:line="211" w:lineRule="auto"/>
              <w:ind w:left="109"/>
            </w:pPr>
            <w:r>
              <w:rPr>
                <w:color w:val="1C1E21"/>
              </w:rPr>
              <w:t>订单信息、特殊订单 3 表、约束资源 5</w:t>
            </w:r>
            <w:r>
              <w:rPr>
                <w:color w:val="1C1E21"/>
                <w:spacing w:val="-1"/>
              </w:rPr>
              <w:t xml:space="preserve"> 表、线性规划</w:t>
            </w:r>
            <w:r>
              <w:rPr>
                <w:color w:val="1C1E21"/>
                <w:spacing w:val="9"/>
              </w:rPr>
              <w:t xml:space="preserve"> </w:t>
            </w:r>
            <w:r>
              <w:rPr>
                <w:color w:val="1C1E21"/>
                <w:spacing w:val="-1"/>
              </w:rPr>
              <w:t>2</w:t>
            </w:r>
          </w:p>
          <w:p w14:paraId="4EAB1E63">
            <w:pPr>
              <w:pStyle w:val="10"/>
              <w:spacing w:before="41"/>
              <w:ind w:left="110" w:right="112"/>
            </w:pPr>
            <w:r>
              <w:rPr>
                <w:color w:val="1C1E21"/>
                <w:spacing w:val="-2"/>
              </w:rPr>
              <w:t>表、定价 3 表、自制外购 2 表、停产</w:t>
            </w:r>
            <w:r>
              <w:rPr>
                <w:color w:val="1C1E21"/>
                <w:spacing w:val="24"/>
              </w:rPr>
              <w:t xml:space="preserve"> </w:t>
            </w:r>
            <w:r>
              <w:rPr>
                <w:color w:val="1C1E21"/>
                <w:spacing w:val="-2"/>
              </w:rPr>
              <w:t>1</w:t>
            </w:r>
            <w:r>
              <w:rPr>
                <w:color w:val="1C1E21"/>
                <w:spacing w:val="7"/>
              </w:rPr>
              <w:t xml:space="preserve"> </w:t>
            </w:r>
            <w:r>
              <w:rPr>
                <w:color w:val="1C1E21"/>
                <w:spacing w:val="-2"/>
              </w:rPr>
              <w:t>表、综合对比</w:t>
            </w:r>
            <w:r>
              <w:rPr>
                <w:color w:val="1C1E21"/>
                <w:spacing w:val="10"/>
              </w:rPr>
              <w:t xml:space="preserve"> </w:t>
            </w:r>
            <w:r>
              <w:rPr>
                <w:color w:val="1C1E21"/>
                <w:spacing w:val="-2"/>
              </w:rPr>
              <w:t>2</w:t>
            </w:r>
            <w:r>
              <w:rPr>
                <w:color w:val="1C1E21"/>
                <w:spacing w:val="8"/>
              </w:rPr>
              <w:t xml:space="preserve"> </w:t>
            </w:r>
            <w:r>
              <w:rPr>
                <w:color w:val="1C1E21"/>
                <w:spacing w:val="-2"/>
              </w:rPr>
              <w:t>表</w:t>
            </w:r>
            <w:r>
              <w:rPr>
                <w:color w:val="1C1E21"/>
              </w:rPr>
              <w:t xml:space="preserve"> 等</w:t>
            </w:r>
          </w:p>
        </w:tc>
      </w:tr>
      <w:tr w14:paraId="59ED3A5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73" w:type="dxa"/>
            <w:vAlign w:val="top"/>
          </w:tcPr>
          <w:p w14:paraId="27EA4A4E">
            <w:pPr>
              <w:pStyle w:val="10"/>
              <w:spacing w:before="113" w:line="242" w:lineRule="auto"/>
              <w:ind w:left="112"/>
            </w:pPr>
            <w:r>
              <w:rPr>
                <w:color w:val="1C1E21"/>
                <w:spacing w:val="-1"/>
              </w:rPr>
              <w:t>output/reports/*.md</w:t>
            </w:r>
          </w:p>
        </w:tc>
        <w:tc>
          <w:tcPr>
            <w:tcW w:w="1548" w:type="dxa"/>
            <w:vAlign w:val="top"/>
          </w:tcPr>
          <w:p w14:paraId="68F85AD4">
            <w:pPr>
              <w:pStyle w:val="10"/>
              <w:spacing w:before="144" w:line="208" w:lineRule="auto"/>
              <w:ind w:left="615"/>
            </w:pPr>
            <w:r>
              <w:rPr>
                <w:color w:val="1C1E21"/>
                <w:spacing w:val="-5"/>
              </w:rPr>
              <w:t>2</w:t>
            </w:r>
            <w:r>
              <w:rPr>
                <w:color w:val="1C1E21"/>
                <w:spacing w:val="3"/>
              </w:rPr>
              <w:t xml:space="preserve"> </w:t>
            </w:r>
            <w:r>
              <w:rPr>
                <w:color w:val="1C1E21"/>
                <w:spacing w:val="-5"/>
              </w:rPr>
              <w:t>份</w:t>
            </w:r>
          </w:p>
        </w:tc>
        <w:tc>
          <w:tcPr>
            <w:tcW w:w="4779" w:type="dxa"/>
            <w:vAlign w:val="top"/>
          </w:tcPr>
          <w:p w14:paraId="3F33174C">
            <w:pPr>
              <w:pStyle w:val="10"/>
              <w:spacing w:before="142" w:line="210" w:lineRule="auto"/>
              <w:ind w:left="110"/>
            </w:pPr>
            <w:r>
              <w:rPr>
                <w:color w:val="1C1E21"/>
                <w:spacing w:val="-1"/>
              </w:rPr>
              <w:t>场景一报告</w:t>
            </w:r>
            <w:r>
              <w:rPr>
                <w:color w:val="1C1E21"/>
                <w:spacing w:val="19"/>
              </w:rPr>
              <w:t xml:space="preserve"> </w:t>
            </w:r>
            <w:r>
              <w:rPr>
                <w:color w:val="1C1E21"/>
                <w:spacing w:val="-1"/>
              </w:rPr>
              <w:t>18 节、场景二报告 21 节，均含图表引用</w:t>
            </w:r>
          </w:p>
        </w:tc>
      </w:tr>
      <w:tr w14:paraId="7BBFF0C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973" w:type="dxa"/>
            <w:vAlign w:val="top"/>
          </w:tcPr>
          <w:p w14:paraId="6DB51521">
            <w:pPr>
              <w:pStyle w:val="10"/>
              <w:spacing w:before="114" w:line="242" w:lineRule="auto"/>
              <w:ind w:left="112"/>
            </w:pPr>
            <w:r>
              <w:rPr>
                <w:color w:val="1C1E21"/>
                <w:spacing w:val="-1"/>
              </w:rPr>
              <w:t>output/run_log.txt</w:t>
            </w:r>
          </w:p>
        </w:tc>
        <w:tc>
          <w:tcPr>
            <w:tcW w:w="1548" w:type="dxa"/>
            <w:vAlign w:val="top"/>
          </w:tcPr>
          <w:p w14:paraId="151C0BEB">
            <w:pPr>
              <w:pStyle w:val="10"/>
              <w:spacing w:before="143" w:line="210" w:lineRule="auto"/>
              <w:ind w:left="444"/>
            </w:pPr>
            <w:r>
              <w:rPr>
                <w:color w:val="1C1E21"/>
                <w:spacing w:val="-5"/>
              </w:rPr>
              <w:t>约</w:t>
            </w:r>
            <w:r>
              <w:rPr>
                <w:color w:val="1C1E21"/>
                <w:spacing w:val="5"/>
              </w:rPr>
              <w:t xml:space="preserve"> </w:t>
            </w:r>
            <w:r>
              <w:rPr>
                <w:color w:val="1C1E21"/>
                <w:spacing w:val="-5"/>
              </w:rPr>
              <w:t>44</w:t>
            </w:r>
            <w:r>
              <w:rPr>
                <w:color w:val="1C1E21"/>
                <w:spacing w:val="17"/>
              </w:rPr>
              <w:t xml:space="preserve"> </w:t>
            </w:r>
            <w:r>
              <w:rPr>
                <w:color w:val="1C1E21"/>
                <w:spacing w:val="-5"/>
              </w:rPr>
              <w:t>KB</w:t>
            </w:r>
          </w:p>
        </w:tc>
        <w:tc>
          <w:tcPr>
            <w:tcW w:w="4779" w:type="dxa"/>
            <w:vAlign w:val="top"/>
          </w:tcPr>
          <w:p w14:paraId="0C775AC7">
            <w:pPr>
              <w:pStyle w:val="10"/>
              <w:spacing w:before="115" w:line="258" w:lineRule="exact"/>
              <w:ind w:left="116"/>
            </w:pPr>
            <w:r>
              <w:rPr>
                <w:color w:val="1C1E21"/>
                <w:spacing w:val="-2"/>
                <w:position w:val="2"/>
              </w:rPr>
              <w:t>两个场景的完整终端输出</w:t>
            </w:r>
          </w:p>
        </w:tc>
      </w:tr>
    </w:tbl>
    <w:p w14:paraId="4A3FD0EA">
      <w:pPr>
        <w:spacing w:line="303" w:lineRule="auto"/>
        <w:rPr>
          <w:rFonts w:ascii="Arial"/>
          <w:sz w:val="21"/>
        </w:rPr>
      </w:pPr>
    </w:p>
    <w:p w14:paraId="656C08E6">
      <w:pPr>
        <w:pStyle w:val="3"/>
        <w:spacing w:line="1602" w:lineRule="exact"/>
      </w:pPr>
      <w:r>
        <w:rPr>
          <w:position w:val="-32"/>
        </w:rPr>
        <w:pict>
          <v:group id="_x0000_s1357" o:spid="_x0000_s1357" o:spt="203" style="height:80.1pt;width:466.35pt;" coordsize="9327,1601">
            <o:lock v:ext="edit"/>
            <v:rect id="_x0000_s1358" o:spid="_x0000_s1358" o:spt="1" style="position:absolute;left:28;top:28;height:1546;width:9297;" fillcolor="#F2EEFA" filled="t" stroked="f" coordsize="21600,21600">
              <v:path/>
              <v:fill on="t" focussize="0,0"/>
              <v:stroke on="f"/>
              <v:imagedata o:title=""/>
              <o:lock v:ext="edit"/>
            </v:rect>
            <v:shape id="_x0000_s1359" o:spid="_x0000_s1359" o:spt="202" type="#_x0000_t202" style="position:absolute;left:399;top:274;height:1009;width:8590;" filled="f" stroked="f" coordsize="21600,21600">
              <v:path/>
              <v:fill on="f" focussize="0,0"/>
              <v:stroke on="f"/>
              <v:imagedata o:title=""/>
              <o:lock v:ext="edit" aspectratio="f"/>
              <v:textbox inset="0mm,0mm,0mm,0mm">
                <w:txbxContent>
                  <w:p w14:paraId="012651B6">
                    <w:pPr>
                      <w:spacing w:before="19" w:line="222" w:lineRule="auto"/>
                      <w:ind w:left="22"/>
                      <w:rPr>
                        <w:rFonts w:ascii="黑体" w:hAnsi="黑体" w:eastAsia="黑体" w:cs="黑体"/>
                        <w:sz w:val="20"/>
                        <w:szCs w:val="20"/>
                      </w:rPr>
                    </w:pPr>
                    <w:r>
                      <w:rPr>
                        <w:rFonts w:ascii="黑体" w:hAnsi="黑体" w:eastAsia="黑体" w:cs="黑体"/>
                        <w:color w:val="4A2E86"/>
                        <w:spacing w:val="-2"/>
                        <w:sz w:val="20"/>
                        <w:szCs w:val="20"/>
                      </w:rPr>
                      <w:t>动手做</w:t>
                    </w:r>
                  </w:p>
                  <w:p w14:paraId="7444B9C4">
                    <w:pPr>
                      <w:spacing w:before="167" w:line="282" w:lineRule="auto"/>
                      <w:ind w:left="20" w:right="20"/>
                      <w:rPr>
                        <w:rFonts w:ascii="等线" w:hAnsi="等线" w:eastAsia="等线" w:cs="等线"/>
                        <w:sz w:val="19"/>
                        <w:szCs w:val="19"/>
                      </w:rPr>
                    </w:pPr>
                    <w:r>
                      <w:rPr>
                        <w:rFonts w:ascii="等线" w:hAnsi="等线" w:eastAsia="等线" w:cs="等线"/>
                        <w:color w:val="1C1E21"/>
                        <w:spacing w:val="5"/>
                        <w:sz w:val="19"/>
                        <w:szCs w:val="19"/>
                      </w:rPr>
                      <w:t>打开场景一底稿，把「本量利_</w:t>
                    </w:r>
                    <w:r>
                      <w:rPr>
                        <w:rFonts w:ascii="等线" w:hAnsi="等线" w:eastAsia="等线" w:cs="等线"/>
                        <w:color w:val="1C1E21"/>
                        <w:spacing w:val="-25"/>
                        <w:sz w:val="19"/>
                        <w:szCs w:val="19"/>
                      </w:rPr>
                      <w:t xml:space="preserve"> </w:t>
                    </w:r>
                    <w:r>
                      <w:rPr>
                        <w:rFonts w:ascii="等线" w:hAnsi="等线" w:eastAsia="等线" w:cs="等线"/>
                        <w:color w:val="1C1E21"/>
                        <w:spacing w:val="5"/>
                        <w:sz w:val="19"/>
                        <w:szCs w:val="19"/>
                      </w:rPr>
                      <w:t>甲产品指标」表与表 4-</w:t>
                    </w:r>
                    <w:r>
                      <w:rPr>
                        <w:rFonts w:ascii="等线" w:hAnsi="等线" w:eastAsia="等线" w:cs="等线"/>
                        <w:color w:val="1C1E21"/>
                        <w:spacing w:val="4"/>
                        <w:sz w:val="19"/>
                        <w:szCs w:val="19"/>
                      </w:rPr>
                      <w:t>11 对照，再用</w:t>
                    </w:r>
                    <w:r>
                      <w:rPr>
                        <w:rFonts w:ascii="等线" w:hAnsi="等线" w:eastAsia="等线" w:cs="等线"/>
                        <w:color w:val="1C1E21"/>
                        <w:spacing w:val="21"/>
                        <w:sz w:val="19"/>
                        <w:szCs w:val="19"/>
                      </w:rPr>
                      <w:t xml:space="preserve"> </w:t>
                    </w:r>
                    <w:r>
                      <w:rPr>
                        <w:rFonts w:ascii="等线" w:hAnsi="等线" w:eastAsia="等线" w:cs="等线"/>
                        <w:color w:val="1C1E21"/>
                        <w:sz w:val="19"/>
                        <w:szCs w:val="19"/>
                      </w:rPr>
                      <w:t>Excel</w:t>
                    </w:r>
                    <w:r>
                      <w:rPr>
                        <w:rFonts w:ascii="等线" w:hAnsi="等线" w:eastAsia="等线" w:cs="等线"/>
                        <w:color w:val="1C1E21"/>
                        <w:spacing w:val="36"/>
                        <w:w w:val="101"/>
                        <w:sz w:val="19"/>
                        <w:szCs w:val="19"/>
                      </w:rPr>
                      <w:t xml:space="preserve"> </w:t>
                    </w:r>
                    <w:r>
                      <w:rPr>
                        <w:rFonts w:ascii="等线" w:hAnsi="等线" w:eastAsia="等线" w:cs="等线"/>
                        <w:color w:val="1C1E21"/>
                        <w:spacing w:val="4"/>
                        <w:sz w:val="19"/>
                        <w:szCs w:val="19"/>
                      </w:rPr>
                      <w:t>自己算一遍 保本额</w:t>
                    </w:r>
                    <w:r>
                      <w:rPr>
                        <w:rFonts w:ascii="等线" w:hAnsi="等线" w:eastAsia="等线" w:cs="等线"/>
                        <w:color w:val="1C1E21"/>
                        <w:spacing w:val="22"/>
                        <w:sz w:val="19"/>
                        <w:szCs w:val="19"/>
                      </w:rPr>
                      <w:t xml:space="preserve"> </w:t>
                    </w:r>
                    <w:r>
                      <w:rPr>
                        <w:rFonts w:ascii="等线" w:hAnsi="等线" w:eastAsia="等线" w:cs="等线"/>
                        <w:color w:val="1C1E21"/>
                        <w:spacing w:val="4"/>
                        <w:sz w:val="19"/>
                        <w:szCs w:val="19"/>
                      </w:rPr>
                      <w:t>=</w:t>
                    </w:r>
                    <w:r>
                      <w:rPr>
                        <w:rFonts w:ascii="等线" w:hAnsi="等线" w:eastAsia="等线" w:cs="等线"/>
                        <w:color w:val="1C1E21"/>
                        <w:spacing w:val="26"/>
                        <w:sz w:val="19"/>
                        <w:szCs w:val="19"/>
                      </w:rPr>
                      <w:t xml:space="preserve"> </w:t>
                    </w:r>
                    <w:r>
                      <w:rPr>
                        <w:rFonts w:ascii="等线" w:hAnsi="等线" w:eastAsia="等线" w:cs="等线"/>
                        <w:color w:val="1C1E21"/>
                        <w:spacing w:val="4"/>
                        <w:sz w:val="19"/>
                        <w:szCs w:val="19"/>
                      </w:rPr>
                      <w:t>固</w:t>
                    </w:r>
                    <w:r>
                      <w:rPr>
                        <w:rFonts w:ascii="等线" w:hAnsi="等线" w:eastAsia="等线" w:cs="等线"/>
                        <w:color w:val="1C1E21"/>
                        <w:sz w:val="19"/>
                        <w:szCs w:val="19"/>
                      </w:rPr>
                      <w:t xml:space="preserve"> </w:t>
                    </w:r>
                    <w:r>
                      <w:rPr>
                        <w:rFonts w:ascii="等线" w:hAnsi="等线" w:eastAsia="等线" w:cs="等线"/>
                        <w:color w:val="1C1E21"/>
                        <w:spacing w:val="5"/>
                        <w:sz w:val="19"/>
                        <w:szCs w:val="19"/>
                      </w:rPr>
                      <w:t>定成本</w:t>
                    </w:r>
                    <w:r>
                      <w:rPr>
                        <w:rFonts w:ascii="等线" w:hAnsi="等线" w:eastAsia="等线" w:cs="等线"/>
                        <w:color w:val="1C1E21"/>
                        <w:spacing w:val="22"/>
                        <w:sz w:val="19"/>
                        <w:szCs w:val="19"/>
                      </w:rPr>
                      <w:t xml:space="preserve"> </w:t>
                    </w:r>
                    <w:r>
                      <w:rPr>
                        <w:rFonts w:ascii="等线" w:hAnsi="等线" w:eastAsia="等线" w:cs="等线"/>
                        <w:color w:val="1C1E21"/>
                        <w:spacing w:val="5"/>
                        <w:sz w:val="19"/>
                        <w:szCs w:val="19"/>
                      </w:rPr>
                      <w:t>÷ 边际贡献率，验证程序给出的“保本额勾稽误差</w:t>
                    </w:r>
                    <w:r>
                      <w:rPr>
                        <w:rFonts w:ascii="等线" w:hAnsi="等线" w:eastAsia="等线" w:cs="等线"/>
                        <w:color w:val="1C1E21"/>
                        <w:spacing w:val="22"/>
                        <w:sz w:val="19"/>
                        <w:szCs w:val="19"/>
                      </w:rPr>
                      <w:t xml:space="preserve"> </w:t>
                    </w:r>
                    <w:r>
                      <w:rPr>
                        <w:rFonts w:ascii="等线" w:hAnsi="等线" w:eastAsia="等线" w:cs="等线"/>
                        <w:color w:val="1C1E21"/>
                        <w:spacing w:val="5"/>
                        <w:sz w:val="19"/>
                        <w:szCs w:val="19"/>
                      </w:rPr>
                      <w:t>= 0</w:t>
                    </w:r>
                    <w:r>
                      <w:rPr>
                        <w:rFonts w:ascii="等线" w:hAnsi="等线" w:eastAsia="等线" w:cs="等线"/>
                        <w:color w:val="1C1E21"/>
                        <w:spacing w:val="4"/>
                        <w:sz w:val="19"/>
                        <w:szCs w:val="19"/>
                      </w:rPr>
                      <w:t>”。</w:t>
                    </w:r>
                  </w:p>
                </w:txbxContent>
              </v:textbox>
            </v:shape>
            <v:shape id="_x0000_s1360" o:spid="_x0000_s1360" o:spt="75" type="#_x0000_t75" style="position:absolute;left:0;top:0;height:1601;width:120;" filled="f" stroked="f" coordsize="21600,21600">
              <v:path/>
              <v:fill on="f" focussize="0,0"/>
              <v:stroke on="f"/>
              <v:imagedata r:id="rId177" o:title=""/>
              <o:lock v:ext="edit" aspectratio="t"/>
            </v:shape>
            <w10:wrap type="none"/>
            <w10:anchorlock/>
          </v:group>
        </w:pict>
      </w:r>
    </w:p>
    <w:p w14:paraId="5F5DD982">
      <w:pPr>
        <w:spacing w:line="245" w:lineRule="auto"/>
        <w:rPr>
          <w:rFonts w:ascii="Arial"/>
          <w:sz w:val="21"/>
        </w:rPr>
      </w:pPr>
    </w:p>
    <w:p w14:paraId="647EAE16">
      <w:pPr>
        <w:spacing w:line="246" w:lineRule="auto"/>
        <w:rPr>
          <w:rFonts w:ascii="Arial"/>
          <w:sz w:val="21"/>
        </w:rPr>
      </w:pPr>
    </w:p>
    <w:p w14:paraId="11C1DF0A">
      <w:pPr>
        <w:spacing w:before="98" w:line="221" w:lineRule="auto"/>
        <w:ind w:left="31"/>
        <w:outlineLvl w:val="1"/>
        <w:rPr>
          <w:rFonts w:ascii="黑体" w:hAnsi="黑体" w:eastAsia="黑体" w:cs="黑体"/>
          <w:sz w:val="30"/>
          <w:szCs w:val="30"/>
        </w:rPr>
      </w:pPr>
      <w:bookmarkStart w:id="278" w:name="bookmark88"/>
      <w:bookmarkEnd w:id="278"/>
      <w:r>
        <w:rPr>
          <w:rFonts w:ascii="黑体" w:hAnsi="黑体" w:eastAsia="黑体" w:cs="黑体"/>
          <w:color w:val="1C1E21"/>
          <w:spacing w:val="-1"/>
          <w:sz w:val="30"/>
          <w:szCs w:val="30"/>
        </w:rPr>
        <w:t>4.8  数值自检：9 类</w:t>
      </w:r>
      <w:r>
        <w:rPr>
          <w:rFonts w:ascii="黑体" w:hAnsi="黑体" w:eastAsia="黑体" w:cs="黑体"/>
          <w:color w:val="1C1E21"/>
          <w:spacing w:val="6"/>
          <w:sz w:val="30"/>
          <w:szCs w:val="30"/>
        </w:rPr>
        <w:t xml:space="preserve"> </w:t>
      </w:r>
      <w:r>
        <w:rPr>
          <w:rFonts w:ascii="黑体" w:hAnsi="黑体" w:eastAsia="黑体" w:cs="黑体"/>
          <w:color w:val="1C1E21"/>
          <w:spacing w:val="-1"/>
          <w:sz w:val="30"/>
          <w:szCs w:val="30"/>
        </w:rPr>
        <w:t>51</w:t>
      </w:r>
      <w:r>
        <w:rPr>
          <w:rFonts w:ascii="黑体" w:hAnsi="黑体" w:eastAsia="黑体" w:cs="黑体"/>
          <w:color w:val="1C1E21"/>
          <w:spacing w:val="11"/>
          <w:sz w:val="30"/>
          <w:szCs w:val="30"/>
        </w:rPr>
        <w:t xml:space="preserve"> </w:t>
      </w:r>
      <w:r>
        <w:rPr>
          <w:rFonts w:ascii="黑体" w:hAnsi="黑体" w:eastAsia="黑体" w:cs="黑体"/>
          <w:color w:val="1C1E21"/>
          <w:spacing w:val="-1"/>
          <w:sz w:val="30"/>
          <w:szCs w:val="30"/>
        </w:rPr>
        <w:t>个测试方法</w:t>
      </w:r>
    </w:p>
    <w:p w14:paraId="001BDB1F">
      <w:pPr>
        <w:spacing w:line="265" w:lineRule="auto"/>
        <w:rPr>
          <w:rFonts w:ascii="Arial"/>
          <w:sz w:val="21"/>
        </w:rPr>
      </w:pPr>
      <w:r>
        <w:pict>
          <v:shape id="_x0000_s1361" o:spid="_x0000_s1361" style="position:absolute;left:0pt;margin-left:1.4pt;margin-top:2.85pt;height:1pt;width:465.9pt;z-index:251722752;mso-width-relative:page;mso-height-relative:page;" filled="f" stroked="t" coordsize="9317,20" path="m9,9l9307,9e">
            <v:fill on="f" focussize="0,0"/>
            <v:stroke weight="0.99pt" color="#CED4DD" miterlimit="10" joinstyle="miter" endcap="square"/>
            <v:imagedata o:title=""/>
            <o:lock v:ext="edit"/>
          </v:shape>
        </w:pict>
      </w:r>
    </w:p>
    <w:p w14:paraId="18443C48">
      <w:pPr>
        <w:pStyle w:val="3"/>
        <w:spacing w:before="1" w:line="728" w:lineRule="exact"/>
        <w:ind w:firstLine="22"/>
      </w:pPr>
      <w:r>
        <w:rPr>
          <w:position w:val="-14"/>
        </w:rPr>
        <w:pict>
          <v:shape id="_x0000_s1362" o:spid="_x0000_s1362" o:spt="202" type="#_x0000_t202" style="height:36.4pt;width:465.5pt;" fillcolor="#F6F7F9" filled="t" stroked="f" coordsize="21600,21600">
            <v:path/>
            <v:fill on="t" focussize="0,0"/>
            <v:stroke on="f"/>
            <v:imagedata o:title=""/>
            <o:lock v:ext="edit" aspectratio="f"/>
            <v:textbox inset="0mm,0mm,0mm,0mm">
              <w:txbxContent>
                <w:p w14:paraId="0FE7A354">
                  <w:pPr>
                    <w:spacing w:before="132" w:line="228" w:lineRule="auto"/>
                    <w:ind w:left="240"/>
                    <w:rPr>
                      <w:rFonts w:ascii="黑体" w:hAnsi="黑体" w:eastAsia="黑体" w:cs="黑体"/>
                      <w:sz w:val="15"/>
                      <w:szCs w:val="15"/>
                    </w:rPr>
                  </w:pPr>
                  <w:r>
                    <w:rPr>
                      <w:rFonts w:ascii="黑体" w:hAnsi="黑体" w:eastAsia="黑体" w:cs="黑体"/>
                      <w:color w:val="626870"/>
                      <w:spacing w:val="4"/>
                      <w:sz w:val="15"/>
                      <w:szCs w:val="15"/>
                    </w:rPr>
                    <w:t>运行测试</w:t>
                  </w:r>
                </w:p>
                <w:p w14:paraId="687515A8">
                  <w:pPr>
                    <w:spacing w:before="173" w:line="269" w:lineRule="exact"/>
                    <w:ind w:left="246"/>
                    <w:rPr>
                      <w:rFonts w:ascii="Consolas" w:hAnsi="Consolas" w:eastAsia="Consolas" w:cs="Consolas"/>
                      <w:sz w:val="18"/>
                      <w:szCs w:val="18"/>
                    </w:rPr>
                  </w:pPr>
                  <w:r>
                    <w:rPr>
                      <w:rFonts w:ascii="Consolas" w:hAnsi="Consolas" w:eastAsia="Consolas" w:cs="Consolas"/>
                      <w:color w:val="1C2836"/>
                      <w:spacing w:val="-2"/>
                      <w:position w:val="3"/>
                      <w:sz w:val="18"/>
                      <w:szCs w:val="18"/>
                    </w:rPr>
                    <w:t>python</w:t>
                  </w:r>
                  <w:r>
                    <w:rPr>
                      <w:rFonts w:ascii="Consolas" w:hAnsi="Consolas" w:eastAsia="Consolas" w:cs="Consolas"/>
                      <w:color w:val="1C2836"/>
                      <w:spacing w:val="23"/>
                      <w:position w:val="3"/>
                      <w:sz w:val="18"/>
                      <w:szCs w:val="18"/>
                    </w:rPr>
                    <w:t xml:space="preserve"> </w:t>
                  </w:r>
                  <w:r>
                    <w:rPr>
                      <w:rFonts w:ascii="Consolas" w:hAnsi="Consolas" w:eastAsia="Consolas" w:cs="Consolas"/>
                      <w:color w:val="1C2836"/>
                      <w:spacing w:val="-2"/>
                      <w:position w:val="3"/>
                      <w:sz w:val="18"/>
                      <w:szCs w:val="18"/>
                    </w:rPr>
                    <w:t xml:space="preserve">-m tests.test_all        </w:t>
                  </w:r>
                  <w:r>
                    <w:rPr>
                      <w:rFonts w:ascii="Consolas" w:hAnsi="Consolas" w:eastAsia="Consolas" w:cs="Consolas"/>
                      <w:color w:val="7A8794"/>
                      <w:spacing w:val="-2"/>
                      <w:position w:val="3"/>
                      <w:sz w:val="18"/>
                      <w:szCs w:val="18"/>
                    </w:rPr>
                    <w:t xml:space="preserve"># </w:t>
                  </w:r>
                  <w:r>
                    <w:rPr>
                      <w:rFonts w:ascii="等线" w:hAnsi="等线" w:eastAsia="等线" w:cs="等线"/>
                      <w:color w:val="7A8794"/>
                      <w:spacing w:val="-2"/>
                      <w:position w:val="3"/>
                      <w:sz w:val="18"/>
                      <w:szCs w:val="18"/>
                    </w:rPr>
                    <w:t>或</w:t>
                  </w:r>
                  <w:r>
                    <w:rPr>
                      <w:rFonts w:ascii="等线" w:hAnsi="等线" w:eastAsia="等线" w:cs="等线"/>
                      <w:color w:val="7A8794"/>
                      <w:spacing w:val="7"/>
                      <w:position w:val="3"/>
                      <w:sz w:val="18"/>
                      <w:szCs w:val="18"/>
                    </w:rPr>
                    <w:t xml:space="preserve">  </w:t>
                  </w:r>
                  <w:r>
                    <w:rPr>
                      <w:rFonts w:ascii="Consolas" w:hAnsi="Consolas" w:eastAsia="Consolas" w:cs="Consolas"/>
                      <w:color w:val="7A8794"/>
                      <w:spacing w:val="-2"/>
                      <w:position w:val="3"/>
                      <w:sz w:val="18"/>
                      <w:szCs w:val="18"/>
                    </w:rPr>
                    <w:t>python</w:t>
                  </w:r>
                  <w:r>
                    <w:rPr>
                      <w:rFonts w:ascii="Consolas" w:hAnsi="Consolas" w:eastAsia="Consolas" w:cs="Consolas"/>
                      <w:color w:val="7A8794"/>
                      <w:spacing w:val="24"/>
                      <w:position w:val="3"/>
                      <w:sz w:val="18"/>
                      <w:szCs w:val="18"/>
                    </w:rPr>
                    <w:t xml:space="preserve"> </w:t>
                  </w:r>
                  <w:r>
                    <w:rPr>
                      <w:rFonts w:ascii="Consolas" w:hAnsi="Consolas" w:eastAsia="Consolas" w:cs="Consolas"/>
                      <w:color w:val="7A8794"/>
                      <w:spacing w:val="-2"/>
                      <w:position w:val="3"/>
                      <w:sz w:val="18"/>
                      <w:szCs w:val="18"/>
                    </w:rPr>
                    <w:t>-m</w:t>
                  </w:r>
                  <w:r>
                    <w:rPr>
                      <w:rFonts w:ascii="Consolas" w:hAnsi="Consolas" w:eastAsia="Consolas" w:cs="Consolas"/>
                      <w:color w:val="7A8794"/>
                      <w:spacing w:val="14"/>
                      <w:position w:val="3"/>
                      <w:sz w:val="18"/>
                      <w:szCs w:val="18"/>
                    </w:rPr>
                    <w:t xml:space="preserve"> </w:t>
                  </w:r>
                  <w:r>
                    <w:rPr>
                      <w:rFonts w:ascii="Consolas" w:hAnsi="Consolas" w:eastAsia="Consolas" w:cs="Consolas"/>
                      <w:color w:val="7A8794"/>
                      <w:spacing w:val="-2"/>
                      <w:position w:val="3"/>
                      <w:sz w:val="18"/>
                      <w:szCs w:val="18"/>
                    </w:rPr>
                    <w:t>pytest</w:t>
                  </w:r>
                  <w:r>
                    <w:rPr>
                      <w:rFonts w:ascii="Consolas" w:hAnsi="Consolas" w:eastAsia="Consolas" w:cs="Consolas"/>
                      <w:color w:val="7A8794"/>
                      <w:spacing w:val="6"/>
                      <w:position w:val="3"/>
                      <w:sz w:val="18"/>
                      <w:szCs w:val="18"/>
                    </w:rPr>
                    <w:t xml:space="preserve"> </w:t>
                  </w:r>
                  <w:r>
                    <w:rPr>
                      <w:rFonts w:ascii="Consolas" w:hAnsi="Consolas" w:eastAsia="Consolas" w:cs="Consolas"/>
                      <w:color w:val="7A8794"/>
                      <w:spacing w:val="-2"/>
                      <w:position w:val="3"/>
                      <w:sz w:val="18"/>
                      <w:szCs w:val="18"/>
                    </w:rPr>
                    <w:t>tes</w:t>
                  </w:r>
                  <w:r>
                    <w:rPr>
                      <w:rFonts w:ascii="Consolas" w:hAnsi="Consolas" w:eastAsia="Consolas" w:cs="Consolas"/>
                      <w:color w:val="7A8794"/>
                      <w:spacing w:val="-3"/>
                      <w:position w:val="3"/>
                      <w:sz w:val="18"/>
                      <w:szCs w:val="18"/>
                    </w:rPr>
                    <w:t>ts/</w:t>
                  </w:r>
                  <w:r>
                    <w:rPr>
                      <w:rFonts w:ascii="Consolas" w:hAnsi="Consolas" w:eastAsia="Consolas" w:cs="Consolas"/>
                      <w:color w:val="7A8794"/>
                      <w:spacing w:val="23"/>
                      <w:position w:val="3"/>
                      <w:sz w:val="18"/>
                      <w:szCs w:val="18"/>
                    </w:rPr>
                    <w:t xml:space="preserve"> </w:t>
                  </w:r>
                  <w:r>
                    <w:rPr>
                      <w:rFonts w:ascii="Consolas" w:hAnsi="Consolas" w:eastAsia="Consolas" w:cs="Consolas"/>
                      <w:color w:val="7A8794"/>
                      <w:spacing w:val="-3"/>
                      <w:position w:val="3"/>
                      <w:sz w:val="18"/>
                      <w:szCs w:val="18"/>
                    </w:rPr>
                    <w:t>-v</w:t>
                  </w:r>
                </w:p>
              </w:txbxContent>
            </v:textbox>
            <w10:wrap type="none"/>
            <w10:anchorlock/>
          </v:shape>
        </w:pict>
      </w:r>
    </w:p>
    <w:p w14:paraId="4E87AAFB">
      <w:pPr>
        <w:pStyle w:val="3"/>
        <w:spacing w:before="183" w:line="268" w:lineRule="auto"/>
        <w:ind w:left="40" w:right="137" w:hanging="2"/>
        <w:jc w:val="both"/>
      </w:pPr>
      <w:r>
        <w:rPr>
          <w:color w:val="1C1E21"/>
        </w:rPr>
        <w:t>测试覆盖费用分配、产品成本、标准成本差异、混合成本、本量利、决策、A</w:t>
      </w:r>
      <w:r>
        <w:rPr>
          <w:color w:val="1C1E21"/>
          <w:spacing w:val="-1"/>
        </w:rPr>
        <w:t>I 辅助、报告生成与舍入</w:t>
      </w:r>
      <w:r>
        <w:rPr>
          <w:color w:val="1C1E21"/>
        </w:rPr>
        <w:t xml:space="preserve"> 共 9 个方面、51 个测试方法、190 处断言，其中大部分断言以</w:t>
      </w:r>
      <w:r>
        <w:rPr>
          <w:rFonts w:ascii="黑体" w:hAnsi="黑体" w:eastAsia="黑体" w:cs="黑体"/>
          <w:color w:val="1C1E21"/>
        </w:rPr>
        <w:t>教材例</w:t>
      </w:r>
      <w:r>
        <w:rPr>
          <w:rFonts w:ascii="黑体" w:hAnsi="黑体" w:eastAsia="黑体" w:cs="黑体"/>
          <w:color w:val="1C1E21"/>
          <w:spacing w:val="-1"/>
        </w:rPr>
        <w:t>题的手算结果</w:t>
      </w:r>
      <w:r>
        <w:rPr>
          <w:color w:val="1C1E21"/>
          <w:spacing w:val="-1"/>
        </w:rPr>
        <w:t>为基准。改任何算</w:t>
      </w:r>
      <w:r>
        <w:rPr>
          <w:color w:val="1C1E21"/>
        </w:rPr>
        <w:t xml:space="preserve"> </w:t>
      </w:r>
      <w:r>
        <w:rPr>
          <w:color w:val="1C1E21"/>
          <w:spacing w:val="-2"/>
        </w:rPr>
        <w:t>法前先跑一遍，改完再跑一遍，是本项目最省时间的习惯。</w:t>
      </w:r>
    </w:p>
    <w:p w14:paraId="34F29792">
      <w:pPr>
        <w:spacing w:line="251" w:lineRule="auto"/>
        <w:rPr>
          <w:rFonts w:ascii="Arial"/>
          <w:sz w:val="21"/>
        </w:rPr>
      </w:pPr>
    </w:p>
    <w:p w14:paraId="3B9A52B9">
      <w:pPr>
        <w:spacing w:line="252" w:lineRule="auto"/>
        <w:rPr>
          <w:rFonts w:ascii="Arial"/>
          <w:sz w:val="21"/>
        </w:rPr>
      </w:pPr>
    </w:p>
    <w:p w14:paraId="70BA416C">
      <w:pPr>
        <w:spacing w:before="99" w:line="222" w:lineRule="auto"/>
        <w:ind w:left="31"/>
        <w:outlineLvl w:val="1"/>
        <w:rPr>
          <w:rFonts w:ascii="黑体" w:hAnsi="黑体" w:eastAsia="黑体" w:cs="黑体"/>
          <w:sz w:val="30"/>
          <w:szCs w:val="30"/>
        </w:rPr>
      </w:pPr>
      <w:r>
        <w:pict>
          <v:shape id="_x0000_s1363" o:spid="_x0000_s1363" style="position:absolute;left:0pt;margin-left:1.4pt;margin-top:25.7pt;height:1pt;width:465.9pt;z-index:251723776;mso-width-relative:page;mso-height-relative:page;" filled="f" stroked="t" coordsize="9317,20" path="m9,9l9307,9e">
            <v:fill on="f" focussize="0,0"/>
            <v:stroke weight="0.99pt" color="#CED4DD" miterlimit="10" joinstyle="miter" endcap="square"/>
            <v:imagedata o:title=""/>
            <o:lock v:ext="edit"/>
          </v:shape>
        </w:pict>
      </w:r>
      <w:bookmarkStart w:id="279" w:name="bookmark89"/>
      <w:bookmarkEnd w:id="279"/>
      <w:r>
        <w:rPr>
          <w:rFonts w:ascii="黑体" w:hAnsi="黑体" w:eastAsia="黑体" w:cs="黑体"/>
          <w:color w:val="1C1E21"/>
          <w:spacing w:val="-5"/>
          <w:sz w:val="30"/>
          <w:szCs w:val="30"/>
        </w:rPr>
        <w:t>4.9  A</w:t>
      </w:r>
      <w:r>
        <w:rPr>
          <w:rFonts w:ascii="黑体" w:hAnsi="黑体" w:eastAsia="黑体" w:cs="黑体"/>
          <w:color w:val="1C1E21"/>
          <w:spacing w:val="-78"/>
          <w:sz w:val="30"/>
          <w:szCs w:val="30"/>
        </w:rPr>
        <w:t xml:space="preserve"> </w:t>
      </w:r>
      <w:r>
        <w:rPr>
          <w:rFonts w:ascii="黑体" w:hAnsi="黑体" w:eastAsia="黑体" w:cs="黑体"/>
          <w:color w:val="1C1E21"/>
          <w:spacing w:val="-5"/>
          <w:sz w:val="30"/>
          <w:szCs w:val="30"/>
        </w:rPr>
        <w:t>I 辅助的三处落点</w:t>
      </w:r>
    </w:p>
    <w:p w14:paraId="50471BD2">
      <w:pPr>
        <w:pStyle w:val="3"/>
        <w:spacing w:before="269" w:line="271" w:lineRule="auto"/>
        <w:ind w:left="331" w:right="147" w:hanging="255"/>
        <w:rPr>
          <w:sz w:val="20"/>
          <w:szCs w:val="20"/>
        </w:rPr>
      </w:pPr>
      <w:r>
        <w:rPr>
          <w:color w:val="1C4A8C"/>
          <w:spacing w:val="5"/>
          <w:sz w:val="20"/>
          <w:szCs w:val="20"/>
        </w:rPr>
        <w:t xml:space="preserve">•   </w:t>
      </w:r>
      <w:r>
        <w:rPr>
          <w:rFonts w:ascii="黑体" w:hAnsi="黑体" w:eastAsia="黑体" w:cs="黑体"/>
          <w:color w:val="1C1E21"/>
          <w:sz w:val="20"/>
          <w:szCs w:val="20"/>
        </w:rPr>
        <w:t>AIDataGenerator</w:t>
      </w:r>
      <w:r>
        <w:rPr>
          <w:color w:val="1C1E21"/>
          <w:spacing w:val="5"/>
          <w:sz w:val="20"/>
          <w:szCs w:val="20"/>
        </w:rPr>
        <w:t>：以“结构化随机</w:t>
      </w:r>
      <w:r>
        <w:rPr>
          <w:color w:val="1C1E21"/>
          <w:spacing w:val="29"/>
          <w:sz w:val="20"/>
          <w:szCs w:val="20"/>
        </w:rPr>
        <w:t xml:space="preserve"> </w:t>
      </w:r>
      <w:r>
        <w:rPr>
          <w:color w:val="1C1E21"/>
          <w:spacing w:val="5"/>
          <w:sz w:val="20"/>
          <w:szCs w:val="20"/>
        </w:rPr>
        <w:t>+ 业务规则约束</w:t>
      </w:r>
      <w:r>
        <w:rPr>
          <w:color w:val="1C1E21"/>
          <w:spacing w:val="22"/>
          <w:w w:val="101"/>
          <w:sz w:val="20"/>
          <w:szCs w:val="20"/>
        </w:rPr>
        <w:t xml:space="preserve"> </w:t>
      </w:r>
      <w:r>
        <w:rPr>
          <w:color w:val="1C1E21"/>
          <w:spacing w:val="5"/>
          <w:sz w:val="20"/>
          <w:szCs w:val="20"/>
        </w:rPr>
        <w:t>+ 定向扰动注入”生成模拟数据，保证满</w:t>
      </w:r>
      <w:r>
        <w:rPr>
          <w:color w:val="1C1E21"/>
          <w:spacing w:val="4"/>
          <w:sz w:val="20"/>
          <w:szCs w:val="20"/>
        </w:rPr>
        <w:t>足会计恒</w:t>
      </w:r>
      <w:r>
        <w:rPr>
          <w:color w:val="1C1E21"/>
          <w:sz w:val="20"/>
          <w:szCs w:val="20"/>
        </w:rPr>
        <w:t xml:space="preserve"> </w:t>
      </w:r>
      <w:r>
        <w:rPr>
          <w:color w:val="1C1E21"/>
          <w:spacing w:val="2"/>
          <w:sz w:val="20"/>
          <w:szCs w:val="20"/>
        </w:rPr>
        <w:t>等式与业务逻辑（如领料量</w:t>
      </w:r>
      <w:r>
        <w:rPr>
          <w:color w:val="1C1E21"/>
          <w:spacing w:val="35"/>
          <w:w w:val="101"/>
          <w:sz w:val="20"/>
          <w:szCs w:val="20"/>
        </w:rPr>
        <w:t xml:space="preserve"> </w:t>
      </w:r>
      <w:r>
        <w:rPr>
          <w:color w:val="1C1E21"/>
          <w:spacing w:val="2"/>
          <w:sz w:val="20"/>
          <w:szCs w:val="20"/>
        </w:rPr>
        <w:t>≥ 投产量</w:t>
      </w:r>
      <w:r>
        <w:rPr>
          <w:color w:val="1C1E21"/>
          <w:spacing w:val="27"/>
          <w:w w:val="101"/>
          <w:sz w:val="20"/>
          <w:szCs w:val="20"/>
        </w:rPr>
        <w:t xml:space="preserve"> </w:t>
      </w:r>
      <w:r>
        <w:rPr>
          <w:color w:val="1C1E21"/>
          <w:spacing w:val="2"/>
          <w:sz w:val="20"/>
          <w:szCs w:val="20"/>
        </w:rPr>
        <w:t>× 消耗定额</w:t>
      </w:r>
      <w:r>
        <w:rPr>
          <w:color w:val="1C1E21"/>
          <w:spacing w:val="8"/>
          <w:sz w:val="20"/>
          <w:szCs w:val="20"/>
        </w:rPr>
        <w:t>），</w:t>
      </w:r>
      <w:r>
        <w:rPr>
          <w:color w:val="1C1E21"/>
          <w:spacing w:val="2"/>
          <w:sz w:val="20"/>
          <w:szCs w:val="20"/>
        </w:rPr>
        <w:t xml:space="preserve">可用 </w:t>
      </w:r>
      <w:r>
        <w:rPr>
          <w:color w:val="1C1E21"/>
          <w:sz w:val="20"/>
          <w:szCs w:val="20"/>
        </w:rPr>
        <w:t>seed</w:t>
      </w:r>
      <w:r>
        <w:rPr>
          <w:color w:val="1C1E21"/>
          <w:spacing w:val="2"/>
          <w:sz w:val="20"/>
          <w:szCs w:val="20"/>
        </w:rPr>
        <w:t xml:space="preserve"> 完全复现；</w:t>
      </w:r>
    </w:p>
    <w:p w14:paraId="0DFA1754">
      <w:pPr>
        <w:pStyle w:val="3"/>
        <w:spacing w:before="95" w:line="272" w:lineRule="auto"/>
        <w:ind w:left="334" w:right="9" w:hanging="258"/>
        <w:rPr>
          <w:sz w:val="20"/>
          <w:szCs w:val="20"/>
        </w:rPr>
      </w:pPr>
      <w:r>
        <w:rPr>
          <w:color w:val="1C4A8C"/>
          <w:spacing w:val="6"/>
          <w:sz w:val="20"/>
          <w:szCs w:val="20"/>
        </w:rPr>
        <w:t xml:space="preserve">•   </w:t>
      </w:r>
      <w:r>
        <w:rPr>
          <w:rFonts w:ascii="黑体" w:hAnsi="黑体" w:eastAsia="黑体" w:cs="黑体"/>
          <w:color w:val="1C1E21"/>
          <w:sz w:val="20"/>
          <w:szCs w:val="20"/>
        </w:rPr>
        <w:t>VarianceDiagnostician</w:t>
      </w:r>
      <w:r>
        <w:rPr>
          <w:color w:val="1C1E21"/>
          <w:spacing w:val="6"/>
          <w:sz w:val="20"/>
          <w:szCs w:val="20"/>
        </w:rPr>
        <w:t>：对差异做“主因判定 → 责任归属 → 建议生成”三步推理，先用价量占比把差</w:t>
      </w:r>
      <w:r>
        <w:rPr>
          <w:color w:val="1C1E21"/>
          <w:spacing w:val="14"/>
          <w:w w:val="101"/>
          <w:sz w:val="20"/>
          <w:szCs w:val="20"/>
        </w:rPr>
        <w:t xml:space="preserve"> </w:t>
      </w:r>
      <w:r>
        <w:rPr>
          <w:color w:val="1C1E21"/>
          <w:spacing w:val="3"/>
          <w:sz w:val="20"/>
          <w:szCs w:val="20"/>
        </w:rPr>
        <w:t>异归类为价格主导 / 用量主导 / 混合型，再按重要性阈值定位关键差异；</w:t>
      </w:r>
    </w:p>
    <w:p w14:paraId="4D2450A7">
      <w:pPr>
        <w:pStyle w:val="3"/>
        <w:spacing w:before="93" w:line="264" w:lineRule="auto"/>
        <w:ind w:left="335" w:hanging="259"/>
        <w:rPr>
          <w:sz w:val="20"/>
          <w:szCs w:val="20"/>
        </w:rPr>
      </w:pPr>
      <w:r>
        <w:rPr>
          <w:color w:val="1C4A8C"/>
          <w:spacing w:val="6"/>
          <w:sz w:val="20"/>
          <w:szCs w:val="20"/>
        </w:rPr>
        <w:t xml:space="preserve">•   </w:t>
      </w:r>
      <w:r>
        <w:rPr>
          <w:rFonts w:ascii="黑体" w:hAnsi="黑体" w:eastAsia="黑体" w:cs="黑体"/>
          <w:color w:val="1C1E21"/>
          <w:sz w:val="20"/>
          <w:szCs w:val="20"/>
        </w:rPr>
        <w:t>DecisionNarrator</w:t>
      </w:r>
      <w:r>
        <w:rPr>
          <w:color w:val="1C1E21"/>
          <w:spacing w:val="6"/>
          <w:sz w:val="20"/>
          <w:szCs w:val="20"/>
        </w:rPr>
        <w:t>：把数字结果翻译成“结论先行 → 数据支撑 → 风险提示 → 行动</w:t>
      </w:r>
      <w:r>
        <w:rPr>
          <w:color w:val="1C1E21"/>
          <w:spacing w:val="5"/>
          <w:sz w:val="20"/>
          <w:szCs w:val="20"/>
        </w:rPr>
        <w:t>建议”的四段式决策</w:t>
      </w:r>
      <w:r>
        <w:rPr>
          <w:color w:val="1C1E21"/>
          <w:sz w:val="20"/>
          <w:szCs w:val="20"/>
        </w:rPr>
        <w:t xml:space="preserve"> </w:t>
      </w:r>
      <w:r>
        <w:rPr>
          <w:color w:val="1C1E21"/>
          <w:spacing w:val="-6"/>
          <w:sz w:val="20"/>
          <w:szCs w:val="20"/>
        </w:rPr>
        <w:t>文案。</w:t>
      </w:r>
    </w:p>
    <w:p w14:paraId="00873E4D">
      <w:pPr>
        <w:pStyle w:val="3"/>
        <w:spacing w:before="291" w:line="257" w:lineRule="auto"/>
        <w:ind w:left="47" w:right="274" w:hanging="6"/>
      </w:pPr>
      <w:r>
        <w:rPr>
          <w:color w:val="1C1E21"/>
          <w:spacing w:val="-1"/>
        </w:rPr>
        <w:t>文本引擎采用策略模式：默认</w:t>
      </w:r>
      <w:r>
        <w:rPr>
          <w:color w:val="1C1E21"/>
          <w:spacing w:val="20"/>
          <w:w w:val="101"/>
        </w:rPr>
        <w:t xml:space="preserve"> </w:t>
      </w:r>
      <w:r>
        <w:rPr>
          <w:color w:val="1C1E21"/>
          <w:spacing w:val="-1"/>
        </w:rPr>
        <w:t>RuleBasedEngine（零外部依赖、结果确定、可审计</w:t>
      </w:r>
      <w:r>
        <w:rPr>
          <w:color w:val="1C1E21"/>
          <w:spacing w:val="7"/>
        </w:rPr>
        <w:t>）；</w:t>
      </w:r>
      <w:r>
        <w:rPr>
          <w:color w:val="1C1E21"/>
          <w:spacing w:val="-1"/>
        </w:rPr>
        <w:t>设置环境变量</w:t>
      </w:r>
      <w:r>
        <w:rPr>
          <w:color w:val="1C1E21"/>
        </w:rPr>
        <w:t xml:space="preserve"> </w:t>
      </w:r>
      <w:r>
        <w:rPr>
          <w:color w:val="1C1E21"/>
          <w:spacing w:val="-1"/>
        </w:rPr>
        <w:t>LLM_API_KEY /</w:t>
      </w:r>
      <w:r>
        <w:rPr>
          <w:color w:val="1C1E21"/>
          <w:spacing w:val="31"/>
        </w:rPr>
        <w:t xml:space="preserve"> </w:t>
      </w:r>
      <w:r>
        <w:rPr>
          <w:color w:val="1C1E21"/>
          <w:spacing w:val="-1"/>
        </w:rPr>
        <w:t>LLM_BASE_URL /</w:t>
      </w:r>
      <w:r>
        <w:rPr>
          <w:color w:val="1C1E21"/>
          <w:spacing w:val="20"/>
        </w:rPr>
        <w:t xml:space="preserve"> </w:t>
      </w:r>
      <w:r>
        <w:rPr>
          <w:color w:val="1C1E21"/>
          <w:spacing w:val="-1"/>
        </w:rPr>
        <w:t>LLM_MODEL 后可切换到 OpenAICompatibleEngine 做自然语言润</w:t>
      </w:r>
    </w:p>
    <w:p w14:paraId="07EA3907">
      <w:pPr>
        <w:pStyle w:val="3"/>
        <w:spacing w:before="71" w:line="161" w:lineRule="auto"/>
        <w:ind w:left="37"/>
      </w:pPr>
      <w:r>
        <w:rPr>
          <w:color w:val="1C1E21"/>
          <w:spacing w:val="-3"/>
        </w:rPr>
        <w:t>色，两者接口一致。</w:t>
      </w:r>
    </w:p>
    <w:p w14:paraId="19F00D34">
      <w:pPr>
        <w:spacing w:line="161" w:lineRule="auto"/>
        <w:sectPr>
          <w:headerReference r:id="rId50" w:type="default"/>
          <w:pgSz w:w="11906" w:h="16838"/>
          <w:pgMar w:top="777" w:right="1169" w:bottom="377" w:left="1275" w:header="584" w:footer="0" w:gutter="0"/>
          <w:cols w:space="720" w:num="1"/>
        </w:sectPr>
      </w:pPr>
    </w:p>
    <w:p w14:paraId="035015B7">
      <w:pPr>
        <w:rPr>
          <w:rFonts w:ascii="Arial"/>
          <w:sz w:val="21"/>
        </w:rPr>
      </w:pPr>
    </w:p>
    <w:p w14:paraId="1055A1DE">
      <w:pPr>
        <w:rPr>
          <w:rFonts w:ascii="Arial"/>
          <w:sz w:val="21"/>
        </w:rPr>
      </w:pPr>
    </w:p>
    <w:p w14:paraId="4283F3D4">
      <w:pPr>
        <w:rPr>
          <w:rFonts w:ascii="Arial"/>
          <w:sz w:val="21"/>
        </w:rPr>
      </w:pPr>
    </w:p>
    <w:p w14:paraId="42EFD5B9">
      <w:pPr>
        <w:pStyle w:val="3"/>
        <w:spacing w:line="1923" w:lineRule="exact"/>
      </w:pPr>
      <w:r>
        <w:rPr>
          <w:position w:val="-38"/>
        </w:rPr>
        <w:pict>
          <v:group id="_x0000_s1364" o:spid="_x0000_s1364" o:spt="203" style="height:96.15pt;width:466.35pt;" coordsize="9327,1923">
            <o:lock v:ext="edit"/>
            <v:rect id="_x0000_s1365" o:spid="_x0000_s1365" o:spt="1" style="position:absolute;left:28;top:28;height:1866;width:9297;" fillcolor="#FFF5E4" filled="t" stroked="f" coordsize="21600,21600">
              <v:path/>
              <v:fill on="t" focussize="0,0"/>
              <v:stroke on="f"/>
              <v:imagedata o:title=""/>
              <o:lock v:ext="edit"/>
            </v:rect>
            <v:shape id="_x0000_s1366" o:spid="_x0000_s1366" o:spt="202" type="#_x0000_t202" style="position:absolute;left:397;top:274;height:1311;width:8620;" filled="f" stroked="f" coordsize="21600,21600">
              <v:path/>
              <v:fill on="f" focussize="0,0"/>
              <v:stroke on="f"/>
              <v:imagedata o:title=""/>
              <o:lock v:ext="edit" aspectratio="f"/>
              <v:textbox inset="0mm,0mm,0mm,0mm">
                <w:txbxContent>
                  <w:p w14:paraId="04E6878F">
                    <w:pPr>
                      <w:spacing w:before="19" w:line="222" w:lineRule="auto"/>
                      <w:ind w:left="26"/>
                      <w:rPr>
                        <w:rFonts w:ascii="黑体" w:hAnsi="黑体" w:eastAsia="黑体" w:cs="黑体"/>
                        <w:sz w:val="20"/>
                        <w:szCs w:val="20"/>
                      </w:rPr>
                    </w:pPr>
                    <w:r>
                      <w:rPr>
                        <w:rFonts w:ascii="黑体" w:hAnsi="黑体" w:eastAsia="黑体" w:cs="黑体"/>
                        <w:color w:val="A9660A"/>
                        <w:spacing w:val="-3"/>
                        <w:sz w:val="20"/>
                        <w:szCs w:val="20"/>
                      </w:rPr>
                      <w:t>注意</w:t>
                    </w:r>
                  </w:p>
                  <w:p w14:paraId="63A4E2AC">
                    <w:pPr>
                      <w:spacing w:before="199" w:line="278" w:lineRule="auto"/>
                      <w:ind w:left="20" w:right="20" w:firstLine="2"/>
                      <w:jc w:val="both"/>
                      <w:rPr>
                        <w:rFonts w:ascii="等线" w:hAnsi="等线" w:eastAsia="等线" w:cs="等线"/>
                        <w:sz w:val="19"/>
                        <w:szCs w:val="19"/>
                      </w:rPr>
                    </w:pPr>
                    <w:r>
                      <w:rPr>
                        <w:rFonts w:ascii="等线" w:hAnsi="等线" w:eastAsia="等线" w:cs="等线"/>
                        <w:color w:val="1C1E21"/>
                        <w:spacing w:val="8"/>
                        <w:sz w:val="19"/>
                        <w:szCs w:val="19"/>
                      </w:rPr>
                      <w:t>提交作业时如果用到大模型润色，请在报告里注明</w:t>
                    </w:r>
                    <w:r>
                      <w:rPr>
                        <w:rFonts w:ascii="等线" w:hAnsi="等线" w:eastAsia="等线" w:cs="等线"/>
                        <w:color w:val="1C1E21"/>
                        <w:spacing w:val="7"/>
                        <w:sz w:val="19"/>
                        <w:szCs w:val="19"/>
                      </w:rPr>
                      <w:t>“文案由规则引擎生成”或“经大模型润色、数据与</w:t>
                    </w:r>
                    <w:r>
                      <w:rPr>
                        <w:rFonts w:ascii="等线" w:hAnsi="等线" w:eastAsia="等线" w:cs="等线"/>
                        <w:color w:val="1C1E21"/>
                        <w:sz w:val="19"/>
                        <w:szCs w:val="19"/>
                      </w:rPr>
                      <w:t xml:space="preserve">  </w:t>
                    </w:r>
                    <w:r>
                      <w:rPr>
                        <w:rFonts w:ascii="等线" w:hAnsi="等线" w:eastAsia="等线" w:cs="等线"/>
                        <w:color w:val="1C1E21"/>
                        <w:spacing w:val="8"/>
                        <w:sz w:val="19"/>
                        <w:szCs w:val="19"/>
                      </w:rPr>
                      <w:t>结论由程序计算”。项目三的设计前提是可复现，默认通道（规则引擎）每次</w:t>
                    </w:r>
                    <w:r>
                      <w:rPr>
                        <w:rFonts w:ascii="等线" w:hAnsi="等线" w:eastAsia="等线" w:cs="等线"/>
                        <w:color w:val="1C1E21"/>
                        <w:spacing w:val="7"/>
                        <w:sz w:val="19"/>
                        <w:szCs w:val="19"/>
                      </w:rPr>
                      <w:t>输出完全相同，这一点</w:t>
                    </w:r>
                    <w:r>
                      <w:rPr>
                        <w:rFonts w:ascii="等线" w:hAnsi="等线" w:eastAsia="等线" w:cs="等线"/>
                        <w:color w:val="1C1E21"/>
                        <w:sz w:val="19"/>
                        <w:szCs w:val="19"/>
                      </w:rPr>
                      <w:t xml:space="preserve"> </w:t>
                    </w:r>
                    <w:r>
                      <w:rPr>
                        <w:rFonts w:ascii="等线" w:hAnsi="等线" w:eastAsia="等线" w:cs="等线"/>
                        <w:color w:val="1C1E21"/>
                        <w:spacing w:val="5"/>
                        <w:sz w:val="19"/>
                        <w:szCs w:val="19"/>
                      </w:rPr>
                      <w:t>值得在答辩时主动说明。</w:t>
                    </w:r>
                  </w:p>
                </w:txbxContent>
              </v:textbox>
            </v:shape>
            <v:shape id="_x0000_s1367" o:spid="_x0000_s1367" o:spt="75" type="#_x0000_t75" style="position:absolute;left:0;top:0;height:1923;width:120;" filled="f" stroked="f" coordsize="21600,21600">
              <v:path/>
              <v:fill on="f" focussize="0,0"/>
              <v:stroke on="f"/>
              <v:imagedata r:id="rId178" o:title=""/>
              <o:lock v:ext="edit" aspectratio="t"/>
            </v:shape>
            <w10:wrap type="none"/>
            <w10:anchorlock/>
          </v:group>
        </w:pict>
      </w:r>
    </w:p>
    <w:p w14:paraId="5B45ACEA">
      <w:pPr>
        <w:spacing w:line="245" w:lineRule="auto"/>
        <w:rPr>
          <w:rFonts w:ascii="Arial"/>
          <w:sz w:val="21"/>
        </w:rPr>
      </w:pPr>
    </w:p>
    <w:p w14:paraId="618750F1">
      <w:pPr>
        <w:spacing w:line="246" w:lineRule="auto"/>
        <w:rPr>
          <w:rFonts w:ascii="Arial"/>
          <w:sz w:val="21"/>
        </w:rPr>
      </w:pPr>
    </w:p>
    <w:p w14:paraId="6B2DE989">
      <w:pPr>
        <w:spacing w:before="98" w:line="221" w:lineRule="auto"/>
        <w:ind w:left="31"/>
        <w:outlineLvl w:val="1"/>
        <w:rPr>
          <w:rFonts w:ascii="黑体" w:hAnsi="黑体" w:eastAsia="黑体" w:cs="黑体"/>
          <w:sz w:val="30"/>
          <w:szCs w:val="30"/>
        </w:rPr>
      </w:pPr>
      <w:bookmarkStart w:id="280" w:name="bookmark90"/>
      <w:bookmarkEnd w:id="280"/>
      <w:bookmarkStart w:id="281" w:name="bookmark193"/>
      <w:bookmarkEnd w:id="281"/>
      <w:r>
        <w:rPr>
          <w:rFonts w:ascii="黑体" w:hAnsi="黑体" w:eastAsia="黑体" w:cs="黑体"/>
          <w:color w:val="1C1E21"/>
          <w:spacing w:val="-1"/>
          <w:sz w:val="30"/>
          <w:szCs w:val="30"/>
        </w:rPr>
        <w:t>4.10  常见错误与排查</w:t>
      </w:r>
    </w:p>
    <w:p w14:paraId="62CD2FA1">
      <w:pPr>
        <w:spacing w:line="356" w:lineRule="auto"/>
        <w:rPr>
          <w:rFonts w:ascii="Arial"/>
          <w:sz w:val="21"/>
        </w:rPr>
      </w:pPr>
      <w:r>
        <w:pict>
          <v:shape id="_x0000_s1368" o:spid="_x0000_s1368" style="position:absolute;left:0pt;margin-left:1.4pt;margin-top:2.85pt;height:1pt;width:465.9pt;z-index:251725824;mso-width-relative:page;mso-height-relative:page;" filled="f" stroked="t" coordsize="9317,20" path="m9,9l9307,9e">
            <v:fill on="f" focussize="0,0"/>
            <v:stroke weight="0.99pt" color="#CED4DD" miterlimit="10" joinstyle="miter" endcap="square"/>
            <v:imagedata o:title=""/>
            <o:lock v:ext="edit"/>
          </v:shape>
        </w:pict>
      </w:r>
    </w:p>
    <w:p w14:paraId="6EEF1E21">
      <w:pPr>
        <w:spacing w:before="59" w:line="230" w:lineRule="auto"/>
        <w:ind w:left="38"/>
        <w:rPr>
          <w:rFonts w:ascii="黑体" w:hAnsi="黑体" w:eastAsia="黑体" w:cs="黑体"/>
          <w:sz w:val="18"/>
          <w:szCs w:val="18"/>
        </w:rPr>
      </w:pPr>
      <w:r>
        <w:rPr>
          <w:rFonts w:ascii="黑体" w:hAnsi="黑体" w:eastAsia="黑体" w:cs="黑体"/>
          <w:color w:val="60666E"/>
          <w:spacing w:val="5"/>
          <w:sz w:val="18"/>
          <w:szCs w:val="18"/>
        </w:rPr>
        <w:t>表 4-20  项目三高频问题</w:t>
      </w:r>
    </w:p>
    <w:p w14:paraId="2C76249E">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102"/>
        <w:gridCol w:w="3096"/>
        <w:gridCol w:w="3102"/>
      </w:tblGrid>
      <w:tr w14:paraId="7A23781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4DBB71F3">
            <w:pPr>
              <w:spacing w:before="128" w:line="222" w:lineRule="auto"/>
              <w:ind w:left="110"/>
              <w:rPr>
                <w:rFonts w:ascii="黑体" w:hAnsi="黑体" w:eastAsia="黑体" w:cs="黑体"/>
                <w:sz w:val="18"/>
                <w:szCs w:val="18"/>
              </w:rPr>
            </w:pPr>
            <w:r>
              <w:rPr>
                <w:rFonts w:ascii="黑体" w:hAnsi="黑体" w:eastAsia="黑体" w:cs="黑体"/>
                <w:color w:val="1C1E21"/>
                <w:spacing w:val="-1"/>
                <w:sz w:val="18"/>
                <w:szCs w:val="18"/>
              </w:rPr>
              <w:t xml:space="preserve">现象                           </w:t>
            </w:r>
            <w:r>
              <w:rPr>
                <w:rFonts w:ascii="黑体" w:hAnsi="黑体" w:eastAsia="黑体" w:cs="黑体"/>
                <w:color w:val="1C1E21"/>
                <w:spacing w:val="-2"/>
                <w:sz w:val="18"/>
                <w:szCs w:val="18"/>
              </w:rPr>
              <w:t xml:space="preserve">    原因                               处理</w:t>
            </w:r>
          </w:p>
        </w:tc>
      </w:tr>
      <w:tr w14:paraId="4C265F6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3102" w:type="dxa"/>
            <w:vAlign w:val="top"/>
          </w:tcPr>
          <w:p w14:paraId="19B50EDC">
            <w:pPr>
              <w:pStyle w:val="10"/>
              <w:spacing w:before="134" w:line="211" w:lineRule="auto"/>
              <w:ind w:left="117"/>
            </w:pPr>
            <w:r>
              <w:rPr>
                <w:color w:val="1C1E21"/>
                <w:spacing w:val="-2"/>
              </w:rPr>
              <w:t>总成本与明细行合计差</w:t>
            </w:r>
            <w:r>
              <w:rPr>
                <w:color w:val="1C1E21"/>
                <w:spacing w:val="16"/>
              </w:rPr>
              <w:t xml:space="preserve"> </w:t>
            </w:r>
            <w:r>
              <w:rPr>
                <w:color w:val="1C1E21"/>
                <w:spacing w:val="-2"/>
              </w:rPr>
              <w:t>1 分钱</w:t>
            </w:r>
          </w:p>
        </w:tc>
        <w:tc>
          <w:tcPr>
            <w:tcW w:w="3096" w:type="dxa"/>
            <w:vAlign w:val="top"/>
          </w:tcPr>
          <w:p w14:paraId="4FDF25E3">
            <w:pPr>
              <w:pStyle w:val="10"/>
              <w:spacing w:before="106" w:line="242" w:lineRule="auto"/>
              <w:ind w:left="110"/>
            </w:pPr>
            <w:r>
              <w:rPr>
                <w:color w:val="1C1E21"/>
                <w:spacing w:val="-2"/>
              </w:rPr>
              <w:t>先舍后加，或用了内置</w:t>
            </w:r>
            <w:r>
              <w:rPr>
                <w:color w:val="1C1E21"/>
                <w:spacing w:val="25"/>
              </w:rPr>
              <w:t xml:space="preserve"> </w:t>
            </w:r>
            <w:r>
              <w:rPr>
                <w:color w:val="1C1E21"/>
                <w:spacing w:val="-2"/>
              </w:rPr>
              <w:t>round()</w:t>
            </w:r>
          </w:p>
        </w:tc>
        <w:tc>
          <w:tcPr>
            <w:tcW w:w="3102" w:type="dxa"/>
            <w:vAlign w:val="top"/>
          </w:tcPr>
          <w:p w14:paraId="1BC24CBA">
            <w:pPr>
              <w:pStyle w:val="10"/>
              <w:spacing w:before="107" w:line="245" w:lineRule="auto"/>
              <w:ind w:left="110" w:right="201"/>
            </w:pPr>
            <w:r>
              <w:rPr>
                <w:color w:val="1C1E21"/>
                <w:spacing w:val="-2"/>
              </w:rPr>
              <w:t>见 4.6 节，改用</w:t>
            </w:r>
            <w:r>
              <w:rPr>
                <w:color w:val="1C1E21"/>
                <w:spacing w:val="28"/>
              </w:rPr>
              <w:t xml:space="preserve"> </w:t>
            </w:r>
            <w:r>
              <w:rPr>
                <w:color w:val="1C1E21"/>
                <w:spacing w:val="-2"/>
              </w:rPr>
              <w:t>round_half_up</w:t>
            </w:r>
            <w:r>
              <w:rPr>
                <w:color w:val="1C1E21"/>
                <w:spacing w:val="15"/>
              </w:rPr>
              <w:t xml:space="preserve"> </w:t>
            </w:r>
            <w:r>
              <w:rPr>
                <w:color w:val="1C1E21"/>
                <w:spacing w:val="-2"/>
              </w:rPr>
              <w:t>与倒</w:t>
            </w:r>
            <w:r>
              <w:rPr>
                <w:color w:val="1C1E21"/>
              </w:rPr>
              <w:t xml:space="preserve"> 挤</w:t>
            </w:r>
          </w:p>
        </w:tc>
      </w:tr>
      <w:tr w14:paraId="06F51EE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2594AF24">
            <w:pPr>
              <w:pStyle w:val="10"/>
              <w:spacing w:before="136" w:line="211" w:lineRule="auto"/>
              <w:ind w:left="105"/>
            </w:pPr>
            <w:r>
              <w:rPr>
                <w:color w:val="1C1E21"/>
                <w:spacing w:val="-1"/>
              </w:rPr>
              <w:t>ABC 单位成本与传统法差异过大</w:t>
            </w:r>
          </w:p>
        </w:tc>
        <w:tc>
          <w:tcPr>
            <w:tcW w:w="3096" w:type="dxa"/>
            <w:vAlign w:val="top"/>
          </w:tcPr>
          <w:p w14:paraId="40E5802B">
            <w:pPr>
              <w:pStyle w:val="10"/>
              <w:spacing w:before="138" w:line="209" w:lineRule="auto"/>
              <w:ind w:left="106"/>
            </w:pPr>
            <w:r>
              <w:rPr>
                <w:color w:val="1C1E21"/>
                <w:spacing w:val="-1"/>
              </w:rPr>
              <w:t>成本动因设置不合理</w:t>
            </w:r>
          </w:p>
        </w:tc>
        <w:tc>
          <w:tcPr>
            <w:tcW w:w="3102" w:type="dxa"/>
            <w:vAlign w:val="top"/>
          </w:tcPr>
          <w:p w14:paraId="39197991">
            <w:pPr>
              <w:pStyle w:val="10"/>
              <w:spacing w:before="136" w:line="211" w:lineRule="auto"/>
              <w:ind w:left="111"/>
            </w:pPr>
            <w:r>
              <w:rPr>
                <w:color w:val="1C1E21"/>
                <w:spacing w:val="-1"/>
              </w:rPr>
              <w:t>检查作业中心的动因与耗用量数据</w:t>
            </w:r>
          </w:p>
        </w:tc>
      </w:tr>
      <w:tr w14:paraId="14C1E75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61AF3DB5">
            <w:pPr>
              <w:pStyle w:val="10"/>
              <w:spacing w:before="138" w:line="210" w:lineRule="auto"/>
              <w:ind w:left="111"/>
            </w:pPr>
            <w:r>
              <w:rPr>
                <w:color w:val="1C1E21"/>
                <w:spacing w:val="-1"/>
              </w:rPr>
              <w:t>线性规划结果与排序法差很多</w:t>
            </w:r>
          </w:p>
        </w:tc>
        <w:tc>
          <w:tcPr>
            <w:tcW w:w="3096" w:type="dxa"/>
            <w:vAlign w:val="top"/>
          </w:tcPr>
          <w:p w14:paraId="77FA3A89">
            <w:pPr>
              <w:pStyle w:val="10"/>
              <w:spacing w:before="138" w:line="210" w:lineRule="auto"/>
              <w:ind w:left="117"/>
            </w:pPr>
            <w:r>
              <w:rPr>
                <w:color w:val="1C1E21"/>
                <w:spacing w:val="-2"/>
              </w:rPr>
              <w:t>多资源约束下排序法本就不可行</w:t>
            </w:r>
          </w:p>
        </w:tc>
        <w:tc>
          <w:tcPr>
            <w:tcW w:w="3102" w:type="dxa"/>
            <w:vAlign w:val="top"/>
          </w:tcPr>
          <w:p w14:paraId="0101D9C4">
            <w:pPr>
              <w:pStyle w:val="10"/>
              <w:spacing w:before="139" w:line="209" w:lineRule="auto"/>
              <w:ind w:left="128"/>
            </w:pPr>
            <w:r>
              <w:rPr>
                <w:color w:val="1C1E21"/>
                <w:spacing w:val="-1"/>
              </w:rPr>
              <w:t>以线性规划为准，见 4.5.2 注</w:t>
            </w:r>
          </w:p>
        </w:tc>
      </w:tr>
      <w:tr w14:paraId="68D0677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5DC95594">
            <w:pPr>
              <w:pStyle w:val="10"/>
              <w:spacing w:before="138" w:line="211" w:lineRule="auto"/>
              <w:ind w:left="108"/>
            </w:pPr>
            <w:r>
              <w:rPr>
                <w:color w:val="1C1E21"/>
                <w:spacing w:val="-1"/>
              </w:rPr>
              <w:t>停产决策结论反直觉</w:t>
            </w:r>
          </w:p>
        </w:tc>
        <w:tc>
          <w:tcPr>
            <w:tcW w:w="3096" w:type="dxa"/>
            <w:vAlign w:val="top"/>
          </w:tcPr>
          <w:p w14:paraId="3FB70F12">
            <w:pPr>
              <w:pStyle w:val="10"/>
              <w:spacing w:before="111" w:line="258" w:lineRule="exact"/>
              <w:ind w:left="109"/>
            </w:pPr>
            <w:r>
              <w:rPr>
                <w:color w:val="1C1E21"/>
                <w:spacing w:val="-1"/>
                <w:position w:val="2"/>
              </w:rPr>
              <w:t>把不可避免固定成本也算成了可避免</w:t>
            </w:r>
          </w:p>
        </w:tc>
        <w:tc>
          <w:tcPr>
            <w:tcW w:w="3102" w:type="dxa"/>
            <w:vAlign w:val="top"/>
          </w:tcPr>
          <w:p w14:paraId="0A2FEAD5">
            <w:pPr>
              <w:pStyle w:val="10"/>
              <w:spacing w:before="138" w:line="211" w:lineRule="auto"/>
              <w:ind w:left="110"/>
            </w:pPr>
            <w:r>
              <w:rPr>
                <w:color w:val="1C1E21"/>
                <w:spacing w:val="-1"/>
              </w:rPr>
              <w:t>核对「可避免固定成本」列</w:t>
            </w:r>
          </w:p>
        </w:tc>
      </w:tr>
      <w:tr w14:paraId="77310B7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6426BB68">
            <w:pPr>
              <w:pStyle w:val="10"/>
              <w:spacing w:before="141" w:line="209" w:lineRule="auto"/>
              <w:ind w:left="124"/>
            </w:pPr>
            <w:r>
              <w:rPr>
                <w:color w:val="1C1E21"/>
                <w:spacing w:val="-3"/>
              </w:rPr>
              <w:t>图表中文乱码</w:t>
            </w:r>
          </w:p>
        </w:tc>
        <w:tc>
          <w:tcPr>
            <w:tcW w:w="3096" w:type="dxa"/>
            <w:vAlign w:val="top"/>
          </w:tcPr>
          <w:p w14:paraId="1A482082">
            <w:pPr>
              <w:pStyle w:val="10"/>
              <w:spacing w:before="140" w:line="210" w:lineRule="auto"/>
              <w:ind w:left="115"/>
            </w:pPr>
            <w:r>
              <w:rPr>
                <w:color w:val="1C1E21"/>
                <w:spacing w:val="-2"/>
              </w:rPr>
              <w:t>系统缺中文字体</w:t>
            </w:r>
          </w:p>
        </w:tc>
        <w:tc>
          <w:tcPr>
            <w:tcW w:w="3102" w:type="dxa"/>
            <w:vAlign w:val="top"/>
          </w:tcPr>
          <w:p w14:paraId="177316B3">
            <w:pPr>
              <w:pStyle w:val="10"/>
              <w:spacing w:before="141" w:line="209" w:lineRule="auto"/>
              <w:ind w:left="110"/>
            </w:pPr>
            <w:r>
              <w:rPr>
                <w:color w:val="1C1E21"/>
                <w:spacing w:val="-4"/>
              </w:rPr>
              <w:t>见</w:t>
            </w:r>
            <w:r>
              <w:rPr>
                <w:color w:val="1C1E21"/>
                <w:spacing w:val="13"/>
                <w:w w:val="101"/>
              </w:rPr>
              <w:t xml:space="preserve"> </w:t>
            </w:r>
            <w:r>
              <w:rPr>
                <w:color w:val="1C1E21"/>
                <w:spacing w:val="-4"/>
              </w:rPr>
              <w:t>1.7</w:t>
            </w:r>
            <w:r>
              <w:rPr>
                <w:color w:val="1C1E21"/>
                <w:spacing w:val="10"/>
              </w:rPr>
              <w:t xml:space="preserve"> </w:t>
            </w:r>
            <w:r>
              <w:rPr>
                <w:color w:val="1C1E21"/>
                <w:spacing w:val="-4"/>
              </w:rPr>
              <w:t>节</w:t>
            </w:r>
          </w:p>
        </w:tc>
      </w:tr>
      <w:tr w14:paraId="2E33149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28F5EECB">
            <w:pPr>
              <w:pStyle w:val="10"/>
              <w:spacing w:before="113" w:line="242" w:lineRule="auto"/>
              <w:ind w:left="107"/>
            </w:pPr>
            <w:r>
              <w:rPr>
                <w:color w:val="1C1E21"/>
                <w:spacing w:val="-1"/>
              </w:rPr>
              <w:t>scipy 未安装导致场景二报错</w:t>
            </w:r>
          </w:p>
        </w:tc>
        <w:tc>
          <w:tcPr>
            <w:tcW w:w="3096" w:type="dxa"/>
            <w:vAlign w:val="top"/>
          </w:tcPr>
          <w:p w14:paraId="6F776C80">
            <w:pPr>
              <w:pStyle w:val="10"/>
              <w:spacing w:before="113" w:line="242" w:lineRule="auto"/>
              <w:ind w:left="108"/>
            </w:pPr>
            <w:r>
              <w:rPr>
                <w:color w:val="1C1E21"/>
                <w:spacing w:val="-1"/>
              </w:rPr>
              <w:t>线性规划依赖 scipy.optimize</w:t>
            </w:r>
          </w:p>
        </w:tc>
        <w:tc>
          <w:tcPr>
            <w:tcW w:w="3102" w:type="dxa"/>
            <w:vAlign w:val="top"/>
          </w:tcPr>
          <w:p w14:paraId="1CFB2EBC">
            <w:pPr>
              <w:pStyle w:val="10"/>
              <w:spacing w:before="113" w:line="242" w:lineRule="auto"/>
              <w:ind w:left="118"/>
            </w:pPr>
            <w:r>
              <w:rPr>
                <w:color w:val="1C1E21"/>
                <w:spacing w:val="-2"/>
              </w:rPr>
              <w:t>pip</w:t>
            </w:r>
            <w:r>
              <w:rPr>
                <w:color w:val="1C1E21"/>
                <w:spacing w:val="17"/>
                <w:w w:val="101"/>
              </w:rPr>
              <w:t xml:space="preserve"> </w:t>
            </w:r>
            <w:r>
              <w:rPr>
                <w:color w:val="1C1E21"/>
                <w:spacing w:val="-2"/>
              </w:rPr>
              <w:t>install scipy</w:t>
            </w:r>
          </w:p>
        </w:tc>
      </w:tr>
      <w:tr w14:paraId="19443E9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3102" w:type="dxa"/>
            <w:vAlign w:val="top"/>
          </w:tcPr>
          <w:p w14:paraId="3DDA9D2F">
            <w:pPr>
              <w:pStyle w:val="10"/>
              <w:spacing w:before="142" w:line="211" w:lineRule="auto"/>
              <w:ind w:left="118"/>
            </w:pPr>
            <w:r>
              <w:rPr>
                <w:color w:val="1C1E21"/>
                <w:spacing w:val="-2"/>
              </w:rPr>
              <w:t>改了数据后测试大量失败</w:t>
            </w:r>
          </w:p>
        </w:tc>
        <w:tc>
          <w:tcPr>
            <w:tcW w:w="3096" w:type="dxa"/>
            <w:vAlign w:val="top"/>
          </w:tcPr>
          <w:p w14:paraId="38E0D55B">
            <w:pPr>
              <w:pStyle w:val="10"/>
              <w:spacing w:before="142" w:line="211" w:lineRule="auto"/>
              <w:ind w:left="117"/>
            </w:pPr>
            <w:r>
              <w:rPr>
                <w:color w:val="1C1E21"/>
                <w:spacing w:val="-2"/>
              </w:rPr>
              <w:t>断言以原示例数据为基准</w:t>
            </w:r>
          </w:p>
        </w:tc>
        <w:tc>
          <w:tcPr>
            <w:tcW w:w="3102" w:type="dxa"/>
            <w:vAlign w:val="top"/>
          </w:tcPr>
          <w:p w14:paraId="128BE1C1">
            <w:pPr>
              <w:pStyle w:val="10"/>
              <w:spacing w:before="142" w:line="211" w:lineRule="auto"/>
              <w:ind w:left="113"/>
            </w:pPr>
            <w:r>
              <w:rPr>
                <w:color w:val="1C1E21"/>
                <w:spacing w:val="-1"/>
              </w:rPr>
              <w:t>新增场景而不是修改原场景</w:t>
            </w:r>
          </w:p>
        </w:tc>
      </w:tr>
    </w:tbl>
    <w:p w14:paraId="23672E22">
      <w:pPr>
        <w:spacing w:line="273" w:lineRule="auto"/>
        <w:rPr>
          <w:rFonts w:ascii="Arial"/>
          <w:sz w:val="21"/>
        </w:rPr>
      </w:pPr>
    </w:p>
    <w:p w14:paraId="4AC060D1">
      <w:pPr>
        <w:spacing w:line="274" w:lineRule="auto"/>
        <w:rPr>
          <w:rFonts w:ascii="Arial"/>
          <w:sz w:val="21"/>
        </w:rPr>
      </w:pPr>
    </w:p>
    <w:p w14:paraId="21F9DC70">
      <w:pPr>
        <w:spacing w:before="97" w:line="222" w:lineRule="auto"/>
        <w:ind w:left="31"/>
        <w:outlineLvl w:val="1"/>
        <w:rPr>
          <w:rFonts w:ascii="黑体" w:hAnsi="黑体" w:eastAsia="黑体" w:cs="黑体"/>
          <w:sz w:val="30"/>
          <w:szCs w:val="30"/>
        </w:rPr>
      </w:pPr>
      <w:r>
        <w:pict>
          <v:shape id="_x0000_s1369" o:spid="_x0000_s1369" style="position:absolute;left:0pt;margin-left:1.4pt;margin-top:25.7pt;height:1pt;width:465.9pt;z-index:251726848;mso-width-relative:page;mso-height-relative:page;" filled="f" stroked="t" coordsize="9317,20" path="m9,9l9307,9e">
            <v:fill on="f" focussize="0,0"/>
            <v:stroke weight="0.99pt" color="#CED4DD" miterlimit="10" joinstyle="miter" endcap="square"/>
            <v:imagedata o:title=""/>
            <o:lock v:ext="edit"/>
          </v:shape>
        </w:pict>
      </w:r>
      <w:bookmarkStart w:id="282" w:name="bookmark91"/>
      <w:bookmarkEnd w:id="282"/>
      <w:r>
        <w:rPr>
          <w:rFonts w:ascii="黑体" w:hAnsi="黑体" w:eastAsia="黑体" w:cs="黑体"/>
          <w:color w:val="1C1E21"/>
          <w:spacing w:val="-1"/>
          <w:sz w:val="30"/>
          <w:szCs w:val="30"/>
        </w:rPr>
        <w:t>4.11  本章小结</w:t>
      </w:r>
    </w:p>
    <w:p w14:paraId="017C7549">
      <w:pPr>
        <w:pStyle w:val="3"/>
        <w:spacing w:before="270" w:line="276" w:lineRule="auto"/>
        <w:ind w:left="322" w:right="122" w:hanging="246"/>
        <w:rPr>
          <w:sz w:val="20"/>
          <w:szCs w:val="20"/>
        </w:rPr>
      </w:pPr>
      <w:r>
        <w:rPr>
          <w:color w:val="1C4A8C"/>
          <w:spacing w:val="4"/>
          <w:sz w:val="20"/>
          <w:szCs w:val="20"/>
        </w:rPr>
        <w:t xml:space="preserve">•   </w:t>
      </w:r>
      <w:r>
        <w:rPr>
          <w:color w:val="1C1E21"/>
          <w:spacing w:val="4"/>
          <w:sz w:val="20"/>
          <w:szCs w:val="20"/>
        </w:rPr>
        <w:t>场景一是一条</w:t>
      </w:r>
      <w:r>
        <w:rPr>
          <w:color w:val="1C1E21"/>
          <w:spacing w:val="17"/>
          <w:sz w:val="20"/>
          <w:szCs w:val="20"/>
        </w:rPr>
        <w:t xml:space="preserve"> </w:t>
      </w:r>
      <w:r>
        <w:rPr>
          <w:color w:val="1C1E21"/>
          <w:spacing w:val="4"/>
          <w:sz w:val="20"/>
          <w:szCs w:val="20"/>
        </w:rPr>
        <w:t xml:space="preserve">13 步的成本核算链：分配 → 辅助生产 → </w:t>
      </w:r>
      <w:r>
        <w:rPr>
          <w:color w:val="1C1E21"/>
          <w:sz w:val="20"/>
          <w:szCs w:val="20"/>
        </w:rPr>
        <w:t>ABC</w:t>
      </w:r>
      <w:r>
        <w:rPr>
          <w:color w:val="1C1E21"/>
          <w:spacing w:val="4"/>
          <w:sz w:val="20"/>
          <w:szCs w:val="20"/>
        </w:rPr>
        <w:t xml:space="preserve"> →</w:t>
      </w:r>
      <w:r>
        <w:rPr>
          <w:color w:val="1C1E21"/>
          <w:spacing w:val="13"/>
          <w:sz w:val="20"/>
          <w:szCs w:val="20"/>
        </w:rPr>
        <w:t xml:space="preserve"> </w:t>
      </w:r>
      <w:r>
        <w:rPr>
          <w:color w:val="1C1E21"/>
          <w:spacing w:val="4"/>
          <w:sz w:val="20"/>
          <w:szCs w:val="20"/>
        </w:rPr>
        <w:t>三种计算方法 →</w:t>
      </w:r>
      <w:r>
        <w:rPr>
          <w:color w:val="1C1E21"/>
          <w:spacing w:val="15"/>
          <w:sz w:val="20"/>
          <w:szCs w:val="20"/>
        </w:rPr>
        <w:t xml:space="preserve"> </w:t>
      </w:r>
      <w:r>
        <w:rPr>
          <w:color w:val="1C1E21"/>
          <w:spacing w:val="4"/>
          <w:sz w:val="20"/>
          <w:szCs w:val="20"/>
        </w:rPr>
        <w:t>差异 →</w:t>
      </w:r>
      <w:r>
        <w:rPr>
          <w:color w:val="1C1E21"/>
          <w:spacing w:val="11"/>
          <w:sz w:val="20"/>
          <w:szCs w:val="20"/>
        </w:rPr>
        <w:t xml:space="preserve"> </w:t>
      </w:r>
      <w:r>
        <w:rPr>
          <w:color w:val="1C1E21"/>
          <w:spacing w:val="4"/>
          <w:sz w:val="20"/>
          <w:szCs w:val="20"/>
        </w:rPr>
        <w:t>混合成本</w:t>
      </w:r>
      <w:r>
        <w:rPr>
          <w:color w:val="1C1E21"/>
          <w:sz w:val="20"/>
          <w:szCs w:val="20"/>
        </w:rPr>
        <w:t xml:space="preserve"> </w:t>
      </w:r>
      <w:r>
        <w:rPr>
          <w:color w:val="1C1E21"/>
          <w:spacing w:val="1"/>
          <w:sz w:val="20"/>
          <w:szCs w:val="20"/>
        </w:rPr>
        <w:t>→ 本量利 → 敏感性 → 诊断 →</w:t>
      </w:r>
      <w:r>
        <w:rPr>
          <w:color w:val="1C1E21"/>
          <w:spacing w:val="46"/>
          <w:sz w:val="20"/>
          <w:szCs w:val="20"/>
        </w:rPr>
        <w:t xml:space="preserve"> </w:t>
      </w:r>
      <w:r>
        <w:rPr>
          <w:color w:val="1C1E21"/>
          <w:spacing w:val="1"/>
          <w:sz w:val="20"/>
          <w:szCs w:val="20"/>
        </w:rPr>
        <w:t>出图出表；</w:t>
      </w:r>
    </w:p>
    <w:p w14:paraId="64161358">
      <w:pPr>
        <w:pStyle w:val="3"/>
        <w:spacing w:before="92" w:line="276" w:lineRule="auto"/>
        <w:ind w:left="333" w:right="91" w:hanging="257"/>
        <w:rPr>
          <w:sz w:val="20"/>
          <w:szCs w:val="20"/>
        </w:rPr>
      </w:pPr>
      <w:r>
        <w:rPr>
          <w:color w:val="1C4A8C"/>
          <w:spacing w:val="4"/>
          <w:sz w:val="20"/>
          <w:szCs w:val="20"/>
        </w:rPr>
        <w:t xml:space="preserve">•   </w:t>
      </w:r>
      <w:r>
        <w:rPr>
          <w:color w:val="1C1E21"/>
          <w:spacing w:val="4"/>
          <w:sz w:val="20"/>
          <w:szCs w:val="20"/>
        </w:rPr>
        <w:t>必须记住的锚点：材料分配率</w:t>
      </w:r>
      <w:r>
        <w:rPr>
          <w:color w:val="1C1E21"/>
          <w:spacing w:val="17"/>
          <w:sz w:val="20"/>
          <w:szCs w:val="20"/>
        </w:rPr>
        <w:t xml:space="preserve"> </w:t>
      </w:r>
      <w:r>
        <w:rPr>
          <w:color w:val="1C1E21"/>
          <w:spacing w:val="4"/>
          <w:sz w:val="20"/>
          <w:szCs w:val="20"/>
        </w:rPr>
        <w:t>1.0625、甲单位成本 306.34 元</w:t>
      </w:r>
      <w:r>
        <w:rPr>
          <w:color w:val="1C1E21"/>
          <w:spacing w:val="3"/>
          <w:sz w:val="20"/>
          <w:szCs w:val="20"/>
        </w:rPr>
        <w:t>、</w:t>
      </w:r>
      <w:r>
        <w:rPr>
          <w:color w:val="1C1E21"/>
          <w:sz w:val="20"/>
          <w:szCs w:val="20"/>
        </w:rPr>
        <w:t>ABC</w:t>
      </w:r>
      <w:r>
        <w:rPr>
          <w:color w:val="1C1E21"/>
          <w:spacing w:val="3"/>
          <w:sz w:val="20"/>
          <w:szCs w:val="20"/>
        </w:rPr>
        <w:t xml:space="preserve"> 使甲单位制造费用从</w:t>
      </w:r>
      <w:r>
        <w:rPr>
          <w:color w:val="1C1E21"/>
          <w:spacing w:val="17"/>
          <w:w w:val="101"/>
          <w:sz w:val="20"/>
          <w:szCs w:val="20"/>
        </w:rPr>
        <w:t xml:space="preserve"> </w:t>
      </w:r>
      <w:r>
        <w:rPr>
          <w:color w:val="1C1E21"/>
          <w:spacing w:val="3"/>
          <w:sz w:val="20"/>
          <w:szCs w:val="20"/>
        </w:rPr>
        <w:t>182.40</w:t>
      </w:r>
      <w:r>
        <w:rPr>
          <w:color w:val="1C1E21"/>
          <w:spacing w:val="18"/>
          <w:w w:val="101"/>
          <w:sz w:val="20"/>
          <w:szCs w:val="20"/>
        </w:rPr>
        <w:t xml:space="preserve"> </w:t>
      </w:r>
      <w:r>
        <w:rPr>
          <w:color w:val="1C1E21"/>
          <w:spacing w:val="3"/>
          <w:sz w:val="20"/>
          <w:szCs w:val="20"/>
        </w:rPr>
        <w:t>降</w:t>
      </w:r>
      <w:r>
        <w:rPr>
          <w:color w:val="1C1E21"/>
          <w:sz w:val="20"/>
          <w:szCs w:val="20"/>
        </w:rPr>
        <w:t xml:space="preserve">  </w:t>
      </w:r>
      <w:r>
        <w:rPr>
          <w:color w:val="1C1E21"/>
          <w:spacing w:val="4"/>
          <w:sz w:val="20"/>
          <w:szCs w:val="20"/>
        </w:rPr>
        <w:t>到</w:t>
      </w:r>
      <w:r>
        <w:rPr>
          <w:color w:val="1C1E21"/>
          <w:spacing w:val="17"/>
          <w:w w:val="101"/>
          <w:sz w:val="20"/>
          <w:szCs w:val="20"/>
        </w:rPr>
        <w:t xml:space="preserve"> </w:t>
      </w:r>
      <w:r>
        <w:rPr>
          <w:color w:val="1C1E21"/>
          <w:spacing w:val="4"/>
          <w:sz w:val="20"/>
          <w:szCs w:val="20"/>
        </w:rPr>
        <w:t xml:space="preserve">129.76、保本量 8,333.33 </w:t>
      </w:r>
      <w:r>
        <w:rPr>
          <w:color w:val="1C1E21"/>
          <w:spacing w:val="3"/>
          <w:sz w:val="20"/>
          <w:szCs w:val="20"/>
        </w:rPr>
        <w:t>件、保本额 3,166,666.67 元、安全边际率</w:t>
      </w:r>
      <w:r>
        <w:rPr>
          <w:color w:val="1C1E21"/>
          <w:spacing w:val="17"/>
          <w:w w:val="101"/>
          <w:sz w:val="20"/>
          <w:szCs w:val="20"/>
        </w:rPr>
        <w:t xml:space="preserve"> </w:t>
      </w:r>
      <w:r>
        <w:rPr>
          <w:color w:val="1C1E21"/>
          <w:spacing w:val="3"/>
          <w:sz w:val="20"/>
          <w:szCs w:val="20"/>
        </w:rPr>
        <w:t>12.28%、</w:t>
      </w:r>
      <w:r>
        <w:rPr>
          <w:color w:val="1C1E21"/>
          <w:sz w:val="20"/>
          <w:szCs w:val="20"/>
        </w:rPr>
        <w:t>DOL</w:t>
      </w:r>
      <w:r>
        <w:rPr>
          <w:color w:val="1C1E21"/>
          <w:spacing w:val="3"/>
          <w:sz w:val="20"/>
          <w:szCs w:val="20"/>
        </w:rPr>
        <w:t xml:space="preserve"> 8.14、单价敏感</w:t>
      </w:r>
      <w:r>
        <w:rPr>
          <w:color w:val="1C1E21"/>
          <w:sz w:val="20"/>
          <w:szCs w:val="20"/>
        </w:rPr>
        <w:t xml:space="preserve"> </w:t>
      </w:r>
      <w:r>
        <w:rPr>
          <w:color w:val="1C1E21"/>
          <w:spacing w:val="-3"/>
          <w:sz w:val="20"/>
          <w:szCs w:val="20"/>
        </w:rPr>
        <w:t>系数</w:t>
      </w:r>
      <w:r>
        <w:rPr>
          <w:color w:val="1C1E21"/>
          <w:spacing w:val="12"/>
          <w:sz w:val="20"/>
          <w:szCs w:val="20"/>
        </w:rPr>
        <w:t xml:space="preserve"> </w:t>
      </w:r>
      <w:r>
        <w:rPr>
          <w:color w:val="1C1E21"/>
          <w:spacing w:val="-3"/>
          <w:sz w:val="20"/>
          <w:szCs w:val="20"/>
        </w:rPr>
        <w:t>21.49；</w:t>
      </w:r>
    </w:p>
    <w:p w14:paraId="4E0F718D">
      <w:pPr>
        <w:pStyle w:val="3"/>
        <w:spacing w:before="111" w:line="276" w:lineRule="auto"/>
        <w:ind w:left="341" w:right="81" w:hanging="265"/>
        <w:rPr>
          <w:sz w:val="20"/>
          <w:szCs w:val="20"/>
        </w:rPr>
      </w:pPr>
      <w:r>
        <w:rPr>
          <w:color w:val="1C4A8C"/>
          <w:spacing w:val="5"/>
          <w:sz w:val="20"/>
          <w:szCs w:val="20"/>
        </w:rPr>
        <w:t xml:space="preserve">•   </w:t>
      </w:r>
      <w:r>
        <w:rPr>
          <w:color w:val="1C1E21"/>
          <w:spacing w:val="5"/>
          <w:sz w:val="20"/>
          <w:szCs w:val="20"/>
        </w:rPr>
        <w:t>场景二的五条判据：特殊订单看差别损益（含机会成本）；单约束用单位约束资</w:t>
      </w:r>
      <w:r>
        <w:rPr>
          <w:color w:val="1C1E21"/>
          <w:spacing w:val="4"/>
          <w:sz w:val="20"/>
          <w:szCs w:val="20"/>
        </w:rPr>
        <w:t>源边际贡献排序、</w:t>
      </w:r>
      <w:r>
        <w:rPr>
          <w:color w:val="1C1E21"/>
          <w:sz w:val="20"/>
          <w:szCs w:val="20"/>
        </w:rPr>
        <w:t xml:space="preserve">   </w:t>
      </w:r>
      <w:r>
        <w:rPr>
          <w:color w:val="1C1E21"/>
          <w:spacing w:val="6"/>
          <w:sz w:val="20"/>
          <w:szCs w:val="20"/>
        </w:rPr>
        <w:t>多约束用线性规划并读影子价格；定价要防</w:t>
      </w:r>
      <w:r>
        <w:rPr>
          <w:color w:val="1C1E21"/>
          <w:spacing w:val="5"/>
          <w:sz w:val="20"/>
          <w:szCs w:val="20"/>
        </w:rPr>
        <w:t>死亡螺旋；自制外购只比相关成本；亏损产品“边际贡献</w:t>
      </w:r>
    </w:p>
    <w:p w14:paraId="46CB9747">
      <w:pPr>
        <w:pStyle w:val="3"/>
        <w:spacing w:before="68" w:line="216" w:lineRule="auto"/>
        <w:ind w:left="343"/>
        <w:rPr>
          <w:sz w:val="20"/>
          <w:szCs w:val="20"/>
        </w:rPr>
      </w:pPr>
      <w:r>
        <w:rPr>
          <w:color w:val="1C1E21"/>
          <w:sz w:val="20"/>
          <w:szCs w:val="20"/>
        </w:rPr>
        <w:t>&gt; 可避免固定成本”就不停产；</w:t>
      </w:r>
    </w:p>
    <w:p w14:paraId="5F2B56A5">
      <w:pPr>
        <w:pStyle w:val="3"/>
        <w:spacing w:before="111" w:line="292" w:lineRule="exact"/>
        <w:ind w:left="76"/>
        <w:rPr>
          <w:sz w:val="20"/>
          <w:szCs w:val="20"/>
        </w:rPr>
      </w:pPr>
      <w:r>
        <w:rPr>
          <w:color w:val="1C4A8C"/>
          <w:spacing w:val="5"/>
          <w:position w:val="3"/>
          <w:sz w:val="20"/>
          <w:szCs w:val="20"/>
        </w:rPr>
        <w:t xml:space="preserve">•   </w:t>
      </w:r>
      <w:r>
        <w:rPr>
          <w:color w:val="1C1E21"/>
          <w:spacing w:val="5"/>
          <w:position w:val="3"/>
          <w:sz w:val="20"/>
          <w:szCs w:val="20"/>
        </w:rPr>
        <w:t>舍入纪律（四舍五入、先算后舍、勾稽倒挤）是成本类程序能</w:t>
      </w:r>
      <w:r>
        <w:rPr>
          <w:color w:val="1C1E21"/>
          <w:spacing w:val="4"/>
          <w:position w:val="3"/>
          <w:sz w:val="20"/>
          <w:szCs w:val="20"/>
        </w:rPr>
        <w:t>否与手工账对平的关键。</w:t>
      </w:r>
    </w:p>
    <w:p w14:paraId="3F9EBC7C">
      <w:pPr>
        <w:spacing w:line="315" w:lineRule="auto"/>
        <w:rPr>
          <w:rFonts w:ascii="Arial"/>
          <w:sz w:val="21"/>
        </w:rPr>
      </w:pPr>
    </w:p>
    <w:p w14:paraId="1519F357">
      <w:pPr>
        <w:pStyle w:val="3"/>
        <w:spacing w:before="1" w:line="3020" w:lineRule="exact"/>
      </w:pPr>
      <w:r>
        <w:rPr>
          <w:position w:val="-61"/>
        </w:rPr>
        <w:pict>
          <v:group id="_x0000_s1370" o:spid="_x0000_s1370" o:spt="203" style="height:151.65pt;width:466.35pt;" coordsize="9327,3032">
            <o:lock v:ext="edit"/>
            <v:rect id="_x0000_s1371" o:spid="_x0000_s1371" o:spt="1" style="position:absolute;left:28;top:28;height:3003;width:9297;" fillcolor="#EDF2FA" filled="t" stroked="f" coordsize="21600,21600">
              <v:path/>
              <v:fill on="t" focussize="0,0"/>
              <v:stroke on="f"/>
              <v:imagedata o:title=""/>
              <o:lock v:ext="edit"/>
            </v:rect>
            <v:shape id="_x0000_s1372" o:spid="_x0000_s1372" o:spt="202" type="#_x0000_t202" style="position:absolute;left:399;top:274;height:2612;width:8679;" filled="f" stroked="f" coordsize="21600,21600">
              <v:path/>
              <v:fill on="f" focussize="0,0"/>
              <v:stroke on="f"/>
              <v:imagedata o:title=""/>
              <o:lock v:ext="edit" aspectratio="f"/>
              <v:textbox inset="0mm,0mm,0mm,0mm">
                <w:txbxContent>
                  <w:p w14:paraId="15DBD499">
                    <w:pPr>
                      <w:spacing w:before="19" w:line="221" w:lineRule="auto"/>
                      <w:ind w:left="20"/>
                      <w:rPr>
                        <w:rFonts w:ascii="黑体" w:hAnsi="黑体" w:eastAsia="黑体" w:cs="黑体"/>
                        <w:sz w:val="20"/>
                        <w:szCs w:val="20"/>
                      </w:rPr>
                    </w:pPr>
                    <w:r>
                      <w:rPr>
                        <w:rFonts w:ascii="黑体" w:hAnsi="黑体" w:eastAsia="黑体" w:cs="黑体"/>
                        <w:color w:val="1F4E9B"/>
                        <w:spacing w:val="-2"/>
                        <w:sz w:val="20"/>
                        <w:szCs w:val="20"/>
                      </w:rPr>
                      <w:t>课后练习</w:t>
                    </w:r>
                  </w:p>
                  <w:p w14:paraId="0AE9E2B3">
                    <w:pPr>
                      <w:spacing w:before="169" w:line="272" w:lineRule="auto"/>
                      <w:ind w:left="281" w:right="295" w:hanging="254"/>
                      <w:rPr>
                        <w:rFonts w:ascii="等线" w:hAnsi="等线" w:eastAsia="等线" w:cs="等线"/>
                        <w:sz w:val="19"/>
                        <w:szCs w:val="19"/>
                      </w:rPr>
                    </w:pPr>
                    <w:r>
                      <w:rPr>
                        <w:rFonts w:ascii="等线" w:hAnsi="等线" w:eastAsia="等线" w:cs="等线"/>
                        <w:color w:val="1F4E9B"/>
                        <w:spacing w:val="6"/>
                        <w:sz w:val="19"/>
                        <w:szCs w:val="19"/>
                      </w:rPr>
                      <w:t xml:space="preserve">•   </w:t>
                    </w:r>
                    <w:r>
                      <w:rPr>
                        <w:rFonts w:ascii="等线" w:hAnsi="等线" w:eastAsia="等线" w:cs="等线"/>
                        <w:color w:val="1C1E21"/>
                        <w:spacing w:val="6"/>
                        <w:sz w:val="19"/>
                        <w:szCs w:val="19"/>
                      </w:rPr>
                      <w:t>1. 把甲产品的实际销量从</w:t>
                    </w:r>
                    <w:r>
                      <w:rPr>
                        <w:rFonts w:ascii="等线" w:hAnsi="等线" w:eastAsia="等线" w:cs="等线"/>
                        <w:color w:val="1C1E21"/>
                        <w:spacing w:val="13"/>
                        <w:sz w:val="19"/>
                        <w:szCs w:val="19"/>
                      </w:rPr>
                      <w:t xml:space="preserve"> </w:t>
                    </w:r>
                    <w:r>
                      <w:rPr>
                        <w:rFonts w:ascii="等线" w:hAnsi="等线" w:eastAsia="等线" w:cs="等线"/>
                        <w:color w:val="1C1E21"/>
                        <w:spacing w:val="6"/>
                        <w:sz w:val="19"/>
                        <w:szCs w:val="19"/>
                      </w:rPr>
                      <w:t>9,500 件改为</w:t>
                    </w:r>
                    <w:r>
                      <w:rPr>
                        <w:rFonts w:ascii="等线" w:hAnsi="等线" w:eastAsia="等线" w:cs="等线"/>
                        <w:color w:val="1C1E21"/>
                        <w:spacing w:val="12"/>
                        <w:sz w:val="19"/>
                        <w:szCs w:val="19"/>
                      </w:rPr>
                      <w:t xml:space="preserve"> </w:t>
                    </w:r>
                    <w:r>
                      <w:rPr>
                        <w:rFonts w:ascii="等线" w:hAnsi="等线" w:eastAsia="等线" w:cs="等线"/>
                        <w:color w:val="1C1E21"/>
                        <w:spacing w:val="6"/>
                        <w:sz w:val="19"/>
                        <w:szCs w:val="19"/>
                      </w:rPr>
                      <w:t>8,500</w:t>
                    </w:r>
                    <w:r>
                      <w:rPr>
                        <w:rFonts w:ascii="等线" w:hAnsi="等线" w:eastAsia="等线" w:cs="等线"/>
                        <w:color w:val="1C1E21"/>
                        <w:spacing w:val="9"/>
                        <w:sz w:val="19"/>
                        <w:szCs w:val="19"/>
                      </w:rPr>
                      <w:t xml:space="preserve"> </w:t>
                    </w:r>
                    <w:r>
                      <w:rPr>
                        <w:rFonts w:ascii="等线" w:hAnsi="等线" w:eastAsia="等线" w:cs="等线"/>
                        <w:color w:val="1C1E21"/>
                        <w:spacing w:val="6"/>
                        <w:sz w:val="19"/>
                        <w:szCs w:val="19"/>
                      </w:rPr>
                      <w:t>件，重算安全</w:t>
                    </w:r>
                    <w:r>
                      <w:rPr>
                        <w:rFonts w:ascii="等线" w:hAnsi="等线" w:eastAsia="等线" w:cs="等线"/>
                        <w:color w:val="1C1E21"/>
                        <w:spacing w:val="5"/>
                        <w:sz w:val="19"/>
                        <w:szCs w:val="19"/>
                      </w:rPr>
                      <w:t>边际率与</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DOL</w:t>
                    </w:r>
                    <w:r>
                      <w:rPr>
                        <w:rFonts w:ascii="等线" w:hAnsi="等线" w:eastAsia="等线" w:cs="等线"/>
                        <w:color w:val="1C1E21"/>
                        <w:spacing w:val="5"/>
                        <w:sz w:val="19"/>
                        <w:szCs w:val="19"/>
                      </w:rPr>
                      <w:t>，看等级判定是否变</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化。</w:t>
                    </w:r>
                  </w:p>
                  <w:p w14:paraId="07A60526">
                    <w:pPr>
                      <w:spacing w:before="56" w:line="273" w:lineRule="auto"/>
                      <w:ind w:left="281" w:right="133" w:hanging="254"/>
                      <w:rPr>
                        <w:rFonts w:ascii="等线" w:hAnsi="等线" w:eastAsia="等线" w:cs="等线"/>
                        <w:sz w:val="19"/>
                        <w:szCs w:val="19"/>
                      </w:rPr>
                    </w:pPr>
                    <w:r>
                      <w:rPr>
                        <w:rFonts w:ascii="等线" w:hAnsi="等线" w:eastAsia="等线" w:cs="等线"/>
                        <w:color w:val="1C1E21"/>
                        <w:spacing w:val="6"/>
                        <w:sz w:val="19"/>
                        <w:szCs w:val="19"/>
                      </w:rPr>
                      <w:t>•   2. 若人工工时上限从 5,000</w:t>
                    </w:r>
                    <w:r>
                      <w:rPr>
                        <w:rFonts w:ascii="等线" w:hAnsi="等线" w:eastAsia="等线" w:cs="等线"/>
                        <w:color w:val="1C1E21"/>
                        <w:spacing w:val="11"/>
                        <w:sz w:val="19"/>
                        <w:szCs w:val="19"/>
                      </w:rPr>
                      <w:t xml:space="preserve"> </w:t>
                    </w:r>
                    <w:r>
                      <w:rPr>
                        <w:rFonts w:ascii="等线" w:hAnsi="等线" w:eastAsia="等线" w:cs="等线"/>
                        <w:color w:val="1C1E21"/>
                        <w:spacing w:val="6"/>
                        <w:sz w:val="19"/>
                        <w:szCs w:val="19"/>
                      </w:rPr>
                      <w:t>小时提高到</w:t>
                    </w:r>
                    <w:r>
                      <w:rPr>
                        <w:rFonts w:ascii="等线" w:hAnsi="等线" w:eastAsia="等线" w:cs="等线"/>
                        <w:color w:val="1C1E21"/>
                        <w:spacing w:val="14"/>
                        <w:sz w:val="19"/>
                        <w:szCs w:val="19"/>
                      </w:rPr>
                      <w:t xml:space="preserve"> </w:t>
                    </w:r>
                    <w:r>
                      <w:rPr>
                        <w:rFonts w:ascii="等线" w:hAnsi="等线" w:eastAsia="等线" w:cs="等线"/>
                        <w:color w:val="1C1E21"/>
                        <w:spacing w:val="6"/>
                        <w:sz w:val="19"/>
                        <w:szCs w:val="19"/>
                      </w:rPr>
                      <w:t>6,000</w:t>
                    </w:r>
                    <w:r>
                      <w:rPr>
                        <w:rFonts w:ascii="等线" w:hAnsi="等线" w:eastAsia="等线" w:cs="等线"/>
                        <w:color w:val="1C1E21"/>
                        <w:spacing w:val="10"/>
                        <w:sz w:val="19"/>
                        <w:szCs w:val="19"/>
                      </w:rPr>
                      <w:t xml:space="preserve"> </w:t>
                    </w:r>
                    <w:r>
                      <w:rPr>
                        <w:rFonts w:ascii="等线" w:hAnsi="等线" w:eastAsia="等线" w:cs="等线"/>
                        <w:color w:val="1C1E21"/>
                        <w:spacing w:val="6"/>
                        <w:sz w:val="19"/>
                        <w:szCs w:val="19"/>
                      </w:rPr>
                      <w:t>小时，预测线性规划的最优组合与边</w:t>
                    </w:r>
                    <w:r>
                      <w:rPr>
                        <w:rFonts w:ascii="等线" w:hAnsi="等线" w:eastAsia="等线" w:cs="等线"/>
                        <w:color w:val="1C1E21"/>
                        <w:spacing w:val="5"/>
                        <w:sz w:val="19"/>
                        <w:szCs w:val="19"/>
                      </w:rPr>
                      <w:t>际贡献如何变</w:t>
                    </w:r>
                    <w:r>
                      <w:rPr>
                        <w:rFonts w:ascii="等线" w:hAnsi="等线" w:eastAsia="等线" w:cs="等线"/>
                        <w:color w:val="1C1E21"/>
                        <w:sz w:val="19"/>
                        <w:szCs w:val="19"/>
                      </w:rPr>
                      <w:t xml:space="preserve"> </w:t>
                    </w:r>
                    <w:r>
                      <w:rPr>
                        <w:rFonts w:ascii="等线" w:hAnsi="等线" w:eastAsia="等线" w:cs="等线"/>
                        <w:color w:val="1C1E21"/>
                        <w:spacing w:val="5"/>
                        <w:sz w:val="19"/>
                        <w:szCs w:val="19"/>
                      </w:rPr>
                      <w:t>化，再用影子价格 230 元/小时验证你的预测。</w:t>
                    </w:r>
                  </w:p>
                  <w:p w14:paraId="5C4A03A8">
                    <w:pPr>
                      <w:spacing w:before="57" w:line="280" w:lineRule="exact"/>
                      <w:ind w:left="27"/>
                      <w:rPr>
                        <w:rFonts w:ascii="等线" w:hAnsi="等线" w:eastAsia="等线" w:cs="等线"/>
                        <w:sz w:val="19"/>
                        <w:szCs w:val="19"/>
                      </w:rPr>
                    </w:pPr>
                    <w:r>
                      <w:rPr>
                        <w:rFonts w:ascii="等线" w:hAnsi="等线" w:eastAsia="等线" w:cs="等线"/>
                        <w:color w:val="1C1E21"/>
                        <w:spacing w:val="3"/>
                        <w:position w:val="2"/>
                        <w:sz w:val="19"/>
                        <w:szCs w:val="19"/>
                      </w:rPr>
                      <w:t>•   3. 把特殊订单的报价从</w:t>
                    </w:r>
                    <w:r>
                      <w:rPr>
                        <w:rFonts w:ascii="等线" w:hAnsi="等线" w:eastAsia="等线" w:cs="等线"/>
                        <w:color w:val="1C1E21"/>
                        <w:spacing w:val="14"/>
                        <w:w w:val="101"/>
                        <w:position w:val="2"/>
                        <w:sz w:val="19"/>
                        <w:szCs w:val="19"/>
                      </w:rPr>
                      <w:t xml:space="preserve"> </w:t>
                    </w:r>
                    <w:r>
                      <w:rPr>
                        <w:rFonts w:ascii="等线" w:hAnsi="等线" w:eastAsia="等线" w:cs="等线"/>
                        <w:color w:val="1C1E21"/>
                        <w:spacing w:val="3"/>
                        <w:position w:val="2"/>
                        <w:sz w:val="19"/>
                        <w:szCs w:val="19"/>
                      </w:rPr>
                      <w:t>258</w:t>
                    </w:r>
                    <w:r>
                      <w:rPr>
                        <w:rFonts w:ascii="等线" w:hAnsi="等线" w:eastAsia="等线" w:cs="等线"/>
                        <w:color w:val="1C1E21"/>
                        <w:spacing w:val="11"/>
                        <w:position w:val="2"/>
                        <w:sz w:val="19"/>
                        <w:szCs w:val="19"/>
                      </w:rPr>
                      <w:t xml:space="preserve"> </w:t>
                    </w:r>
                    <w:r>
                      <w:rPr>
                        <w:rFonts w:ascii="等线" w:hAnsi="等线" w:eastAsia="等线" w:cs="等线"/>
                        <w:color w:val="1C1E21"/>
                        <w:spacing w:val="3"/>
                        <w:position w:val="2"/>
                        <w:sz w:val="19"/>
                        <w:szCs w:val="19"/>
                      </w:rPr>
                      <w:t>元提高到 300</w:t>
                    </w:r>
                    <w:r>
                      <w:rPr>
                        <w:rFonts w:ascii="等线" w:hAnsi="等线" w:eastAsia="等线" w:cs="等线"/>
                        <w:color w:val="1C1E21"/>
                        <w:spacing w:val="11"/>
                        <w:position w:val="2"/>
                        <w:sz w:val="19"/>
                        <w:szCs w:val="19"/>
                      </w:rPr>
                      <w:t xml:space="preserve"> </w:t>
                    </w:r>
                    <w:r>
                      <w:rPr>
                        <w:rFonts w:ascii="等线" w:hAnsi="等线" w:eastAsia="等线" w:cs="等线"/>
                        <w:color w:val="1C1E21"/>
                        <w:spacing w:val="3"/>
                        <w:position w:val="2"/>
                        <w:sz w:val="19"/>
                        <w:szCs w:val="19"/>
                      </w:rPr>
                      <w:t>元，情形</w:t>
                    </w:r>
                    <w:r>
                      <w:rPr>
                        <w:rFonts w:ascii="等线" w:hAnsi="等线" w:eastAsia="等线" w:cs="等线"/>
                        <w:color w:val="1C1E21"/>
                        <w:spacing w:val="20"/>
                        <w:w w:val="101"/>
                        <w:position w:val="2"/>
                        <w:sz w:val="19"/>
                        <w:szCs w:val="19"/>
                      </w:rPr>
                      <w:t xml:space="preserve"> </w:t>
                    </w:r>
                    <w:r>
                      <w:rPr>
                        <w:rFonts w:ascii="等线" w:hAnsi="等线" w:eastAsia="等线" w:cs="等线"/>
                        <w:color w:val="1C1E21"/>
                        <w:spacing w:val="3"/>
                        <w:position w:val="2"/>
                        <w:sz w:val="19"/>
                        <w:szCs w:val="19"/>
                      </w:rPr>
                      <w:t>B</w:t>
                    </w:r>
                    <w:r>
                      <w:rPr>
                        <w:rFonts w:ascii="等线" w:hAnsi="等线" w:eastAsia="等线" w:cs="等线"/>
                        <w:color w:val="1C1E21"/>
                        <w:spacing w:val="12"/>
                        <w:position w:val="2"/>
                        <w:sz w:val="19"/>
                        <w:szCs w:val="19"/>
                      </w:rPr>
                      <w:t xml:space="preserve"> </w:t>
                    </w:r>
                    <w:r>
                      <w:rPr>
                        <w:rFonts w:ascii="等线" w:hAnsi="等线" w:eastAsia="等线" w:cs="等线"/>
                        <w:color w:val="1C1E21"/>
                        <w:spacing w:val="3"/>
                        <w:position w:val="2"/>
                        <w:sz w:val="19"/>
                        <w:szCs w:val="19"/>
                      </w:rPr>
                      <w:t>是否变为可接受？临界点在哪里？</w:t>
                    </w:r>
                  </w:p>
                  <w:p w14:paraId="4C6A1894">
                    <w:pPr>
                      <w:spacing w:before="40" w:line="281" w:lineRule="auto"/>
                      <w:ind w:left="281" w:right="20" w:hanging="254"/>
                      <w:rPr>
                        <w:rFonts w:ascii="等线" w:hAnsi="等线" w:eastAsia="等线" w:cs="等线"/>
                        <w:sz w:val="19"/>
                        <w:szCs w:val="19"/>
                      </w:rPr>
                    </w:pPr>
                    <w:r>
                      <w:rPr>
                        <w:rFonts w:ascii="等线" w:hAnsi="等线" w:eastAsia="等线" w:cs="等线"/>
                        <w:color w:val="1C1E21"/>
                        <w:spacing w:val="6"/>
                        <w:sz w:val="19"/>
                        <w:szCs w:val="19"/>
                      </w:rPr>
                      <w:t>•   4. 用</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round</w:t>
                    </w:r>
                    <w:r>
                      <w:rPr>
                        <w:rFonts w:ascii="等线" w:hAnsi="等线" w:eastAsia="等线" w:cs="等线"/>
                        <w:color w:val="1C1E21"/>
                        <w:spacing w:val="6"/>
                        <w:sz w:val="19"/>
                        <w:szCs w:val="19"/>
                      </w:rPr>
                      <w:t>_</w:t>
                    </w:r>
                    <w:r>
                      <w:rPr>
                        <w:rFonts w:ascii="等线" w:hAnsi="等线" w:eastAsia="等线" w:cs="等线"/>
                        <w:color w:val="1C1E21"/>
                        <w:sz w:val="19"/>
                        <w:szCs w:val="19"/>
                      </w:rPr>
                      <w:t>half</w:t>
                    </w:r>
                    <w:r>
                      <w:rPr>
                        <w:rFonts w:ascii="等线" w:hAnsi="等线" w:eastAsia="等线" w:cs="等线"/>
                        <w:color w:val="1C1E21"/>
                        <w:spacing w:val="6"/>
                        <w:sz w:val="19"/>
                        <w:szCs w:val="19"/>
                      </w:rPr>
                      <w:t>_</w:t>
                    </w:r>
                    <w:r>
                      <w:rPr>
                        <w:rFonts w:ascii="等线" w:hAnsi="等线" w:eastAsia="等线" w:cs="等线"/>
                        <w:color w:val="1C1E21"/>
                        <w:sz w:val="19"/>
                        <w:szCs w:val="19"/>
                      </w:rPr>
                      <w:t>up</w:t>
                    </w:r>
                    <w:r>
                      <w:rPr>
                        <w:rFonts w:ascii="等线" w:hAnsi="等线" w:eastAsia="等线" w:cs="等线"/>
                        <w:color w:val="1C1E21"/>
                        <w:spacing w:val="18"/>
                        <w:w w:val="101"/>
                        <w:sz w:val="19"/>
                        <w:szCs w:val="19"/>
                      </w:rPr>
                      <w:t xml:space="preserve"> </w:t>
                    </w:r>
                    <w:r>
                      <w:rPr>
                        <w:rFonts w:ascii="等线" w:hAnsi="等线" w:eastAsia="等线" w:cs="等线"/>
                        <w:color w:val="1C1E21"/>
                        <w:spacing w:val="6"/>
                        <w:sz w:val="19"/>
                        <w:szCs w:val="19"/>
                      </w:rPr>
                      <w:t>与内置</w:t>
                    </w:r>
                    <w:r>
                      <w:rPr>
                        <w:rFonts w:ascii="等线" w:hAnsi="等线" w:eastAsia="等线" w:cs="等线"/>
                        <w:color w:val="1C1E21"/>
                        <w:spacing w:val="17"/>
                        <w:w w:val="101"/>
                        <w:sz w:val="19"/>
                        <w:szCs w:val="19"/>
                      </w:rPr>
                      <w:t xml:space="preserve"> </w:t>
                    </w:r>
                    <w:r>
                      <w:rPr>
                        <w:rFonts w:ascii="等线" w:hAnsi="等线" w:eastAsia="等线" w:cs="等线"/>
                        <w:color w:val="1C1E21"/>
                        <w:sz w:val="19"/>
                        <w:szCs w:val="19"/>
                      </w:rPr>
                      <w:t>round</w:t>
                    </w:r>
                    <w:r>
                      <w:rPr>
                        <w:rFonts w:ascii="等线" w:hAnsi="等线" w:eastAsia="等线" w:cs="等线"/>
                        <w:color w:val="1C1E21"/>
                        <w:spacing w:val="6"/>
                        <w:sz w:val="19"/>
                        <w:szCs w:val="19"/>
                      </w:rPr>
                      <w:t xml:space="preserve"> 分别计算</w:t>
                    </w:r>
                    <w:r>
                      <w:rPr>
                        <w:rFonts w:ascii="等线" w:hAnsi="等线" w:eastAsia="等线" w:cs="等线"/>
                        <w:color w:val="1C1E21"/>
                        <w:spacing w:val="11"/>
                        <w:sz w:val="19"/>
                        <w:szCs w:val="19"/>
                      </w:rPr>
                      <w:t xml:space="preserve"> </w:t>
                    </w:r>
                    <w:r>
                      <w:rPr>
                        <w:rFonts w:ascii="等线" w:hAnsi="等线" w:eastAsia="等线" w:cs="等线"/>
                        <w:color w:val="1C1E21"/>
                        <w:spacing w:val="6"/>
                        <w:sz w:val="19"/>
                        <w:szCs w:val="19"/>
                      </w:rPr>
                      <w:t>0.625、1.005、2.675 保</w:t>
                    </w:r>
                    <w:r>
                      <w:rPr>
                        <w:rFonts w:ascii="等线" w:hAnsi="等线" w:eastAsia="等线" w:cs="等线"/>
                        <w:color w:val="1C1E21"/>
                        <w:spacing w:val="5"/>
                        <w:sz w:val="19"/>
                        <w:szCs w:val="19"/>
                      </w:rPr>
                      <w:t>留两位的结果，记录差异并解</w:t>
                    </w:r>
                    <w:r>
                      <w:rPr>
                        <w:rFonts w:ascii="等线" w:hAnsi="等线" w:eastAsia="等线" w:cs="等线"/>
                        <w:color w:val="1C1E21"/>
                        <w:sz w:val="19"/>
                        <w:szCs w:val="19"/>
                      </w:rPr>
                      <w:t xml:space="preserve"> </w:t>
                    </w:r>
                    <w:r>
                      <w:rPr>
                        <w:rFonts w:ascii="等线" w:hAnsi="等线" w:eastAsia="等线" w:cs="等线"/>
                        <w:color w:val="1C1E21"/>
                        <w:spacing w:val="5"/>
                        <w:sz w:val="19"/>
                        <w:szCs w:val="19"/>
                      </w:rPr>
                      <w:t>释为什么成本核算必须用前者。</w:t>
                    </w:r>
                  </w:p>
                </w:txbxContent>
              </v:textbox>
            </v:shape>
            <v:shape id="_x0000_s1373" o:spid="_x0000_s1373" o:spt="75" type="#_x0000_t75" style="position:absolute;left:0;top:0;height:3032;width:120;" filled="f" stroked="f" coordsize="21600,21600">
              <v:path/>
              <v:fill on="f" focussize="0,0"/>
              <v:stroke on="f"/>
              <v:imagedata r:id="rId179" o:title=""/>
              <o:lock v:ext="edit" aspectratio="t"/>
            </v:shape>
            <w10:wrap type="none"/>
            <w10:anchorlock/>
          </v:group>
        </w:pict>
      </w:r>
    </w:p>
    <w:p w14:paraId="3160D4DA">
      <w:pPr>
        <w:spacing w:line="3020" w:lineRule="exact"/>
        <w:sectPr>
          <w:headerReference r:id="rId51" w:type="default"/>
          <w:pgSz w:w="11906" w:h="16838"/>
          <w:pgMar w:top="777" w:right="1294" w:bottom="1" w:left="1275" w:header="584" w:footer="0" w:gutter="0"/>
          <w:cols w:space="720" w:num="1"/>
        </w:sectPr>
      </w:pPr>
    </w:p>
    <w:p w14:paraId="0BBA4727">
      <w:pPr>
        <w:spacing w:line="241" w:lineRule="auto"/>
        <w:rPr>
          <w:rFonts w:ascii="Arial"/>
          <w:sz w:val="21"/>
        </w:rPr>
      </w:pPr>
    </w:p>
    <w:p w14:paraId="506F011A">
      <w:pPr>
        <w:spacing w:line="241" w:lineRule="auto"/>
        <w:rPr>
          <w:rFonts w:ascii="Arial"/>
          <w:sz w:val="21"/>
        </w:rPr>
      </w:pPr>
    </w:p>
    <w:p w14:paraId="3055C722">
      <w:pPr>
        <w:spacing w:line="241" w:lineRule="auto"/>
        <w:rPr>
          <w:rFonts w:ascii="Arial"/>
          <w:sz w:val="21"/>
        </w:rPr>
      </w:pPr>
    </w:p>
    <w:p w14:paraId="33CF0886">
      <w:pPr>
        <w:spacing w:line="241" w:lineRule="auto"/>
        <w:rPr>
          <w:rFonts w:ascii="Arial"/>
          <w:sz w:val="21"/>
        </w:rPr>
      </w:pPr>
    </w:p>
    <w:p w14:paraId="2ECA72A8">
      <w:pPr>
        <w:spacing w:line="241" w:lineRule="auto"/>
        <w:rPr>
          <w:rFonts w:ascii="Arial"/>
          <w:sz w:val="21"/>
        </w:rPr>
      </w:pPr>
    </w:p>
    <w:p w14:paraId="711A3945">
      <w:pPr>
        <w:spacing w:line="241" w:lineRule="auto"/>
        <w:rPr>
          <w:rFonts w:ascii="Arial"/>
          <w:sz w:val="21"/>
        </w:rPr>
      </w:pPr>
    </w:p>
    <w:p w14:paraId="0E439D55">
      <w:pPr>
        <w:spacing w:line="242" w:lineRule="auto"/>
        <w:rPr>
          <w:rFonts w:ascii="Arial"/>
          <w:sz w:val="21"/>
        </w:rPr>
      </w:pPr>
    </w:p>
    <w:p w14:paraId="540315F8">
      <w:pPr>
        <w:spacing w:line="242" w:lineRule="auto"/>
        <w:rPr>
          <w:rFonts w:ascii="Arial"/>
          <w:sz w:val="21"/>
        </w:rPr>
      </w:pPr>
    </w:p>
    <w:p w14:paraId="001A2B30">
      <w:pPr>
        <w:spacing w:line="242" w:lineRule="auto"/>
        <w:rPr>
          <w:rFonts w:ascii="Arial"/>
          <w:sz w:val="21"/>
        </w:rPr>
      </w:pPr>
    </w:p>
    <w:p w14:paraId="7596041C">
      <w:pPr>
        <w:spacing w:line="242" w:lineRule="auto"/>
        <w:rPr>
          <w:rFonts w:ascii="Arial"/>
          <w:sz w:val="21"/>
        </w:rPr>
      </w:pPr>
    </w:p>
    <w:p w14:paraId="2AB95CE1">
      <w:pPr>
        <w:spacing w:before="84" w:line="222" w:lineRule="auto"/>
        <w:ind w:left="38"/>
        <w:outlineLvl w:val="0"/>
        <w:rPr>
          <w:rFonts w:ascii="黑体" w:hAnsi="黑体" w:eastAsia="黑体" w:cs="黑体"/>
          <w:sz w:val="26"/>
          <w:szCs w:val="26"/>
        </w:rPr>
      </w:pPr>
      <w:bookmarkStart w:id="283" w:name="bookmark92"/>
      <w:bookmarkEnd w:id="283"/>
      <w:r>
        <w:rPr>
          <w:rFonts w:ascii="黑体" w:hAnsi="黑体" w:eastAsia="黑体" w:cs="黑体"/>
          <w:color w:val="1C4A8C"/>
          <w:spacing w:val="-5"/>
          <w:sz w:val="26"/>
          <w:szCs w:val="26"/>
        </w:rPr>
        <w:t>第</w:t>
      </w:r>
      <w:r>
        <w:rPr>
          <w:rFonts w:ascii="黑体" w:hAnsi="黑体" w:eastAsia="黑体" w:cs="黑体"/>
          <w:color w:val="1C4A8C"/>
          <w:spacing w:val="4"/>
          <w:sz w:val="26"/>
          <w:szCs w:val="26"/>
        </w:rPr>
        <w:t xml:space="preserve"> </w:t>
      </w:r>
      <w:r>
        <w:rPr>
          <w:rFonts w:ascii="黑体" w:hAnsi="黑体" w:eastAsia="黑体" w:cs="黑体"/>
          <w:color w:val="1C4A8C"/>
          <w:spacing w:val="-5"/>
          <w:sz w:val="26"/>
          <w:szCs w:val="26"/>
        </w:rPr>
        <w:t>5</w:t>
      </w:r>
      <w:r>
        <w:rPr>
          <w:rFonts w:ascii="黑体" w:hAnsi="黑体" w:eastAsia="黑体" w:cs="黑体"/>
          <w:color w:val="1C4A8C"/>
          <w:spacing w:val="11"/>
          <w:sz w:val="26"/>
          <w:szCs w:val="26"/>
        </w:rPr>
        <w:t xml:space="preserve"> </w:t>
      </w:r>
      <w:r>
        <w:rPr>
          <w:rFonts w:ascii="黑体" w:hAnsi="黑体" w:eastAsia="黑体" w:cs="黑体"/>
          <w:color w:val="1C4A8C"/>
          <w:spacing w:val="-5"/>
          <w:sz w:val="26"/>
          <w:szCs w:val="26"/>
        </w:rPr>
        <w:t>章</w:t>
      </w:r>
    </w:p>
    <w:p w14:paraId="0CE19D19">
      <w:pPr>
        <w:spacing w:before="201" w:line="221" w:lineRule="auto"/>
        <w:jc w:val="right"/>
        <w:outlineLvl w:val="0"/>
        <w:rPr>
          <w:rFonts w:ascii="黑体" w:hAnsi="黑体" w:eastAsia="黑体" w:cs="黑体"/>
          <w:sz w:val="52"/>
          <w:szCs w:val="52"/>
        </w:rPr>
      </w:pPr>
      <w:bookmarkStart w:id="284" w:name="bookmark194"/>
      <w:bookmarkEnd w:id="284"/>
      <w:bookmarkStart w:id="285" w:name="bookmark92"/>
      <w:bookmarkEnd w:id="285"/>
      <w:r>
        <w:rPr>
          <w:rFonts w:ascii="黑体" w:hAnsi="黑体" w:eastAsia="黑体" w:cs="黑体"/>
          <w:color w:val="1C1E21"/>
          <w:spacing w:val="-4"/>
          <w:sz w:val="52"/>
          <w:szCs w:val="52"/>
        </w:rPr>
        <w:t>项目四：财务报表分析报告（美的集团 000333</w:t>
      </w:r>
    </w:p>
    <w:p w14:paraId="36185591">
      <w:pPr>
        <w:spacing w:line="304" w:lineRule="auto"/>
        <w:rPr>
          <w:rFonts w:ascii="Arial"/>
          <w:sz w:val="21"/>
        </w:rPr>
      </w:pPr>
    </w:p>
    <w:p w14:paraId="514FFD88">
      <w:pPr>
        <w:spacing w:line="57" w:lineRule="exact"/>
      </w:pPr>
      <w:r>
        <w:rPr>
          <w:position w:val="-1"/>
        </w:rPr>
        <w:pict>
          <v:shape id="_x0000_s1374" o:spid="_x0000_s1374" style="height:2.85pt;width:127.55pt;" filled="f" stroked="t" coordsize="2551,56" path="m28,28l2522,28e">
            <v:fill on="f" focussize="0,0"/>
            <v:stroke weight="2.83pt" color="#1C4A8C" miterlimit="10" joinstyle="miter" endcap="square"/>
            <v:imagedata o:title=""/>
            <o:lock v:ext="edit"/>
            <w10:wrap type="none"/>
            <w10:anchorlock/>
          </v:shape>
        </w:pict>
      </w:r>
    </w:p>
    <w:p w14:paraId="236E718E">
      <w:pPr>
        <w:spacing w:line="292" w:lineRule="auto"/>
        <w:rPr>
          <w:rFonts w:ascii="Arial"/>
          <w:sz w:val="21"/>
        </w:rPr>
      </w:pPr>
    </w:p>
    <w:p w14:paraId="6E011E4E">
      <w:pPr>
        <w:spacing w:line="292" w:lineRule="auto"/>
        <w:rPr>
          <w:rFonts w:ascii="Arial"/>
          <w:sz w:val="21"/>
        </w:rPr>
      </w:pPr>
    </w:p>
    <w:p w14:paraId="2BA90837">
      <w:pPr>
        <w:spacing w:line="293" w:lineRule="auto"/>
        <w:rPr>
          <w:rFonts w:ascii="Arial"/>
          <w:sz w:val="21"/>
        </w:rPr>
      </w:pPr>
      <w:r>
        <w:drawing>
          <wp:anchor distT="0" distB="0" distL="0" distR="0" simplePos="0" relativeHeight="251727872" behindDoc="0" locked="0" layoutInCell="1" allowOverlap="1">
            <wp:simplePos x="0" y="0"/>
            <wp:positionH relativeFrom="column">
              <wp:posOffset>0</wp:posOffset>
            </wp:positionH>
            <wp:positionV relativeFrom="paragraph">
              <wp:posOffset>22225</wp:posOffset>
            </wp:positionV>
            <wp:extent cx="75565" cy="158242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14"/>
                    <a:stretch>
                      <a:fillRect/>
                    </a:stretch>
                  </pic:blipFill>
                  <pic:spPr>
                    <a:xfrm>
                      <a:off x="0" y="0"/>
                      <a:ext cx="75565" cy="1582165"/>
                    </a:xfrm>
                    <a:prstGeom prst="rect">
                      <a:avLst/>
                    </a:prstGeom>
                  </pic:spPr>
                </pic:pic>
              </a:graphicData>
            </a:graphic>
          </wp:anchor>
        </w:drawing>
      </w:r>
    </w:p>
    <w:p w14:paraId="71C9B1FF">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35B5E4D6">
      <w:pPr>
        <w:spacing w:before="205" w:line="295" w:lineRule="auto"/>
        <w:ind w:left="427" w:right="1632" w:hanging="1"/>
        <w:jc w:val="both"/>
        <w:rPr>
          <w:rFonts w:ascii="楷体" w:hAnsi="楷体" w:eastAsia="楷体" w:cs="楷体"/>
          <w:sz w:val="23"/>
          <w:szCs w:val="23"/>
        </w:rPr>
      </w:pPr>
      <w:r>
        <w:rPr>
          <w:rFonts w:ascii="楷体" w:hAnsi="楷体" w:eastAsia="楷体" w:cs="楷体"/>
          <w:color w:val="626870"/>
          <w:spacing w:val="2"/>
          <w:sz w:val="23"/>
          <w:szCs w:val="23"/>
        </w:rPr>
        <w:t>前三个项目处理的是“自己家的账”，这个项目处理</w:t>
      </w:r>
      <w:r>
        <w:rPr>
          <w:rFonts w:ascii="楷体" w:hAnsi="楷体" w:eastAsia="楷体" w:cs="楷体"/>
          <w:color w:val="626870"/>
          <w:spacing w:val="1"/>
          <w:sz w:val="23"/>
          <w:szCs w:val="23"/>
        </w:rPr>
        <w:t>“上市公司的公开报表”。它的</w:t>
      </w:r>
      <w:r>
        <w:rPr>
          <w:rFonts w:ascii="楷体" w:hAnsi="楷体" w:eastAsia="楷体" w:cs="楷体"/>
          <w:color w:val="626870"/>
          <w:sz w:val="23"/>
          <w:szCs w:val="23"/>
        </w:rPr>
        <w:t xml:space="preserve"> </w:t>
      </w:r>
      <w:r>
        <w:rPr>
          <w:rFonts w:ascii="楷体" w:hAnsi="楷体" w:eastAsia="楷体" w:cs="楷体"/>
          <w:color w:val="626870"/>
          <w:spacing w:val="2"/>
          <w:sz w:val="23"/>
          <w:szCs w:val="23"/>
        </w:rPr>
        <w:t>难点不在计算，而在口径：数据从哪来、单位是</w:t>
      </w:r>
      <w:r>
        <w:rPr>
          <w:rFonts w:ascii="楷体" w:hAnsi="楷体" w:eastAsia="楷体" w:cs="楷体"/>
          <w:color w:val="626870"/>
          <w:spacing w:val="1"/>
          <w:sz w:val="23"/>
          <w:szCs w:val="23"/>
        </w:rPr>
        <w:t>什么、两个来源不一致时信谁、指标</w:t>
      </w:r>
      <w:r>
        <w:rPr>
          <w:rFonts w:ascii="楷体" w:hAnsi="楷体" w:eastAsia="楷体" w:cs="楷体"/>
          <w:color w:val="626870"/>
          <w:sz w:val="23"/>
          <w:szCs w:val="23"/>
        </w:rPr>
        <w:t xml:space="preserve"> </w:t>
      </w:r>
      <w:r>
        <w:rPr>
          <w:rFonts w:ascii="楷体" w:hAnsi="楷体" w:eastAsia="楷体" w:cs="楷体"/>
          <w:color w:val="626870"/>
          <w:spacing w:val="2"/>
          <w:sz w:val="23"/>
          <w:szCs w:val="23"/>
        </w:rPr>
        <w:t>用期末数还是平均数。本项目的做法是先校验、</w:t>
      </w:r>
      <w:r>
        <w:rPr>
          <w:rFonts w:ascii="楷体" w:hAnsi="楷体" w:eastAsia="楷体" w:cs="楷体"/>
          <w:color w:val="626870"/>
          <w:spacing w:val="1"/>
          <w:sz w:val="23"/>
          <w:szCs w:val="23"/>
        </w:rPr>
        <w:t>再分析，把四个分析模块串成一条可</w:t>
      </w:r>
      <w:r>
        <w:rPr>
          <w:rFonts w:ascii="楷体" w:hAnsi="楷体" w:eastAsia="楷体" w:cs="楷体"/>
          <w:color w:val="626870"/>
          <w:sz w:val="23"/>
          <w:szCs w:val="23"/>
        </w:rPr>
        <w:t xml:space="preserve"> </w:t>
      </w:r>
      <w:r>
        <w:rPr>
          <w:rFonts w:ascii="楷体" w:hAnsi="楷体" w:eastAsia="楷体" w:cs="楷体"/>
          <w:color w:val="626870"/>
          <w:spacing w:val="-4"/>
          <w:sz w:val="23"/>
          <w:szCs w:val="23"/>
        </w:rPr>
        <w:t>复现的流水线。</w:t>
      </w:r>
    </w:p>
    <w:p w14:paraId="03710E4C">
      <w:pPr>
        <w:spacing w:line="251" w:lineRule="auto"/>
        <w:rPr>
          <w:rFonts w:ascii="Arial"/>
          <w:sz w:val="21"/>
        </w:rPr>
      </w:pPr>
    </w:p>
    <w:p w14:paraId="73AF9FD7">
      <w:pPr>
        <w:spacing w:line="252" w:lineRule="auto"/>
        <w:rPr>
          <w:rFonts w:ascii="Arial"/>
          <w:sz w:val="21"/>
        </w:rPr>
      </w:pPr>
    </w:p>
    <w:p w14:paraId="0FAA3199">
      <w:pPr>
        <w:spacing w:line="252" w:lineRule="auto"/>
        <w:rPr>
          <w:rFonts w:ascii="Arial"/>
          <w:sz w:val="21"/>
        </w:rPr>
      </w:pPr>
    </w:p>
    <w:p w14:paraId="06252B6D">
      <w:pPr>
        <w:spacing w:before="98" w:line="222" w:lineRule="auto"/>
        <w:ind w:left="33"/>
        <w:outlineLvl w:val="1"/>
        <w:rPr>
          <w:rFonts w:ascii="黑体" w:hAnsi="黑体" w:eastAsia="黑体" w:cs="黑体"/>
          <w:sz w:val="30"/>
          <w:szCs w:val="30"/>
        </w:rPr>
      </w:pPr>
      <w:r>
        <w:pict>
          <v:shape id="_x0000_s1375" o:spid="_x0000_s1375" style="position:absolute;left:0pt;margin-left:1.4pt;margin-top:25.7pt;height:1pt;width:465.9pt;z-index:251728896;mso-width-relative:page;mso-height-relative:page;" filled="f" stroked="t" coordsize="9317,20" path="m9,9l9307,9e">
            <v:fill on="f" focussize="0,0"/>
            <v:stroke weight="0.99pt" color="#CED4DD" miterlimit="10" joinstyle="miter" endcap="square"/>
            <v:imagedata o:title=""/>
            <o:lock v:ext="edit"/>
          </v:shape>
        </w:pict>
      </w:r>
      <w:bookmarkStart w:id="286" w:name="bookmark93"/>
      <w:bookmarkEnd w:id="286"/>
      <w:r>
        <w:rPr>
          <w:rFonts w:ascii="黑体" w:hAnsi="黑体" w:eastAsia="黑体" w:cs="黑体"/>
          <w:color w:val="1C1E21"/>
          <w:spacing w:val="-1"/>
          <w:sz w:val="30"/>
          <w:szCs w:val="30"/>
        </w:rPr>
        <w:t>5.1  项目速览</w:t>
      </w:r>
    </w:p>
    <w:p w14:paraId="08EFC5CC">
      <w:pPr>
        <w:pStyle w:val="3"/>
        <w:spacing w:before="245" w:line="271" w:lineRule="auto"/>
        <w:ind w:left="39" w:right="1374" w:hanging="5"/>
        <w:jc w:val="both"/>
      </w:pPr>
      <w:r>
        <w:rPr>
          <w:color w:val="1C1E21"/>
          <w:spacing w:val="-1"/>
        </w:rPr>
        <w:t>分析标的为</w:t>
      </w:r>
      <w:r>
        <w:rPr>
          <w:rFonts w:ascii="黑体" w:hAnsi="黑体" w:eastAsia="黑体" w:cs="黑体"/>
          <w:color w:val="1C1E21"/>
          <w:spacing w:val="-1"/>
        </w:rPr>
        <w:t>美的集团股份有限公司（000333.SZ）2025 年年度报告</w:t>
      </w:r>
      <w:r>
        <w:rPr>
          <w:color w:val="1C1E21"/>
          <w:spacing w:val="-1"/>
        </w:rPr>
        <w:t>，分析区间</w:t>
      </w:r>
      <w:r>
        <w:rPr>
          <w:color w:val="1C1E21"/>
          <w:spacing w:val="48"/>
        </w:rPr>
        <w:t xml:space="preserve"> </w:t>
      </w:r>
      <w:r>
        <w:rPr>
          <w:color w:val="1C1E21"/>
          <w:spacing w:val="-1"/>
        </w:rPr>
        <w:t>2021—2025 年，完成</w:t>
      </w:r>
      <w:r>
        <w:rPr>
          <w:color w:val="1C1E21"/>
        </w:rPr>
        <w:t xml:space="preserve"> </w:t>
      </w:r>
      <w:r>
        <w:rPr>
          <w:color w:val="1C1E21"/>
          <w:spacing w:val="-1"/>
        </w:rPr>
        <w:t>四件事：项目结构分析（共同比）、项目趋势分析（定基指数</w:t>
      </w:r>
      <w:r>
        <w:rPr>
          <w:color w:val="1C1E21"/>
          <w:spacing w:val="21"/>
        </w:rPr>
        <w:t xml:space="preserve"> </w:t>
      </w:r>
      <w:r>
        <w:rPr>
          <w:color w:val="1C1E21"/>
          <w:spacing w:val="-1"/>
        </w:rPr>
        <w:t>+ 环比</w:t>
      </w:r>
      <w:r>
        <w:rPr>
          <w:color w:val="1C1E21"/>
          <w:spacing w:val="21"/>
        </w:rPr>
        <w:t xml:space="preserve"> </w:t>
      </w:r>
      <w:r>
        <w:rPr>
          <w:color w:val="1C1E21"/>
          <w:spacing w:val="-1"/>
        </w:rPr>
        <w:t>+ CAGR）、财</w:t>
      </w:r>
      <w:r>
        <w:rPr>
          <w:color w:val="1C1E21"/>
          <w:spacing w:val="-2"/>
        </w:rPr>
        <w:t>务指标分析（五</w:t>
      </w:r>
      <w:r>
        <w:rPr>
          <w:color w:val="1C1E21"/>
        </w:rPr>
        <w:t xml:space="preserve"> </w:t>
      </w:r>
      <w:r>
        <w:rPr>
          <w:color w:val="1C1E21"/>
          <w:spacing w:val="-3"/>
        </w:rPr>
        <w:t>类共 40 项）、杜邦分析（三因素</w:t>
      </w:r>
      <w:r>
        <w:rPr>
          <w:color w:val="1C1E21"/>
          <w:spacing w:val="23"/>
        </w:rPr>
        <w:t xml:space="preserve"> </w:t>
      </w:r>
      <w:r>
        <w:rPr>
          <w:color w:val="1C1E21"/>
          <w:spacing w:val="-3"/>
        </w:rPr>
        <w:t>+</w:t>
      </w:r>
      <w:r>
        <w:rPr>
          <w:color w:val="1C1E21"/>
          <w:spacing w:val="15"/>
        </w:rPr>
        <w:t xml:space="preserve"> </w:t>
      </w:r>
      <w:r>
        <w:rPr>
          <w:color w:val="1C1E21"/>
          <w:spacing w:val="-3"/>
        </w:rPr>
        <w:t>五因素</w:t>
      </w:r>
      <w:r>
        <w:rPr>
          <w:color w:val="1C1E21"/>
          <w:spacing w:val="21"/>
        </w:rPr>
        <w:t xml:space="preserve"> </w:t>
      </w:r>
      <w:r>
        <w:rPr>
          <w:color w:val="1C1E21"/>
          <w:spacing w:val="-3"/>
        </w:rPr>
        <w:t>+ 连环替代归因）。</w:t>
      </w:r>
    </w:p>
    <w:p w14:paraId="2A860297">
      <w:pPr>
        <w:spacing w:line="293" w:lineRule="auto"/>
        <w:rPr>
          <w:rFonts w:ascii="Arial"/>
          <w:sz w:val="21"/>
        </w:rPr>
      </w:pPr>
    </w:p>
    <w:p w14:paraId="6E27DA89">
      <w:pPr>
        <w:spacing w:before="1" w:line="4438" w:lineRule="exact"/>
        <w:ind w:firstLine="22"/>
      </w:pPr>
      <w:r>
        <w:rPr>
          <w:position w:val="-88"/>
        </w:rPr>
        <w:pict>
          <v:group id="_x0000_s1376" o:spid="_x0000_s1376" o:spt="203" style="height:221.95pt;width:465.5pt;" coordsize="9310,4438">
            <o:lock v:ext="edit"/>
            <v:shape id="_x0000_s1377" o:spid="_x0000_s1377" o:spt="75" type="#_x0000_t75" style="position:absolute;left:5;top:5;height:4427;width:9297;" filled="f" stroked="f" coordsize="21600,21600">
              <v:path/>
              <v:fill on="f" focussize="0,0"/>
              <v:stroke on="f"/>
              <v:imagedata r:id="rId180" o:title=""/>
              <o:lock v:ext="edit" aspectratio="t"/>
            </v:shape>
            <v:shape id="_x0000_s1378" o:spid="_x0000_s1378" o:spt="202" type="#_x0000_t202" style="position:absolute;left:-20;top:-20;height:4478;width:9350;" filled="f" stroked="f" coordsize="21600,21600">
              <v:path/>
              <v:fill on="f" focussize="0,0"/>
              <v:stroke on="f"/>
              <v:imagedata o:title=""/>
              <o:lock v:ext="edit" aspectratio="f"/>
              <v:textbox inset="0mm,0mm,0mm,0mm">
                <w:txbxContent>
                  <w:p w14:paraId="2D88B13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1F6F500">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418" w:hRule="atLeast"/>
                      </w:trPr>
                      <w:tc>
                        <w:tcPr>
                          <w:tcW w:w="9299" w:type="dxa"/>
                          <w:vAlign w:val="top"/>
                        </w:tcPr>
                        <w:p w14:paraId="1544CEC0">
                          <w:pPr>
                            <w:rPr>
                              <w:rFonts w:ascii="Arial"/>
                              <w:sz w:val="21"/>
                            </w:rPr>
                          </w:pPr>
                        </w:p>
                      </w:tc>
                    </w:tr>
                  </w:tbl>
                  <w:p w14:paraId="19E0DF07">
                    <w:pPr>
                      <w:rPr>
                        <w:rFonts w:ascii="Arial"/>
                        <w:sz w:val="21"/>
                      </w:rPr>
                    </w:pPr>
                  </w:p>
                </w:txbxContent>
              </v:textbox>
            </v:shape>
            <w10:wrap type="none"/>
            <w10:anchorlock/>
          </v:group>
        </w:pict>
      </w:r>
    </w:p>
    <w:p w14:paraId="4B73AC0B">
      <w:pPr>
        <w:pStyle w:val="3"/>
        <w:spacing w:before="133" w:line="213" w:lineRule="auto"/>
        <w:ind w:left="3057"/>
        <w:rPr>
          <w:sz w:val="18"/>
          <w:szCs w:val="18"/>
        </w:rPr>
      </w:pPr>
      <w:r>
        <w:rPr>
          <w:color w:val="60666E"/>
          <w:spacing w:val="1"/>
          <w:sz w:val="18"/>
          <w:szCs w:val="18"/>
        </w:rPr>
        <w:t>图 5-1    项目四的六段流水线与产物落点</w:t>
      </w:r>
    </w:p>
    <w:p w14:paraId="37D03909">
      <w:pPr>
        <w:pStyle w:val="3"/>
        <w:spacing w:before="44" w:line="216" w:lineRule="auto"/>
        <w:ind w:left="4291"/>
        <w:rPr>
          <w:sz w:val="15"/>
          <w:szCs w:val="15"/>
        </w:rPr>
      </w:pPr>
      <w:r>
        <w:rPr>
          <w:color w:val="626870"/>
          <w:spacing w:val="5"/>
          <w:sz w:val="15"/>
          <w:szCs w:val="15"/>
        </w:rPr>
        <w:t>本手册自绘</w:t>
      </w:r>
    </w:p>
    <w:p w14:paraId="78452880">
      <w:pPr>
        <w:spacing w:line="329" w:lineRule="auto"/>
        <w:rPr>
          <w:rFonts w:ascii="Arial"/>
          <w:sz w:val="21"/>
        </w:rPr>
      </w:pPr>
    </w:p>
    <w:p w14:paraId="6F491F68">
      <w:pPr>
        <w:spacing w:before="60" w:line="229" w:lineRule="auto"/>
        <w:ind w:left="38"/>
        <w:rPr>
          <w:rFonts w:ascii="黑体" w:hAnsi="黑体" w:eastAsia="黑体" w:cs="黑体"/>
          <w:sz w:val="18"/>
          <w:szCs w:val="18"/>
        </w:rPr>
      </w:pPr>
      <w:r>
        <w:rPr>
          <w:rFonts w:ascii="黑体" w:hAnsi="黑体" w:eastAsia="黑体" w:cs="黑体"/>
          <w:color w:val="60666E"/>
          <w:spacing w:val="5"/>
          <w:sz w:val="18"/>
          <w:szCs w:val="18"/>
        </w:rPr>
        <w:t>表 5-1  项目四的文件职责</w:t>
      </w:r>
    </w:p>
    <w:p w14:paraId="327666DD">
      <w:pPr>
        <w:spacing w:line="229" w:lineRule="auto"/>
        <w:rPr>
          <w:rFonts w:ascii="黑体" w:hAnsi="黑体" w:eastAsia="黑体" w:cs="黑体"/>
          <w:sz w:val="18"/>
          <w:szCs w:val="18"/>
        </w:rPr>
        <w:sectPr>
          <w:headerReference r:id="rId52" w:type="default"/>
          <w:pgSz w:w="11906" w:h="16838"/>
          <w:pgMar w:top="777" w:right="0" w:bottom="400" w:left="1275" w:header="584" w:footer="0" w:gutter="0"/>
          <w:cols w:space="720" w:num="1"/>
        </w:sectPr>
      </w:pPr>
    </w:p>
    <w:p w14:paraId="7817E443">
      <w:pPr>
        <w:spacing w:before="76"/>
      </w:pPr>
    </w:p>
    <w:p w14:paraId="774BE3B7">
      <w:pPr>
        <w:spacing w:before="75"/>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328"/>
        <w:gridCol w:w="4780"/>
        <w:gridCol w:w="2191"/>
      </w:tblGrid>
      <w:tr w14:paraId="73650A3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3"/>
            <w:shd w:val="clear" w:color="auto" w:fill="EBF0F7"/>
            <w:vAlign w:val="top"/>
          </w:tcPr>
          <w:p w14:paraId="594B3973">
            <w:pPr>
              <w:spacing w:before="128" w:line="221" w:lineRule="auto"/>
              <w:ind w:left="112"/>
              <w:rPr>
                <w:rFonts w:ascii="黑体" w:hAnsi="黑体" w:eastAsia="黑体" w:cs="黑体"/>
                <w:sz w:val="18"/>
                <w:szCs w:val="18"/>
              </w:rPr>
            </w:pPr>
            <w:r>
              <w:rPr>
                <w:rFonts w:ascii="黑体" w:hAnsi="黑体" w:eastAsia="黑体" w:cs="黑体"/>
                <w:color w:val="1C1E21"/>
                <w:spacing w:val="-1"/>
                <w:sz w:val="18"/>
                <w:szCs w:val="18"/>
              </w:rPr>
              <w:t>文件 /</w:t>
            </w:r>
            <w:r>
              <w:rPr>
                <w:rFonts w:ascii="黑体" w:hAnsi="黑体" w:eastAsia="黑体" w:cs="黑体"/>
                <w:color w:val="1C1E21"/>
                <w:spacing w:val="29"/>
                <w:sz w:val="18"/>
                <w:szCs w:val="18"/>
              </w:rPr>
              <w:t xml:space="preserve"> </w:t>
            </w:r>
            <w:r>
              <w:rPr>
                <w:rFonts w:ascii="黑体" w:hAnsi="黑体" w:eastAsia="黑体" w:cs="黑体"/>
                <w:color w:val="1C1E21"/>
                <w:spacing w:val="-1"/>
                <w:sz w:val="18"/>
                <w:szCs w:val="18"/>
              </w:rPr>
              <w:t xml:space="preserve">目录               职责          </w:t>
            </w:r>
            <w:r>
              <w:rPr>
                <w:rFonts w:ascii="黑体" w:hAnsi="黑体" w:eastAsia="黑体" w:cs="黑体"/>
                <w:color w:val="1C1E21"/>
                <w:spacing w:val="-2"/>
                <w:sz w:val="18"/>
                <w:szCs w:val="18"/>
              </w:rPr>
              <w:t xml:space="preserve">                                        你会用到它的时刻</w:t>
            </w:r>
          </w:p>
        </w:tc>
      </w:tr>
      <w:tr w14:paraId="107C870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2328" w:type="dxa"/>
            <w:vAlign w:val="top"/>
          </w:tcPr>
          <w:p w14:paraId="0C76D6D7">
            <w:pPr>
              <w:pStyle w:val="10"/>
              <w:spacing w:before="106" w:line="242" w:lineRule="auto"/>
              <w:ind w:left="112"/>
            </w:pPr>
            <w:bookmarkStart w:id="287" w:name="bookmark195"/>
            <w:bookmarkEnd w:id="287"/>
            <w:r>
              <w:rPr>
                <w:color w:val="1C1E21"/>
                <w:spacing w:val="-1"/>
              </w:rPr>
              <w:t>config.py</w:t>
            </w:r>
          </w:p>
        </w:tc>
        <w:tc>
          <w:tcPr>
            <w:tcW w:w="4780" w:type="dxa"/>
            <w:vAlign w:val="top"/>
          </w:tcPr>
          <w:p w14:paraId="02173BD4">
            <w:pPr>
              <w:pStyle w:val="10"/>
              <w:spacing w:before="123" w:line="239" w:lineRule="auto"/>
              <w:ind w:left="105" w:right="170"/>
              <w:rPr>
                <w:rFonts w:ascii="黑体" w:hAnsi="黑体" w:eastAsia="黑体" w:cs="黑体"/>
              </w:rPr>
            </w:pPr>
            <w:r>
              <w:rPr>
                <w:color w:val="1C1E21"/>
                <w:spacing w:val="-1"/>
              </w:rPr>
              <w:t>标的、期间、数据源、科目中英文映射——</w:t>
            </w:r>
            <w:r>
              <w:rPr>
                <w:rFonts w:ascii="黑体" w:hAnsi="黑体" w:eastAsia="黑体" w:cs="黑体"/>
                <w:color w:val="1C1E21"/>
                <w:spacing w:val="-1"/>
              </w:rPr>
              <w:t>全部口径集中</w:t>
            </w:r>
            <w:r>
              <w:rPr>
                <w:rFonts w:ascii="黑体" w:hAnsi="黑体" w:eastAsia="黑体" w:cs="黑体"/>
                <w:color w:val="1C1E21"/>
                <w:spacing w:val="17"/>
              </w:rPr>
              <w:t xml:space="preserve"> </w:t>
            </w:r>
            <w:r>
              <w:rPr>
                <w:rFonts w:ascii="黑体" w:hAnsi="黑体" w:eastAsia="黑体" w:cs="黑体"/>
                <w:color w:val="1C1E21"/>
                <w:spacing w:val="-1"/>
              </w:rPr>
              <w:t>在这一个文件</w:t>
            </w:r>
          </w:p>
        </w:tc>
        <w:tc>
          <w:tcPr>
            <w:tcW w:w="2191" w:type="dxa"/>
            <w:vAlign w:val="top"/>
          </w:tcPr>
          <w:p w14:paraId="0AA1A366">
            <w:pPr>
              <w:pStyle w:val="10"/>
              <w:spacing w:before="106" w:line="259" w:lineRule="exact"/>
              <w:ind w:left="112"/>
            </w:pPr>
            <w:r>
              <w:rPr>
                <w:color w:val="1C1E21"/>
                <w:spacing w:val="-1"/>
                <w:position w:val="2"/>
              </w:rPr>
              <w:t>换公司、换年份、加科目</w:t>
            </w:r>
          </w:p>
        </w:tc>
      </w:tr>
      <w:tr w14:paraId="309FD00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2328" w:type="dxa"/>
            <w:vAlign w:val="top"/>
          </w:tcPr>
          <w:p w14:paraId="6AB942D5">
            <w:pPr>
              <w:pStyle w:val="10"/>
              <w:spacing w:before="106" w:line="242" w:lineRule="auto"/>
              <w:ind w:left="107"/>
            </w:pPr>
            <w:r>
              <w:rPr>
                <w:color w:val="1C1E21"/>
                <w:spacing w:val="-1"/>
              </w:rPr>
              <w:t>fetch_data.py</w:t>
            </w:r>
          </w:p>
        </w:tc>
        <w:tc>
          <w:tcPr>
            <w:tcW w:w="4780" w:type="dxa"/>
            <w:vAlign w:val="top"/>
          </w:tcPr>
          <w:p w14:paraId="4701A323">
            <w:pPr>
              <w:pStyle w:val="10"/>
              <w:spacing w:before="107" w:line="245" w:lineRule="auto"/>
              <w:ind w:left="111" w:right="170" w:hanging="4"/>
            </w:pPr>
            <w:r>
              <w:rPr>
                <w:color w:val="1C1E21"/>
                <w:spacing w:val="-1"/>
              </w:rPr>
              <w:t>采集东方财富（主源）与新浪财经（核对源）原始数据并</w:t>
            </w:r>
            <w:r>
              <w:rPr>
                <w:color w:val="1C1E21"/>
                <w:spacing w:val="16"/>
                <w:w w:val="101"/>
              </w:rPr>
              <w:t xml:space="preserve"> </w:t>
            </w:r>
            <w:r>
              <w:rPr>
                <w:color w:val="1C1E21"/>
                <w:spacing w:val="-3"/>
              </w:rPr>
              <w:t>落盘</w:t>
            </w:r>
          </w:p>
        </w:tc>
        <w:tc>
          <w:tcPr>
            <w:tcW w:w="2191" w:type="dxa"/>
            <w:vAlign w:val="top"/>
          </w:tcPr>
          <w:p w14:paraId="793FECDB">
            <w:pPr>
              <w:pStyle w:val="10"/>
              <w:spacing w:before="107" w:line="258" w:lineRule="exact"/>
              <w:ind w:left="115"/>
            </w:pPr>
            <w:r>
              <w:rPr>
                <w:color w:val="1C1E21"/>
                <w:spacing w:val="-2"/>
                <w:position w:val="2"/>
              </w:rPr>
              <w:t>首次运行、更新年份</w:t>
            </w:r>
          </w:p>
        </w:tc>
      </w:tr>
      <w:tr w14:paraId="69DD6D4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2328" w:type="dxa"/>
            <w:vAlign w:val="top"/>
          </w:tcPr>
          <w:p w14:paraId="2ECF38F1">
            <w:pPr>
              <w:pStyle w:val="10"/>
              <w:spacing w:before="107" w:line="242" w:lineRule="auto"/>
              <w:ind w:left="107"/>
            </w:pPr>
            <w:r>
              <w:rPr>
                <w:color w:val="1C1E21"/>
                <w:spacing w:val="-1"/>
              </w:rPr>
              <w:t>fs_parser.py</w:t>
            </w:r>
          </w:p>
        </w:tc>
        <w:tc>
          <w:tcPr>
            <w:tcW w:w="4780" w:type="dxa"/>
            <w:vAlign w:val="top"/>
          </w:tcPr>
          <w:p w14:paraId="57FD37BD">
            <w:pPr>
              <w:pStyle w:val="10"/>
              <w:spacing w:before="136" w:line="210" w:lineRule="auto"/>
              <w:ind w:left="106"/>
            </w:pPr>
            <w:r>
              <w:rPr>
                <w:color w:val="1C1E21"/>
                <w:spacing w:val="-2"/>
              </w:rPr>
              <w:t>解析新浪报表页面</w:t>
            </w:r>
            <w:r>
              <w:rPr>
                <w:color w:val="1C1E21"/>
                <w:spacing w:val="20"/>
              </w:rPr>
              <w:t xml:space="preserve"> </w:t>
            </w:r>
            <w:r>
              <w:rPr>
                <w:color w:val="1C1E21"/>
                <w:spacing w:val="-2"/>
              </w:rPr>
              <w:t>HTML（GB18030 编码）</w:t>
            </w:r>
          </w:p>
        </w:tc>
        <w:tc>
          <w:tcPr>
            <w:tcW w:w="2191" w:type="dxa"/>
            <w:vAlign w:val="top"/>
          </w:tcPr>
          <w:p w14:paraId="78301962">
            <w:pPr>
              <w:pStyle w:val="10"/>
              <w:spacing w:before="135" w:line="243" w:lineRule="auto"/>
              <w:ind w:left="111" w:right="95" w:firstLine="2"/>
            </w:pPr>
            <w:r>
              <w:rPr>
                <w:color w:val="1C1E21"/>
                <w:spacing w:val="-1"/>
              </w:rPr>
              <w:t>新浪页面改版导致解析失</w:t>
            </w:r>
            <w:r>
              <w:rPr>
                <w:color w:val="1C1E21"/>
              </w:rPr>
              <w:t xml:space="preserve"> </w:t>
            </w:r>
            <w:r>
              <w:rPr>
                <w:color w:val="1C1E21"/>
                <w:spacing w:val="-2"/>
              </w:rPr>
              <w:t>败时</w:t>
            </w:r>
          </w:p>
        </w:tc>
      </w:tr>
      <w:tr w14:paraId="636E01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328" w:type="dxa"/>
            <w:vAlign w:val="top"/>
          </w:tcPr>
          <w:p w14:paraId="146A02C8">
            <w:pPr>
              <w:pStyle w:val="10"/>
              <w:spacing w:before="108" w:line="242" w:lineRule="auto"/>
              <w:ind w:left="111"/>
            </w:pPr>
            <w:r>
              <w:rPr>
                <w:color w:val="1C1E21"/>
                <w:spacing w:val="-1"/>
              </w:rPr>
              <w:t>analysis/loader.py</w:t>
            </w:r>
          </w:p>
        </w:tc>
        <w:tc>
          <w:tcPr>
            <w:tcW w:w="4780" w:type="dxa"/>
            <w:vAlign w:val="top"/>
          </w:tcPr>
          <w:p w14:paraId="71DE768D">
            <w:pPr>
              <w:pStyle w:val="10"/>
              <w:spacing w:before="108" w:line="260" w:lineRule="exact"/>
              <w:ind w:left="107"/>
            </w:pPr>
            <w:r>
              <w:rPr>
                <w:color w:val="1C1E21"/>
                <w:spacing w:val="-1"/>
                <w:position w:val="2"/>
              </w:rPr>
              <w:t>把原始 JSON/HTML</w:t>
            </w:r>
            <w:r>
              <w:rPr>
                <w:color w:val="1C1E21"/>
                <w:spacing w:val="13"/>
                <w:w w:val="101"/>
                <w:position w:val="2"/>
              </w:rPr>
              <w:t xml:space="preserve"> </w:t>
            </w:r>
            <w:r>
              <w:rPr>
                <w:color w:val="1C1E21"/>
                <w:spacing w:val="-1"/>
                <w:position w:val="2"/>
              </w:rPr>
              <w:t>整理成三张报表的</w:t>
            </w:r>
            <w:r>
              <w:rPr>
                <w:color w:val="1C1E21"/>
                <w:spacing w:val="16"/>
                <w:w w:val="101"/>
                <w:position w:val="2"/>
              </w:rPr>
              <w:t xml:space="preserve"> </w:t>
            </w:r>
            <w:r>
              <w:rPr>
                <w:color w:val="1C1E21"/>
                <w:spacing w:val="-2"/>
                <w:position w:val="2"/>
              </w:rPr>
              <w:t>DataFrame</w:t>
            </w:r>
          </w:p>
        </w:tc>
        <w:tc>
          <w:tcPr>
            <w:tcW w:w="2191" w:type="dxa"/>
            <w:vAlign w:val="top"/>
          </w:tcPr>
          <w:p w14:paraId="53136C03">
            <w:pPr>
              <w:pStyle w:val="10"/>
              <w:spacing w:before="135" w:line="211" w:lineRule="auto"/>
              <w:ind w:left="115"/>
            </w:pPr>
            <w:r>
              <w:rPr>
                <w:color w:val="1C1E21"/>
                <w:spacing w:val="-2"/>
              </w:rPr>
              <w:t>数据结构疑问</w:t>
            </w:r>
          </w:p>
        </w:tc>
      </w:tr>
      <w:tr w14:paraId="50FE86F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328" w:type="dxa"/>
            <w:vAlign w:val="top"/>
          </w:tcPr>
          <w:p w14:paraId="0F90DECF">
            <w:pPr>
              <w:pStyle w:val="10"/>
              <w:spacing w:before="109" w:line="242" w:lineRule="auto"/>
              <w:ind w:left="111"/>
            </w:pPr>
            <w:r>
              <w:rPr>
                <w:color w:val="1C1E21"/>
                <w:spacing w:val="-1"/>
              </w:rPr>
              <w:t>analysis/verify.py</w:t>
            </w:r>
          </w:p>
        </w:tc>
        <w:tc>
          <w:tcPr>
            <w:tcW w:w="4780" w:type="dxa"/>
            <w:vAlign w:val="top"/>
          </w:tcPr>
          <w:p w14:paraId="4F2568ED">
            <w:pPr>
              <w:pStyle w:val="10"/>
              <w:spacing w:before="109" w:line="258" w:lineRule="exact"/>
              <w:ind w:left="104"/>
            </w:pPr>
            <w:r>
              <w:rPr>
                <w:color w:val="1C1E21"/>
                <w:spacing w:val="-2"/>
                <w:position w:val="2"/>
              </w:rPr>
              <w:t>会计恒等式校验</w:t>
            </w:r>
            <w:r>
              <w:rPr>
                <w:color w:val="1C1E21"/>
                <w:spacing w:val="25"/>
                <w:w w:val="101"/>
                <w:position w:val="2"/>
              </w:rPr>
              <w:t xml:space="preserve"> </w:t>
            </w:r>
            <w:r>
              <w:rPr>
                <w:color w:val="1C1E21"/>
                <w:spacing w:val="-2"/>
                <w:position w:val="2"/>
              </w:rPr>
              <w:t>+ 双源交叉核验</w:t>
            </w:r>
          </w:p>
        </w:tc>
        <w:tc>
          <w:tcPr>
            <w:tcW w:w="2191" w:type="dxa"/>
            <w:vAlign w:val="top"/>
          </w:tcPr>
          <w:p w14:paraId="5A4F008B">
            <w:pPr>
              <w:pStyle w:val="10"/>
              <w:spacing w:before="109" w:line="260" w:lineRule="exact"/>
              <w:ind w:left="110"/>
            </w:pPr>
            <w:r>
              <w:rPr>
                <w:color w:val="1C1E21"/>
                <w:spacing w:val="-1"/>
                <w:position w:val="2"/>
              </w:rPr>
              <w:t>报告结论可信度的来源</w:t>
            </w:r>
          </w:p>
        </w:tc>
      </w:tr>
      <w:tr w14:paraId="1E3966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328" w:type="dxa"/>
            <w:vAlign w:val="top"/>
          </w:tcPr>
          <w:p w14:paraId="71DEC3B1">
            <w:pPr>
              <w:pStyle w:val="10"/>
              <w:spacing w:before="110" w:line="242" w:lineRule="auto"/>
              <w:ind w:left="111"/>
            </w:pPr>
            <w:r>
              <w:rPr>
                <w:color w:val="1C1E21"/>
                <w:spacing w:val="-1"/>
              </w:rPr>
              <w:t>analysis/structure.py</w:t>
            </w:r>
          </w:p>
        </w:tc>
        <w:tc>
          <w:tcPr>
            <w:tcW w:w="4780" w:type="dxa"/>
            <w:vAlign w:val="top"/>
          </w:tcPr>
          <w:p w14:paraId="1CCDE709">
            <w:pPr>
              <w:pStyle w:val="10"/>
              <w:spacing w:before="140" w:line="208" w:lineRule="auto"/>
              <w:ind w:left="110"/>
            </w:pPr>
            <w:r>
              <w:rPr>
                <w:color w:val="1C1E21"/>
                <w:spacing w:val="-2"/>
              </w:rPr>
              <w:t>共同比（垂直）分析</w:t>
            </w:r>
          </w:p>
        </w:tc>
        <w:tc>
          <w:tcPr>
            <w:tcW w:w="2191" w:type="dxa"/>
            <w:vAlign w:val="top"/>
          </w:tcPr>
          <w:p w14:paraId="662BB1CA">
            <w:pPr>
              <w:pStyle w:val="10"/>
              <w:spacing w:before="139" w:line="209" w:lineRule="auto"/>
              <w:ind w:left="115"/>
            </w:pPr>
            <w:r>
              <w:rPr>
                <w:color w:val="1C1E21"/>
                <w:spacing w:val="-3"/>
              </w:rPr>
              <w:t>5.5</w:t>
            </w:r>
            <w:r>
              <w:rPr>
                <w:color w:val="1C1E21"/>
                <w:spacing w:val="11"/>
              </w:rPr>
              <w:t xml:space="preserve"> </w:t>
            </w:r>
            <w:r>
              <w:rPr>
                <w:color w:val="1C1E21"/>
                <w:spacing w:val="-3"/>
              </w:rPr>
              <w:t>节</w:t>
            </w:r>
          </w:p>
        </w:tc>
      </w:tr>
      <w:tr w14:paraId="532D3FA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328" w:type="dxa"/>
            <w:vAlign w:val="top"/>
          </w:tcPr>
          <w:p w14:paraId="73C3DA49">
            <w:pPr>
              <w:pStyle w:val="10"/>
              <w:spacing w:before="110" w:line="242" w:lineRule="auto"/>
              <w:ind w:left="111"/>
            </w:pPr>
            <w:r>
              <w:rPr>
                <w:color w:val="1C1E21"/>
                <w:spacing w:val="-1"/>
              </w:rPr>
              <w:t>analysis/trend.py</w:t>
            </w:r>
          </w:p>
        </w:tc>
        <w:tc>
          <w:tcPr>
            <w:tcW w:w="4780" w:type="dxa"/>
            <w:vAlign w:val="top"/>
          </w:tcPr>
          <w:p w14:paraId="2E4B6F17">
            <w:pPr>
              <w:pStyle w:val="10"/>
              <w:spacing w:before="110" w:line="260" w:lineRule="exact"/>
              <w:ind w:left="105"/>
            </w:pPr>
            <w:r>
              <w:rPr>
                <w:color w:val="1C1E21"/>
                <w:spacing w:val="-1"/>
                <w:position w:val="2"/>
              </w:rPr>
              <w:t>定基指数、环比增长率、CAGR</w:t>
            </w:r>
          </w:p>
        </w:tc>
        <w:tc>
          <w:tcPr>
            <w:tcW w:w="2191" w:type="dxa"/>
            <w:vAlign w:val="top"/>
          </w:tcPr>
          <w:p w14:paraId="2888E838">
            <w:pPr>
              <w:pStyle w:val="10"/>
              <w:spacing w:before="139" w:line="209" w:lineRule="auto"/>
              <w:ind w:left="115"/>
            </w:pPr>
            <w:r>
              <w:rPr>
                <w:color w:val="1C1E21"/>
                <w:spacing w:val="-3"/>
              </w:rPr>
              <w:t>5.6</w:t>
            </w:r>
            <w:r>
              <w:rPr>
                <w:color w:val="1C1E21"/>
                <w:spacing w:val="11"/>
              </w:rPr>
              <w:t xml:space="preserve"> </w:t>
            </w:r>
            <w:r>
              <w:rPr>
                <w:color w:val="1C1E21"/>
                <w:spacing w:val="-3"/>
              </w:rPr>
              <w:t>节</w:t>
            </w:r>
          </w:p>
        </w:tc>
      </w:tr>
      <w:tr w14:paraId="7839DD9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328" w:type="dxa"/>
            <w:vAlign w:val="top"/>
          </w:tcPr>
          <w:p w14:paraId="496BB587">
            <w:pPr>
              <w:pStyle w:val="10"/>
              <w:spacing w:before="111" w:line="242" w:lineRule="auto"/>
              <w:ind w:left="111"/>
            </w:pPr>
            <w:r>
              <w:rPr>
                <w:color w:val="1C1E21"/>
                <w:spacing w:val="-1"/>
              </w:rPr>
              <w:t>analysis/indicators.py</w:t>
            </w:r>
          </w:p>
        </w:tc>
        <w:tc>
          <w:tcPr>
            <w:tcW w:w="4780" w:type="dxa"/>
            <w:vAlign w:val="top"/>
          </w:tcPr>
          <w:p w14:paraId="441BAC39">
            <w:pPr>
              <w:pStyle w:val="10"/>
              <w:spacing w:before="139" w:line="210" w:lineRule="auto"/>
              <w:ind w:left="103"/>
            </w:pPr>
            <w:r>
              <w:rPr>
                <w:color w:val="1C1E21"/>
                <w:spacing w:val="-1"/>
              </w:rPr>
              <w:t>40 项财务指标</w:t>
            </w:r>
          </w:p>
        </w:tc>
        <w:tc>
          <w:tcPr>
            <w:tcW w:w="2191" w:type="dxa"/>
            <w:vAlign w:val="top"/>
          </w:tcPr>
          <w:p w14:paraId="093602A3">
            <w:pPr>
              <w:pStyle w:val="10"/>
              <w:spacing w:before="140" w:line="209" w:lineRule="auto"/>
              <w:ind w:left="115"/>
            </w:pPr>
            <w:r>
              <w:rPr>
                <w:color w:val="1C1E21"/>
                <w:spacing w:val="-3"/>
              </w:rPr>
              <w:t>5.7</w:t>
            </w:r>
            <w:r>
              <w:rPr>
                <w:color w:val="1C1E21"/>
                <w:spacing w:val="11"/>
              </w:rPr>
              <w:t xml:space="preserve"> </w:t>
            </w:r>
            <w:r>
              <w:rPr>
                <w:color w:val="1C1E21"/>
                <w:spacing w:val="-3"/>
              </w:rPr>
              <w:t>节</w:t>
            </w:r>
          </w:p>
        </w:tc>
      </w:tr>
      <w:tr w14:paraId="6CC14E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328" w:type="dxa"/>
            <w:vAlign w:val="top"/>
          </w:tcPr>
          <w:p w14:paraId="2EAC3DB7">
            <w:pPr>
              <w:pStyle w:val="10"/>
              <w:spacing w:before="112" w:line="242" w:lineRule="auto"/>
              <w:ind w:left="111"/>
            </w:pPr>
            <w:r>
              <w:rPr>
                <w:color w:val="1C1E21"/>
                <w:spacing w:val="-1"/>
              </w:rPr>
              <w:t>analysis/dupont.py</w:t>
            </w:r>
          </w:p>
        </w:tc>
        <w:tc>
          <w:tcPr>
            <w:tcW w:w="4780" w:type="dxa"/>
            <w:vAlign w:val="top"/>
          </w:tcPr>
          <w:p w14:paraId="5ACFBF82">
            <w:pPr>
              <w:pStyle w:val="10"/>
              <w:spacing w:before="139" w:line="211" w:lineRule="auto"/>
              <w:ind w:left="104"/>
            </w:pPr>
            <w:r>
              <w:rPr>
                <w:color w:val="1C1E21"/>
                <w:spacing w:val="-1"/>
              </w:rPr>
              <w:t>杜邦分解与连环替代归因</w:t>
            </w:r>
          </w:p>
        </w:tc>
        <w:tc>
          <w:tcPr>
            <w:tcW w:w="2191" w:type="dxa"/>
            <w:vAlign w:val="top"/>
          </w:tcPr>
          <w:p w14:paraId="5ADF5827">
            <w:pPr>
              <w:pStyle w:val="10"/>
              <w:spacing w:before="141" w:line="209" w:lineRule="auto"/>
              <w:ind w:left="115"/>
            </w:pPr>
            <w:r>
              <w:rPr>
                <w:color w:val="1C1E21"/>
                <w:spacing w:val="-3"/>
              </w:rPr>
              <w:t>5.8</w:t>
            </w:r>
            <w:r>
              <w:rPr>
                <w:color w:val="1C1E21"/>
                <w:spacing w:val="11"/>
              </w:rPr>
              <w:t xml:space="preserve"> </w:t>
            </w:r>
            <w:r>
              <w:rPr>
                <w:color w:val="1C1E21"/>
                <w:spacing w:val="-3"/>
              </w:rPr>
              <w:t>节</w:t>
            </w:r>
          </w:p>
        </w:tc>
      </w:tr>
      <w:tr w14:paraId="6E50DE8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328" w:type="dxa"/>
            <w:vAlign w:val="top"/>
          </w:tcPr>
          <w:p w14:paraId="39768FA4">
            <w:pPr>
              <w:pStyle w:val="10"/>
              <w:spacing w:before="113" w:line="242" w:lineRule="auto"/>
              <w:ind w:left="111"/>
            </w:pPr>
            <w:r>
              <w:rPr>
                <w:color w:val="1C1E21"/>
                <w:spacing w:val="-1"/>
              </w:rPr>
              <w:t>analysis/charts.py</w:t>
            </w:r>
          </w:p>
        </w:tc>
        <w:tc>
          <w:tcPr>
            <w:tcW w:w="4780" w:type="dxa"/>
            <w:vAlign w:val="top"/>
          </w:tcPr>
          <w:p w14:paraId="3FB0F68F">
            <w:pPr>
              <w:pStyle w:val="10"/>
              <w:spacing w:before="143" w:line="208" w:lineRule="auto"/>
              <w:ind w:left="113"/>
            </w:pPr>
            <w:r>
              <w:rPr>
                <w:color w:val="1C1E21"/>
                <w:spacing w:val="-4"/>
              </w:rPr>
              <w:t>12</w:t>
            </w:r>
            <w:r>
              <w:rPr>
                <w:color w:val="1C1E21"/>
                <w:spacing w:val="11"/>
              </w:rPr>
              <w:t xml:space="preserve"> </w:t>
            </w:r>
            <w:r>
              <w:rPr>
                <w:color w:val="1C1E21"/>
                <w:spacing w:val="-4"/>
              </w:rPr>
              <w:t>张分析图</w:t>
            </w:r>
          </w:p>
        </w:tc>
        <w:tc>
          <w:tcPr>
            <w:tcW w:w="2191" w:type="dxa"/>
            <w:vAlign w:val="top"/>
          </w:tcPr>
          <w:p w14:paraId="6A160DE1">
            <w:pPr>
              <w:pStyle w:val="10"/>
              <w:spacing w:before="142" w:line="209" w:lineRule="auto"/>
              <w:ind w:left="115"/>
            </w:pPr>
            <w:r>
              <w:rPr>
                <w:color w:val="1C1E21"/>
                <w:spacing w:val="-3"/>
              </w:rPr>
              <w:t>5.9</w:t>
            </w:r>
            <w:r>
              <w:rPr>
                <w:color w:val="1C1E21"/>
                <w:spacing w:val="11"/>
              </w:rPr>
              <w:t xml:space="preserve"> </w:t>
            </w:r>
            <w:r>
              <w:rPr>
                <w:color w:val="1C1E21"/>
                <w:spacing w:val="-3"/>
              </w:rPr>
              <w:t>节</w:t>
            </w:r>
          </w:p>
        </w:tc>
      </w:tr>
      <w:tr w14:paraId="679EE84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2328" w:type="dxa"/>
            <w:vAlign w:val="top"/>
          </w:tcPr>
          <w:p w14:paraId="6547DF93">
            <w:pPr>
              <w:pStyle w:val="10"/>
              <w:spacing w:before="113" w:line="242" w:lineRule="auto"/>
              <w:ind w:left="117"/>
            </w:pPr>
            <w:r>
              <w:rPr>
                <w:color w:val="1C1E21"/>
                <w:spacing w:val="-1"/>
              </w:rPr>
              <w:t>build_report.py</w:t>
            </w:r>
          </w:p>
        </w:tc>
        <w:tc>
          <w:tcPr>
            <w:tcW w:w="4780" w:type="dxa"/>
            <w:vAlign w:val="top"/>
          </w:tcPr>
          <w:p w14:paraId="15D014C5">
            <w:pPr>
              <w:pStyle w:val="10"/>
              <w:spacing w:before="140" w:line="243" w:lineRule="auto"/>
              <w:ind w:left="122" w:right="276" w:hanging="15"/>
            </w:pPr>
            <w:r>
              <w:rPr>
                <w:color w:val="1C1E21"/>
                <w:spacing w:val="-2"/>
              </w:rPr>
              <w:t>把结果表与图表渲染成自包含</w:t>
            </w:r>
            <w:r>
              <w:rPr>
                <w:color w:val="1C1E21"/>
                <w:spacing w:val="35"/>
              </w:rPr>
              <w:t xml:space="preserve"> </w:t>
            </w:r>
            <w:r>
              <w:rPr>
                <w:color w:val="1C1E21"/>
                <w:spacing w:val="-2"/>
              </w:rPr>
              <w:t>HTML 报告（图以</w:t>
            </w:r>
            <w:r>
              <w:rPr>
                <w:color w:val="1C1E21"/>
                <w:spacing w:val="13"/>
                <w:w w:val="101"/>
              </w:rPr>
              <w:t xml:space="preserve"> </w:t>
            </w:r>
            <w:r>
              <w:rPr>
                <w:color w:val="1C1E21"/>
                <w:spacing w:val="-2"/>
              </w:rPr>
              <w:t>base64</w:t>
            </w:r>
            <w:r>
              <w:rPr>
                <w:color w:val="1C1E21"/>
              </w:rPr>
              <w:t xml:space="preserve"> </w:t>
            </w:r>
            <w:r>
              <w:rPr>
                <w:color w:val="1C1E21"/>
                <w:spacing w:val="-14"/>
              </w:rPr>
              <w:t>内嵌）</w:t>
            </w:r>
          </w:p>
        </w:tc>
        <w:tc>
          <w:tcPr>
            <w:tcW w:w="2191" w:type="dxa"/>
            <w:vAlign w:val="top"/>
          </w:tcPr>
          <w:p w14:paraId="11FDD58D">
            <w:pPr>
              <w:pStyle w:val="10"/>
              <w:spacing w:before="142" w:line="209" w:lineRule="auto"/>
              <w:ind w:left="116"/>
            </w:pPr>
            <w:r>
              <w:rPr>
                <w:color w:val="1C1E21"/>
                <w:spacing w:val="-2"/>
              </w:rPr>
              <w:t>需要可打印的报告时</w:t>
            </w:r>
          </w:p>
        </w:tc>
      </w:tr>
      <w:tr w14:paraId="2D47D7D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6" w:hRule="atLeast"/>
        </w:trPr>
        <w:tc>
          <w:tcPr>
            <w:tcW w:w="2328" w:type="dxa"/>
            <w:vAlign w:val="top"/>
          </w:tcPr>
          <w:p w14:paraId="78DB2655">
            <w:pPr>
              <w:pStyle w:val="10"/>
              <w:spacing w:before="113" w:line="242" w:lineRule="auto"/>
              <w:ind w:left="117"/>
            </w:pPr>
            <w:r>
              <w:rPr>
                <w:color w:val="1C1E21"/>
                <w:spacing w:val="-1"/>
              </w:rPr>
              <w:t>run_all.py</w:t>
            </w:r>
          </w:p>
        </w:tc>
        <w:tc>
          <w:tcPr>
            <w:tcW w:w="4780" w:type="dxa"/>
            <w:vAlign w:val="top"/>
          </w:tcPr>
          <w:p w14:paraId="22384928">
            <w:pPr>
              <w:pStyle w:val="10"/>
              <w:spacing w:before="115" w:line="253" w:lineRule="auto"/>
              <w:ind w:left="104" w:right="266" w:firstLine="5"/>
            </w:pPr>
            <w:r>
              <w:rPr>
                <w:color w:val="1C1E21"/>
              </w:rPr>
              <w:t>一键串起九步：装载 → 校验 → 结构</w:t>
            </w:r>
            <w:r>
              <w:rPr>
                <w:color w:val="1C1E21"/>
                <w:spacing w:val="-1"/>
              </w:rPr>
              <w:t xml:space="preserve"> → 趋势 → 指标 →</w:t>
            </w:r>
            <w:r>
              <w:rPr>
                <w:color w:val="1C1E21"/>
              </w:rPr>
              <w:t xml:space="preserve"> </w:t>
            </w:r>
            <w:r>
              <w:rPr>
                <w:color w:val="1C1E21"/>
                <w:spacing w:val="-3"/>
              </w:rPr>
              <w:t>杜邦 →</w:t>
            </w:r>
            <w:r>
              <w:rPr>
                <w:color w:val="1C1E21"/>
                <w:spacing w:val="38"/>
                <w:w w:val="101"/>
              </w:rPr>
              <w:t xml:space="preserve"> </w:t>
            </w:r>
            <w:r>
              <w:rPr>
                <w:color w:val="1C1E21"/>
                <w:spacing w:val="-3"/>
              </w:rPr>
              <w:t>图表 →</w:t>
            </w:r>
            <w:r>
              <w:rPr>
                <w:color w:val="1C1E21"/>
                <w:spacing w:val="16"/>
              </w:rPr>
              <w:t xml:space="preserve"> </w:t>
            </w:r>
            <w:r>
              <w:rPr>
                <w:color w:val="1C1E21"/>
                <w:spacing w:val="-3"/>
              </w:rPr>
              <w:t>Excel → JSON</w:t>
            </w:r>
          </w:p>
        </w:tc>
        <w:tc>
          <w:tcPr>
            <w:tcW w:w="2191" w:type="dxa"/>
            <w:vAlign w:val="top"/>
          </w:tcPr>
          <w:p w14:paraId="741B1B8D">
            <w:pPr>
              <w:pStyle w:val="10"/>
              <w:spacing w:before="142" w:line="210" w:lineRule="auto"/>
              <w:ind w:left="136"/>
            </w:pPr>
            <w:r>
              <w:rPr>
                <w:color w:val="1C1E21"/>
                <w:spacing w:val="-6"/>
              </w:rPr>
              <w:t>日常运行</w:t>
            </w:r>
          </w:p>
        </w:tc>
      </w:tr>
      <w:tr w14:paraId="2972142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328" w:type="dxa"/>
            <w:vAlign w:val="top"/>
          </w:tcPr>
          <w:p w14:paraId="41201BF8">
            <w:pPr>
              <w:pStyle w:val="10"/>
              <w:spacing w:before="114" w:line="279" w:lineRule="exact"/>
              <w:ind w:left="111"/>
            </w:pPr>
            <w:r>
              <w:rPr>
                <w:color w:val="1C1E21"/>
                <w:spacing w:val="-1"/>
                <w:position w:val="3"/>
              </w:rPr>
              <w:t>data/raw/</w:t>
            </w:r>
          </w:p>
        </w:tc>
        <w:tc>
          <w:tcPr>
            <w:tcW w:w="4780" w:type="dxa"/>
            <w:vAlign w:val="top"/>
          </w:tcPr>
          <w:p w14:paraId="38BF6803">
            <w:pPr>
              <w:pStyle w:val="10"/>
              <w:spacing w:before="114" w:line="257" w:lineRule="exact"/>
              <w:ind w:left="110"/>
            </w:pPr>
            <w:r>
              <w:rPr>
                <w:color w:val="1C1E21"/>
                <w:spacing w:val="-4"/>
                <w:position w:val="2"/>
              </w:rPr>
              <w:t>东方财富 JSON 3 个</w:t>
            </w:r>
            <w:r>
              <w:rPr>
                <w:color w:val="1C1E21"/>
                <w:spacing w:val="18"/>
                <w:w w:val="101"/>
                <w:position w:val="2"/>
              </w:rPr>
              <w:t xml:space="preserve"> </w:t>
            </w:r>
            <w:r>
              <w:rPr>
                <w:color w:val="1C1E21"/>
                <w:spacing w:val="-4"/>
                <w:position w:val="2"/>
              </w:rPr>
              <w:t>+ 新浪</w:t>
            </w:r>
            <w:r>
              <w:rPr>
                <w:color w:val="1C1E21"/>
                <w:spacing w:val="16"/>
                <w:position w:val="2"/>
              </w:rPr>
              <w:t xml:space="preserve"> </w:t>
            </w:r>
            <w:r>
              <w:rPr>
                <w:color w:val="1C1E21"/>
                <w:spacing w:val="-4"/>
                <w:position w:val="2"/>
              </w:rPr>
              <w:t>HTML</w:t>
            </w:r>
            <w:r>
              <w:rPr>
                <w:color w:val="1C1E21"/>
                <w:spacing w:val="13"/>
                <w:w w:val="101"/>
                <w:position w:val="2"/>
              </w:rPr>
              <w:t xml:space="preserve"> </w:t>
            </w:r>
            <w:r>
              <w:rPr>
                <w:color w:val="1C1E21"/>
                <w:spacing w:val="-4"/>
                <w:position w:val="2"/>
              </w:rPr>
              <w:t>15</w:t>
            </w:r>
            <w:r>
              <w:rPr>
                <w:color w:val="1C1E21"/>
                <w:spacing w:val="5"/>
                <w:position w:val="2"/>
              </w:rPr>
              <w:t xml:space="preserve"> </w:t>
            </w:r>
            <w:r>
              <w:rPr>
                <w:color w:val="1C1E21"/>
                <w:spacing w:val="-4"/>
                <w:position w:val="2"/>
              </w:rPr>
              <w:t>个（3</w:t>
            </w:r>
            <w:r>
              <w:rPr>
                <w:color w:val="1C1E21"/>
                <w:spacing w:val="8"/>
                <w:position w:val="2"/>
              </w:rPr>
              <w:t xml:space="preserve"> </w:t>
            </w:r>
            <w:r>
              <w:rPr>
                <w:color w:val="1C1E21"/>
                <w:spacing w:val="-4"/>
                <w:position w:val="2"/>
              </w:rPr>
              <w:t>表</w:t>
            </w:r>
            <w:r>
              <w:rPr>
                <w:color w:val="1C1E21"/>
                <w:spacing w:val="22"/>
                <w:w w:val="101"/>
                <w:position w:val="2"/>
              </w:rPr>
              <w:t xml:space="preserve"> </w:t>
            </w:r>
            <w:r>
              <w:rPr>
                <w:color w:val="1C1E21"/>
                <w:spacing w:val="-5"/>
                <w:position w:val="2"/>
              </w:rPr>
              <w:t>×</w:t>
            </w:r>
            <w:r>
              <w:rPr>
                <w:color w:val="1C1E21"/>
                <w:spacing w:val="10"/>
                <w:position w:val="2"/>
              </w:rPr>
              <w:t xml:space="preserve"> </w:t>
            </w:r>
            <w:r>
              <w:rPr>
                <w:color w:val="1C1E21"/>
                <w:spacing w:val="-5"/>
                <w:position w:val="2"/>
              </w:rPr>
              <w:t>5</w:t>
            </w:r>
            <w:r>
              <w:rPr>
                <w:color w:val="1C1E21"/>
                <w:spacing w:val="9"/>
                <w:position w:val="2"/>
              </w:rPr>
              <w:t xml:space="preserve"> </w:t>
            </w:r>
            <w:r>
              <w:rPr>
                <w:color w:val="1C1E21"/>
                <w:spacing w:val="-5"/>
                <w:position w:val="2"/>
              </w:rPr>
              <w:t>年）</w:t>
            </w:r>
          </w:p>
        </w:tc>
        <w:tc>
          <w:tcPr>
            <w:tcW w:w="2191" w:type="dxa"/>
            <w:vAlign w:val="top"/>
          </w:tcPr>
          <w:p w14:paraId="62E66D92">
            <w:pPr>
              <w:pStyle w:val="10"/>
              <w:spacing w:before="142" w:line="211" w:lineRule="auto"/>
              <w:ind w:left="113"/>
            </w:pPr>
            <w:r>
              <w:rPr>
                <w:color w:val="1C1E21"/>
                <w:spacing w:val="-2"/>
              </w:rPr>
              <w:t>追溯数据出处</w:t>
            </w:r>
          </w:p>
        </w:tc>
      </w:tr>
      <w:tr w14:paraId="2D1A484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328" w:type="dxa"/>
            <w:vAlign w:val="top"/>
          </w:tcPr>
          <w:p w14:paraId="42E8838E">
            <w:pPr>
              <w:pStyle w:val="10"/>
              <w:spacing w:before="114" w:line="242" w:lineRule="auto"/>
              <w:ind w:left="111"/>
            </w:pPr>
            <w:r>
              <w:rPr>
                <w:color w:val="1C1E21"/>
                <w:spacing w:val="-1"/>
              </w:rPr>
              <w:t>data/processed/</w:t>
            </w:r>
          </w:p>
        </w:tc>
        <w:tc>
          <w:tcPr>
            <w:tcW w:w="4780" w:type="dxa"/>
            <w:vAlign w:val="top"/>
          </w:tcPr>
          <w:p w14:paraId="54012F00">
            <w:pPr>
              <w:pStyle w:val="10"/>
              <w:spacing w:before="115" w:line="259" w:lineRule="exact"/>
              <w:ind w:left="113"/>
            </w:pPr>
            <w:r>
              <w:rPr>
                <w:color w:val="1C1E21"/>
                <w:spacing w:val="-1"/>
                <w:position w:val="2"/>
              </w:rPr>
              <w:t>balance.csv /</w:t>
            </w:r>
            <w:r>
              <w:rPr>
                <w:color w:val="1C1E21"/>
                <w:spacing w:val="32"/>
                <w:w w:val="101"/>
                <w:position w:val="2"/>
              </w:rPr>
              <w:t xml:space="preserve"> </w:t>
            </w:r>
            <w:r>
              <w:rPr>
                <w:color w:val="1C1E21"/>
                <w:spacing w:val="-1"/>
                <w:position w:val="2"/>
              </w:rPr>
              <w:t>income.csv / cashflow.csv 三张标准化报表</w:t>
            </w:r>
          </w:p>
        </w:tc>
        <w:tc>
          <w:tcPr>
            <w:tcW w:w="2191" w:type="dxa"/>
            <w:vAlign w:val="top"/>
          </w:tcPr>
          <w:p w14:paraId="6428BC66">
            <w:pPr>
              <w:pStyle w:val="10"/>
              <w:spacing w:before="143" w:line="210" w:lineRule="auto"/>
              <w:ind w:left="114"/>
            </w:pPr>
            <w:r>
              <w:rPr>
                <w:color w:val="1C1E21"/>
                <w:spacing w:val="-2"/>
              </w:rPr>
              <w:t>手工核对某科目</w:t>
            </w:r>
          </w:p>
        </w:tc>
      </w:tr>
      <w:tr w14:paraId="563A645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328" w:type="dxa"/>
            <w:vAlign w:val="top"/>
          </w:tcPr>
          <w:p w14:paraId="00E5ED16">
            <w:pPr>
              <w:pStyle w:val="10"/>
              <w:spacing w:before="115" w:line="242" w:lineRule="auto"/>
              <w:ind w:left="111"/>
            </w:pPr>
            <w:r>
              <w:rPr>
                <w:color w:val="1C1E21"/>
                <w:spacing w:val="-1"/>
              </w:rPr>
              <w:t>output/tables/</w:t>
            </w:r>
          </w:p>
        </w:tc>
        <w:tc>
          <w:tcPr>
            <w:tcW w:w="4780" w:type="dxa"/>
            <w:vAlign w:val="top"/>
          </w:tcPr>
          <w:p w14:paraId="29539F82">
            <w:pPr>
              <w:pStyle w:val="10"/>
              <w:spacing w:before="145" w:line="209" w:lineRule="auto"/>
              <w:ind w:left="113"/>
            </w:pPr>
            <w:r>
              <w:rPr>
                <w:color w:val="1C1E21"/>
                <w:spacing w:val="-2"/>
              </w:rPr>
              <w:t>18 个中间结果</w:t>
            </w:r>
            <w:r>
              <w:rPr>
                <w:color w:val="1C1E21"/>
                <w:spacing w:val="11"/>
              </w:rPr>
              <w:t xml:space="preserve"> </w:t>
            </w:r>
            <w:r>
              <w:rPr>
                <w:color w:val="1C1E21"/>
                <w:spacing w:val="-2"/>
              </w:rPr>
              <w:t>CSV</w:t>
            </w:r>
          </w:p>
        </w:tc>
        <w:tc>
          <w:tcPr>
            <w:tcW w:w="2191" w:type="dxa"/>
            <w:vAlign w:val="top"/>
          </w:tcPr>
          <w:p w14:paraId="2E7F2B33">
            <w:pPr>
              <w:pStyle w:val="10"/>
              <w:spacing w:before="143" w:line="211" w:lineRule="auto"/>
              <w:ind w:left="122"/>
            </w:pPr>
            <w:r>
              <w:rPr>
                <w:color w:val="1C1E21"/>
                <w:spacing w:val="-2"/>
              </w:rPr>
              <w:t>写报告时直接引用</w:t>
            </w:r>
          </w:p>
        </w:tc>
      </w:tr>
      <w:tr w14:paraId="6C81AF2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2328" w:type="dxa"/>
            <w:vAlign w:val="top"/>
          </w:tcPr>
          <w:p w14:paraId="5A4FBBEA">
            <w:pPr>
              <w:pStyle w:val="10"/>
              <w:spacing w:before="115" w:line="242" w:lineRule="auto"/>
              <w:ind w:left="111"/>
            </w:pPr>
            <w:r>
              <w:rPr>
                <w:color w:val="1C1E21"/>
                <w:spacing w:val="-1"/>
              </w:rPr>
              <w:t>output/分析结果汇总.xlsx</w:t>
            </w:r>
          </w:p>
        </w:tc>
        <w:tc>
          <w:tcPr>
            <w:tcW w:w="4780" w:type="dxa"/>
            <w:vAlign w:val="top"/>
          </w:tcPr>
          <w:p w14:paraId="3608282D">
            <w:pPr>
              <w:pStyle w:val="10"/>
              <w:spacing w:before="143" w:line="211" w:lineRule="auto"/>
              <w:ind w:left="113"/>
            </w:pPr>
            <w:r>
              <w:rPr>
                <w:color w:val="1C1E21"/>
                <w:spacing w:val="-2"/>
              </w:rPr>
              <w:t>15 个工作表的汇总工作簿</w:t>
            </w:r>
          </w:p>
        </w:tc>
        <w:tc>
          <w:tcPr>
            <w:tcW w:w="2191" w:type="dxa"/>
            <w:vAlign w:val="top"/>
          </w:tcPr>
          <w:p w14:paraId="082754A6">
            <w:pPr>
              <w:pStyle w:val="10"/>
              <w:spacing w:before="144" w:line="210" w:lineRule="auto"/>
              <w:ind w:left="115"/>
            </w:pPr>
            <w:r>
              <w:rPr>
                <w:color w:val="1C1E21"/>
                <w:spacing w:val="-2"/>
              </w:rPr>
              <w:t>交作业的主文件</w:t>
            </w:r>
          </w:p>
        </w:tc>
      </w:tr>
    </w:tbl>
    <w:p w14:paraId="187062F4">
      <w:pPr>
        <w:spacing w:line="274" w:lineRule="auto"/>
        <w:rPr>
          <w:rFonts w:ascii="Arial"/>
          <w:sz w:val="21"/>
        </w:rPr>
      </w:pPr>
    </w:p>
    <w:p w14:paraId="28597770">
      <w:pPr>
        <w:spacing w:line="274" w:lineRule="auto"/>
        <w:rPr>
          <w:rFonts w:ascii="Arial"/>
          <w:sz w:val="21"/>
        </w:rPr>
      </w:pPr>
    </w:p>
    <w:p w14:paraId="46B66815">
      <w:pPr>
        <w:spacing w:before="97" w:line="222" w:lineRule="auto"/>
        <w:ind w:left="33"/>
        <w:outlineLvl w:val="1"/>
        <w:rPr>
          <w:rFonts w:ascii="黑体" w:hAnsi="黑体" w:eastAsia="黑体" w:cs="黑体"/>
          <w:sz w:val="30"/>
          <w:szCs w:val="30"/>
        </w:rPr>
      </w:pPr>
      <w:r>
        <w:pict>
          <v:shape id="_x0000_s1379" o:spid="_x0000_s1379" style="position:absolute;left:0pt;margin-left:1.4pt;margin-top:25.7pt;height:1pt;width:465.9pt;z-index:251729920;mso-width-relative:page;mso-height-relative:page;" filled="f" stroked="t" coordsize="9317,20" path="m9,9l9307,9e">
            <v:fill on="f" focussize="0,0"/>
            <v:stroke weight="0.99pt" color="#CED4DD" miterlimit="10" joinstyle="miter" endcap="square"/>
            <v:imagedata o:title=""/>
            <o:lock v:ext="edit"/>
          </v:shape>
        </w:pict>
      </w:r>
      <w:bookmarkStart w:id="288" w:name="bookmark94"/>
      <w:bookmarkEnd w:id="288"/>
      <w:r>
        <w:rPr>
          <w:rFonts w:ascii="黑体" w:hAnsi="黑体" w:eastAsia="黑体" w:cs="黑体"/>
          <w:color w:val="1C1E21"/>
          <w:spacing w:val="-1"/>
          <w:sz w:val="30"/>
          <w:szCs w:val="30"/>
        </w:rPr>
        <w:t>5.2  数据口径：先搞清楚三件事</w:t>
      </w:r>
    </w:p>
    <w:p w14:paraId="6E39458E">
      <w:pPr>
        <w:pStyle w:val="3"/>
        <w:spacing w:before="269" w:line="260" w:lineRule="auto"/>
        <w:ind w:left="467" w:right="3" w:hanging="287"/>
        <w:rPr>
          <w:sz w:val="20"/>
          <w:szCs w:val="20"/>
        </w:rPr>
      </w:pPr>
      <w:r>
        <w:rPr>
          <w:rFonts w:ascii="黑体" w:hAnsi="黑体" w:eastAsia="黑体" w:cs="黑体"/>
          <w:color w:val="1C4A8C"/>
          <w:spacing w:val="6"/>
          <w:sz w:val="20"/>
          <w:szCs w:val="20"/>
        </w:rPr>
        <w:t xml:space="preserve">1. </w:t>
      </w:r>
      <w:r>
        <w:rPr>
          <w:rFonts w:ascii="黑体" w:hAnsi="黑体" w:eastAsia="黑体" w:cs="黑体"/>
          <w:color w:val="1C1E21"/>
          <w:spacing w:val="6"/>
          <w:sz w:val="20"/>
          <w:szCs w:val="20"/>
        </w:rPr>
        <w:t>主数据源是东方财富 F10 财务分析接口</w:t>
      </w:r>
      <w:r>
        <w:rPr>
          <w:color w:val="1C1E21"/>
          <w:spacing w:val="6"/>
          <w:sz w:val="20"/>
          <w:szCs w:val="20"/>
        </w:rPr>
        <w:t>（</w:t>
      </w:r>
      <w:r>
        <w:rPr>
          <w:color w:val="1C1E21"/>
          <w:sz w:val="20"/>
          <w:szCs w:val="20"/>
        </w:rPr>
        <w:t>datacenter</w:t>
      </w:r>
      <w:r>
        <w:rPr>
          <w:color w:val="1C1E21"/>
          <w:spacing w:val="6"/>
          <w:sz w:val="20"/>
          <w:szCs w:val="20"/>
        </w:rPr>
        <w:t>.</w:t>
      </w:r>
      <w:r>
        <w:rPr>
          <w:color w:val="1C1E21"/>
          <w:sz w:val="20"/>
          <w:szCs w:val="20"/>
        </w:rPr>
        <w:t>eastmoney</w:t>
      </w:r>
      <w:r>
        <w:rPr>
          <w:color w:val="1C1E21"/>
          <w:spacing w:val="6"/>
          <w:sz w:val="20"/>
          <w:szCs w:val="20"/>
        </w:rPr>
        <w:t>.</w:t>
      </w:r>
      <w:r>
        <w:rPr>
          <w:color w:val="1C1E21"/>
          <w:sz w:val="20"/>
          <w:szCs w:val="20"/>
        </w:rPr>
        <w:t>com</w:t>
      </w:r>
      <w:r>
        <w:rPr>
          <w:color w:val="1C1E21"/>
          <w:spacing w:val="6"/>
          <w:sz w:val="20"/>
          <w:szCs w:val="20"/>
        </w:rPr>
        <w:t>），返回按证监会报表格式标</w:t>
      </w:r>
      <w:r>
        <w:rPr>
          <w:color w:val="1C1E21"/>
          <w:spacing w:val="1"/>
          <w:sz w:val="20"/>
          <w:szCs w:val="20"/>
        </w:rPr>
        <w:t xml:space="preserve"> </w:t>
      </w:r>
      <w:r>
        <w:rPr>
          <w:color w:val="1C1E21"/>
          <w:spacing w:val="6"/>
          <w:sz w:val="20"/>
          <w:szCs w:val="20"/>
        </w:rPr>
        <w:t xml:space="preserve">准化的科目（字段名如 </w:t>
      </w:r>
      <w:r>
        <w:rPr>
          <w:color w:val="1C1E21"/>
          <w:sz w:val="20"/>
          <w:szCs w:val="20"/>
        </w:rPr>
        <w:t>TOTAL</w:t>
      </w:r>
      <w:r>
        <w:rPr>
          <w:color w:val="1C1E21"/>
          <w:spacing w:val="6"/>
          <w:sz w:val="20"/>
          <w:szCs w:val="20"/>
        </w:rPr>
        <w:t>_</w:t>
      </w:r>
      <w:r>
        <w:rPr>
          <w:color w:val="1C1E21"/>
          <w:sz w:val="20"/>
          <w:szCs w:val="20"/>
        </w:rPr>
        <w:t>ASSETS</w:t>
      </w:r>
      <w:r>
        <w:rPr>
          <w:color w:val="1C1E21"/>
          <w:spacing w:val="12"/>
          <w:sz w:val="20"/>
          <w:szCs w:val="20"/>
        </w:rPr>
        <w:t>），</w:t>
      </w:r>
      <w:r>
        <w:rPr>
          <w:color w:val="1C1E21"/>
          <w:spacing w:val="6"/>
          <w:sz w:val="20"/>
          <w:szCs w:val="20"/>
        </w:rPr>
        <w:t>金额单位为</w:t>
      </w:r>
      <w:r>
        <w:rPr>
          <w:rFonts w:ascii="黑体" w:hAnsi="黑体" w:eastAsia="黑体" w:cs="黑体"/>
          <w:color w:val="1C1E21"/>
          <w:spacing w:val="6"/>
          <w:sz w:val="20"/>
          <w:szCs w:val="20"/>
        </w:rPr>
        <w:t>元</w:t>
      </w:r>
      <w:r>
        <w:rPr>
          <w:color w:val="1C1E21"/>
          <w:spacing w:val="6"/>
          <w:sz w:val="20"/>
          <w:szCs w:val="20"/>
        </w:rPr>
        <w:t>；</w:t>
      </w:r>
    </w:p>
    <w:p w14:paraId="4C320C2B">
      <w:pPr>
        <w:pStyle w:val="3"/>
        <w:spacing w:before="111" w:line="264" w:lineRule="auto"/>
        <w:ind w:left="467" w:right="186" w:hanging="299"/>
        <w:rPr>
          <w:sz w:val="20"/>
          <w:szCs w:val="20"/>
        </w:rPr>
      </w:pPr>
      <w:r>
        <w:rPr>
          <w:rFonts w:ascii="黑体" w:hAnsi="黑体" w:eastAsia="黑体" w:cs="黑体"/>
          <w:color w:val="1C4A8C"/>
          <w:spacing w:val="4"/>
          <w:sz w:val="20"/>
          <w:szCs w:val="20"/>
        </w:rPr>
        <w:t xml:space="preserve">2. </w:t>
      </w:r>
      <w:r>
        <w:rPr>
          <w:rFonts w:ascii="黑体" w:hAnsi="黑体" w:eastAsia="黑体" w:cs="黑体"/>
          <w:color w:val="1C1E21"/>
          <w:spacing w:val="4"/>
          <w:sz w:val="20"/>
          <w:szCs w:val="20"/>
        </w:rPr>
        <w:t>核对数据源是新浪财经报表页面</w:t>
      </w:r>
      <w:r>
        <w:rPr>
          <w:color w:val="1C1E21"/>
          <w:spacing w:val="4"/>
          <w:sz w:val="20"/>
          <w:szCs w:val="20"/>
        </w:rPr>
        <w:t>，页面金额单位是</w:t>
      </w:r>
      <w:r>
        <w:rPr>
          <w:rFonts w:ascii="黑体" w:hAnsi="黑体" w:eastAsia="黑体" w:cs="黑体"/>
          <w:color w:val="1C1E21"/>
          <w:spacing w:val="4"/>
          <w:sz w:val="20"/>
          <w:szCs w:val="20"/>
        </w:rPr>
        <w:t>万元</w:t>
      </w:r>
      <w:r>
        <w:rPr>
          <w:color w:val="1C1E21"/>
          <w:spacing w:val="4"/>
          <w:sz w:val="20"/>
          <w:szCs w:val="20"/>
        </w:rPr>
        <w:t>，程序用</w:t>
      </w:r>
      <w:r>
        <w:rPr>
          <w:color w:val="1C1E21"/>
          <w:spacing w:val="39"/>
          <w:sz w:val="20"/>
          <w:szCs w:val="20"/>
        </w:rPr>
        <w:t xml:space="preserve"> </w:t>
      </w:r>
      <w:r>
        <w:rPr>
          <w:color w:val="1C1E21"/>
          <w:sz w:val="20"/>
          <w:szCs w:val="20"/>
        </w:rPr>
        <w:t>SINA</w:t>
      </w:r>
      <w:r>
        <w:rPr>
          <w:color w:val="1C1E21"/>
          <w:spacing w:val="4"/>
          <w:sz w:val="20"/>
          <w:szCs w:val="20"/>
        </w:rPr>
        <w:t>_</w:t>
      </w:r>
      <w:r>
        <w:rPr>
          <w:color w:val="1C1E21"/>
          <w:sz w:val="20"/>
          <w:szCs w:val="20"/>
        </w:rPr>
        <w:t>UNIT</w:t>
      </w:r>
      <w:r>
        <w:rPr>
          <w:color w:val="1C1E21"/>
          <w:spacing w:val="4"/>
          <w:sz w:val="20"/>
          <w:szCs w:val="20"/>
        </w:rPr>
        <w:t>_</w:t>
      </w:r>
      <w:r>
        <w:rPr>
          <w:color w:val="1C1E21"/>
          <w:sz w:val="20"/>
          <w:szCs w:val="20"/>
        </w:rPr>
        <w:t>SCALE</w:t>
      </w:r>
      <w:r>
        <w:rPr>
          <w:color w:val="1C1E21"/>
          <w:spacing w:val="22"/>
          <w:sz w:val="20"/>
          <w:szCs w:val="20"/>
        </w:rPr>
        <w:t xml:space="preserve"> </w:t>
      </w:r>
      <w:r>
        <w:rPr>
          <w:color w:val="1C1E21"/>
          <w:spacing w:val="4"/>
          <w:sz w:val="20"/>
          <w:szCs w:val="20"/>
        </w:rPr>
        <w:t>=</w:t>
      </w:r>
      <w:r>
        <w:rPr>
          <w:color w:val="1C1E21"/>
          <w:spacing w:val="17"/>
          <w:w w:val="101"/>
          <w:sz w:val="20"/>
          <w:szCs w:val="20"/>
        </w:rPr>
        <w:t xml:space="preserve"> </w:t>
      </w:r>
      <w:r>
        <w:rPr>
          <w:color w:val="1C1E21"/>
          <w:spacing w:val="4"/>
          <w:sz w:val="20"/>
          <w:szCs w:val="20"/>
        </w:rPr>
        <w:t>1e4 折算为</w:t>
      </w:r>
      <w:r>
        <w:rPr>
          <w:color w:val="1C1E21"/>
          <w:sz w:val="20"/>
          <w:szCs w:val="20"/>
        </w:rPr>
        <w:t xml:space="preserve"> </w:t>
      </w:r>
      <w:r>
        <w:rPr>
          <w:color w:val="1C1E21"/>
          <w:spacing w:val="-4"/>
          <w:sz w:val="20"/>
          <w:szCs w:val="20"/>
        </w:rPr>
        <w:t>元后再比较；</w:t>
      </w:r>
    </w:p>
    <w:p w14:paraId="0E68E19F">
      <w:pPr>
        <w:pStyle w:val="3"/>
        <w:spacing w:before="111" w:line="260" w:lineRule="auto"/>
        <w:ind w:left="497" w:right="221" w:hanging="327"/>
        <w:rPr>
          <w:sz w:val="20"/>
          <w:szCs w:val="20"/>
        </w:rPr>
      </w:pPr>
      <w:r>
        <w:rPr>
          <w:rFonts w:ascii="黑体" w:hAnsi="黑体" w:eastAsia="黑体" w:cs="黑体"/>
          <w:color w:val="1C4A8C"/>
          <w:spacing w:val="4"/>
          <w:sz w:val="20"/>
          <w:szCs w:val="20"/>
        </w:rPr>
        <w:t xml:space="preserve">3. </w:t>
      </w:r>
      <w:r>
        <w:rPr>
          <w:rFonts w:ascii="黑体" w:hAnsi="黑体" w:eastAsia="黑体" w:cs="黑体"/>
          <w:color w:val="1C1E21"/>
          <w:spacing w:val="4"/>
          <w:sz w:val="20"/>
          <w:szCs w:val="20"/>
        </w:rPr>
        <w:t>所有报表口径为中国企业会计准则（</w:t>
      </w:r>
      <w:r>
        <w:rPr>
          <w:rFonts w:ascii="黑体" w:hAnsi="黑体" w:eastAsia="黑体" w:cs="黑体"/>
          <w:color w:val="1C1E21"/>
          <w:sz w:val="20"/>
          <w:szCs w:val="20"/>
        </w:rPr>
        <w:t>CAS</w:t>
      </w:r>
      <w:r>
        <w:rPr>
          <w:rFonts w:ascii="黑体" w:hAnsi="黑体" w:eastAsia="黑体" w:cs="黑体"/>
          <w:color w:val="1C1E21"/>
          <w:spacing w:val="4"/>
          <w:sz w:val="20"/>
          <w:szCs w:val="20"/>
        </w:rPr>
        <w:t>）合并报表</w:t>
      </w:r>
      <w:r>
        <w:rPr>
          <w:color w:val="1C1E21"/>
          <w:spacing w:val="4"/>
          <w:sz w:val="20"/>
          <w:szCs w:val="20"/>
        </w:rPr>
        <w:t>，与公司</w:t>
      </w:r>
      <w:r>
        <w:rPr>
          <w:color w:val="1C1E21"/>
          <w:spacing w:val="43"/>
          <w:sz w:val="20"/>
          <w:szCs w:val="20"/>
        </w:rPr>
        <w:t xml:space="preserve"> </w:t>
      </w:r>
      <w:r>
        <w:rPr>
          <w:color w:val="1C1E21"/>
          <w:spacing w:val="4"/>
          <w:sz w:val="20"/>
          <w:szCs w:val="20"/>
        </w:rPr>
        <w:t>A 股年度报告一致；H 股</w:t>
      </w:r>
      <w:r>
        <w:rPr>
          <w:color w:val="1C1E21"/>
          <w:spacing w:val="20"/>
          <w:w w:val="101"/>
          <w:sz w:val="20"/>
          <w:szCs w:val="20"/>
        </w:rPr>
        <w:t xml:space="preserve"> </w:t>
      </w:r>
      <w:r>
        <w:rPr>
          <w:color w:val="1C1E21"/>
          <w:sz w:val="20"/>
          <w:szCs w:val="20"/>
        </w:rPr>
        <w:t>IFRS</w:t>
      </w:r>
      <w:r>
        <w:rPr>
          <w:color w:val="1C1E21"/>
          <w:spacing w:val="4"/>
          <w:sz w:val="20"/>
          <w:szCs w:val="20"/>
        </w:rPr>
        <w:t xml:space="preserve"> 报表</w:t>
      </w:r>
      <w:r>
        <w:rPr>
          <w:color w:val="1C1E21"/>
          <w:sz w:val="20"/>
          <w:szCs w:val="20"/>
        </w:rPr>
        <w:t xml:space="preserve"> </w:t>
      </w:r>
      <w:r>
        <w:rPr>
          <w:color w:val="1C1E21"/>
          <w:spacing w:val="1"/>
          <w:sz w:val="20"/>
          <w:szCs w:val="20"/>
        </w:rPr>
        <w:t>口径不同，</w:t>
      </w:r>
      <w:r>
        <w:rPr>
          <w:rFonts w:ascii="黑体" w:hAnsi="黑体" w:eastAsia="黑体" w:cs="黑体"/>
          <w:color w:val="1C1E21"/>
          <w:spacing w:val="1"/>
          <w:sz w:val="20"/>
          <w:szCs w:val="20"/>
        </w:rPr>
        <w:t>不作混用</w:t>
      </w:r>
      <w:r>
        <w:rPr>
          <w:color w:val="1C1E21"/>
          <w:spacing w:val="1"/>
          <w:sz w:val="20"/>
          <w:szCs w:val="20"/>
        </w:rPr>
        <w:t>。</w:t>
      </w:r>
    </w:p>
    <w:p w14:paraId="62F3DE46">
      <w:pPr>
        <w:spacing w:line="332" w:lineRule="auto"/>
        <w:rPr>
          <w:rFonts w:ascii="Arial"/>
          <w:sz w:val="21"/>
        </w:rPr>
      </w:pPr>
    </w:p>
    <w:p w14:paraId="4E6BB5AC">
      <w:pPr>
        <w:pStyle w:val="3"/>
        <w:spacing w:line="2233" w:lineRule="exact"/>
      </w:pPr>
      <w:r>
        <w:rPr>
          <w:position w:val="-45"/>
        </w:rPr>
        <w:pict>
          <v:group id="_x0000_s1380" o:spid="_x0000_s1380" o:spt="203" style="height:112.2pt;width:466.35pt;" coordsize="9327,2243">
            <o:lock v:ext="edit"/>
            <v:rect id="_x0000_s1381" o:spid="_x0000_s1381" o:spt="1" style="position:absolute;left:28;top:28;height:2186;width:9297;" fillcolor="#FFF5E4" filled="t" stroked="f" coordsize="21600,21600">
              <v:path/>
              <v:fill on="t" focussize="0,0"/>
              <v:stroke on="f"/>
              <v:imagedata o:title=""/>
              <o:lock v:ext="edit"/>
            </v:rect>
            <v:shape id="_x0000_s1382" o:spid="_x0000_s1382" o:spt="202" type="#_x0000_t202" style="position:absolute;left:403;top:274;height:1628;width:8679;" filled="f" stroked="f" coordsize="21600,21600">
              <v:path/>
              <v:fill on="f" focussize="0,0"/>
              <v:stroke on="f"/>
              <v:imagedata o:title=""/>
              <o:lock v:ext="edit" aspectratio="f"/>
              <v:textbox inset="0mm,0mm,0mm,0mm">
                <w:txbxContent>
                  <w:p w14:paraId="7F5B33C3">
                    <w:pPr>
                      <w:spacing w:before="19" w:line="222" w:lineRule="auto"/>
                      <w:ind w:left="20"/>
                      <w:rPr>
                        <w:rFonts w:ascii="黑体" w:hAnsi="黑体" w:eastAsia="黑体" w:cs="黑体"/>
                        <w:sz w:val="20"/>
                        <w:szCs w:val="20"/>
                      </w:rPr>
                    </w:pPr>
                    <w:r>
                      <w:rPr>
                        <w:rFonts w:ascii="黑体" w:hAnsi="黑体" w:eastAsia="黑体" w:cs="黑体"/>
                        <w:color w:val="A9660A"/>
                        <w:spacing w:val="-3"/>
                        <w:sz w:val="20"/>
                        <w:szCs w:val="20"/>
                      </w:rPr>
                      <w:t>注意</w:t>
                    </w:r>
                  </w:p>
                  <w:p w14:paraId="46C26058">
                    <w:pPr>
                      <w:spacing w:before="166" w:line="289" w:lineRule="auto"/>
                      <w:ind w:left="20" w:right="20"/>
                      <w:jc w:val="both"/>
                      <w:rPr>
                        <w:rFonts w:ascii="等线" w:hAnsi="等线" w:eastAsia="等线" w:cs="等线"/>
                        <w:sz w:val="19"/>
                        <w:szCs w:val="19"/>
                      </w:rPr>
                    </w:pPr>
                    <w:r>
                      <w:rPr>
                        <w:rFonts w:ascii="等线" w:hAnsi="等线" w:eastAsia="等线" w:cs="等线"/>
                        <w:color w:val="1C1E21"/>
                        <w:spacing w:val="8"/>
                        <w:sz w:val="19"/>
                        <w:szCs w:val="19"/>
                      </w:rPr>
                      <w:t>单位换算是财务数据分析最常见的错误来源。本项目里有一处真</w:t>
                    </w:r>
                    <w:r>
                      <w:rPr>
                        <w:rFonts w:ascii="等线" w:hAnsi="等线" w:eastAsia="等线" w:cs="等线"/>
                        <w:color w:val="1C1E21"/>
                        <w:spacing w:val="7"/>
                        <w:sz w:val="19"/>
                        <w:szCs w:val="19"/>
                      </w:rPr>
                      <w:t>实教训：新浪财经页面的“基本每股</w:t>
                    </w:r>
                    <w:r>
                      <w:rPr>
                        <w:rFonts w:ascii="等线" w:hAnsi="等线" w:eastAsia="等线" w:cs="等线"/>
                        <w:color w:val="1C1E21"/>
                        <w:sz w:val="19"/>
                        <w:szCs w:val="19"/>
                      </w:rPr>
                      <w:t xml:space="preserve">  </w:t>
                    </w:r>
                    <w:r>
                      <w:rPr>
                        <w:rFonts w:ascii="等线" w:hAnsi="等线" w:eastAsia="等线" w:cs="等线"/>
                        <w:color w:val="1C1E21"/>
                        <w:spacing w:val="6"/>
                        <w:sz w:val="19"/>
                        <w:szCs w:val="19"/>
                      </w:rPr>
                      <w:t>收益”本身是元/股，但被统一按万元口径乘了</w:t>
                    </w:r>
                    <w:r>
                      <w:rPr>
                        <w:rFonts w:ascii="等线" w:hAnsi="等线" w:eastAsia="等线" w:cs="等线"/>
                        <w:color w:val="1C1E21"/>
                        <w:spacing w:val="17"/>
                        <w:w w:val="101"/>
                        <w:sz w:val="19"/>
                        <w:szCs w:val="19"/>
                      </w:rPr>
                      <w:t xml:space="preserve"> </w:t>
                    </w:r>
                    <w:r>
                      <w:rPr>
                        <w:rFonts w:ascii="等线" w:hAnsi="等线" w:eastAsia="等线" w:cs="等线"/>
                        <w:color w:val="1C1E21"/>
                        <w:spacing w:val="6"/>
                        <w:sz w:val="19"/>
                        <w:szCs w:val="19"/>
                      </w:rPr>
                      <w:t xml:space="preserve">1e4，于是出现 </w:t>
                    </w:r>
                    <w:r>
                      <w:rPr>
                        <w:rFonts w:ascii="等线" w:hAnsi="等线" w:eastAsia="等线" w:cs="等线"/>
                        <w:color w:val="1C1E21"/>
                        <w:spacing w:val="5"/>
                        <w:sz w:val="19"/>
                        <w:szCs w:val="19"/>
                      </w:rPr>
                      <w:t>41,700 对 4.17</w:t>
                    </w:r>
                    <w:r>
                      <w:rPr>
                        <w:rFonts w:ascii="等线" w:hAnsi="等线" w:eastAsia="等线" w:cs="等线"/>
                        <w:color w:val="1C1E21"/>
                        <w:spacing w:val="24"/>
                        <w:sz w:val="19"/>
                        <w:szCs w:val="19"/>
                      </w:rPr>
                      <w:t xml:space="preserve"> </w:t>
                    </w:r>
                    <w:r>
                      <w:rPr>
                        <w:rFonts w:ascii="等线" w:hAnsi="等线" w:eastAsia="等线" w:cs="等线"/>
                        <w:color w:val="1C1E21"/>
                        <w:spacing w:val="5"/>
                        <w:sz w:val="19"/>
                        <w:szCs w:val="19"/>
                      </w:rPr>
                      <w:t>的荒谬差异（相对偏差</w:t>
                    </w:r>
                    <w:r>
                      <w:rPr>
                        <w:rFonts w:ascii="等线" w:hAnsi="等线" w:eastAsia="等线" w:cs="等线"/>
                        <w:color w:val="1C1E21"/>
                        <w:sz w:val="19"/>
                        <w:szCs w:val="19"/>
                      </w:rPr>
                      <w:t xml:space="preserve">  </w:t>
                    </w:r>
                    <w:r>
                      <w:rPr>
                        <w:rFonts w:ascii="等线" w:hAnsi="等线" w:eastAsia="等线" w:cs="等线"/>
                        <w:color w:val="1C1E21"/>
                        <w:spacing w:val="6"/>
                        <w:sz w:val="19"/>
                        <w:szCs w:val="19"/>
                      </w:rPr>
                      <w:t>0.9999）。</w:t>
                    </w:r>
                    <w:r>
                      <w:rPr>
                        <w:rFonts w:ascii="等线" w:hAnsi="等线" w:eastAsia="等线" w:cs="等线"/>
                        <w:color w:val="1C1E21"/>
                        <w:spacing w:val="-8"/>
                        <w:sz w:val="19"/>
                        <w:szCs w:val="19"/>
                      </w:rPr>
                      <w:t xml:space="preserve"> </w:t>
                    </w:r>
                    <w:r>
                      <w:rPr>
                        <w:rFonts w:ascii="黑体" w:hAnsi="黑体" w:eastAsia="黑体" w:cs="黑体"/>
                        <w:color w:val="1C1E21"/>
                        <w:spacing w:val="6"/>
                        <w:sz w:val="19"/>
                        <w:szCs w:val="19"/>
                      </w:rPr>
                      <w:t>双源核验报出的差异，不一定是数据错，也可能是单位错</w:t>
                    </w:r>
                    <w:r>
                      <w:rPr>
                        <w:rFonts w:ascii="等线" w:hAnsi="等线" w:eastAsia="等线" w:cs="等线"/>
                        <w:color w:val="1C1E21"/>
                        <w:spacing w:val="6"/>
                        <w:sz w:val="19"/>
                        <w:szCs w:val="19"/>
                      </w:rPr>
                      <w:t>——这正是 5.4 节要</w:t>
                    </w:r>
                    <w:r>
                      <w:rPr>
                        <w:rFonts w:ascii="等线" w:hAnsi="等线" w:eastAsia="等线" w:cs="等线"/>
                        <w:color w:val="1C1E21"/>
                        <w:spacing w:val="5"/>
                        <w:sz w:val="19"/>
                        <w:szCs w:val="19"/>
                      </w:rPr>
                      <w:t>教你分辨的</w:t>
                    </w:r>
                    <w:r>
                      <w:rPr>
                        <w:rFonts w:ascii="等线" w:hAnsi="等线" w:eastAsia="等线" w:cs="等线"/>
                        <w:color w:val="1C1E21"/>
                        <w:sz w:val="19"/>
                        <w:szCs w:val="19"/>
                      </w:rPr>
                      <w:t xml:space="preserve"> </w:t>
                    </w:r>
                    <w:r>
                      <w:rPr>
                        <w:rFonts w:ascii="等线" w:hAnsi="等线" w:eastAsia="等线" w:cs="等线"/>
                        <w:color w:val="1C1E21"/>
                        <w:spacing w:val="-4"/>
                        <w:sz w:val="19"/>
                        <w:szCs w:val="19"/>
                      </w:rPr>
                      <w:t>东西。</w:t>
                    </w:r>
                  </w:p>
                </w:txbxContent>
              </v:textbox>
            </v:shape>
            <v:shape id="_x0000_s1383" o:spid="_x0000_s1383" o:spt="75" type="#_x0000_t75" style="position:absolute;left:0;top:0;height:2243;width:120;" filled="f" stroked="f" coordsize="21600,21600">
              <v:path/>
              <v:fill on="f" focussize="0,0"/>
              <v:stroke on="f"/>
              <v:imagedata r:id="rId181" o:title=""/>
              <o:lock v:ext="edit" aspectratio="t"/>
            </v:shape>
            <w10:wrap type="none"/>
            <w10:anchorlock/>
          </v:group>
        </w:pict>
      </w:r>
    </w:p>
    <w:p w14:paraId="1B657FC6">
      <w:pPr>
        <w:spacing w:line="2233" w:lineRule="exact"/>
        <w:sectPr>
          <w:headerReference r:id="rId53" w:type="default"/>
          <w:pgSz w:w="11906" w:h="16838"/>
          <w:pgMar w:top="777" w:right="1294" w:bottom="235" w:left="1275" w:header="584" w:footer="0" w:gutter="0"/>
          <w:cols w:space="720" w:num="1"/>
        </w:sectPr>
      </w:pPr>
    </w:p>
    <w:p w14:paraId="4B70F3C8">
      <w:pPr>
        <w:spacing w:line="241" w:lineRule="auto"/>
        <w:rPr>
          <w:rFonts w:ascii="Arial"/>
          <w:sz w:val="21"/>
        </w:rPr>
      </w:pPr>
    </w:p>
    <w:p w14:paraId="00FAC451">
      <w:pPr>
        <w:spacing w:line="241" w:lineRule="auto"/>
        <w:rPr>
          <w:rFonts w:ascii="Arial"/>
          <w:sz w:val="21"/>
        </w:rPr>
      </w:pPr>
    </w:p>
    <w:p w14:paraId="3AF07975">
      <w:pPr>
        <w:spacing w:line="241" w:lineRule="auto"/>
        <w:rPr>
          <w:rFonts w:ascii="Arial"/>
          <w:sz w:val="21"/>
        </w:rPr>
      </w:pPr>
    </w:p>
    <w:p w14:paraId="47C1A8B6">
      <w:pPr>
        <w:spacing w:line="242" w:lineRule="auto"/>
        <w:rPr>
          <w:rFonts w:ascii="Arial"/>
          <w:sz w:val="21"/>
        </w:rPr>
      </w:pPr>
    </w:p>
    <w:p w14:paraId="399B667B">
      <w:pPr>
        <w:spacing w:before="97" w:line="222" w:lineRule="auto"/>
        <w:ind w:left="33"/>
        <w:outlineLvl w:val="1"/>
        <w:rPr>
          <w:rFonts w:ascii="黑体" w:hAnsi="黑体" w:eastAsia="黑体" w:cs="黑体"/>
          <w:sz w:val="30"/>
          <w:szCs w:val="30"/>
        </w:rPr>
      </w:pPr>
      <w:r>
        <w:pict>
          <v:shape id="_x0000_s1384" o:spid="_x0000_s1384" style="position:absolute;left:0pt;margin-left:1.4pt;margin-top:25.7pt;height:1pt;width:465.9pt;z-index:251731968;mso-width-relative:page;mso-height-relative:page;" filled="f" stroked="t" coordsize="9317,20" path="m9,9l9307,9e">
            <v:fill on="f" focussize="0,0"/>
            <v:stroke weight="0.99pt" color="#CED4DD" miterlimit="10" joinstyle="miter" endcap="square"/>
            <v:imagedata o:title=""/>
            <o:lock v:ext="edit"/>
          </v:shape>
        </w:pict>
      </w:r>
      <w:bookmarkStart w:id="289" w:name="bookmark95"/>
      <w:bookmarkEnd w:id="289"/>
      <w:bookmarkStart w:id="290" w:name="bookmark196"/>
      <w:bookmarkEnd w:id="290"/>
      <w:r>
        <w:rPr>
          <w:rFonts w:ascii="黑体" w:hAnsi="黑体" w:eastAsia="黑体" w:cs="黑体"/>
          <w:color w:val="1C1E21"/>
          <w:spacing w:val="-1"/>
          <w:sz w:val="30"/>
          <w:szCs w:val="30"/>
        </w:rPr>
        <w:t>5.3  跑通：两步走</w:t>
      </w:r>
    </w:p>
    <w:p w14:paraId="53D93AB8">
      <w:pPr>
        <w:spacing w:before="23"/>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4666925B">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CellMar>
            <w:top w:w="0" w:type="dxa"/>
            <w:left w:w="0" w:type="dxa"/>
            <w:bottom w:w="0" w:type="dxa"/>
            <w:right w:w="0" w:type="dxa"/>
          </w:tblCellMar>
        </w:tblPrEx>
        <w:trPr>
          <w:trHeight w:val="1496" w:hRule="atLeast"/>
        </w:trPr>
        <w:tc>
          <w:tcPr>
            <w:tcW w:w="9299" w:type="dxa"/>
            <w:shd w:val="clear" w:color="auto" w:fill="F6F7F9"/>
            <w:vAlign w:val="top"/>
          </w:tcPr>
          <w:p w14:paraId="59BE58D5">
            <w:pPr>
              <w:spacing w:before="122" w:line="228" w:lineRule="auto"/>
              <w:ind w:left="228"/>
              <w:rPr>
                <w:rFonts w:ascii="黑体" w:hAnsi="黑体" w:eastAsia="黑体" w:cs="黑体"/>
                <w:sz w:val="15"/>
                <w:szCs w:val="15"/>
              </w:rPr>
            </w:pPr>
            <w:r>
              <w:rPr>
                <w:rFonts w:ascii="黑体" w:hAnsi="黑体" w:eastAsia="黑体" w:cs="黑体"/>
                <w:color w:val="626870"/>
                <w:spacing w:val="4"/>
                <w:sz w:val="15"/>
                <w:szCs w:val="15"/>
              </w:rPr>
              <w:t>完整流程</w:t>
            </w:r>
          </w:p>
          <w:p w14:paraId="4DAC1812">
            <w:pPr>
              <w:pStyle w:val="10"/>
              <w:spacing w:before="173" w:line="268" w:lineRule="auto"/>
              <w:ind w:left="236" w:right="1263"/>
              <w:rPr>
                <w:rFonts w:ascii="Consolas" w:hAnsi="Consolas" w:eastAsia="Consolas" w:cs="Consolas"/>
              </w:rPr>
            </w:pPr>
            <w:r>
              <w:rPr>
                <w:rFonts w:ascii="Consolas" w:hAnsi="Consolas" w:eastAsia="Consolas" w:cs="Consolas"/>
                <w:color w:val="626870"/>
                <w:spacing w:val="-1"/>
              </w:rPr>
              <w:t>cd /d "F:\</w:t>
            </w:r>
            <w:r>
              <w:rPr>
                <w:color w:val="626870"/>
                <w:spacing w:val="-1"/>
              </w:rPr>
              <w:t>（</w:t>
            </w:r>
            <w:r>
              <w:rPr>
                <w:color w:val="626870"/>
                <w:spacing w:val="-23"/>
              </w:rPr>
              <w:t xml:space="preserve"> </w:t>
            </w:r>
            <w:r>
              <w:rPr>
                <w:rFonts w:ascii="Consolas" w:hAnsi="Consolas" w:eastAsia="Consolas" w:cs="Consolas"/>
                <w:color w:val="626870"/>
                <w:spacing w:val="-1"/>
              </w:rPr>
              <w:t>8</w:t>
            </w:r>
            <w:r>
              <w:rPr>
                <w:color w:val="626870"/>
                <w:spacing w:val="-1"/>
              </w:rPr>
              <w:t>）</w:t>
            </w:r>
            <w:r>
              <w:rPr>
                <w:rFonts w:ascii="Consolas" w:hAnsi="Consolas" w:eastAsia="Consolas" w:cs="Consolas"/>
                <w:color w:val="626870"/>
                <w:spacing w:val="-1"/>
              </w:rPr>
              <w:t>Desktop\</w:t>
            </w:r>
            <w:r>
              <w:rPr>
                <w:color w:val="626870"/>
                <w:spacing w:val="-1"/>
              </w:rPr>
              <w:t>财务会计实务与应用</w:t>
            </w:r>
            <w:r>
              <w:rPr>
                <w:rFonts w:ascii="Consolas" w:hAnsi="Consolas" w:eastAsia="Consolas" w:cs="Consolas"/>
                <w:color w:val="626870"/>
                <w:spacing w:val="-1"/>
              </w:rPr>
              <w:t>\Python</w:t>
            </w:r>
            <w:r>
              <w:rPr>
                <w:color w:val="626870"/>
                <w:spacing w:val="-1"/>
              </w:rPr>
              <w:t>财务应用</w:t>
            </w:r>
            <w:r>
              <w:rPr>
                <w:rFonts w:ascii="Consolas" w:hAnsi="Consolas" w:eastAsia="Consolas" w:cs="Consolas"/>
                <w:color w:val="626870"/>
                <w:spacing w:val="-1"/>
              </w:rPr>
              <w:t>\works\04-</w:t>
            </w:r>
            <w:r>
              <w:rPr>
                <w:color w:val="626870"/>
                <w:spacing w:val="-1"/>
              </w:rPr>
              <w:t>财务报表分析</w:t>
            </w:r>
            <w:r>
              <w:rPr>
                <w:color w:val="626870"/>
                <w:spacing w:val="-2"/>
              </w:rPr>
              <w:t>报告</w:t>
            </w:r>
            <w:r>
              <w:rPr>
                <w:color w:val="626870"/>
                <w:spacing w:val="-27"/>
              </w:rPr>
              <w:t xml:space="preserve"> </w:t>
            </w:r>
            <w:r>
              <w:rPr>
                <w:rFonts w:ascii="Consolas" w:hAnsi="Consolas" w:eastAsia="Consolas" w:cs="Consolas"/>
                <w:color w:val="626870"/>
                <w:spacing w:val="-2"/>
              </w:rPr>
              <w:t>"</w:t>
            </w:r>
            <w:r>
              <w:rPr>
                <w:rFonts w:ascii="Consolas" w:hAnsi="Consolas" w:eastAsia="Consolas" w:cs="Consolas"/>
                <w:color w:val="626870"/>
              </w:rPr>
              <w:t xml:space="preserve"> </w:t>
            </w:r>
            <w:r>
              <w:rPr>
                <w:rFonts w:ascii="Consolas" w:hAnsi="Consolas" w:eastAsia="Consolas" w:cs="Consolas"/>
                <w:color w:val="626870"/>
                <w:spacing w:val="-2"/>
              </w:rPr>
              <w:t>pip install</w:t>
            </w:r>
            <w:r>
              <w:rPr>
                <w:rFonts w:ascii="Consolas" w:hAnsi="Consolas" w:eastAsia="Consolas" w:cs="Consolas"/>
                <w:color w:val="626870"/>
                <w:spacing w:val="26"/>
              </w:rPr>
              <w:t xml:space="preserve"> </w:t>
            </w:r>
            <w:r>
              <w:rPr>
                <w:rFonts w:ascii="Consolas" w:hAnsi="Consolas" w:eastAsia="Consolas" w:cs="Consolas"/>
                <w:color w:val="626870"/>
                <w:spacing w:val="-2"/>
              </w:rPr>
              <w:t>-r</w:t>
            </w:r>
            <w:r>
              <w:rPr>
                <w:rFonts w:ascii="Consolas" w:hAnsi="Consolas" w:eastAsia="Consolas" w:cs="Consolas"/>
                <w:color w:val="626870"/>
                <w:spacing w:val="18"/>
              </w:rPr>
              <w:t xml:space="preserve"> </w:t>
            </w:r>
            <w:r>
              <w:rPr>
                <w:rFonts w:ascii="Consolas" w:hAnsi="Consolas" w:eastAsia="Consolas" w:cs="Consolas"/>
                <w:color w:val="626870"/>
                <w:spacing w:val="-2"/>
              </w:rPr>
              <w:t>requirements.txt</w:t>
            </w:r>
          </w:p>
          <w:p w14:paraId="56D65F02">
            <w:pPr>
              <w:pStyle w:val="10"/>
              <w:spacing w:before="17" w:line="263" w:lineRule="exact"/>
              <w:ind w:left="236"/>
              <w:rPr>
                <w:rFonts w:ascii="Consolas" w:hAnsi="Consolas" w:eastAsia="Consolas" w:cs="Consolas"/>
              </w:rPr>
            </w:pPr>
            <w:r>
              <w:rPr>
                <w:rFonts w:ascii="Consolas" w:hAnsi="Consolas" w:eastAsia="Consolas" w:cs="Consolas"/>
                <w:color w:val="1C2836"/>
                <w:position w:val="3"/>
              </w:rPr>
              <w:t xml:space="preserve">python fetch_data.py                </w:t>
            </w:r>
            <w:r>
              <w:rPr>
                <w:rFonts w:ascii="Consolas" w:hAnsi="Consolas" w:eastAsia="Consolas" w:cs="Consolas"/>
                <w:color w:val="7A8794"/>
                <w:position w:val="3"/>
              </w:rPr>
              <w:t xml:space="preserve"># </w:t>
            </w:r>
            <w:r>
              <w:rPr>
                <w:color w:val="7A8794"/>
                <w:position w:val="3"/>
              </w:rPr>
              <w:t>第</w:t>
            </w:r>
            <w:r>
              <w:rPr>
                <w:color w:val="7A8794"/>
                <w:spacing w:val="-1"/>
                <w:position w:val="3"/>
              </w:rPr>
              <w:t xml:space="preserve">  </w:t>
            </w:r>
            <w:r>
              <w:rPr>
                <w:rFonts w:ascii="Consolas" w:hAnsi="Consolas" w:eastAsia="Consolas" w:cs="Consolas"/>
                <w:color w:val="7A8794"/>
                <w:spacing w:val="-1"/>
                <w:position w:val="3"/>
              </w:rPr>
              <w:t xml:space="preserve">1 </w:t>
            </w:r>
            <w:r>
              <w:rPr>
                <w:color w:val="7A8794"/>
                <w:spacing w:val="-1"/>
                <w:position w:val="3"/>
              </w:rPr>
              <w:t>步：采集原始数据到</w:t>
            </w:r>
            <w:r>
              <w:rPr>
                <w:color w:val="7A8794"/>
                <w:spacing w:val="5"/>
                <w:position w:val="3"/>
              </w:rPr>
              <w:t xml:space="preserve">  </w:t>
            </w:r>
            <w:r>
              <w:rPr>
                <w:rFonts w:ascii="Consolas" w:hAnsi="Consolas" w:eastAsia="Consolas" w:cs="Consolas"/>
                <w:color w:val="7A8794"/>
                <w:spacing w:val="-1"/>
                <w:position w:val="3"/>
              </w:rPr>
              <w:t>data/raw/</w:t>
            </w:r>
          </w:p>
          <w:p w14:paraId="1E8786B3">
            <w:pPr>
              <w:pStyle w:val="10"/>
              <w:spacing w:line="212" w:lineRule="auto"/>
              <w:ind w:left="236"/>
            </w:pPr>
            <w:r>
              <w:rPr>
                <w:rFonts w:ascii="Consolas" w:hAnsi="Consolas" w:eastAsia="Consolas" w:cs="Consolas"/>
                <w:color w:val="1C2836"/>
                <w:spacing w:val="-1"/>
              </w:rPr>
              <w:t>python run_all.py</w:t>
            </w:r>
            <w:r>
              <w:rPr>
                <w:rFonts w:ascii="Consolas" w:hAnsi="Consolas" w:eastAsia="Consolas" w:cs="Consolas"/>
                <w:color w:val="1C2836"/>
              </w:rPr>
              <w:t xml:space="preserve">                   </w:t>
            </w:r>
            <w:r>
              <w:rPr>
                <w:rFonts w:ascii="Consolas" w:hAnsi="Consolas" w:eastAsia="Consolas" w:cs="Consolas"/>
                <w:color w:val="7A8794"/>
                <w:spacing w:val="-1"/>
              </w:rPr>
              <w:t xml:space="preserve"># </w:t>
            </w:r>
            <w:r>
              <w:rPr>
                <w:color w:val="7A8794"/>
                <w:spacing w:val="-1"/>
              </w:rPr>
              <w:t>第</w:t>
            </w:r>
            <w:r>
              <w:rPr>
                <w:color w:val="7A8794"/>
                <w:spacing w:val="9"/>
              </w:rPr>
              <w:t xml:space="preserve">  </w:t>
            </w:r>
            <w:r>
              <w:rPr>
                <w:rFonts w:ascii="Consolas" w:hAnsi="Consolas" w:eastAsia="Consolas" w:cs="Consolas"/>
                <w:color w:val="7A8794"/>
                <w:spacing w:val="-1"/>
              </w:rPr>
              <w:t>2</w:t>
            </w:r>
            <w:r>
              <w:rPr>
                <w:rFonts w:ascii="Consolas" w:hAnsi="Consolas" w:eastAsia="Consolas" w:cs="Consolas"/>
                <w:color w:val="7A8794"/>
                <w:spacing w:val="9"/>
              </w:rPr>
              <w:t xml:space="preserve"> </w:t>
            </w:r>
            <w:r>
              <w:rPr>
                <w:color w:val="7A8794"/>
                <w:spacing w:val="-2"/>
              </w:rPr>
              <w:t>步：一键完成全部分析</w:t>
            </w:r>
          </w:p>
        </w:tc>
      </w:tr>
    </w:tbl>
    <w:p w14:paraId="705985A1">
      <w:pPr>
        <w:spacing w:line="282" w:lineRule="auto"/>
        <w:rPr>
          <w:rFonts w:ascii="Arial"/>
          <w:sz w:val="21"/>
        </w:rPr>
      </w:pPr>
    </w:p>
    <w:p w14:paraId="748FA784">
      <w:pPr>
        <w:spacing w:before="59" w:line="230" w:lineRule="auto"/>
        <w:ind w:left="38"/>
        <w:rPr>
          <w:rFonts w:ascii="黑体" w:hAnsi="黑体" w:eastAsia="黑体" w:cs="黑体"/>
          <w:sz w:val="18"/>
          <w:szCs w:val="18"/>
        </w:rPr>
      </w:pPr>
      <w:r>
        <w:rPr>
          <w:rFonts w:ascii="黑体" w:hAnsi="黑体" w:eastAsia="黑体" w:cs="黑体"/>
          <w:color w:val="60666E"/>
          <w:spacing w:val="5"/>
          <w:sz w:val="18"/>
          <w:szCs w:val="18"/>
        </w:rPr>
        <w:t>表 5-2  三个脚本与它们的开关</w:t>
      </w:r>
    </w:p>
    <w:p w14:paraId="7EE33EF6">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328"/>
        <w:gridCol w:w="3870"/>
        <w:gridCol w:w="3102"/>
      </w:tblGrid>
      <w:tr w14:paraId="226FCCA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0490F34D">
            <w:pPr>
              <w:spacing w:before="129" w:line="219" w:lineRule="auto"/>
              <w:ind w:left="112"/>
              <w:rPr>
                <w:rFonts w:ascii="黑体" w:hAnsi="黑体" w:eastAsia="黑体" w:cs="黑体"/>
                <w:sz w:val="18"/>
                <w:szCs w:val="18"/>
              </w:rPr>
            </w:pPr>
            <w:r>
              <w:rPr>
                <w:rFonts w:ascii="黑体" w:hAnsi="黑体" w:eastAsia="黑体" w:cs="黑体"/>
                <w:color w:val="1C1E21"/>
                <w:spacing w:val="-1"/>
                <w:sz w:val="18"/>
                <w:szCs w:val="18"/>
              </w:rPr>
              <w:t xml:space="preserve">命令                      作用      </w:t>
            </w:r>
            <w:r>
              <w:rPr>
                <w:rFonts w:ascii="黑体" w:hAnsi="黑体" w:eastAsia="黑体" w:cs="黑体"/>
                <w:color w:val="1C1E21"/>
                <w:spacing w:val="-2"/>
                <w:sz w:val="18"/>
                <w:szCs w:val="18"/>
              </w:rPr>
              <w:t xml:space="preserve">                                  常用开关</w:t>
            </w:r>
          </w:p>
        </w:tc>
      </w:tr>
      <w:tr w14:paraId="74AD552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69" w:hRule="atLeast"/>
        </w:trPr>
        <w:tc>
          <w:tcPr>
            <w:tcW w:w="2328" w:type="dxa"/>
            <w:vAlign w:val="top"/>
          </w:tcPr>
          <w:p w14:paraId="1AE16A29">
            <w:pPr>
              <w:pStyle w:val="10"/>
              <w:spacing w:before="106" w:line="242" w:lineRule="auto"/>
              <w:ind w:left="117"/>
            </w:pPr>
            <w:r>
              <w:rPr>
                <w:color w:val="1C1E21"/>
                <w:spacing w:val="-1"/>
              </w:rPr>
              <w:t>python fetch_data.py</w:t>
            </w:r>
          </w:p>
        </w:tc>
        <w:tc>
          <w:tcPr>
            <w:tcW w:w="3870" w:type="dxa"/>
            <w:vAlign w:val="top"/>
          </w:tcPr>
          <w:p w14:paraId="06DB69C8">
            <w:pPr>
              <w:pStyle w:val="10"/>
              <w:spacing w:before="135" w:line="210" w:lineRule="auto"/>
              <w:ind w:left="106"/>
            </w:pPr>
            <w:r>
              <w:rPr>
                <w:color w:val="1C1E21"/>
                <w:spacing w:val="-2"/>
              </w:rPr>
              <w:t>抓取东财三张表 JSON</w:t>
            </w:r>
            <w:r>
              <w:rPr>
                <w:color w:val="1C1E21"/>
                <w:spacing w:val="27"/>
              </w:rPr>
              <w:t xml:space="preserve"> </w:t>
            </w:r>
            <w:r>
              <w:rPr>
                <w:color w:val="1C1E21"/>
                <w:spacing w:val="-2"/>
              </w:rPr>
              <w:t>+ 新浪五年三表</w:t>
            </w:r>
            <w:r>
              <w:rPr>
                <w:color w:val="1C1E21"/>
                <w:spacing w:val="16"/>
              </w:rPr>
              <w:t xml:space="preserve"> </w:t>
            </w:r>
            <w:r>
              <w:rPr>
                <w:color w:val="1C1E21"/>
                <w:spacing w:val="-2"/>
              </w:rPr>
              <w:t>HTML</w:t>
            </w:r>
          </w:p>
        </w:tc>
        <w:tc>
          <w:tcPr>
            <w:tcW w:w="3102" w:type="dxa"/>
            <w:vAlign w:val="top"/>
          </w:tcPr>
          <w:p w14:paraId="3C0DD18D">
            <w:pPr>
              <w:pStyle w:val="10"/>
              <w:spacing w:before="134" w:line="211" w:lineRule="auto"/>
              <w:ind w:left="123"/>
            </w:pPr>
            <w:r>
              <w:rPr>
                <w:color w:val="1C1E21"/>
                <w:spacing w:val="-2"/>
              </w:rPr>
              <w:t>--years 2021 2022</w:t>
            </w:r>
            <w:r>
              <w:rPr>
                <w:color w:val="1C1E21"/>
                <w:spacing w:val="20"/>
                <w:w w:val="101"/>
              </w:rPr>
              <w:t xml:space="preserve"> </w:t>
            </w:r>
            <w:r>
              <w:rPr>
                <w:color w:val="1C1E21"/>
                <w:spacing w:val="-2"/>
              </w:rPr>
              <w:t>…（只抓指定年</w:t>
            </w:r>
          </w:p>
          <w:p w14:paraId="3F842A62">
            <w:pPr>
              <w:pStyle w:val="10"/>
              <w:spacing w:before="14" w:line="245" w:lineRule="auto"/>
              <w:ind w:left="113" w:right="133" w:hanging="6"/>
            </w:pPr>
            <w:r>
              <w:rPr>
                <w:color w:val="1C1E21"/>
                <w:spacing w:val="-1"/>
              </w:rPr>
              <w:t>份）、--skip-sina（不抓新浪，跳过</w:t>
            </w:r>
            <w:r>
              <w:rPr>
                <w:color w:val="1C1E21"/>
                <w:spacing w:val="17"/>
                <w:w w:val="101"/>
              </w:rPr>
              <w:t xml:space="preserve"> </w:t>
            </w:r>
            <w:r>
              <w:rPr>
                <w:color w:val="1C1E21"/>
                <w:spacing w:val="-8"/>
              </w:rPr>
              <w:t>交叉核验）</w:t>
            </w:r>
          </w:p>
        </w:tc>
      </w:tr>
      <w:tr w14:paraId="292F37B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69" w:hRule="atLeast"/>
        </w:trPr>
        <w:tc>
          <w:tcPr>
            <w:tcW w:w="2328" w:type="dxa"/>
            <w:vAlign w:val="top"/>
          </w:tcPr>
          <w:p w14:paraId="748BE93E">
            <w:pPr>
              <w:pStyle w:val="10"/>
              <w:spacing w:before="110" w:line="242" w:lineRule="auto"/>
              <w:ind w:left="117"/>
            </w:pPr>
            <w:r>
              <w:rPr>
                <w:color w:val="1C1E21"/>
                <w:spacing w:val="-2"/>
              </w:rPr>
              <w:t>python</w:t>
            </w:r>
            <w:r>
              <w:rPr>
                <w:color w:val="1C1E21"/>
                <w:spacing w:val="23"/>
              </w:rPr>
              <w:t xml:space="preserve"> </w:t>
            </w:r>
            <w:r>
              <w:rPr>
                <w:color w:val="1C1E21"/>
                <w:spacing w:val="-2"/>
              </w:rPr>
              <w:t>run_all.py</w:t>
            </w:r>
          </w:p>
        </w:tc>
        <w:tc>
          <w:tcPr>
            <w:tcW w:w="3870" w:type="dxa"/>
            <w:vAlign w:val="top"/>
          </w:tcPr>
          <w:p w14:paraId="3422521A">
            <w:pPr>
              <w:pStyle w:val="10"/>
              <w:spacing w:before="110" w:line="247" w:lineRule="auto"/>
              <w:ind w:left="100" w:right="305" w:firstLine="6"/>
            </w:pPr>
            <w:r>
              <w:rPr>
                <w:color w:val="1C1E21"/>
                <w:spacing w:val="-1"/>
              </w:rPr>
              <w:t>九步：装载 → 校验 → 结构 → 趋势 →</w:t>
            </w:r>
            <w:r>
              <w:rPr>
                <w:color w:val="1C1E21"/>
                <w:spacing w:val="16"/>
              </w:rPr>
              <w:t xml:space="preserve"> </w:t>
            </w:r>
            <w:r>
              <w:rPr>
                <w:color w:val="1C1E21"/>
                <w:spacing w:val="-1"/>
              </w:rPr>
              <w:t>指标</w:t>
            </w:r>
            <w:r>
              <w:rPr>
                <w:color w:val="1C1E21"/>
              </w:rPr>
              <w:t xml:space="preserve"> </w:t>
            </w:r>
            <w:r>
              <w:rPr>
                <w:color w:val="1C1E21"/>
                <w:spacing w:val="-3"/>
              </w:rPr>
              <w:t>→ 杜邦 →</w:t>
            </w:r>
            <w:r>
              <w:rPr>
                <w:color w:val="1C1E21"/>
                <w:spacing w:val="26"/>
                <w:w w:val="101"/>
              </w:rPr>
              <w:t xml:space="preserve"> </w:t>
            </w:r>
            <w:r>
              <w:rPr>
                <w:color w:val="1C1E21"/>
                <w:spacing w:val="-3"/>
              </w:rPr>
              <w:t>图表 →</w:t>
            </w:r>
            <w:r>
              <w:rPr>
                <w:color w:val="1C1E21"/>
                <w:spacing w:val="12"/>
              </w:rPr>
              <w:t xml:space="preserve"> </w:t>
            </w:r>
            <w:r>
              <w:rPr>
                <w:color w:val="1C1E21"/>
                <w:spacing w:val="-3"/>
              </w:rPr>
              <w:t>汇总</w:t>
            </w:r>
            <w:r>
              <w:rPr>
                <w:color w:val="1C1E21"/>
                <w:spacing w:val="16"/>
                <w:w w:val="101"/>
              </w:rPr>
              <w:t xml:space="preserve"> </w:t>
            </w:r>
            <w:r>
              <w:rPr>
                <w:color w:val="1C1E21"/>
                <w:spacing w:val="-3"/>
              </w:rPr>
              <w:t>Excel →</w:t>
            </w:r>
            <w:r>
              <w:rPr>
                <w:color w:val="1C1E21"/>
                <w:spacing w:val="13"/>
              </w:rPr>
              <w:t xml:space="preserve"> </w:t>
            </w:r>
            <w:r>
              <w:rPr>
                <w:color w:val="1C1E21"/>
                <w:spacing w:val="-3"/>
              </w:rPr>
              <w:t>关键结论</w:t>
            </w:r>
            <w:r>
              <w:rPr>
                <w:color w:val="1C1E21"/>
              </w:rPr>
              <w:t xml:space="preserve">    </w:t>
            </w:r>
            <w:r>
              <w:rPr>
                <w:color w:val="1C1E21"/>
                <w:spacing w:val="-1"/>
              </w:rPr>
              <w:t>JSON</w:t>
            </w:r>
          </w:p>
        </w:tc>
        <w:tc>
          <w:tcPr>
            <w:tcW w:w="3102" w:type="dxa"/>
            <w:vAlign w:val="top"/>
          </w:tcPr>
          <w:p w14:paraId="6F1FE68C">
            <w:pPr>
              <w:pStyle w:val="10"/>
              <w:spacing w:before="139" w:line="235" w:lineRule="auto"/>
              <w:ind w:left="138" w:right="212" w:hanging="15"/>
            </w:pPr>
            <w:r>
              <w:rPr>
                <w:color w:val="1C1E21"/>
                <w:spacing w:val="-1"/>
              </w:rPr>
              <w:t>--no-charts（跳过出图）、--years</w:t>
            </w:r>
            <w:r>
              <w:rPr>
                <w:color w:val="1C1E21"/>
                <w:spacing w:val="4"/>
              </w:rPr>
              <w:t xml:space="preserve"> </w:t>
            </w:r>
            <w:r>
              <w:rPr>
                <w:color w:val="1C1E21"/>
                <w:spacing w:val="-8"/>
              </w:rPr>
              <w:t>（改变分析区间）</w:t>
            </w:r>
          </w:p>
        </w:tc>
      </w:tr>
      <w:tr w14:paraId="52F551F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6" w:hRule="atLeast"/>
        </w:trPr>
        <w:tc>
          <w:tcPr>
            <w:tcW w:w="2328" w:type="dxa"/>
            <w:vAlign w:val="top"/>
          </w:tcPr>
          <w:p w14:paraId="06A3AF92">
            <w:pPr>
              <w:pStyle w:val="10"/>
              <w:spacing w:before="113" w:line="242" w:lineRule="auto"/>
              <w:ind w:left="117"/>
            </w:pPr>
            <w:r>
              <w:rPr>
                <w:color w:val="1C1E21"/>
                <w:spacing w:val="-1"/>
              </w:rPr>
              <w:t>python</w:t>
            </w:r>
            <w:r>
              <w:rPr>
                <w:color w:val="1C1E21"/>
                <w:spacing w:val="14"/>
                <w:w w:val="101"/>
              </w:rPr>
              <w:t xml:space="preserve"> </w:t>
            </w:r>
            <w:r>
              <w:rPr>
                <w:color w:val="1C1E21"/>
                <w:spacing w:val="-1"/>
              </w:rPr>
              <w:t>build_report.</w:t>
            </w:r>
            <w:r>
              <w:rPr>
                <w:color w:val="1C1E21"/>
                <w:spacing w:val="-2"/>
              </w:rPr>
              <w:t>py</w:t>
            </w:r>
          </w:p>
        </w:tc>
        <w:tc>
          <w:tcPr>
            <w:tcW w:w="3870" w:type="dxa"/>
            <w:vAlign w:val="top"/>
          </w:tcPr>
          <w:p w14:paraId="5A36BB8F">
            <w:pPr>
              <w:pStyle w:val="10"/>
              <w:spacing w:before="114" w:line="245" w:lineRule="auto"/>
              <w:ind w:left="107" w:right="258"/>
            </w:pPr>
            <w:r>
              <w:rPr>
                <w:color w:val="1C1E21"/>
                <w:spacing w:val="-1"/>
              </w:rPr>
              <w:t>读取 output/tables</w:t>
            </w:r>
            <w:r>
              <w:rPr>
                <w:color w:val="1C1E21"/>
                <w:spacing w:val="26"/>
              </w:rPr>
              <w:t xml:space="preserve"> </w:t>
            </w:r>
            <w:r>
              <w:rPr>
                <w:color w:val="1C1E21"/>
                <w:spacing w:val="-1"/>
              </w:rPr>
              <w:t>与 output/charts，生成自</w:t>
            </w:r>
            <w:r>
              <w:rPr>
                <w:color w:val="1C1E21"/>
              </w:rPr>
              <w:t xml:space="preserve"> </w:t>
            </w:r>
            <w:r>
              <w:rPr>
                <w:color w:val="1C1E21"/>
                <w:spacing w:val="-3"/>
              </w:rPr>
              <w:t>包含</w:t>
            </w:r>
            <w:r>
              <w:rPr>
                <w:color w:val="1C1E21"/>
                <w:spacing w:val="20"/>
                <w:w w:val="101"/>
              </w:rPr>
              <w:t xml:space="preserve"> </w:t>
            </w:r>
            <w:r>
              <w:rPr>
                <w:color w:val="1C1E21"/>
                <w:spacing w:val="-3"/>
              </w:rPr>
              <w:t>HTML 报告</w:t>
            </w:r>
          </w:p>
        </w:tc>
        <w:tc>
          <w:tcPr>
            <w:tcW w:w="3102" w:type="dxa"/>
            <w:vAlign w:val="top"/>
          </w:tcPr>
          <w:p w14:paraId="1BB248CA">
            <w:pPr>
              <w:pStyle w:val="10"/>
              <w:spacing w:before="142" w:line="245" w:lineRule="auto"/>
              <w:ind w:left="114" w:right="204" w:firstLine="8"/>
              <w:jc w:val="both"/>
            </w:pPr>
            <w:r>
              <w:rPr>
                <w:color w:val="1C1E21"/>
                <w:spacing w:val="-2"/>
              </w:rPr>
              <w:t>-o 路径.html（自定义输出位置</w:t>
            </w:r>
            <w:r>
              <w:rPr>
                <w:color w:val="1C1E21"/>
                <w:spacing w:val="4"/>
              </w:rPr>
              <w:t>）；</w:t>
            </w:r>
            <w:r>
              <w:rPr>
                <w:color w:val="1C1E21"/>
              </w:rPr>
              <w:t xml:space="preserve"> </w:t>
            </w:r>
            <w:r>
              <w:rPr>
                <w:color w:val="1C1E21"/>
                <w:spacing w:val="-5"/>
              </w:rPr>
              <w:t>图表以</w:t>
            </w:r>
            <w:r>
              <w:rPr>
                <w:color w:val="1C1E21"/>
                <w:spacing w:val="30"/>
                <w:w w:val="101"/>
              </w:rPr>
              <w:t xml:space="preserve"> </w:t>
            </w:r>
            <w:r>
              <w:rPr>
                <w:color w:val="1C1E21"/>
                <w:spacing w:val="-5"/>
              </w:rPr>
              <w:t>base64</w:t>
            </w:r>
            <w:r>
              <w:rPr>
                <w:color w:val="1C1E21"/>
                <w:spacing w:val="23"/>
                <w:w w:val="101"/>
              </w:rPr>
              <w:t xml:space="preserve"> </w:t>
            </w:r>
            <w:r>
              <w:rPr>
                <w:color w:val="1C1E21"/>
                <w:spacing w:val="-5"/>
              </w:rPr>
              <w:t>内嵌，可离线打开、</w:t>
            </w:r>
            <w:r>
              <w:rPr>
                <w:color w:val="1C1E21"/>
              </w:rPr>
              <w:t xml:space="preserve"> </w:t>
            </w:r>
            <w:r>
              <w:rPr>
                <w:color w:val="1C1E21"/>
                <w:spacing w:val="-3"/>
              </w:rPr>
              <w:t>可直接打印为</w:t>
            </w:r>
            <w:r>
              <w:rPr>
                <w:color w:val="1C1E21"/>
                <w:spacing w:val="20"/>
              </w:rPr>
              <w:t xml:space="preserve"> </w:t>
            </w:r>
            <w:r>
              <w:rPr>
                <w:color w:val="1C1E21"/>
                <w:spacing w:val="-3"/>
              </w:rPr>
              <w:t>PDF</w:t>
            </w:r>
          </w:p>
        </w:tc>
      </w:tr>
    </w:tbl>
    <w:p w14:paraId="7720D514">
      <w:pPr>
        <w:spacing w:line="303" w:lineRule="auto"/>
        <w:rPr>
          <w:rFonts w:ascii="Arial"/>
          <w:sz w:val="21"/>
        </w:rPr>
      </w:pPr>
    </w:p>
    <w:p w14:paraId="71595A94">
      <w:pPr>
        <w:pStyle w:val="3"/>
        <w:spacing w:line="1602" w:lineRule="exact"/>
      </w:pPr>
      <w:r>
        <w:rPr>
          <w:position w:val="-32"/>
        </w:rPr>
        <w:pict>
          <v:group id="_x0000_s1385" o:spid="_x0000_s1385" o:spt="203" style="height:80.1pt;width:466.35pt;" coordsize="9327,1601">
            <o:lock v:ext="edit"/>
            <v:rect id="_x0000_s1386" o:spid="_x0000_s1386" o:spt="1" style="position:absolute;left:28;top:28;height:1546;width:9297;" fillcolor="#EDF6EC" filled="t" stroked="f" coordsize="21600,21600">
              <v:path/>
              <v:fill on="t" focussize="0,0"/>
              <v:stroke on="f"/>
              <v:imagedata o:title=""/>
              <o:lock v:ext="edit"/>
            </v:rect>
            <v:shape id="_x0000_s1387" o:spid="_x0000_s1387" o:spt="202" type="#_x0000_t202" style="position:absolute;left:399;top:274;height:1009;width:8825;" filled="f" stroked="f" coordsize="21600,21600">
              <v:path/>
              <v:fill on="f" focussize="0,0"/>
              <v:stroke on="f"/>
              <v:imagedata o:title=""/>
              <o:lock v:ext="edit" aspectratio="f"/>
              <v:textbox inset="0mm,0mm,0mm,0mm">
                <w:txbxContent>
                  <w:p w14:paraId="64AE9798">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64612795">
                    <w:pPr>
                      <w:spacing w:before="168" w:line="272" w:lineRule="auto"/>
                      <w:ind w:left="23" w:right="20"/>
                      <w:rPr>
                        <w:rFonts w:ascii="等线" w:hAnsi="等线" w:eastAsia="等线" w:cs="等线"/>
                        <w:sz w:val="19"/>
                        <w:szCs w:val="19"/>
                      </w:rPr>
                    </w:pPr>
                    <w:r>
                      <w:rPr>
                        <w:rFonts w:ascii="等线" w:hAnsi="等线" w:eastAsia="等线" w:cs="等线"/>
                        <w:color w:val="1C1E21"/>
                        <w:sz w:val="19"/>
                        <w:szCs w:val="19"/>
                      </w:rPr>
                      <w:t>data</w:t>
                    </w:r>
                    <w:r>
                      <w:rPr>
                        <w:rFonts w:ascii="等线" w:hAnsi="等线" w:eastAsia="等线" w:cs="等线"/>
                        <w:color w:val="1C1E21"/>
                        <w:spacing w:val="9"/>
                        <w:sz w:val="19"/>
                        <w:szCs w:val="19"/>
                      </w:rPr>
                      <w:t>/</w:t>
                    </w:r>
                    <w:r>
                      <w:rPr>
                        <w:rFonts w:ascii="等线" w:hAnsi="等线" w:eastAsia="等线" w:cs="等线"/>
                        <w:color w:val="1C1E21"/>
                        <w:sz w:val="19"/>
                        <w:szCs w:val="19"/>
                      </w:rPr>
                      <w:t>raw</w:t>
                    </w:r>
                    <w:r>
                      <w:rPr>
                        <w:rFonts w:ascii="等线" w:hAnsi="等线" w:eastAsia="等线" w:cs="等线"/>
                        <w:color w:val="1C1E21"/>
                        <w:spacing w:val="9"/>
                        <w:sz w:val="19"/>
                        <w:szCs w:val="19"/>
                      </w:rPr>
                      <w:t>/ 里已经预置了本次分析所需的全部原始文件，所以</w:t>
                    </w:r>
                    <w:r>
                      <w:rPr>
                        <w:rFonts w:ascii="黑体" w:hAnsi="黑体" w:eastAsia="黑体" w:cs="黑体"/>
                        <w:color w:val="1C1E21"/>
                        <w:spacing w:val="9"/>
                        <w:sz w:val="19"/>
                        <w:szCs w:val="19"/>
                      </w:rPr>
                      <w:t>断网也</w:t>
                    </w:r>
                    <w:r>
                      <w:rPr>
                        <w:rFonts w:ascii="黑体" w:hAnsi="黑体" w:eastAsia="黑体" w:cs="黑体"/>
                        <w:color w:val="1C1E21"/>
                        <w:spacing w:val="8"/>
                        <w:sz w:val="19"/>
                        <w:szCs w:val="19"/>
                      </w:rPr>
                      <w:t xml:space="preserve">能直接跑 </w:t>
                    </w:r>
                    <w:r>
                      <w:rPr>
                        <w:rFonts w:ascii="黑体" w:hAnsi="黑体" w:eastAsia="黑体" w:cs="黑体"/>
                        <w:color w:val="1C1E21"/>
                        <w:sz w:val="19"/>
                        <w:szCs w:val="19"/>
                      </w:rPr>
                      <w:t>python</w:t>
                    </w:r>
                    <w:r>
                      <w:rPr>
                        <w:rFonts w:ascii="黑体" w:hAnsi="黑体" w:eastAsia="黑体" w:cs="黑体"/>
                        <w:color w:val="1C1E21"/>
                        <w:spacing w:val="8"/>
                        <w:sz w:val="19"/>
                        <w:szCs w:val="19"/>
                      </w:rPr>
                      <w:t xml:space="preserve"> </w:t>
                    </w:r>
                    <w:r>
                      <w:rPr>
                        <w:rFonts w:ascii="黑体" w:hAnsi="黑体" w:eastAsia="黑体" w:cs="黑体"/>
                        <w:color w:val="1C1E21"/>
                        <w:sz w:val="19"/>
                        <w:szCs w:val="19"/>
                      </w:rPr>
                      <w:t>run</w:t>
                    </w:r>
                    <w:r>
                      <w:rPr>
                        <w:rFonts w:ascii="黑体" w:hAnsi="黑体" w:eastAsia="黑体" w:cs="黑体"/>
                        <w:color w:val="1C1E21"/>
                        <w:spacing w:val="8"/>
                        <w:sz w:val="19"/>
                        <w:szCs w:val="19"/>
                      </w:rPr>
                      <w:t>_</w:t>
                    </w:r>
                    <w:r>
                      <w:rPr>
                        <w:rFonts w:ascii="黑体" w:hAnsi="黑体" w:eastAsia="黑体" w:cs="黑体"/>
                        <w:color w:val="1C1E21"/>
                        <w:sz w:val="19"/>
                        <w:szCs w:val="19"/>
                      </w:rPr>
                      <w:t>all</w:t>
                    </w:r>
                    <w:r>
                      <w:rPr>
                        <w:rFonts w:ascii="黑体" w:hAnsi="黑体" w:eastAsia="黑体" w:cs="黑体"/>
                        <w:color w:val="1C1E21"/>
                        <w:spacing w:val="8"/>
                        <w:sz w:val="19"/>
                        <w:szCs w:val="19"/>
                      </w:rPr>
                      <w:t>.</w:t>
                    </w:r>
                    <w:r>
                      <w:rPr>
                        <w:rFonts w:ascii="黑体" w:hAnsi="黑体" w:eastAsia="黑体" w:cs="黑体"/>
                        <w:color w:val="1C1E21"/>
                        <w:sz w:val="19"/>
                        <w:szCs w:val="19"/>
                      </w:rPr>
                      <w:t>py</w:t>
                    </w:r>
                    <w:r>
                      <w:rPr>
                        <w:rFonts w:ascii="等线" w:hAnsi="等线" w:eastAsia="等线" w:cs="等线"/>
                        <w:color w:val="1C1E21"/>
                        <w:spacing w:val="8"/>
                        <w:sz w:val="19"/>
                        <w:szCs w:val="19"/>
                      </w:rPr>
                      <w:t>。只</w:t>
                    </w:r>
                    <w:r>
                      <w:rPr>
                        <w:rFonts w:ascii="等线" w:hAnsi="等线" w:eastAsia="等线" w:cs="等线"/>
                        <w:color w:val="1C1E21"/>
                        <w:sz w:val="19"/>
                        <w:szCs w:val="19"/>
                      </w:rPr>
                      <w:t xml:space="preserve"> </w:t>
                    </w:r>
                    <w:r>
                      <w:rPr>
                        <w:rFonts w:ascii="等线" w:hAnsi="等线" w:eastAsia="等线" w:cs="等线"/>
                        <w:color w:val="1C1E21"/>
                        <w:spacing w:val="7"/>
                        <w:sz w:val="19"/>
                        <w:szCs w:val="19"/>
                      </w:rPr>
                      <w:t xml:space="preserve">有要更新年份或换公司时才需要重新执行 </w:t>
                    </w:r>
                    <w:r>
                      <w:rPr>
                        <w:rFonts w:ascii="等线" w:hAnsi="等线" w:eastAsia="等线" w:cs="等线"/>
                        <w:color w:val="1C1E21"/>
                        <w:sz w:val="19"/>
                        <w:szCs w:val="19"/>
                      </w:rPr>
                      <w:t>fetch</w:t>
                    </w:r>
                    <w:r>
                      <w:rPr>
                        <w:rFonts w:ascii="等线" w:hAnsi="等线" w:eastAsia="等线" w:cs="等线"/>
                        <w:color w:val="1C1E21"/>
                        <w:spacing w:val="7"/>
                        <w:sz w:val="19"/>
                        <w:szCs w:val="19"/>
                      </w:rPr>
                      <w:t>_</w:t>
                    </w:r>
                    <w:r>
                      <w:rPr>
                        <w:rFonts w:ascii="等线" w:hAnsi="等线" w:eastAsia="等线" w:cs="等线"/>
                        <w:color w:val="1C1E21"/>
                        <w:sz w:val="19"/>
                        <w:szCs w:val="19"/>
                      </w:rPr>
                      <w:t>data</w:t>
                    </w:r>
                    <w:r>
                      <w:rPr>
                        <w:rFonts w:ascii="等线" w:hAnsi="等线" w:eastAsia="等线" w:cs="等线"/>
                        <w:color w:val="1C1E21"/>
                        <w:spacing w:val="7"/>
                        <w:sz w:val="19"/>
                        <w:szCs w:val="19"/>
                      </w:rPr>
                      <w:t>.</w:t>
                    </w:r>
                    <w:r>
                      <w:rPr>
                        <w:rFonts w:ascii="等线" w:hAnsi="等线" w:eastAsia="等线" w:cs="等线"/>
                        <w:color w:val="1C1E21"/>
                        <w:sz w:val="19"/>
                        <w:szCs w:val="19"/>
                      </w:rPr>
                      <w:t>py</w:t>
                    </w:r>
                    <w:r>
                      <w:rPr>
                        <w:rFonts w:ascii="等线" w:hAnsi="等线" w:eastAsia="等线" w:cs="等线"/>
                        <w:color w:val="1C1E21"/>
                        <w:spacing w:val="7"/>
                        <w:sz w:val="19"/>
                        <w:szCs w:val="19"/>
                      </w:rPr>
                      <w:t>。</w:t>
                    </w:r>
                  </w:p>
                </w:txbxContent>
              </v:textbox>
            </v:shape>
            <v:shape id="_x0000_s1388" o:spid="_x0000_s1388" o:spt="75" type="#_x0000_t75" style="position:absolute;left:0;top:0;height:1601;width:120;" filled="f" stroked="f" coordsize="21600,21600">
              <v:path/>
              <v:fill on="f" focussize="0,0"/>
              <v:stroke on="f"/>
              <v:imagedata r:id="rId182" o:title=""/>
              <o:lock v:ext="edit" aspectratio="t"/>
            </v:shape>
            <w10:wrap type="none"/>
            <w10:anchorlock/>
          </v:group>
        </w:pict>
      </w:r>
    </w:p>
    <w:p w14:paraId="4CA1A01B">
      <w:pPr>
        <w:spacing w:line="246" w:lineRule="auto"/>
        <w:rPr>
          <w:rFonts w:ascii="Arial"/>
          <w:sz w:val="21"/>
        </w:rPr>
      </w:pPr>
    </w:p>
    <w:p w14:paraId="67A683B5">
      <w:pPr>
        <w:spacing w:line="246" w:lineRule="auto"/>
        <w:rPr>
          <w:rFonts w:ascii="Arial"/>
          <w:sz w:val="21"/>
        </w:rPr>
      </w:pPr>
    </w:p>
    <w:p w14:paraId="189886FE">
      <w:pPr>
        <w:spacing w:before="98" w:line="221" w:lineRule="auto"/>
        <w:ind w:left="33"/>
        <w:outlineLvl w:val="1"/>
        <w:rPr>
          <w:rFonts w:ascii="黑体" w:hAnsi="黑体" w:eastAsia="黑体" w:cs="黑体"/>
          <w:sz w:val="30"/>
          <w:szCs w:val="30"/>
        </w:rPr>
      </w:pPr>
      <w:r>
        <w:pict>
          <v:shape id="_x0000_s1389" o:spid="_x0000_s1389" style="position:absolute;left:0pt;margin-left:1.4pt;margin-top:25.65pt;height:1pt;width:465.9pt;z-index:251730944;mso-width-relative:page;mso-height-relative:page;" filled="f" stroked="t" coordsize="9317,20" path="m9,9l9307,9e">
            <v:fill on="f" focussize="0,0"/>
            <v:stroke weight="0.99pt" color="#CED4DD" miterlimit="10" joinstyle="miter" endcap="square"/>
            <v:imagedata o:title=""/>
            <o:lock v:ext="edit"/>
          </v:shape>
        </w:pict>
      </w:r>
      <w:bookmarkStart w:id="291" w:name="bookmark96"/>
      <w:bookmarkEnd w:id="291"/>
      <w:r>
        <w:rPr>
          <w:rFonts w:ascii="黑体" w:hAnsi="黑体" w:eastAsia="黑体" w:cs="黑体"/>
          <w:color w:val="1C1E21"/>
          <w:spacing w:val="-1"/>
          <w:sz w:val="30"/>
          <w:szCs w:val="30"/>
        </w:rPr>
        <w:t>5.4  第一步：数据质量校验（报告里必须先写这一段）</w:t>
      </w:r>
    </w:p>
    <w:p w14:paraId="39F254D2">
      <w:pPr>
        <w:pStyle w:val="3"/>
        <w:spacing w:before="226" w:line="300" w:lineRule="exact"/>
        <w:ind w:left="36"/>
      </w:pPr>
      <w:r>
        <w:rPr>
          <w:color w:val="1C1E21"/>
          <w:spacing w:val="-2"/>
          <w:position w:val="2"/>
        </w:rPr>
        <w:t>程序先做 7 项会计恒等式校验，逐年计算左右两</w:t>
      </w:r>
      <w:r>
        <w:rPr>
          <w:color w:val="1C1E21"/>
          <w:spacing w:val="-3"/>
          <w:position w:val="2"/>
        </w:rPr>
        <w:t>边差额：</w:t>
      </w:r>
    </w:p>
    <w:p w14:paraId="0F872041">
      <w:pPr>
        <w:spacing w:line="329" w:lineRule="auto"/>
        <w:rPr>
          <w:rFonts w:ascii="Arial"/>
          <w:sz w:val="21"/>
        </w:rPr>
      </w:pPr>
    </w:p>
    <w:p w14:paraId="1B998693">
      <w:pPr>
        <w:spacing w:before="59" w:line="230" w:lineRule="auto"/>
        <w:ind w:left="38"/>
        <w:rPr>
          <w:rFonts w:ascii="黑体" w:hAnsi="黑体" w:eastAsia="黑体" w:cs="黑体"/>
          <w:sz w:val="18"/>
          <w:szCs w:val="18"/>
        </w:rPr>
      </w:pPr>
      <w:r>
        <w:rPr>
          <w:rFonts w:ascii="黑体" w:hAnsi="黑体" w:eastAsia="黑体" w:cs="黑体"/>
          <w:color w:val="60666E"/>
          <w:spacing w:val="6"/>
          <w:sz w:val="18"/>
          <w:szCs w:val="18"/>
        </w:rPr>
        <w:t>表 5-3  七项会计恒等式校验结果</w:t>
      </w:r>
    </w:p>
    <w:p w14:paraId="24737B23">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399"/>
        <w:gridCol w:w="2397"/>
        <w:gridCol w:w="1504"/>
      </w:tblGrid>
      <w:tr w14:paraId="54DD575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2F2EE8B2">
            <w:pPr>
              <w:spacing w:before="128" w:line="222" w:lineRule="auto"/>
              <w:ind w:left="109"/>
              <w:rPr>
                <w:rFonts w:ascii="黑体" w:hAnsi="黑体" w:eastAsia="黑体" w:cs="黑体"/>
                <w:sz w:val="18"/>
                <w:szCs w:val="18"/>
              </w:rPr>
            </w:pPr>
            <w:r>
              <w:rPr>
                <w:rFonts w:ascii="黑体" w:hAnsi="黑体" w:eastAsia="黑体" w:cs="黑体"/>
                <w:color w:val="1C1E21"/>
                <w:sz w:val="18"/>
                <w:szCs w:val="18"/>
              </w:rPr>
              <w:t xml:space="preserve">校验项                                                      </w:t>
            </w:r>
            <w:r>
              <w:rPr>
                <w:rFonts w:ascii="黑体" w:hAnsi="黑体" w:eastAsia="黑体" w:cs="黑体"/>
                <w:color w:val="1C1E21"/>
                <w:spacing w:val="-1"/>
                <w:sz w:val="18"/>
                <w:szCs w:val="18"/>
              </w:rPr>
              <w:t xml:space="preserve">     2021—2025</w:t>
            </w:r>
            <w:r>
              <w:rPr>
                <w:rFonts w:ascii="黑体" w:hAnsi="黑体" w:eastAsia="黑体" w:cs="黑体"/>
                <w:color w:val="1C1E21"/>
                <w:spacing w:val="5"/>
                <w:sz w:val="18"/>
                <w:szCs w:val="18"/>
              </w:rPr>
              <w:t xml:space="preserve"> </w:t>
            </w:r>
            <w:r>
              <w:rPr>
                <w:rFonts w:ascii="黑体" w:hAnsi="黑体" w:eastAsia="黑体" w:cs="黑体"/>
                <w:color w:val="1C1E21"/>
                <w:spacing w:val="-1"/>
                <w:sz w:val="18"/>
                <w:szCs w:val="18"/>
              </w:rPr>
              <w:t>差额(元)        结论</w:t>
            </w:r>
          </w:p>
        </w:tc>
      </w:tr>
      <w:tr w14:paraId="435BBE0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5399" w:type="dxa"/>
            <w:vAlign w:val="top"/>
          </w:tcPr>
          <w:p w14:paraId="1DF4764F">
            <w:pPr>
              <w:pStyle w:val="10"/>
              <w:spacing w:before="136" w:line="209" w:lineRule="auto"/>
              <w:ind w:left="115"/>
            </w:pPr>
            <w:r>
              <w:rPr>
                <w:color w:val="1C1E21"/>
                <w:spacing w:val="-5"/>
              </w:rPr>
              <w:t>资产</w:t>
            </w:r>
            <w:r>
              <w:rPr>
                <w:color w:val="1C1E21"/>
                <w:spacing w:val="19"/>
              </w:rPr>
              <w:t xml:space="preserve"> </w:t>
            </w:r>
            <w:r>
              <w:rPr>
                <w:color w:val="1C1E21"/>
                <w:spacing w:val="-5"/>
              </w:rPr>
              <w:t>= 流动</w:t>
            </w:r>
            <w:r>
              <w:rPr>
                <w:color w:val="1C1E21"/>
                <w:spacing w:val="18"/>
              </w:rPr>
              <w:t xml:space="preserve"> </w:t>
            </w:r>
            <w:r>
              <w:rPr>
                <w:color w:val="1C1E21"/>
                <w:spacing w:val="-5"/>
              </w:rPr>
              <w:t>+</w:t>
            </w:r>
            <w:r>
              <w:rPr>
                <w:color w:val="1C1E21"/>
                <w:spacing w:val="13"/>
              </w:rPr>
              <w:t xml:space="preserve"> </w:t>
            </w:r>
            <w:r>
              <w:rPr>
                <w:color w:val="1C1E21"/>
                <w:spacing w:val="-5"/>
              </w:rPr>
              <w:t>非流动资产</w:t>
            </w:r>
          </w:p>
        </w:tc>
        <w:tc>
          <w:tcPr>
            <w:tcW w:w="2397" w:type="dxa"/>
            <w:vAlign w:val="top"/>
          </w:tcPr>
          <w:p w14:paraId="0AED9BA6">
            <w:pPr>
              <w:pStyle w:val="10"/>
              <w:spacing w:before="158" w:line="187" w:lineRule="auto"/>
              <w:ind w:left="1972"/>
            </w:pPr>
            <w:r>
              <w:rPr>
                <w:color w:val="1C1E21"/>
                <w:spacing w:val="-2"/>
              </w:rPr>
              <w:t>0.00</w:t>
            </w:r>
          </w:p>
        </w:tc>
        <w:tc>
          <w:tcPr>
            <w:tcW w:w="1504" w:type="dxa"/>
            <w:vAlign w:val="top"/>
          </w:tcPr>
          <w:p w14:paraId="3629974A">
            <w:pPr>
              <w:pStyle w:val="10"/>
              <w:spacing w:before="135" w:line="210" w:lineRule="auto"/>
              <w:ind w:left="577"/>
            </w:pPr>
            <w:r>
              <w:rPr>
                <w:color w:val="1C1E21"/>
                <w:spacing w:val="-3"/>
              </w:rPr>
              <w:t>通过</w:t>
            </w:r>
          </w:p>
        </w:tc>
      </w:tr>
      <w:tr w14:paraId="7C69F3E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5399" w:type="dxa"/>
            <w:vAlign w:val="top"/>
          </w:tcPr>
          <w:p w14:paraId="549CFA4C">
            <w:pPr>
              <w:pStyle w:val="10"/>
              <w:spacing w:before="137" w:line="210" w:lineRule="auto"/>
              <w:ind w:left="115"/>
            </w:pPr>
            <w:r>
              <w:rPr>
                <w:color w:val="1C1E21"/>
                <w:spacing w:val="-6"/>
              </w:rPr>
              <w:t>资产</w:t>
            </w:r>
            <w:r>
              <w:rPr>
                <w:color w:val="1C1E21"/>
                <w:spacing w:val="22"/>
                <w:w w:val="101"/>
              </w:rPr>
              <w:t xml:space="preserve"> </w:t>
            </w:r>
            <w:r>
              <w:rPr>
                <w:color w:val="1C1E21"/>
                <w:spacing w:val="-6"/>
              </w:rPr>
              <w:t>=</w:t>
            </w:r>
            <w:r>
              <w:rPr>
                <w:color w:val="1C1E21"/>
                <w:spacing w:val="14"/>
                <w:w w:val="101"/>
              </w:rPr>
              <w:t xml:space="preserve"> </w:t>
            </w:r>
            <w:r>
              <w:rPr>
                <w:color w:val="1C1E21"/>
                <w:spacing w:val="-6"/>
              </w:rPr>
              <w:t>负债</w:t>
            </w:r>
            <w:r>
              <w:rPr>
                <w:color w:val="1C1E21"/>
                <w:spacing w:val="18"/>
              </w:rPr>
              <w:t xml:space="preserve"> </w:t>
            </w:r>
            <w:r>
              <w:rPr>
                <w:color w:val="1C1E21"/>
                <w:spacing w:val="-6"/>
              </w:rPr>
              <w:t>+ 股东权益</w:t>
            </w:r>
          </w:p>
        </w:tc>
        <w:tc>
          <w:tcPr>
            <w:tcW w:w="2397" w:type="dxa"/>
            <w:vAlign w:val="top"/>
          </w:tcPr>
          <w:p w14:paraId="151AE17C">
            <w:pPr>
              <w:pStyle w:val="10"/>
              <w:spacing w:before="160" w:line="187" w:lineRule="auto"/>
              <w:ind w:left="1972"/>
            </w:pPr>
            <w:r>
              <w:rPr>
                <w:color w:val="1C1E21"/>
                <w:spacing w:val="-2"/>
              </w:rPr>
              <w:t>0.00</w:t>
            </w:r>
          </w:p>
        </w:tc>
        <w:tc>
          <w:tcPr>
            <w:tcW w:w="1504" w:type="dxa"/>
            <w:vAlign w:val="top"/>
          </w:tcPr>
          <w:p w14:paraId="4FDF086F">
            <w:pPr>
              <w:pStyle w:val="10"/>
              <w:spacing w:before="137" w:line="210" w:lineRule="auto"/>
              <w:ind w:left="577"/>
            </w:pPr>
            <w:r>
              <w:rPr>
                <w:color w:val="1C1E21"/>
                <w:spacing w:val="-3"/>
              </w:rPr>
              <w:t>通过</w:t>
            </w:r>
          </w:p>
        </w:tc>
      </w:tr>
      <w:tr w14:paraId="593F0AF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99" w:type="dxa"/>
            <w:vAlign w:val="top"/>
          </w:tcPr>
          <w:p w14:paraId="71F3707A">
            <w:pPr>
              <w:pStyle w:val="10"/>
              <w:spacing w:before="139" w:line="210" w:lineRule="auto"/>
              <w:ind w:left="109"/>
            </w:pPr>
            <w:r>
              <w:rPr>
                <w:color w:val="1C1E21"/>
                <w:spacing w:val="-4"/>
              </w:rPr>
              <w:t>权益</w:t>
            </w:r>
            <w:r>
              <w:rPr>
                <w:color w:val="1C1E21"/>
                <w:spacing w:val="22"/>
                <w:w w:val="101"/>
              </w:rPr>
              <w:t xml:space="preserve"> </w:t>
            </w:r>
            <w:r>
              <w:rPr>
                <w:color w:val="1C1E21"/>
                <w:spacing w:val="-4"/>
              </w:rPr>
              <w:t>=</w:t>
            </w:r>
            <w:r>
              <w:rPr>
                <w:color w:val="1C1E21"/>
                <w:spacing w:val="14"/>
                <w:w w:val="101"/>
              </w:rPr>
              <w:t xml:space="preserve"> </w:t>
            </w:r>
            <w:r>
              <w:rPr>
                <w:color w:val="1C1E21"/>
                <w:spacing w:val="-4"/>
              </w:rPr>
              <w:t>归母权益</w:t>
            </w:r>
            <w:r>
              <w:rPr>
                <w:color w:val="1C1E21"/>
                <w:spacing w:val="18"/>
              </w:rPr>
              <w:t xml:space="preserve"> </w:t>
            </w:r>
            <w:r>
              <w:rPr>
                <w:color w:val="1C1E21"/>
                <w:spacing w:val="-4"/>
              </w:rPr>
              <w:t>+ 少数股东权益</w:t>
            </w:r>
          </w:p>
        </w:tc>
        <w:tc>
          <w:tcPr>
            <w:tcW w:w="2397" w:type="dxa"/>
            <w:vAlign w:val="top"/>
          </w:tcPr>
          <w:p w14:paraId="6EDE0C25">
            <w:pPr>
              <w:pStyle w:val="10"/>
              <w:spacing w:before="162" w:line="187" w:lineRule="auto"/>
              <w:ind w:left="1972"/>
            </w:pPr>
            <w:r>
              <w:rPr>
                <w:color w:val="1C1E21"/>
                <w:spacing w:val="-2"/>
              </w:rPr>
              <w:t>0.00</w:t>
            </w:r>
          </w:p>
        </w:tc>
        <w:tc>
          <w:tcPr>
            <w:tcW w:w="1504" w:type="dxa"/>
            <w:vAlign w:val="top"/>
          </w:tcPr>
          <w:p w14:paraId="0C43DAEA">
            <w:pPr>
              <w:pStyle w:val="10"/>
              <w:spacing w:before="139" w:line="210" w:lineRule="auto"/>
              <w:ind w:left="577"/>
            </w:pPr>
            <w:r>
              <w:rPr>
                <w:color w:val="1C1E21"/>
                <w:spacing w:val="-3"/>
              </w:rPr>
              <w:t>通过</w:t>
            </w:r>
          </w:p>
        </w:tc>
      </w:tr>
      <w:tr w14:paraId="63DE19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99" w:type="dxa"/>
            <w:vAlign w:val="top"/>
          </w:tcPr>
          <w:p w14:paraId="13748D1E">
            <w:pPr>
              <w:pStyle w:val="10"/>
              <w:spacing w:before="139" w:line="211" w:lineRule="auto"/>
              <w:ind w:left="115"/>
            </w:pPr>
            <w:r>
              <w:rPr>
                <w:color w:val="1C1E21"/>
                <w:spacing w:val="-3"/>
              </w:rPr>
              <w:t>资产总计</w:t>
            </w:r>
            <w:r>
              <w:rPr>
                <w:color w:val="1C1E21"/>
                <w:spacing w:val="18"/>
              </w:rPr>
              <w:t xml:space="preserve"> </w:t>
            </w:r>
            <w:r>
              <w:rPr>
                <w:color w:val="1C1E21"/>
                <w:spacing w:val="-3"/>
              </w:rPr>
              <w:t>=</w:t>
            </w:r>
            <w:r>
              <w:rPr>
                <w:color w:val="1C1E21"/>
                <w:spacing w:val="14"/>
              </w:rPr>
              <w:t xml:space="preserve"> </w:t>
            </w:r>
            <w:r>
              <w:rPr>
                <w:color w:val="1C1E21"/>
                <w:spacing w:val="-3"/>
              </w:rPr>
              <w:t>负债和股东权益合计</w:t>
            </w:r>
          </w:p>
        </w:tc>
        <w:tc>
          <w:tcPr>
            <w:tcW w:w="2397" w:type="dxa"/>
            <w:vAlign w:val="top"/>
          </w:tcPr>
          <w:p w14:paraId="74953000">
            <w:pPr>
              <w:pStyle w:val="10"/>
              <w:spacing w:before="163" w:line="187" w:lineRule="auto"/>
              <w:ind w:left="1972"/>
            </w:pPr>
            <w:r>
              <w:rPr>
                <w:color w:val="1C1E21"/>
                <w:spacing w:val="-2"/>
              </w:rPr>
              <w:t>0.00</w:t>
            </w:r>
          </w:p>
        </w:tc>
        <w:tc>
          <w:tcPr>
            <w:tcW w:w="1504" w:type="dxa"/>
            <w:vAlign w:val="top"/>
          </w:tcPr>
          <w:p w14:paraId="438F0319">
            <w:pPr>
              <w:pStyle w:val="10"/>
              <w:spacing w:before="140" w:line="210" w:lineRule="auto"/>
              <w:ind w:left="577"/>
            </w:pPr>
            <w:r>
              <w:rPr>
                <w:color w:val="1C1E21"/>
                <w:spacing w:val="-3"/>
              </w:rPr>
              <w:t>通过</w:t>
            </w:r>
          </w:p>
        </w:tc>
      </w:tr>
      <w:tr w14:paraId="3E15B54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99" w:type="dxa"/>
            <w:vAlign w:val="top"/>
          </w:tcPr>
          <w:p w14:paraId="01761B4F">
            <w:pPr>
              <w:pStyle w:val="10"/>
              <w:spacing w:before="113" w:line="259" w:lineRule="exact"/>
              <w:ind w:left="114"/>
            </w:pPr>
            <w:r>
              <w:rPr>
                <w:color w:val="1C1E21"/>
                <w:spacing w:val="-4"/>
                <w:position w:val="2"/>
              </w:rPr>
              <w:t>净利润</w:t>
            </w:r>
            <w:r>
              <w:rPr>
                <w:color w:val="1C1E21"/>
                <w:spacing w:val="21"/>
                <w:position w:val="2"/>
              </w:rPr>
              <w:t xml:space="preserve"> </w:t>
            </w:r>
            <w:r>
              <w:rPr>
                <w:color w:val="1C1E21"/>
                <w:spacing w:val="-4"/>
                <w:position w:val="2"/>
              </w:rPr>
              <w:t>=</w:t>
            </w:r>
            <w:r>
              <w:rPr>
                <w:color w:val="1C1E21"/>
                <w:spacing w:val="15"/>
                <w:position w:val="2"/>
              </w:rPr>
              <w:t xml:space="preserve"> </w:t>
            </w:r>
            <w:r>
              <w:rPr>
                <w:color w:val="1C1E21"/>
                <w:spacing w:val="-4"/>
                <w:position w:val="2"/>
              </w:rPr>
              <w:t>归母净利</w:t>
            </w:r>
            <w:r>
              <w:rPr>
                <w:color w:val="1C1E21"/>
                <w:spacing w:val="18"/>
                <w:position w:val="2"/>
              </w:rPr>
              <w:t xml:space="preserve"> </w:t>
            </w:r>
            <w:r>
              <w:rPr>
                <w:color w:val="1C1E21"/>
                <w:spacing w:val="-4"/>
                <w:position w:val="2"/>
              </w:rPr>
              <w:t>+ 少数股东损益</w:t>
            </w:r>
          </w:p>
        </w:tc>
        <w:tc>
          <w:tcPr>
            <w:tcW w:w="2397" w:type="dxa"/>
            <w:vAlign w:val="top"/>
          </w:tcPr>
          <w:p w14:paraId="2E7CE35A">
            <w:pPr>
              <w:pStyle w:val="10"/>
              <w:spacing w:before="164" w:line="187" w:lineRule="auto"/>
              <w:ind w:left="1972"/>
            </w:pPr>
            <w:r>
              <w:rPr>
                <w:color w:val="1C1E21"/>
                <w:spacing w:val="-2"/>
              </w:rPr>
              <w:t>0.00</w:t>
            </w:r>
          </w:p>
        </w:tc>
        <w:tc>
          <w:tcPr>
            <w:tcW w:w="1504" w:type="dxa"/>
            <w:vAlign w:val="top"/>
          </w:tcPr>
          <w:p w14:paraId="0941695B">
            <w:pPr>
              <w:pStyle w:val="10"/>
              <w:spacing w:before="141" w:line="210" w:lineRule="auto"/>
              <w:ind w:left="577"/>
            </w:pPr>
            <w:r>
              <w:rPr>
                <w:color w:val="1C1E21"/>
                <w:spacing w:val="-3"/>
              </w:rPr>
              <w:t>通过</w:t>
            </w:r>
          </w:p>
        </w:tc>
      </w:tr>
      <w:tr w14:paraId="2F29EF6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99" w:type="dxa"/>
            <w:vAlign w:val="top"/>
          </w:tcPr>
          <w:p w14:paraId="1F61DD51">
            <w:pPr>
              <w:pStyle w:val="10"/>
              <w:spacing w:before="114" w:line="257" w:lineRule="exact"/>
              <w:ind w:left="109"/>
            </w:pPr>
            <w:r>
              <w:rPr>
                <w:color w:val="1C1E21"/>
                <w:spacing w:val="-3"/>
                <w:position w:val="2"/>
              </w:rPr>
              <w:t>现金流净增加额</w:t>
            </w:r>
            <w:r>
              <w:rPr>
                <w:color w:val="1C1E21"/>
                <w:spacing w:val="23"/>
                <w:position w:val="2"/>
              </w:rPr>
              <w:t xml:space="preserve"> </w:t>
            </w:r>
            <w:r>
              <w:rPr>
                <w:color w:val="1C1E21"/>
                <w:spacing w:val="-3"/>
                <w:position w:val="2"/>
              </w:rPr>
              <w:t>= 三活动净额</w:t>
            </w:r>
            <w:r>
              <w:rPr>
                <w:color w:val="1C1E21"/>
                <w:spacing w:val="18"/>
                <w:position w:val="2"/>
              </w:rPr>
              <w:t xml:space="preserve"> </w:t>
            </w:r>
            <w:r>
              <w:rPr>
                <w:color w:val="1C1E21"/>
                <w:spacing w:val="-3"/>
                <w:position w:val="2"/>
              </w:rPr>
              <w:t>+</w:t>
            </w:r>
            <w:r>
              <w:rPr>
                <w:color w:val="1C1E21"/>
                <w:spacing w:val="12"/>
                <w:position w:val="2"/>
              </w:rPr>
              <w:t xml:space="preserve"> </w:t>
            </w:r>
            <w:r>
              <w:rPr>
                <w:color w:val="1C1E21"/>
                <w:spacing w:val="-3"/>
                <w:position w:val="2"/>
              </w:rPr>
              <w:t>汇率影响</w:t>
            </w:r>
          </w:p>
        </w:tc>
        <w:tc>
          <w:tcPr>
            <w:tcW w:w="2397" w:type="dxa"/>
            <w:vAlign w:val="top"/>
          </w:tcPr>
          <w:p w14:paraId="13E323BE">
            <w:pPr>
              <w:pStyle w:val="10"/>
              <w:spacing w:before="165" w:line="187" w:lineRule="auto"/>
              <w:ind w:left="1972"/>
            </w:pPr>
            <w:r>
              <w:rPr>
                <w:color w:val="1C1E21"/>
                <w:spacing w:val="-2"/>
              </w:rPr>
              <w:t>0.00</w:t>
            </w:r>
          </w:p>
        </w:tc>
        <w:tc>
          <w:tcPr>
            <w:tcW w:w="1504" w:type="dxa"/>
            <w:vAlign w:val="top"/>
          </w:tcPr>
          <w:p w14:paraId="19AAB542">
            <w:pPr>
              <w:pStyle w:val="10"/>
              <w:spacing w:before="142" w:line="210" w:lineRule="auto"/>
              <w:ind w:left="577"/>
            </w:pPr>
            <w:r>
              <w:rPr>
                <w:color w:val="1C1E21"/>
                <w:spacing w:val="-3"/>
              </w:rPr>
              <w:t>通过</w:t>
            </w:r>
          </w:p>
        </w:tc>
      </w:tr>
      <w:tr w14:paraId="0EFA095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5399" w:type="dxa"/>
            <w:vAlign w:val="top"/>
          </w:tcPr>
          <w:p w14:paraId="786A3639">
            <w:pPr>
              <w:pStyle w:val="10"/>
              <w:spacing w:before="115" w:line="257" w:lineRule="exact"/>
              <w:ind w:left="113"/>
            </w:pPr>
            <w:r>
              <w:rPr>
                <w:color w:val="1C1E21"/>
                <w:spacing w:val="-4"/>
                <w:position w:val="2"/>
              </w:rPr>
              <w:t>期末现金</w:t>
            </w:r>
            <w:r>
              <w:rPr>
                <w:color w:val="1C1E21"/>
                <w:spacing w:val="23"/>
                <w:w w:val="101"/>
                <w:position w:val="2"/>
              </w:rPr>
              <w:t xml:space="preserve"> </w:t>
            </w:r>
            <w:r>
              <w:rPr>
                <w:color w:val="1C1E21"/>
                <w:spacing w:val="-4"/>
                <w:position w:val="2"/>
              </w:rPr>
              <w:t>= 期初现金</w:t>
            </w:r>
            <w:r>
              <w:rPr>
                <w:color w:val="1C1E21"/>
                <w:spacing w:val="18"/>
                <w:position w:val="2"/>
              </w:rPr>
              <w:t xml:space="preserve"> </w:t>
            </w:r>
            <w:r>
              <w:rPr>
                <w:color w:val="1C1E21"/>
                <w:spacing w:val="-4"/>
                <w:position w:val="2"/>
              </w:rPr>
              <w:t>+</w:t>
            </w:r>
            <w:r>
              <w:rPr>
                <w:color w:val="1C1E21"/>
                <w:spacing w:val="10"/>
                <w:position w:val="2"/>
              </w:rPr>
              <w:t xml:space="preserve"> </w:t>
            </w:r>
            <w:r>
              <w:rPr>
                <w:color w:val="1C1E21"/>
                <w:spacing w:val="-4"/>
                <w:position w:val="2"/>
              </w:rPr>
              <w:t>净增加额</w:t>
            </w:r>
          </w:p>
        </w:tc>
        <w:tc>
          <w:tcPr>
            <w:tcW w:w="2397" w:type="dxa"/>
            <w:vAlign w:val="top"/>
          </w:tcPr>
          <w:p w14:paraId="1DA12BDD">
            <w:pPr>
              <w:pStyle w:val="10"/>
              <w:spacing w:before="166" w:line="187" w:lineRule="auto"/>
              <w:ind w:left="1972"/>
            </w:pPr>
            <w:r>
              <w:rPr>
                <w:color w:val="1C1E21"/>
                <w:spacing w:val="-2"/>
              </w:rPr>
              <w:t>0.00</w:t>
            </w:r>
          </w:p>
        </w:tc>
        <w:tc>
          <w:tcPr>
            <w:tcW w:w="1504" w:type="dxa"/>
            <w:vAlign w:val="top"/>
          </w:tcPr>
          <w:p w14:paraId="740D75B5">
            <w:pPr>
              <w:pStyle w:val="10"/>
              <w:spacing w:before="143" w:line="210" w:lineRule="auto"/>
              <w:ind w:left="577"/>
            </w:pPr>
            <w:r>
              <w:rPr>
                <w:color w:val="1C1E21"/>
                <w:spacing w:val="-3"/>
              </w:rPr>
              <w:t>通过</w:t>
            </w:r>
          </w:p>
        </w:tc>
      </w:tr>
    </w:tbl>
    <w:p w14:paraId="465AE187">
      <w:pPr>
        <w:pStyle w:val="3"/>
        <w:spacing w:before="81" w:line="228" w:lineRule="exact"/>
        <w:ind w:left="37"/>
        <w:rPr>
          <w:sz w:val="16"/>
          <w:szCs w:val="16"/>
        </w:rPr>
      </w:pPr>
      <w:r>
        <w:rPr>
          <w:color w:val="626870"/>
          <w:spacing w:val="7"/>
          <w:position w:val="2"/>
          <w:sz w:val="16"/>
          <w:szCs w:val="16"/>
        </w:rPr>
        <w:t xml:space="preserve">结果同时导出为 </w:t>
      </w:r>
      <w:r>
        <w:rPr>
          <w:color w:val="626870"/>
          <w:position w:val="2"/>
          <w:sz w:val="16"/>
          <w:szCs w:val="16"/>
        </w:rPr>
        <w:t>output</w:t>
      </w:r>
      <w:r>
        <w:rPr>
          <w:color w:val="626870"/>
          <w:spacing w:val="7"/>
          <w:position w:val="2"/>
          <w:sz w:val="16"/>
          <w:szCs w:val="16"/>
        </w:rPr>
        <w:t>/</w:t>
      </w:r>
      <w:r>
        <w:rPr>
          <w:color w:val="626870"/>
          <w:position w:val="2"/>
          <w:sz w:val="16"/>
          <w:szCs w:val="16"/>
        </w:rPr>
        <w:t>tables</w:t>
      </w:r>
      <w:r>
        <w:rPr>
          <w:color w:val="626870"/>
          <w:spacing w:val="7"/>
          <w:position w:val="2"/>
          <w:sz w:val="16"/>
          <w:szCs w:val="16"/>
        </w:rPr>
        <w:t>/00_会计恒等式校验.</w:t>
      </w:r>
      <w:r>
        <w:rPr>
          <w:color w:val="626870"/>
          <w:position w:val="2"/>
          <w:sz w:val="16"/>
          <w:szCs w:val="16"/>
        </w:rPr>
        <w:t>csv</w:t>
      </w:r>
      <w:r>
        <w:rPr>
          <w:color w:val="626870"/>
          <w:spacing w:val="27"/>
          <w:position w:val="2"/>
          <w:sz w:val="16"/>
          <w:szCs w:val="16"/>
        </w:rPr>
        <w:t xml:space="preserve"> </w:t>
      </w:r>
      <w:r>
        <w:rPr>
          <w:color w:val="626870"/>
          <w:spacing w:val="7"/>
          <w:position w:val="2"/>
          <w:sz w:val="16"/>
          <w:szCs w:val="16"/>
        </w:rPr>
        <w:t>与工作簿首个工作表「会计恒等式校验」。</w:t>
      </w:r>
    </w:p>
    <w:p w14:paraId="0B5B0660">
      <w:pPr>
        <w:spacing w:line="228" w:lineRule="exact"/>
        <w:rPr>
          <w:sz w:val="16"/>
          <w:szCs w:val="16"/>
        </w:rPr>
        <w:sectPr>
          <w:pgSz w:w="11906" w:h="16838"/>
          <w:pgMar w:top="777" w:right="1294" w:bottom="400" w:left="1275" w:header="584" w:footer="0" w:gutter="0"/>
          <w:cols w:space="720" w:num="1"/>
        </w:sectPr>
      </w:pPr>
    </w:p>
    <w:p w14:paraId="5BF91413">
      <w:pPr>
        <w:spacing w:line="297" w:lineRule="auto"/>
        <w:rPr>
          <w:rFonts w:ascii="Arial"/>
          <w:sz w:val="21"/>
        </w:rPr>
      </w:pPr>
    </w:p>
    <w:p w14:paraId="707D0597">
      <w:pPr>
        <w:spacing w:line="298" w:lineRule="auto"/>
        <w:rPr>
          <w:rFonts w:ascii="Arial"/>
          <w:sz w:val="21"/>
        </w:rPr>
      </w:pPr>
    </w:p>
    <w:p w14:paraId="45DFBB60">
      <w:pPr>
        <w:pStyle w:val="3"/>
        <w:spacing w:before="71" w:line="268" w:lineRule="auto"/>
        <w:ind w:left="37"/>
      </w:pPr>
      <w:bookmarkStart w:id="292" w:name="bookmark197"/>
      <w:bookmarkEnd w:id="292"/>
      <w:r>
        <w:rPr>
          <w:color w:val="1C1E21"/>
          <w:spacing w:val="-1"/>
        </w:rPr>
        <w:t>第二步是双源交叉核验：把东方财富与新浪财经的同名科目</w:t>
      </w:r>
      <w:r>
        <w:rPr>
          <w:color w:val="1C1E21"/>
          <w:spacing w:val="-2"/>
        </w:rPr>
        <w:t>逐年对比，共比对</w:t>
      </w:r>
      <w:r>
        <w:rPr>
          <w:color w:val="1C1E21"/>
          <w:spacing w:val="19"/>
        </w:rPr>
        <w:t xml:space="preserve"> </w:t>
      </w:r>
      <w:r>
        <w:rPr>
          <w:rFonts w:ascii="黑体" w:hAnsi="黑体" w:eastAsia="黑体" w:cs="黑体"/>
          <w:color w:val="1C1E21"/>
          <w:spacing w:val="-2"/>
        </w:rPr>
        <w:t>140 个“科目</w:t>
      </w:r>
      <w:r>
        <w:rPr>
          <w:rFonts w:ascii="黑体" w:hAnsi="黑体" w:eastAsia="黑体" w:cs="黑体"/>
          <w:color w:val="1C1E21"/>
          <w:spacing w:val="40"/>
        </w:rPr>
        <w:t xml:space="preserve"> </w:t>
      </w:r>
      <w:r>
        <w:rPr>
          <w:rFonts w:ascii="黑体" w:hAnsi="黑体" w:eastAsia="黑体" w:cs="黑体"/>
          <w:color w:val="1C1E21"/>
          <w:spacing w:val="-2"/>
        </w:rPr>
        <w:t>× 年份”组</w:t>
      </w:r>
      <w:r>
        <w:rPr>
          <w:rFonts w:ascii="黑体" w:hAnsi="黑体" w:eastAsia="黑体" w:cs="黑体"/>
          <w:color w:val="1C1E21"/>
        </w:rPr>
        <w:t xml:space="preserve"> </w:t>
      </w:r>
      <w:r>
        <w:rPr>
          <w:rFonts w:ascii="黑体" w:hAnsi="黑体" w:eastAsia="黑体" w:cs="黑体"/>
          <w:color w:val="1C1E21"/>
          <w:spacing w:val="-2"/>
        </w:rPr>
        <w:t>合，一致 133 项、存在差异 7 项、单边缺失 0 项</w:t>
      </w:r>
      <w:r>
        <w:rPr>
          <w:color w:val="1C1E21"/>
          <w:spacing w:val="-2"/>
        </w:rPr>
        <w:t>。7</w:t>
      </w:r>
      <w:r>
        <w:rPr>
          <w:color w:val="1C1E21"/>
          <w:spacing w:val="37"/>
        </w:rPr>
        <w:t xml:space="preserve"> </w:t>
      </w:r>
      <w:r>
        <w:rPr>
          <w:color w:val="1C1E21"/>
          <w:spacing w:val="-2"/>
        </w:rPr>
        <w:t>项差异全部集中在利润表，且都能解释：</w:t>
      </w:r>
    </w:p>
    <w:p w14:paraId="7F36B37E">
      <w:pPr>
        <w:spacing w:line="296" w:lineRule="auto"/>
        <w:rPr>
          <w:rFonts w:ascii="Arial"/>
          <w:sz w:val="21"/>
        </w:rPr>
      </w:pPr>
    </w:p>
    <w:p w14:paraId="733D3D0D">
      <w:pPr>
        <w:spacing w:before="59" w:line="221" w:lineRule="auto"/>
        <w:ind w:left="38"/>
        <w:rPr>
          <w:rFonts w:ascii="黑体" w:hAnsi="黑体" w:eastAsia="黑体" w:cs="黑体"/>
          <w:sz w:val="18"/>
          <w:szCs w:val="18"/>
        </w:rPr>
      </w:pPr>
      <w:r>
        <w:rPr>
          <w:rFonts w:ascii="黑体" w:hAnsi="黑体" w:eastAsia="黑体" w:cs="黑体"/>
          <w:color w:val="60666E"/>
          <w:spacing w:val="5"/>
          <w:sz w:val="18"/>
          <w:szCs w:val="18"/>
        </w:rPr>
        <w:t>表 5-4  双源核验的 7 项差异（表中列 6</w:t>
      </w:r>
      <w:r>
        <w:rPr>
          <w:rFonts w:ascii="黑体" w:hAnsi="黑体" w:eastAsia="黑体" w:cs="黑体"/>
          <w:color w:val="60666E"/>
          <w:spacing w:val="20"/>
          <w:sz w:val="18"/>
          <w:szCs w:val="18"/>
        </w:rPr>
        <w:t xml:space="preserve"> </w:t>
      </w:r>
      <w:r>
        <w:rPr>
          <w:rFonts w:ascii="黑体" w:hAnsi="黑体" w:eastAsia="黑体" w:cs="黑体"/>
          <w:color w:val="60666E"/>
          <w:spacing w:val="5"/>
          <w:sz w:val="18"/>
          <w:szCs w:val="18"/>
        </w:rPr>
        <w:t>项，每股收益共</w:t>
      </w:r>
      <w:r>
        <w:rPr>
          <w:rFonts w:ascii="黑体" w:hAnsi="黑体" w:eastAsia="黑体" w:cs="黑体"/>
          <w:color w:val="60666E"/>
          <w:spacing w:val="7"/>
          <w:sz w:val="18"/>
          <w:szCs w:val="18"/>
        </w:rPr>
        <w:t xml:space="preserve"> </w:t>
      </w:r>
      <w:r>
        <w:rPr>
          <w:rFonts w:ascii="黑体" w:hAnsi="黑体" w:eastAsia="黑体" w:cs="黑体"/>
          <w:color w:val="60666E"/>
          <w:spacing w:val="5"/>
          <w:sz w:val="18"/>
          <w:szCs w:val="18"/>
        </w:rPr>
        <w:t>5</w:t>
      </w:r>
      <w:r>
        <w:rPr>
          <w:rFonts w:ascii="黑体" w:hAnsi="黑体" w:eastAsia="黑体" w:cs="黑体"/>
          <w:color w:val="60666E"/>
          <w:spacing w:val="12"/>
          <w:sz w:val="18"/>
          <w:szCs w:val="18"/>
        </w:rPr>
        <w:t xml:space="preserve"> </w:t>
      </w:r>
      <w:r>
        <w:rPr>
          <w:rFonts w:ascii="黑体" w:hAnsi="黑体" w:eastAsia="黑体" w:cs="黑体"/>
          <w:color w:val="60666E"/>
          <w:spacing w:val="5"/>
          <w:sz w:val="18"/>
          <w:szCs w:val="18"/>
        </w:rPr>
        <w:t>年）</w:t>
      </w:r>
    </w:p>
    <w:p w14:paraId="2450E05C">
      <w:pPr>
        <w:spacing w:line="64"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425"/>
        <w:gridCol w:w="645"/>
        <w:gridCol w:w="1548"/>
        <w:gridCol w:w="1548"/>
        <w:gridCol w:w="1032"/>
        <w:gridCol w:w="3102"/>
      </w:tblGrid>
      <w:tr w14:paraId="747B921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6"/>
            <w:shd w:val="clear" w:color="auto" w:fill="EBF0F7"/>
            <w:vAlign w:val="top"/>
          </w:tcPr>
          <w:p w14:paraId="443B8A98">
            <w:pPr>
              <w:spacing w:before="129" w:line="221" w:lineRule="auto"/>
              <w:ind w:left="111"/>
              <w:rPr>
                <w:rFonts w:ascii="黑体" w:hAnsi="黑体" w:eastAsia="黑体" w:cs="黑体"/>
                <w:sz w:val="18"/>
                <w:szCs w:val="18"/>
              </w:rPr>
            </w:pPr>
            <w:r>
              <w:rPr>
                <w:rFonts w:ascii="黑体" w:hAnsi="黑体" w:eastAsia="黑体" w:cs="黑体"/>
                <w:color w:val="1C1E21"/>
                <w:spacing w:val="-1"/>
                <w:sz w:val="18"/>
                <w:szCs w:val="18"/>
              </w:rPr>
              <w:t>科目            年份          东方财富         新浪财经    相对偏差</w:t>
            </w:r>
            <w:r>
              <w:rPr>
                <w:rFonts w:ascii="黑体" w:hAnsi="黑体" w:eastAsia="黑体" w:cs="黑体"/>
                <w:color w:val="1C1E21"/>
                <w:spacing w:val="20"/>
                <w:sz w:val="18"/>
                <w:szCs w:val="18"/>
              </w:rPr>
              <w:t xml:space="preserve">  </w:t>
            </w:r>
            <w:r>
              <w:rPr>
                <w:rFonts w:ascii="黑体" w:hAnsi="黑体" w:eastAsia="黑体" w:cs="黑体"/>
                <w:color w:val="1C1E21"/>
                <w:spacing w:val="-1"/>
                <w:sz w:val="18"/>
                <w:szCs w:val="18"/>
              </w:rPr>
              <w:t>差异性质</w:t>
            </w:r>
            <w:r>
              <w:rPr>
                <w:rFonts w:ascii="黑体" w:hAnsi="黑体" w:eastAsia="黑体" w:cs="黑体"/>
                <w:color w:val="1C1E21"/>
                <w:spacing w:val="-2"/>
                <w:sz w:val="18"/>
                <w:szCs w:val="18"/>
              </w:rPr>
              <w:t>与处理</w:t>
            </w:r>
          </w:p>
        </w:tc>
      </w:tr>
      <w:tr w14:paraId="7DC32B1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1425" w:type="dxa"/>
            <w:vAlign w:val="top"/>
          </w:tcPr>
          <w:p w14:paraId="546EE74B">
            <w:pPr>
              <w:pStyle w:val="10"/>
              <w:spacing w:before="132" w:line="219" w:lineRule="auto"/>
              <w:ind w:left="116"/>
              <w:rPr>
                <w:sz w:val="16"/>
                <w:szCs w:val="16"/>
              </w:rPr>
            </w:pPr>
            <w:r>
              <w:rPr>
                <w:color w:val="1C1E21"/>
                <w:spacing w:val="4"/>
                <w:sz w:val="16"/>
                <w:szCs w:val="16"/>
              </w:rPr>
              <w:t>营业成本</w:t>
            </w:r>
          </w:p>
        </w:tc>
        <w:tc>
          <w:tcPr>
            <w:tcW w:w="645" w:type="dxa"/>
            <w:vAlign w:val="top"/>
          </w:tcPr>
          <w:p w14:paraId="7D1762BF">
            <w:pPr>
              <w:pStyle w:val="10"/>
              <w:spacing w:before="154" w:line="194" w:lineRule="auto"/>
              <w:ind w:left="146"/>
              <w:rPr>
                <w:sz w:val="16"/>
                <w:szCs w:val="16"/>
              </w:rPr>
            </w:pPr>
            <w:r>
              <w:rPr>
                <w:color w:val="1C1E21"/>
                <w:spacing w:val="1"/>
                <w:sz w:val="16"/>
                <w:szCs w:val="16"/>
              </w:rPr>
              <w:t>2023</w:t>
            </w:r>
          </w:p>
        </w:tc>
        <w:tc>
          <w:tcPr>
            <w:tcW w:w="1548" w:type="dxa"/>
            <w:vAlign w:val="top"/>
          </w:tcPr>
          <w:p w14:paraId="55F21ED7">
            <w:pPr>
              <w:pStyle w:val="10"/>
              <w:spacing w:before="134" w:line="217" w:lineRule="auto"/>
              <w:ind w:left="456"/>
              <w:rPr>
                <w:sz w:val="16"/>
                <w:szCs w:val="16"/>
              </w:rPr>
            </w:pPr>
            <w:r>
              <w:rPr>
                <w:color w:val="1C1E21"/>
                <w:spacing w:val="3"/>
                <w:sz w:val="16"/>
                <w:szCs w:val="16"/>
              </w:rPr>
              <w:t>2,764.09 亿元</w:t>
            </w:r>
          </w:p>
        </w:tc>
        <w:tc>
          <w:tcPr>
            <w:tcW w:w="1548" w:type="dxa"/>
            <w:vAlign w:val="top"/>
          </w:tcPr>
          <w:p w14:paraId="337A6EF1">
            <w:pPr>
              <w:pStyle w:val="10"/>
              <w:spacing w:before="134" w:line="217" w:lineRule="auto"/>
              <w:ind w:left="458"/>
              <w:rPr>
                <w:sz w:val="16"/>
                <w:szCs w:val="16"/>
              </w:rPr>
            </w:pPr>
            <w:r>
              <w:rPr>
                <w:color w:val="1C1E21"/>
                <w:spacing w:val="3"/>
                <w:sz w:val="16"/>
                <w:szCs w:val="16"/>
              </w:rPr>
              <w:t>2,734.81 亿元</w:t>
            </w:r>
          </w:p>
        </w:tc>
        <w:tc>
          <w:tcPr>
            <w:tcW w:w="1032" w:type="dxa"/>
            <w:vAlign w:val="top"/>
          </w:tcPr>
          <w:p w14:paraId="799B9A91">
            <w:pPr>
              <w:pStyle w:val="10"/>
              <w:spacing w:before="154" w:line="194" w:lineRule="auto"/>
              <w:ind w:left="547"/>
              <w:rPr>
                <w:sz w:val="16"/>
                <w:szCs w:val="16"/>
              </w:rPr>
            </w:pPr>
            <w:r>
              <w:rPr>
                <w:color w:val="1C1E21"/>
                <w:spacing w:val="1"/>
                <w:sz w:val="16"/>
                <w:szCs w:val="16"/>
              </w:rPr>
              <w:t>1.06%</w:t>
            </w:r>
          </w:p>
        </w:tc>
        <w:tc>
          <w:tcPr>
            <w:tcW w:w="3102" w:type="dxa"/>
            <w:vAlign w:val="top"/>
          </w:tcPr>
          <w:p w14:paraId="6CC25C45">
            <w:pPr>
              <w:pStyle w:val="10"/>
              <w:spacing w:before="131" w:line="220" w:lineRule="auto"/>
              <w:ind w:left="136"/>
              <w:rPr>
                <w:sz w:val="16"/>
                <w:szCs w:val="16"/>
              </w:rPr>
            </w:pPr>
            <w:r>
              <w:rPr>
                <w:color w:val="1C1E21"/>
                <w:spacing w:val="5"/>
                <w:sz w:val="16"/>
                <w:szCs w:val="16"/>
              </w:rPr>
              <w:t>口径重分类：与下行差额完全对冲</w:t>
            </w:r>
          </w:p>
        </w:tc>
      </w:tr>
      <w:tr w14:paraId="616C410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1425" w:type="dxa"/>
            <w:vAlign w:val="top"/>
          </w:tcPr>
          <w:p w14:paraId="389E350E">
            <w:pPr>
              <w:pStyle w:val="10"/>
              <w:spacing w:before="134" w:line="219" w:lineRule="auto"/>
              <w:ind w:left="110"/>
              <w:rPr>
                <w:sz w:val="16"/>
                <w:szCs w:val="16"/>
              </w:rPr>
            </w:pPr>
            <w:r>
              <w:rPr>
                <w:color w:val="1C1E21"/>
                <w:spacing w:val="6"/>
                <w:sz w:val="16"/>
                <w:szCs w:val="16"/>
              </w:rPr>
              <w:t>销售费用</w:t>
            </w:r>
          </w:p>
        </w:tc>
        <w:tc>
          <w:tcPr>
            <w:tcW w:w="645" w:type="dxa"/>
            <w:vAlign w:val="top"/>
          </w:tcPr>
          <w:p w14:paraId="62E6CEB6">
            <w:pPr>
              <w:pStyle w:val="10"/>
              <w:spacing w:before="156" w:line="194" w:lineRule="auto"/>
              <w:ind w:left="146"/>
              <w:rPr>
                <w:sz w:val="16"/>
                <w:szCs w:val="16"/>
              </w:rPr>
            </w:pPr>
            <w:r>
              <w:rPr>
                <w:color w:val="1C1E21"/>
                <w:spacing w:val="1"/>
                <w:sz w:val="16"/>
                <w:szCs w:val="16"/>
              </w:rPr>
              <w:t>2023</w:t>
            </w:r>
          </w:p>
        </w:tc>
        <w:tc>
          <w:tcPr>
            <w:tcW w:w="1548" w:type="dxa"/>
            <w:vAlign w:val="top"/>
          </w:tcPr>
          <w:p w14:paraId="77429E20">
            <w:pPr>
              <w:pStyle w:val="10"/>
              <w:spacing w:before="136" w:line="217" w:lineRule="auto"/>
              <w:ind w:left="579"/>
              <w:rPr>
                <w:sz w:val="16"/>
                <w:szCs w:val="16"/>
              </w:rPr>
            </w:pPr>
            <w:r>
              <w:rPr>
                <w:color w:val="1C1E21"/>
                <w:spacing w:val="3"/>
                <w:sz w:val="16"/>
                <w:szCs w:val="16"/>
              </w:rPr>
              <w:t>319.53 亿元</w:t>
            </w:r>
          </w:p>
        </w:tc>
        <w:tc>
          <w:tcPr>
            <w:tcW w:w="1548" w:type="dxa"/>
            <w:vAlign w:val="top"/>
          </w:tcPr>
          <w:p w14:paraId="699381BD">
            <w:pPr>
              <w:pStyle w:val="10"/>
              <w:spacing w:before="136" w:line="217" w:lineRule="auto"/>
              <w:ind w:left="581"/>
              <w:rPr>
                <w:sz w:val="16"/>
                <w:szCs w:val="16"/>
              </w:rPr>
            </w:pPr>
            <w:r>
              <w:rPr>
                <w:color w:val="1C1E21"/>
                <w:spacing w:val="3"/>
                <w:sz w:val="16"/>
                <w:szCs w:val="16"/>
              </w:rPr>
              <w:t>348.81 亿元</w:t>
            </w:r>
          </w:p>
        </w:tc>
        <w:tc>
          <w:tcPr>
            <w:tcW w:w="1032" w:type="dxa"/>
            <w:vAlign w:val="top"/>
          </w:tcPr>
          <w:p w14:paraId="52F5B36A">
            <w:pPr>
              <w:pStyle w:val="10"/>
              <w:spacing w:before="156" w:line="194" w:lineRule="auto"/>
              <w:ind w:left="542"/>
              <w:rPr>
                <w:sz w:val="16"/>
                <w:szCs w:val="16"/>
              </w:rPr>
            </w:pPr>
            <w:r>
              <w:rPr>
                <w:color w:val="1C1E21"/>
                <w:spacing w:val="2"/>
                <w:sz w:val="16"/>
                <w:szCs w:val="16"/>
              </w:rPr>
              <w:t>8.39%</w:t>
            </w:r>
          </w:p>
        </w:tc>
        <w:tc>
          <w:tcPr>
            <w:tcW w:w="3102" w:type="dxa"/>
            <w:vAlign w:val="top"/>
          </w:tcPr>
          <w:p w14:paraId="3FC4708D">
            <w:pPr>
              <w:pStyle w:val="10"/>
              <w:spacing w:before="134" w:line="219" w:lineRule="auto"/>
              <w:ind w:left="117"/>
              <w:rPr>
                <w:sz w:val="16"/>
                <w:szCs w:val="16"/>
              </w:rPr>
            </w:pPr>
            <w:r>
              <w:rPr>
                <w:color w:val="1C1E21"/>
                <w:spacing w:val="5"/>
                <w:sz w:val="16"/>
                <w:szCs w:val="16"/>
              </w:rPr>
              <w:t>两源相差 29.28 亿元，方向相反</w:t>
            </w:r>
          </w:p>
        </w:tc>
      </w:tr>
      <w:tr w14:paraId="39AAF2A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1425" w:type="dxa"/>
            <w:vAlign w:val="top"/>
          </w:tcPr>
          <w:p w14:paraId="1B3B4423">
            <w:pPr>
              <w:pStyle w:val="10"/>
              <w:spacing w:before="136" w:line="219" w:lineRule="auto"/>
              <w:ind w:left="109"/>
              <w:rPr>
                <w:sz w:val="16"/>
                <w:szCs w:val="16"/>
              </w:rPr>
            </w:pPr>
            <w:r>
              <w:rPr>
                <w:color w:val="1C1E21"/>
                <w:spacing w:val="7"/>
                <w:sz w:val="16"/>
                <w:szCs w:val="16"/>
              </w:rPr>
              <w:t>基本每股收益</w:t>
            </w:r>
          </w:p>
        </w:tc>
        <w:tc>
          <w:tcPr>
            <w:tcW w:w="645" w:type="dxa"/>
            <w:vAlign w:val="top"/>
          </w:tcPr>
          <w:p w14:paraId="1A581486">
            <w:pPr>
              <w:pStyle w:val="10"/>
              <w:spacing w:before="158" w:line="194" w:lineRule="auto"/>
              <w:ind w:left="146"/>
              <w:rPr>
                <w:sz w:val="16"/>
                <w:szCs w:val="16"/>
              </w:rPr>
            </w:pPr>
            <w:r>
              <w:rPr>
                <w:color w:val="1C1E21"/>
                <w:spacing w:val="1"/>
                <w:sz w:val="16"/>
                <w:szCs w:val="16"/>
              </w:rPr>
              <w:t>2021</w:t>
            </w:r>
          </w:p>
        </w:tc>
        <w:tc>
          <w:tcPr>
            <w:tcW w:w="1548" w:type="dxa"/>
            <w:vAlign w:val="top"/>
          </w:tcPr>
          <w:p w14:paraId="6AD4E431">
            <w:pPr>
              <w:pStyle w:val="10"/>
              <w:spacing w:before="151" w:line="202" w:lineRule="auto"/>
              <w:ind w:left="921"/>
              <w:rPr>
                <w:sz w:val="16"/>
                <w:szCs w:val="16"/>
              </w:rPr>
            </w:pPr>
            <w:r>
              <w:rPr>
                <w:color w:val="1C1E21"/>
                <w:spacing w:val="2"/>
                <w:sz w:val="16"/>
                <w:szCs w:val="16"/>
              </w:rPr>
              <w:t>4.17</w:t>
            </w:r>
            <w:r>
              <w:rPr>
                <w:color w:val="1C1E21"/>
                <w:spacing w:val="9"/>
                <w:sz w:val="16"/>
                <w:szCs w:val="16"/>
              </w:rPr>
              <w:t xml:space="preserve"> </w:t>
            </w:r>
            <w:r>
              <w:rPr>
                <w:color w:val="1C1E21"/>
                <w:spacing w:val="2"/>
                <w:sz w:val="16"/>
                <w:szCs w:val="16"/>
              </w:rPr>
              <w:t>元</w:t>
            </w:r>
          </w:p>
        </w:tc>
        <w:tc>
          <w:tcPr>
            <w:tcW w:w="1548" w:type="dxa"/>
            <w:vAlign w:val="top"/>
          </w:tcPr>
          <w:p w14:paraId="2A019C53">
            <w:pPr>
              <w:pStyle w:val="10"/>
              <w:spacing w:before="158" w:line="194" w:lineRule="auto"/>
              <w:ind w:left="960"/>
              <w:rPr>
                <w:sz w:val="16"/>
                <w:szCs w:val="16"/>
              </w:rPr>
            </w:pPr>
            <w:r>
              <w:rPr>
                <w:color w:val="1C1E21"/>
                <w:spacing w:val="3"/>
                <w:sz w:val="16"/>
                <w:szCs w:val="16"/>
              </w:rPr>
              <w:t>41,700</w:t>
            </w:r>
          </w:p>
        </w:tc>
        <w:tc>
          <w:tcPr>
            <w:tcW w:w="1032" w:type="dxa"/>
            <w:vAlign w:val="top"/>
          </w:tcPr>
          <w:p w14:paraId="02969DBD">
            <w:pPr>
              <w:pStyle w:val="10"/>
              <w:spacing w:before="158" w:line="194" w:lineRule="auto"/>
              <w:ind w:left="454"/>
              <w:rPr>
                <w:sz w:val="16"/>
                <w:szCs w:val="16"/>
              </w:rPr>
            </w:pPr>
            <w:r>
              <w:rPr>
                <w:color w:val="1C1E21"/>
                <w:spacing w:val="2"/>
                <w:sz w:val="16"/>
                <w:szCs w:val="16"/>
              </w:rPr>
              <w:t>99.99%</w:t>
            </w:r>
          </w:p>
        </w:tc>
        <w:tc>
          <w:tcPr>
            <w:tcW w:w="3102" w:type="dxa"/>
            <w:vAlign w:val="top"/>
          </w:tcPr>
          <w:p w14:paraId="6B6FBBB3">
            <w:pPr>
              <w:pStyle w:val="10"/>
              <w:spacing w:before="110" w:line="238" w:lineRule="exact"/>
              <w:ind w:left="112"/>
              <w:rPr>
                <w:sz w:val="16"/>
                <w:szCs w:val="16"/>
              </w:rPr>
            </w:pPr>
            <w:r>
              <w:rPr>
                <w:color w:val="1C1E21"/>
                <w:spacing w:val="4"/>
                <w:position w:val="2"/>
                <w:sz w:val="16"/>
                <w:szCs w:val="16"/>
              </w:rPr>
              <w:t>单位换算缺陷（万元口径误乘）</w:t>
            </w:r>
          </w:p>
        </w:tc>
      </w:tr>
      <w:tr w14:paraId="6051DF9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1425" w:type="dxa"/>
            <w:vAlign w:val="top"/>
          </w:tcPr>
          <w:p w14:paraId="4E31D24C">
            <w:pPr>
              <w:pStyle w:val="10"/>
              <w:spacing w:before="138" w:line="219" w:lineRule="auto"/>
              <w:ind w:left="109"/>
              <w:rPr>
                <w:sz w:val="16"/>
                <w:szCs w:val="16"/>
              </w:rPr>
            </w:pPr>
            <w:r>
              <w:rPr>
                <w:color w:val="1C1E21"/>
                <w:spacing w:val="7"/>
                <w:sz w:val="16"/>
                <w:szCs w:val="16"/>
              </w:rPr>
              <w:t>基本每股收益</w:t>
            </w:r>
          </w:p>
        </w:tc>
        <w:tc>
          <w:tcPr>
            <w:tcW w:w="645" w:type="dxa"/>
            <w:vAlign w:val="top"/>
          </w:tcPr>
          <w:p w14:paraId="15E7B5CF">
            <w:pPr>
              <w:pStyle w:val="10"/>
              <w:spacing w:before="160" w:line="194" w:lineRule="auto"/>
              <w:ind w:left="146"/>
              <w:rPr>
                <w:sz w:val="16"/>
                <w:szCs w:val="16"/>
              </w:rPr>
            </w:pPr>
            <w:r>
              <w:rPr>
                <w:color w:val="1C1E21"/>
                <w:spacing w:val="1"/>
                <w:sz w:val="16"/>
                <w:szCs w:val="16"/>
              </w:rPr>
              <w:t>2022</w:t>
            </w:r>
          </w:p>
        </w:tc>
        <w:tc>
          <w:tcPr>
            <w:tcW w:w="1548" w:type="dxa"/>
            <w:vAlign w:val="top"/>
          </w:tcPr>
          <w:p w14:paraId="3A494EB1">
            <w:pPr>
              <w:pStyle w:val="10"/>
              <w:spacing w:before="153" w:line="202" w:lineRule="auto"/>
              <w:ind w:left="921"/>
              <w:rPr>
                <w:sz w:val="16"/>
                <w:szCs w:val="16"/>
              </w:rPr>
            </w:pPr>
            <w:r>
              <w:rPr>
                <w:color w:val="1C1E21"/>
                <w:spacing w:val="2"/>
                <w:sz w:val="16"/>
                <w:szCs w:val="16"/>
              </w:rPr>
              <w:t>4.34</w:t>
            </w:r>
            <w:r>
              <w:rPr>
                <w:color w:val="1C1E21"/>
                <w:spacing w:val="9"/>
                <w:sz w:val="16"/>
                <w:szCs w:val="16"/>
              </w:rPr>
              <w:t xml:space="preserve"> </w:t>
            </w:r>
            <w:r>
              <w:rPr>
                <w:color w:val="1C1E21"/>
                <w:spacing w:val="2"/>
                <w:sz w:val="16"/>
                <w:szCs w:val="16"/>
              </w:rPr>
              <w:t>元</w:t>
            </w:r>
          </w:p>
        </w:tc>
        <w:tc>
          <w:tcPr>
            <w:tcW w:w="1548" w:type="dxa"/>
            <w:vAlign w:val="top"/>
          </w:tcPr>
          <w:p w14:paraId="727E9E90">
            <w:pPr>
              <w:pStyle w:val="10"/>
              <w:spacing w:before="160" w:line="194" w:lineRule="auto"/>
              <w:ind w:left="960"/>
              <w:rPr>
                <w:sz w:val="16"/>
                <w:szCs w:val="16"/>
              </w:rPr>
            </w:pPr>
            <w:r>
              <w:rPr>
                <w:color w:val="1C1E21"/>
                <w:spacing w:val="3"/>
                <w:sz w:val="16"/>
                <w:szCs w:val="16"/>
              </w:rPr>
              <w:t>43,400</w:t>
            </w:r>
          </w:p>
        </w:tc>
        <w:tc>
          <w:tcPr>
            <w:tcW w:w="1032" w:type="dxa"/>
            <w:vAlign w:val="top"/>
          </w:tcPr>
          <w:p w14:paraId="52E5B110">
            <w:pPr>
              <w:pStyle w:val="10"/>
              <w:spacing w:before="160" w:line="194" w:lineRule="auto"/>
              <w:ind w:left="454"/>
              <w:rPr>
                <w:sz w:val="16"/>
                <w:szCs w:val="16"/>
              </w:rPr>
            </w:pPr>
            <w:r>
              <w:rPr>
                <w:color w:val="1C1E21"/>
                <w:spacing w:val="2"/>
                <w:sz w:val="16"/>
                <w:szCs w:val="16"/>
              </w:rPr>
              <w:t>99.99%</w:t>
            </w:r>
          </w:p>
        </w:tc>
        <w:tc>
          <w:tcPr>
            <w:tcW w:w="3102" w:type="dxa"/>
            <w:vAlign w:val="top"/>
          </w:tcPr>
          <w:p w14:paraId="0DC33713">
            <w:pPr>
              <w:pStyle w:val="10"/>
              <w:spacing w:before="146" w:line="210" w:lineRule="auto"/>
              <w:ind w:left="124"/>
              <w:rPr>
                <w:sz w:val="16"/>
                <w:szCs w:val="16"/>
              </w:rPr>
            </w:pPr>
            <w:r>
              <w:rPr>
                <w:color w:val="1C1E21"/>
                <w:spacing w:val="-2"/>
                <w:sz w:val="16"/>
                <w:szCs w:val="16"/>
              </w:rPr>
              <w:t>同上</w:t>
            </w:r>
          </w:p>
        </w:tc>
      </w:tr>
      <w:tr w14:paraId="19BBB56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1425" w:type="dxa"/>
            <w:vAlign w:val="top"/>
          </w:tcPr>
          <w:p w14:paraId="7470A972">
            <w:pPr>
              <w:pStyle w:val="10"/>
              <w:spacing w:before="139" w:line="219" w:lineRule="auto"/>
              <w:ind w:left="109"/>
              <w:rPr>
                <w:sz w:val="16"/>
                <w:szCs w:val="16"/>
              </w:rPr>
            </w:pPr>
            <w:r>
              <w:rPr>
                <w:color w:val="1C1E21"/>
                <w:spacing w:val="7"/>
                <w:sz w:val="16"/>
                <w:szCs w:val="16"/>
              </w:rPr>
              <w:t>基本每股收益</w:t>
            </w:r>
          </w:p>
        </w:tc>
        <w:tc>
          <w:tcPr>
            <w:tcW w:w="645" w:type="dxa"/>
            <w:vAlign w:val="top"/>
          </w:tcPr>
          <w:p w14:paraId="7736E969">
            <w:pPr>
              <w:pStyle w:val="10"/>
              <w:spacing w:before="161" w:line="194" w:lineRule="auto"/>
              <w:ind w:left="146"/>
              <w:rPr>
                <w:sz w:val="16"/>
                <w:szCs w:val="16"/>
              </w:rPr>
            </w:pPr>
            <w:r>
              <w:rPr>
                <w:color w:val="1C1E21"/>
                <w:spacing w:val="1"/>
                <w:sz w:val="16"/>
                <w:szCs w:val="16"/>
              </w:rPr>
              <w:t>2024</w:t>
            </w:r>
          </w:p>
        </w:tc>
        <w:tc>
          <w:tcPr>
            <w:tcW w:w="1548" w:type="dxa"/>
            <w:vAlign w:val="top"/>
          </w:tcPr>
          <w:p w14:paraId="602E6BC5">
            <w:pPr>
              <w:pStyle w:val="10"/>
              <w:spacing w:before="154" w:line="202" w:lineRule="auto"/>
              <w:ind w:left="927"/>
              <w:rPr>
                <w:sz w:val="16"/>
                <w:szCs w:val="16"/>
              </w:rPr>
            </w:pPr>
            <w:r>
              <w:rPr>
                <w:color w:val="1C1E21"/>
                <w:spacing w:val="1"/>
                <w:sz w:val="16"/>
                <w:szCs w:val="16"/>
              </w:rPr>
              <w:t>5.44</w:t>
            </w:r>
            <w:r>
              <w:rPr>
                <w:color w:val="1C1E21"/>
                <w:spacing w:val="9"/>
                <w:sz w:val="16"/>
                <w:szCs w:val="16"/>
              </w:rPr>
              <w:t xml:space="preserve"> </w:t>
            </w:r>
            <w:r>
              <w:rPr>
                <w:color w:val="1C1E21"/>
                <w:spacing w:val="1"/>
                <w:sz w:val="16"/>
                <w:szCs w:val="16"/>
              </w:rPr>
              <w:t>元</w:t>
            </w:r>
          </w:p>
        </w:tc>
        <w:tc>
          <w:tcPr>
            <w:tcW w:w="1548" w:type="dxa"/>
            <w:vAlign w:val="top"/>
          </w:tcPr>
          <w:p w14:paraId="3EB71773">
            <w:pPr>
              <w:pStyle w:val="10"/>
              <w:spacing w:before="161" w:line="194" w:lineRule="auto"/>
              <w:ind w:left="965"/>
              <w:rPr>
                <w:sz w:val="16"/>
                <w:szCs w:val="16"/>
              </w:rPr>
            </w:pPr>
            <w:r>
              <w:rPr>
                <w:color w:val="1C1E21"/>
                <w:spacing w:val="2"/>
                <w:sz w:val="16"/>
                <w:szCs w:val="16"/>
              </w:rPr>
              <w:t>54,400</w:t>
            </w:r>
          </w:p>
        </w:tc>
        <w:tc>
          <w:tcPr>
            <w:tcW w:w="1032" w:type="dxa"/>
            <w:vAlign w:val="top"/>
          </w:tcPr>
          <w:p w14:paraId="2F8AA547">
            <w:pPr>
              <w:pStyle w:val="10"/>
              <w:spacing w:before="161" w:line="194" w:lineRule="auto"/>
              <w:ind w:left="454"/>
              <w:rPr>
                <w:sz w:val="16"/>
                <w:szCs w:val="16"/>
              </w:rPr>
            </w:pPr>
            <w:r>
              <w:rPr>
                <w:color w:val="1C1E21"/>
                <w:spacing w:val="2"/>
                <w:sz w:val="16"/>
                <w:szCs w:val="16"/>
              </w:rPr>
              <w:t>99.99%</w:t>
            </w:r>
          </w:p>
        </w:tc>
        <w:tc>
          <w:tcPr>
            <w:tcW w:w="3102" w:type="dxa"/>
            <w:vAlign w:val="top"/>
          </w:tcPr>
          <w:p w14:paraId="0E44C557">
            <w:pPr>
              <w:pStyle w:val="10"/>
              <w:spacing w:before="147" w:line="210" w:lineRule="auto"/>
              <w:ind w:left="124"/>
              <w:rPr>
                <w:sz w:val="16"/>
                <w:szCs w:val="16"/>
              </w:rPr>
            </w:pPr>
            <w:r>
              <w:rPr>
                <w:color w:val="1C1E21"/>
                <w:spacing w:val="-2"/>
                <w:sz w:val="16"/>
                <w:szCs w:val="16"/>
              </w:rPr>
              <w:t>同上</w:t>
            </w:r>
          </w:p>
        </w:tc>
      </w:tr>
      <w:tr w14:paraId="451F4B9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9" w:hRule="atLeast"/>
        </w:trPr>
        <w:tc>
          <w:tcPr>
            <w:tcW w:w="1425" w:type="dxa"/>
            <w:vAlign w:val="top"/>
          </w:tcPr>
          <w:p w14:paraId="19ED90DE">
            <w:pPr>
              <w:pStyle w:val="10"/>
              <w:spacing w:before="140" w:line="219" w:lineRule="auto"/>
              <w:ind w:left="109"/>
              <w:rPr>
                <w:sz w:val="16"/>
                <w:szCs w:val="16"/>
              </w:rPr>
            </w:pPr>
            <w:r>
              <w:rPr>
                <w:color w:val="1C1E21"/>
                <w:spacing w:val="7"/>
                <w:sz w:val="16"/>
                <w:szCs w:val="16"/>
              </w:rPr>
              <w:t>基本每股收益</w:t>
            </w:r>
          </w:p>
        </w:tc>
        <w:tc>
          <w:tcPr>
            <w:tcW w:w="645" w:type="dxa"/>
            <w:vAlign w:val="top"/>
          </w:tcPr>
          <w:p w14:paraId="25B251D9">
            <w:pPr>
              <w:pStyle w:val="10"/>
              <w:spacing w:before="162" w:line="194" w:lineRule="auto"/>
              <w:ind w:left="146"/>
              <w:rPr>
                <w:sz w:val="16"/>
                <w:szCs w:val="16"/>
              </w:rPr>
            </w:pPr>
            <w:r>
              <w:rPr>
                <w:color w:val="1C1E21"/>
                <w:spacing w:val="1"/>
                <w:sz w:val="16"/>
                <w:szCs w:val="16"/>
              </w:rPr>
              <w:t>2025</w:t>
            </w:r>
          </w:p>
        </w:tc>
        <w:tc>
          <w:tcPr>
            <w:tcW w:w="1548" w:type="dxa"/>
            <w:vAlign w:val="top"/>
          </w:tcPr>
          <w:p w14:paraId="696B5ACF">
            <w:pPr>
              <w:pStyle w:val="10"/>
              <w:spacing w:before="155" w:line="202" w:lineRule="auto"/>
              <w:ind w:left="927"/>
              <w:rPr>
                <w:sz w:val="16"/>
                <w:szCs w:val="16"/>
              </w:rPr>
            </w:pPr>
            <w:r>
              <w:rPr>
                <w:color w:val="1C1E21"/>
                <w:spacing w:val="1"/>
                <w:sz w:val="16"/>
                <w:szCs w:val="16"/>
              </w:rPr>
              <w:t>5.80</w:t>
            </w:r>
            <w:r>
              <w:rPr>
                <w:color w:val="1C1E21"/>
                <w:spacing w:val="9"/>
                <w:sz w:val="16"/>
                <w:szCs w:val="16"/>
              </w:rPr>
              <w:t xml:space="preserve"> </w:t>
            </w:r>
            <w:r>
              <w:rPr>
                <w:color w:val="1C1E21"/>
                <w:spacing w:val="1"/>
                <w:sz w:val="16"/>
                <w:szCs w:val="16"/>
              </w:rPr>
              <w:t>元</w:t>
            </w:r>
          </w:p>
        </w:tc>
        <w:tc>
          <w:tcPr>
            <w:tcW w:w="1548" w:type="dxa"/>
            <w:vAlign w:val="top"/>
          </w:tcPr>
          <w:p w14:paraId="39937D4B">
            <w:pPr>
              <w:pStyle w:val="10"/>
              <w:spacing w:before="162" w:line="194" w:lineRule="auto"/>
              <w:ind w:left="965"/>
              <w:rPr>
                <w:sz w:val="16"/>
                <w:szCs w:val="16"/>
              </w:rPr>
            </w:pPr>
            <w:r>
              <w:rPr>
                <w:color w:val="1C1E21"/>
                <w:spacing w:val="2"/>
                <w:sz w:val="16"/>
                <w:szCs w:val="16"/>
              </w:rPr>
              <w:t>58,000</w:t>
            </w:r>
          </w:p>
        </w:tc>
        <w:tc>
          <w:tcPr>
            <w:tcW w:w="1032" w:type="dxa"/>
            <w:vAlign w:val="top"/>
          </w:tcPr>
          <w:p w14:paraId="780D52A2">
            <w:pPr>
              <w:pStyle w:val="10"/>
              <w:spacing w:before="162" w:line="194" w:lineRule="auto"/>
              <w:ind w:left="454"/>
              <w:rPr>
                <w:sz w:val="16"/>
                <w:szCs w:val="16"/>
              </w:rPr>
            </w:pPr>
            <w:r>
              <w:rPr>
                <w:color w:val="1C1E21"/>
                <w:spacing w:val="2"/>
                <w:sz w:val="16"/>
                <w:szCs w:val="16"/>
              </w:rPr>
              <w:t>99.99%</w:t>
            </w:r>
          </w:p>
        </w:tc>
        <w:tc>
          <w:tcPr>
            <w:tcW w:w="3102" w:type="dxa"/>
            <w:vAlign w:val="top"/>
          </w:tcPr>
          <w:p w14:paraId="292A5F25">
            <w:pPr>
              <w:pStyle w:val="10"/>
              <w:spacing w:before="148" w:line="210" w:lineRule="auto"/>
              <w:ind w:left="124"/>
              <w:rPr>
                <w:sz w:val="16"/>
                <w:szCs w:val="16"/>
              </w:rPr>
            </w:pPr>
            <w:r>
              <w:rPr>
                <w:color w:val="1C1E21"/>
                <w:spacing w:val="-2"/>
                <w:sz w:val="16"/>
                <w:szCs w:val="16"/>
              </w:rPr>
              <w:t>同上</w:t>
            </w:r>
          </w:p>
        </w:tc>
      </w:tr>
    </w:tbl>
    <w:p w14:paraId="6C593078">
      <w:pPr>
        <w:spacing w:line="303" w:lineRule="auto"/>
        <w:rPr>
          <w:rFonts w:ascii="Arial"/>
          <w:sz w:val="21"/>
        </w:rPr>
      </w:pPr>
    </w:p>
    <w:p w14:paraId="06452EDF">
      <w:pPr>
        <w:pStyle w:val="3"/>
        <w:spacing w:line="2244" w:lineRule="exact"/>
      </w:pPr>
      <w:r>
        <w:rPr>
          <w:position w:val="-44"/>
        </w:rPr>
        <w:pict>
          <v:group id="_x0000_s1390" o:spid="_x0000_s1390" o:spt="203" style="height:112.2pt;width:466.35pt;" coordsize="9327,2243">
            <o:lock v:ext="edit"/>
            <v:rect id="_x0000_s1391" o:spid="_x0000_s1391" o:spt="1" style="position:absolute;left:28;top:28;height:2186;width:9297;" fillcolor="#F2EEFA" filled="t" stroked="f" coordsize="21600,21600">
              <v:path/>
              <v:fill on="t" focussize="0,0"/>
              <v:stroke on="f"/>
              <v:imagedata o:title=""/>
              <o:lock v:ext="edit"/>
            </v:rect>
            <v:shape id="_x0000_s1392" o:spid="_x0000_s1392" o:spt="202" type="#_x0000_t202" style="position:absolute;left:399;top:274;height:1630;width:8549;" filled="f" stroked="f" coordsize="21600,21600">
              <v:path/>
              <v:fill on="f" focussize="0,0"/>
              <v:stroke on="f"/>
              <v:imagedata o:title=""/>
              <o:lock v:ext="edit" aspectratio="f"/>
              <v:textbox inset="0mm,0mm,0mm,0mm">
                <w:txbxContent>
                  <w:p w14:paraId="554D7B5C">
                    <w:pPr>
                      <w:spacing w:before="19" w:line="222" w:lineRule="auto"/>
                      <w:ind w:left="22"/>
                      <w:rPr>
                        <w:rFonts w:ascii="黑体" w:hAnsi="黑体" w:eastAsia="黑体" w:cs="黑体"/>
                        <w:sz w:val="20"/>
                        <w:szCs w:val="20"/>
                      </w:rPr>
                    </w:pPr>
                    <w:r>
                      <w:rPr>
                        <w:rFonts w:ascii="黑体" w:hAnsi="黑体" w:eastAsia="黑体" w:cs="黑体"/>
                        <w:color w:val="4A2E86"/>
                        <w:spacing w:val="-2"/>
                        <w:sz w:val="20"/>
                        <w:szCs w:val="20"/>
                      </w:rPr>
                      <w:t>动手做</w:t>
                    </w:r>
                  </w:p>
                  <w:p w14:paraId="33A39B74">
                    <w:pPr>
                      <w:spacing w:before="196" w:line="280" w:lineRule="auto"/>
                      <w:ind w:left="20" w:right="20" w:firstLine="4"/>
                      <w:rPr>
                        <w:rFonts w:ascii="等线" w:hAnsi="等线" w:eastAsia="等线" w:cs="等线"/>
                        <w:sz w:val="19"/>
                        <w:szCs w:val="19"/>
                      </w:rPr>
                    </w:pPr>
                    <w:r>
                      <w:rPr>
                        <w:rFonts w:ascii="等线" w:hAnsi="等线" w:eastAsia="等线" w:cs="等线"/>
                        <w:color w:val="1C1E21"/>
                        <w:spacing w:val="6"/>
                        <w:sz w:val="19"/>
                        <w:szCs w:val="19"/>
                      </w:rPr>
                      <w:t>2023 年这两条差异要会解释：营业成本相差 29.2803 亿元、销售费用相差 29.2803 亿元</w:t>
                    </w:r>
                    <w:r>
                      <w:rPr>
                        <w:rFonts w:ascii="等线" w:hAnsi="等线" w:eastAsia="等线" w:cs="等线"/>
                        <w:color w:val="1C1E21"/>
                        <w:spacing w:val="5"/>
                        <w:sz w:val="19"/>
                        <w:szCs w:val="19"/>
                      </w:rPr>
                      <w:t>且方向相</w:t>
                    </w:r>
                    <w:r>
                      <w:rPr>
                        <w:rFonts w:ascii="等线" w:hAnsi="等线" w:eastAsia="等线" w:cs="等线"/>
                        <w:color w:val="1C1E21"/>
                        <w:sz w:val="19"/>
                        <w:szCs w:val="19"/>
                      </w:rPr>
                      <w:t xml:space="preserve">    </w:t>
                    </w:r>
                    <w:r>
                      <w:rPr>
                        <w:rFonts w:ascii="等线" w:hAnsi="等线" w:eastAsia="等线" w:cs="等线"/>
                        <w:color w:val="1C1E21"/>
                        <w:spacing w:val="8"/>
                        <w:sz w:val="19"/>
                        <w:szCs w:val="19"/>
                      </w:rPr>
                      <w:t>反，说明两个数据源对</w:t>
                    </w:r>
                    <w:r>
                      <w:rPr>
                        <w:rFonts w:ascii="黑体" w:hAnsi="黑体" w:eastAsia="黑体" w:cs="黑体"/>
                        <w:color w:val="1C1E21"/>
                        <w:spacing w:val="8"/>
                        <w:sz w:val="19"/>
                        <w:szCs w:val="19"/>
                      </w:rPr>
                      <w:t>同一笔支出</w:t>
                    </w:r>
                    <w:r>
                      <w:rPr>
                        <w:rFonts w:ascii="等线" w:hAnsi="等线" w:eastAsia="等线" w:cs="等线"/>
                        <w:color w:val="1C1E21"/>
                        <w:spacing w:val="8"/>
                        <w:sz w:val="19"/>
                        <w:szCs w:val="19"/>
                      </w:rPr>
                      <w:t>的归类不同（一部分在一家被计入营业成本、在</w:t>
                    </w:r>
                    <w:r>
                      <w:rPr>
                        <w:rFonts w:ascii="等线" w:hAnsi="等线" w:eastAsia="等线" w:cs="等线"/>
                        <w:color w:val="1C1E21"/>
                        <w:spacing w:val="7"/>
                        <w:sz w:val="19"/>
                        <w:szCs w:val="19"/>
                      </w:rPr>
                      <w:t>另一家被计入销</w:t>
                    </w:r>
                    <w:r>
                      <w:rPr>
                        <w:rFonts w:ascii="等线" w:hAnsi="等线" w:eastAsia="等线" w:cs="等线"/>
                        <w:color w:val="1C1E21"/>
                        <w:sz w:val="19"/>
                        <w:szCs w:val="19"/>
                      </w:rPr>
                      <w:t xml:space="preserve"> </w:t>
                    </w:r>
                    <w:r>
                      <w:rPr>
                        <w:rFonts w:ascii="等线" w:hAnsi="等线" w:eastAsia="等线" w:cs="等线"/>
                        <w:color w:val="1C1E21"/>
                        <w:spacing w:val="8"/>
                        <w:sz w:val="19"/>
                        <w:szCs w:val="19"/>
                      </w:rPr>
                      <w:t>售费用）。它不影响营业总成本与净利润，但</w:t>
                    </w:r>
                    <w:r>
                      <w:rPr>
                        <w:rFonts w:ascii="黑体" w:hAnsi="黑体" w:eastAsia="黑体" w:cs="黑体"/>
                        <w:color w:val="1C1E21"/>
                        <w:spacing w:val="8"/>
                        <w:sz w:val="19"/>
                        <w:szCs w:val="19"/>
                      </w:rPr>
                      <w:t>会影响毛利率</w:t>
                    </w:r>
                    <w:r>
                      <w:rPr>
                        <w:rFonts w:ascii="等线" w:hAnsi="等线" w:eastAsia="等线" w:cs="等线"/>
                        <w:color w:val="1C1E21"/>
                        <w:spacing w:val="8"/>
                        <w:sz w:val="19"/>
                        <w:szCs w:val="19"/>
                      </w:rPr>
                      <w:t>——本项目以东方财富</w:t>
                    </w:r>
                    <w:r>
                      <w:rPr>
                        <w:rFonts w:ascii="等线" w:hAnsi="等线" w:eastAsia="等线" w:cs="等线"/>
                        <w:color w:val="1C1E21"/>
                        <w:spacing w:val="7"/>
                        <w:sz w:val="19"/>
                        <w:szCs w:val="19"/>
                      </w:rPr>
                      <w:t>口径为准，并在</w:t>
                    </w:r>
                    <w:r>
                      <w:rPr>
                        <w:rFonts w:ascii="等线" w:hAnsi="等线" w:eastAsia="等线" w:cs="等线"/>
                        <w:color w:val="1C1E21"/>
                        <w:sz w:val="19"/>
                        <w:szCs w:val="19"/>
                      </w:rPr>
                      <w:t xml:space="preserve"> </w:t>
                    </w:r>
                    <w:r>
                      <w:rPr>
                        <w:rFonts w:ascii="等线" w:hAnsi="等线" w:eastAsia="等线" w:cs="等线"/>
                        <w:color w:val="1C1E21"/>
                        <w:spacing w:val="4"/>
                        <w:sz w:val="19"/>
                        <w:szCs w:val="19"/>
                      </w:rPr>
                      <w:t>报告里注明这一点。</w:t>
                    </w:r>
                  </w:p>
                </w:txbxContent>
              </v:textbox>
            </v:shape>
            <v:shape id="_x0000_s1393" o:spid="_x0000_s1393" o:spt="75" type="#_x0000_t75" style="position:absolute;left:0;top:0;height:2243;width:120;" filled="f" stroked="f" coordsize="21600,21600">
              <v:path/>
              <v:fill on="f" focussize="0,0"/>
              <v:stroke on="f"/>
              <v:imagedata r:id="rId183" o:title=""/>
              <o:lock v:ext="edit" aspectratio="t"/>
            </v:shape>
            <w10:wrap type="none"/>
            <w10:anchorlock/>
          </v:group>
        </w:pict>
      </w:r>
    </w:p>
    <w:p w14:paraId="3A027BF6">
      <w:pPr>
        <w:spacing w:line="246" w:lineRule="auto"/>
        <w:rPr>
          <w:rFonts w:ascii="Arial"/>
          <w:sz w:val="21"/>
        </w:rPr>
      </w:pPr>
    </w:p>
    <w:p w14:paraId="56FFA50E">
      <w:pPr>
        <w:spacing w:line="246" w:lineRule="auto"/>
        <w:rPr>
          <w:rFonts w:ascii="Arial"/>
          <w:sz w:val="21"/>
        </w:rPr>
      </w:pPr>
    </w:p>
    <w:p w14:paraId="7B88A9C1">
      <w:pPr>
        <w:spacing w:before="98" w:line="222" w:lineRule="auto"/>
        <w:ind w:left="33"/>
        <w:outlineLvl w:val="1"/>
        <w:rPr>
          <w:rFonts w:ascii="黑体" w:hAnsi="黑体" w:eastAsia="黑体" w:cs="黑体"/>
          <w:sz w:val="30"/>
          <w:szCs w:val="30"/>
        </w:rPr>
      </w:pPr>
      <w:r>
        <w:pict>
          <v:shape id="_x0000_s1394" o:spid="_x0000_s1394" style="position:absolute;left:0pt;margin-left:1.4pt;margin-top:25.7pt;height:1pt;width:465.9pt;z-index:251732992;mso-width-relative:page;mso-height-relative:page;" filled="f" stroked="t" coordsize="9317,20" path="m9,9l9307,9e">
            <v:fill on="f" focussize="0,0"/>
            <v:stroke weight="0.99pt" color="#CED4DD" miterlimit="10" joinstyle="miter" endcap="square"/>
            <v:imagedata o:title=""/>
            <o:lock v:ext="edit"/>
          </v:shape>
        </w:pict>
      </w:r>
      <w:bookmarkStart w:id="293" w:name="bookmark97"/>
      <w:bookmarkEnd w:id="293"/>
      <w:r>
        <w:rPr>
          <w:rFonts w:ascii="黑体" w:hAnsi="黑体" w:eastAsia="黑体" w:cs="黑体"/>
          <w:color w:val="1C1E21"/>
          <w:spacing w:val="-1"/>
          <w:sz w:val="30"/>
          <w:szCs w:val="30"/>
        </w:rPr>
        <w:t>5.5  结构分析：三张表的共同比</w:t>
      </w:r>
    </w:p>
    <w:p w14:paraId="36BD1345">
      <w:pPr>
        <w:pStyle w:val="3"/>
        <w:spacing w:before="254" w:line="271" w:lineRule="auto"/>
        <w:ind w:left="35" w:right="538" w:firstLine="5"/>
        <w:jc w:val="both"/>
      </w:pPr>
      <w:r>
        <w:rPr>
          <w:color w:val="1C1E21"/>
          <w:spacing w:val="-1"/>
        </w:rPr>
        <w:t>共同比分析把每张报表都化成百分比：资产负债表以总资产为</w:t>
      </w:r>
      <w:r>
        <w:rPr>
          <w:color w:val="1C1E21"/>
          <w:spacing w:val="17"/>
          <w:w w:val="101"/>
        </w:rPr>
        <w:t xml:space="preserve"> </w:t>
      </w:r>
      <w:r>
        <w:rPr>
          <w:color w:val="1C1E21"/>
          <w:spacing w:val="-1"/>
        </w:rPr>
        <w:t>100%，利润表以营业收入为</w:t>
      </w:r>
      <w:r>
        <w:rPr>
          <w:color w:val="1C1E21"/>
          <w:spacing w:val="16"/>
        </w:rPr>
        <w:t xml:space="preserve"> </w:t>
      </w:r>
      <w:r>
        <w:rPr>
          <w:color w:val="1C1E21"/>
          <w:spacing w:val="-1"/>
        </w:rPr>
        <w:t>100%，现</w:t>
      </w:r>
      <w:r>
        <w:rPr>
          <w:color w:val="1C1E21"/>
        </w:rPr>
        <w:t xml:space="preserve"> 金流量表以现金流入总额为</w:t>
      </w:r>
      <w:r>
        <w:rPr>
          <w:color w:val="1C1E21"/>
          <w:spacing w:val="16"/>
        </w:rPr>
        <w:t xml:space="preserve"> </w:t>
      </w:r>
      <w:r>
        <w:rPr>
          <w:color w:val="1C1E21"/>
        </w:rPr>
        <w:t>100%。结构分析采用 2023—2</w:t>
      </w:r>
      <w:r>
        <w:rPr>
          <w:color w:val="1C1E21"/>
          <w:spacing w:val="-1"/>
        </w:rPr>
        <w:t>025 三年（DETAIL_YEARS</w:t>
      </w:r>
      <w:r>
        <w:rPr>
          <w:color w:val="1C1E21"/>
        </w:rPr>
        <w:t>），</w:t>
      </w:r>
      <w:r>
        <w:rPr>
          <w:color w:val="1C1E21"/>
          <w:spacing w:val="-1"/>
        </w:rPr>
        <w:t>趋势与指标</w:t>
      </w:r>
      <w:r>
        <w:rPr>
          <w:color w:val="1C1E21"/>
        </w:rPr>
        <w:t xml:space="preserve">  </w:t>
      </w:r>
      <w:r>
        <w:rPr>
          <w:color w:val="1C1E21"/>
          <w:spacing w:val="-6"/>
        </w:rPr>
        <w:t>采用五年。</w:t>
      </w:r>
    </w:p>
    <w:p w14:paraId="4BF9F57A">
      <w:pPr>
        <w:spacing w:line="315" w:lineRule="auto"/>
        <w:rPr>
          <w:rFonts w:ascii="Arial"/>
          <w:sz w:val="21"/>
        </w:rPr>
      </w:pPr>
    </w:p>
    <w:p w14:paraId="101E9B29">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表 5-5  资产负债表结构关键指标（节选）</w:t>
      </w:r>
    </w:p>
    <w:p w14:paraId="1B31FC2F">
      <w:pPr>
        <w:spacing w:line="57"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199"/>
        <w:gridCol w:w="1290"/>
        <w:gridCol w:w="5811"/>
      </w:tblGrid>
      <w:tr w14:paraId="2D580C6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7EECB9AE">
            <w:pPr>
              <w:spacing w:before="129" w:line="221" w:lineRule="auto"/>
              <w:ind w:left="110"/>
              <w:rPr>
                <w:rFonts w:ascii="黑体" w:hAnsi="黑体" w:eastAsia="黑体" w:cs="黑体"/>
                <w:sz w:val="18"/>
                <w:szCs w:val="18"/>
              </w:rPr>
            </w:pPr>
            <w:r>
              <w:rPr>
                <w:rFonts w:ascii="黑体" w:hAnsi="黑体" w:eastAsia="黑体" w:cs="黑体"/>
                <w:color w:val="1C1E21"/>
                <w:spacing w:val="-3"/>
                <w:sz w:val="18"/>
                <w:szCs w:val="18"/>
              </w:rPr>
              <w:t>结构指标</w:t>
            </w:r>
            <w:r>
              <w:rPr>
                <w:rFonts w:ascii="黑体" w:hAnsi="黑体" w:eastAsia="黑体" w:cs="黑体"/>
                <w:color w:val="1C1E21"/>
                <w:spacing w:val="1"/>
                <w:sz w:val="18"/>
                <w:szCs w:val="18"/>
              </w:rPr>
              <w:t xml:space="preserve">                        </w:t>
            </w:r>
            <w:r>
              <w:rPr>
                <w:rFonts w:ascii="黑体" w:hAnsi="黑体" w:eastAsia="黑体" w:cs="黑体"/>
                <w:color w:val="1C1E21"/>
                <w:spacing w:val="-3"/>
                <w:sz w:val="18"/>
                <w:szCs w:val="18"/>
              </w:rPr>
              <w:t>2023</w:t>
            </w:r>
            <w:r>
              <w:rPr>
                <w:rFonts w:ascii="黑体" w:hAnsi="黑体" w:eastAsia="黑体" w:cs="黑体"/>
                <w:color w:val="1C1E21"/>
                <w:spacing w:val="39"/>
                <w:sz w:val="18"/>
                <w:szCs w:val="18"/>
              </w:rPr>
              <w:t xml:space="preserve">  </w:t>
            </w:r>
            <w:r>
              <w:rPr>
                <w:rFonts w:ascii="黑体" w:hAnsi="黑体" w:eastAsia="黑体" w:cs="黑体"/>
                <w:color w:val="1C1E21"/>
                <w:spacing w:val="-3"/>
                <w:sz w:val="18"/>
                <w:szCs w:val="18"/>
              </w:rPr>
              <w:t>口径说明</w:t>
            </w:r>
          </w:p>
        </w:tc>
      </w:tr>
      <w:tr w14:paraId="4B5F8CE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199" w:type="dxa"/>
            <w:vAlign w:val="top"/>
          </w:tcPr>
          <w:p w14:paraId="2D8647D5">
            <w:pPr>
              <w:pStyle w:val="10"/>
              <w:spacing w:before="136" w:line="209" w:lineRule="auto"/>
              <w:ind w:left="112"/>
            </w:pPr>
            <w:r>
              <w:rPr>
                <w:color w:val="1C1E21"/>
                <w:spacing w:val="-2"/>
              </w:rPr>
              <w:t>流动资产占比</w:t>
            </w:r>
          </w:p>
        </w:tc>
        <w:tc>
          <w:tcPr>
            <w:tcW w:w="1290" w:type="dxa"/>
            <w:vAlign w:val="top"/>
          </w:tcPr>
          <w:p w14:paraId="39B3D260">
            <w:pPr>
              <w:pStyle w:val="10"/>
              <w:spacing w:before="158" w:line="187" w:lineRule="auto"/>
              <w:ind w:left="677"/>
            </w:pPr>
            <w:r>
              <w:rPr>
                <w:color w:val="1C1E21"/>
                <w:spacing w:val="-2"/>
              </w:rPr>
              <w:t>57.88%</w:t>
            </w:r>
          </w:p>
        </w:tc>
        <w:tc>
          <w:tcPr>
            <w:tcW w:w="5811" w:type="dxa"/>
            <w:vAlign w:val="top"/>
          </w:tcPr>
          <w:p w14:paraId="0815727A">
            <w:pPr>
              <w:pStyle w:val="10"/>
              <w:spacing w:before="107" w:line="258" w:lineRule="exact"/>
              <w:ind w:left="110"/>
            </w:pPr>
            <w:r>
              <w:rPr>
                <w:color w:val="1C1E21"/>
                <w:spacing w:val="-2"/>
                <w:position w:val="2"/>
              </w:rPr>
              <w:t>流动资产合计</w:t>
            </w:r>
            <w:r>
              <w:rPr>
                <w:color w:val="1C1E21"/>
                <w:spacing w:val="18"/>
                <w:position w:val="2"/>
              </w:rPr>
              <w:t xml:space="preserve"> </w:t>
            </w:r>
            <w:r>
              <w:rPr>
                <w:color w:val="1C1E21"/>
                <w:spacing w:val="-2"/>
                <w:position w:val="2"/>
              </w:rPr>
              <w:t>÷ 资产总计</w:t>
            </w:r>
          </w:p>
        </w:tc>
      </w:tr>
      <w:tr w14:paraId="7C23DA4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199" w:type="dxa"/>
            <w:vAlign w:val="top"/>
          </w:tcPr>
          <w:p w14:paraId="16C22261">
            <w:pPr>
              <w:pStyle w:val="10"/>
              <w:spacing w:before="138" w:line="209" w:lineRule="auto"/>
              <w:ind w:left="117"/>
            </w:pPr>
            <w:r>
              <w:rPr>
                <w:color w:val="1C1E21"/>
                <w:spacing w:val="-2"/>
              </w:rPr>
              <w:t>非流动资产占比</w:t>
            </w:r>
          </w:p>
        </w:tc>
        <w:tc>
          <w:tcPr>
            <w:tcW w:w="1290" w:type="dxa"/>
            <w:vAlign w:val="top"/>
          </w:tcPr>
          <w:p w14:paraId="1DADFCBB">
            <w:pPr>
              <w:pStyle w:val="10"/>
              <w:spacing w:before="160" w:line="187" w:lineRule="auto"/>
              <w:ind w:left="671"/>
            </w:pPr>
            <w:r>
              <w:rPr>
                <w:color w:val="1C1E21"/>
                <w:spacing w:val="-1"/>
              </w:rPr>
              <w:t>42.12%</w:t>
            </w:r>
          </w:p>
        </w:tc>
        <w:tc>
          <w:tcPr>
            <w:tcW w:w="5811" w:type="dxa"/>
            <w:vAlign w:val="top"/>
          </w:tcPr>
          <w:p w14:paraId="7270017C">
            <w:pPr>
              <w:pStyle w:val="10"/>
              <w:spacing w:before="138" w:line="209" w:lineRule="auto"/>
              <w:ind w:left="115"/>
            </w:pPr>
            <w:r>
              <w:rPr>
                <w:color w:val="1C1E21"/>
                <w:spacing w:val="-4"/>
              </w:rPr>
              <w:t>1</w:t>
            </w:r>
            <w:r>
              <w:rPr>
                <w:color w:val="1C1E21"/>
                <w:spacing w:val="22"/>
                <w:w w:val="101"/>
              </w:rPr>
              <w:t xml:space="preserve"> </w:t>
            </w:r>
            <w:r>
              <w:rPr>
                <w:color w:val="1C1E21"/>
                <w:spacing w:val="-4"/>
              </w:rPr>
              <w:t>- 流动资产占比</w:t>
            </w:r>
          </w:p>
        </w:tc>
      </w:tr>
      <w:tr w14:paraId="72917E1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199" w:type="dxa"/>
            <w:vAlign w:val="top"/>
          </w:tcPr>
          <w:p w14:paraId="6AD210BA">
            <w:pPr>
              <w:pStyle w:val="10"/>
              <w:spacing w:before="140" w:line="209" w:lineRule="auto"/>
              <w:ind w:left="112"/>
            </w:pPr>
            <w:r>
              <w:rPr>
                <w:color w:val="1C1E21"/>
                <w:spacing w:val="-2"/>
              </w:rPr>
              <w:t>货币资金占比</w:t>
            </w:r>
          </w:p>
        </w:tc>
        <w:tc>
          <w:tcPr>
            <w:tcW w:w="1290" w:type="dxa"/>
            <w:vAlign w:val="top"/>
          </w:tcPr>
          <w:p w14:paraId="2E37BEE2">
            <w:pPr>
              <w:pStyle w:val="10"/>
              <w:spacing w:before="162" w:line="187" w:lineRule="auto"/>
              <w:ind w:left="680"/>
            </w:pPr>
            <w:r>
              <w:rPr>
                <w:color w:val="1C1E21"/>
                <w:spacing w:val="-3"/>
              </w:rPr>
              <w:t>16.80%</w:t>
            </w:r>
          </w:p>
        </w:tc>
        <w:tc>
          <w:tcPr>
            <w:tcW w:w="5811" w:type="dxa"/>
            <w:vAlign w:val="top"/>
          </w:tcPr>
          <w:p w14:paraId="14B4A9A0">
            <w:pPr>
              <w:pStyle w:val="10"/>
              <w:spacing w:before="111" w:line="258" w:lineRule="exact"/>
              <w:ind w:left="110"/>
            </w:pPr>
            <w:r>
              <w:rPr>
                <w:color w:val="1C1E21"/>
                <w:spacing w:val="-3"/>
                <w:position w:val="2"/>
              </w:rPr>
              <w:t>货币资金</w:t>
            </w:r>
            <w:r>
              <w:rPr>
                <w:color w:val="1C1E21"/>
                <w:spacing w:val="23"/>
                <w:position w:val="2"/>
              </w:rPr>
              <w:t xml:space="preserve"> </w:t>
            </w:r>
            <w:r>
              <w:rPr>
                <w:color w:val="1C1E21"/>
                <w:spacing w:val="-3"/>
                <w:position w:val="2"/>
              </w:rPr>
              <w:t>÷ 资产总计</w:t>
            </w:r>
          </w:p>
        </w:tc>
      </w:tr>
      <w:tr w14:paraId="737984B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199" w:type="dxa"/>
            <w:vAlign w:val="top"/>
          </w:tcPr>
          <w:p w14:paraId="2287C88F">
            <w:pPr>
              <w:pStyle w:val="10"/>
              <w:spacing w:before="139" w:line="211" w:lineRule="auto"/>
              <w:ind w:left="113"/>
            </w:pPr>
            <w:r>
              <w:rPr>
                <w:color w:val="1C1E21"/>
                <w:spacing w:val="-2"/>
              </w:rPr>
              <w:t>经营性资产占比</w:t>
            </w:r>
          </w:p>
        </w:tc>
        <w:tc>
          <w:tcPr>
            <w:tcW w:w="1290" w:type="dxa"/>
            <w:vAlign w:val="top"/>
          </w:tcPr>
          <w:p w14:paraId="7F4B81E3">
            <w:pPr>
              <w:pStyle w:val="10"/>
              <w:spacing w:before="163" w:line="187" w:lineRule="auto"/>
              <w:ind w:left="676"/>
            </w:pPr>
            <w:r>
              <w:rPr>
                <w:color w:val="1C1E21"/>
                <w:spacing w:val="-2"/>
              </w:rPr>
              <w:t>22.35%</w:t>
            </w:r>
          </w:p>
        </w:tc>
        <w:tc>
          <w:tcPr>
            <w:tcW w:w="5811" w:type="dxa"/>
            <w:vAlign w:val="top"/>
          </w:tcPr>
          <w:p w14:paraId="1E6EB6A2">
            <w:pPr>
              <w:pStyle w:val="10"/>
              <w:spacing w:before="112" w:line="258" w:lineRule="exact"/>
              <w:ind w:left="108"/>
            </w:pPr>
            <w:r>
              <w:rPr>
                <w:color w:val="1C1E21"/>
                <w:spacing w:val="-5"/>
                <w:position w:val="2"/>
              </w:rPr>
              <w:t>存货</w:t>
            </w:r>
            <w:r>
              <w:rPr>
                <w:color w:val="1C1E21"/>
                <w:spacing w:val="28"/>
                <w:position w:val="2"/>
              </w:rPr>
              <w:t xml:space="preserve"> </w:t>
            </w:r>
            <w:r>
              <w:rPr>
                <w:color w:val="1C1E21"/>
                <w:spacing w:val="-5"/>
                <w:position w:val="2"/>
              </w:rPr>
              <w:t>+</w:t>
            </w:r>
            <w:r>
              <w:rPr>
                <w:color w:val="1C1E21"/>
                <w:spacing w:val="22"/>
                <w:position w:val="2"/>
              </w:rPr>
              <w:t xml:space="preserve"> </w:t>
            </w:r>
            <w:r>
              <w:rPr>
                <w:color w:val="1C1E21"/>
                <w:spacing w:val="-5"/>
                <w:position w:val="2"/>
              </w:rPr>
              <w:t>固定资产等经营性资产</w:t>
            </w:r>
            <w:r>
              <w:rPr>
                <w:color w:val="1C1E21"/>
                <w:spacing w:val="18"/>
                <w:position w:val="2"/>
              </w:rPr>
              <w:t xml:space="preserve"> </w:t>
            </w:r>
            <w:r>
              <w:rPr>
                <w:color w:val="1C1E21"/>
                <w:spacing w:val="-5"/>
                <w:position w:val="2"/>
              </w:rPr>
              <w:t>÷</w:t>
            </w:r>
            <w:r>
              <w:rPr>
                <w:color w:val="1C1E21"/>
                <w:spacing w:val="13"/>
                <w:position w:val="2"/>
              </w:rPr>
              <w:t xml:space="preserve"> </w:t>
            </w:r>
            <w:r>
              <w:rPr>
                <w:color w:val="1C1E21"/>
                <w:spacing w:val="-5"/>
                <w:position w:val="2"/>
              </w:rPr>
              <w:t>总资产</w:t>
            </w:r>
          </w:p>
        </w:tc>
      </w:tr>
      <w:tr w14:paraId="6814324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199" w:type="dxa"/>
            <w:vAlign w:val="top"/>
          </w:tcPr>
          <w:p w14:paraId="6B126AC8">
            <w:pPr>
              <w:pStyle w:val="10"/>
              <w:spacing w:before="140" w:line="211" w:lineRule="auto"/>
              <w:ind w:left="112"/>
            </w:pPr>
            <w:r>
              <w:rPr>
                <w:color w:val="1C1E21"/>
                <w:spacing w:val="-2"/>
              </w:rPr>
              <w:t>长期经营资产占比</w:t>
            </w:r>
          </w:p>
        </w:tc>
        <w:tc>
          <w:tcPr>
            <w:tcW w:w="1290" w:type="dxa"/>
            <w:vAlign w:val="top"/>
          </w:tcPr>
          <w:p w14:paraId="50CF8015">
            <w:pPr>
              <w:pStyle w:val="10"/>
              <w:spacing w:before="164" w:line="187" w:lineRule="auto"/>
              <w:ind w:left="680"/>
            </w:pPr>
            <w:r>
              <w:rPr>
                <w:color w:val="1C1E21"/>
                <w:spacing w:val="-3"/>
              </w:rPr>
              <w:t>18.46%</w:t>
            </w:r>
          </w:p>
        </w:tc>
        <w:tc>
          <w:tcPr>
            <w:tcW w:w="5811" w:type="dxa"/>
            <w:vAlign w:val="top"/>
          </w:tcPr>
          <w:p w14:paraId="0590FB7E">
            <w:pPr>
              <w:pStyle w:val="10"/>
              <w:spacing w:before="113" w:line="258" w:lineRule="exact"/>
              <w:ind w:left="110"/>
            </w:pPr>
            <w:r>
              <w:rPr>
                <w:color w:val="1C1E21"/>
                <w:spacing w:val="-2"/>
                <w:position w:val="2"/>
              </w:rPr>
              <w:t>长期经营性资产</w:t>
            </w:r>
            <w:r>
              <w:rPr>
                <w:color w:val="1C1E21"/>
                <w:spacing w:val="18"/>
                <w:w w:val="101"/>
                <w:position w:val="2"/>
              </w:rPr>
              <w:t xml:space="preserve"> </w:t>
            </w:r>
            <w:r>
              <w:rPr>
                <w:color w:val="1C1E21"/>
                <w:spacing w:val="-2"/>
                <w:position w:val="2"/>
              </w:rPr>
              <w:t>÷ 资产总计</w:t>
            </w:r>
          </w:p>
        </w:tc>
      </w:tr>
      <w:tr w14:paraId="51331C8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199" w:type="dxa"/>
            <w:vAlign w:val="top"/>
          </w:tcPr>
          <w:p w14:paraId="750AE2DA">
            <w:pPr>
              <w:pStyle w:val="10"/>
              <w:spacing w:before="142" w:line="210" w:lineRule="auto"/>
              <w:ind w:left="117"/>
            </w:pPr>
            <w:r>
              <w:rPr>
                <w:color w:val="1C1E21"/>
                <w:spacing w:val="-3"/>
              </w:rPr>
              <w:t>商誉占比</w:t>
            </w:r>
          </w:p>
        </w:tc>
        <w:tc>
          <w:tcPr>
            <w:tcW w:w="1290" w:type="dxa"/>
            <w:vAlign w:val="top"/>
          </w:tcPr>
          <w:p w14:paraId="7FEE3CF8">
            <w:pPr>
              <w:pStyle w:val="10"/>
              <w:spacing w:before="165" w:line="187" w:lineRule="auto"/>
              <w:ind w:left="772"/>
            </w:pPr>
            <w:r>
              <w:rPr>
                <w:color w:val="1C1E21"/>
                <w:spacing w:val="-3"/>
              </w:rPr>
              <w:t>6.35%</w:t>
            </w:r>
          </w:p>
        </w:tc>
        <w:tc>
          <w:tcPr>
            <w:tcW w:w="5811" w:type="dxa"/>
            <w:vAlign w:val="top"/>
          </w:tcPr>
          <w:p w14:paraId="227C3029">
            <w:pPr>
              <w:pStyle w:val="10"/>
              <w:spacing w:before="114" w:line="256" w:lineRule="exact"/>
              <w:ind w:left="114"/>
            </w:pPr>
            <w:r>
              <w:rPr>
                <w:color w:val="1C1E21"/>
                <w:spacing w:val="-4"/>
                <w:position w:val="2"/>
              </w:rPr>
              <w:t>商誉</w:t>
            </w:r>
            <w:r>
              <w:rPr>
                <w:color w:val="1C1E21"/>
                <w:spacing w:val="29"/>
                <w:w w:val="101"/>
                <w:position w:val="2"/>
              </w:rPr>
              <w:t xml:space="preserve"> </w:t>
            </w:r>
            <w:r>
              <w:rPr>
                <w:color w:val="1C1E21"/>
                <w:spacing w:val="-4"/>
                <w:position w:val="2"/>
              </w:rPr>
              <w:t>÷</w:t>
            </w:r>
            <w:r>
              <w:rPr>
                <w:color w:val="1C1E21"/>
                <w:spacing w:val="11"/>
                <w:position w:val="2"/>
              </w:rPr>
              <w:t xml:space="preserve"> </w:t>
            </w:r>
            <w:r>
              <w:rPr>
                <w:color w:val="1C1E21"/>
                <w:spacing w:val="-4"/>
                <w:position w:val="2"/>
              </w:rPr>
              <w:t>资产总计（并购形成的无形资产风险敞口）</w:t>
            </w:r>
          </w:p>
        </w:tc>
      </w:tr>
      <w:tr w14:paraId="3401D05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199" w:type="dxa"/>
            <w:vAlign w:val="top"/>
          </w:tcPr>
          <w:p w14:paraId="4A10870D">
            <w:pPr>
              <w:pStyle w:val="10"/>
              <w:spacing w:before="144" w:line="209" w:lineRule="auto"/>
              <w:ind w:left="112"/>
            </w:pPr>
            <w:r>
              <w:rPr>
                <w:color w:val="1C1E21"/>
                <w:spacing w:val="-1"/>
              </w:rPr>
              <w:t>流动负债占负债比</w:t>
            </w:r>
          </w:p>
        </w:tc>
        <w:tc>
          <w:tcPr>
            <w:tcW w:w="1290" w:type="dxa"/>
            <w:vAlign w:val="top"/>
          </w:tcPr>
          <w:p w14:paraId="6F999E4B">
            <w:pPr>
              <w:pStyle w:val="10"/>
              <w:spacing w:before="166" w:line="187" w:lineRule="auto"/>
              <w:ind w:left="676"/>
            </w:pPr>
            <w:r>
              <w:rPr>
                <w:color w:val="1C1E21"/>
                <w:spacing w:val="-2"/>
              </w:rPr>
              <w:t>80.59%</w:t>
            </w:r>
          </w:p>
        </w:tc>
        <w:tc>
          <w:tcPr>
            <w:tcW w:w="5811" w:type="dxa"/>
            <w:vAlign w:val="top"/>
          </w:tcPr>
          <w:p w14:paraId="5B69622C">
            <w:pPr>
              <w:pStyle w:val="10"/>
              <w:spacing w:before="115" w:line="256" w:lineRule="exact"/>
              <w:ind w:left="110"/>
            </w:pPr>
            <w:r>
              <w:rPr>
                <w:color w:val="1C1E21"/>
                <w:spacing w:val="-2"/>
                <w:position w:val="2"/>
              </w:rPr>
              <w:t>流动负债合计</w:t>
            </w:r>
            <w:r>
              <w:rPr>
                <w:color w:val="1C1E21"/>
                <w:spacing w:val="18"/>
                <w:w w:val="102"/>
                <w:position w:val="2"/>
              </w:rPr>
              <w:t xml:space="preserve"> </w:t>
            </w:r>
            <w:r>
              <w:rPr>
                <w:color w:val="1C1E21"/>
                <w:spacing w:val="-2"/>
                <w:position w:val="2"/>
              </w:rPr>
              <w:t>÷</w:t>
            </w:r>
            <w:r>
              <w:rPr>
                <w:color w:val="1C1E21"/>
                <w:spacing w:val="14"/>
                <w:position w:val="2"/>
              </w:rPr>
              <w:t xml:space="preserve"> </w:t>
            </w:r>
            <w:r>
              <w:rPr>
                <w:color w:val="1C1E21"/>
                <w:spacing w:val="-2"/>
                <w:position w:val="2"/>
              </w:rPr>
              <w:t>负债合计（2023 年 3,117.39 亿元总</w:t>
            </w:r>
            <w:r>
              <w:rPr>
                <w:color w:val="1C1E21"/>
                <w:spacing w:val="-3"/>
                <w:position w:val="2"/>
              </w:rPr>
              <w:t>负债）</w:t>
            </w:r>
          </w:p>
        </w:tc>
      </w:tr>
    </w:tbl>
    <w:p w14:paraId="2101ADAA">
      <w:pPr>
        <w:rPr>
          <w:rFonts w:ascii="Arial"/>
          <w:sz w:val="21"/>
        </w:rPr>
      </w:pPr>
    </w:p>
    <w:p w14:paraId="7CE80AD8">
      <w:pPr>
        <w:rPr>
          <w:rFonts w:ascii="Arial" w:hAnsi="Arial" w:eastAsia="Arial" w:cs="Arial"/>
          <w:sz w:val="21"/>
          <w:szCs w:val="21"/>
        </w:rPr>
        <w:sectPr>
          <w:headerReference r:id="rId54" w:type="default"/>
          <w:pgSz w:w="11906" w:h="16838"/>
          <w:pgMar w:top="777" w:right="884" w:bottom="400" w:left="1275" w:header="584" w:footer="0" w:gutter="0"/>
          <w:cols w:space="720" w:num="1"/>
        </w:sectPr>
      </w:pPr>
    </w:p>
    <w:p w14:paraId="044157CB">
      <w:pPr>
        <w:spacing w:line="251" w:lineRule="auto"/>
        <w:rPr>
          <w:rFonts w:ascii="Arial"/>
          <w:sz w:val="21"/>
        </w:rPr>
      </w:pPr>
    </w:p>
    <w:p w14:paraId="05B7D710">
      <w:pPr>
        <w:spacing w:line="251" w:lineRule="auto"/>
        <w:rPr>
          <w:rFonts w:ascii="Arial"/>
          <w:sz w:val="21"/>
        </w:rPr>
      </w:pPr>
    </w:p>
    <w:p w14:paraId="3BED7318">
      <w:pPr>
        <w:spacing w:line="252" w:lineRule="auto"/>
        <w:rPr>
          <w:rFonts w:ascii="Arial"/>
          <w:sz w:val="21"/>
        </w:rPr>
      </w:pPr>
    </w:p>
    <w:p w14:paraId="5C5811F0">
      <w:pPr>
        <w:spacing w:line="3363" w:lineRule="exact"/>
      </w:pPr>
      <w:r>
        <w:rPr>
          <w:position w:val="-67"/>
        </w:rPr>
        <w:pict>
          <v:group id="_x0000_s1395" o:spid="_x0000_s1395" o:spt="203" style="height:168.2pt;width:465.5pt;" coordsize="9310,3363">
            <o:lock v:ext="edit"/>
            <v:shape id="_x0000_s1396" o:spid="_x0000_s1396" o:spt="75" type="#_x0000_t75" style="position:absolute;left:5;top:5;height:3352;width:9297;" filled="f" stroked="f" coordsize="21600,21600">
              <v:path/>
              <v:fill on="f" focussize="0,0"/>
              <v:stroke on="f"/>
              <v:imagedata r:id="rId184" o:title=""/>
              <o:lock v:ext="edit" aspectratio="t"/>
            </v:shape>
            <v:shape id="_x0000_s1397" o:spid="_x0000_s1397" o:spt="202" type="#_x0000_t202" style="position:absolute;left:-20;top:-20;height:3403;width:9350;" filled="f" stroked="f" coordsize="21600,21600">
              <v:path/>
              <v:fill on="f" focussize="0,0"/>
              <v:stroke on="f"/>
              <v:imagedata o:title=""/>
              <o:lock v:ext="edit" aspectratio="f"/>
              <v:textbox inset="0mm,0mm,0mm,0mm">
                <w:txbxContent>
                  <w:p w14:paraId="52E589E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F07866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43" w:hRule="atLeast"/>
                      </w:trPr>
                      <w:tc>
                        <w:tcPr>
                          <w:tcW w:w="9299" w:type="dxa"/>
                          <w:vAlign w:val="top"/>
                        </w:tcPr>
                        <w:p w14:paraId="129C2065">
                          <w:pPr>
                            <w:rPr>
                              <w:rFonts w:ascii="Arial"/>
                              <w:sz w:val="21"/>
                            </w:rPr>
                          </w:pPr>
                        </w:p>
                      </w:tc>
                    </w:tr>
                  </w:tbl>
                  <w:p w14:paraId="746493DE">
                    <w:pPr>
                      <w:rPr>
                        <w:rFonts w:ascii="Arial"/>
                        <w:sz w:val="21"/>
                      </w:rPr>
                    </w:pPr>
                  </w:p>
                </w:txbxContent>
              </v:textbox>
            </v:shape>
            <w10:wrap type="none"/>
            <w10:anchorlock/>
          </v:group>
        </w:pict>
      </w:r>
    </w:p>
    <w:p w14:paraId="56F405FE">
      <w:pPr>
        <w:pStyle w:val="3"/>
        <w:spacing w:before="132" w:line="213" w:lineRule="auto"/>
        <w:ind w:left="2299"/>
        <w:rPr>
          <w:sz w:val="18"/>
          <w:szCs w:val="18"/>
        </w:rPr>
      </w:pPr>
      <w:r>
        <w:rPr>
          <w:color w:val="60666E"/>
          <w:spacing w:val="2"/>
          <w:sz w:val="18"/>
          <w:szCs w:val="18"/>
        </w:rPr>
        <w:t>图 5-2    资产结构共同比：五年流动资产与非流动资产构成</w:t>
      </w:r>
    </w:p>
    <w:p w14:paraId="6664AF78">
      <w:pPr>
        <w:pStyle w:val="3"/>
        <w:spacing w:before="45" w:line="215" w:lineRule="auto"/>
        <w:ind w:left="3183"/>
        <w:rPr>
          <w:sz w:val="15"/>
          <w:szCs w:val="15"/>
        </w:rPr>
      </w:pPr>
      <w:r>
        <w:rPr>
          <w:color w:val="626870"/>
          <w:spacing w:val="10"/>
          <w:sz w:val="15"/>
          <w:szCs w:val="15"/>
        </w:rPr>
        <w:t>来源：</w:t>
      </w:r>
      <w:r>
        <w:rPr>
          <w:color w:val="626870"/>
          <w:sz w:val="15"/>
          <w:szCs w:val="15"/>
        </w:rPr>
        <w:t>output</w:t>
      </w:r>
      <w:r>
        <w:rPr>
          <w:color w:val="626870"/>
          <w:spacing w:val="10"/>
          <w:sz w:val="15"/>
          <w:szCs w:val="15"/>
        </w:rPr>
        <w:t>/</w:t>
      </w:r>
      <w:r>
        <w:rPr>
          <w:color w:val="626870"/>
          <w:sz w:val="15"/>
          <w:szCs w:val="15"/>
        </w:rPr>
        <w:t>charts</w:t>
      </w:r>
      <w:r>
        <w:rPr>
          <w:color w:val="626870"/>
          <w:spacing w:val="10"/>
          <w:sz w:val="15"/>
          <w:szCs w:val="15"/>
        </w:rPr>
        <w:t>/01_</w:t>
      </w:r>
      <w:r>
        <w:rPr>
          <w:color w:val="626870"/>
          <w:sz w:val="15"/>
          <w:szCs w:val="15"/>
        </w:rPr>
        <w:t>asset</w:t>
      </w:r>
      <w:r>
        <w:rPr>
          <w:color w:val="626870"/>
          <w:spacing w:val="10"/>
          <w:sz w:val="15"/>
          <w:szCs w:val="15"/>
        </w:rPr>
        <w:t>_</w:t>
      </w:r>
      <w:r>
        <w:rPr>
          <w:color w:val="626870"/>
          <w:sz w:val="15"/>
          <w:szCs w:val="15"/>
        </w:rPr>
        <w:t>structure</w:t>
      </w:r>
      <w:r>
        <w:rPr>
          <w:color w:val="626870"/>
          <w:spacing w:val="10"/>
          <w:sz w:val="15"/>
          <w:szCs w:val="15"/>
        </w:rPr>
        <w:t>.</w:t>
      </w:r>
      <w:r>
        <w:rPr>
          <w:color w:val="626870"/>
          <w:sz w:val="15"/>
          <w:szCs w:val="15"/>
        </w:rPr>
        <w:t>png</w:t>
      </w:r>
    </w:p>
    <w:p w14:paraId="39CF7694">
      <w:pPr>
        <w:spacing w:line="305" w:lineRule="auto"/>
        <w:rPr>
          <w:rFonts w:ascii="Arial"/>
          <w:sz w:val="21"/>
        </w:rPr>
      </w:pPr>
    </w:p>
    <w:p w14:paraId="479D3182">
      <w:pPr>
        <w:spacing w:line="3374" w:lineRule="exact"/>
      </w:pPr>
      <w:r>
        <w:rPr>
          <w:position w:val="-67"/>
        </w:rPr>
        <w:pict>
          <v:group id="_x0000_s1398" o:spid="_x0000_s1398" o:spt="203" style="height:168.7pt;width:465.5pt;" coordsize="9310,3373">
            <o:lock v:ext="edit"/>
            <v:shape id="_x0000_s1399" o:spid="_x0000_s1399" o:spt="75" type="#_x0000_t75" style="position:absolute;left:5;top:5;height:3362;width:9297;" filled="f" stroked="f" coordsize="21600,21600">
              <v:path/>
              <v:fill on="f" focussize="0,0"/>
              <v:stroke on="f"/>
              <v:imagedata r:id="rId185" o:title=""/>
              <o:lock v:ext="edit" aspectratio="t"/>
            </v:shape>
            <v:shape id="_x0000_s1400" o:spid="_x0000_s1400" o:spt="202" type="#_x0000_t202" style="position:absolute;left:-20;top:-20;height:3413;width:9350;" filled="f" stroked="f" coordsize="21600,21600">
              <v:path/>
              <v:fill on="f" focussize="0,0"/>
              <v:stroke on="f"/>
              <v:imagedata o:title=""/>
              <o:lock v:ext="edit" aspectratio="f"/>
              <v:textbox inset="0mm,0mm,0mm,0mm">
                <w:txbxContent>
                  <w:p w14:paraId="05AF5898">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40C5055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PrEx>
                      <w:trPr>
                        <w:trHeight w:val="3353" w:hRule="atLeast"/>
                      </w:trPr>
                      <w:tc>
                        <w:tcPr>
                          <w:tcW w:w="9299" w:type="dxa"/>
                          <w:vAlign w:val="top"/>
                        </w:tcPr>
                        <w:p w14:paraId="33B80419">
                          <w:pPr>
                            <w:rPr>
                              <w:rFonts w:ascii="Arial"/>
                              <w:sz w:val="21"/>
                            </w:rPr>
                          </w:pPr>
                        </w:p>
                      </w:tc>
                    </w:tr>
                  </w:tbl>
                  <w:p w14:paraId="26B90021">
                    <w:pPr>
                      <w:rPr>
                        <w:rFonts w:ascii="Arial"/>
                        <w:sz w:val="21"/>
                      </w:rPr>
                    </w:pPr>
                  </w:p>
                </w:txbxContent>
              </v:textbox>
            </v:shape>
            <w10:wrap type="none"/>
            <w10:anchorlock/>
          </v:group>
        </w:pict>
      </w:r>
    </w:p>
    <w:p w14:paraId="4679E1CC">
      <w:pPr>
        <w:pStyle w:val="3"/>
        <w:spacing w:before="130" w:line="215" w:lineRule="auto"/>
        <w:ind w:left="2391"/>
        <w:rPr>
          <w:sz w:val="18"/>
          <w:szCs w:val="18"/>
        </w:rPr>
      </w:pPr>
      <w:r>
        <w:rPr>
          <w:color w:val="60666E"/>
          <w:spacing w:val="2"/>
          <w:sz w:val="18"/>
          <w:szCs w:val="18"/>
        </w:rPr>
        <w:t>图 5-3    负债与股东权益结构：经营负债为主的资本来源</w:t>
      </w:r>
    </w:p>
    <w:p w14:paraId="46B3269C">
      <w:pPr>
        <w:pStyle w:val="3"/>
        <w:spacing w:before="20" w:line="212" w:lineRule="exact"/>
        <w:ind w:left="2878"/>
        <w:rPr>
          <w:sz w:val="15"/>
          <w:szCs w:val="15"/>
        </w:rPr>
      </w:pPr>
      <w:r>
        <w:rPr>
          <w:color w:val="626870"/>
          <w:spacing w:val="11"/>
          <w:position w:val="2"/>
          <w:sz w:val="15"/>
          <w:szCs w:val="15"/>
        </w:rPr>
        <w:t>来源：</w:t>
      </w:r>
      <w:r>
        <w:rPr>
          <w:color w:val="626870"/>
          <w:position w:val="2"/>
          <w:sz w:val="15"/>
          <w:szCs w:val="15"/>
        </w:rPr>
        <w:t>output</w:t>
      </w:r>
      <w:r>
        <w:rPr>
          <w:color w:val="626870"/>
          <w:spacing w:val="11"/>
          <w:position w:val="2"/>
          <w:sz w:val="15"/>
          <w:szCs w:val="15"/>
        </w:rPr>
        <w:t>/</w:t>
      </w:r>
      <w:r>
        <w:rPr>
          <w:color w:val="626870"/>
          <w:position w:val="2"/>
          <w:sz w:val="15"/>
          <w:szCs w:val="15"/>
        </w:rPr>
        <w:t>charts</w:t>
      </w:r>
      <w:r>
        <w:rPr>
          <w:color w:val="626870"/>
          <w:spacing w:val="11"/>
          <w:position w:val="2"/>
          <w:sz w:val="15"/>
          <w:szCs w:val="15"/>
        </w:rPr>
        <w:t>/02_</w:t>
      </w:r>
      <w:r>
        <w:rPr>
          <w:color w:val="626870"/>
          <w:position w:val="2"/>
          <w:sz w:val="15"/>
          <w:szCs w:val="15"/>
        </w:rPr>
        <w:t>liability</w:t>
      </w:r>
      <w:r>
        <w:rPr>
          <w:color w:val="626870"/>
          <w:spacing w:val="11"/>
          <w:position w:val="2"/>
          <w:sz w:val="15"/>
          <w:szCs w:val="15"/>
        </w:rPr>
        <w:t>_</w:t>
      </w:r>
      <w:r>
        <w:rPr>
          <w:color w:val="626870"/>
          <w:position w:val="2"/>
          <w:sz w:val="15"/>
          <w:szCs w:val="15"/>
        </w:rPr>
        <w:t>equity</w:t>
      </w:r>
      <w:r>
        <w:rPr>
          <w:color w:val="626870"/>
          <w:spacing w:val="11"/>
          <w:position w:val="2"/>
          <w:sz w:val="15"/>
          <w:szCs w:val="15"/>
        </w:rPr>
        <w:t>_</w:t>
      </w:r>
      <w:r>
        <w:rPr>
          <w:color w:val="626870"/>
          <w:position w:val="2"/>
          <w:sz w:val="15"/>
          <w:szCs w:val="15"/>
        </w:rPr>
        <w:t>structure</w:t>
      </w:r>
      <w:r>
        <w:rPr>
          <w:color w:val="626870"/>
          <w:spacing w:val="11"/>
          <w:position w:val="2"/>
          <w:sz w:val="15"/>
          <w:szCs w:val="15"/>
        </w:rPr>
        <w:t>.</w:t>
      </w:r>
      <w:r>
        <w:rPr>
          <w:color w:val="626870"/>
          <w:position w:val="2"/>
          <w:sz w:val="15"/>
          <w:szCs w:val="15"/>
        </w:rPr>
        <w:t>png</w:t>
      </w:r>
    </w:p>
    <w:p w14:paraId="77137D6F">
      <w:pPr>
        <w:spacing w:line="302" w:lineRule="auto"/>
        <w:rPr>
          <w:rFonts w:ascii="Arial"/>
          <w:sz w:val="21"/>
        </w:rPr>
      </w:pPr>
    </w:p>
    <w:p w14:paraId="214FFB22">
      <w:pPr>
        <w:spacing w:line="3514" w:lineRule="exact"/>
      </w:pPr>
      <w:r>
        <w:rPr>
          <w:position w:val="-70"/>
        </w:rPr>
        <w:pict>
          <v:group id="_x0000_s1401" o:spid="_x0000_s1401" o:spt="203" style="height:175.7pt;width:465.5pt;" coordsize="9310,3513">
            <o:lock v:ext="edit"/>
            <v:shape id="_x0000_s1402" o:spid="_x0000_s1402" o:spt="75" type="#_x0000_t75" style="position:absolute;left:5;top:5;height:3502;width:9297;" filled="f" stroked="f" coordsize="21600,21600">
              <v:path/>
              <v:fill on="f" focussize="0,0"/>
              <v:stroke on="f"/>
              <v:imagedata r:id="rId186" o:title=""/>
              <o:lock v:ext="edit" aspectratio="t"/>
            </v:shape>
            <v:shape id="_x0000_s1403" o:spid="_x0000_s1403" o:spt="202" type="#_x0000_t202" style="position:absolute;left:-20;top:-20;height:3553;width:9350;" filled="f" stroked="f" coordsize="21600,21600">
              <v:path/>
              <v:fill on="f" focussize="0,0"/>
              <v:stroke on="f"/>
              <v:imagedata o:title=""/>
              <o:lock v:ext="edit" aspectratio="f"/>
              <v:textbox inset="0mm,0mm,0mm,0mm">
                <w:txbxContent>
                  <w:p w14:paraId="58448E7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0F015A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493" w:hRule="atLeast"/>
                      </w:trPr>
                      <w:tc>
                        <w:tcPr>
                          <w:tcW w:w="9299" w:type="dxa"/>
                          <w:vAlign w:val="top"/>
                        </w:tcPr>
                        <w:p w14:paraId="6FE33710">
                          <w:pPr>
                            <w:rPr>
                              <w:rFonts w:ascii="Arial"/>
                              <w:sz w:val="21"/>
                            </w:rPr>
                          </w:pPr>
                        </w:p>
                      </w:tc>
                    </w:tr>
                  </w:tbl>
                  <w:p w14:paraId="1E84F51D">
                    <w:pPr>
                      <w:rPr>
                        <w:rFonts w:ascii="Arial"/>
                        <w:sz w:val="21"/>
                      </w:rPr>
                    </w:pPr>
                  </w:p>
                </w:txbxContent>
              </v:textbox>
            </v:shape>
            <w10:wrap type="none"/>
            <w10:anchorlock/>
          </v:group>
        </w:pict>
      </w:r>
    </w:p>
    <w:p w14:paraId="7703A35E">
      <w:pPr>
        <w:pStyle w:val="3"/>
        <w:spacing w:before="102" w:line="263" w:lineRule="exact"/>
        <w:ind w:left="2391"/>
        <w:rPr>
          <w:sz w:val="18"/>
          <w:szCs w:val="18"/>
        </w:rPr>
      </w:pPr>
      <w:r>
        <w:rPr>
          <w:color w:val="60666E"/>
          <w:spacing w:val="2"/>
          <w:position w:val="2"/>
          <w:sz w:val="18"/>
          <w:szCs w:val="18"/>
        </w:rPr>
        <w:t>图 5-4    利润表共同比：从营业收入到净利润的逐级消耗</w:t>
      </w:r>
    </w:p>
    <w:p w14:paraId="192EFE1E">
      <w:pPr>
        <w:pStyle w:val="3"/>
        <w:spacing w:before="3" w:line="212" w:lineRule="exact"/>
        <w:ind w:left="3104"/>
        <w:rPr>
          <w:sz w:val="15"/>
          <w:szCs w:val="15"/>
        </w:rPr>
      </w:pPr>
      <w:r>
        <w:rPr>
          <w:color w:val="626870"/>
          <w:spacing w:val="11"/>
          <w:position w:val="2"/>
          <w:sz w:val="15"/>
          <w:szCs w:val="15"/>
        </w:rPr>
        <w:t>来源：</w:t>
      </w:r>
      <w:r>
        <w:rPr>
          <w:color w:val="626870"/>
          <w:position w:val="2"/>
          <w:sz w:val="15"/>
          <w:szCs w:val="15"/>
        </w:rPr>
        <w:t>output</w:t>
      </w:r>
      <w:r>
        <w:rPr>
          <w:color w:val="626870"/>
          <w:spacing w:val="11"/>
          <w:position w:val="2"/>
          <w:sz w:val="15"/>
          <w:szCs w:val="15"/>
        </w:rPr>
        <w:t>/</w:t>
      </w:r>
      <w:r>
        <w:rPr>
          <w:color w:val="626870"/>
          <w:position w:val="2"/>
          <w:sz w:val="15"/>
          <w:szCs w:val="15"/>
        </w:rPr>
        <w:t>charts</w:t>
      </w:r>
      <w:r>
        <w:rPr>
          <w:color w:val="626870"/>
          <w:spacing w:val="11"/>
          <w:position w:val="2"/>
          <w:sz w:val="15"/>
          <w:szCs w:val="15"/>
        </w:rPr>
        <w:t>/03_</w:t>
      </w:r>
      <w:r>
        <w:rPr>
          <w:color w:val="626870"/>
          <w:position w:val="2"/>
          <w:sz w:val="15"/>
          <w:szCs w:val="15"/>
        </w:rPr>
        <w:t>income</w:t>
      </w:r>
      <w:r>
        <w:rPr>
          <w:color w:val="626870"/>
          <w:spacing w:val="11"/>
          <w:position w:val="2"/>
          <w:sz w:val="15"/>
          <w:szCs w:val="15"/>
        </w:rPr>
        <w:t>_</w:t>
      </w:r>
      <w:r>
        <w:rPr>
          <w:color w:val="626870"/>
          <w:position w:val="2"/>
          <w:sz w:val="15"/>
          <w:szCs w:val="15"/>
        </w:rPr>
        <w:t>structure</w:t>
      </w:r>
      <w:r>
        <w:rPr>
          <w:color w:val="626870"/>
          <w:spacing w:val="11"/>
          <w:position w:val="2"/>
          <w:sz w:val="15"/>
          <w:szCs w:val="15"/>
        </w:rPr>
        <w:t>.</w:t>
      </w:r>
      <w:r>
        <w:rPr>
          <w:color w:val="626870"/>
          <w:position w:val="2"/>
          <w:sz w:val="15"/>
          <w:szCs w:val="15"/>
        </w:rPr>
        <w:t>png</w:t>
      </w:r>
    </w:p>
    <w:p w14:paraId="55D288AD">
      <w:pPr>
        <w:pStyle w:val="3"/>
        <w:spacing w:before="193" w:line="271" w:lineRule="auto"/>
        <w:ind w:left="9" w:right="63" w:firstLine="7"/>
        <w:jc w:val="both"/>
      </w:pPr>
      <w:r>
        <w:rPr>
          <w:color w:val="1C1E21"/>
        </w:rPr>
        <w:t>看这三张图要能说出三句话：</w:t>
      </w:r>
      <w:r>
        <w:rPr>
          <w:rFonts w:ascii="黑体" w:hAnsi="黑体" w:eastAsia="黑体" w:cs="黑体"/>
          <w:color w:val="1C1E21"/>
        </w:rPr>
        <w:t>资产端</w:t>
      </w:r>
      <w:r>
        <w:rPr>
          <w:color w:val="1C1E21"/>
        </w:rPr>
        <w:t>以流动资产为主但货币资金充裕；</w:t>
      </w:r>
      <w:r>
        <w:rPr>
          <w:rFonts w:ascii="黑体" w:hAnsi="黑体" w:eastAsia="黑体" w:cs="黑体"/>
          <w:color w:val="1C1E21"/>
        </w:rPr>
        <w:t>负</w:t>
      </w:r>
      <w:r>
        <w:rPr>
          <w:rFonts w:ascii="黑体" w:hAnsi="黑体" w:eastAsia="黑体" w:cs="黑体"/>
          <w:color w:val="1C1E21"/>
          <w:spacing w:val="-1"/>
        </w:rPr>
        <w:t>债端</w:t>
      </w:r>
      <w:r>
        <w:rPr>
          <w:color w:val="1C1E21"/>
          <w:spacing w:val="-1"/>
        </w:rPr>
        <w:t>以应付账款等经营性负</w:t>
      </w:r>
      <w:r>
        <w:rPr>
          <w:color w:val="1C1E21"/>
        </w:rPr>
        <w:t xml:space="preserve"> </w:t>
      </w:r>
      <w:r>
        <w:rPr>
          <w:color w:val="1C1E21"/>
          <w:spacing w:val="-1"/>
        </w:rPr>
        <w:t>债为主，有息负债占比不高，这是强势产业链地位的体现；</w:t>
      </w:r>
      <w:r>
        <w:rPr>
          <w:rFonts w:ascii="黑体" w:hAnsi="黑体" w:eastAsia="黑体" w:cs="黑体"/>
          <w:color w:val="1C1E21"/>
          <w:spacing w:val="-1"/>
        </w:rPr>
        <w:t>利润端</w:t>
      </w:r>
      <w:r>
        <w:rPr>
          <w:color w:val="1C1E21"/>
          <w:spacing w:val="-1"/>
        </w:rPr>
        <w:t>毛利率约四分之一、净利率不到</w:t>
      </w:r>
      <w:r>
        <w:rPr>
          <w:color w:val="1C1E21"/>
          <w:spacing w:val="-18"/>
        </w:rPr>
        <w:t xml:space="preserve"> </w:t>
      </w:r>
      <w:r>
        <w:rPr>
          <w:color w:val="1C1E21"/>
          <w:spacing w:val="-1"/>
        </w:rPr>
        <w:t>一</w:t>
      </w:r>
      <w:r>
        <w:rPr>
          <w:color w:val="1C1E21"/>
        </w:rPr>
        <w:t xml:space="preserve"> </w:t>
      </w:r>
      <w:r>
        <w:rPr>
          <w:color w:val="1C1E21"/>
          <w:spacing w:val="-2"/>
        </w:rPr>
        <w:t>成，费用控制是主要利润来源。</w:t>
      </w:r>
    </w:p>
    <w:p w14:paraId="2AC06891">
      <w:pPr>
        <w:spacing w:line="271" w:lineRule="auto"/>
        <w:sectPr>
          <w:headerReference r:id="rId55" w:type="default"/>
          <w:pgSz w:w="11906" w:h="16838"/>
          <w:pgMar w:top="777" w:right="1298" w:bottom="400" w:left="1298" w:header="584" w:footer="0" w:gutter="0"/>
          <w:cols w:space="720" w:num="1"/>
        </w:sectPr>
      </w:pPr>
    </w:p>
    <w:p w14:paraId="1060AFEB">
      <w:pPr>
        <w:spacing w:line="241" w:lineRule="auto"/>
        <w:rPr>
          <w:rFonts w:ascii="Arial"/>
          <w:sz w:val="21"/>
        </w:rPr>
      </w:pPr>
    </w:p>
    <w:p w14:paraId="174979C1">
      <w:pPr>
        <w:spacing w:line="241" w:lineRule="auto"/>
        <w:rPr>
          <w:rFonts w:ascii="Arial"/>
          <w:sz w:val="21"/>
        </w:rPr>
      </w:pPr>
    </w:p>
    <w:p w14:paraId="2D93F509">
      <w:pPr>
        <w:spacing w:line="241" w:lineRule="auto"/>
        <w:rPr>
          <w:rFonts w:ascii="Arial"/>
          <w:sz w:val="21"/>
        </w:rPr>
      </w:pPr>
    </w:p>
    <w:p w14:paraId="4FC59202">
      <w:pPr>
        <w:spacing w:line="242" w:lineRule="auto"/>
        <w:rPr>
          <w:rFonts w:ascii="Arial"/>
          <w:sz w:val="21"/>
        </w:rPr>
      </w:pPr>
    </w:p>
    <w:p w14:paraId="525CD45A">
      <w:pPr>
        <w:spacing w:before="97" w:line="222" w:lineRule="auto"/>
        <w:ind w:left="14"/>
        <w:outlineLvl w:val="1"/>
        <w:rPr>
          <w:rFonts w:ascii="黑体" w:hAnsi="黑体" w:eastAsia="黑体" w:cs="黑体"/>
          <w:sz w:val="30"/>
          <w:szCs w:val="30"/>
        </w:rPr>
      </w:pPr>
      <w:bookmarkStart w:id="294" w:name="bookmark198"/>
      <w:bookmarkEnd w:id="294"/>
      <w:bookmarkStart w:id="295" w:name="bookmark98"/>
      <w:bookmarkEnd w:id="295"/>
      <w:r>
        <w:rPr>
          <w:rFonts w:ascii="黑体" w:hAnsi="黑体" w:eastAsia="黑体" w:cs="黑体"/>
          <w:color w:val="1C1E21"/>
          <w:spacing w:val="-1"/>
          <w:sz w:val="30"/>
          <w:szCs w:val="30"/>
        </w:rPr>
        <w:t>5.6  趋势分析：定基指数、环比与 CAGR</w:t>
      </w:r>
    </w:p>
    <w:p w14:paraId="7F6164BF">
      <w:pPr>
        <w:spacing w:line="318" w:lineRule="auto"/>
        <w:rPr>
          <w:rFonts w:ascii="Arial"/>
          <w:sz w:val="21"/>
        </w:rPr>
      </w:pPr>
      <w:r>
        <w:pict>
          <v:shape id="_x0000_s1404" o:spid="_x0000_s1404" style="position:absolute;left:0pt;margin-left:0.45pt;margin-top:2.75pt;height:1pt;width:465.9pt;z-index:251734016;mso-width-relative:page;mso-height-relative:page;" filled="f" stroked="t" coordsize="9317,20" path="m9,9l9307,9e">
            <v:fill on="f" focussize="0,0"/>
            <v:stroke weight="0.99pt" color="#CED4DD" miterlimit="10" joinstyle="miter" endcap="square"/>
            <v:imagedata o:title=""/>
            <o:lock v:ext="edit"/>
          </v:shape>
        </w:pict>
      </w:r>
    </w:p>
    <w:p w14:paraId="14DEDE9E">
      <w:pPr>
        <w:pStyle w:val="3"/>
        <w:spacing w:before="74" w:line="323" w:lineRule="exact"/>
        <w:ind w:left="1765"/>
        <w:rPr>
          <w:sz w:val="22"/>
          <w:szCs w:val="22"/>
        </w:rPr>
      </w:pPr>
      <w:r>
        <w:rPr>
          <w:color w:val="1C1E21"/>
          <w:spacing w:val="1"/>
          <w:position w:val="3"/>
          <w:sz w:val="22"/>
          <w:szCs w:val="22"/>
        </w:rPr>
        <w:t>定基指数</w:t>
      </w:r>
      <w:r>
        <w:rPr>
          <w:color w:val="1C1E21"/>
          <w:spacing w:val="31"/>
          <w:position w:val="3"/>
          <w:sz w:val="22"/>
          <w:szCs w:val="22"/>
        </w:rPr>
        <w:t xml:space="preserve"> </w:t>
      </w:r>
      <w:r>
        <w:rPr>
          <w:color w:val="1C1E21"/>
          <w:spacing w:val="1"/>
          <w:position w:val="3"/>
          <w:sz w:val="22"/>
          <w:szCs w:val="22"/>
        </w:rPr>
        <w:t>= 本期值</w:t>
      </w:r>
      <w:r>
        <w:rPr>
          <w:color w:val="1C1E21"/>
          <w:spacing w:val="25"/>
          <w:position w:val="3"/>
          <w:sz w:val="22"/>
          <w:szCs w:val="22"/>
        </w:rPr>
        <w:t xml:space="preserve"> </w:t>
      </w:r>
      <w:r>
        <w:rPr>
          <w:color w:val="1C1E21"/>
          <w:spacing w:val="1"/>
          <w:position w:val="3"/>
          <w:sz w:val="22"/>
          <w:szCs w:val="22"/>
        </w:rPr>
        <w:t>÷ 基期值</w:t>
      </w:r>
      <w:r>
        <w:rPr>
          <w:color w:val="1C1E21"/>
          <w:spacing w:val="31"/>
          <w:position w:val="3"/>
          <w:sz w:val="22"/>
          <w:szCs w:val="22"/>
        </w:rPr>
        <w:t xml:space="preserve"> </w:t>
      </w:r>
      <w:r>
        <w:rPr>
          <w:color w:val="1C1E21"/>
          <w:spacing w:val="1"/>
          <w:position w:val="3"/>
          <w:sz w:val="22"/>
          <w:szCs w:val="22"/>
        </w:rPr>
        <w:t>×</w:t>
      </w:r>
      <w:r>
        <w:rPr>
          <w:color w:val="1C1E21"/>
          <w:spacing w:val="19"/>
          <w:w w:val="101"/>
          <w:position w:val="3"/>
          <w:sz w:val="22"/>
          <w:szCs w:val="22"/>
        </w:rPr>
        <w:t xml:space="preserve"> </w:t>
      </w:r>
      <w:r>
        <w:rPr>
          <w:color w:val="1C1E21"/>
          <w:spacing w:val="1"/>
          <w:position w:val="3"/>
          <w:sz w:val="22"/>
          <w:szCs w:val="22"/>
        </w:rPr>
        <w:t>100（</w:t>
      </w:r>
      <w:r>
        <w:rPr>
          <w:color w:val="1C1E21"/>
          <w:position w:val="3"/>
          <w:sz w:val="22"/>
          <w:szCs w:val="22"/>
        </w:rPr>
        <w:t>BASE</w:t>
      </w:r>
      <w:r>
        <w:rPr>
          <w:color w:val="1C1E21"/>
          <w:spacing w:val="1"/>
          <w:position w:val="3"/>
          <w:sz w:val="22"/>
          <w:szCs w:val="22"/>
        </w:rPr>
        <w:t>_</w:t>
      </w:r>
      <w:r>
        <w:rPr>
          <w:color w:val="1C1E21"/>
          <w:position w:val="3"/>
          <w:sz w:val="22"/>
          <w:szCs w:val="22"/>
        </w:rPr>
        <w:t>YEAR</w:t>
      </w:r>
      <w:r>
        <w:rPr>
          <w:color w:val="1C1E21"/>
          <w:spacing w:val="25"/>
          <w:position w:val="3"/>
          <w:sz w:val="22"/>
          <w:szCs w:val="22"/>
        </w:rPr>
        <w:t xml:space="preserve"> </w:t>
      </w:r>
      <w:r>
        <w:rPr>
          <w:color w:val="1C1E21"/>
          <w:spacing w:val="1"/>
          <w:position w:val="3"/>
          <w:sz w:val="22"/>
          <w:szCs w:val="22"/>
        </w:rPr>
        <w:t>= 2021）</w:t>
      </w:r>
    </w:p>
    <w:p w14:paraId="28195AF0">
      <w:pPr>
        <w:pStyle w:val="3"/>
        <w:spacing w:before="19" w:line="211" w:lineRule="auto"/>
        <w:ind w:left="3905"/>
        <w:rPr>
          <w:sz w:val="17"/>
          <w:szCs w:val="17"/>
        </w:rPr>
      </w:pPr>
      <w:r>
        <w:rPr>
          <w:color w:val="626870"/>
          <w:spacing w:val="-2"/>
          <w:sz w:val="17"/>
          <w:szCs w:val="17"/>
        </w:rPr>
        <w:t>五年可比的增长轨迹</w:t>
      </w:r>
    </w:p>
    <w:p w14:paraId="476089BE">
      <w:pPr>
        <w:spacing w:line="307" w:lineRule="auto"/>
        <w:rPr>
          <w:rFonts w:ascii="Arial"/>
          <w:sz w:val="21"/>
        </w:rPr>
      </w:pPr>
    </w:p>
    <w:p w14:paraId="76DB8E59">
      <w:pPr>
        <w:pStyle w:val="3"/>
        <w:spacing w:before="75" w:line="316" w:lineRule="exact"/>
        <w:ind w:left="3130"/>
        <w:rPr>
          <w:sz w:val="22"/>
          <w:szCs w:val="22"/>
        </w:rPr>
      </w:pPr>
      <w:r>
        <w:rPr>
          <w:color w:val="1C1E21"/>
          <w:spacing w:val="-1"/>
          <w:position w:val="3"/>
          <w:sz w:val="22"/>
          <w:szCs w:val="22"/>
        </w:rPr>
        <w:t>环比增长率</w:t>
      </w:r>
      <w:r>
        <w:rPr>
          <w:color w:val="1C1E21"/>
          <w:spacing w:val="30"/>
          <w:w w:val="101"/>
          <w:position w:val="3"/>
          <w:sz w:val="22"/>
          <w:szCs w:val="22"/>
        </w:rPr>
        <w:t xml:space="preserve"> </w:t>
      </w:r>
      <w:r>
        <w:rPr>
          <w:color w:val="1C1E21"/>
          <w:spacing w:val="-1"/>
          <w:position w:val="3"/>
          <w:sz w:val="22"/>
          <w:szCs w:val="22"/>
        </w:rPr>
        <w:t>= 本期</w:t>
      </w:r>
      <w:r>
        <w:rPr>
          <w:color w:val="1C1E21"/>
          <w:spacing w:val="25"/>
          <w:position w:val="3"/>
          <w:sz w:val="22"/>
          <w:szCs w:val="22"/>
        </w:rPr>
        <w:t xml:space="preserve"> </w:t>
      </w:r>
      <w:r>
        <w:rPr>
          <w:color w:val="1C1E21"/>
          <w:spacing w:val="-1"/>
          <w:position w:val="3"/>
          <w:sz w:val="22"/>
          <w:szCs w:val="22"/>
        </w:rPr>
        <w:t>÷</w:t>
      </w:r>
      <w:r>
        <w:rPr>
          <w:color w:val="1C1E21"/>
          <w:spacing w:val="17"/>
          <w:position w:val="3"/>
          <w:sz w:val="22"/>
          <w:szCs w:val="22"/>
        </w:rPr>
        <w:t xml:space="preserve"> </w:t>
      </w:r>
      <w:r>
        <w:rPr>
          <w:color w:val="1C1E21"/>
          <w:spacing w:val="-1"/>
          <w:position w:val="3"/>
          <w:sz w:val="22"/>
          <w:szCs w:val="22"/>
        </w:rPr>
        <w:t>上期</w:t>
      </w:r>
      <w:r>
        <w:rPr>
          <w:color w:val="1C1E21"/>
          <w:spacing w:val="26"/>
          <w:w w:val="101"/>
          <w:position w:val="3"/>
          <w:sz w:val="22"/>
          <w:szCs w:val="22"/>
        </w:rPr>
        <w:t xml:space="preserve"> </w:t>
      </w:r>
      <w:r>
        <w:rPr>
          <w:color w:val="1C1E21"/>
          <w:spacing w:val="-1"/>
          <w:position w:val="3"/>
          <w:sz w:val="22"/>
          <w:szCs w:val="22"/>
        </w:rPr>
        <w:t>-</w:t>
      </w:r>
      <w:r>
        <w:rPr>
          <w:color w:val="1C1E21"/>
          <w:spacing w:val="19"/>
          <w:w w:val="101"/>
          <w:position w:val="3"/>
          <w:sz w:val="22"/>
          <w:szCs w:val="22"/>
        </w:rPr>
        <w:t xml:space="preserve"> </w:t>
      </w:r>
      <w:r>
        <w:rPr>
          <w:color w:val="1C1E21"/>
          <w:spacing w:val="-1"/>
          <w:position w:val="3"/>
          <w:sz w:val="22"/>
          <w:szCs w:val="22"/>
        </w:rPr>
        <w:t>1</w:t>
      </w:r>
    </w:p>
    <w:p w14:paraId="4EA5DE33">
      <w:pPr>
        <w:pStyle w:val="3"/>
        <w:spacing w:line="245" w:lineRule="exact"/>
        <w:ind w:left="4155"/>
        <w:rPr>
          <w:sz w:val="17"/>
          <w:szCs w:val="17"/>
        </w:rPr>
      </w:pPr>
      <w:r>
        <w:rPr>
          <w:color w:val="626870"/>
          <w:spacing w:val="-1"/>
          <w:position w:val="2"/>
          <w:sz w:val="17"/>
          <w:szCs w:val="17"/>
        </w:rPr>
        <w:t>逐年的加速度</w:t>
      </w:r>
    </w:p>
    <w:p w14:paraId="3CBF6C1F">
      <w:pPr>
        <w:spacing w:line="290" w:lineRule="auto"/>
        <w:rPr>
          <w:rFonts w:ascii="Arial"/>
          <w:sz w:val="21"/>
        </w:rPr>
      </w:pPr>
    </w:p>
    <w:p w14:paraId="03463F7E">
      <w:pPr>
        <w:pStyle w:val="3"/>
        <w:spacing w:before="75" w:line="310" w:lineRule="exact"/>
        <w:ind w:left="2813"/>
        <w:rPr>
          <w:sz w:val="22"/>
          <w:szCs w:val="22"/>
        </w:rPr>
      </w:pPr>
      <w:r>
        <w:rPr>
          <w:color w:val="1C1E21"/>
          <w:position w:val="3"/>
          <w:sz w:val="22"/>
          <w:szCs w:val="22"/>
        </w:rPr>
        <w:t>CAGR</w:t>
      </w:r>
      <w:r>
        <w:rPr>
          <w:color w:val="1C1E21"/>
          <w:spacing w:val="33"/>
          <w:w w:val="101"/>
          <w:position w:val="3"/>
          <w:sz w:val="22"/>
          <w:szCs w:val="22"/>
        </w:rPr>
        <w:t xml:space="preserve"> </w:t>
      </w:r>
      <w:r>
        <w:rPr>
          <w:color w:val="1C1E21"/>
          <w:spacing w:val="1"/>
          <w:position w:val="3"/>
          <w:sz w:val="22"/>
          <w:szCs w:val="22"/>
        </w:rPr>
        <w:t>= (期末值</w:t>
      </w:r>
      <w:r>
        <w:rPr>
          <w:color w:val="1C1E21"/>
          <w:spacing w:val="25"/>
          <w:position w:val="3"/>
          <w:sz w:val="22"/>
          <w:szCs w:val="22"/>
        </w:rPr>
        <w:t xml:space="preserve"> </w:t>
      </w:r>
      <w:r>
        <w:rPr>
          <w:color w:val="1C1E21"/>
          <w:spacing w:val="1"/>
          <w:position w:val="3"/>
          <w:sz w:val="22"/>
          <w:szCs w:val="22"/>
        </w:rPr>
        <w:t>÷ 期初值)^(1/n)</w:t>
      </w:r>
      <w:r>
        <w:rPr>
          <w:color w:val="1C1E21"/>
          <w:spacing w:val="26"/>
          <w:w w:val="101"/>
          <w:position w:val="3"/>
          <w:sz w:val="22"/>
          <w:szCs w:val="22"/>
        </w:rPr>
        <w:t xml:space="preserve"> </w:t>
      </w:r>
      <w:r>
        <w:rPr>
          <w:color w:val="1C1E21"/>
          <w:spacing w:val="1"/>
          <w:position w:val="3"/>
          <w:sz w:val="22"/>
          <w:szCs w:val="22"/>
        </w:rPr>
        <w:t>-</w:t>
      </w:r>
      <w:r>
        <w:rPr>
          <w:color w:val="1C1E21"/>
          <w:spacing w:val="19"/>
          <w:w w:val="101"/>
          <w:position w:val="3"/>
          <w:sz w:val="22"/>
          <w:szCs w:val="22"/>
        </w:rPr>
        <w:t xml:space="preserve"> </w:t>
      </w:r>
      <w:r>
        <w:rPr>
          <w:color w:val="1C1E21"/>
          <w:spacing w:val="1"/>
          <w:position w:val="3"/>
          <w:sz w:val="22"/>
          <w:szCs w:val="22"/>
        </w:rPr>
        <w:t>1</w:t>
      </w:r>
    </w:p>
    <w:p w14:paraId="529CEE68">
      <w:pPr>
        <w:pStyle w:val="3"/>
        <w:spacing w:before="33" w:line="210" w:lineRule="auto"/>
        <w:ind w:left="3513"/>
        <w:rPr>
          <w:sz w:val="17"/>
          <w:szCs w:val="17"/>
        </w:rPr>
      </w:pPr>
      <w:r>
        <w:rPr>
          <w:color w:val="626870"/>
          <w:spacing w:val="-3"/>
          <w:sz w:val="17"/>
          <w:szCs w:val="17"/>
        </w:rPr>
        <w:t>n</w:t>
      </w:r>
      <w:r>
        <w:rPr>
          <w:color w:val="626870"/>
          <w:spacing w:val="21"/>
          <w:w w:val="102"/>
          <w:sz w:val="17"/>
          <w:szCs w:val="17"/>
        </w:rPr>
        <w:t xml:space="preserve"> </w:t>
      </w:r>
      <w:r>
        <w:rPr>
          <w:color w:val="626870"/>
          <w:spacing w:val="-3"/>
          <w:sz w:val="17"/>
          <w:szCs w:val="17"/>
        </w:rPr>
        <w:t>为间隔年数（五年区间取 4）</w:t>
      </w:r>
    </w:p>
    <w:p w14:paraId="439A17A3">
      <w:pPr>
        <w:pStyle w:val="3"/>
        <w:spacing w:before="212" w:line="277" w:lineRule="auto"/>
        <w:ind w:left="19" w:right="122" w:firstLine="1"/>
        <w:jc w:val="both"/>
      </w:pPr>
      <w:r>
        <w:rPr>
          <w:color w:val="1C1E21"/>
        </w:rPr>
        <w:t xml:space="preserve">2025 年营业总收入 4,585.02 亿元、净利润 445.20 </w:t>
      </w:r>
      <w:r>
        <w:rPr>
          <w:color w:val="1C1E21"/>
          <w:spacing w:val="-1"/>
        </w:rPr>
        <w:t>亿元，营业总收入较 2021</w:t>
      </w:r>
      <w:r>
        <w:rPr>
          <w:color w:val="1C1E21"/>
          <w:spacing w:val="10"/>
        </w:rPr>
        <w:t xml:space="preserve"> </w:t>
      </w:r>
      <w:r>
        <w:rPr>
          <w:color w:val="1C1E21"/>
          <w:spacing w:val="-1"/>
        </w:rPr>
        <w:t>年的 3,433.61</w:t>
      </w:r>
      <w:r>
        <w:rPr>
          <w:color w:val="1C1E21"/>
          <w:spacing w:val="7"/>
        </w:rPr>
        <w:t xml:space="preserve"> </w:t>
      </w:r>
      <w:r>
        <w:rPr>
          <w:color w:val="1C1E21"/>
          <w:spacing w:val="-1"/>
        </w:rPr>
        <w:t>亿元增长</w:t>
      </w:r>
      <w:r>
        <w:rPr>
          <w:color w:val="1C1E21"/>
        </w:rPr>
        <w:t xml:space="preserve"> 约三分之一；资产总计从</w:t>
      </w:r>
      <w:r>
        <w:rPr>
          <w:color w:val="1C1E21"/>
          <w:spacing w:val="17"/>
          <w:w w:val="101"/>
        </w:rPr>
        <w:t xml:space="preserve"> </w:t>
      </w:r>
      <w:r>
        <w:rPr>
          <w:color w:val="1C1E21"/>
        </w:rPr>
        <w:t>3,879.46 亿元增至 6</w:t>
      </w:r>
      <w:r>
        <w:rPr>
          <w:color w:val="1C1E21"/>
          <w:spacing w:val="-1"/>
        </w:rPr>
        <w:t>,087.92 亿元。注意两个口径：</w:t>
      </w:r>
      <w:r>
        <w:rPr>
          <w:rFonts w:ascii="黑体" w:hAnsi="黑体" w:eastAsia="黑体" w:cs="黑体"/>
          <w:color w:val="1C1E21"/>
          <w:spacing w:val="-1"/>
        </w:rPr>
        <w:t>营业总收入</w:t>
      </w:r>
      <w:r>
        <w:rPr>
          <w:color w:val="1C1E21"/>
          <w:spacing w:val="-1"/>
        </w:rPr>
        <w:t>含利息收入</w:t>
      </w:r>
      <w:r>
        <w:rPr>
          <w:color w:val="1C1E21"/>
        </w:rPr>
        <w:t xml:space="preserve">  等，</w:t>
      </w:r>
      <w:r>
        <w:rPr>
          <w:rFonts w:ascii="黑体" w:hAnsi="黑体" w:eastAsia="黑体" w:cs="黑体"/>
          <w:color w:val="1C1E21"/>
        </w:rPr>
        <w:t>营业收入</w:t>
      </w:r>
      <w:r>
        <w:rPr>
          <w:color w:val="1C1E21"/>
        </w:rPr>
        <w:t>（利润表口径）2025</w:t>
      </w:r>
      <w:r>
        <w:rPr>
          <w:color w:val="1C1E21"/>
          <w:spacing w:val="21"/>
          <w:w w:val="101"/>
        </w:rPr>
        <w:t xml:space="preserve"> </w:t>
      </w:r>
      <w:r>
        <w:rPr>
          <w:color w:val="1C1E21"/>
        </w:rPr>
        <w:t>年为</w:t>
      </w:r>
      <w:r>
        <w:rPr>
          <w:color w:val="1C1E21"/>
          <w:spacing w:val="-1"/>
        </w:rPr>
        <w:t xml:space="preserve"> 4,564.52 亿元，指标计算一律使用营业收入，写报告时不要</w:t>
      </w:r>
      <w:r>
        <w:rPr>
          <w:color w:val="1C1E21"/>
        </w:rPr>
        <w:t xml:space="preserve">  </w:t>
      </w:r>
      <w:r>
        <w:rPr>
          <w:color w:val="1C1E21"/>
          <w:spacing w:val="-3"/>
        </w:rPr>
        <w:t>把两者混在同一个表格里。</w:t>
      </w:r>
    </w:p>
    <w:p w14:paraId="2441B3D9">
      <w:pPr>
        <w:spacing w:line="296" w:lineRule="auto"/>
        <w:rPr>
          <w:rFonts w:ascii="Arial"/>
          <w:sz w:val="21"/>
        </w:rPr>
      </w:pPr>
    </w:p>
    <w:p w14:paraId="1425982E">
      <w:pPr>
        <w:spacing w:before="1" w:line="3384" w:lineRule="exact"/>
        <w:ind w:firstLine="4"/>
      </w:pPr>
      <w:r>
        <w:rPr>
          <w:position w:val="-67"/>
        </w:rPr>
        <w:pict>
          <v:group id="_x0000_s1405" o:spid="_x0000_s1405" o:spt="203" style="height:169.25pt;width:465.5pt;" coordsize="9310,3385">
            <o:lock v:ext="edit"/>
            <v:shape id="_x0000_s1406" o:spid="_x0000_s1406" o:spt="75" type="#_x0000_t75" style="position:absolute;left:5;top:5;height:3373;width:9297;" filled="f" stroked="f" coordsize="21600,21600">
              <v:path/>
              <v:fill on="f" focussize="0,0"/>
              <v:stroke on="f"/>
              <v:imagedata r:id="rId187" o:title=""/>
              <o:lock v:ext="edit" aspectratio="t"/>
            </v:shape>
            <v:shape id="_x0000_s1407" o:spid="_x0000_s1407" o:spt="202" type="#_x0000_t202" style="position:absolute;left:-20;top:-20;height:3425;width:9350;" filled="f" stroked="f" coordsize="21600,21600">
              <v:path/>
              <v:fill on="f" focussize="0,0"/>
              <v:stroke on="f"/>
              <v:imagedata o:title=""/>
              <o:lock v:ext="edit" aspectratio="f"/>
              <v:textbox inset="0mm,0mm,0mm,0mm">
                <w:txbxContent>
                  <w:p w14:paraId="4F49CE2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B34155F">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4" w:hRule="atLeast"/>
                      </w:trPr>
                      <w:tc>
                        <w:tcPr>
                          <w:tcW w:w="9299" w:type="dxa"/>
                          <w:vAlign w:val="top"/>
                        </w:tcPr>
                        <w:p w14:paraId="2C4A97DA">
                          <w:pPr>
                            <w:rPr>
                              <w:rFonts w:ascii="Arial"/>
                              <w:sz w:val="21"/>
                            </w:rPr>
                          </w:pPr>
                        </w:p>
                      </w:tc>
                    </w:tr>
                  </w:tbl>
                  <w:p w14:paraId="2487BE14">
                    <w:pPr>
                      <w:rPr>
                        <w:rFonts w:ascii="Arial"/>
                        <w:sz w:val="21"/>
                      </w:rPr>
                    </w:pPr>
                  </w:p>
                </w:txbxContent>
              </v:textbox>
            </v:shape>
            <w10:wrap type="none"/>
            <w10:anchorlock/>
          </v:group>
        </w:pict>
      </w:r>
    </w:p>
    <w:p w14:paraId="02E29BE4">
      <w:pPr>
        <w:pStyle w:val="3"/>
        <w:spacing w:before="103" w:line="262" w:lineRule="exact"/>
        <w:ind w:left="2855"/>
        <w:rPr>
          <w:sz w:val="18"/>
          <w:szCs w:val="18"/>
        </w:rPr>
      </w:pPr>
      <w:r>
        <w:rPr>
          <w:color w:val="60666E"/>
          <w:spacing w:val="1"/>
          <w:position w:val="2"/>
          <w:sz w:val="18"/>
          <w:szCs w:val="18"/>
        </w:rPr>
        <w:t>图 5-5    收入与利润趋势：五年绝对额与增速</w:t>
      </w:r>
    </w:p>
    <w:p w14:paraId="70F09E74">
      <w:pPr>
        <w:pStyle w:val="3"/>
        <w:spacing w:before="4" w:line="211" w:lineRule="exact"/>
        <w:ind w:left="2988"/>
        <w:rPr>
          <w:sz w:val="15"/>
          <w:szCs w:val="15"/>
        </w:rPr>
      </w:pPr>
      <w:r>
        <w:rPr>
          <w:color w:val="626870"/>
          <w:spacing w:val="11"/>
          <w:position w:val="2"/>
          <w:sz w:val="15"/>
          <w:szCs w:val="15"/>
        </w:rPr>
        <w:t>来源：</w:t>
      </w:r>
      <w:r>
        <w:rPr>
          <w:color w:val="626870"/>
          <w:position w:val="2"/>
          <w:sz w:val="15"/>
          <w:szCs w:val="15"/>
        </w:rPr>
        <w:t>output</w:t>
      </w:r>
      <w:r>
        <w:rPr>
          <w:color w:val="626870"/>
          <w:spacing w:val="11"/>
          <w:position w:val="2"/>
          <w:sz w:val="15"/>
          <w:szCs w:val="15"/>
        </w:rPr>
        <w:t>/</w:t>
      </w:r>
      <w:r>
        <w:rPr>
          <w:color w:val="626870"/>
          <w:position w:val="2"/>
          <w:sz w:val="15"/>
          <w:szCs w:val="15"/>
        </w:rPr>
        <w:t>charts</w:t>
      </w:r>
      <w:r>
        <w:rPr>
          <w:color w:val="626870"/>
          <w:spacing w:val="11"/>
          <w:position w:val="2"/>
          <w:sz w:val="15"/>
          <w:szCs w:val="15"/>
        </w:rPr>
        <w:t>/04_</w:t>
      </w:r>
      <w:r>
        <w:rPr>
          <w:color w:val="626870"/>
          <w:position w:val="2"/>
          <w:sz w:val="15"/>
          <w:szCs w:val="15"/>
        </w:rPr>
        <w:t>revenue</w:t>
      </w:r>
      <w:r>
        <w:rPr>
          <w:color w:val="626870"/>
          <w:spacing w:val="11"/>
          <w:position w:val="2"/>
          <w:sz w:val="15"/>
          <w:szCs w:val="15"/>
        </w:rPr>
        <w:t>_</w:t>
      </w:r>
      <w:r>
        <w:rPr>
          <w:color w:val="626870"/>
          <w:position w:val="2"/>
          <w:sz w:val="15"/>
          <w:szCs w:val="15"/>
        </w:rPr>
        <w:t>profit</w:t>
      </w:r>
      <w:r>
        <w:rPr>
          <w:color w:val="626870"/>
          <w:spacing w:val="11"/>
          <w:position w:val="2"/>
          <w:sz w:val="15"/>
          <w:szCs w:val="15"/>
        </w:rPr>
        <w:t>_</w:t>
      </w:r>
      <w:r>
        <w:rPr>
          <w:color w:val="626870"/>
          <w:position w:val="2"/>
          <w:sz w:val="15"/>
          <w:szCs w:val="15"/>
        </w:rPr>
        <w:t>trend</w:t>
      </w:r>
      <w:r>
        <w:rPr>
          <w:color w:val="626870"/>
          <w:spacing w:val="11"/>
          <w:position w:val="2"/>
          <w:sz w:val="15"/>
          <w:szCs w:val="15"/>
        </w:rPr>
        <w:t>.</w:t>
      </w:r>
      <w:r>
        <w:rPr>
          <w:color w:val="626870"/>
          <w:position w:val="2"/>
          <w:sz w:val="15"/>
          <w:szCs w:val="15"/>
        </w:rPr>
        <w:t>png</w:t>
      </w:r>
    </w:p>
    <w:p w14:paraId="327E5A4A">
      <w:pPr>
        <w:spacing w:line="302" w:lineRule="auto"/>
        <w:rPr>
          <w:rFonts w:ascii="Arial"/>
          <w:sz w:val="21"/>
        </w:rPr>
      </w:pPr>
    </w:p>
    <w:p w14:paraId="6AE8C001">
      <w:pPr>
        <w:spacing w:before="1" w:line="4008" w:lineRule="exact"/>
        <w:ind w:firstLine="4"/>
      </w:pPr>
      <w:r>
        <w:rPr>
          <w:position w:val="-80"/>
        </w:rPr>
        <w:pict>
          <v:group id="_x0000_s1408" o:spid="_x0000_s1408" o:spt="203" style="height:200.4pt;width:465.5pt;" coordsize="9310,4007">
            <o:lock v:ext="edit"/>
            <v:shape id="_x0000_s1409" o:spid="_x0000_s1409" o:spt="75" type="#_x0000_t75" style="position:absolute;left:5;top:5;height:3997;width:9297;" filled="f" stroked="f" coordsize="21600,21600">
              <v:path/>
              <v:fill on="f" focussize="0,0"/>
              <v:stroke on="f"/>
              <v:imagedata r:id="rId188" o:title=""/>
              <o:lock v:ext="edit" aspectratio="t"/>
            </v:shape>
            <v:shape id="_x0000_s1410" o:spid="_x0000_s1410" o:spt="202" type="#_x0000_t202" style="position:absolute;left:-20;top:-20;height:4047;width:9350;" filled="f" stroked="f" coordsize="21600,21600">
              <v:path/>
              <v:fill on="f" focussize="0,0"/>
              <v:stroke on="f"/>
              <v:imagedata o:title=""/>
              <o:lock v:ext="edit" aspectratio="f"/>
              <v:textbox inset="0mm,0mm,0mm,0mm">
                <w:txbxContent>
                  <w:p w14:paraId="552A602F">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29241C3F">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987" w:hRule="atLeast"/>
                      </w:trPr>
                      <w:tc>
                        <w:tcPr>
                          <w:tcW w:w="9299" w:type="dxa"/>
                          <w:vAlign w:val="top"/>
                        </w:tcPr>
                        <w:p w14:paraId="19BC5E0E">
                          <w:pPr>
                            <w:rPr>
                              <w:rFonts w:ascii="Arial"/>
                              <w:sz w:val="21"/>
                            </w:rPr>
                          </w:pPr>
                        </w:p>
                      </w:tc>
                    </w:tr>
                  </w:tbl>
                  <w:p w14:paraId="6EB1A2FD">
                    <w:pPr>
                      <w:rPr>
                        <w:rFonts w:ascii="Arial"/>
                        <w:sz w:val="21"/>
                      </w:rPr>
                    </w:pPr>
                  </w:p>
                </w:txbxContent>
              </v:textbox>
            </v:shape>
            <w10:wrap type="none"/>
            <w10:anchorlock/>
          </v:group>
        </w:pict>
      </w:r>
    </w:p>
    <w:p w14:paraId="48DE8C65">
      <w:pPr>
        <w:pStyle w:val="3"/>
        <w:spacing w:before="102" w:line="263" w:lineRule="exact"/>
        <w:ind w:left="2231"/>
        <w:rPr>
          <w:sz w:val="18"/>
          <w:szCs w:val="18"/>
        </w:rPr>
      </w:pPr>
      <w:r>
        <w:rPr>
          <w:color w:val="60666E"/>
          <w:spacing w:val="1"/>
          <w:position w:val="2"/>
          <w:sz w:val="18"/>
          <w:szCs w:val="18"/>
        </w:rPr>
        <w:t>图 5-6    定基指数趋势：以 2021 年为</w:t>
      </w:r>
      <w:r>
        <w:rPr>
          <w:color w:val="60666E"/>
          <w:spacing w:val="15"/>
          <w:w w:val="101"/>
          <w:position w:val="2"/>
          <w:sz w:val="18"/>
          <w:szCs w:val="18"/>
        </w:rPr>
        <w:t xml:space="preserve"> </w:t>
      </w:r>
      <w:r>
        <w:rPr>
          <w:color w:val="60666E"/>
          <w:spacing w:val="1"/>
          <w:position w:val="2"/>
          <w:sz w:val="18"/>
          <w:szCs w:val="18"/>
        </w:rPr>
        <w:t>100</w:t>
      </w:r>
      <w:r>
        <w:rPr>
          <w:color w:val="60666E"/>
          <w:spacing w:val="21"/>
          <w:position w:val="2"/>
          <w:sz w:val="18"/>
          <w:szCs w:val="18"/>
        </w:rPr>
        <w:t xml:space="preserve"> </w:t>
      </w:r>
      <w:r>
        <w:rPr>
          <w:color w:val="60666E"/>
          <w:spacing w:val="1"/>
          <w:position w:val="2"/>
          <w:sz w:val="18"/>
          <w:szCs w:val="18"/>
        </w:rPr>
        <w:t>的多科</w:t>
      </w:r>
      <w:r>
        <w:rPr>
          <w:color w:val="60666E"/>
          <w:position w:val="2"/>
          <w:sz w:val="18"/>
          <w:szCs w:val="18"/>
        </w:rPr>
        <w:t>目增长轨迹</w:t>
      </w:r>
    </w:p>
    <w:p w14:paraId="698A983F">
      <w:pPr>
        <w:pStyle w:val="3"/>
        <w:spacing w:before="3" w:line="211" w:lineRule="exact"/>
        <w:ind w:left="3291"/>
        <w:rPr>
          <w:sz w:val="15"/>
          <w:szCs w:val="15"/>
        </w:rPr>
      </w:pPr>
      <w:r>
        <w:rPr>
          <w:color w:val="626870"/>
          <w:spacing w:val="9"/>
          <w:position w:val="2"/>
          <w:sz w:val="15"/>
          <w:szCs w:val="15"/>
        </w:rPr>
        <w:t>来源：</w:t>
      </w:r>
      <w:r>
        <w:rPr>
          <w:color w:val="626870"/>
          <w:position w:val="2"/>
          <w:sz w:val="15"/>
          <w:szCs w:val="15"/>
        </w:rPr>
        <w:t>output</w:t>
      </w:r>
      <w:r>
        <w:rPr>
          <w:color w:val="626870"/>
          <w:spacing w:val="9"/>
          <w:position w:val="2"/>
          <w:sz w:val="15"/>
          <w:szCs w:val="15"/>
        </w:rPr>
        <w:t>/</w:t>
      </w:r>
      <w:r>
        <w:rPr>
          <w:color w:val="626870"/>
          <w:position w:val="2"/>
          <w:sz w:val="15"/>
          <w:szCs w:val="15"/>
        </w:rPr>
        <w:t>charts</w:t>
      </w:r>
      <w:r>
        <w:rPr>
          <w:color w:val="626870"/>
          <w:spacing w:val="9"/>
          <w:position w:val="2"/>
          <w:sz w:val="15"/>
          <w:szCs w:val="15"/>
        </w:rPr>
        <w:t>/05_</w:t>
      </w:r>
      <w:r>
        <w:rPr>
          <w:color w:val="626870"/>
          <w:position w:val="2"/>
          <w:sz w:val="15"/>
          <w:szCs w:val="15"/>
        </w:rPr>
        <w:t>index</w:t>
      </w:r>
      <w:r>
        <w:rPr>
          <w:color w:val="626870"/>
          <w:spacing w:val="9"/>
          <w:position w:val="2"/>
          <w:sz w:val="15"/>
          <w:szCs w:val="15"/>
        </w:rPr>
        <w:t>_</w:t>
      </w:r>
      <w:r>
        <w:rPr>
          <w:color w:val="626870"/>
          <w:position w:val="2"/>
          <w:sz w:val="15"/>
          <w:szCs w:val="15"/>
        </w:rPr>
        <w:t>trend</w:t>
      </w:r>
      <w:r>
        <w:rPr>
          <w:color w:val="626870"/>
          <w:spacing w:val="9"/>
          <w:position w:val="2"/>
          <w:sz w:val="15"/>
          <w:szCs w:val="15"/>
        </w:rPr>
        <w:t>.</w:t>
      </w:r>
      <w:r>
        <w:rPr>
          <w:color w:val="626870"/>
          <w:position w:val="2"/>
          <w:sz w:val="15"/>
          <w:szCs w:val="15"/>
        </w:rPr>
        <w:t>png</w:t>
      </w:r>
    </w:p>
    <w:p w14:paraId="3A937D94">
      <w:pPr>
        <w:spacing w:line="211" w:lineRule="exact"/>
        <w:rPr>
          <w:sz w:val="15"/>
          <w:szCs w:val="15"/>
        </w:rPr>
        <w:sectPr>
          <w:headerReference r:id="rId56" w:type="default"/>
          <w:pgSz w:w="11906" w:h="16838"/>
          <w:pgMar w:top="777" w:right="1294" w:bottom="400" w:left="1294" w:header="584" w:footer="0" w:gutter="0"/>
          <w:cols w:space="720" w:num="1"/>
        </w:sectPr>
      </w:pPr>
    </w:p>
    <w:p w14:paraId="5706C673">
      <w:pPr>
        <w:spacing w:line="241" w:lineRule="auto"/>
        <w:rPr>
          <w:rFonts w:ascii="Arial"/>
          <w:sz w:val="21"/>
        </w:rPr>
      </w:pPr>
    </w:p>
    <w:p w14:paraId="75A1276B">
      <w:pPr>
        <w:spacing w:line="241" w:lineRule="auto"/>
        <w:rPr>
          <w:rFonts w:ascii="Arial"/>
          <w:sz w:val="21"/>
        </w:rPr>
      </w:pPr>
    </w:p>
    <w:p w14:paraId="559659E2">
      <w:pPr>
        <w:spacing w:line="241" w:lineRule="auto"/>
        <w:rPr>
          <w:rFonts w:ascii="Arial"/>
          <w:sz w:val="21"/>
        </w:rPr>
      </w:pPr>
    </w:p>
    <w:p w14:paraId="018D47CE">
      <w:pPr>
        <w:spacing w:line="241" w:lineRule="auto"/>
        <w:rPr>
          <w:rFonts w:ascii="Arial"/>
          <w:sz w:val="21"/>
        </w:rPr>
      </w:pPr>
    </w:p>
    <w:p w14:paraId="4E70BCC3">
      <w:pPr>
        <w:spacing w:before="98" w:line="221" w:lineRule="auto"/>
        <w:ind w:left="33"/>
        <w:outlineLvl w:val="1"/>
        <w:rPr>
          <w:rFonts w:ascii="黑体" w:hAnsi="黑体" w:eastAsia="黑体" w:cs="黑体"/>
          <w:sz w:val="30"/>
          <w:szCs w:val="30"/>
        </w:rPr>
      </w:pPr>
      <w:r>
        <w:pict>
          <v:shape id="_x0000_s1411" o:spid="_x0000_s1411" style="position:absolute;left:0pt;margin-left:1.4pt;margin-top:25.7pt;height:1pt;width:465.9pt;z-index:251735040;mso-width-relative:page;mso-height-relative:page;" filled="f" stroked="t" coordsize="9317,20" path="m9,9l9307,9e">
            <v:fill on="f" focussize="0,0"/>
            <v:stroke weight="0.99pt" color="#CED4DD" miterlimit="10" joinstyle="miter" endcap="square"/>
            <v:imagedata o:title=""/>
            <o:lock v:ext="edit"/>
          </v:shape>
        </w:pict>
      </w:r>
      <w:bookmarkStart w:id="296" w:name="bookmark199"/>
      <w:bookmarkEnd w:id="296"/>
      <w:bookmarkStart w:id="297" w:name="bookmark99"/>
      <w:bookmarkEnd w:id="297"/>
      <w:r>
        <w:rPr>
          <w:rFonts w:ascii="黑体" w:hAnsi="黑体" w:eastAsia="黑体" w:cs="黑体"/>
          <w:color w:val="1C1E21"/>
          <w:sz w:val="30"/>
          <w:szCs w:val="30"/>
        </w:rPr>
        <w:t>5.7  财务指标分析：五类 40 项</w:t>
      </w:r>
    </w:p>
    <w:p w14:paraId="4F7F22AD">
      <w:pPr>
        <w:pStyle w:val="3"/>
        <w:spacing w:before="226" w:line="265" w:lineRule="auto"/>
        <w:ind w:left="50" w:right="157" w:hanging="15"/>
      </w:pPr>
      <w:r>
        <w:rPr>
          <w:color w:val="1C1E21"/>
        </w:rPr>
        <w:t>指标分五类共 40 项，每项都带“计算口径”列。下表摘录 2025 年的关键指标</w:t>
      </w:r>
      <w:r>
        <w:rPr>
          <w:color w:val="1C1E21"/>
          <w:spacing w:val="-1"/>
        </w:rPr>
        <w:t>：（</w:t>
      </w:r>
      <w:r>
        <w:rPr>
          <w:color w:val="1C1E21"/>
        </w:rPr>
        <w:t>完整 4</w:t>
      </w:r>
      <w:r>
        <w:rPr>
          <w:color w:val="1C1E21"/>
          <w:spacing w:val="-1"/>
        </w:rPr>
        <w:t>0 项见工作簿</w:t>
      </w:r>
      <w:r>
        <w:rPr>
          <w:color w:val="1C1E21"/>
        </w:rPr>
        <w:t xml:space="preserve"> </w:t>
      </w:r>
      <w:r>
        <w:rPr>
          <w:color w:val="1C1E21"/>
          <w:spacing w:val="-2"/>
        </w:rPr>
        <w:t>「财务指标」表或</w:t>
      </w:r>
      <w:r>
        <w:rPr>
          <w:color w:val="1C1E21"/>
          <w:spacing w:val="33"/>
        </w:rPr>
        <w:t xml:space="preserve"> </w:t>
      </w:r>
      <w:r>
        <w:rPr>
          <w:color w:val="1C1E21"/>
          <w:spacing w:val="-2"/>
        </w:rPr>
        <w:t>output/tables/05_财务指标_展示表.csv）</w:t>
      </w:r>
    </w:p>
    <w:p w14:paraId="2B9DEB02">
      <w:pPr>
        <w:spacing w:line="341" w:lineRule="auto"/>
        <w:rPr>
          <w:rFonts w:ascii="Arial"/>
          <w:sz w:val="21"/>
        </w:rPr>
      </w:pPr>
    </w:p>
    <w:p w14:paraId="301642D6">
      <w:pPr>
        <w:spacing w:before="58" w:line="230" w:lineRule="auto"/>
        <w:ind w:left="38"/>
        <w:rPr>
          <w:rFonts w:ascii="黑体" w:hAnsi="黑体" w:eastAsia="黑体" w:cs="黑体"/>
          <w:sz w:val="18"/>
          <w:szCs w:val="18"/>
        </w:rPr>
      </w:pPr>
      <w:r>
        <w:rPr>
          <w:rFonts w:ascii="黑体" w:hAnsi="黑体" w:eastAsia="黑体" w:cs="黑体"/>
          <w:color w:val="60666E"/>
          <w:spacing w:val="5"/>
          <w:sz w:val="18"/>
          <w:szCs w:val="18"/>
        </w:rPr>
        <w:t>表 5-6  40 项指标中的关键项（20</w:t>
      </w:r>
      <w:r>
        <w:rPr>
          <w:rFonts w:ascii="黑体" w:hAnsi="黑体" w:eastAsia="黑体" w:cs="黑体"/>
          <w:color w:val="60666E"/>
          <w:spacing w:val="4"/>
          <w:sz w:val="18"/>
          <w:szCs w:val="18"/>
        </w:rPr>
        <w:t>25 年）</w:t>
      </w:r>
    </w:p>
    <w:p w14:paraId="4C7B2005">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103"/>
        <w:gridCol w:w="2580"/>
        <w:gridCol w:w="1999"/>
        <w:gridCol w:w="3618"/>
      </w:tblGrid>
      <w:tr w14:paraId="53C305E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9300" w:type="dxa"/>
            <w:gridSpan w:val="4"/>
            <w:shd w:val="clear" w:color="auto" w:fill="EBF0F7"/>
            <w:vAlign w:val="top"/>
          </w:tcPr>
          <w:p w14:paraId="62232F4B">
            <w:pPr>
              <w:spacing w:before="129" w:line="221" w:lineRule="auto"/>
              <w:ind w:left="378"/>
              <w:rPr>
                <w:rFonts w:ascii="黑体" w:hAnsi="黑体" w:eastAsia="黑体" w:cs="黑体"/>
                <w:sz w:val="18"/>
                <w:szCs w:val="18"/>
              </w:rPr>
            </w:pPr>
            <w:r>
              <w:rPr>
                <w:rFonts w:ascii="黑体" w:hAnsi="黑体" w:eastAsia="黑体" w:cs="黑体"/>
                <w:color w:val="1C1E21"/>
                <w:spacing w:val="-1"/>
                <w:sz w:val="18"/>
                <w:szCs w:val="18"/>
              </w:rPr>
              <w:t>类别</w:t>
            </w:r>
            <w:r>
              <w:rPr>
                <w:rFonts w:ascii="黑体" w:hAnsi="黑体" w:eastAsia="黑体" w:cs="黑体"/>
                <w:color w:val="1C1E21"/>
                <w:spacing w:val="6"/>
                <w:sz w:val="18"/>
                <w:szCs w:val="18"/>
              </w:rPr>
              <w:t xml:space="preserve">     </w:t>
            </w:r>
            <w:r>
              <w:rPr>
                <w:rFonts w:ascii="黑体" w:hAnsi="黑体" w:eastAsia="黑体" w:cs="黑体"/>
                <w:color w:val="1C1E21"/>
                <w:spacing w:val="-1"/>
                <w:sz w:val="18"/>
                <w:szCs w:val="18"/>
              </w:rPr>
              <w:t xml:space="preserve">指标                                  </w:t>
            </w:r>
            <w:r>
              <w:rPr>
                <w:rFonts w:ascii="黑体" w:hAnsi="黑体" w:eastAsia="黑体" w:cs="黑体"/>
                <w:color w:val="1C1E21"/>
                <w:spacing w:val="-2"/>
                <w:sz w:val="18"/>
                <w:szCs w:val="18"/>
              </w:rPr>
              <w:t xml:space="preserve">       2025</w:t>
            </w:r>
            <w:r>
              <w:rPr>
                <w:rFonts w:ascii="黑体" w:hAnsi="黑体" w:eastAsia="黑体" w:cs="黑体"/>
                <w:color w:val="1C1E21"/>
                <w:spacing w:val="23"/>
                <w:sz w:val="18"/>
                <w:szCs w:val="18"/>
              </w:rPr>
              <w:t xml:space="preserve">  </w:t>
            </w:r>
            <w:r>
              <w:rPr>
                <w:rFonts w:ascii="黑体" w:hAnsi="黑体" w:eastAsia="黑体" w:cs="黑体"/>
                <w:color w:val="1C1E21"/>
                <w:spacing w:val="-2"/>
                <w:sz w:val="18"/>
                <w:szCs w:val="18"/>
              </w:rPr>
              <w:t>计算口径</w:t>
            </w:r>
          </w:p>
        </w:tc>
      </w:tr>
      <w:tr w14:paraId="777F04D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4" w:hRule="atLeast"/>
        </w:trPr>
        <w:tc>
          <w:tcPr>
            <w:tcW w:w="1103" w:type="dxa"/>
            <w:vAlign w:val="top"/>
          </w:tcPr>
          <w:p w14:paraId="279511D0">
            <w:pPr>
              <w:pStyle w:val="10"/>
              <w:spacing w:before="129" w:line="219" w:lineRule="auto"/>
              <w:ind w:left="233"/>
              <w:rPr>
                <w:sz w:val="15"/>
                <w:szCs w:val="15"/>
              </w:rPr>
            </w:pPr>
            <w:r>
              <w:rPr>
                <w:color w:val="1C1E21"/>
                <w:spacing w:val="6"/>
                <w:sz w:val="15"/>
                <w:szCs w:val="15"/>
              </w:rPr>
              <w:t>偿债能力</w:t>
            </w:r>
          </w:p>
        </w:tc>
        <w:tc>
          <w:tcPr>
            <w:tcW w:w="2580" w:type="dxa"/>
            <w:vAlign w:val="top"/>
          </w:tcPr>
          <w:p w14:paraId="3611A8AA">
            <w:pPr>
              <w:pStyle w:val="10"/>
              <w:spacing w:before="105" w:line="226" w:lineRule="exact"/>
              <w:ind w:left="106"/>
              <w:rPr>
                <w:sz w:val="15"/>
                <w:szCs w:val="15"/>
              </w:rPr>
            </w:pPr>
            <w:r>
              <w:rPr>
                <w:color w:val="1C1E21"/>
                <w:spacing w:val="5"/>
                <w:position w:val="2"/>
                <w:sz w:val="15"/>
                <w:szCs w:val="15"/>
              </w:rPr>
              <w:t>流动比率 / 速动比率 / 现金比率</w:t>
            </w:r>
          </w:p>
        </w:tc>
        <w:tc>
          <w:tcPr>
            <w:tcW w:w="1999" w:type="dxa"/>
            <w:vAlign w:val="top"/>
          </w:tcPr>
          <w:p w14:paraId="5F73461B">
            <w:pPr>
              <w:pStyle w:val="10"/>
              <w:spacing w:before="105" w:line="226" w:lineRule="exact"/>
              <w:ind w:left="552"/>
              <w:rPr>
                <w:sz w:val="15"/>
                <w:szCs w:val="15"/>
              </w:rPr>
            </w:pPr>
            <w:r>
              <w:rPr>
                <w:color w:val="1C1E21"/>
                <w:spacing w:val="1"/>
                <w:position w:val="2"/>
                <w:sz w:val="15"/>
                <w:szCs w:val="15"/>
              </w:rPr>
              <w:t>1.21 /</w:t>
            </w:r>
            <w:r>
              <w:rPr>
                <w:color w:val="1C1E21"/>
                <w:spacing w:val="27"/>
                <w:w w:val="101"/>
                <w:position w:val="2"/>
                <w:sz w:val="15"/>
                <w:szCs w:val="15"/>
              </w:rPr>
              <w:t xml:space="preserve"> </w:t>
            </w:r>
            <w:r>
              <w:rPr>
                <w:color w:val="1C1E21"/>
                <w:spacing w:val="1"/>
                <w:position w:val="2"/>
                <w:sz w:val="15"/>
                <w:szCs w:val="15"/>
              </w:rPr>
              <w:t>1.03 /</w:t>
            </w:r>
            <w:r>
              <w:rPr>
                <w:color w:val="1C1E21"/>
                <w:spacing w:val="9"/>
                <w:position w:val="2"/>
                <w:sz w:val="15"/>
                <w:szCs w:val="15"/>
              </w:rPr>
              <w:t xml:space="preserve"> </w:t>
            </w:r>
            <w:r>
              <w:rPr>
                <w:color w:val="1C1E21"/>
                <w:spacing w:val="1"/>
                <w:position w:val="2"/>
                <w:sz w:val="15"/>
                <w:szCs w:val="15"/>
              </w:rPr>
              <w:t>0.25 倍</w:t>
            </w:r>
          </w:p>
        </w:tc>
        <w:tc>
          <w:tcPr>
            <w:tcW w:w="3618" w:type="dxa"/>
            <w:vAlign w:val="top"/>
          </w:tcPr>
          <w:p w14:paraId="34112F3C">
            <w:pPr>
              <w:pStyle w:val="10"/>
              <w:spacing w:before="131" w:line="250" w:lineRule="auto"/>
              <w:ind w:left="107" w:right="238" w:firstLine="3"/>
              <w:rPr>
                <w:sz w:val="15"/>
                <w:szCs w:val="15"/>
              </w:rPr>
            </w:pPr>
            <w:r>
              <w:rPr>
                <w:color w:val="1C1E21"/>
                <w:spacing w:val="7"/>
                <w:sz w:val="15"/>
                <w:szCs w:val="15"/>
              </w:rPr>
              <w:t>流动资产、速动资产、货币资金+交易性金融资</w:t>
            </w:r>
            <w:r>
              <w:rPr>
                <w:color w:val="1C1E21"/>
                <w:spacing w:val="9"/>
                <w:sz w:val="15"/>
                <w:szCs w:val="15"/>
              </w:rPr>
              <w:t xml:space="preserve"> </w:t>
            </w:r>
            <w:r>
              <w:rPr>
                <w:color w:val="1C1E21"/>
                <w:spacing w:val="2"/>
                <w:sz w:val="15"/>
                <w:szCs w:val="15"/>
              </w:rPr>
              <w:t>产</w:t>
            </w:r>
            <w:r>
              <w:rPr>
                <w:color w:val="1C1E21"/>
                <w:spacing w:val="22"/>
                <w:w w:val="101"/>
                <w:sz w:val="15"/>
                <w:szCs w:val="15"/>
              </w:rPr>
              <w:t xml:space="preserve"> </w:t>
            </w:r>
            <w:r>
              <w:rPr>
                <w:color w:val="1C1E21"/>
                <w:spacing w:val="2"/>
                <w:sz w:val="15"/>
                <w:szCs w:val="15"/>
              </w:rPr>
              <w:t>÷</w:t>
            </w:r>
            <w:r>
              <w:rPr>
                <w:color w:val="1C1E21"/>
                <w:spacing w:val="10"/>
                <w:sz w:val="15"/>
                <w:szCs w:val="15"/>
              </w:rPr>
              <w:t xml:space="preserve"> </w:t>
            </w:r>
            <w:r>
              <w:rPr>
                <w:color w:val="1C1E21"/>
                <w:spacing w:val="2"/>
                <w:sz w:val="15"/>
                <w:szCs w:val="15"/>
              </w:rPr>
              <w:t>流动负债</w:t>
            </w:r>
          </w:p>
        </w:tc>
      </w:tr>
      <w:tr w14:paraId="0B2E9BB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0079ECC0">
            <w:pPr>
              <w:pStyle w:val="10"/>
              <w:spacing w:before="130" w:line="219" w:lineRule="auto"/>
              <w:ind w:left="233"/>
              <w:rPr>
                <w:sz w:val="15"/>
                <w:szCs w:val="15"/>
              </w:rPr>
            </w:pPr>
            <w:r>
              <w:rPr>
                <w:color w:val="1C1E21"/>
                <w:spacing w:val="6"/>
                <w:sz w:val="15"/>
                <w:szCs w:val="15"/>
              </w:rPr>
              <w:t>偿债能力</w:t>
            </w:r>
          </w:p>
        </w:tc>
        <w:tc>
          <w:tcPr>
            <w:tcW w:w="2580" w:type="dxa"/>
            <w:vAlign w:val="top"/>
          </w:tcPr>
          <w:p w14:paraId="6655E556">
            <w:pPr>
              <w:pStyle w:val="10"/>
              <w:spacing w:before="105" w:line="225" w:lineRule="exact"/>
              <w:ind w:left="108"/>
              <w:rPr>
                <w:sz w:val="15"/>
                <w:szCs w:val="15"/>
              </w:rPr>
            </w:pPr>
            <w:r>
              <w:rPr>
                <w:color w:val="1C1E21"/>
                <w:spacing w:val="6"/>
                <w:position w:val="2"/>
                <w:sz w:val="15"/>
                <w:szCs w:val="15"/>
              </w:rPr>
              <w:t>资产负债率</w:t>
            </w:r>
          </w:p>
        </w:tc>
        <w:tc>
          <w:tcPr>
            <w:tcW w:w="1999" w:type="dxa"/>
            <w:vAlign w:val="top"/>
          </w:tcPr>
          <w:p w14:paraId="5C155E32">
            <w:pPr>
              <w:pStyle w:val="10"/>
              <w:spacing w:before="150" w:line="194" w:lineRule="auto"/>
              <w:ind w:left="1449"/>
              <w:rPr>
                <w:sz w:val="15"/>
                <w:szCs w:val="15"/>
              </w:rPr>
            </w:pPr>
            <w:r>
              <w:rPr>
                <w:color w:val="1C1E21"/>
                <w:spacing w:val="2"/>
                <w:sz w:val="15"/>
                <w:szCs w:val="15"/>
              </w:rPr>
              <w:t>61.17%</w:t>
            </w:r>
          </w:p>
        </w:tc>
        <w:tc>
          <w:tcPr>
            <w:tcW w:w="3618" w:type="dxa"/>
            <w:vAlign w:val="top"/>
          </w:tcPr>
          <w:p w14:paraId="2FD99196">
            <w:pPr>
              <w:pStyle w:val="10"/>
              <w:spacing w:before="105" w:line="225" w:lineRule="exact"/>
              <w:ind w:left="116"/>
              <w:rPr>
                <w:sz w:val="15"/>
                <w:szCs w:val="15"/>
              </w:rPr>
            </w:pPr>
            <w:r>
              <w:rPr>
                <w:color w:val="1C1E21"/>
                <w:spacing w:val="3"/>
                <w:position w:val="2"/>
                <w:sz w:val="15"/>
                <w:szCs w:val="15"/>
              </w:rPr>
              <w:t>负债合计</w:t>
            </w:r>
            <w:r>
              <w:rPr>
                <w:color w:val="1C1E21"/>
                <w:spacing w:val="21"/>
                <w:position w:val="2"/>
                <w:sz w:val="15"/>
                <w:szCs w:val="15"/>
              </w:rPr>
              <w:t xml:space="preserve"> </w:t>
            </w:r>
            <w:r>
              <w:rPr>
                <w:color w:val="1C1E21"/>
                <w:spacing w:val="3"/>
                <w:position w:val="2"/>
                <w:sz w:val="15"/>
                <w:szCs w:val="15"/>
              </w:rPr>
              <w:t>÷</w:t>
            </w:r>
            <w:r>
              <w:rPr>
                <w:color w:val="1C1E21"/>
                <w:spacing w:val="12"/>
                <w:position w:val="2"/>
                <w:sz w:val="15"/>
                <w:szCs w:val="15"/>
              </w:rPr>
              <w:t xml:space="preserve"> </w:t>
            </w:r>
            <w:r>
              <w:rPr>
                <w:color w:val="1C1E21"/>
                <w:spacing w:val="3"/>
                <w:position w:val="2"/>
                <w:sz w:val="15"/>
                <w:szCs w:val="15"/>
              </w:rPr>
              <w:t>资产总计</w:t>
            </w:r>
          </w:p>
        </w:tc>
      </w:tr>
      <w:tr w14:paraId="152D14E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0A4C77C1">
            <w:pPr>
              <w:pStyle w:val="10"/>
              <w:spacing w:before="130" w:line="219" w:lineRule="auto"/>
              <w:ind w:left="233"/>
              <w:rPr>
                <w:sz w:val="15"/>
                <w:szCs w:val="15"/>
              </w:rPr>
            </w:pPr>
            <w:r>
              <w:rPr>
                <w:color w:val="1C1E21"/>
                <w:spacing w:val="6"/>
                <w:sz w:val="15"/>
                <w:szCs w:val="15"/>
              </w:rPr>
              <w:t>偿债能力</w:t>
            </w:r>
          </w:p>
        </w:tc>
        <w:tc>
          <w:tcPr>
            <w:tcW w:w="2580" w:type="dxa"/>
            <w:vAlign w:val="top"/>
          </w:tcPr>
          <w:p w14:paraId="6FA144C9">
            <w:pPr>
              <w:pStyle w:val="10"/>
              <w:spacing w:before="106" w:line="226" w:lineRule="exact"/>
              <w:ind w:left="102"/>
              <w:rPr>
                <w:sz w:val="15"/>
                <w:szCs w:val="15"/>
              </w:rPr>
            </w:pPr>
            <w:r>
              <w:rPr>
                <w:color w:val="1C1E21"/>
                <w:spacing w:val="6"/>
                <w:position w:val="2"/>
                <w:sz w:val="15"/>
                <w:szCs w:val="15"/>
              </w:rPr>
              <w:t>产权比率 / 权益乘数</w:t>
            </w:r>
          </w:p>
        </w:tc>
        <w:tc>
          <w:tcPr>
            <w:tcW w:w="1999" w:type="dxa"/>
            <w:vAlign w:val="top"/>
          </w:tcPr>
          <w:p w14:paraId="28C4E6DE">
            <w:pPr>
              <w:pStyle w:val="10"/>
              <w:spacing w:before="106" w:line="226" w:lineRule="exact"/>
              <w:ind w:left="983"/>
              <w:rPr>
                <w:sz w:val="15"/>
                <w:szCs w:val="15"/>
              </w:rPr>
            </w:pPr>
            <w:r>
              <w:rPr>
                <w:color w:val="1C1E21"/>
                <w:spacing w:val="1"/>
                <w:position w:val="2"/>
                <w:sz w:val="15"/>
                <w:szCs w:val="15"/>
              </w:rPr>
              <w:t>1.57 /</w:t>
            </w:r>
            <w:r>
              <w:rPr>
                <w:color w:val="1C1E21"/>
                <w:spacing w:val="21"/>
                <w:w w:val="101"/>
                <w:position w:val="2"/>
                <w:sz w:val="15"/>
                <w:szCs w:val="15"/>
              </w:rPr>
              <w:t xml:space="preserve"> </w:t>
            </w:r>
            <w:r>
              <w:rPr>
                <w:color w:val="1C1E21"/>
                <w:spacing w:val="1"/>
                <w:position w:val="2"/>
                <w:sz w:val="15"/>
                <w:szCs w:val="15"/>
              </w:rPr>
              <w:t>2.57 倍</w:t>
            </w:r>
          </w:p>
        </w:tc>
        <w:tc>
          <w:tcPr>
            <w:tcW w:w="3618" w:type="dxa"/>
            <w:vAlign w:val="top"/>
          </w:tcPr>
          <w:p w14:paraId="08E06B8C">
            <w:pPr>
              <w:pStyle w:val="10"/>
              <w:spacing w:before="106" w:line="223" w:lineRule="exact"/>
              <w:ind w:left="116"/>
              <w:rPr>
                <w:sz w:val="15"/>
                <w:szCs w:val="15"/>
              </w:rPr>
            </w:pPr>
            <w:r>
              <w:rPr>
                <w:color w:val="1C1E21"/>
                <w:spacing w:val="4"/>
                <w:position w:val="2"/>
                <w:sz w:val="15"/>
                <w:szCs w:val="15"/>
              </w:rPr>
              <w:t>负债</w:t>
            </w:r>
            <w:r>
              <w:rPr>
                <w:color w:val="1C1E21"/>
                <w:spacing w:val="24"/>
                <w:position w:val="2"/>
                <w:sz w:val="15"/>
                <w:szCs w:val="15"/>
              </w:rPr>
              <w:t xml:space="preserve"> </w:t>
            </w:r>
            <w:r>
              <w:rPr>
                <w:color w:val="1C1E21"/>
                <w:spacing w:val="4"/>
                <w:position w:val="2"/>
                <w:sz w:val="15"/>
                <w:szCs w:val="15"/>
              </w:rPr>
              <w:t>÷ 权益；资产</w:t>
            </w:r>
            <w:r>
              <w:rPr>
                <w:color w:val="1C1E21"/>
                <w:spacing w:val="18"/>
                <w:position w:val="2"/>
                <w:sz w:val="15"/>
                <w:szCs w:val="15"/>
              </w:rPr>
              <w:t xml:space="preserve"> </w:t>
            </w:r>
            <w:r>
              <w:rPr>
                <w:color w:val="1C1E21"/>
                <w:spacing w:val="4"/>
                <w:position w:val="2"/>
                <w:sz w:val="15"/>
                <w:szCs w:val="15"/>
              </w:rPr>
              <w:t>÷ 权益（</w:t>
            </w:r>
            <w:r>
              <w:rPr>
                <w:rFonts w:ascii="黑体" w:hAnsi="黑体" w:eastAsia="黑体" w:cs="黑体"/>
                <w:color w:val="1C1E21"/>
                <w:spacing w:val="4"/>
                <w:position w:val="2"/>
                <w:sz w:val="15"/>
                <w:szCs w:val="15"/>
              </w:rPr>
              <w:t>期末口径</w:t>
            </w:r>
            <w:r>
              <w:rPr>
                <w:color w:val="1C1E21"/>
                <w:spacing w:val="4"/>
                <w:position w:val="2"/>
                <w:sz w:val="15"/>
                <w:szCs w:val="15"/>
              </w:rPr>
              <w:t>）</w:t>
            </w:r>
          </w:p>
        </w:tc>
      </w:tr>
      <w:tr w14:paraId="0A37A05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3ADD449B">
            <w:pPr>
              <w:pStyle w:val="10"/>
              <w:spacing w:before="131" w:line="219" w:lineRule="auto"/>
              <w:ind w:left="233"/>
              <w:rPr>
                <w:sz w:val="15"/>
                <w:szCs w:val="15"/>
              </w:rPr>
            </w:pPr>
            <w:r>
              <w:rPr>
                <w:color w:val="1C1E21"/>
                <w:spacing w:val="6"/>
                <w:sz w:val="15"/>
                <w:szCs w:val="15"/>
              </w:rPr>
              <w:t>偿债能力</w:t>
            </w:r>
          </w:p>
        </w:tc>
        <w:tc>
          <w:tcPr>
            <w:tcW w:w="2580" w:type="dxa"/>
            <w:vAlign w:val="top"/>
          </w:tcPr>
          <w:p w14:paraId="02FB9958">
            <w:pPr>
              <w:pStyle w:val="10"/>
              <w:spacing w:before="130" w:line="220" w:lineRule="auto"/>
              <w:ind w:left="106"/>
              <w:rPr>
                <w:sz w:val="15"/>
                <w:szCs w:val="15"/>
              </w:rPr>
            </w:pPr>
            <w:r>
              <w:rPr>
                <w:color w:val="1C1E21"/>
                <w:spacing w:val="6"/>
                <w:sz w:val="15"/>
                <w:szCs w:val="15"/>
              </w:rPr>
              <w:t>利息保障倍数</w:t>
            </w:r>
          </w:p>
        </w:tc>
        <w:tc>
          <w:tcPr>
            <w:tcW w:w="1999" w:type="dxa"/>
            <w:vAlign w:val="top"/>
          </w:tcPr>
          <w:p w14:paraId="40E382D1">
            <w:pPr>
              <w:pStyle w:val="10"/>
              <w:spacing w:before="130" w:line="220" w:lineRule="auto"/>
              <w:ind w:left="1326"/>
              <w:rPr>
                <w:sz w:val="15"/>
                <w:szCs w:val="15"/>
              </w:rPr>
            </w:pPr>
            <w:r>
              <w:rPr>
                <w:color w:val="1C1E21"/>
                <w:spacing w:val="2"/>
                <w:sz w:val="15"/>
                <w:szCs w:val="15"/>
              </w:rPr>
              <w:t>25.01</w:t>
            </w:r>
            <w:r>
              <w:rPr>
                <w:color w:val="1C1E21"/>
                <w:spacing w:val="7"/>
                <w:sz w:val="15"/>
                <w:szCs w:val="15"/>
              </w:rPr>
              <w:t xml:space="preserve"> </w:t>
            </w:r>
            <w:r>
              <w:rPr>
                <w:color w:val="1C1E21"/>
                <w:spacing w:val="2"/>
                <w:sz w:val="15"/>
                <w:szCs w:val="15"/>
              </w:rPr>
              <w:t>倍</w:t>
            </w:r>
          </w:p>
        </w:tc>
        <w:tc>
          <w:tcPr>
            <w:tcW w:w="3618" w:type="dxa"/>
            <w:vAlign w:val="top"/>
          </w:tcPr>
          <w:p w14:paraId="7F2D26DF">
            <w:pPr>
              <w:pStyle w:val="10"/>
              <w:spacing w:before="107" w:line="214" w:lineRule="exact"/>
              <w:ind w:left="111"/>
              <w:rPr>
                <w:sz w:val="15"/>
                <w:szCs w:val="15"/>
              </w:rPr>
            </w:pPr>
            <w:r>
              <w:rPr>
                <w:color w:val="1C1E21"/>
                <w:spacing w:val="4"/>
                <w:position w:val="2"/>
                <w:sz w:val="15"/>
                <w:szCs w:val="15"/>
              </w:rPr>
              <w:t>(利润总额</w:t>
            </w:r>
            <w:r>
              <w:rPr>
                <w:color w:val="1C1E21"/>
                <w:spacing w:val="21"/>
                <w:position w:val="2"/>
                <w:sz w:val="15"/>
                <w:szCs w:val="15"/>
              </w:rPr>
              <w:t xml:space="preserve"> </w:t>
            </w:r>
            <w:r>
              <w:rPr>
                <w:color w:val="1C1E21"/>
                <w:spacing w:val="4"/>
                <w:position w:val="2"/>
                <w:sz w:val="15"/>
                <w:szCs w:val="15"/>
              </w:rPr>
              <w:t>+ 利息费用)</w:t>
            </w:r>
            <w:r>
              <w:rPr>
                <w:color w:val="1C1E21"/>
                <w:spacing w:val="18"/>
                <w:position w:val="2"/>
                <w:sz w:val="15"/>
                <w:szCs w:val="15"/>
              </w:rPr>
              <w:t xml:space="preserve"> </w:t>
            </w:r>
            <w:r>
              <w:rPr>
                <w:color w:val="1C1E21"/>
                <w:spacing w:val="4"/>
                <w:position w:val="2"/>
                <w:sz w:val="15"/>
                <w:szCs w:val="15"/>
              </w:rPr>
              <w:t>÷ 利息费用</w:t>
            </w:r>
          </w:p>
        </w:tc>
      </w:tr>
      <w:tr w14:paraId="713C8B1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7F41E52B">
            <w:pPr>
              <w:pStyle w:val="10"/>
              <w:spacing w:before="131" w:line="220" w:lineRule="auto"/>
              <w:ind w:left="240"/>
              <w:rPr>
                <w:sz w:val="15"/>
                <w:szCs w:val="15"/>
              </w:rPr>
            </w:pPr>
            <w:r>
              <w:rPr>
                <w:color w:val="1C1E21"/>
                <w:spacing w:val="5"/>
                <w:sz w:val="15"/>
                <w:szCs w:val="15"/>
              </w:rPr>
              <w:t>营运能力</w:t>
            </w:r>
          </w:p>
        </w:tc>
        <w:tc>
          <w:tcPr>
            <w:tcW w:w="2580" w:type="dxa"/>
            <w:vAlign w:val="top"/>
          </w:tcPr>
          <w:p w14:paraId="1C640153">
            <w:pPr>
              <w:pStyle w:val="10"/>
              <w:spacing w:before="107" w:line="227" w:lineRule="exact"/>
              <w:ind w:left="102"/>
              <w:rPr>
                <w:sz w:val="15"/>
                <w:szCs w:val="15"/>
              </w:rPr>
            </w:pPr>
            <w:r>
              <w:rPr>
                <w:color w:val="1C1E21"/>
                <w:spacing w:val="6"/>
                <w:position w:val="2"/>
                <w:sz w:val="15"/>
                <w:szCs w:val="15"/>
              </w:rPr>
              <w:t>应收账款周转率 / 天数</w:t>
            </w:r>
          </w:p>
        </w:tc>
        <w:tc>
          <w:tcPr>
            <w:tcW w:w="1999" w:type="dxa"/>
            <w:vAlign w:val="top"/>
          </w:tcPr>
          <w:p w14:paraId="65DEFAC4">
            <w:pPr>
              <w:pStyle w:val="10"/>
              <w:spacing w:before="107" w:line="229" w:lineRule="exact"/>
              <w:ind w:left="615"/>
              <w:rPr>
                <w:sz w:val="15"/>
                <w:szCs w:val="15"/>
              </w:rPr>
            </w:pPr>
            <w:r>
              <w:rPr>
                <w:color w:val="1C1E21"/>
                <w:spacing w:val="2"/>
                <w:position w:val="2"/>
                <w:sz w:val="15"/>
                <w:szCs w:val="15"/>
              </w:rPr>
              <w:t>11.97 次 /</w:t>
            </w:r>
            <w:r>
              <w:rPr>
                <w:color w:val="1C1E21"/>
                <w:spacing w:val="11"/>
                <w:w w:val="102"/>
                <w:position w:val="2"/>
                <w:sz w:val="15"/>
                <w:szCs w:val="15"/>
              </w:rPr>
              <w:t xml:space="preserve"> </w:t>
            </w:r>
            <w:r>
              <w:rPr>
                <w:color w:val="1C1E21"/>
                <w:spacing w:val="2"/>
                <w:position w:val="2"/>
                <w:sz w:val="15"/>
                <w:szCs w:val="15"/>
              </w:rPr>
              <w:t>30.49</w:t>
            </w:r>
            <w:r>
              <w:rPr>
                <w:color w:val="1C1E21"/>
                <w:spacing w:val="10"/>
                <w:w w:val="101"/>
                <w:position w:val="2"/>
                <w:sz w:val="15"/>
                <w:szCs w:val="15"/>
              </w:rPr>
              <w:t xml:space="preserve"> </w:t>
            </w:r>
            <w:r>
              <w:rPr>
                <w:color w:val="1C1E21"/>
                <w:spacing w:val="2"/>
                <w:position w:val="2"/>
                <w:sz w:val="15"/>
                <w:szCs w:val="15"/>
              </w:rPr>
              <w:t>天</w:t>
            </w:r>
          </w:p>
        </w:tc>
        <w:tc>
          <w:tcPr>
            <w:tcW w:w="3618" w:type="dxa"/>
            <w:vAlign w:val="top"/>
          </w:tcPr>
          <w:p w14:paraId="3380993A">
            <w:pPr>
              <w:pStyle w:val="10"/>
              <w:spacing w:before="107" w:line="225" w:lineRule="exact"/>
              <w:ind w:left="115"/>
              <w:rPr>
                <w:sz w:val="15"/>
                <w:szCs w:val="15"/>
              </w:rPr>
            </w:pPr>
            <w:r>
              <w:rPr>
                <w:color w:val="1C1E21"/>
                <w:spacing w:val="4"/>
                <w:position w:val="2"/>
                <w:sz w:val="15"/>
                <w:szCs w:val="15"/>
              </w:rPr>
              <w:t>营业收入</w:t>
            </w:r>
            <w:r>
              <w:rPr>
                <w:color w:val="1C1E21"/>
                <w:spacing w:val="29"/>
                <w:w w:val="101"/>
                <w:position w:val="2"/>
                <w:sz w:val="15"/>
                <w:szCs w:val="15"/>
              </w:rPr>
              <w:t xml:space="preserve"> </w:t>
            </w:r>
            <w:r>
              <w:rPr>
                <w:color w:val="1C1E21"/>
                <w:spacing w:val="4"/>
                <w:position w:val="2"/>
                <w:sz w:val="15"/>
                <w:szCs w:val="15"/>
              </w:rPr>
              <w:t>÷ 平均应收账款；365</w:t>
            </w:r>
            <w:r>
              <w:rPr>
                <w:color w:val="1C1E21"/>
                <w:spacing w:val="18"/>
                <w:position w:val="2"/>
                <w:sz w:val="15"/>
                <w:szCs w:val="15"/>
              </w:rPr>
              <w:t xml:space="preserve"> </w:t>
            </w:r>
            <w:r>
              <w:rPr>
                <w:color w:val="1C1E21"/>
                <w:spacing w:val="4"/>
                <w:position w:val="2"/>
                <w:sz w:val="15"/>
                <w:szCs w:val="15"/>
              </w:rPr>
              <w:t>÷ 周转率</w:t>
            </w:r>
          </w:p>
        </w:tc>
      </w:tr>
      <w:tr w14:paraId="1B37305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0" w:hRule="atLeast"/>
        </w:trPr>
        <w:tc>
          <w:tcPr>
            <w:tcW w:w="1103" w:type="dxa"/>
            <w:vAlign w:val="top"/>
          </w:tcPr>
          <w:p w14:paraId="3546F18C">
            <w:pPr>
              <w:pStyle w:val="10"/>
              <w:spacing w:before="132" w:line="220" w:lineRule="auto"/>
              <w:ind w:left="240"/>
              <w:rPr>
                <w:sz w:val="15"/>
                <w:szCs w:val="15"/>
              </w:rPr>
            </w:pPr>
            <w:r>
              <w:rPr>
                <w:color w:val="1C1E21"/>
                <w:spacing w:val="5"/>
                <w:sz w:val="15"/>
                <w:szCs w:val="15"/>
              </w:rPr>
              <w:t>营运能力</w:t>
            </w:r>
          </w:p>
        </w:tc>
        <w:tc>
          <w:tcPr>
            <w:tcW w:w="2580" w:type="dxa"/>
            <w:vAlign w:val="top"/>
          </w:tcPr>
          <w:p w14:paraId="557657FD">
            <w:pPr>
              <w:pStyle w:val="10"/>
              <w:spacing w:before="108" w:line="226" w:lineRule="exact"/>
              <w:ind w:left="104"/>
              <w:rPr>
                <w:sz w:val="15"/>
                <w:szCs w:val="15"/>
              </w:rPr>
            </w:pPr>
            <w:r>
              <w:rPr>
                <w:color w:val="1C1E21"/>
                <w:spacing w:val="5"/>
                <w:position w:val="2"/>
                <w:sz w:val="15"/>
                <w:szCs w:val="15"/>
              </w:rPr>
              <w:t>存货周转率 / 天数</w:t>
            </w:r>
          </w:p>
        </w:tc>
        <w:tc>
          <w:tcPr>
            <w:tcW w:w="1999" w:type="dxa"/>
            <w:vAlign w:val="top"/>
          </w:tcPr>
          <w:p w14:paraId="76D73C40">
            <w:pPr>
              <w:pStyle w:val="10"/>
              <w:spacing w:before="108" w:line="228" w:lineRule="exact"/>
              <w:ind w:left="695"/>
              <w:rPr>
                <w:sz w:val="15"/>
                <w:szCs w:val="15"/>
              </w:rPr>
            </w:pPr>
            <w:r>
              <w:rPr>
                <w:color w:val="1C1E21"/>
                <w:spacing w:val="2"/>
                <w:position w:val="2"/>
                <w:sz w:val="15"/>
                <w:szCs w:val="15"/>
              </w:rPr>
              <w:t>5.25 次</w:t>
            </w:r>
            <w:r>
              <w:rPr>
                <w:color w:val="1C1E21"/>
                <w:spacing w:val="3"/>
                <w:position w:val="2"/>
                <w:sz w:val="15"/>
                <w:szCs w:val="15"/>
              </w:rPr>
              <w:t xml:space="preserve"> </w:t>
            </w:r>
            <w:r>
              <w:rPr>
                <w:color w:val="1C1E21"/>
                <w:spacing w:val="2"/>
                <w:position w:val="2"/>
                <w:sz w:val="15"/>
                <w:szCs w:val="15"/>
              </w:rPr>
              <w:t>/</w:t>
            </w:r>
            <w:r>
              <w:rPr>
                <w:color w:val="1C1E21"/>
                <w:spacing w:val="11"/>
                <w:w w:val="101"/>
                <w:position w:val="2"/>
                <w:sz w:val="15"/>
                <w:szCs w:val="15"/>
              </w:rPr>
              <w:t xml:space="preserve"> </w:t>
            </w:r>
            <w:r>
              <w:rPr>
                <w:color w:val="1C1E21"/>
                <w:spacing w:val="2"/>
                <w:position w:val="2"/>
                <w:sz w:val="15"/>
                <w:szCs w:val="15"/>
              </w:rPr>
              <w:t>69.51</w:t>
            </w:r>
            <w:r>
              <w:rPr>
                <w:color w:val="1C1E21"/>
                <w:spacing w:val="10"/>
                <w:w w:val="102"/>
                <w:position w:val="2"/>
                <w:sz w:val="15"/>
                <w:szCs w:val="15"/>
              </w:rPr>
              <w:t xml:space="preserve"> </w:t>
            </w:r>
            <w:r>
              <w:rPr>
                <w:color w:val="1C1E21"/>
                <w:spacing w:val="2"/>
                <w:position w:val="2"/>
                <w:sz w:val="15"/>
                <w:szCs w:val="15"/>
              </w:rPr>
              <w:t>天</w:t>
            </w:r>
          </w:p>
        </w:tc>
        <w:tc>
          <w:tcPr>
            <w:tcW w:w="3618" w:type="dxa"/>
            <w:vAlign w:val="top"/>
          </w:tcPr>
          <w:p w14:paraId="416D1AEF">
            <w:pPr>
              <w:pStyle w:val="10"/>
              <w:spacing w:before="108" w:line="224" w:lineRule="exact"/>
              <w:ind w:left="115"/>
              <w:rPr>
                <w:sz w:val="15"/>
                <w:szCs w:val="15"/>
              </w:rPr>
            </w:pPr>
            <w:r>
              <w:rPr>
                <w:color w:val="1C1E21"/>
                <w:spacing w:val="4"/>
                <w:position w:val="2"/>
                <w:sz w:val="15"/>
                <w:szCs w:val="15"/>
              </w:rPr>
              <w:t>营业成本</w:t>
            </w:r>
            <w:r>
              <w:rPr>
                <w:color w:val="1C1E21"/>
                <w:spacing w:val="21"/>
                <w:position w:val="2"/>
                <w:sz w:val="15"/>
                <w:szCs w:val="15"/>
              </w:rPr>
              <w:t xml:space="preserve"> </w:t>
            </w:r>
            <w:r>
              <w:rPr>
                <w:color w:val="1C1E21"/>
                <w:spacing w:val="4"/>
                <w:position w:val="2"/>
                <w:sz w:val="15"/>
                <w:szCs w:val="15"/>
              </w:rPr>
              <w:t>÷ 平均存货</w:t>
            </w:r>
          </w:p>
        </w:tc>
      </w:tr>
      <w:tr w14:paraId="7EBEF92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3F83AC66">
            <w:pPr>
              <w:pStyle w:val="10"/>
              <w:spacing w:before="132" w:line="220" w:lineRule="auto"/>
              <w:ind w:left="240"/>
              <w:rPr>
                <w:sz w:val="15"/>
                <w:szCs w:val="15"/>
              </w:rPr>
            </w:pPr>
            <w:r>
              <w:rPr>
                <w:color w:val="1C1E21"/>
                <w:spacing w:val="5"/>
                <w:sz w:val="15"/>
                <w:szCs w:val="15"/>
              </w:rPr>
              <w:t>营运能力</w:t>
            </w:r>
          </w:p>
        </w:tc>
        <w:tc>
          <w:tcPr>
            <w:tcW w:w="2580" w:type="dxa"/>
            <w:vAlign w:val="top"/>
          </w:tcPr>
          <w:p w14:paraId="24C21BA3">
            <w:pPr>
              <w:pStyle w:val="10"/>
              <w:spacing w:before="108" w:line="226" w:lineRule="exact"/>
              <w:ind w:left="102"/>
              <w:rPr>
                <w:sz w:val="15"/>
                <w:szCs w:val="15"/>
              </w:rPr>
            </w:pPr>
            <w:r>
              <w:rPr>
                <w:color w:val="1C1E21"/>
                <w:spacing w:val="6"/>
                <w:position w:val="2"/>
                <w:sz w:val="15"/>
                <w:szCs w:val="15"/>
              </w:rPr>
              <w:t>应付账款周转率 / 天数</w:t>
            </w:r>
          </w:p>
        </w:tc>
        <w:tc>
          <w:tcPr>
            <w:tcW w:w="1999" w:type="dxa"/>
            <w:vAlign w:val="top"/>
          </w:tcPr>
          <w:p w14:paraId="168BE8A4">
            <w:pPr>
              <w:pStyle w:val="10"/>
              <w:spacing w:before="108" w:line="228" w:lineRule="exact"/>
              <w:ind w:left="611"/>
              <w:rPr>
                <w:sz w:val="15"/>
                <w:szCs w:val="15"/>
              </w:rPr>
            </w:pPr>
            <w:r>
              <w:rPr>
                <w:color w:val="1C1E21"/>
                <w:spacing w:val="2"/>
                <w:position w:val="2"/>
                <w:sz w:val="15"/>
                <w:szCs w:val="15"/>
              </w:rPr>
              <w:t>2.69 次 /</w:t>
            </w:r>
            <w:r>
              <w:rPr>
                <w:color w:val="1C1E21"/>
                <w:spacing w:val="15"/>
                <w:w w:val="101"/>
                <w:position w:val="2"/>
                <w:sz w:val="15"/>
                <w:szCs w:val="15"/>
              </w:rPr>
              <w:t xml:space="preserve"> </w:t>
            </w:r>
            <w:r>
              <w:rPr>
                <w:color w:val="1C1E21"/>
                <w:spacing w:val="2"/>
                <w:position w:val="2"/>
                <w:sz w:val="15"/>
                <w:szCs w:val="15"/>
              </w:rPr>
              <w:t>135.56</w:t>
            </w:r>
            <w:r>
              <w:rPr>
                <w:color w:val="1C1E21"/>
                <w:spacing w:val="10"/>
                <w:w w:val="101"/>
                <w:position w:val="2"/>
                <w:sz w:val="15"/>
                <w:szCs w:val="15"/>
              </w:rPr>
              <w:t xml:space="preserve"> </w:t>
            </w:r>
            <w:r>
              <w:rPr>
                <w:color w:val="1C1E21"/>
                <w:spacing w:val="2"/>
                <w:position w:val="2"/>
                <w:sz w:val="15"/>
                <w:szCs w:val="15"/>
              </w:rPr>
              <w:t>天</w:t>
            </w:r>
          </w:p>
        </w:tc>
        <w:tc>
          <w:tcPr>
            <w:tcW w:w="3618" w:type="dxa"/>
            <w:vAlign w:val="top"/>
          </w:tcPr>
          <w:p w14:paraId="1ED0289E">
            <w:pPr>
              <w:pStyle w:val="10"/>
              <w:spacing w:before="108" w:line="214" w:lineRule="exact"/>
              <w:ind w:left="115"/>
              <w:rPr>
                <w:sz w:val="15"/>
                <w:szCs w:val="15"/>
              </w:rPr>
            </w:pPr>
            <w:r>
              <w:rPr>
                <w:color w:val="1C1E21"/>
                <w:spacing w:val="4"/>
                <w:position w:val="2"/>
                <w:sz w:val="15"/>
                <w:szCs w:val="15"/>
              </w:rPr>
              <w:t>营业成本</w:t>
            </w:r>
            <w:r>
              <w:rPr>
                <w:color w:val="1C1E21"/>
                <w:spacing w:val="25"/>
                <w:w w:val="101"/>
                <w:position w:val="2"/>
                <w:sz w:val="15"/>
                <w:szCs w:val="15"/>
              </w:rPr>
              <w:t xml:space="preserve"> </w:t>
            </w:r>
            <w:r>
              <w:rPr>
                <w:color w:val="1C1E21"/>
                <w:spacing w:val="4"/>
                <w:position w:val="2"/>
                <w:sz w:val="15"/>
                <w:szCs w:val="15"/>
              </w:rPr>
              <w:t>÷ 平均(应付账款</w:t>
            </w:r>
            <w:r>
              <w:rPr>
                <w:color w:val="1C1E21"/>
                <w:spacing w:val="18"/>
                <w:position w:val="2"/>
                <w:sz w:val="15"/>
                <w:szCs w:val="15"/>
              </w:rPr>
              <w:t xml:space="preserve"> </w:t>
            </w:r>
            <w:r>
              <w:rPr>
                <w:color w:val="1C1E21"/>
                <w:spacing w:val="4"/>
                <w:position w:val="2"/>
                <w:sz w:val="15"/>
                <w:szCs w:val="15"/>
              </w:rPr>
              <w:t>+ 应付票据)</w:t>
            </w:r>
          </w:p>
        </w:tc>
      </w:tr>
      <w:tr w14:paraId="132F980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0" w:hRule="atLeast"/>
        </w:trPr>
        <w:tc>
          <w:tcPr>
            <w:tcW w:w="1103" w:type="dxa"/>
            <w:vAlign w:val="top"/>
          </w:tcPr>
          <w:p w14:paraId="1D631304">
            <w:pPr>
              <w:pStyle w:val="10"/>
              <w:spacing w:before="133" w:line="220" w:lineRule="auto"/>
              <w:ind w:left="240"/>
              <w:rPr>
                <w:sz w:val="15"/>
                <w:szCs w:val="15"/>
              </w:rPr>
            </w:pPr>
            <w:r>
              <w:rPr>
                <w:color w:val="1C1E21"/>
                <w:spacing w:val="5"/>
                <w:sz w:val="15"/>
                <w:szCs w:val="15"/>
              </w:rPr>
              <w:t>营运能力</w:t>
            </w:r>
          </w:p>
        </w:tc>
        <w:tc>
          <w:tcPr>
            <w:tcW w:w="2580" w:type="dxa"/>
            <w:vAlign w:val="top"/>
          </w:tcPr>
          <w:p w14:paraId="3CF41FD1">
            <w:pPr>
              <w:pStyle w:val="10"/>
              <w:spacing w:before="109" w:line="225" w:lineRule="exact"/>
              <w:ind w:left="103"/>
              <w:rPr>
                <w:sz w:val="15"/>
                <w:szCs w:val="15"/>
              </w:rPr>
            </w:pPr>
            <w:r>
              <w:rPr>
                <w:color w:val="1C1E21"/>
                <w:spacing w:val="8"/>
                <w:position w:val="2"/>
                <w:sz w:val="15"/>
                <w:szCs w:val="15"/>
              </w:rPr>
              <w:t xml:space="preserve">现金转换周期 </w:t>
            </w:r>
            <w:r>
              <w:rPr>
                <w:color w:val="1C1E21"/>
                <w:position w:val="2"/>
                <w:sz w:val="15"/>
                <w:szCs w:val="15"/>
              </w:rPr>
              <w:t>CCC</w:t>
            </w:r>
          </w:p>
        </w:tc>
        <w:tc>
          <w:tcPr>
            <w:tcW w:w="1999" w:type="dxa"/>
            <w:vAlign w:val="top"/>
          </w:tcPr>
          <w:p w14:paraId="17F3DD30">
            <w:pPr>
              <w:pStyle w:val="10"/>
              <w:spacing w:before="145" w:line="205" w:lineRule="auto"/>
              <w:ind w:left="1177"/>
              <w:rPr>
                <w:sz w:val="15"/>
                <w:szCs w:val="15"/>
              </w:rPr>
            </w:pPr>
            <w:r>
              <w:rPr>
                <w:color w:val="1C1E21"/>
                <w:sz w:val="15"/>
                <w:szCs w:val="15"/>
              </w:rPr>
              <w:t>-35.57</w:t>
            </w:r>
            <w:r>
              <w:rPr>
                <w:color w:val="1C1E21"/>
                <w:spacing w:val="15"/>
                <w:sz w:val="15"/>
                <w:szCs w:val="15"/>
              </w:rPr>
              <w:t xml:space="preserve"> </w:t>
            </w:r>
            <w:r>
              <w:rPr>
                <w:color w:val="1C1E21"/>
                <w:sz w:val="15"/>
                <w:szCs w:val="15"/>
              </w:rPr>
              <w:t>天</w:t>
            </w:r>
          </w:p>
        </w:tc>
        <w:tc>
          <w:tcPr>
            <w:tcW w:w="3618" w:type="dxa"/>
            <w:vAlign w:val="top"/>
          </w:tcPr>
          <w:p w14:paraId="56DD6E38">
            <w:pPr>
              <w:pStyle w:val="10"/>
              <w:spacing w:before="133" w:line="219" w:lineRule="auto"/>
              <w:ind w:left="109"/>
              <w:rPr>
                <w:sz w:val="15"/>
                <w:szCs w:val="15"/>
              </w:rPr>
            </w:pPr>
            <w:r>
              <w:rPr>
                <w:color w:val="1C1E21"/>
                <w:spacing w:val="4"/>
                <w:sz w:val="15"/>
                <w:szCs w:val="15"/>
              </w:rPr>
              <w:t>存货天数</w:t>
            </w:r>
            <w:r>
              <w:rPr>
                <w:color w:val="1C1E21"/>
                <w:spacing w:val="23"/>
                <w:w w:val="101"/>
                <w:sz w:val="15"/>
                <w:szCs w:val="15"/>
              </w:rPr>
              <w:t xml:space="preserve"> </w:t>
            </w:r>
            <w:r>
              <w:rPr>
                <w:color w:val="1C1E21"/>
                <w:spacing w:val="4"/>
                <w:sz w:val="15"/>
                <w:szCs w:val="15"/>
              </w:rPr>
              <w:t>+ 应收天数</w:t>
            </w:r>
            <w:r>
              <w:rPr>
                <w:color w:val="1C1E21"/>
                <w:spacing w:val="19"/>
                <w:w w:val="101"/>
                <w:sz w:val="15"/>
                <w:szCs w:val="15"/>
              </w:rPr>
              <w:t xml:space="preserve"> </w:t>
            </w:r>
            <w:r>
              <w:rPr>
                <w:color w:val="1C1E21"/>
                <w:spacing w:val="4"/>
                <w:sz w:val="15"/>
                <w:szCs w:val="15"/>
              </w:rPr>
              <w:t>- 应付天数</w:t>
            </w:r>
          </w:p>
        </w:tc>
      </w:tr>
      <w:tr w14:paraId="0023BF3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611E2940">
            <w:pPr>
              <w:pStyle w:val="10"/>
              <w:spacing w:before="132" w:line="220" w:lineRule="auto"/>
              <w:ind w:left="240"/>
              <w:rPr>
                <w:sz w:val="15"/>
                <w:szCs w:val="15"/>
              </w:rPr>
            </w:pPr>
            <w:r>
              <w:rPr>
                <w:color w:val="1C1E21"/>
                <w:spacing w:val="5"/>
                <w:sz w:val="15"/>
                <w:szCs w:val="15"/>
              </w:rPr>
              <w:t>营运能力</w:t>
            </w:r>
          </w:p>
        </w:tc>
        <w:tc>
          <w:tcPr>
            <w:tcW w:w="2580" w:type="dxa"/>
            <w:vAlign w:val="top"/>
          </w:tcPr>
          <w:p w14:paraId="2C96B857">
            <w:pPr>
              <w:pStyle w:val="10"/>
              <w:spacing w:before="109" w:line="224" w:lineRule="exact"/>
              <w:ind w:left="110"/>
              <w:rPr>
                <w:sz w:val="15"/>
                <w:szCs w:val="15"/>
              </w:rPr>
            </w:pPr>
            <w:r>
              <w:rPr>
                <w:color w:val="1C1E21"/>
                <w:spacing w:val="6"/>
                <w:position w:val="2"/>
                <w:sz w:val="15"/>
                <w:szCs w:val="15"/>
              </w:rPr>
              <w:t>总资产周转率</w:t>
            </w:r>
          </w:p>
        </w:tc>
        <w:tc>
          <w:tcPr>
            <w:tcW w:w="1999" w:type="dxa"/>
            <w:vAlign w:val="top"/>
          </w:tcPr>
          <w:p w14:paraId="73EBDD68">
            <w:pPr>
              <w:pStyle w:val="10"/>
              <w:spacing w:before="132" w:line="220" w:lineRule="auto"/>
              <w:ind w:left="1409"/>
              <w:rPr>
                <w:sz w:val="15"/>
                <w:szCs w:val="15"/>
              </w:rPr>
            </w:pPr>
            <w:r>
              <w:rPr>
                <w:color w:val="1C1E21"/>
                <w:spacing w:val="1"/>
                <w:sz w:val="15"/>
                <w:szCs w:val="15"/>
              </w:rPr>
              <w:t>0.75</w:t>
            </w:r>
            <w:r>
              <w:rPr>
                <w:color w:val="1C1E21"/>
                <w:spacing w:val="11"/>
                <w:sz w:val="15"/>
                <w:szCs w:val="15"/>
              </w:rPr>
              <w:t xml:space="preserve"> </w:t>
            </w:r>
            <w:r>
              <w:rPr>
                <w:color w:val="1C1E21"/>
                <w:spacing w:val="1"/>
                <w:sz w:val="15"/>
                <w:szCs w:val="15"/>
              </w:rPr>
              <w:t>次</w:t>
            </w:r>
          </w:p>
        </w:tc>
        <w:tc>
          <w:tcPr>
            <w:tcW w:w="3618" w:type="dxa"/>
            <w:vAlign w:val="top"/>
          </w:tcPr>
          <w:p w14:paraId="668430FE">
            <w:pPr>
              <w:pStyle w:val="10"/>
              <w:spacing w:before="109" w:line="224" w:lineRule="exact"/>
              <w:ind w:left="115"/>
              <w:rPr>
                <w:sz w:val="15"/>
                <w:szCs w:val="15"/>
              </w:rPr>
            </w:pPr>
            <w:r>
              <w:rPr>
                <w:color w:val="1C1E21"/>
                <w:spacing w:val="4"/>
                <w:position w:val="2"/>
                <w:sz w:val="15"/>
                <w:szCs w:val="15"/>
              </w:rPr>
              <w:t>营业收入</w:t>
            </w:r>
            <w:r>
              <w:rPr>
                <w:color w:val="1C1E21"/>
                <w:spacing w:val="25"/>
                <w:position w:val="2"/>
                <w:sz w:val="15"/>
                <w:szCs w:val="15"/>
              </w:rPr>
              <w:t xml:space="preserve"> </w:t>
            </w:r>
            <w:r>
              <w:rPr>
                <w:color w:val="1C1E21"/>
                <w:spacing w:val="4"/>
                <w:position w:val="2"/>
                <w:sz w:val="15"/>
                <w:szCs w:val="15"/>
              </w:rPr>
              <w:t>÷ 平均总资产</w:t>
            </w:r>
          </w:p>
        </w:tc>
      </w:tr>
      <w:tr w14:paraId="54810B8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09560E03">
            <w:pPr>
              <w:pStyle w:val="10"/>
              <w:spacing w:before="135" w:line="218" w:lineRule="auto"/>
              <w:ind w:left="236"/>
              <w:rPr>
                <w:sz w:val="15"/>
                <w:szCs w:val="15"/>
              </w:rPr>
            </w:pPr>
            <w:r>
              <w:rPr>
                <w:color w:val="1C1E21"/>
                <w:spacing w:val="6"/>
                <w:sz w:val="15"/>
                <w:szCs w:val="15"/>
              </w:rPr>
              <w:t>盈利能力</w:t>
            </w:r>
          </w:p>
        </w:tc>
        <w:tc>
          <w:tcPr>
            <w:tcW w:w="2580" w:type="dxa"/>
            <w:vAlign w:val="top"/>
          </w:tcPr>
          <w:p w14:paraId="3697F212">
            <w:pPr>
              <w:pStyle w:val="10"/>
              <w:spacing w:before="109" w:line="226" w:lineRule="exact"/>
              <w:ind w:left="104"/>
              <w:rPr>
                <w:sz w:val="15"/>
                <w:szCs w:val="15"/>
              </w:rPr>
            </w:pPr>
            <w:r>
              <w:rPr>
                <w:color w:val="1C1E21"/>
                <w:spacing w:val="6"/>
                <w:position w:val="2"/>
                <w:sz w:val="15"/>
                <w:szCs w:val="15"/>
              </w:rPr>
              <w:t>销售毛利率</w:t>
            </w:r>
          </w:p>
        </w:tc>
        <w:tc>
          <w:tcPr>
            <w:tcW w:w="1999" w:type="dxa"/>
            <w:vAlign w:val="top"/>
          </w:tcPr>
          <w:p w14:paraId="21241073">
            <w:pPr>
              <w:pStyle w:val="10"/>
              <w:spacing w:before="154" w:line="194" w:lineRule="auto"/>
              <w:ind w:left="1449"/>
              <w:rPr>
                <w:sz w:val="15"/>
                <w:szCs w:val="15"/>
              </w:rPr>
            </w:pPr>
            <w:r>
              <w:rPr>
                <w:color w:val="1C1E21"/>
                <w:spacing w:val="2"/>
                <w:sz w:val="15"/>
                <w:szCs w:val="15"/>
              </w:rPr>
              <w:t>26.39%</w:t>
            </w:r>
          </w:p>
        </w:tc>
        <w:tc>
          <w:tcPr>
            <w:tcW w:w="3618" w:type="dxa"/>
            <w:vAlign w:val="top"/>
          </w:tcPr>
          <w:p w14:paraId="168349D2">
            <w:pPr>
              <w:pStyle w:val="10"/>
              <w:spacing w:before="109" w:line="215" w:lineRule="exact"/>
              <w:ind w:left="111"/>
              <w:rPr>
                <w:sz w:val="15"/>
                <w:szCs w:val="15"/>
              </w:rPr>
            </w:pPr>
            <w:r>
              <w:rPr>
                <w:color w:val="1C1E21"/>
                <w:spacing w:val="2"/>
                <w:position w:val="2"/>
                <w:sz w:val="15"/>
                <w:szCs w:val="15"/>
              </w:rPr>
              <w:t>(营业收入</w:t>
            </w:r>
            <w:r>
              <w:rPr>
                <w:color w:val="1C1E21"/>
                <w:spacing w:val="32"/>
                <w:w w:val="101"/>
                <w:position w:val="2"/>
                <w:sz w:val="15"/>
                <w:szCs w:val="15"/>
              </w:rPr>
              <w:t xml:space="preserve"> </w:t>
            </w:r>
            <w:r>
              <w:rPr>
                <w:color w:val="1C1E21"/>
                <w:spacing w:val="2"/>
                <w:position w:val="2"/>
                <w:sz w:val="15"/>
                <w:szCs w:val="15"/>
              </w:rPr>
              <w:t>-</w:t>
            </w:r>
            <w:r>
              <w:rPr>
                <w:color w:val="1C1E21"/>
                <w:spacing w:val="13"/>
                <w:w w:val="101"/>
                <w:position w:val="2"/>
                <w:sz w:val="15"/>
                <w:szCs w:val="15"/>
              </w:rPr>
              <w:t xml:space="preserve"> </w:t>
            </w:r>
            <w:r>
              <w:rPr>
                <w:color w:val="1C1E21"/>
                <w:spacing w:val="2"/>
                <w:position w:val="2"/>
                <w:sz w:val="15"/>
                <w:szCs w:val="15"/>
              </w:rPr>
              <w:t>营业成本)</w:t>
            </w:r>
            <w:r>
              <w:rPr>
                <w:color w:val="1C1E21"/>
                <w:spacing w:val="18"/>
                <w:position w:val="2"/>
                <w:sz w:val="15"/>
                <w:szCs w:val="15"/>
              </w:rPr>
              <w:t xml:space="preserve"> </w:t>
            </w:r>
            <w:r>
              <w:rPr>
                <w:color w:val="1C1E21"/>
                <w:spacing w:val="2"/>
                <w:position w:val="2"/>
                <w:sz w:val="15"/>
                <w:szCs w:val="15"/>
              </w:rPr>
              <w:t>÷</w:t>
            </w:r>
            <w:r>
              <w:rPr>
                <w:color w:val="1C1E21"/>
                <w:spacing w:val="14"/>
                <w:position w:val="2"/>
                <w:sz w:val="15"/>
                <w:szCs w:val="15"/>
              </w:rPr>
              <w:t xml:space="preserve"> </w:t>
            </w:r>
            <w:r>
              <w:rPr>
                <w:color w:val="1C1E21"/>
                <w:spacing w:val="2"/>
                <w:position w:val="2"/>
                <w:sz w:val="15"/>
                <w:szCs w:val="15"/>
              </w:rPr>
              <w:t>营业收入</w:t>
            </w:r>
          </w:p>
        </w:tc>
      </w:tr>
      <w:tr w14:paraId="541EAE1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0" w:hRule="atLeast"/>
        </w:trPr>
        <w:tc>
          <w:tcPr>
            <w:tcW w:w="1103" w:type="dxa"/>
            <w:vAlign w:val="top"/>
          </w:tcPr>
          <w:p w14:paraId="5D908F14">
            <w:pPr>
              <w:pStyle w:val="10"/>
              <w:spacing w:before="136" w:line="218" w:lineRule="auto"/>
              <w:ind w:left="236"/>
              <w:rPr>
                <w:sz w:val="15"/>
                <w:szCs w:val="15"/>
              </w:rPr>
            </w:pPr>
            <w:r>
              <w:rPr>
                <w:color w:val="1C1E21"/>
                <w:spacing w:val="6"/>
                <w:sz w:val="15"/>
                <w:szCs w:val="15"/>
              </w:rPr>
              <w:t>盈利能力</w:t>
            </w:r>
          </w:p>
        </w:tc>
        <w:tc>
          <w:tcPr>
            <w:tcW w:w="2580" w:type="dxa"/>
            <w:vAlign w:val="top"/>
          </w:tcPr>
          <w:p w14:paraId="1AC9515B">
            <w:pPr>
              <w:pStyle w:val="10"/>
              <w:spacing w:before="110" w:line="225" w:lineRule="exact"/>
              <w:ind w:left="110"/>
              <w:rPr>
                <w:sz w:val="15"/>
                <w:szCs w:val="15"/>
              </w:rPr>
            </w:pPr>
            <w:r>
              <w:rPr>
                <w:color w:val="1C1E21"/>
                <w:spacing w:val="5"/>
                <w:position w:val="2"/>
                <w:sz w:val="15"/>
                <w:szCs w:val="15"/>
              </w:rPr>
              <w:t>营业利润率 / 销售净利率</w:t>
            </w:r>
          </w:p>
        </w:tc>
        <w:tc>
          <w:tcPr>
            <w:tcW w:w="1999" w:type="dxa"/>
            <w:vAlign w:val="top"/>
          </w:tcPr>
          <w:p w14:paraId="22568D2A">
            <w:pPr>
              <w:pStyle w:val="10"/>
              <w:spacing w:before="110" w:line="242" w:lineRule="exact"/>
              <w:ind w:left="943"/>
              <w:rPr>
                <w:sz w:val="15"/>
                <w:szCs w:val="15"/>
              </w:rPr>
            </w:pPr>
            <w:r>
              <w:rPr>
                <w:color w:val="1C1E21"/>
                <w:spacing w:val="2"/>
                <w:position w:val="3"/>
                <w:sz w:val="15"/>
                <w:szCs w:val="15"/>
              </w:rPr>
              <w:t>11.61% /</w:t>
            </w:r>
            <w:r>
              <w:rPr>
                <w:color w:val="1C1E21"/>
                <w:spacing w:val="10"/>
                <w:position w:val="3"/>
                <w:sz w:val="15"/>
                <w:szCs w:val="15"/>
              </w:rPr>
              <w:t xml:space="preserve"> </w:t>
            </w:r>
            <w:r>
              <w:rPr>
                <w:color w:val="1C1E21"/>
                <w:spacing w:val="2"/>
                <w:position w:val="3"/>
                <w:sz w:val="15"/>
                <w:szCs w:val="15"/>
              </w:rPr>
              <w:t>9.75%</w:t>
            </w:r>
          </w:p>
        </w:tc>
        <w:tc>
          <w:tcPr>
            <w:tcW w:w="3618" w:type="dxa"/>
            <w:vAlign w:val="top"/>
          </w:tcPr>
          <w:p w14:paraId="1ECAF8BC">
            <w:pPr>
              <w:pStyle w:val="10"/>
              <w:spacing w:before="110" w:line="225" w:lineRule="exact"/>
              <w:ind w:left="115"/>
              <w:rPr>
                <w:sz w:val="15"/>
                <w:szCs w:val="15"/>
              </w:rPr>
            </w:pPr>
            <w:r>
              <w:rPr>
                <w:color w:val="1C1E21"/>
                <w:spacing w:val="4"/>
                <w:position w:val="2"/>
                <w:sz w:val="15"/>
                <w:szCs w:val="15"/>
              </w:rPr>
              <w:t>营业利润、净利润</w:t>
            </w:r>
            <w:r>
              <w:rPr>
                <w:color w:val="1C1E21"/>
                <w:spacing w:val="27"/>
                <w:w w:val="101"/>
                <w:position w:val="2"/>
                <w:sz w:val="15"/>
                <w:szCs w:val="15"/>
              </w:rPr>
              <w:t xml:space="preserve"> </w:t>
            </w:r>
            <w:r>
              <w:rPr>
                <w:color w:val="1C1E21"/>
                <w:spacing w:val="4"/>
                <w:position w:val="2"/>
                <w:sz w:val="15"/>
                <w:szCs w:val="15"/>
              </w:rPr>
              <w:t>÷</w:t>
            </w:r>
            <w:r>
              <w:rPr>
                <w:color w:val="1C1E21"/>
                <w:spacing w:val="13"/>
                <w:w w:val="101"/>
                <w:position w:val="2"/>
                <w:sz w:val="15"/>
                <w:szCs w:val="15"/>
              </w:rPr>
              <w:t xml:space="preserve"> </w:t>
            </w:r>
            <w:r>
              <w:rPr>
                <w:color w:val="1C1E21"/>
                <w:spacing w:val="4"/>
                <w:position w:val="2"/>
                <w:sz w:val="15"/>
                <w:szCs w:val="15"/>
              </w:rPr>
              <w:t>营业收入</w:t>
            </w:r>
          </w:p>
        </w:tc>
      </w:tr>
      <w:tr w14:paraId="4C0574B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62E95BC8">
            <w:pPr>
              <w:pStyle w:val="10"/>
              <w:spacing w:before="135" w:line="218" w:lineRule="auto"/>
              <w:ind w:left="236"/>
              <w:rPr>
                <w:sz w:val="15"/>
                <w:szCs w:val="15"/>
              </w:rPr>
            </w:pPr>
            <w:r>
              <w:rPr>
                <w:color w:val="1C1E21"/>
                <w:spacing w:val="6"/>
                <w:sz w:val="15"/>
                <w:szCs w:val="15"/>
              </w:rPr>
              <w:t>盈利能力</w:t>
            </w:r>
          </w:p>
        </w:tc>
        <w:tc>
          <w:tcPr>
            <w:tcW w:w="2580" w:type="dxa"/>
            <w:vAlign w:val="top"/>
          </w:tcPr>
          <w:p w14:paraId="2F56C657">
            <w:pPr>
              <w:pStyle w:val="10"/>
              <w:spacing w:before="110" w:line="225" w:lineRule="exact"/>
              <w:ind w:left="110"/>
              <w:rPr>
                <w:sz w:val="15"/>
                <w:szCs w:val="15"/>
              </w:rPr>
            </w:pPr>
            <w:r>
              <w:rPr>
                <w:color w:val="1C1E21"/>
                <w:spacing w:val="6"/>
                <w:position w:val="2"/>
                <w:sz w:val="15"/>
                <w:szCs w:val="15"/>
              </w:rPr>
              <w:t>总资产净利率</w:t>
            </w:r>
            <w:r>
              <w:rPr>
                <w:color w:val="1C1E21"/>
                <w:spacing w:val="17"/>
                <w:position w:val="2"/>
                <w:sz w:val="15"/>
                <w:szCs w:val="15"/>
              </w:rPr>
              <w:t xml:space="preserve"> </w:t>
            </w:r>
            <w:r>
              <w:rPr>
                <w:color w:val="1C1E21"/>
                <w:position w:val="2"/>
                <w:sz w:val="15"/>
                <w:szCs w:val="15"/>
              </w:rPr>
              <w:t>ROA</w:t>
            </w:r>
          </w:p>
        </w:tc>
        <w:tc>
          <w:tcPr>
            <w:tcW w:w="1999" w:type="dxa"/>
            <w:vAlign w:val="top"/>
          </w:tcPr>
          <w:p w14:paraId="4B9476DD">
            <w:pPr>
              <w:pStyle w:val="10"/>
              <w:spacing w:before="155" w:line="194" w:lineRule="auto"/>
              <w:ind w:left="1532"/>
              <w:rPr>
                <w:sz w:val="15"/>
                <w:szCs w:val="15"/>
              </w:rPr>
            </w:pPr>
            <w:r>
              <w:rPr>
                <w:color w:val="1C1E21"/>
                <w:spacing w:val="2"/>
                <w:sz w:val="15"/>
                <w:szCs w:val="15"/>
              </w:rPr>
              <w:t>7.34%</w:t>
            </w:r>
          </w:p>
        </w:tc>
        <w:tc>
          <w:tcPr>
            <w:tcW w:w="3618" w:type="dxa"/>
            <w:vAlign w:val="top"/>
          </w:tcPr>
          <w:p w14:paraId="06F42F46">
            <w:pPr>
              <w:pStyle w:val="10"/>
              <w:spacing w:before="110" w:line="225" w:lineRule="exact"/>
              <w:ind w:left="113"/>
              <w:rPr>
                <w:sz w:val="15"/>
                <w:szCs w:val="15"/>
              </w:rPr>
            </w:pPr>
            <w:r>
              <w:rPr>
                <w:color w:val="1C1E21"/>
                <w:spacing w:val="4"/>
                <w:position w:val="2"/>
                <w:sz w:val="15"/>
                <w:szCs w:val="15"/>
              </w:rPr>
              <w:t>净利润</w:t>
            </w:r>
            <w:r>
              <w:rPr>
                <w:color w:val="1C1E21"/>
                <w:spacing w:val="23"/>
                <w:position w:val="2"/>
                <w:sz w:val="15"/>
                <w:szCs w:val="15"/>
              </w:rPr>
              <w:t xml:space="preserve"> </w:t>
            </w:r>
            <w:r>
              <w:rPr>
                <w:color w:val="1C1E21"/>
                <w:spacing w:val="4"/>
                <w:position w:val="2"/>
                <w:sz w:val="15"/>
                <w:szCs w:val="15"/>
              </w:rPr>
              <w:t>÷ 平均总资产</w:t>
            </w:r>
          </w:p>
        </w:tc>
      </w:tr>
      <w:tr w14:paraId="329E3CB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4" w:hRule="atLeast"/>
        </w:trPr>
        <w:tc>
          <w:tcPr>
            <w:tcW w:w="1103" w:type="dxa"/>
            <w:vAlign w:val="top"/>
          </w:tcPr>
          <w:p w14:paraId="327DEDEE">
            <w:pPr>
              <w:pStyle w:val="10"/>
              <w:spacing w:before="136" w:line="218" w:lineRule="auto"/>
              <w:ind w:left="236"/>
              <w:rPr>
                <w:sz w:val="15"/>
                <w:szCs w:val="15"/>
              </w:rPr>
            </w:pPr>
            <w:r>
              <w:rPr>
                <w:color w:val="1C1E21"/>
                <w:spacing w:val="6"/>
                <w:sz w:val="15"/>
                <w:szCs w:val="15"/>
              </w:rPr>
              <w:t>盈利能力</w:t>
            </w:r>
          </w:p>
        </w:tc>
        <w:tc>
          <w:tcPr>
            <w:tcW w:w="2580" w:type="dxa"/>
            <w:vAlign w:val="top"/>
          </w:tcPr>
          <w:p w14:paraId="69FD7899">
            <w:pPr>
              <w:pStyle w:val="10"/>
              <w:spacing w:before="111" w:line="224" w:lineRule="exact"/>
              <w:ind w:left="108"/>
              <w:rPr>
                <w:sz w:val="15"/>
                <w:szCs w:val="15"/>
              </w:rPr>
            </w:pPr>
            <w:r>
              <w:rPr>
                <w:color w:val="1C1E21"/>
                <w:spacing w:val="4"/>
                <w:position w:val="2"/>
                <w:sz w:val="15"/>
                <w:szCs w:val="15"/>
              </w:rPr>
              <w:t>净资产收益率</w:t>
            </w:r>
            <w:r>
              <w:rPr>
                <w:color w:val="1C1E21"/>
                <w:spacing w:val="23"/>
                <w:position w:val="2"/>
                <w:sz w:val="15"/>
                <w:szCs w:val="15"/>
              </w:rPr>
              <w:t xml:space="preserve"> </w:t>
            </w:r>
            <w:r>
              <w:rPr>
                <w:color w:val="1C1E21"/>
                <w:position w:val="2"/>
                <w:sz w:val="15"/>
                <w:szCs w:val="15"/>
              </w:rPr>
              <w:t>ROE</w:t>
            </w:r>
            <w:r>
              <w:rPr>
                <w:color w:val="1C1E21"/>
                <w:spacing w:val="4"/>
                <w:position w:val="2"/>
                <w:sz w:val="15"/>
                <w:szCs w:val="15"/>
              </w:rPr>
              <w:t xml:space="preserve"> /</w:t>
            </w:r>
            <w:r>
              <w:rPr>
                <w:color w:val="1C1E21"/>
                <w:spacing w:val="15"/>
                <w:position w:val="2"/>
                <w:sz w:val="15"/>
                <w:szCs w:val="15"/>
              </w:rPr>
              <w:t xml:space="preserve"> </w:t>
            </w:r>
            <w:r>
              <w:rPr>
                <w:color w:val="1C1E21"/>
                <w:spacing w:val="4"/>
                <w:position w:val="2"/>
                <w:sz w:val="15"/>
                <w:szCs w:val="15"/>
              </w:rPr>
              <w:t>归母</w:t>
            </w:r>
            <w:r>
              <w:rPr>
                <w:color w:val="1C1E21"/>
                <w:spacing w:val="16"/>
                <w:w w:val="101"/>
                <w:position w:val="2"/>
                <w:sz w:val="15"/>
                <w:szCs w:val="15"/>
              </w:rPr>
              <w:t xml:space="preserve"> </w:t>
            </w:r>
            <w:r>
              <w:rPr>
                <w:color w:val="1C1E21"/>
                <w:position w:val="2"/>
                <w:sz w:val="15"/>
                <w:szCs w:val="15"/>
              </w:rPr>
              <w:t>ROE</w:t>
            </w:r>
          </w:p>
        </w:tc>
        <w:tc>
          <w:tcPr>
            <w:tcW w:w="1999" w:type="dxa"/>
            <w:vAlign w:val="top"/>
          </w:tcPr>
          <w:p w14:paraId="1C5C53B9">
            <w:pPr>
              <w:pStyle w:val="10"/>
              <w:spacing w:before="111" w:line="241" w:lineRule="exact"/>
              <w:ind w:left="859"/>
              <w:rPr>
                <w:sz w:val="15"/>
                <w:szCs w:val="15"/>
              </w:rPr>
            </w:pPr>
            <w:r>
              <w:rPr>
                <w:color w:val="1C1E21"/>
                <w:spacing w:val="1"/>
                <w:position w:val="3"/>
                <w:sz w:val="15"/>
                <w:szCs w:val="15"/>
              </w:rPr>
              <w:t>19.19% /</w:t>
            </w:r>
            <w:r>
              <w:rPr>
                <w:color w:val="1C1E21"/>
                <w:spacing w:val="25"/>
                <w:w w:val="101"/>
                <w:position w:val="3"/>
                <w:sz w:val="15"/>
                <w:szCs w:val="15"/>
              </w:rPr>
              <w:t xml:space="preserve"> </w:t>
            </w:r>
            <w:r>
              <w:rPr>
                <w:color w:val="1C1E21"/>
                <w:spacing w:val="1"/>
                <w:position w:val="3"/>
                <w:sz w:val="15"/>
                <w:szCs w:val="15"/>
              </w:rPr>
              <w:t>19.98%</w:t>
            </w:r>
          </w:p>
        </w:tc>
        <w:tc>
          <w:tcPr>
            <w:tcW w:w="3618" w:type="dxa"/>
            <w:vAlign w:val="top"/>
          </w:tcPr>
          <w:p w14:paraId="06F6B5F3">
            <w:pPr>
              <w:pStyle w:val="10"/>
              <w:spacing w:before="110" w:line="258" w:lineRule="auto"/>
              <w:ind w:left="112" w:right="118" w:firstLine="1"/>
              <w:rPr>
                <w:sz w:val="15"/>
                <w:szCs w:val="15"/>
              </w:rPr>
            </w:pPr>
            <w:r>
              <w:rPr>
                <w:color w:val="1C1E21"/>
                <w:spacing w:val="5"/>
                <w:sz w:val="15"/>
                <w:szCs w:val="15"/>
              </w:rPr>
              <w:t>净利润</w:t>
            </w:r>
            <w:r>
              <w:rPr>
                <w:color w:val="1C1E21"/>
                <w:spacing w:val="28"/>
                <w:sz w:val="15"/>
                <w:szCs w:val="15"/>
              </w:rPr>
              <w:t xml:space="preserve"> </w:t>
            </w:r>
            <w:r>
              <w:rPr>
                <w:color w:val="1C1E21"/>
                <w:spacing w:val="5"/>
                <w:sz w:val="15"/>
                <w:szCs w:val="15"/>
              </w:rPr>
              <w:t>÷ 平均股东权益；归母净利</w:t>
            </w:r>
            <w:r>
              <w:rPr>
                <w:color w:val="1C1E21"/>
                <w:spacing w:val="18"/>
                <w:sz w:val="15"/>
                <w:szCs w:val="15"/>
              </w:rPr>
              <w:t xml:space="preserve"> </w:t>
            </w:r>
            <w:r>
              <w:rPr>
                <w:color w:val="1C1E21"/>
                <w:spacing w:val="5"/>
                <w:sz w:val="15"/>
                <w:szCs w:val="15"/>
              </w:rPr>
              <w:t>÷ 平均归母权</w:t>
            </w:r>
            <w:r>
              <w:rPr>
                <w:color w:val="1C1E21"/>
                <w:sz w:val="15"/>
                <w:szCs w:val="15"/>
              </w:rPr>
              <w:t xml:space="preserve"> 益</w:t>
            </w:r>
          </w:p>
        </w:tc>
      </w:tr>
      <w:tr w14:paraId="1A3CC70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7AAF8639">
            <w:pPr>
              <w:pStyle w:val="10"/>
              <w:spacing w:before="136" w:line="218" w:lineRule="auto"/>
              <w:ind w:left="236"/>
              <w:rPr>
                <w:sz w:val="15"/>
                <w:szCs w:val="15"/>
              </w:rPr>
            </w:pPr>
            <w:r>
              <w:rPr>
                <w:color w:val="1C1E21"/>
                <w:spacing w:val="6"/>
                <w:sz w:val="15"/>
                <w:szCs w:val="15"/>
              </w:rPr>
              <w:t>盈利能力</w:t>
            </w:r>
          </w:p>
        </w:tc>
        <w:tc>
          <w:tcPr>
            <w:tcW w:w="2580" w:type="dxa"/>
            <w:vAlign w:val="top"/>
          </w:tcPr>
          <w:p w14:paraId="1C7F6621">
            <w:pPr>
              <w:pStyle w:val="10"/>
              <w:spacing w:before="111" w:line="224" w:lineRule="exact"/>
              <w:ind w:left="103"/>
              <w:rPr>
                <w:sz w:val="15"/>
                <w:szCs w:val="15"/>
              </w:rPr>
            </w:pPr>
            <w:r>
              <w:rPr>
                <w:color w:val="1C1E21"/>
                <w:spacing w:val="6"/>
                <w:position w:val="2"/>
                <w:sz w:val="15"/>
                <w:szCs w:val="15"/>
              </w:rPr>
              <w:t>基本每股收益 / 每股净资产</w:t>
            </w:r>
          </w:p>
        </w:tc>
        <w:tc>
          <w:tcPr>
            <w:tcW w:w="1999" w:type="dxa"/>
            <w:vAlign w:val="top"/>
          </w:tcPr>
          <w:p w14:paraId="49D5CBBF">
            <w:pPr>
              <w:pStyle w:val="10"/>
              <w:spacing w:before="111" w:line="228" w:lineRule="exact"/>
              <w:ind w:left="695"/>
              <w:rPr>
                <w:sz w:val="15"/>
                <w:szCs w:val="15"/>
              </w:rPr>
            </w:pPr>
            <w:r>
              <w:rPr>
                <w:color w:val="1C1E21"/>
                <w:spacing w:val="2"/>
                <w:position w:val="3"/>
                <w:sz w:val="15"/>
                <w:szCs w:val="15"/>
              </w:rPr>
              <w:t>5.80 元</w:t>
            </w:r>
            <w:r>
              <w:rPr>
                <w:color w:val="1C1E21"/>
                <w:spacing w:val="4"/>
                <w:position w:val="3"/>
                <w:sz w:val="15"/>
                <w:szCs w:val="15"/>
              </w:rPr>
              <w:t xml:space="preserve"> </w:t>
            </w:r>
            <w:r>
              <w:rPr>
                <w:color w:val="1C1E21"/>
                <w:spacing w:val="2"/>
                <w:position w:val="3"/>
                <w:sz w:val="15"/>
                <w:szCs w:val="15"/>
              </w:rPr>
              <w:t>/</w:t>
            </w:r>
            <w:r>
              <w:rPr>
                <w:color w:val="1C1E21"/>
                <w:spacing w:val="11"/>
                <w:w w:val="101"/>
                <w:position w:val="3"/>
                <w:sz w:val="15"/>
                <w:szCs w:val="15"/>
              </w:rPr>
              <w:t xml:space="preserve"> </w:t>
            </w:r>
            <w:r>
              <w:rPr>
                <w:color w:val="1C1E21"/>
                <w:spacing w:val="2"/>
                <w:position w:val="3"/>
                <w:sz w:val="15"/>
                <w:szCs w:val="15"/>
              </w:rPr>
              <w:t>29.38</w:t>
            </w:r>
            <w:r>
              <w:rPr>
                <w:color w:val="1C1E21"/>
                <w:spacing w:val="9"/>
                <w:position w:val="3"/>
                <w:sz w:val="15"/>
                <w:szCs w:val="15"/>
              </w:rPr>
              <w:t xml:space="preserve"> </w:t>
            </w:r>
            <w:r>
              <w:rPr>
                <w:color w:val="1C1E21"/>
                <w:spacing w:val="2"/>
                <w:position w:val="3"/>
                <w:sz w:val="15"/>
                <w:szCs w:val="15"/>
              </w:rPr>
              <w:t>元</w:t>
            </w:r>
          </w:p>
        </w:tc>
        <w:tc>
          <w:tcPr>
            <w:tcW w:w="3618" w:type="dxa"/>
            <w:vAlign w:val="top"/>
          </w:tcPr>
          <w:p w14:paraId="3354D810">
            <w:pPr>
              <w:pStyle w:val="10"/>
              <w:spacing w:before="111" w:line="224" w:lineRule="exact"/>
              <w:ind w:left="108"/>
              <w:rPr>
                <w:sz w:val="15"/>
                <w:szCs w:val="15"/>
              </w:rPr>
            </w:pPr>
            <w:r>
              <w:rPr>
                <w:color w:val="1C1E21"/>
                <w:spacing w:val="6"/>
                <w:position w:val="2"/>
                <w:sz w:val="15"/>
                <w:szCs w:val="15"/>
              </w:rPr>
              <w:t>报表披露值；归母权益</w:t>
            </w:r>
            <w:r>
              <w:rPr>
                <w:color w:val="1C1E21"/>
                <w:spacing w:val="20"/>
                <w:position w:val="2"/>
                <w:sz w:val="15"/>
                <w:szCs w:val="15"/>
              </w:rPr>
              <w:t xml:space="preserve"> </w:t>
            </w:r>
            <w:r>
              <w:rPr>
                <w:color w:val="1C1E21"/>
                <w:spacing w:val="6"/>
                <w:position w:val="2"/>
                <w:sz w:val="15"/>
                <w:szCs w:val="15"/>
              </w:rPr>
              <w:t>÷ 期末股本</w:t>
            </w:r>
          </w:p>
        </w:tc>
      </w:tr>
      <w:tr w14:paraId="165491A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3" w:hRule="atLeast"/>
        </w:trPr>
        <w:tc>
          <w:tcPr>
            <w:tcW w:w="1103" w:type="dxa"/>
            <w:vAlign w:val="top"/>
          </w:tcPr>
          <w:p w14:paraId="12C1038E">
            <w:pPr>
              <w:pStyle w:val="10"/>
              <w:spacing w:before="137" w:line="218" w:lineRule="auto"/>
              <w:ind w:left="236"/>
              <w:rPr>
                <w:sz w:val="15"/>
                <w:szCs w:val="15"/>
              </w:rPr>
            </w:pPr>
            <w:r>
              <w:rPr>
                <w:color w:val="1C1E21"/>
                <w:spacing w:val="6"/>
                <w:sz w:val="15"/>
                <w:szCs w:val="15"/>
              </w:rPr>
              <w:t>盈利能力</w:t>
            </w:r>
          </w:p>
        </w:tc>
        <w:tc>
          <w:tcPr>
            <w:tcW w:w="2580" w:type="dxa"/>
            <w:vAlign w:val="top"/>
          </w:tcPr>
          <w:p w14:paraId="7399B3BD">
            <w:pPr>
              <w:pStyle w:val="10"/>
              <w:spacing w:before="112" w:line="226" w:lineRule="exact"/>
              <w:ind w:left="103"/>
              <w:rPr>
                <w:sz w:val="15"/>
                <w:szCs w:val="15"/>
              </w:rPr>
            </w:pPr>
            <w:r>
              <w:rPr>
                <w:color w:val="1C1E21"/>
                <w:spacing w:val="7"/>
                <w:position w:val="2"/>
                <w:sz w:val="15"/>
                <w:szCs w:val="15"/>
              </w:rPr>
              <w:t>现金分红占归母净利比</w:t>
            </w:r>
          </w:p>
        </w:tc>
        <w:tc>
          <w:tcPr>
            <w:tcW w:w="1999" w:type="dxa"/>
            <w:vAlign w:val="top"/>
          </w:tcPr>
          <w:p w14:paraId="49754EDA">
            <w:pPr>
              <w:pStyle w:val="10"/>
              <w:spacing w:before="157" w:line="194" w:lineRule="auto"/>
              <w:ind w:left="1448"/>
              <w:rPr>
                <w:sz w:val="15"/>
                <w:szCs w:val="15"/>
              </w:rPr>
            </w:pPr>
            <w:r>
              <w:rPr>
                <w:color w:val="1C1E21"/>
                <w:spacing w:val="2"/>
                <w:sz w:val="15"/>
                <w:szCs w:val="15"/>
              </w:rPr>
              <w:t>75.28%</w:t>
            </w:r>
          </w:p>
        </w:tc>
        <w:tc>
          <w:tcPr>
            <w:tcW w:w="3618" w:type="dxa"/>
            <w:vAlign w:val="top"/>
          </w:tcPr>
          <w:p w14:paraId="6B8B413D">
            <w:pPr>
              <w:pStyle w:val="10"/>
              <w:spacing w:before="111" w:line="258" w:lineRule="auto"/>
              <w:ind w:left="111" w:right="152" w:hanging="3"/>
              <w:rPr>
                <w:sz w:val="15"/>
                <w:szCs w:val="15"/>
              </w:rPr>
            </w:pPr>
            <w:r>
              <w:rPr>
                <w:color w:val="1C1E21"/>
                <w:spacing w:val="6"/>
                <w:sz w:val="15"/>
                <w:szCs w:val="15"/>
              </w:rPr>
              <w:t>分配股利、利润或偿付利息支付的现金</w:t>
            </w:r>
            <w:r>
              <w:rPr>
                <w:color w:val="1C1E21"/>
                <w:spacing w:val="23"/>
                <w:sz w:val="15"/>
                <w:szCs w:val="15"/>
              </w:rPr>
              <w:t xml:space="preserve"> </w:t>
            </w:r>
            <w:r>
              <w:rPr>
                <w:color w:val="1C1E21"/>
                <w:spacing w:val="6"/>
                <w:sz w:val="15"/>
                <w:szCs w:val="15"/>
              </w:rPr>
              <w:t>÷</w:t>
            </w:r>
            <w:r>
              <w:rPr>
                <w:color w:val="1C1E21"/>
                <w:spacing w:val="15"/>
                <w:sz w:val="15"/>
                <w:szCs w:val="15"/>
              </w:rPr>
              <w:t xml:space="preserve"> </w:t>
            </w:r>
            <w:r>
              <w:rPr>
                <w:color w:val="1C1E21"/>
                <w:spacing w:val="6"/>
                <w:sz w:val="15"/>
                <w:szCs w:val="15"/>
              </w:rPr>
              <w:t>归母净</w:t>
            </w:r>
            <w:r>
              <w:rPr>
                <w:color w:val="1C1E21"/>
                <w:sz w:val="15"/>
                <w:szCs w:val="15"/>
              </w:rPr>
              <w:t xml:space="preserve"> </w:t>
            </w:r>
            <w:r>
              <w:rPr>
                <w:color w:val="1C1E21"/>
                <w:spacing w:val="3"/>
                <w:sz w:val="15"/>
                <w:szCs w:val="15"/>
              </w:rPr>
              <w:t>利润</w:t>
            </w:r>
          </w:p>
        </w:tc>
      </w:tr>
      <w:tr w14:paraId="6E3959C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3" w:hRule="atLeast"/>
        </w:trPr>
        <w:tc>
          <w:tcPr>
            <w:tcW w:w="1103" w:type="dxa"/>
            <w:vAlign w:val="top"/>
          </w:tcPr>
          <w:p w14:paraId="705CAE79">
            <w:pPr>
              <w:pStyle w:val="10"/>
              <w:spacing w:before="138" w:line="218" w:lineRule="auto"/>
              <w:ind w:left="236"/>
              <w:rPr>
                <w:sz w:val="15"/>
                <w:szCs w:val="15"/>
              </w:rPr>
            </w:pPr>
            <w:r>
              <w:rPr>
                <w:color w:val="1C1E21"/>
                <w:spacing w:val="6"/>
                <w:sz w:val="15"/>
                <w:szCs w:val="15"/>
              </w:rPr>
              <w:t>发展能力</w:t>
            </w:r>
          </w:p>
        </w:tc>
        <w:tc>
          <w:tcPr>
            <w:tcW w:w="2580" w:type="dxa"/>
            <w:vAlign w:val="top"/>
          </w:tcPr>
          <w:p w14:paraId="6EAE2466">
            <w:pPr>
              <w:pStyle w:val="10"/>
              <w:spacing w:before="112" w:line="267" w:lineRule="auto"/>
              <w:ind w:left="106" w:right="124" w:firstLine="4"/>
              <w:rPr>
                <w:sz w:val="15"/>
                <w:szCs w:val="15"/>
              </w:rPr>
            </w:pPr>
            <w:r>
              <w:rPr>
                <w:color w:val="1C1E21"/>
                <w:spacing w:val="5"/>
                <w:sz w:val="15"/>
                <w:szCs w:val="15"/>
              </w:rPr>
              <w:t>营业收入 / 净利润 /</w:t>
            </w:r>
            <w:r>
              <w:rPr>
                <w:color w:val="1C1E21"/>
                <w:spacing w:val="16"/>
                <w:sz w:val="15"/>
                <w:szCs w:val="15"/>
              </w:rPr>
              <w:t xml:space="preserve"> </w:t>
            </w:r>
            <w:r>
              <w:rPr>
                <w:color w:val="1C1E21"/>
                <w:spacing w:val="5"/>
                <w:sz w:val="15"/>
                <w:szCs w:val="15"/>
              </w:rPr>
              <w:t>归母净利增长</w:t>
            </w:r>
            <w:r>
              <w:rPr>
                <w:color w:val="1C1E21"/>
                <w:sz w:val="15"/>
                <w:szCs w:val="15"/>
              </w:rPr>
              <w:t xml:space="preserve"> 率</w:t>
            </w:r>
          </w:p>
        </w:tc>
        <w:tc>
          <w:tcPr>
            <w:tcW w:w="1999" w:type="dxa"/>
            <w:vAlign w:val="top"/>
          </w:tcPr>
          <w:p w14:paraId="1A9089BD">
            <w:pPr>
              <w:pStyle w:val="10"/>
              <w:spacing w:before="113" w:line="241" w:lineRule="exact"/>
              <w:ind w:left="266"/>
              <w:rPr>
                <w:sz w:val="15"/>
                <w:szCs w:val="15"/>
              </w:rPr>
            </w:pPr>
            <w:r>
              <w:rPr>
                <w:color w:val="1C1E21"/>
                <w:spacing w:val="2"/>
                <w:position w:val="3"/>
                <w:sz w:val="15"/>
                <w:szCs w:val="15"/>
              </w:rPr>
              <w:t>12.11% /</w:t>
            </w:r>
            <w:r>
              <w:rPr>
                <w:color w:val="1C1E21"/>
                <w:spacing w:val="14"/>
                <w:w w:val="101"/>
                <w:position w:val="3"/>
                <w:sz w:val="15"/>
                <w:szCs w:val="15"/>
              </w:rPr>
              <w:t xml:space="preserve"> </w:t>
            </w:r>
            <w:r>
              <w:rPr>
                <w:color w:val="1C1E21"/>
                <w:spacing w:val="2"/>
                <w:position w:val="3"/>
                <w:sz w:val="15"/>
                <w:szCs w:val="15"/>
              </w:rPr>
              <w:t>14.87% /</w:t>
            </w:r>
            <w:r>
              <w:rPr>
                <w:color w:val="1C1E21"/>
                <w:spacing w:val="14"/>
                <w:w w:val="101"/>
                <w:position w:val="3"/>
                <w:sz w:val="15"/>
                <w:szCs w:val="15"/>
              </w:rPr>
              <w:t xml:space="preserve"> </w:t>
            </w:r>
            <w:r>
              <w:rPr>
                <w:color w:val="1C1E21"/>
                <w:spacing w:val="2"/>
                <w:position w:val="3"/>
                <w:sz w:val="15"/>
                <w:szCs w:val="15"/>
              </w:rPr>
              <w:t>14.</w:t>
            </w:r>
            <w:r>
              <w:rPr>
                <w:color w:val="1C1E21"/>
                <w:spacing w:val="1"/>
                <w:position w:val="3"/>
                <w:sz w:val="15"/>
                <w:szCs w:val="15"/>
              </w:rPr>
              <w:t>03%</w:t>
            </w:r>
          </w:p>
        </w:tc>
        <w:tc>
          <w:tcPr>
            <w:tcW w:w="3618" w:type="dxa"/>
            <w:vAlign w:val="top"/>
          </w:tcPr>
          <w:p w14:paraId="2A626898">
            <w:pPr>
              <w:pStyle w:val="10"/>
              <w:spacing w:before="113" w:line="224" w:lineRule="exact"/>
              <w:ind w:left="108"/>
              <w:rPr>
                <w:sz w:val="15"/>
                <w:szCs w:val="15"/>
              </w:rPr>
            </w:pPr>
            <w:r>
              <w:rPr>
                <w:color w:val="1C1E21"/>
                <w:spacing w:val="-1"/>
                <w:position w:val="2"/>
                <w:sz w:val="15"/>
                <w:szCs w:val="15"/>
              </w:rPr>
              <w:t>本期</w:t>
            </w:r>
            <w:r>
              <w:rPr>
                <w:color w:val="1C1E21"/>
                <w:spacing w:val="18"/>
                <w:position w:val="2"/>
                <w:sz w:val="15"/>
                <w:szCs w:val="15"/>
              </w:rPr>
              <w:t xml:space="preserve"> </w:t>
            </w:r>
            <w:r>
              <w:rPr>
                <w:color w:val="1C1E21"/>
                <w:spacing w:val="-1"/>
                <w:position w:val="2"/>
                <w:sz w:val="15"/>
                <w:szCs w:val="15"/>
              </w:rPr>
              <w:t>÷</w:t>
            </w:r>
            <w:r>
              <w:rPr>
                <w:color w:val="1C1E21"/>
                <w:spacing w:val="12"/>
                <w:w w:val="101"/>
                <w:position w:val="2"/>
                <w:sz w:val="15"/>
                <w:szCs w:val="15"/>
              </w:rPr>
              <w:t xml:space="preserve"> </w:t>
            </w:r>
            <w:r>
              <w:rPr>
                <w:color w:val="1C1E21"/>
                <w:spacing w:val="-1"/>
                <w:position w:val="2"/>
                <w:sz w:val="15"/>
                <w:szCs w:val="15"/>
              </w:rPr>
              <w:t>上期</w:t>
            </w:r>
            <w:r>
              <w:rPr>
                <w:color w:val="1C1E21"/>
                <w:spacing w:val="19"/>
                <w:position w:val="2"/>
                <w:sz w:val="15"/>
                <w:szCs w:val="15"/>
              </w:rPr>
              <w:t xml:space="preserve"> </w:t>
            </w:r>
            <w:r>
              <w:rPr>
                <w:color w:val="1C1E21"/>
                <w:spacing w:val="-1"/>
                <w:position w:val="2"/>
                <w:sz w:val="15"/>
                <w:szCs w:val="15"/>
              </w:rPr>
              <w:t>-</w:t>
            </w:r>
            <w:r>
              <w:rPr>
                <w:color w:val="1C1E21"/>
                <w:spacing w:val="14"/>
                <w:position w:val="2"/>
                <w:sz w:val="15"/>
                <w:szCs w:val="15"/>
              </w:rPr>
              <w:t xml:space="preserve"> </w:t>
            </w:r>
            <w:r>
              <w:rPr>
                <w:color w:val="1C1E21"/>
                <w:spacing w:val="-1"/>
                <w:position w:val="2"/>
                <w:sz w:val="15"/>
                <w:szCs w:val="15"/>
              </w:rPr>
              <w:t>1</w:t>
            </w:r>
          </w:p>
        </w:tc>
      </w:tr>
      <w:tr w14:paraId="12D11A7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069AFC26">
            <w:pPr>
              <w:pStyle w:val="10"/>
              <w:spacing w:before="139" w:line="218" w:lineRule="auto"/>
              <w:ind w:left="236"/>
              <w:rPr>
                <w:sz w:val="15"/>
                <w:szCs w:val="15"/>
              </w:rPr>
            </w:pPr>
            <w:r>
              <w:rPr>
                <w:color w:val="1C1E21"/>
                <w:spacing w:val="6"/>
                <w:sz w:val="15"/>
                <w:szCs w:val="15"/>
              </w:rPr>
              <w:t>发展能力</w:t>
            </w:r>
          </w:p>
        </w:tc>
        <w:tc>
          <w:tcPr>
            <w:tcW w:w="2580" w:type="dxa"/>
            <w:vAlign w:val="top"/>
          </w:tcPr>
          <w:p w14:paraId="7A18D813">
            <w:pPr>
              <w:pStyle w:val="10"/>
              <w:spacing w:before="114" w:line="225" w:lineRule="exact"/>
              <w:ind w:left="110"/>
              <w:rPr>
                <w:sz w:val="15"/>
                <w:szCs w:val="15"/>
              </w:rPr>
            </w:pPr>
            <w:r>
              <w:rPr>
                <w:color w:val="1C1E21"/>
                <w:spacing w:val="5"/>
                <w:position w:val="2"/>
                <w:sz w:val="15"/>
                <w:szCs w:val="15"/>
              </w:rPr>
              <w:t>总资产 / 股东权益增长率</w:t>
            </w:r>
          </w:p>
        </w:tc>
        <w:tc>
          <w:tcPr>
            <w:tcW w:w="1999" w:type="dxa"/>
            <w:vAlign w:val="top"/>
          </w:tcPr>
          <w:p w14:paraId="5F2E347B">
            <w:pPr>
              <w:pStyle w:val="10"/>
              <w:spacing w:before="114" w:line="242" w:lineRule="exact"/>
              <w:ind w:left="1021"/>
              <w:rPr>
                <w:sz w:val="15"/>
                <w:szCs w:val="15"/>
              </w:rPr>
            </w:pPr>
            <w:r>
              <w:rPr>
                <w:color w:val="1C1E21"/>
                <w:spacing w:val="2"/>
                <w:position w:val="3"/>
                <w:sz w:val="15"/>
                <w:szCs w:val="15"/>
              </w:rPr>
              <w:t>0.73% /</w:t>
            </w:r>
            <w:r>
              <w:rPr>
                <w:color w:val="1C1E21"/>
                <w:spacing w:val="11"/>
                <w:w w:val="102"/>
                <w:position w:val="3"/>
                <w:sz w:val="15"/>
                <w:szCs w:val="15"/>
              </w:rPr>
              <w:t xml:space="preserve"> </w:t>
            </w:r>
            <w:r>
              <w:rPr>
                <w:color w:val="1C1E21"/>
                <w:spacing w:val="2"/>
                <w:position w:val="3"/>
                <w:sz w:val="15"/>
                <w:szCs w:val="15"/>
              </w:rPr>
              <w:t>3.85%</w:t>
            </w:r>
          </w:p>
        </w:tc>
        <w:tc>
          <w:tcPr>
            <w:tcW w:w="3618" w:type="dxa"/>
            <w:vAlign w:val="top"/>
          </w:tcPr>
          <w:p w14:paraId="7C1D878B">
            <w:pPr>
              <w:pStyle w:val="10"/>
              <w:spacing w:before="114" w:line="227" w:lineRule="exact"/>
              <w:ind w:left="112"/>
              <w:rPr>
                <w:sz w:val="15"/>
                <w:szCs w:val="15"/>
              </w:rPr>
            </w:pPr>
            <w:r>
              <w:rPr>
                <w:color w:val="1C1E21"/>
                <w:spacing w:val="-2"/>
                <w:position w:val="2"/>
                <w:sz w:val="15"/>
                <w:szCs w:val="15"/>
              </w:rPr>
              <w:t>期末</w:t>
            </w:r>
            <w:r>
              <w:rPr>
                <w:color w:val="1C1E21"/>
                <w:spacing w:val="23"/>
                <w:position w:val="2"/>
                <w:sz w:val="15"/>
                <w:szCs w:val="15"/>
              </w:rPr>
              <w:t xml:space="preserve"> </w:t>
            </w:r>
            <w:r>
              <w:rPr>
                <w:color w:val="1C1E21"/>
                <w:spacing w:val="-2"/>
                <w:position w:val="2"/>
                <w:sz w:val="15"/>
                <w:szCs w:val="15"/>
              </w:rPr>
              <w:t>÷</w:t>
            </w:r>
            <w:r>
              <w:rPr>
                <w:color w:val="1C1E21"/>
                <w:spacing w:val="10"/>
                <w:w w:val="101"/>
                <w:position w:val="2"/>
                <w:sz w:val="15"/>
                <w:szCs w:val="15"/>
              </w:rPr>
              <w:t xml:space="preserve"> </w:t>
            </w:r>
            <w:r>
              <w:rPr>
                <w:color w:val="1C1E21"/>
                <w:spacing w:val="-2"/>
                <w:position w:val="2"/>
                <w:sz w:val="15"/>
                <w:szCs w:val="15"/>
              </w:rPr>
              <w:t>期初</w:t>
            </w:r>
            <w:r>
              <w:rPr>
                <w:color w:val="1C1E21"/>
                <w:spacing w:val="19"/>
                <w:position w:val="2"/>
                <w:sz w:val="15"/>
                <w:szCs w:val="15"/>
              </w:rPr>
              <w:t xml:space="preserve"> </w:t>
            </w:r>
            <w:r>
              <w:rPr>
                <w:color w:val="1C1E21"/>
                <w:spacing w:val="-2"/>
                <w:position w:val="2"/>
                <w:sz w:val="15"/>
                <w:szCs w:val="15"/>
              </w:rPr>
              <w:t>-</w:t>
            </w:r>
            <w:r>
              <w:rPr>
                <w:color w:val="1C1E21"/>
                <w:spacing w:val="14"/>
                <w:w w:val="101"/>
                <w:position w:val="2"/>
                <w:sz w:val="15"/>
                <w:szCs w:val="15"/>
              </w:rPr>
              <w:t xml:space="preserve"> </w:t>
            </w:r>
            <w:r>
              <w:rPr>
                <w:color w:val="1C1E21"/>
                <w:spacing w:val="-2"/>
                <w:position w:val="2"/>
                <w:sz w:val="15"/>
                <w:szCs w:val="15"/>
              </w:rPr>
              <w:t>1</w:t>
            </w:r>
          </w:p>
        </w:tc>
      </w:tr>
      <w:tr w14:paraId="2D2E691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29" w:hRule="atLeast"/>
        </w:trPr>
        <w:tc>
          <w:tcPr>
            <w:tcW w:w="1103" w:type="dxa"/>
            <w:vAlign w:val="top"/>
          </w:tcPr>
          <w:p w14:paraId="20459EFA">
            <w:pPr>
              <w:pStyle w:val="10"/>
              <w:spacing w:before="140" w:line="218" w:lineRule="auto"/>
              <w:ind w:left="236"/>
              <w:rPr>
                <w:sz w:val="15"/>
                <w:szCs w:val="15"/>
              </w:rPr>
            </w:pPr>
            <w:r>
              <w:rPr>
                <w:color w:val="1C1E21"/>
                <w:spacing w:val="6"/>
                <w:sz w:val="15"/>
                <w:szCs w:val="15"/>
              </w:rPr>
              <w:t>发展能力</w:t>
            </w:r>
          </w:p>
        </w:tc>
        <w:tc>
          <w:tcPr>
            <w:tcW w:w="2580" w:type="dxa"/>
            <w:vAlign w:val="top"/>
          </w:tcPr>
          <w:p w14:paraId="66AB7A16">
            <w:pPr>
              <w:pStyle w:val="10"/>
              <w:spacing w:before="115" w:line="226" w:lineRule="exact"/>
              <w:ind w:left="107"/>
              <w:rPr>
                <w:sz w:val="15"/>
                <w:szCs w:val="15"/>
              </w:rPr>
            </w:pPr>
            <w:r>
              <w:rPr>
                <w:color w:val="1C1E21"/>
                <w:spacing w:val="6"/>
                <w:position w:val="2"/>
                <w:sz w:val="15"/>
                <w:szCs w:val="15"/>
              </w:rPr>
              <w:t>可持续增长率</w:t>
            </w:r>
          </w:p>
        </w:tc>
        <w:tc>
          <w:tcPr>
            <w:tcW w:w="1999" w:type="dxa"/>
            <w:vAlign w:val="top"/>
          </w:tcPr>
          <w:p w14:paraId="4D4E7BBF">
            <w:pPr>
              <w:pStyle w:val="10"/>
              <w:spacing w:before="160" w:line="194" w:lineRule="auto"/>
              <w:ind w:left="1527"/>
              <w:rPr>
                <w:sz w:val="15"/>
                <w:szCs w:val="15"/>
              </w:rPr>
            </w:pPr>
            <w:r>
              <w:rPr>
                <w:color w:val="1C1E21"/>
                <w:spacing w:val="2"/>
                <w:sz w:val="15"/>
                <w:szCs w:val="15"/>
              </w:rPr>
              <w:t>4.94%</w:t>
            </w:r>
          </w:p>
        </w:tc>
        <w:tc>
          <w:tcPr>
            <w:tcW w:w="3618" w:type="dxa"/>
            <w:vAlign w:val="top"/>
          </w:tcPr>
          <w:p w14:paraId="527FDA04">
            <w:pPr>
              <w:pStyle w:val="10"/>
              <w:spacing w:before="115" w:line="214" w:lineRule="exact"/>
              <w:ind w:left="116"/>
              <w:rPr>
                <w:sz w:val="15"/>
                <w:szCs w:val="15"/>
              </w:rPr>
            </w:pPr>
            <w:r>
              <w:rPr>
                <w:color w:val="1C1E21"/>
                <w:spacing w:val="3"/>
                <w:position w:val="2"/>
                <w:sz w:val="15"/>
                <w:szCs w:val="15"/>
              </w:rPr>
              <w:t>归母</w:t>
            </w:r>
            <w:r>
              <w:rPr>
                <w:color w:val="1C1E21"/>
                <w:spacing w:val="27"/>
                <w:w w:val="102"/>
                <w:position w:val="2"/>
                <w:sz w:val="15"/>
                <w:szCs w:val="15"/>
              </w:rPr>
              <w:t xml:space="preserve"> </w:t>
            </w:r>
            <w:r>
              <w:rPr>
                <w:color w:val="1C1E21"/>
                <w:position w:val="2"/>
                <w:sz w:val="15"/>
                <w:szCs w:val="15"/>
              </w:rPr>
              <w:t>ROE</w:t>
            </w:r>
            <w:r>
              <w:rPr>
                <w:color w:val="1C1E21"/>
                <w:spacing w:val="22"/>
                <w:position w:val="2"/>
                <w:sz w:val="15"/>
                <w:szCs w:val="15"/>
              </w:rPr>
              <w:t xml:space="preserve"> </w:t>
            </w:r>
            <w:r>
              <w:rPr>
                <w:color w:val="1C1E21"/>
                <w:spacing w:val="3"/>
                <w:position w:val="2"/>
                <w:sz w:val="15"/>
                <w:szCs w:val="15"/>
              </w:rPr>
              <w:t>× (1</w:t>
            </w:r>
            <w:r>
              <w:rPr>
                <w:color w:val="1C1E21"/>
                <w:spacing w:val="19"/>
                <w:position w:val="2"/>
                <w:sz w:val="15"/>
                <w:szCs w:val="15"/>
              </w:rPr>
              <w:t xml:space="preserve"> </w:t>
            </w:r>
            <w:r>
              <w:rPr>
                <w:color w:val="1C1E21"/>
                <w:spacing w:val="3"/>
                <w:position w:val="2"/>
                <w:sz w:val="15"/>
                <w:szCs w:val="15"/>
              </w:rPr>
              <w:t>- 现金分红占归母净利比)</w:t>
            </w:r>
          </w:p>
        </w:tc>
      </w:tr>
      <w:tr w14:paraId="516F3A3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0" w:hRule="atLeast"/>
        </w:trPr>
        <w:tc>
          <w:tcPr>
            <w:tcW w:w="1103" w:type="dxa"/>
            <w:vAlign w:val="top"/>
          </w:tcPr>
          <w:p w14:paraId="6A7C04BB">
            <w:pPr>
              <w:pStyle w:val="10"/>
              <w:spacing w:before="143" w:line="216" w:lineRule="auto"/>
              <w:ind w:left="234"/>
              <w:rPr>
                <w:sz w:val="15"/>
                <w:szCs w:val="15"/>
              </w:rPr>
            </w:pPr>
            <w:r>
              <w:rPr>
                <w:color w:val="1C1E21"/>
                <w:spacing w:val="6"/>
                <w:sz w:val="15"/>
                <w:szCs w:val="15"/>
              </w:rPr>
              <w:t>现金质量</w:t>
            </w:r>
          </w:p>
        </w:tc>
        <w:tc>
          <w:tcPr>
            <w:tcW w:w="2580" w:type="dxa"/>
            <w:vAlign w:val="top"/>
          </w:tcPr>
          <w:p w14:paraId="1629F136">
            <w:pPr>
              <w:pStyle w:val="10"/>
              <w:spacing w:before="116" w:line="225" w:lineRule="exact"/>
              <w:ind w:left="104"/>
              <w:rPr>
                <w:sz w:val="15"/>
                <w:szCs w:val="15"/>
              </w:rPr>
            </w:pPr>
            <w:r>
              <w:rPr>
                <w:color w:val="1C1E21"/>
                <w:spacing w:val="6"/>
                <w:position w:val="2"/>
                <w:sz w:val="15"/>
                <w:szCs w:val="15"/>
              </w:rPr>
              <w:t>销售现金比率 / 净利润现金含量</w:t>
            </w:r>
          </w:p>
        </w:tc>
        <w:tc>
          <w:tcPr>
            <w:tcW w:w="1999" w:type="dxa"/>
            <w:vAlign w:val="top"/>
          </w:tcPr>
          <w:p w14:paraId="2F5FC296">
            <w:pPr>
              <w:pStyle w:val="10"/>
              <w:spacing w:before="116" w:line="241" w:lineRule="exact"/>
              <w:ind w:left="776"/>
              <w:rPr>
                <w:sz w:val="15"/>
                <w:szCs w:val="15"/>
              </w:rPr>
            </w:pPr>
            <w:r>
              <w:rPr>
                <w:color w:val="1C1E21"/>
                <w:spacing w:val="2"/>
                <w:position w:val="3"/>
                <w:sz w:val="15"/>
                <w:szCs w:val="15"/>
              </w:rPr>
              <w:t>11.69% /</w:t>
            </w:r>
            <w:r>
              <w:rPr>
                <w:color w:val="1C1E21"/>
                <w:spacing w:val="14"/>
                <w:position w:val="3"/>
                <w:sz w:val="15"/>
                <w:szCs w:val="15"/>
              </w:rPr>
              <w:t xml:space="preserve"> </w:t>
            </w:r>
            <w:r>
              <w:rPr>
                <w:color w:val="1C1E21"/>
                <w:spacing w:val="2"/>
                <w:position w:val="3"/>
                <w:sz w:val="15"/>
                <w:szCs w:val="15"/>
              </w:rPr>
              <w:t>119.82%</w:t>
            </w:r>
          </w:p>
        </w:tc>
        <w:tc>
          <w:tcPr>
            <w:tcW w:w="3618" w:type="dxa"/>
            <w:vAlign w:val="top"/>
          </w:tcPr>
          <w:p w14:paraId="59D64911">
            <w:pPr>
              <w:pStyle w:val="10"/>
              <w:spacing w:before="116" w:line="224" w:lineRule="exact"/>
              <w:ind w:left="112"/>
              <w:rPr>
                <w:sz w:val="15"/>
                <w:szCs w:val="15"/>
              </w:rPr>
            </w:pPr>
            <w:r>
              <w:rPr>
                <w:color w:val="1C1E21"/>
                <w:spacing w:val="5"/>
                <w:position w:val="2"/>
                <w:sz w:val="15"/>
                <w:szCs w:val="15"/>
              </w:rPr>
              <w:t>经营现金流净额</w:t>
            </w:r>
            <w:r>
              <w:rPr>
                <w:color w:val="1C1E21"/>
                <w:spacing w:val="24"/>
                <w:position w:val="2"/>
                <w:sz w:val="15"/>
                <w:szCs w:val="15"/>
              </w:rPr>
              <w:t xml:space="preserve"> </w:t>
            </w:r>
            <w:r>
              <w:rPr>
                <w:color w:val="1C1E21"/>
                <w:spacing w:val="5"/>
                <w:position w:val="2"/>
                <w:sz w:val="15"/>
                <w:szCs w:val="15"/>
              </w:rPr>
              <w:t>÷</w:t>
            </w:r>
            <w:r>
              <w:rPr>
                <w:color w:val="1C1E21"/>
                <w:spacing w:val="14"/>
                <w:position w:val="2"/>
                <w:sz w:val="15"/>
                <w:szCs w:val="15"/>
              </w:rPr>
              <w:t xml:space="preserve"> </w:t>
            </w:r>
            <w:r>
              <w:rPr>
                <w:color w:val="1C1E21"/>
                <w:spacing w:val="5"/>
                <w:position w:val="2"/>
                <w:sz w:val="15"/>
                <w:szCs w:val="15"/>
              </w:rPr>
              <w:t>营业收入、÷ 净利润</w:t>
            </w:r>
          </w:p>
        </w:tc>
      </w:tr>
      <w:tr w14:paraId="3B5122B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103" w:type="dxa"/>
            <w:vAlign w:val="top"/>
          </w:tcPr>
          <w:p w14:paraId="0EFE5DDC">
            <w:pPr>
              <w:pStyle w:val="10"/>
              <w:spacing w:before="142" w:line="216" w:lineRule="auto"/>
              <w:ind w:left="234"/>
              <w:rPr>
                <w:sz w:val="15"/>
                <w:szCs w:val="15"/>
              </w:rPr>
            </w:pPr>
            <w:r>
              <w:rPr>
                <w:color w:val="1C1E21"/>
                <w:spacing w:val="6"/>
                <w:sz w:val="15"/>
                <w:szCs w:val="15"/>
              </w:rPr>
              <w:t>现金质量</w:t>
            </w:r>
          </w:p>
        </w:tc>
        <w:tc>
          <w:tcPr>
            <w:tcW w:w="2580" w:type="dxa"/>
            <w:vAlign w:val="top"/>
          </w:tcPr>
          <w:p w14:paraId="0EC4C528">
            <w:pPr>
              <w:pStyle w:val="10"/>
              <w:spacing w:before="115" w:line="225" w:lineRule="exact"/>
              <w:ind w:left="126"/>
              <w:rPr>
                <w:sz w:val="15"/>
                <w:szCs w:val="15"/>
              </w:rPr>
            </w:pPr>
            <w:r>
              <w:rPr>
                <w:color w:val="1C1E21"/>
                <w:spacing w:val="2"/>
                <w:position w:val="2"/>
                <w:sz w:val="15"/>
                <w:szCs w:val="15"/>
              </w:rPr>
              <w:t>自由现金流 /</w:t>
            </w:r>
            <w:r>
              <w:rPr>
                <w:color w:val="1C1E21"/>
                <w:spacing w:val="28"/>
                <w:w w:val="102"/>
                <w:position w:val="2"/>
                <w:sz w:val="15"/>
                <w:szCs w:val="15"/>
              </w:rPr>
              <w:t xml:space="preserve"> </w:t>
            </w:r>
            <w:r>
              <w:rPr>
                <w:color w:val="1C1E21"/>
                <w:spacing w:val="2"/>
                <w:position w:val="2"/>
                <w:sz w:val="15"/>
                <w:szCs w:val="15"/>
              </w:rPr>
              <w:t>占营收比</w:t>
            </w:r>
          </w:p>
        </w:tc>
        <w:tc>
          <w:tcPr>
            <w:tcW w:w="1999" w:type="dxa"/>
            <w:vAlign w:val="top"/>
          </w:tcPr>
          <w:p w14:paraId="762787BB">
            <w:pPr>
              <w:pStyle w:val="10"/>
              <w:spacing w:before="115" w:line="226" w:lineRule="exact"/>
              <w:ind w:left="570"/>
              <w:rPr>
                <w:sz w:val="15"/>
                <w:szCs w:val="15"/>
              </w:rPr>
            </w:pPr>
            <w:r>
              <w:rPr>
                <w:color w:val="1C1E21"/>
                <w:spacing w:val="3"/>
                <w:position w:val="2"/>
                <w:sz w:val="15"/>
                <w:szCs w:val="15"/>
              </w:rPr>
              <w:t>422.04 亿元 /</w:t>
            </w:r>
            <w:r>
              <w:rPr>
                <w:color w:val="1C1E21"/>
                <w:spacing w:val="14"/>
                <w:w w:val="101"/>
                <w:position w:val="2"/>
                <w:sz w:val="15"/>
                <w:szCs w:val="15"/>
              </w:rPr>
              <w:t xml:space="preserve"> </w:t>
            </w:r>
            <w:r>
              <w:rPr>
                <w:color w:val="1C1E21"/>
                <w:spacing w:val="3"/>
                <w:position w:val="2"/>
                <w:sz w:val="15"/>
                <w:szCs w:val="15"/>
              </w:rPr>
              <w:t>9.25%</w:t>
            </w:r>
          </w:p>
        </w:tc>
        <w:tc>
          <w:tcPr>
            <w:tcW w:w="3618" w:type="dxa"/>
            <w:vAlign w:val="top"/>
          </w:tcPr>
          <w:p w14:paraId="5DBCF338">
            <w:pPr>
              <w:pStyle w:val="10"/>
              <w:spacing w:before="115" w:line="225" w:lineRule="exact"/>
              <w:ind w:left="112"/>
              <w:rPr>
                <w:sz w:val="15"/>
                <w:szCs w:val="15"/>
              </w:rPr>
            </w:pPr>
            <w:r>
              <w:rPr>
                <w:color w:val="1C1E21"/>
                <w:spacing w:val="6"/>
                <w:position w:val="2"/>
                <w:sz w:val="15"/>
                <w:szCs w:val="15"/>
              </w:rPr>
              <w:t>经营现金流净额</w:t>
            </w:r>
            <w:r>
              <w:rPr>
                <w:color w:val="1C1E21"/>
                <w:spacing w:val="23"/>
                <w:position w:val="2"/>
                <w:sz w:val="15"/>
                <w:szCs w:val="15"/>
              </w:rPr>
              <w:t xml:space="preserve"> </w:t>
            </w:r>
            <w:r>
              <w:rPr>
                <w:color w:val="1C1E21"/>
                <w:spacing w:val="6"/>
                <w:position w:val="2"/>
                <w:sz w:val="15"/>
                <w:szCs w:val="15"/>
              </w:rPr>
              <w:t>- 购建长期资产支付的现金</w:t>
            </w:r>
          </w:p>
        </w:tc>
      </w:tr>
    </w:tbl>
    <w:p w14:paraId="4C8C60D7">
      <w:pPr>
        <w:spacing w:line="303" w:lineRule="auto"/>
        <w:rPr>
          <w:rFonts w:ascii="Arial"/>
          <w:sz w:val="21"/>
        </w:rPr>
      </w:pPr>
    </w:p>
    <w:p w14:paraId="7F173A87">
      <w:pPr>
        <w:pStyle w:val="3"/>
        <w:spacing w:line="1923" w:lineRule="exact"/>
      </w:pPr>
      <w:r>
        <w:rPr>
          <w:position w:val="-38"/>
        </w:rPr>
        <w:pict>
          <v:group id="_x0000_s1412" o:spid="_x0000_s1412" o:spt="203" style="height:96.15pt;width:466.35pt;" coordsize="9327,1923">
            <o:lock v:ext="edit"/>
            <v:rect id="_x0000_s1413" o:spid="_x0000_s1413" o:spt="1" style="position:absolute;left:28;top:28;height:1866;width:9297;" fillcolor="#EDF2FA" filled="t" stroked="f" coordsize="21600,21600">
              <v:path/>
              <v:fill on="t" focussize="0,0"/>
              <v:stroke on="f"/>
              <v:imagedata o:title=""/>
              <o:lock v:ext="edit"/>
            </v:rect>
            <v:shape id="_x0000_s1414" o:spid="_x0000_s1414" o:spt="202" type="#_x0000_t202" style="position:absolute;left:399;top:274;height:1311;width:8672;" filled="f" stroked="f" coordsize="21600,21600">
              <v:path/>
              <v:fill on="f" focussize="0,0"/>
              <v:stroke on="f"/>
              <v:imagedata o:title=""/>
              <o:lock v:ext="edit" aspectratio="f"/>
              <v:textbox inset="0mm,0mm,0mm,0mm">
                <w:txbxContent>
                  <w:p w14:paraId="6AC040D9">
                    <w:pPr>
                      <w:spacing w:before="19" w:line="221" w:lineRule="auto"/>
                      <w:ind w:left="25"/>
                      <w:rPr>
                        <w:rFonts w:ascii="黑体" w:hAnsi="黑体" w:eastAsia="黑体" w:cs="黑体"/>
                        <w:sz w:val="20"/>
                        <w:szCs w:val="20"/>
                      </w:rPr>
                    </w:pPr>
                    <w:r>
                      <w:rPr>
                        <w:rFonts w:ascii="黑体" w:hAnsi="黑体" w:eastAsia="黑体" w:cs="黑体"/>
                        <w:color w:val="1F4E9B"/>
                        <w:spacing w:val="-3"/>
                        <w:sz w:val="20"/>
                        <w:szCs w:val="20"/>
                      </w:rPr>
                      <w:t>说明</w:t>
                    </w:r>
                  </w:p>
                  <w:p w14:paraId="7A827451">
                    <w:pPr>
                      <w:spacing w:before="186" w:line="277" w:lineRule="auto"/>
                      <w:ind w:left="20" w:right="20" w:firstLine="1"/>
                      <w:jc w:val="both"/>
                      <w:rPr>
                        <w:rFonts w:ascii="等线" w:hAnsi="等线" w:eastAsia="等线" w:cs="等线"/>
                        <w:sz w:val="19"/>
                        <w:szCs w:val="19"/>
                      </w:rPr>
                    </w:pPr>
                    <w:r>
                      <w:rPr>
                        <w:rFonts w:ascii="黑体" w:hAnsi="黑体" w:eastAsia="黑体" w:cs="黑体"/>
                        <w:color w:val="1C1E21"/>
                        <w:spacing w:val="7"/>
                        <w:sz w:val="19"/>
                        <w:szCs w:val="19"/>
                      </w:rPr>
                      <w:t xml:space="preserve">现金转换周期为 -35.57 天 </w:t>
                    </w:r>
                    <w:r>
                      <w:rPr>
                        <w:rFonts w:ascii="等线" w:hAnsi="等线" w:eastAsia="等线" w:cs="等线"/>
                        <w:color w:val="1C1E21"/>
                        <w:spacing w:val="7"/>
                        <w:sz w:val="19"/>
                        <w:szCs w:val="19"/>
                      </w:rPr>
                      <w:t>是本报告最值</w:t>
                    </w:r>
                    <w:r>
                      <w:rPr>
                        <w:rFonts w:ascii="等线" w:hAnsi="等线" w:eastAsia="等线" w:cs="等线"/>
                        <w:color w:val="1C1E21"/>
                        <w:spacing w:val="6"/>
                        <w:sz w:val="19"/>
                        <w:szCs w:val="19"/>
                      </w:rPr>
                      <w:t>得写进结论的指标：存货加应收账款只有约</w:t>
                    </w:r>
                    <w:r>
                      <w:rPr>
                        <w:rFonts w:ascii="等线" w:hAnsi="等线" w:eastAsia="等线" w:cs="等线"/>
                        <w:color w:val="1C1E21"/>
                        <w:spacing w:val="17"/>
                        <w:sz w:val="19"/>
                        <w:szCs w:val="19"/>
                      </w:rPr>
                      <w:t xml:space="preserve"> </w:t>
                    </w:r>
                    <w:r>
                      <w:rPr>
                        <w:rFonts w:ascii="等线" w:hAnsi="等线" w:eastAsia="等线" w:cs="等线"/>
                        <w:color w:val="1C1E21"/>
                        <w:spacing w:val="6"/>
                        <w:sz w:val="19"/>
                        <w:szCs w:val="19"/>
                      </w:rPr>
                      <w:t>100 天，而应</w:t>
                    </w:r>
                    <w:r>
                      <w:rPr>
                        <w:rFonts w:ascii="等线" w:hAnsi="等线" w:eastAsia="等线" w:cs="等线"/>
                        <w:color w:val="1C1E21"/>
                        <w:sz w:val="19"/>
                        <w:szCs w:val="19"/>
                      </w:rPr>
                      <w:t xml:space="preserve"> </w:t>
                    </w:r>
                    <w:r>
                      <w:rPr>
                        <w:rFonts w:ascii="等线" w:hAnsi="等线" w:eastAsia="等线" w:cs="等线"/>
                        <w:color w:val="1C1E21"/>
                        <w:spacing w:val="6"/>
                        <w:sz w:val="19"/>
                        <w:szCs w:val="19"/>
                      </w:rPr>
                      <w:t>付账款占用了</w:t>
                    </w:r>
                    <w:r>
                      <w:rPr>
                        <w:rFonts w:ascii="等线" w:hAnsi="等线" w:eastAsia="等线" w:cs="等线"/>
                        <w:color w:val="1C1E21"/>
                        <w:spacing w:val="21"/>
                        <w:sz w:val="19"/>
                        <w:szCs w:val="19"/>
                      </w:rPr>
                      <w:t xml:space="preserve"> </w:t>
                    </w:r>
                    <w:r>
                      <w:rPr>
                        <w:rFonts w:ascii="等线" w:hAnsi="等线" w:eastAsia="等线" w:cs="等线"/>
                        <w:color w:val="1C1E21"/>
                        <w:spacing w:val="6"/>
                        <w:sz w:val="19"/>
                        <w:szCs w:val="19"/>
                      </w:rPr>
                      <w:t>135 天，意味着企业是</w:t>
                    </w:r>
                    <w:r>
                      <w:rPr>
                        <w:rFonts w:ascii="黑体" w:hAnsi="黑体" w:eastAsia="黑体" w:cs="黑体"/>
                        <w:color w:val="1C1E21"/>
                        <w:spacing w:val="6"/>
                        <w:sz w:val="19"/>
                        <w:szCs w:val="19"/>
                      </w:rPr>
                      <w:t>用供应商的钱在做生意</w:t>
                    </w:r>
                    <w:r>
                      <w:rPr>
                        <w:rFonts w:ascii="等线" w:hAnsi="等线" w:eastAsia="等线" w:cs="等线"/>
                        <w:color w:val="1C1E21"/>
                        <w:spacing w:val="6"/>
                        <w:sz w:val="19"/>
                        <w:szCs w:val="19"/>
                      </w:rPr>
                      <w:t>，营运资金需求为负。这与</w:t>
                    </w:r>
                    <w:r>
                      <w:rPr>
                        <w:rFonts w:ascii="等线" w:hAnsi="等线" w:eastAsia="等线" w:cs="等线"/>
                        <w:color w:val="1C1E21"/>
                        <w:spacing w:val="30"/>
                        <w:w w:val="101"/>
                        <w:sz w:val="19"/>
                        <w:szCs w:val="19"/>
                      </w:rPr>
                      <w:t xml:space="preserve"> </w:t>
                    </w:r>
                    <w:r>
                      <w:rPr>
                        <w:rFonts w:ascii="等线" w:hAnsi="等线" w:eastAsia="等线" w:cs="等线"/>
                        <w:color w:val="1C1E21"/>
                        <w:spacing w:val="6"/>
                        <w:sz w:val="19"/>
                        <w:szCs w:val="19"/>
                      </w:rPr>
                      <w:t>5.5 节“负债</w:t>
                    </w:r>
                    <w:r>
                      <w:rPr>
                        <w:rFonts w:ascii="等线" w:hAnsi="等线" w:eastAsia="等线" w:cs="等线"/>
                        <w:color w:val="1C1E21"/>
                        <w:sz w:val="19"/>
                        <w:szCs w:val="19"/>
                      </w:rPr>
                      <w:t xml:space="preserve">  </w:t>
                    </w:r>
                    <w:r>
                      <w:rPr>
                        <w:rFonts w:ascii="等线" w:hAnsi="等线" w:eastAsia="等线" w:cs="等线"/>
                        <w:color w:val="1C1E21"/>
                        <w:spacing w:val="5"/>
                        <w:sz w:val="19"/>
                        <w:szCs w:val="19"/>
                      </w:rPr>
                      <w:t>端以经营性负债为主”互相印证。</w:t>
                    </w:r>
                  </w:p>
                </w:txbxContent>
              </v:textbox>
            </v:shape>
            <v:shape id="_x0000_s1415" o:spid="_x0000_s1415" o:spt="75" type="#_x0000_t75" style="position:absolute;left:0;top:0;height:1923;width:120;" filled="f" stroked="f" coordsize="21600,21600">
              <v:path/>
              <v:fill on="f" focussize="0,0"/>
              <v:stroke on="f"/>
              <v:imagedata r:id="rId189" o:title=""/>
              <o:lock v:ext="edit" aspectratio="t"/>
            </v:shape>
            <w10:wrap type="none"/>
            <w10:anchorlock/>
          </v:group>
        </w:pict>
      </w:r>
    </w:p>
    <w:p w14:paraId="2F9C09C7">
      <w:pPr>
        <w:spacing w:line="1923" w:lineRule="exact"/>
        <w:sectPr>
          <w:headerReference r:id="rId57" w:type="default"/>
          <w:pgSz w:w="11906" w:h="16838"/>
          <w:pgMar w:top="777" w:right="1294" w:bottom="400" w:left="1275" w:header="584" w:footer="0" w:gutter="0"/>
          <w:cols w:space="720" w:num="1"/>
        </w:sectPr>
      </w:pPr>
    </w:p>
    <w:p w14:paraId="702B0CE9">
      <w:pPr>
        <w:rPr>
          <w:rFonts w:ascii="Arial"/>
          <w:sz w:val="21"/>
        </w:rPr>
      </w:pPr>
    </w:p>
    <w:p w14:paraId="7F2FCF83">
      <w:pPr>
        <w:rPr>
          <w:rFonts w:ascii="Arial"/>
          <w:sz w:val="21"/>
        </w:rPr>
      </w:pPr>
    </w:p>
    <w:p w14:paraId="4A4342E3">
      <w:pPr>
        <w:rPr>
          <w:rFonts w:ascii="Arial"/>
          <w:sz w:val="21"/>
        </w:rPr>
      </w:pPr>
    </w:p>
    <w:p w14:paraId="7481BB2D">
      <w:pPr>
        <w:pStyle w:val="3"/>
        <w:spacing w:line="2243" w:lineRule="exact"/>
      </w:pPr>
      <w:r>
        <w:rPr>
          <w:position w:val="-44"/>
        </w:rPr>
        <w:pict>
          <v:group id="_x0000_s1416" o:spid="_x0000_s1416" o:spt="203" style="height:112.2pt;width:466.35pt;" coordsize="9327,2243">
            <o:lock v:ext="edit"/>
            <v:rect id="_x0000_s1417" o:spid="_x0000_s1417" o:spt="1" style="position:absolute;left:28;top:28;height:2186;width:9297;" fillcolor="#FFF5E4" filled="t" stroked="f" coordsize="21600,21600">
              <v:path/>
              <v:fill on="t" focussize="0,0"/>
              <v:stroke on="f"/>
              <v:imagedata o:title=""/>
              <o:lock v:ext="edit"/>
            </v:rect>
            <v:shape id="_x0000_s1418" o:spid="_x0000_s1418" o:spt="202" type="#_x0000_t202" style="position:absolute;left:399;top:274;height:1631;width:8727;" filled="f" stroked="f" coordsize="21600,21600">
              <v:path/>
              <v:fill on="f" focussize="0,0"/>
              <v:stroke on="f"/>
              <v:imagedata o:title=""/>
              <o:lock v:ext="edit" aspectratio="f"/>
              <v:textbox inset="0mm,0mm,0mm,0mm">
                <w:txbxContent>
                  <w:p w14:paraId="632AD908">
                    <w:pPr>
                      <w:spacing w:before="19" w:line="222" w:lineRule="auto"/>
                      <w:ind w:left="24"/>
                      <w:rPr>
                        <w:rFonts w:ascii="黑体" w:hAnsi="黑体" w:eastAsia="黑体" w:cs="黑体"/>
                        <w:sz w:val="20"/>
                        <w:szCs w:val="20"/>
                      </w:rPr>
                    </w:pPr>
                    <w:r>
                      <w:rPr>
                        <w:rFonts w:ascii="黑体" w:hAnsi="黑体" w:eastAsia="黑体" w:cs="黑体"/>
                        <w:color w:val="A9660A"/>
                        <w:spacing w:val="-3"/>
                        <w:sz w:val="20"/>
                        <w:szCs w:val="20"/>
                      </w:rPr>
                      <w:t>注意</w:t>
                    </w:r>
                  </w:p>
                  <w:p w14:paraId="3FE27332">
                    <w:pPr>
                      <w:spacing w:before="196" w:line="277" w:lineRule="auto"/>
                      <w:ind w:left="20" w:right="20"/>
                      <w:rPr>
                        <w:rFonts w:ascii="等线" w:hAnsi="等线" w:eastAsia="等线" w:cs="等线"/>
                        <w:sz w:val="19"/>
                        <w:szCs w:val="19"/>
                      </w:rPr>
                    </w:pPr>
                    <w:r>
                      <w:rPr>
                        <w:rFonts w:ascii="等线" w:hAnsi="等线" w:eastAsia="等线" w:cs="等线"/>
                        <w:color w:val="1C1E21"/>
                        <w:spacing w:val="3"/>
                        <w:sz w:val="19"/>
                        <w:szCs w:val="19"/>
                      </w:rPr>
                      <w:t xml:space="preserve">权益乘数在两张表里数值不同：指标表是 </w:t>
                    </w:r>
                    <w:r>
                      <w:rPr>
                        <w:rFonts w:ascii="黑体" w:hAnsi="黑体" w:eastAsia="黑体" w:cs="黑体"/>
                        <w:color w:val="1C1E21"/>
                        <w:spacing w:val="3"/>
                        <w:sz w:val="19"/>
                        <w:szCs w:val="19"/>
                      </w:rPr>
                      <w:t xml:space="preserve">2.57 </w:t>
                    </w:r>
                    <w:r>
                      <w:rPr>
                        <w:rFonts w:ascii="等线" w:hAnsi="等线" w:eastAsia="等线" w:cs="等线"/>
                        <w:color w:val="1C1E21"/>
                        <w:spacing w:val="3"/>
                        <w:sz w:val="19"/>
                        <w:szCs w:val="19"/>
                      </w:rPr>
                      <w:t>（期末口径</w:t>
                    </w:r>
                    <w:r>
                      <w:rPr>
                        <w:rFonts w:ascii="等线" w:hAnsi="等线" w:eastAsia="等线" w:cs="等线"/>
                        <w:color w:val="1C1E21"/>
                        <w:spacing w:val="8"/>
                        <w:sz w:val="19"/>
                        <w:szCs w:val="19"/>
                      </w:rPr>
                      <w:t>），</w:t>
                    </w:r>
                    <w:r>
                      <w:rPr>
                        <w:rFonts w:ascii="等线" w:hAnsi="等线" w:eastAsia="等线" w:cs="等线"/>
                        <w:color w:val="1C1E21"/>
                        <w:spacing w:val="3"/>
                        <w:sz w:val="19"/>
                        <w:szCs w:val="19"/>
                      </w:rPr>
                      <w:t>杜邦分解是</w:t>
                    </w:r>
                    <w:r>
                      <w:rPr>
                        <w:rFonts w:ascii="等线" w:hAnsi="等线" w:eastAsia="等线" w:cs="等线"/>
                        <w:color w:val="1C1E21"/>
                        <w:spacing w:val="18"/>
                        <w:sz w:val="19"/>
                        <w:szCs w:val="19"/>
                      </w:rPr>
                      <w:t xml:space="preserve"> </w:t>
                    </w:r>
                    <w:r>
                      <w:rPr>
                        <w:rFonts w:ascii="黑体" w:hAnsi="黑体" w:eastAsia="黑体" w:cs="黑体"/>
                        <w:color w:val="1C1E21"/>
                        <w:spacing w:val="3"/>
                        <w:sz w:val="19"/>
                        <w:szCs w:val="19"/>
                      </w:rPr>
                      <w:t>2.614</w:t>
                    </w:r>
                    <w:r>
                      <w:rPr>
                        <w:rFonts w:ascii="黑体" w:hAnsi="黑体" w:eastAsia="黑体" w:cs="黑体"/>
                        <w:color w:val="1C1E21"/>
                        <w:spacing w:val="-52"/>
                        <w:sz w:val="19"/>
                        <w:szCs w:val="19"/>
                      </w:rPr>
                      <w:t xml:space="preserve"> </w:t>
                    </w:r>
                    <w:r>
                      <w:rPr>
                        <w:rFonts w:ascii="等线" w:hAnsi="等线" w:eastAsia="等线" w:cs="等线"/>
                        <w:color w:val="1C1E21"/>
                        <w:spacing w:val="3"/>
                        <w:sz w:val="19"/>
                        <w:szCs w:val="19"/>
                      </w:rPr>
                      <w:t>（平均余额口径）。</w:t>
                    </w:r>
                    <w:r>
                      <w:rPr>
                        <w:rFonts w:ascii="等线" w:hAnsi="等线" w:eastAsia="等线" w:cs="等线"/>
                        <w:color w:val="1C1E21"/>
                        <w:sz w:val="19"/>
                        <w:szCs w:val="19"/>
                      </w:rPr>
                      <w:t xml:space="preserve"> </w:t>
                    </w:r>
                    <w:r>
                      <w:rPr>
                        <w:rFonts w:ascii="等线" w:hAnsi="等线" w:eastAsia="等线" w:cs="等线"/>
                        <w:color w:val="1C1E21"/>
                        <w:spacing w:val="8"/>
                        <w:sz w:val="19"/>
                        <w:szCs w:val="19"/>
                      </w:rPr>
                      <w:t>这不是矛盾，而是分母取期末数还是平均数的差别。凡</w:t>
                    </w:r>
                    <w:r>
                      <w:rPr>
                        <w:rFonts w:ascii="等线" w:hAnsi="等线" w:eastAsia="等线" w:cs="等线"/>
                        <w:color w:val="1C1E21"/>
                        <w:spacing w:val="7"/>
                        <w:sz w:val="19"/>
                        <w:szCs w:val="19"/>
                      </w:rPr>
                      <w:t>是涉及“平均”的指标（周转率、</w:t>
                    </w:r>
                    <w:r>
                      <w:rPr>
                        <w:rFonts w:ascii="等线" w:hAnsi="等线" w:eastAsia="等线" w:cs="等线"/>
                        <w:color w:val="1C1E21"/>
                        <w:sz w:val="19"/>
                        <w:szCs w:val="19"/>
                      </w:rPr>
                      <w:t>ROA</w:t>
                    </w:r>
                    <w:r>
                      <w:rPr>
                        <w:rFonts w:ascii="等线" w:hAnsi="等线" w:eastAsia="等线" w:cs="等线"/>
                        <w:color w:val="1C1E21"/>
                        <w:spacing w:val="7"/>
                        <w:sz w:val="19"/>
                        <w:szCs w:val="19"/>
                      </w:rPr>
                      <w:t>、</w:t>
                    </w:r>
                    <w:r>
                      <w:rPr>
                        <w:rFonts w:ascii="等线" w:hAnsi="等线" w:eastAsia="等线" w:cs="等线"/>
                        <w:color w:val="1C1E21"/>
                        <w:sz w:val="19"/>
                        <w:szCs w:val="19"/>
                      </w:rPr>
                      <w:t>ROE</w:t>
                    </w:r>
                    <w:r>
                      <w:rPr>
                        <w:rFonts w:ascii="等线" w:hAnsi="等线" w:eastAsia="等线" w:cs="等线"/>
                        <w:color w:val="1C1E21"/>
                        <w:spacing w:val="7"/>
                        <w:sz w:val="19"/>
                        <w:szCs w:val="19"/>
                      </w:rPr>
                      <w:t>、</w:t>
                    </w:r>
                    <w:r>
                      <w:rPr>
                        <w:rFonts w:ascii="等线" w:hAnsi="等线" w:eastAsia="等线" w:cs="等线"/>
                        <w:color w:val="1C1E21"/>
                        <w:sz w:val="19"/>
                        <w:szCs w:val="19"/>
                      </w:rPr>
                      <w:t xml:space="preserve">   </w:t>
                    </w:r>
                    <w:r>
                      <w:rPr>
                        <w:rFonts w:ascii="等线" w:hAnsi="等线" w:eastAsia="等线" w:cs="等线"/>
                        <w:color w:val="1C1E21"/>
                        <w:spacing w:val="8"/>
                        <w:sz w:val="19"/>
                        <w:szCs w:val="19"/>
                      </w:rPr>
                      <w:t>杜邦</w:t>
                    </w:r>
                    <w:r>
                      <w:rPr>
                        <w:rFonts w:ascii="等线" w:hAnsi="等线" w:eastAsia="等线" w:cs="等线"/>
                        <w:color w:val="1C1E21"/>
                        <w:spacing w:val="13"/>
                        <w:sz w:val="19"/>
                        <w:szCs w:val="19"/>
                      </w:rPr>
                      <w:t>），</w:t>
                    </w:r>
                    <w:r>
                      <w:rPr>
                        <w:rFonts w:ascii="等线" w:hAnsi="等线" w:eastAsia="等线" w:cs="等线"/>
                        <w:color w:val="1C1E21"/>
                        <w:spacing w:val="8"/>
                        <w:sz w:val="19"/>
                        <w:szCs w:val="19"/>
                      </w:rPr>
                      <w:t>程序都额外采集了区间首年的期末数作为期初值——</w:t>
                    </w:r>
                    <w:r>
                      <w:rPr>
                        <w:rFonts w:ascii="等线" w:hAnsi="等线" w:eastAsia="等线" w:cs="等线"/>
                        <w:color w:val="1C1E21"/>
                        <w:sz w:val="19"/>
                        <w:szCs w:val="19"/>
                      </w:rPr>
                      <w:t>config</w:t>
                    </w:r>
                    <w:r>
                      <w:rPr>
                        <w:rFonts w:ascii="等线" w:hAnsi="等线" w:eastAsia="等线" w:cs="等线"/>
                        <w:color w:val="1C1E21"/>
                        <w:spacing w:val="8"/>
                        <w:sz w:val="19"/>
                        <w:szCs w:val="19"/>
                      </w:rPr>
                      <w:t>.</w:t>
                    </w:r>
                    <w:r>
                      <w:rPr>
                        <w:rFonts w:ascii="等线" w:hAnsi="等线" w:eastAsia="等线" w:cs="等线"/>
                        <w:color w:val="1C1E21"/>
                        <w:sz w:val="19"/>
                        <w:szCs w:val="19"/>
                      </w:rPr>
                      <w:t>py</w:t>
                    </w:r>
                    <w:r>
                      <w:rPr>
                        <w:rFonts w:ascii="等线" w:hAnsi="等线" w:eastAsia="等线" w:cs="等线"/>
                        <w:color w:val="1C1E21"/>
                        <w:spacing w:val="8"/>
                        <w:sz w:val="19"/>
                        <w:szCs w:val="19"/>
                      </w:rPr>
                      <w:t xml:space="preserve"> 里那句注释说的就是这件</w:t>
                    </w:r>
                  </w:p>
                  <w:p w14:paraId="5E46315B">
                    <w:pPr>
                      <w:spacing w:before="65" w:line="217" w:lineRule="auto"/>
                      <w:ind w:left="25"/>
                      <w:rPr>
                        <w:rFonts w:ascii="等线" w:hAnsi="等线" w:eastAsia="等线" w:cs="等线"/>
                        <w:sz w:val="19"/>
                        <w:szCs w:val="19"/>
                      </w:rPr>
                    </w:pPr>
                    <w:r>
                      <w:rPr>
                        <w:rFonts w:ascii="等线" w:hAnsi="等线" w:eastAsia="等线" w:cs="等线"/>
                        <w:color w:val="1C1E21"/>
                        <w:spacing w:val="-6"/>
                        <w:sz w:val="19"/>
                        <w:szCs w:val="19"/>
                      </w:rPr>
                      <w:t>事。</w:t>
                    </w:r>
                  </w:p>
                </w:txbxContent>
              </v:textbox>
            </v:shape>
            <v:shape id="_x0000_s1419" o:spid="_x0000_s1419" o:spt="75" type="#_x0000_t75" style="position:absolute;left:0;top:0;height:2243;width:120;" filled="f" stroked="f" coordsize="21600,21600">
              <v:path/>
              <v:fill on="f" focussize="0,0"/>
              <v:stroke on="f"/>
              <v:imagedata r:id="rId190" o:title=""/>
              <o:lock v:ext="edit" aspectratio="t"/>
            </v:shape>
            <w10:wrap type="none"/>
            <w10:anchorlock/>
          </v:group>
        </w:pict>
      </w:r>
    </w:p>
    <w:p w14:paraId="68C75C80">
      <w:pPr>
        <w:spacing w:line="281" w:lineRule="auto"/>
        <w:rPr>
          <w:rFonts w:ascii="Arial"/>
          <w:sz w:val="21"/>
        </w:rPr>
      </w:pPr>
    </w:p>
    <w:p w14:paraId="42EF2710">
      <w:pPr>
        <w:spacing w:line="3385" w:lineRule="exact"/>
        <w:ind w:firstLine="22"/>
      </w:pPr>
      <w:r>
        <w:rPr>
          <w:position w:val="-67"/>
        </w:rPr>
        <w:pict>
          <v:group id="_x0000_s1420" o:spid="_x0000_s1420" o:spt="203" style="height:169.25pt;width:465.5pt;" coordsize="9310,3385">
            <o:lock v:ext="edit"/>
            <v:shape id="_x0000_s1421" o:spid="_x0000_s1421" o:spt="75" type="#_x0000_t75" style="position:absolute;left:5;top:5;height:3373;width:9297;" filled="f" stroked="f" coordsize="21600,21600">
              <v:path/>
              <v:fill on="f" focussize="0,0"/>
              <v:stroke on="f"/>
              <v:imagedata r:id="rId191" o:title=""/>
              <o:lock v:ext="edit" aspectratio="t"/>
            </v:shape>
            <v:shape id="_x0000_s1422" o:spid="_x0000_s1422" o:spt="202" type="#_x0000_t202" style="position:absolute;left:-20;top:-20;height:3425;width:9350;" filled="f" stroked="f" coordsize="21600,21600">
              <v:path/>
              <v:fill on="f" focussize="0,0"/>
              <v:stroke on="f"/>
              <v:imagedata o:title=""/>
              <o:lock v:ext="edit" aspectratio="f"/>
              <v:textbox inset="0mm,0mm,0mm,0mm">
                <w:txbxContent>
                  <w:p w14:paraId="205E8EF8">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EEA3D42">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4" w:hRule="atLeast"/>
                      </w:trPr>
                      <w:tc>
                        <w:tcPr>
                          <w:tcW w:w="9299" w:type="dxa"/>
                          <w:vAlign w:val="top"/>
                        </w:tcPr>
                        <w:p w14:paraId="6544AAAC">
                          <w:pPr>
                            <w:rPr>
                              <w:rFonts w:ascii="Arial"/>
                              <w:sz w:val="21"/>
                            </w:rPr>
                          </w:pPr>
                        </w:p>
                      </w:tc>
                    </w:tr>
                  </w:tbl>
                  <w:p w14:paraId="36BEA04F">
                    <w:pPr>
                      <w:rPr>
                        <w:rFonts w:ascii="Arial"/>
                        <w:sz w:val="21"/>
                      </w:rPr>
                    </w:pPr>
                  </w:p>
                </w:txbxContent>
              </v:textbox>
            </v:shape>
            <w10:wrap type="none"/>
            <w10:anchorlock/>
          </v:group>
        </w:pict>
      </w:r>
    </w:p>
    <w:p w14:paraId="4923E398">
      <w:pPr>
        <w:pStyle w:val="3"/>
        <w:spacing w:before="102" w:line="264" w:lineRule="exact"/>
        <w:ind w:left="3425"/>
        <w:rPr>
          <w:sz w:val="18"/>
          <w:szCs w:val="18"/>
        </w:rPr>
      </w:pPr>
      <w:r>
        <w:rPr>
          <w:color w:val="60666E"/>
          <w:position w:val="2"/>
          <w:sz w:val="18"/>
          <w:szCs w:val="18"/>
        </w:rPr>
        <w:t>图 5-7    偿债能力指标五年趋势</w:t>
      </w:r>
    </w:p>
    <w:p w14:paraId="1D5C6F96">
      <w:pPr>
        <w:pStyle w:val="3"/>
        <w:spacing w:before="2" w:line="211" w:lineRule="exact"/>
        <w:ind w:left="3415"/>
        <w:rPr>
          <w:sz w:val="15"/>
          <w:szCs w:val="15"/>
        </w:rPr>
      </w:pPr>
      <w:r>
        <w:rPr>
          <w:color w:val="626870"/>
          <w:spacing w:val="10"/>
          <w:position w:val="2"/>
          <w:sz w:val="15"/>
          <w:szCs w:val="15"/>
        </w:rPr>
        <w:t>来源：</w:t>
      </w:r>
      <w:r>
        <w:rPr>
          <w:color w:val="626870"/>
          <w:position w:val="2"/>
          <w:sz w:val="15"/>
          <w:szCs w:val="15"/>
        </w:rPr>
        <w:t>output</w:t>
      </w:r>
      <w:r>
        <w:rPr>
          <w:color w:val="626870"/>
          <w:spacing w:val="10"/>
          <w:position w:val="2"/>
          <w:sz w:val="15"/>
          <w:szCs w:val="15"/>
        </w:rPr>
        <w:t>/</w:t>
      </w:r>
      <w:r>
        <w:rPr>
          <w:color w:val="626870"/>
          <w:position w:val="2"/>
          <w:sz w:val="15"/>
          <w:szCs w:val="15"/>
        </w:rPr>
        <w:t>charts</w:t>
      </w:r>
      <w:r>
        <w:rPr>
          <w:color w:val="626870"/>
          <w:spacing w:val="10"/>
          <w:position w:val="2"/>
          <w:sz w:val="15"/>
          <w:szCs w:val="15"/>
        </w:rPr>
        <w:t>/07_</w:t>
      </w:r>
      <w:r>
        <w:rPr>
          <w:color w:val="626870"/>
          <w:position w:val="2"/>
          <w:sz w:val="15"/>
          <w:szCs w:val="15"/>
        </w:rPr>
        <w:t>solvency</w:t>
      </w:r>
      <w:r>
        <w:rPr>
          <w:color w:val="626870"/>
          <w:spacing w:val="10"/>
          <w:position w:val="2"/>
          <w:sz w:val="15"/>
          <w:szCs w:val="15"/>
        </w:rPr>
        <w:t>.</w:t>
      </w:r>
      <w:r>
        <w:rPr>
          <w:color w:val="626870"/>
          <w:position w:val="2"/>
          <w:sz w:val="15"/>
          <w:szCs w:val="15"/>
        </w:rPr>
        <w:t>png</w:t>
      </w:r>
    </w:p>
    <w:p w14:paraId="63A760DF">
      <w:pPr>
        <w:spacing w:line="302" w:lineRule="auto"/>
        <w:rPr>
          <w:rFonts w:ascii="Arial"/>
          <w:sz w:val="21"/>
        </w:rPr>
      </w:pPr>
    </w:p>
    <w:p w14:paraId="524A1E84">
      <w:pPr>
        <w:spacing w:line="3384" w:lineRule="exact"/>
        <w:ind w:firstLine="22"/>
      </w:pPr>
      <w:r>
        <w:rPr>
          <w:position w:val="-67"/>
        </w:rPr>
        <w:pict>
          <v:group id="_x0000_s1423" o:spid="_x0000_s1423" o:spt="203" style="height:169.25pt;width:465.5pt;" coordsize="9310,3385">
            <o:lock v:ext="edit"/>
            <v:shape id="_x0000_s1424" o:spid="_x0000_s1424" o:spt="75" type="#_x0000_t75" style="position:absolute;left:5;top:5;height:3373;width:9297;" filled="f" stroked="f" coordsize="21600,21600">
              <v:path/>
              <v:fill on="f" focussize="0,0"/>
              <v:stroke on="f"/>
              <v:imagedata r:id="rId192" o:title=""/>
              <o:lock v:ext="edit" aspectratio="t"/>
            </v:shape>
            <v:shape id="_x0000_s1425" o:spid="_x0000_s1425" o:spt="202" type="#_x0000_t202" style="position:absolute;left:-20;top:-20;height:3425;width:9350;" filled="f" stroked="f" coordsize="21600,21600">
              <v:path/>
              <v:fill on="f" focussize="0,0"/>
              <v:stroke on="f"/>
              <v:imagedata o:title=""/>
              <o:lock v:ext="edit" aspectratio="f"/>
              <v:textbox inset="0mm,0mm,0mm,0mm">
                <w:txbxContent>
                  <w:p w14:paraId="7FF14BEB">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6A0236C">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4" w:hRule="atLeast"/>
                      </w:trPr>
                      <w:tc>
                        <w:tcPr>
                          <w:tcW w:w="9299" w:type="dxa"/>
                          <w:vAlign w:val="top"/>
                        </w:tcPr>
                        <w:p w14:paraId="5F252442">
                          <w:pPr>
                            <w:rPr>
                              <w:rFonts w:ascii="Arial"/>
                              <w:sz w:val="21"/>
                            </w:rPr>
                          </w:pPr>
                        </w:p>
                      </w:tc>
                    </w:tr>
                  </w:tbl>
                  <w:p w14:paraId="2F3EB3FC">
                    <w:pPr>
                      <w:rPr>
                        <w:rFonts w:ascii="Arial"/>
                        <w:sz w:val="21"/>
                      </w:rPr>
                    </w:pPr>
                  </w:p>
                </w:txbxContent>
              </v:textbox>
            </v:shape>
            <w10:wrap type="none"/>
            <w10:anchorlock/>
          </v:group>
        </w:pict>
      </w:r>
    </w:p>
    <w:p w14:paraId="55B2BD62">
      <w:pPr>
        <w:pStyle w:val="3"/>
        <w:spacing w:before="103" w:line="263" w:lineRule="exact"/>
        <w:ind w:left="2677"/>
        <w:rPr>
          <w:sz w:val="18"/>
          <w:szCs w:val="18"/>
        </w:rPr>
      </w:pPr>
      <w:r>
        <w:rPr>
          <w:color w:val="60666E"/>
          <w:spacing w:val="2"/>
          <w:position w:val="2"/>
          <w:sz w:val="18"/>
          <w:szCs w:val="18"/>
        </w:rPr>
        <w:t>图 5-8    营运能力指标五年趋势：周转天数</w:t>
      </w:r>
      <w:r>
        <w:rPr>
          <w:color w:val="60666E"/>
          <w:spacing w:val="1"/>
          <w:position w:val="2"/>
          <w:sz w:val="18"/>
          <w:szCs w:val="18"/>
        </w:rPr>
        <w:t xml:space="preserve">与 </w:t>
      </w:r>
      <w:r>
        <w:rPr>
          <w:color w:val="60666E"/>
          <w:position w:val="2"/>
          <w:sz w:val="18"/>
          <w:szCs w:val="18"/>
        </w:rPr>
        <w:t>CCC</w:t>
      </w:r>
    </w:p>
    <w:p w14:paraId="03AE8C47">
      <w:pPr>
        <w:pStyle w:val="3"/>
        <w:spacing w:before="2" w:line="212" w:lineRule="exact"/>
        <w:ind w:left="3032"/>
        <w:rPr>
          <w:sz w:val="15"/>
          <w:szCs w:val="15"/>
        </w:rPr>
      </w:pPr>
      <w:r>
        <w:rPr>
          <w:color w:val="626870"/>
          <w:spacing w:val="12"/>
          <w:position w:val="2"/>
          <w:sz w:val="15"/>
          <w:szCs w:val="15"/>
        </w:rPr>
        <w:t>来源：</w:t>
      </w:r>
      <w:r>
        <w:rPr>
          <w:color w:val="626870"/>
          <w:position w:val="2"/>
          <w:sz w:val="15"/>
          <w:szCs w:val="15"/>
        </w:rPr>
        <w:t>output</w:t>
      </w:r>
      <w:r>
        <w:rPr>
          <w:color w:val="626870"/>
          <w:spacing w:val="12"/>
          <w:position w:val="2"/>
          <w:sz w:val="15"/>
          <w:szCs w:val="15"/>
        </w:rPr>
        <w:t>/</w:t>
      </w:r>
      <w:r>
        <w:rPr>
          <w:color w:val="626870"/>
          <w:position w:val="2"/>
          <w:sz w:val="15"/>
          <w:szCs w:val="15"/>
        </w:rPr>
        <w:t>charts</w:t>
      </w:r>
      <w:r>
        <w:rPr>
          <w:color w:val="626870"/>
          <w:spacing w:val="12"/>
          <w:position w:val="2"/>
          <w:sz w:val="15"/>
          <w:szCs w:val="15"/>
        </w:rPr>
        <w:t>/08_</w:t>
      </w:r>
      <w:r>
        <w:rPr>
          <w:color w:val="626870"/>
          <w:position w:val="2"/>
          <w:sz w:val="15"/>
          <w:szCs w:val="15"/>
        </w:rPr>
        <w:t>operating</w:t>
      </w:r>
      <w:r>
        <w:rPr>
          <w:color w:val="626870"/>
          <w:spacing w:val="12"/>
          <w:position w:val="2"/>
          <w:sz w:val="15"/>
          <w:szCs w:val="15"/>
        </w:rPr>
        <w:t>_</w:t>
      </w:r>
      <w:r>
        <w:rPr>
          <w:color w:val="626870"/>
          <w:position w:val="2"/>
          <w:sz w:val="15"/>
          <w:szCs w:val="15"/>
        </w:rPr>
        <w:t>efficiency</w:t>
      </w:r>
      <w:r>
        <w:rPr>
          <w:color w:val="626870"/>
          <w:spacing w:val="12"/>
          <w:position w:val="2"/>
          <w:sz w:val="15"/>
          <w:szCs w:val="15"/>
        </w:rPr>
        <w:t>.</w:t>
      </w:r>
      <w:r>
        <w:rPr>
          <w:color w:val="626870"/>
          <w:position w:val="2"/>
          <w:sz w:val="15"/>
          <w:szCs w:val="15"/>
        </w:rPr>
        <w:t>png</w:t>
      </w:r>
    </w:p>
    <w:p w14:paraId="4F732190">
      <w:pPr>
        <w:spacing w:line="212" w:lineRule="exact"/>
        <w:rPr>
          <w:sz w:val="15"/>
          <w:szCs w:val="15"/>
        </w:rPr>
        <w:sectPr>
          <w:headerReference r:id="rId58" w:type="default"/>
          <w:pgSz w:w="11906" w:h="16838"/>
          <w:pgMar w:top="777" w:right="1298" w:bottom="400" w:left="1275" w:header="584" w:footer="0" w:gutter="0"/>
          <w:cols w:space="720" w:num="1"/>
        </w:sectPr>
      </w:pPr>
    </w:p>
    <w:p w14:paraId="7CEE22D7">
      <w:pPr>
        <w:spacing w:line="251" w:lineRule="auto"/>
        <w:rPr>
          <w:rFonts w:ascii="Arial"/>
          <w:sz w:val="21"/>
        </w:rPr>
      </w:pPr>
    </w:p>
    <w:p w14:paraId="1F28ECC9">
      <w:pPr>
        <w:spacing w:line="251" w:lineRule="auto"/>
        <w:rPr>
          <w:rFonts w:ascii="Arial"/>
          <w:sz w:val="21"/>
        </w:rPr>
      </w:pPr>
    </w:p>
    <w:p w14:paraId="6CA2CB20">
      <w:pPr>
        <w:spacing w:line="252" w:lineRule="auto"/>
        <w:rPr>
          <w:rFonts w:ascii="Arial"/>
          <w:sz w:val="21"/>
        </w:rPr>
      </w:pPr>
    </w:p>
    <w:p w14:paraId="77DBE83E">
      <w:pPr>
        <w:spacing w:line="3384" w:lineRule="exact"/>
        <w:ind w:firstLine="4"/>
      </w:pPr>
      <w:r>
        <w:rPr>
          <w:position w:val="-67"/>
        </w:rPr>
        <w:pict>
          <v:group id="_x0000_s1426" o:spid="_x0000_s1426" o:spt="203" style="height:169.25pt;width:465.5pt;" coordsize="9310,3385">
            <o:lock v:ext="edit"/>
            <v:shape id="_x0000_s1427" o:spid="_x0000_s1427" o:spt="75" type="#_x0000_t75" style="position:absolute;left:5;top:5;height:3373;width:9297;" filled="f" stroked="f" coordsize="21600,21600">
              <v:path/>
              <v:fill on="f" focussize="0,0"/>
              <v:stroke on="f"/>
              <v:imagedata r:id="rId193" o:title=""/>
              <o:lock v:ext="edit" aspectratio="t"/>
            </v:shape>
            <v:shape id="_x0000_s1428" o:spid="_x0000_s1428" o:spt="202" type="#_x0000_t202" style="position:absolute;left:-20;top:-20;height:3425;width:9350;" filled="f" stroked="f" coordsize="21600,21600">
              <v:path/>
              <v:fill on="f" focussize="0,0"/>
              <v:stroke on="f"/>
              <v:imagedata o:title=""/>
              <o:lock v:ext="edit" aspectratio="f"/>
              <v:textbox inset="0mm,0mm,0mm,0mm">
                <w:txbxContent>
                  <w:p w14:paraId="6DEA93C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2CE0C6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4" w:hRule="atLeast"/>
                      </w:trPr>
                      <w:tc>
                        <w:tcPr>
                          <w:tcW w:w="9299" w:type="dxa"/>
                          <w:vAlign w:val="top"/>
                        </w:tcPr>
                        <w:p w14:paraId="6E80F8DE">
                          <w:pPr>
                            <w:rPr>
                              <w:rFonts w:ascii="Arial"/>
                              <w:sz w:val="21"/>
                            </w:rPr>
                          </w:pPr>
                        </w:p>
                      </w:tc>
                    </w:tr>
                  </w:tbl>
                  <w:p w14:paraId="764DBC53">
                    <w:pPr>
                      <w:rPr>
                        <w:rFonts w:ascii="Arial"/>
                        <w:sz w:val="21"/>
                      </w:rPr>
                    </w:pPr>
                  </w:p>
                </w:txbxContent>
              </v:textbox>
            </v:shape>
            <w10:wrap type="none"/>
            <w10:anchorlock/>
          </v:group>
        </w:pict>
      </w:r>
    </w:p>
    <w:p w14:paraId="30F20A4A">
      <w:pPr>
        <w:pStyle w:val="3"/>
        <w:spacing w:before="102" w:line="265" w:lineRule="exact"/>
        <w:ind w:left="2385"/>
        <w:rPr>
          <w:sz w:val="18"/>
          <w:szCs w:val="18"/>
        </w:rPr>
      </w:pPr>
      <w:r>
        <w:rPr>
          <w:color w:val="60666E"/>
          <w:spacing w:val="1"/>
          <w:position w:val="2"/>
          <w:sz w:val="18"/>
          <w:szCs w:val="18"/>
        </w:rPr>
        <w:t>图 5-9    盈利能力指标五年趋势：毛利率、净利率与</w:t>
      </w:r>
      <w:r>
        <w:rPr>
          <w:color w:val="60666E"/>
          <w:spacing w:val="35"/>
          <w:position w:val="2"/>
          <w:sz w:val="18"/>
          <w:szCs w:val="18"/>
        </w:rPr>
        <w:t xml:space="preserve"> </w:t>
      </w:r>
      <w:r>
        <w:rPr>
          <w:color w:val="60666E"/>
          <w:position w:val="2"/>
          <w:sz w:val="18"/>
          <w:szCs w:val="18"/>
        </w:rPr>
        <w:t>ROE</w:t>
      </w:r>
    </w:p>
    <w:p w14:paraId="2F4B123E">
      <w:pPr>
        <w:pStyle w:val="3"/>
        <w:spacing w:before="1" w:line="211" w:lineRule="exact"/>
        <w:ind w:left="3303"/>
        <w:rPr>
          <w:sz w:val="15"/>
          <w:szCs w:val="15"/>
        </w:rPr>
      </w:pPr>
      <w:r>
        <w:rPr>
          <w:color w:val="626870"/>
          <w:spacing w:val="10"/>
          <w:position w:val="2"/>
          <w:sz w:val="15"/>
          <w:szCs w:val="15"/>
        </w:rPr>
        <w:t>来源：</w:t>
      </w:r>
      <w:r>
        <w:rPr>
          <w:color w:val="626870"/>
          <w:position w:val="2"/>
          <w:sz w:val="15"/>
          <w:szCs w:val="15"/>
        </w:rPr>
        <w:t>output</w:t>
      </w:r>
      <w:r>
        <w:rPr>
          <w:color w:val="626870"/>
          <w:spacing w:val="10"/>
          <w:position w:val="2"/>
          <w:sz w:val="15"/>
          <w:szCs w:val="15"/>
        </w:rPr>
        <w:t>/</w:t>
      </w:r>
      <w:r>
        <w:rPr>
          <w:color w:val="626870"/>
          <w:position w:val="2"/>
          <w:sz w:val="15"/>
          <w:szCs w:val="15"/>
        </w:rPr>
        <w:t>charts</w:t>
      </w:r>
      <w:r>
        <w:rPr>
          <w:color w:val="626870"/>
          <w:spacing w:val="10"/>
          <w:position w:val="2"/>
          <w:sz w:val="15"/>
          <w:szCs w:val="15"/>
        </w:rPr>
        <w:t>/09_</w:t>
      </w:r>
      <w:r>
        <w:rPr>
          <w:color w:val="626870"/>
          <w:position w:val="2"/>
          <w:sz w:val="15"/>
          <w:szCs w:val="15"/>
        </w:rPr>
        <w:t>profitability</w:t>
      </w:r>
      <w:r>
        <w:rPr>
          <w:color w:val="626870"/>
          <w:spacing w:val="10"/>
          <w:position w:val="2"/>
          <w:sz w:val="15"/>
          <w:szCs w:val="15"/>
        </w:rPr>
        <w:t>.</w:t>
      </w:r>
      <w:r>
        <w:rPr>
          <w:color w:val="626870"/>
          <w:position w:val="2"/>
          <w:sz w:val="15"/>
          <w:szCs w:val="15"/>
        </w:rPr>
        <w:t>png</w:t>
      </w:r>
    </w:p>
    <w:p w14:paraId="39C89485">
      <w:pPr>
        <w:spacing w:line="302" w:lineRule="auto"/>
        <w:rPr>
          <w:rFonts w:ascii="Arial"/>
          <w:sz w:val="21"/>
        </w:rPr>
      </w:pPr>
    </w:p>
    <w:p w14:paraId="0BCEC188">
      <w:pPr>
        <w:spacing w:line="3384" w:lineRule="exact"/>
        <w:ind w:firstLine="4"/>
      </w:pPr>
      <w:r>
        <w:rPr>
          <w:position w:val="-67"/>
        </w:rPr>
        <w:pict>
          <v:group id="_x0000_s1429" o:spid="_x0000_s1429" o:spt="203" style="height:169.25pt;width:465.5pt;" coordsize="9310,3385">
            <o:lock v:ext="edit"/>
            <v:shape id="_x0000_s1430" o:spid="_x0000_s1430" o:spt="75" type="#_x0000_t75" style="position:absolute;left:5;top:5;height:3373;width:9297;" filled="f" stroked="f" coordsize="21600,21600">
              <v:path/>
              <v:fill on="f" focussize="0,0"/>
              <v:stroke on="f"/>
              <v:imagedata r:id="rId194" o:title=""/>
              <o:lock v:ext="edit" aspectratio="t"/>
            </v:shape>
            <v:shape id="_x0000_s1431" o:spid="_x0000_s1431" o:spt="202" type="#_x0000_t202" style="position:absolute;left:-20;top:-20;height:3425;width:9350;" filled="f" stroked="f" coordsize="21600,21600">
              <v:path/>
              <v:fill on="f" focussize="0,0"/>
              <v:stroke on="f"/>
              <v:imagedata o:title=""/>
              <o:lock v:ext="edit" aspectratio="f"/>
              <v:textbox inset="0mm,0mm,0mm,0mm">
                <w:txbxContent>
                  <w:p w14:paraId="6C13D52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440461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4" w:hRule="atLeast"/>
                      </w:trPr>
                      <w:tc>
                        <w:tcPr>
                          <w:tcW w:w="9299" w:type="dxa"/>
                          <w:vAlign w:val="top"/>
                        </w:tcPr>
                        <w:p w14:paraId="304E37AB">
                          <w:pPr>
                            <w:rPr>
                              <w:rFonts w:ascii="Arial"/>
                              <w:sz w:val="21"/>
                            </w:rPr>
                          </w:pPr>
                        </w:p>
                      </w:tc>
                    </w:tr>
                  </w:tbl>
                  <w:p w14:paraId="0DB6A9D9">
                    <w:pPr>
                      <w:rPr>
                        <w:rFonts w:ascii="Arial"/>
                        <w:sz w:val="21"/>
                      </w:rPr>
                    </w:pPr>
                  </w:p>
                </w:txbxContent>
              </v:textbox>
            </v:shape>
            <w10:wrap type="none"/>
            <w10:anchorlock/>
          </v:group>
        </w:pict>
      </w:r>
    </w:p>
    <w:p w14:paraId="0319ECFD">
      <w:pPr>
        <w:pStyle w:val="3"/>
        <w:spacing w:before="130" w:line="215" w:lineRule="auto"/>
        <w:ind w:left="1978"/>
        <w:rPr>
          <w:sz w:val="18"/>
          <w:szCs w:val="18"/>
        </w:rPr>
      </w:pPr>
      <w:r>
        <w:rPr>
          <w:color w:val="60666E"/>
          <w:spacing w:val="2"/>
          <w:sz w:val="18"/>
          <w:szCs w:val="18"/>
        </w:rPr>
        <w:t>图 5-10    现金流量表结构：经营、投资、筹资三项活动的相对规模</w:t>
      </w:r>
    </w:p>
    <w:p w14:paraId="74A7A0D2">
      <w:pPr>
        <w:pStyle w:val="3"/>
        <w:spacing w:before="19" w:line="212" w:lineRule="exact"/>
        <w:ind w:left="3065"/>
        <w:rPr>
          <w:sz w:val="15"/>
          <w:szCs w:val="15"/>
        </w:rPr>
      </w:pPr>
      <w:r>
        <w:rPr>
          <w:color w:val="626870"/>
          <w:spacing w:val="11"/>
          <w:position w:val="2"/>
          <w:sz w:val="15"/>
          <w:szCs w:val="15"/>
        </w:rPr>
        <w:t>来源：</w:t>
      </w:r>
      <w:r>
        <w:rPr>
          <w:color w:val="626870"/>
          <w:position w:val="2"/>
          <w:sz w:val="15"/>
          <w:szCs w:val="15"/>
        </w:rPr>
        <w:t>output</w:t>
      </w:r>
      <w:r>
        <w:rPr>
          <w:color w:val="626870"/>
          <w:spacing w:val="11"/>
          <w:position w:val="2"/>
          <w:sz w:val="15"/>
          <w:szCs w:val="15"/>
        </w:rPr>
        <w:t>/</w:t>
      </w:r>
      <w:r>
        <w:rPr>
          <w:color w:val="626870"/>
          <w:position w:val="2"/>
          <w:sz w:val="15"/>
          <w:szCs w:val="15"/>
        </w:rPr>
        <w:t>charts</w:t>
      </w:r>
      <w:r>
        <w:rPr>
          <w:color w:val="626870"/>
          <w:spacing w:val="11"/>
          <w:position w:val="2"/>
          <w:sz w:val="15"/>
          <w:szCs w:val="15"/>
        </w:rPr>
        <w:t>/06_</w:t>
      </w:r>
      <w:r>
        <w:rPr>
          <w:color w:val="626870"/>
          <w:position w:val="2"/>
          <w:sz w:val="15"/>
          <w:szCs w:val="15"/>
        </w:rPr>
        <w:t>cashflow</w:t>
      </w:r>
      <w:r>
        <w:rPr>
          <w:color w:val="626870"/>
          <w:spacing w:val="11"/>
          <w:position w:val="2"/>
          <w:sz w:val="15"/>
          <w:szCs w:val="15"/>
        </w:rPr>
        <w:t>_</w:t>
      </w:r>
      <w:r>
        <w:rPr>
          <w:color w:val="626870"/>
          <w:position w:val="2"/>
          <w:sz w:val="15"/>
          <w:szCs w:val="15"/>
        </w:rPr>
        <w:t>structure</w:t>
      </w:r>
      <w:r>
        <w:rPr>
          <w:color w:val="626870"/>
          <w:spacing w:val="11"/>
          <w:position w:val="2"/>
          <w:sz w:val="15"/>
          <w:szCs w:val="15"/>
        </w:rPr>
        <w:t>.</w:t>
      </w:r>
      <w:r>
        <w:rPr>
          <w:color w:val="626870"/>
          <w:position w:val="2"/>
          <w:sz w:val="15"/>
          <w:szCs w:val="15"/>
        </w:rPr>
        <w:t>png</w:t>
      </w:r>
    </w:p>
    <w:p w14:paraId="1F096AE2">
      <w:pPr>
        <w:spacing w:line="256" w:lineRule="auto"/>
        <w:rPr>
          <w:rFonts w:ascii="Arial"/>
          <w:sz w:val="21"/>
        </w:rPr>
      </w:pPr>
    </w:p>
    <w:p w14:paraId="65BE205B">
      <w:pPr>
        <w:spacing w:line="256" w:lineRule="auto"/>
        <w:rPr>
          <w:rFonts w:ascii="Arial"/>
          <w:sz w:val="21"/>
        </w:rPr>
      </w:pPr>
    </w:p>
    <w:p w14:paraId="47C8D5EC">
      <w:pPr>
        <w:spacing w:before="98" w:line="222" w:lineRule="auto"/>
        <w:ind w:left="14"/>
        <w:outlineLvl w:val="1"/>
        <w:rPr>
          <w:rFonts w:ascii="黑体" w:hAnsi="黑体" w:eastAsia="黑体" w:cs="黑体"/>
          <w:sz w:val="30"/>
          <w:szCs w:val="30"/>
        </w:rPr>
      </w:pPr>
      <w:bookmarkStart w:id="298" w:name="bookmark200"/>
      <w:bookmarkEnd w:id="298"/>
      <w:bookmarkStart w:id="299" w:name="bookmark100"/>
      <w:bookmarkEnd w:id="299"/>
      <w:r>
        <w:rPr>
          <w:rFonts w:ascii="黑体" w:hAnsi="黑体" w:eastAsia="黑体" w:cs="黑体"/>
          <w:color w:val="1C1E21"/>
          <w:sz w:val="30"/>
          <w:szCs w:val="30"/>
        </w:rPr>
        <w:t>5.8  杜邦分析：把 ROE 拆成三</w:t>
      </w:r>
      <w:r>
        <w:rPr>
          <w:rFonts w:ascii="黑体" w:hAnsi="黑体" w:eastAsia="黑体" w:cs="黑体"/>
          <w:color w:val="1C1E21"/>
          <w:spacing w:val="-1"/>
          <w:sz w:val="30"/>
          <w:szCs w:val="30"/>
        </w:rPr>
        <w:t>块与五块</w:t>
      </w:r>
    </w:p>
    <w:p w14:paraId="6E78204C">
      <w:pPr>
        <w:spacing w:line="332" w:lineRule="auto"/>
        <w:rPr>
          <w:rFonts w:ascii="Arial"/>
          <w:sz w:val="21"/>
        </w:rPr>
      </w:pPr>
      <w:r>
        <w:pict>
          <v:shape id="_x0000_s1432" o:spid="_x0000_s1432" style="position:absolute;left:0pt;margin-left:0.45pt;margin-top:2.8pt;height:1pt;width:465.9pt;z-index:251736064;mso-width-relative:page;mso-height-relative:page;" filled="f" stroked="t" coordsize="9317,20" path="m9,9l9307,9e">
            <v:fill on="f" focussize="0,0"/>
            <v:stroke weight="0.99pt" color="#CED4DD" miterlimit="10" joinstyle="miter" endcap="square"/>
            <v:imagedata o:title=""/>
            <o:lock v:ext="edit"/>
          </v:shape>
        </w:pict>
      </w:r>
    </w:p>
    <w:p w14:paraId="18A52C85">
      <w:pPr>
        <w:spacing w:line="4127" w:lineRule="exact"/>
        <w:ind w:firstLine="4"/>
      </w:pPr>
      <w:r>
        <w:rPr>
          <w:position w:val="-82"/>
        </w:rPr>
        <w:pict>
          <v:group id="_x0000_s1433" o:spid="_x0000_s1433" o:spt="203" style="height:206.35pt;width:465.5pt;" coordsize="9310,4127">
            <o:lock v:ext="edit"/>
            <v:shape id="_x0000_s1434" o:spid="_x0000_s1434" o:spt="75" type="#_x0000_t75" style="position:absolute;left:5;top:5;height:4116;width:9297;" filled="f" stroked="f" coordsize="21600,21600">
              <v:path/>
              <v:fill on="f" focussize="0,0"/>
              <v:stroke on="f"/>
              <v:imagedata r:id="rId195" o:title=""/>
              <o:lock v:ext="edit" aspectratio="t"/>
            </v:shape>
            <v:shape id="_x0000_s1435" o:spid="_x0000_s1435" o:spt="202" type="#_x0000_t202" style="position:absolute;left:-20;top:-20;height:4167;width:9350;" filled="f" stroked="f" coordsize="21600,21600">
              <v:path/>
              <v:fill on="f" focussize="0,0"/>
              <v:stroke on="f"/>
              <v:imagedata o:title=""/>
              <o:lock v:ext="edit" aspectratio="f"/>
              <v:textbox inset="0mm,0mm,0mm,0mm">
                <w:txbxContent>
                  <w:p w14:paraId="22F4ED60">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2801419">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106" w:hRule="atLeast"/>
                      </w:trPr>
                      <w:tc>
                        <w:tcPr>
                          <w:tcW w:w="9299" w:type="dxa"/>
                          <w:vAlign w:val="top"/>
                        </w:tcPr>
                        <w:p w14:paraId="4043AF63">
                          <w:pPr>
                            <w:rPr>
                              <w:rFonts w:ascii="Arial"/>
                              <w:sz w:val="21"/>
                            </w:rPr>
                          </w:pPr>
                        </w:p>
                      </w:tc>
                    </w:tr>
                  </w:tbl>
                  <w:p w14:paraId="7823F349">
                    <w:pPr>
                      <w:rPr>
                        <w:rFonts w:ascii="Arial"/>
                        <w:sz w:val="21"/>
                      </w:rPr>
                    </w:pPr>
                  </w:p>
                </w:txbxContent>
              </v:textbox>
            </v:shape>
            <w10:wrap type="none"/>
            <w10:anchorlock/>
          </v:group>
        </w:pict>
      </w:r>
    </w:p>
    <w:p w14:paraId="226D6334">
      <w:pPr>
        <w:pStyle w:val="3"/>
        <w:spacing w:before="132" w:line="213" w:lineRule="auto"/>
        <w:ind w:left="2428"/>
        <w:rPr>
          <w:sz w:val="18"/>
          <w:szCs w:val="18"/>
        </w:rPr>
      </w:pPr>
      <w:r>
        <w:rPr>
          <w:color w:val="60666E"/>
          <w:spacing w:val="1"/>
          <w:sz w:val="18"/>
          <w:szCs w:val="18"/>
        </w:rPr>
        <w:t>图 5-11    杜邦分析树：</w:t>
      </w:r>
      <w:r>
        <w:rPr>
          <w:color w:val="60666E"/>
          <w:sz w:val="18"/>
          <w:szCs w:val="18"/>
        </w:rPr>
        <w:t>ROE</w:t>
      </w:r>
      <w:r>
        <w:rPr>
          <w:color w:val="60666E"/>
          <w:spacing w:val="30"/>
          <w:w w:val="101"/>
          <w:sz w:val="18"/>
          <w:szCs w:val="18"/>
        </w:rPr>
        <w:t xml:space="preserve"> </w:t>
      </w:r>
      <w:r>
        <w:rPr>
          <w:color w:val="60666E"/>
          <w:spacing w:val="1"/>
          <w:sz w:val="18"/>
          <w:szCs w:val="18"/>
        </w:rPr>
        <w:t>的三因素与五因素分解结构</w:t>
      </w:r>
    </w:p>
    <w:p w14:paraId="50081F9A">
      <w:pPr>
        <w:pStyle w:val="3"/>
        <w:spacing w:before="45" w:line="216" w:lineRule="auto"/>
        <w:ind w:left="4273"/>
        <w:rPr>
          <w:sz w:val="15"/>
          <w:szCs w:val="15"/>
        </w:rPr>
      </w:pPr>
      <w:r>
        <w:rPr>
          <w:color w:val="626870"/>
          <w:spacing w:val="5"/>
          <w:sz w:val="15"/>
          <w:szCs w:val="15"/>
        </w:rPr>
        <w:t>本手册自绘</w:t>
      </w:r>
    </w:p>
    <w:p w14:paraId="52A52617">
      <w:pPr>
        <w:spacing w:line="293" w:lineRule="auto"/>
        <w:rPr>
          <w:rFonts w:ascii="Arial"/>
          <w:sz w:val="21"/>
        </w:rPr>
      </w:pPr>
    </w:p>
    <w:p w14:paraId="31EE35E4">
      <w:pPr>
        <w:pStyle w:val="3"/>
        <w:spacing w:before="75" w:line="324" w:lineRule="exact"/>
        <w:ind w:left="2344"/>
        <w:rPr>
          <w:sz w:val="22"/>
          <w:szCs w:val="22"/>
        </w:rPr>
      </w:pPr>
      <w:r>
        <w:rPr>
          <w:color w:val="1C1E21"/>
          <w:position w:val="3"/>
          <w:sz w:val="22"/>
          <w:szCs w:val="22"/>
        </w:rPr>
        <w:t>ROE</w:t>
      </w:r>
      <w:r>
        <w:rPr>
          <w:color w:val="1C1E21"/>
          <w:spacing w:val="41"/>
          <w:w w:val="101"/>
          <w:position w:val="3"/>
          <w:sz w:val="22"/>
          <w:szCs w:val="22"/>
        </w:rPr>
        <w:t xml:space="preserve"> </w:t>
      </w:r>
      <w:r>
        <w:rPr>
          <w:color w:val="1C1E21"/>
          <w:spacing w:val="1"/>
          <w:position w:val="3"/>
          <w:sz w:val="22"/>
          <w:szCs w:val="22"/>
        </w:rPr>
        <w:t>= 销售净利率</w:t>
      </w:r>
      <w:r>
        <w:rPr>
          <w:color w:val="1C1E21"/>
          <w:spacing w:val="31"/>
          <w:position w:val="3"/>
          <w:sz w:val="22"/>
          <w:szCs w:val="22"/>
        </w:rPr>
        <w:t xml:space="preserve"> </w:t>
      </w:r>
      <w:r>
        <w:rPr>
          <w:color w:val="1C1E21"/>
          <w:spacing w:val="1"/>
          <w:position w:val="3"/>
          <w:sz w:val="22"/>
          <w:szCs w:val="22"/>
        </w:rPr>
        <w:t>×</w:t>
      </w:r>
      <w:r>
        <w:rPr>
          <w:color w:val="1C1E21"/>
          <w:spacing w:val="19"/>
          <w:position w:val="3"/>
          <w:sz w:val="22"/>
          <w:szCs w:val="22"/>
        </w:rPr>
        <w:t xml:space="preserve"> </w:t>
      </w:r>
      <w:r>
        <w:rPr>
          <w:color w:val="1C1E21"/>
          <w:spacing w:val="1"/>
          <w:position w:val="3"/>
          <w:sz w:val="22"/>
          <w:szCs w:val="22"/>
        </w:rPr>
        <w:t>总资产周转率</w:t>
      </w:r>
      <w:r>
        <w:rPr>
          <w:color w:val="1C1E21"/>
          <w:spacing w:val="30"/>
          <w:w w:val="101"/>
          <w:position w:val="3"/>
          <w:sz w:val="22"/>
          <w:szCs w:val="22"/>
        </w:rPr>
        <w:t xml:space="preserve"> </w:t>
      </w:r>
      <w:r>
        <w:rPr>
          <w:color w:val="1C1E21"/>
          <w:spacing w:val="1"/>
          <w:position w:val="3"/>
          <w:sz w:val="22"/>
          <w:szCs w:val="22"/>
        </w:rPr>
        <w:t>× 权益乘数</w:t>
      </w:r>
    </w:p>
    <w:p w14:paraId="6A9B4988">
      <w:pPr>
        <w:pStyle w:val="3"/>
        <w:spacing w:before="18" w:line="161" w:lineRule="auto"/>
        <w:ind w:left="3308"/>
        <w:rPr>
          <w:sz w:val="17"/>
          <w:szCs w:val="17"/>
        </w:rPr>
      </w:pPr>
      <w:r>
        <w:rPr>
          <w:color w:val="626870"/>
          <w:spacing w:val="-1"/>
          <w:sz w:val="17"/>
          <w:szCs w:val="17"/>
        </w:rPr>
        <w:t>三因素分解；本项目用平均余额口径</w:t>
      </w:r>
    </w:p>
    <w:p w14:paraId="457ADB76">
      <w:pPr>
        <w:spacing w:line="161" w:lineRule="auto"/>
        <w:rPr>
          <w:sz w:val="17"/>
          <w:szCs w:val="17"/>
        </w:rPr>
        <w:sectPr>
          <w:headerReference r:id="rId59" w:type="default"/>
          <w:pgSz w:w="11906" w:h="16838"/>
          <w:pgMar w:top="777" w:right="1294" w:bottom="181" w:left="1294" w:header="584" w:footer="0" w:gutter="0"/>
          <w:cols w:space="720" w:num="1"/>
        </w:sectPr>
      </w:pPr>
    </w:p>
    <w:p w14:paraId="28CD7CC0">
      <w:pPr>
        <w:spacing w:line="259" w:lineRule="auto"/>
        <w:rPr>
          <w:rFonts w:ascii="Arial"/>
          <w:sz w:val="21"/>
        </w:rPr>
      </w:pPr>
    </w:p>
    <w:p w14:paraId="47DA740D">
      <w:pPr>
        <w:spacing w:line="259" w:lineRule="auto"/>
        <w:rPr>
          <w:rFonts w:ascii="Arial"/>
          <w:sz w:val="21"/>
        </w:rPr>
      </w:pPr>
    </w:p>
    <w:p w14:paraId="195D7FD7">
      <w:pPr>
        <w:spacing w:line="259" w:lineRule="auto"/>
        <w:rPr>
          <w:rFonts w:ascii="Arial"/>
          <w:sz w:val="21"/>
        </w:rPr>
      </w:pPr>
    </w:p>
    <w:p w14:paraId="67E88901">
      <w:pPr>
        <w:spacing w:before="59" w:line="230" w:lineRule="auto"/>
        <w:ind w:left="38"/>
        <w:rPr>
          <w:rFonts w:ascii="黑体" w:hAnsi="黑体" w:eastAsia="黑体" w:cs="黑体"/>
          <w:sz w:val="18"/>
          <w:szCs w:val="18"/>
        </w:rPr>
      </w:pPr>
      <w:r>
        <w:rPr>
          <w:rFonts w:ascii="黑体" w:hAnsi="黑体" w:eastAsia="黑体" w:cs="黑体"/>
          <w:color w:val="60666E"/>
          <w:spacing w:val="4"/>
          <w:sz w:val="18"/>
          <w:szCs w:val="18"/>
        </w:rPr>
        <w:t>表 5-7  杜邦三因素分解（2021—2025）</w:t>
      </w:r>
    </w:p>
    <w:p w14:paraId="24955816">
      <w:pPr>
        <w:spacing w:line="56"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261"/>
        <w:gridCol w:w="1406"/>
        <w:gridCol w:w="1406"/>
        <w:gridCol w:w="1407"/>
        <w:gridCol w:w="1407"/>
        <w:gridCol w:w="1412"/>
      </w:tblGrid>
      <w:tr w14:paraId="11D154E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299" w:type="dxa"/>
            <w:gridSpan w:val="6"/>
            <w:shd w:val="clear" w:color="auto" w:fill="EBF0F7"/>
            <w:vAlign w:val="top"/>
          </w:tcPr>
          <w:p w14:paraId="5B08E655">
            <w:pPr>
              <w:spacing w:before="128" w:line="222" w:lineRule="auto"/>
              <w:ind w:left="110"/>
              <w:rPr>
                <w:rFonts w:ascii="黑体" w:hAnsi="黑体" w:eastAsia="黑体" w:cs="黑体"/>
                <w:sz w:val="18"/>
                <w:szCs w:val="18"/>
              </w:rPr>
            </w:pPr>
            <w:r>
              <w:rPr>
                <w:rFonts w:ascii="黑体" w:hAnsi="黑体" w:eastAsia="黑体" w:cs="黑体"/>
                <w:color w:val="1C1E21"/>
                <w:spacing w:val="-2"/>
                <w:sz w:val="18"/>
                <w:szCs w:val="18"/>
              </w:rPr>
              <w:t>项目</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2021</w:t>
            </w:r>
            <w:r>
              <w:rPr>
                <w:rFonts w:ascii="黑体" w:hAnsi="黑体" w:eastAsia="黑体" w:cs="黑体"/>
                <w:color w:val="1C1E21"/>
                <w:spacing w:val="7"/>
                <w:sz w:val="18"/>
                <w:szCs w:val="18"/>
              </w:rPr>
              <w:t xml:space="preserve">           </w:t>
            </w:r>
            <w:r>
              <w:rPr>
                <w:rFonts w:ascii="黑体" w:hAnsi="黑体" w:eastAsia="黑体" w:cs="黑体"/>
                <w:color w:val="1C1E21"/>
                <w:spacing w:val="-2"/>
                <w:sz w:val="18"/>
                <w:szCs w:val="18"/>
              </w:rPr>
              <w:t>2022</w:t>
            </w:r>
            <w:r>
              <w:rPr>
                <w:rFonts w:ascii="黑体" w:hAnsi="黑体" w:eastAsia="黑体" w:cs="黑体"/>
                <w:color w:val="1C1E21"/>
                <w:spacing w:val="5"/>
                <w:sz w:val="18"/>
                <w:szCs w:val="18"/>
              </w:rPr>
              <w:t xml:space="preserve">           </w:t>
            </w:r>
            <w:r>
              <w:rPr>
                <w:rFonts w:ascii="黑体" w:hAnsi="黑体" w:eastAsia="黑体" w:cs="黑体"/>
                <w:color w:val="1C1E21"/>
                <w:spacing w:val="-2"/>
                <w:sz w:val="18"/>
                <w:szCs w:val="18"/>
              </w:rPr>
              <w:t>2023</w:t>
            </w:r>
            <w:r>
              <w:rPr>
                <w:rFonts w:ascii="黑体" w:hAnsi="黑体" w:eastAsia="黑体" w:cs="黑体"/>
                <w:color w:val="1C1E21"/>
                <w:spacing w:val="6"/>
                <w:sz w:val="18"/>
                <w:szCs w:val="18"/>
              </w:rPr>
              <w:t xml:space="preserve">           </w:t>
            </w:r>
            <w:r>
              <w:rPr>
                <w:rFonts w:ascii="黑体" w:hAnsi="黑体" w:eastAsia="黑体" w:cs="黑体"/>
                <w:color w:val="1C1E21"/>
                <w:spacing w:val="-2"/>
                <w:sz w:val="18"/>
                <w:szCs w:val="18"/>
              </w:rPr>
              <w:t>2024</w:t>
            </w:r>
            <w:r>
              <w:rPr>
                <w:rFonts w:ascii="黑体" w:hAnsi="黑体" w:eastAsia="黑体" w:cs="黑体"/>
                <w:color w:val="1C1E21"/>
                <w:spacing w:val="6"/>
                <w:sz w:val="18"/>
                <w:szCs w:val="18"/>
              </w:rPr>
              <w:t xml:space="preserve">           </w:t>
            </w:r>
            <w:r>
              <w:rPr>
                <w:rFonts w:ascii="黑体" w:hAnsi="黑体" w:eastAsia="黑体" w:cs="黑体"/>
                <w:color w:val="1C1E21"/>
                <w:spacing w:val="-2"/>
                <w:sz w:val="18"/>
                <w:szCs w:val="18"/>
              </w:rPr>
              <w:t>2025</w:t>
            </w:r>
          </w:p>
        </w:tc>
      </w:tr>
      <w:tr w14:paraId="104BA1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261" w:type="dxa"/>
            <w:vAlign w:val="top"/>
          </w:tcPr>
          <w:p w14:paraId="68A281C6">
            <w:pPr>
              <w:pStyle w:val="10"/>
              <w:spacing w:before="107" w:line="258" w:lineRule="exact"/>
              <w:ind w:left="114"/>
            </w:pPr>
            <w:r>
              <w:rPr>
                <w:color w:val="1C1E21"/>
                <w:spacing w:val="-3"/>
                <w:position w:val="2"/>
              </w:rPr>
              <w:t>净资产收益率</w:t>
            </w:r>
            <w:r>
              <w:rPr>
                <w:color w:val="1C1E21"/>
                <w:spacing w:val="19"/>
                <w:w w:val="101"/>
                <w:position w:val="2"/>
              </w:rPr>
              <w:t xml:space="preserve"> </w:t>
            </w:r>
            <w:r>
              <w:rPr>
                <w:color w:val="1C1E21"/>
                <w:spacing w:val="-3"/>
                <w:position w:val="2"/>
              </w:rPr>
              <w:t>ROE</w:t>
            </w:r>
          </w:p>
        </w:tc>
        <w:tc>
          <w:tcPr>
            <w:tcW w:w="1406" w:type="dxa"/>
            <w:vAlign w:val="top"/>
          </w:tcPr>
          <w:p w14:paraId="26BC5542">
            <w:pPr>
              <w:pStyle w:val="10"/>
              <w:spacing w:before="159" w:line="187" w:lineRule="auto"/>
              <w:ind w:left="793"/>
            </w:pPr>
            <w:r>
              <w:rPr>
                <w:color w:val="1C1E21"/>
                <w:spacing w:val="-2"/>
              </w:rPr>
              <w:t>21.52%</w:t>
            </w:r>
          </w:p>
        </w:tc>
        <w:tc>
          <w:tcPr>
            <w:tcW w:w="1406" w:type="dxa"/>
            <w:vAlign w:val="top"/>
          </w:tcPr>
          <w:p w14:paraId="0D86CC64">
            <w:pPr>
              <w:pStyle w:val="10"/>
              <w:spacing w:before="159" w:line="187" w:lineRule="auto"/>
              <w:ind w:left="795"/>
            </w:pPr>
            <w:r>
              <w:rPr>
                <w:color w:val="1C1E21"/>
                <w:spacing w:val="-2"/>
              </w:rPr>
              <w:t>20.79%</w:t>
            </w:r>
          </w:p>
        </w:tc>
        <w:tc>
          <w:tcPr>
            <w:tcW w:w="1407" w:type="dxa"/>
            <w:vAlign w:val="top"/>
          </w:tcPr>
          <w:p w14:paraId="0BD2312E">
            <w:pPr>
              <w:pStyle w:val="10"/>
              <w:spacing w:before="159" w:line="187" w:lineRule="auto"/>
              <w:ind w:left="797"/>
            </w:pPr>
            <w:r>
              <w:rPr>
                <w:color w:val="1C1E21"/>
                <w:spacing w:val="-2"/>
              </w:rPr>
              <w:t>20.69%</w:t>
            </w:r>
          </w:p>
        </w:tc>
        <w:tc>
          <w:tcPr>
            <w:tcW w:w="1407" w:type="dxa"/>
            <w:vAlign w:val="top"/>
          </w:tcPr>
          <w:p w14:paraId="2C86AA7E">
            <w:pPr>
              <w:pStyle w:val="10"/>
              <w:spacing w:before="159" w:line="187" w:lineRule="auto"/>
              <w:ind w:left="802"/>
            </w:pPr>
            <w:r>
              <w:rPr>
                <w:color w:val="1C1E21"/>
                <w:spacing w:val="-3"/>
              </w:rPr>
              <w:t>19.28%</w:t>
            </w:r>
          </w:p>
        </w:tc>
        <w:tc>
          <w:tcPr>
            <w:tcW w:w="1412" w:type="dxa"/>
            <w:vAlign w:val="top"/>
          </w:tcPr>
          <w:p w14:paraId="58AACD21">
            <w:pPr>
              <w:pStyle w:val="10"/>
              <w:spacing w:before="159" w:line="187" w:lineRule="auto"/>
              <w:ind w:left="803"/>
            </w:pPr>
            <w:r>
              <w:rPr>
                <w:color w:val="1C1E21"/>
                <w:spacing w:val="-3"/>
              </w:rPr>
              <w:t>19.19%</w:t>
            </w:r>
          </w:p>
        </w:tc>
      </w:tr>
      <w:tr w14:paraId="69319A4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261" w:type="dxa"/>
            <w:vAlign w:val="top"/>
          </w:tcPr>
          <w:p w14:paraId="18A0A828">
            <w:pPr>
              <w:pStyle w:val="10"/>
              <w:spacing w:before="108" w:line="258" w:lineRule="exact"/>
              <w:ind w:left="117"/>
            </w:pPr>
            <w:r>
              <w:rPr>
                <w:color w:val="1C1E21"/>
                <w:spacing w:val="-2"/>
                <w:position w:val="2"/>
              </w:rPr>
              <w:t>归母净资产收益率</w:t>
            </w:r>
          </w:p>
        </w:tc>
        <w:tc>
          <w:tcPr>
            <w:tcW w:w="1406" w:type="dxa"/>
            <w:vAlign w:val="top"/>
          </w:tcPr>
          <w:p w14:paraId="132DDEF5">
            <w:pPr>
              <w:pStyle w:val="10"/>
              <w:spacing w:before="160" w:line="187" w:lineRule="auto"/>
              <w:ind w:left="793"/>
            </w:pPr>
            <w:r>
              <w:rPr>
                <w:color w:val="1C1E21"/>
                <w:spacing w:val="-2"/>
              </w:rPr>
              <w:t>22.88%</w:t>
            </w:r>
          </w:p>
        </w:tc>
        <w:tc>
          <w:tcPr>
            <w:tcW w:w="1406" w:type="dxa"/>
            <w:vAlign w:val="top"/>
          </w:tcPr>
          <w:p w14:paraId="4A60B471">
            <w:pPr>
              <w:pStyle w:val="10"/>
              <w:spacing w:before="160" w:line="187" w:lineRule="auto"/>
              <w:ind w:left="795"/>
            </w:pPr>
            <w:r>
              <w:rPr>
                <w:color w:val="1C1E21"/>
                <w:spacing w:val="-2"/>
              </w:rPr>
              <w:t>22.07%</w:t>
            </w:r>
          </w:p>
        </w:tc>
        <w:tc>
          <w:tcPr>
            <w:tcW w:w="1407" w:type="dxa"/>
            <w:vAlign w:val="top"/>
          </w:tcPr>
          <w:p w14:paraId="06591EFC">
            <w:pPr>
              <w:pStyle w:val="10"/>
              <w:spacing w:before="160" w:line="187" w:lineRule="auto"/>
              <w:ind w:left="797"/>
            </w:pPr>
            <w:r>
              <w:rPr>
                <w:color w:val="1C1E21"/>
                <w:spacing w:val="-2"/>
              </w:rPr>
              <w:t>22.05%</w:t>
            </w:r>
          </w:p>
        </w:tc>
        <w:tc>
          <w:tcPr>
            <w:tcW w:w="1407" w:type="dxa"/>
            <w:vAlign w:val="top"/>
          </w:tcPr>
          <w:p w14:paraId="67CAD56E">
            <w:pPr>
              <w:pStyle w:val="10"/>
              <w:spacing w:before="160" w:line="187" w:lineRule="auto"/>
              <w:ind w:left="798"/>
            </w:pPr>
            <w:r>
              <w:rPr>
                <w:color w:val="1C1E21"/>
                <w:spacing w:val="-2"/>
              </w:rPr>
              <w:t>20.30%</w:t>
            </w:r>
          </w:p>
        </w:tc>
        <w:tc>
          <w:tcPr>
            <w:tcW w:w="1412" w:type="dxa"/>
            <w:vAlign w:val="top"/>
          </w:tcPr>
          <w:p w14:paraId="030F7739">
            <w:pPr>
              <w:pStyle w:val="10"/>
              <w:spacing w:before="160" w:line="187" w:lineRule="auto"/>
              <w:ind w:left="803"/>
            </w:pPr>
            <w:r>
              <w:rPr>
                <w:color w:val="1C1E21"/>
                <w:spacing w:val="-3"/>
              </w:rPr>
              <w:t>19.98%</w:t>
            </w:r>
          </w:p>
        </w:tc>
      </w:tr>
      <w:tr w14:paraId="13C4B9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261" w:type="dxa"/>
            <w:vAlign w:val="top"/>
          </w:tcPr>
          <w:p w14:paraId="415139AF">
            <w:pPr>
              <w:pStyle w:val="10"/>
              <w:spacing w:before="110" w:line="255" w:lineRule="exact"/>
              <w:ind w:left="104"/>
            </w:pPr>
            <w:r>
              <w:rPr>
                <w:color w:val="1C1E21"/>
                <w:position w:val="2"/>
              </w:rPr>
              <w:t>① 销售净利率</w:t>
            </w:r>
          </w:p>
        </w:tc>
        <w:tc>
          <w:tcPr>
            <w:tcW w:w="1406" w:type="dxa"/>
            <w:vAlign w:val="top"/>
          </w:tcPr>
          <w:p w14:paraId="0C626483">
            <w:pPr>
              <w:pStyle w:val="10"/>
              <w:spacing w:before="162" w:line="187" w:lineRule="auto"/>
              <w:ind w:left="887"/>
            </w:pPr>
            <w:r>
              <w:rPr>
                <w:color w:val="1C1E21"/>
                <w:spacing w:val="-2"/>
              </w:rPr>
              <w:t>8.50%</w:t>
            </w:r>
          </w:p>
        </w:tc>
        <w:tc>
          <w:tcPr>
            <w:tcW w:w="1406" w:type="dxa"/>
            <w:vAlign w:val="top"/>
          </w:tcPr>
          <w:p w14:paraId="09E8E506">
            <w:pPr>
              <w:pStyle w:val="10"/>
              <w:spacing w:before="162" w:line="187" w:lineRule="auto"/>
              <w:ind w:left="889"/>
            </w:pPr>
            <w:r>
              <w:rPr>
                <w:color w:val="1C1E21"/>
                <w:spacing w:val="-2"/>
              </w:rPr>
              <w:t>8.67%</w:t>
            </w:r>
          </w:p>
        </w:tc>
        <w:tc>
          <w:tcPr>
            <w:tcW w:w="1407" w:type="dxa"/>
            <w:vAlign w:val="top"/>
          </w:tcPr>
          <w:p w14:paraId="6FEAFD0A">
            <w:pPr>
              <w:pStyle w:val="10"/>
              <w:spacing w:before="162" w:line="187" w:lineRule="auto"/>
              <w:ind w:left="891"/>
            </w:pPr>
            <w:r>
              <w:rPr>
                <w:color w:val="1C1E21"/>
                <w:spacing w:val="-2"/>
              </w:rPr>
              <w:t>9.07%</w:t>
            </w:r>
          </w:p>
        </w:tc>
        <w:tc>
          <w:tcPr>
            <w:tcW w:w="1407" w:type="dxa"/>
            <w:vAlign w:val="top"/>
          </w:tcPr>
          <w:p w14:paraId="4075C563">
            <w:pPr>
              <w:pStyle w:val="10"/>
              <w:spacing w:before="162" w:line="187" w:lineRule="auto"/>
              <w:ind w:left="892"/>
            </w:pPr>
            <w:r>
              <w:rPr>
                <w:color w:val="1C1E21"/>
                <w:spacing w:val="-2"/>
              </w:rPr>
              <w:t>9.52%</w:t>
            </w:r>
          </w:p>
        </w:tc>
        <w:tc>
          <w:tcPr>
            <w:tcW w:w="1412" w:type="dxa"/>
            <w:vAlign w:val="top"/>
          </w:tcPr>
          <w:p w14:paraId="2917B979">
            <w:pPr>
              <w:pStyle w:val="10"/>
              <w:spacing w:before="162" w:line="187" w:lineRule="auto"/>
              <w:ind w:left="893"/>
            </w:pPr>
            <w:r>
              <w:rPr>
                <w:color w:val="1C1E21"/>
                <w:spacing w:val="-2"/>
              </w:rPr>
              <w:t>9.75%</w:t>
            </w:r>
          </w:p>
        </w:tc>
      </w:tr>
      <w:tr w14:paraId="42B39B6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261" w:type="dxa"/>
            <w:vAlign w:val="top"/>
          </w:tcPr>
          <w:p w14:paraId="716952CA">
            <w:pPr>
              <w:pStyle w:val="10"/>
              <w:spacing w:before="112" w:line="255" w:lineRule="exact"/>
              <w:ind w:left="104"/>
            </w:pPr>
            <w:r>
              <w:rPr>
                <w:color w:val="1C1E21"/>
                <w:spacing w:val="-5"/>
                <w:position w:val="2"/>
              </w:rPr>
              <w:t>②</w:t>
            </w:r>
            <w:r>
              <w:rPr>
                <w:color w:val="1C1E21"/>
                <w:spacing w:val="18"/>
                <w:position w:val="2"/>
              </w:rPr>
              <w:t xml:space="preserve"> </w:t>
            </w:r>
            <w:r>
              <w:rPr>
                <w:color w:val="1C1E21"/>
                <w:spacing w:val="-5"/>
                <w:position w:val="2"/>
              </w:rPr>
              <w:t>总资产周转率（次）</w:t>
            </w:r>
          </w:p>
        </w:tc>
        <w:tc>
          <w:tcPr>
            <w:tcW w:w="1406" w:type="dxa"/>
            <w:vAlign w:val="top"/>
          </w:tcPr>
          <w:p w14:paraId="41401CB9">
            <w:pPr>
              <w:pStyle w:val="10"/>
              <w:spacing w:before="164" w:line="187" w:lineRule="auto"/>
              <w:ind w:left="882"/>
            </w:pPr>
            <w:r>
              <w:rPr>
                <w:color w:val="1C1E21"/>
                <w:spacing w:val="-2"/>
              </w:rPr>
              <w:t>0.880</w:t>
            </w:r>
          </w:p>
        </w:tc>
        <w:tc>
          <w:tcPr>
            <w:tcW w:w="1406" w:type="dxa"/>
            <w:vAlign w:val="top"/>
          </w:tcPr>
          <w:p w14:paraId="65B3DBAC">
            <w:pPr>
              <w:pStyle w:val="10"/>
              <w:spacing w:before="164" w:line="187" w:lineRule="auto"/>
              <w:ind w:left="884"/>
            </w:pPr>
            <w:r>
              <w:rPr>
                <w:color w:val="1C1E21"/>
                <w:spacing w:val="-2"/>
              </w:rPr>
              <w:t>0.849</w:t>
            </w:r>
          </w:p>
        </w:tc>
        <w:tc>
          <w:tcPr>
            <w:tcW w:w="1407" w:type="dxa"/>
            <w:vAlign w:val="top"/>
          </w:tcPr>
          <w:p w14:paraId="047AFF1E">
            <w:pPr>
              <w:pStyle w:val="10"/>
              <w:spacing w:before="164" w:line="187" w:lineRule="auto"/>
              <w:ind w:left="886"/>
            </w:pPr>
            <w:r>
              <w:rPr>
                <w:color w:val="1C1E21"/>
                <w:spacing w:val="-2"/>
              </w:rPr>
              <w:t>0.819</w:t>
            </w:r>
          </w:p>
        </w:tc>
        <w:tc>
          <w:tcPr>
            <w:tcW w:w="1407" w:type="dxa"/>
            <w:vAlign w:val="top"/>
          </w:tcPr>
          <w:p w14:paraId="5A01316C">
            <w:pPr>
              <w:pStyle w:val="10"/>
              <w:spacing w:before="164" w:line="187" w:lineRule="auto"/>
              <w:ind w:left="887"/>
            </w:pPr>
            <w:r>
              <w:rPr>
                <w:color w:val="1C1E21"/>
                <w:spacing w:val="-2"/>
              </w:rPr>
              <w:t>0.747</w:t>
            </w:r>
          </w:p>
        </w:tc>
        <w:tc>
          <w:tcPr>
            <w:tcW w:w="1412" w:type="dxa"/>
            <w:vAlign w:val="top"/>
          </w:tcPr>
          <w:p w14:paraId="1ED31C95">
            <w:pPr>
              <w:pStyle w:val="10"/>
              <w:spacing w:before="164" w:line="187" w:lineRule="auto"/>
              <w:ind w:left="888"/>
            </w:pPr>
            <w:r>
              <w:rPr>
                <w:color w:val="1C1E21"/>
                <w:spacing w:val="-2"/>
              </w:rPr>
              <w:t>0.753</w:t>
            </w:r>
          </w:p>
        </w:tc>
      </w:tr>
      <w:tr w14:paraId="75C4293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261" w:type="dxa"/>
            <w:vAlign w:val="top"/>
          </w:tcPr>
          <w:p w14:paraId="3FF3D383">
            <w:pPr>
              <w:pStyle w:val="10"/>
              <w:spacing w:before="114" w:line="255" w:lineRule="exact"/>
              <w:ind w:left="104"/>
            </w:pPr>
            <w:r>
              <w:rPr>
                <w:color w:val="1C1E21"/>
                <w:spacing w:val="-4"/>
                <w:position w:val="2"/>
              </w:rPr>
              <w:t>③ 权益乘数（倍）</w:t>
            </w:r>
          </w:p>
        </w:tc>
        <w:tc>
          <w:tcPr>
            <w:tcW w:w="1406" w:type="dxa"/>
            <w:vAlign w:val="top"/>
          </w:tcPr>
          <w:p w14:paraId="2E9A1445">
            <w:pPr>
              <w:pStyle w:val="10"/>
              <w:spacing w:before="166" w:line="187" w:lineRule="auto"/>
              <w:ind w:left="883"/>
            </w:pPr>
            <w:r>
              <w:rPr>
                <w:color w:val="1C1E21"/>
                <w:spacing w:val="-2"/>
              </w:rPr>
              <w:t>2.877</w:t>
            </w:r>
          </w:p>
        </w:tc>
        <w:tc>
          <w:tcPr>
            <w:tcW w:w="1406" w:type="dxa"/>
            <w:vAlign w:val="top"/>
          </w:tcPr>
          <w:p w14:paraId="500B0CE2">
            <w:pPr>
              <w:pStyle w:val="10"/>
              <w:spacing w:before="166" w:line="187" w:lineRule="auto"/>
              <w:ind w:left="885"/>
            </w:pPr>
            <w:r>
              <w:rPr>
                <w:color w:val="1C1E21"/>
                <w:spacing w:val="-2"/>
              </w:rPr>
              <w:t>2.827</w:t>
            </w:r>
          </w:p>
        </w:tc>
        <w:tc>
          <w:tcPr>
            <w:tcW w:w="1407" w:type="dxa"/>
            <w:vAlign w:val="top"/>
          </w:tcPr>
          <w:p w14:paraId="70E65F4F">
            <w:pPr>
              <w:pStyle w:val="10"/>
              <w:spacing w:before="166" w:line="187" w:lineRule="auto"/>
              <w:ind w:left="887"/>
            </w:pPr>
            <w:r>
              <w:rPr>
                <w:color w:val="1C1E21"/>
                <w:spacing w:val="-2"/>
              </w:rPr>
              <w:t>2.785</w:t>
            </w:r>
          </w:p>
        </w:tc>
        <w:tc>
          <w:tcPr>
            <w:tcW w:w="1407" w:type="dxa"/>
            <w:vAlign w:val="top"/>
          </w:tcPr>
          <w:p w14:paraId="1B347C37">
            <w:pPr>
              <w:pStyle w:val="10"/>
              <w:spacing w:before="166" w:line="187" w:lineRule="auto"/>
              <w:ind w:left="888"/>
            </w:pPr>
            <w:r>
              <w:rPr>
                <w:color w:val="1C1E21"/>
                <w:spacing w:val="-2"/>
              </w:rPr>
              <w:t>2.713</w:t>
            </w:r>
          </w:p>
        </w:tc>
        <w:tc>
          <w:tcPr>
            <w:tcW w:w="1412" w:type="dxa"/>
            <w:vAlign w:val="top"/>
          </w:tcPr>
          <w:p w14:paraId="0EEF5970">
            <w:pPr>
              <w:pStyle w:val="10"/>
              <w:spacing w:before="166" w:line="187" w:lineRule="auto"/>
              <w:ind w:left="889"/>
            </w:pPr>
            <w:r>
              <w:rPr>
                <w:color w:val="1C1E21"/>
                <w:spacing w:val="-2"/>
              </w:rPr>
              <w:t>2.614</w:t>
            </w:r>
          </w:p>
        </w:tc>
      </w:tr>
    </w:tbl>
    <w:p w14:paraId="074E4D26">
      <w:pPr>
        <w:pStyle w:val="3"/>
        <w:spacing w:before="80" w:line="240" w:lineRule="exact"/>
        <w:ind w:left="33"/>
        <w:rPr>
          <w:sz w:val="16"/>
          <w:szCs w:val="16"/>
        </w:rPr>
      </w:pPr>
      <w:r>
        <w:rPr>
          <w:color w:val="626870"/>
          <w:spacing w:val="4"/>
          <w:position w:val="2"/>
          <w:sz w:val="16"/>
          <w:szCs w:val="16"/>
        </w:rPr>
        <w:t>验算 2025 年：9.75%</w:t>
      </w:r>
      <w:r>
        <w:rPr>
          <w:color w:val="626870"/>
          <w:spacing w:val="23"/>
          <w:position w:val="2"/>
          <w:sz w:val="16"/>
          <w:szCs w:val="16"/>
        </w:rPr>
        <w:t xml:space="preserve"> </w:t>
      </w:r>
      <w:r>
        <w:rPr>
          <w:color w:val="626870"/>
          <w:spacing w:val="4"/>
          <w:position w:val="2"/>
          <w:sz w:val="16"/>
          <w:szCs w:val="16"/>
        </w:rPr>
        <w:t>× 0.7525</w:t>
      </w:r>
      <w:r>
        <w:rPr>
          <w:color w:val="626870"/>
          <w:spacing w:val="23"/>
          <w:position w:val="2"/>
          <w:sz w:val="16"/>
          <w:szCs w:val="16"/>
        </w:rPr>
        <w:t xml:space="preserve"> </w:t>
      </w:r>
      <w:r>
        <w:rPr>
          <w:color w:val="626870"/>
          <w:spacing w:val="4"/>
          <w:position w:val="2"/>
          <w:sz w:val="16"/>
          <w:szCs w:val="16"/>
        </w:rPr>
        <w:t>× 2.614</w:t>
      </w:r>
      <w:r>
        <w:rPr>
          <w:color w:val="626870"/>
          <w:spacing w:val="19"/>
          <w:position w:val="2"/>
          <w:sz w:val="16"/>
          <w:szCs w:val="16"/>
        </w:rPr>
        <w:t xml:space="preserve"> </w:t>
      </w:r>
      <w:r>
        <w:rPr>
          <w:color w:val="626870"/>
          <w:spacing w:val="4"/>
          <w:position w:val="2"/>
          <w:sz w:val="16"/>
          <w:szCs w:val="16"/>
        </w:rPr>
        <w:t>=</w:t>
      </w:r>
      <w:r>
        <w:rPr>
          <w:color w:val="626870"/>
          <w:spacing w:val="15"/>
          <w:position w:val="2"/>
          <w:sz w:val="16"/>
          <w:szCs w:val="16"/>
        </w:rPr>
        <w:t xml:space="preserve"> </w:t>
      </w:r>
      <w:r>
        <w:rPr>
          <w:color w:val="626870"/>
          <w:spacing w:val="4"/>
          <w:position w:val="2"/>
          <w:sz w:val="16"/>
          <w:szCs w:val="16"/>
        </w:rPr>
        <w:t>19.19%，与</w:t>
      </w:r>
      <w:r>
        <w:rPr>
          <w:color w:val="626870"/>
          <w:spacing w:val="17"/>
          <w:position w:val="2"/>
          <w:sz w:val="16"/>
          <w:szCs w:val="16"/>
        </w:rPr>
        <w:t xml:space="preserve"> </w:t>
      </w:r>
      <w:r>
        <w:rPr>
          <w:color w:val="626870"/>
          <w:position w:val="2"/>
          <w:sz w:val="16"/>
          <w:szCs w:val="16"/>
        </w:rPr>
        <w:t>ROE</w:t>
      </w:r>
      <w:r>
        <w:rPr>
          <w:color w:val="626870"/>
          <w:spacing w:val="12"/>
          <w:position w:val="2"/>
          <w:sz w:val="16"/>
          <w:szCs w:val="16"/>
        </w:rPr>
        <w:t xml:space="preserve"> </w:t>
      </w:r>
      <w:r>
        <w:rPr>
          <w:color w:val="626870"/>
          <w:spacing w:val="4"/>
          <w:position w:val="2"/>
          <w:sz w:val="16"/>
          <w:szCs w:val="16"/>
        </w:rPr>
        <w:t>完全吻合——连环替代法的第一步就是确认乘积恒等。</w:t>
      </w:r>
    </w:p>
    <w:p w14:paraId="0B9DD643">
      <w:pPr>
        <w:pStyle w:val="3"/>
        <w:spacing w:before="152" w:line="272" w:lineRule="auto"/>
        <w:ind w:left="34" w:right="62" w:firstLine="8"/>
      </w:pPr>
      <w:r>
        <w:rPr>
          <w:color w:val="1C1E21"/>
          <w:spacing w:val="-1"/>
        </w:rPr>
        <w:t>五年</w:t>
      </w:r>
      <w:r>
        <w:rPr>
          <w:color w:val="1C1E21"/>
          <w:spacing w:val="28"/>
        </w:rPr>
        <w:t xml:space="preserve"> </w:t>
      </w:r>
      <w:r>
        <w:rPr>
          <w:color w:val="1C1E21"/>
          <w:spacing w:val="-1"/>
        </w:rPr>
        <w:t>ROE 从 21.52% 缓慢降到</w:t>
      </w:r>
      <w:r>
        <w:rPr>
          <w:color w:val="1C1E21"/>
          <w:spacing w:val="16"/>
        </w:rPr>
        <w:t xml:space="preserve"> </w:t>
      </w:r>
      <w:r>
        <w:rPr>
          <w:color w:val="1C1E21"/>
          <w:spacing w:val="-1"/>
        </w:rPr>
        <w:t>19.19%，但三块的结构在变：净利率一路上行（8.50% → 9.75%）、周转</w:t>
      </w:r>
      <w:r>
        <w:rPr>
          <w:color w:val="1C1E21"/>
        </w:rPr>
        <w:t xml:space="preserve"> 率持续下降（0.880 → 0.753）、权益乘数也在下降（2.877 → 2.614）。也就是说</w:t>
      </w:r>
      <w:r>
        <w:rPr>
          <w:color w:val="1C1E21"/>
          <w:spacing w:val="-1"/>
        </w:rPr>
        <w:t>，</w:t>
      </w:r>
      <w:r>
        <w:rPr>
          <w:rFonts w:ascii="黑体" w:hAnsi="黑体" w:eastAsia="黑体" w:cs="黑体"/>
          <w:color w:val="1C1E21"/>
          <w:spacing w:val="-1"/>
        </w:rPr>
        <w:t>盈利质量的改善</w:t>
      </w:r>
      <w:r>
        <w:rPr>
          <w:rFonts w:ascii="黑体" w:hAnsi="黑体" w:eastAsia="黑体" w:cs="黑体"/>
          <w:color w:val="1C1E21"/>
        </w:rPr>
        <w:t xml:space="preserve">  </w:t>
      </w:r>
      <w:r>
        <w:rPr>
          <w:rFonts w:ascii="黑体" w:hAnsi="黑体" w:eastAsia="黑体" w:cs="黑体"/>
          <w:color w:val="1C1E21"/>
          <w:spacing w:val="-2"/>
        </w:rPr>
        <w:t>被资产变重和去杠杆吃掉了</w:t>
      </w:r>
      <w:r>
        <w:rPr>
          <w:color w:val="1C1E21"/>
          <w:spacing w:val="-2"/>
        </w:rPr>
        <w:t>。至于归因的具体大小，用连环替代法逐年计算：</w:t>
      </w:r>
    </w:p>
    <w:p w14:paraId="21BDB473">
      <w:pPr>
        <w:spacing w:line="326" w:lineRule="auto"/>
        <w:rPr>
          <w:rFonts w:ascii="Arial"/>
          <w:sz w:val="21"/>
        </w:rPr>
      </w:pPr>
    </w:p>
    <w:p w14:paraId="69C829A8">
      <w:pPr>
        <w:spacing w:before="59" w:line="230" w:lineRule="auto"/>
        <w:ind w:left="38"/>
        <w:rPr>
          <w:rFonts w:ascii="黑体" w:hAnsi="黑体" w:eastAsia="黑体" w:cs="黑体"/>
          <w:sz w:val="18"/>
          <w:szCs w:val="18"/>
        </w:rPr>
      </w:pPr>
      <w:r>
        <w:rPr>
          <w:rFonts w:ascii="黑体" w:hAnsi="黑体" w:eastAsia="黑体" w:cs="黑体"/>
          <w:color w:val="60666E"/>
          <w:spacing w:val="4"/>
          <w:sz w:val="18"/>
          <w:szCs w:val="18"/>
        </w:rPr>
        <w:t>表 5-8  2024 →</w:t>
      </w:r>
      <w:r>
        <w:rPr>
          <w:rFonts w:ascii="黑体" w:hAnsi="黑体" w:eastAsia="黑体" w:cs="黑体"/>
          <w:color w:val="60666E"/>
          <w:spacing w:val="21"/>
          <w:sz w:val="18"/>
          <w:szCs w:val="18"/>
        </w:rPr>
        <w:t xml:space="preserve"> </w:t>
      </w:r>
      <w:r>
        <w:rPr>
          <w:rFonts w:ascii="黑体" w:hAnsi="黑体" w:eastAsia="黑体" w:cs="黑体"/>
          <w:color w:val="60666E"/>
          <w:spacing w:val="4"/>
          <w:sz w:val="18"/>
          <w:szCs w:val="18"/>
        </w:rPr>
        <w:t>2025</w:t>
      </w:r>
      <w:r>
        <w:rPr>
          <w:rFonts w:ascii="黑体" w:hAnsi="黑体" w:eastAsia="黑体" w:cs="黑体"/>
          <w:color w:val="60666E"/>
          <w:spacing w:val="12"/>
          <w:sz w:val="18"/>
          <w:szCs w:val="18"/>
        </w:rPr>
        <w:t xml:space="preserve"> </w:t>
      </w:r>
      <w:r>
        <w:rPr>
          <w:rFonts w:ascii="黑体" w:hAnsi="黑体" w:eastAsia="黑体" w:cs="黑体"/>
          <w:color w:val="60666E"/>
          <w:spacing w:val="4"/>
          <w:sz w:val="18"/>
          <w:szCs w:val="18"/>
        </w:rPr>
        <w:t>年</w:t>
      </w:r>
      <w:r>
        <w:rPr>
          <w:rFonts w:ascii="黑体" w:hAnsi="黑体" w:eastAsia="黑体" w:cs="黑体"/>
          <w:color w:val="60666E"/>
          <w:spacing w:val="12"/>
          <w:sz w:val="18"/>
          <w:szCs w:val="18"/>
        </w:rPr>
        <w:t xml:space="preserve"> </w:t>
      </w:r>
      <w:r>
        <w:rPr>
          <w:rFonts w:ascii="黑体" w:hAnsi="黑体" w:eastAsia="黑体" w:cs="黑体"/>
          <w:color w:val="60666E"/>
          <w:sz w:val="18"/>
          <w:szCs w:val="18"/>
        </w:rPr>
        <w:t>ROE</w:t>
      </w:r>
      <w:r>
        <w:rPr>
          <w:rFonts w:ascii="黑体" w:hAnsi="黑体" w:eastAsia="黑体" w:cs="黑体"/>
          <w:color w:val="60666E"/>
          <w:spacing w:val="15"/>
          <w:sz w:val="18"/>
          <w:szCs w:val="18"/>
        </w:rPr>
        <w:t xml:space="preserve"> </w:t>
      </w:r>
      <w:r>
        <w:rPr>
          <w:rFonts w:ascii="黑体" w:hAnsi="黑体" w:eastAsia="黑体" w:cs="黑体"/>
          <w:color w:val="60666E"/>
          <w:spacing w:val="4"/>
          <w:sz w:val="18"/>
          <w:szCs w:val="18"/>
        </w:rPr>
        <w:t>变动的三因素归因</w:t>
      </w:r>
    </w:p>
    <w:p w14:paraId="32A98AC5">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41"/>
        <w:gridCol w:w="1935"/>
        <w:gridCol w:w="1935"/>
        <w:gridCol w:w="3489"/>
      </w:tblGrid>
      <w:tr w14:paraId="04B8F19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64C3ED4D">
            <w:pPr>
              <w:spacing w:before="129" w:line="222" w:lineRule="auto"/>
              <w:ind w:left="122"/>
              <w:rPr>
                <w:rFonts w:ascii="黑体" w:hAnsi="黑体" w:eastAsia="黑体" w:cs="黑体"/>
                <w:sz w:val="18"/>
                <w:szCs w:val="18"/>
              </w:rPr>
            </w:pPr>
            <w:r>
              <w:rPr>
                <w:rFonts w:ascii="黑体" w:hAnsi="黑体" w:eastAsia="黑体" w:cs="黑体"/>
                <w:color w:val="1C1E21"/>
                <w:spacing w:val="-1"/>
                <w:sz w:val="18"/>
                <w:szCs w:val="18"/>
              </w:rPr>
              <w:t>因素                       基期值（2024）</w:t>
            </w:r>
            <w:r>
              <w:rPr>
                <w:rFonts w:ascii="黑体" w:hAnsi="黑体" w:eastAsia="黑体" w:cs="黑体"/>
                <w:color w:val="1C1E21"/>
                <w:spacing w:val="13"/>
                <w:sz w:val="18"/>
                <w:szCs w:val="18"/>
              </w:rPr>
              <w:t xml:space="preserve">     </w:t>
            </w:r>
            <w:r>
              <w:rPr>
                <w:rFonts w:ascii="黑体" w:hAnsi="黑体" w:eastAsia="黑体" w:cs="黑体"/>
                <w:color w:val="1C1E21"/>
                <w:spacing w:val="-1"/>
                <w:sz w:val="18"/>
                <w:szCs w:val="18"/>
              </w:rPr>
              <w:t>报告期值（2025）  对</w:t>
            </w:r>
            <w:r>
              <w:rPr>
                <w:rFonts w:ascii="黑体" w:hAnsi="黑体" w:eastAsia="黑体" w:cs="黑体"/>
                <w:color w:val="1C1E21"/>
                <w:spacing w:val="8"/>
                <w:sz w:val="18"/>
                <w:szCs w:val="18"/>
              </w:rPr>
              <w:t xml:space="preserve"> </w:t>
            </w:r>
            <w:r>
              <w:rPr>
                <w:rFonts w:ascii="黑体" w:hAnsi="黑体" w:eastAsia="黑体" w:cs="黑体"/>
                <w:color w:val="1C1E21"/>
                <w:spacing w:val="-1"/>
                <w:sz w:val="18"/>
                <w:szCs w:val="18"/>
              </w:rPr>
              <w:t>ROE</w:t>
            </w:r>
            <w:r>
              <w:rPr>
                <w:rFonts w:ascii="黑体" w:hAnsi="黑体" w:eastAsia="黑体" w:cs="黑体"/>
                <w:color w:val="1C1E21"/>
                <w:spacing w:val="17"/>
                <w:sz w:val="18"/>
                <w:szCs w:val="18"/>
              </w:rPr>
              <w:t xml:space="preserve"> </w:t>
            </w:r>
            <w:r>
              <w:rPr>
                <w:rFonts w:ascii="黑体" w:hAnsi="黑体" w:eastAsia="黑体" w:cs="黑体"/>
                <w:color w:val="1C1E21"/>
                <w:spacing w:val="-1"/>
                <w:sz w:val="18"/>
                <w:szCs w:val="18"/>
              </w:rPr>
              <w:t>的影响</w:t>
            </w:r>
          </w:p>
        </w:tc>
      </w:tr>
      <w:tr w14:paraId="07CCA35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941" w:type="dxa"/>
            <w:vAlign w:val="top"/>
          </w:tcPr>
          <w:p w14:paraId="51342682">
            <w:pPr>
              <w:pStyle w:val="10"/>
              <w:spacing w:before="107" w:line="259" w:lineRule="exact"/>
              <w:ind w:left="111"/>
            </w:pPr>
            <w:r>
              <w:rPr>
                <w:color w:val="1C1E21"/>
                <w:spacing w:val="-2"/>
                <w:position w:val="2"/>
              </w:rPr>
              <w:t>销售净利率</w:t>
            </w:r>
          </w:p>
        </w:tc>
        <w:tc>
          <w:tcPr>
            <w:tcW w:w="1935" w:type="dxa"/>
            <w:vAlign w:val="top"/>
          </w:tcPr>
          <w:p w14:paraId="4CA07252">
            <w:pPr>
              <w:pStyle w:val="10"/>
              <w:spacing w:before="158" w:line="187" w:lineRule="auto"/>
              <w:ind w:left="1416"/>
            </w:pPr>
            <w:r>
              <w:rPr>
                <w:color w:val="1C1E21"/>
                <w:spacing w:val="-2"/>
              </w:rPr>
              <w:t>9.52%</w:t>
            </w:r>
          </w:p>
        </w:tc>
        <w:tc>
          <w:tcPr>
            <w:tcW w:w="1935" w:type="dxa"/>
            <w:vAlign w:val="top"/>
          </w:tcPr>
          <w:p w14:paraId="5AA85037">
            <w:pPr>
              <w:pStyle w:val="10"/>
              <w:spacing w:before="158" w:line="187" w:lineRule="auto"/>
              <w:ind w:left="1418"/>
            </w:pPr>
            <w:r>
              <w:rPr>
                <w:color w:val="1C1E21"/>
                <w:spacing w:val="-2"/>
              </w:rPr>
              <w:t>9.75%</w:t>
            </w:r>
          </w:p>
        </w:tc>
        <w:tc>
          <w:tcPr>
            <w:tcW w:w="3489" w:type="dxa"/>
            <w:vAlign w:val="top"/>
          </w:tcPr>
          <w:p w14:paraId="126A4F82">
            <w:pPr>
              <w:pStyle w:val="10"/>
              <w:spacing w:before="137" w:line="208" w:lineRule="auto"/>
              <w:ind w:left="122"/>
            </w:pPr>
            <w:r>
              <w:rPr>
                <w:color w:val="1C1E21"/>
                <w:spacing w:val="-2"/>
              </w:rPr>
              <w:t>+0.4748 个百分点</w:t>
            </w:r>
          </w:p>
        </w:tc>
      </w:tr>
      <w:tr w14:paraId="0EF8B5B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941" w:type="dxa"/>
            <w:vAlign w:val="top"/>
          </w:tcPr>
          <w:p w14:paraId="4327AE16">
            <w:pPr>
              <w:pStyle w:val="10"/>
              <w:spacing w:before="109" w:line="258" w:lineRule="exact"/>
              <w:ind w:left="117"/>
            </w:pPr>
            <w:r>
              <w:rPr>
                <w:color w:val="1C1E21"/>
                <w:spacing w:val="-2"/>
                <w:position w:val="2"/>
              </w:rPr>
              <w:t>总资产周转率</w:t>
            </w:r>
          </w:p>
        </w:tc>
        <w:tc>
          <w:tcPr>
            <w:tcW w:w="1935" w:type="dxa"/>
            <w:vAlign w:val="top"/>
          </w:tcPr>
          <w:p w14:paraId="315E986C">
            <w:pPr>
              <w:pStyle w:val="10"/>
              <w:spacing w:before="160" w:line="187" w:lineRule="auto"/>
              <w:ind w:left="1316"/>
            </w:pPr>
            <w:r>
              <w:rPr>
                <w:color w:val="1C1E21"/>
                <w:spacing w:val="-2"/>
              </w:rPr>
              <w:t>0.7468</w:t>
            </w:r>
          </w:p>
        </w:tc>
        <w:tc>
          <w:tcPr>
            <w:tcW w:w="1935" w:type="dxa"/>
            <w:vAlign w:val="top"/>
          </w:tcPr>
          <w:p w14:paraId="028BD542">
            <w:pPr>
              <w:pStyle w:val="10"/>
              <w:spacing w:before="160" w:line="187" w:lineRule="auto"/>
              <w:ind w:left="1318"/>
            </w:pPr>
            <w:r>
              <w:rPr>
                <w:color w:val="1C1E21"/>
                <w:spacing w:val="-2"/>
              </w:rPr>
              <w:t>0.7525</w:t>
            </w:r>
          </w:p>
        </w:tc>
        <w:tc>
          <w:tcPr>
            <w:tcW w:w="3489" w:type="dxa"/>
            <w:vAlign w:val="top"/>
          </w:tcPr>
          <w:p w14:paraId="0266CE48">
            <w:pPr>
              <w:pStyle w:val="10"/>
              <w:spacing w:before="139" w:line="208" w:lineRule="auto"/>
              <w:ind w:left="122"/>
            </w:pPr>
            <w:r>
              <w:rPr>
                <w:color w:val="1C1E21"/>
                <w:spacing w:val="-2"/>
              </w:rPr>
              <w:t>+0.1512 个百分点</w:t>
            </w:r>
          </w:p>
        </w:tc>
      </w:tr>
      <w:tr w14:paraId="5126A71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941" w:type="dxa"/>
            <w:vAlign w:val="top"/>
          </w:tcPr>
          <w:p w14:paraId="45501480">
            <w:pPr>
              <w:pStyle w:val="10"/>
              <w:spacing w:before="139" w:line="210" w:lineRule="auto"/>
              <w:ind w:left="109"/>
            </w:pPr>
            <w:r>
              <w:rPr>
                <w:color w:val="1C1E21"/>
                <w:spacing w:val="-2"/>
              </w:rPr>
              <w:t>权益乘数</w:t>
            </w:r>
          </w:p>
        </w:tc>
        <w:tc>
          <w:tcPr>
            <w:tcW w:w="1935" w:type="dxa"/>
            <w:vAlign w:val="top"/>
          </w:tcPr>
          <w:p w14:paraId="1CF7E50A">
            <w:pPr>
              <w:pStyle w:val="10"/>
              <w:spacing w:before="162" w:line="187" w:lineRule="auto"/>
              <w:ind w:left="1317"/>
            </w:pPr>
            <w:r>
              <w:rPr>
                <w:color w:val="1C1E21"/>
                <w:spacing w:val="-2"/>
              </w:rPr>
              <w:t>2.7126</w:t>
            </w:r>
          </w:p>
        </w:tc>
        <w:tc>
          <w:tcPr>
            <w:tcW w:w="1935" w:type="dxa"/>
            <w:vAlign w:val="top"/>
          </w:tcPr>
          <w:p w14:paraId="56D99714">
            <w:pPr>
              <w:pStyle w:val="10"/>
              <w:spacing w:before="162" w:line="187" w:lineRule="auto"/>
              <w:ind w:left="1319"/>
            </w:pPr>
            <w:r>
              <w:rPr>
                <w:color w:val="1C1E21"/>
                <w:spacing w:val="-2"/>
              </w:rPr>
              <w:t>2.6140</w:t>
            </w:r>
          </w:p>
        </w:tc>
        <w:tc>
          <w:tcPr>
            <w:tcW w:w="3489" w:type="dxa"/>
            <w:vAlign w:val="top"/>
          </w:tcPr>
          <w:p w14:paraId="4AA9BB17">
            <w:pPr>
              <w:pStyle w:val="10"/>
              <w:spacing w:before="141" w:line="208" w:lineRule="auto"/>
              <w:ind w:left="123"/>
            </w:pPr>
            <w:r>
              <w:rPr>
                <w:color w:val="1C1E21"/>
                <w:spacing w:val="-2"/>
              </w:rPr>
              <w:t>-0.7238 个百分点</w:t>
            </w:r>
          </w:p>
        </w:tc>
      </w:tr>
      <w:tr w14:paraId="3952F05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1941" w:type="dxa"/>
            <w:vAlign w:val="top"/>
          </w:tcPr>
          <w:p w14:paraId="685482AB">
            <w:pPr>
              <w:pStyle w:val="10"/>
              <w:spacing w:before="140" w:line="211" w:lineRule="auto"/>
              <w:ind w:left="110"/>
            </w:pPr>
            <w:r>
              <w:rPr>
                <w:color w:val="1C1E21"/>
                <w:spacing w:val="-2"/>
              </w:rPr>
              <w:t>合计</w:t>
            </w:r>
          </w:p>
        </w:tc>
        <w:tc>
          <w:tcPr>
            <w:tcW w:w="1935" w:type="dxa"/>
            <w:vAlign w:val="top"/>
          </w:tcPr>
          <w:p w14:paraId="0925562D">
            <w:pPr>
              <w:pStyle w:val="10"/>
              <w:spacing w:before="241" w:line="113" w:lineRule="exact"/>
              <w:ind w:left="1641"/>
            </w:pPr>
            <w:r>
              <w:rPr>
                <w:color w:val="1C1E21"/>
              </w:rPr>
              <w:t>—</w:t>
            </w:r>
          </w:p>
        </w:tc>
        <w:tc>
          <w:tcPr>
            <w:tcW w:w="1935" w:type="dxa"/>
            <w:vAlign w:val="top"/>
          </w:tcPr>
          <w:p w14:paraId="5F46E0E1">
            <w:pPr>
              <w:pStyle w:val="10"/>
              <w:spacing w:before="241" w:line="113" w:lineRule="exact"/>
              <w:ind w:left="1643"/>
            </w:pPr>
            <w:r>
              <w:rPr>
                <w:color w:val="1C1E21"/>
              </w:rPr>
              <w:t>—</w:t>
            </w:r>
          </w:p>
        </w:tc>
        <w:tc>
          <w:tcPr>
            <w:tcW w:w="3489" w:type="dxa"/>
            <w:vAlign w:val="top"/>
          </w:tcPr>
          <w:p w14:paraId="1CC604C7">
            <w:pPr>
              <w:pStyle w:val="10"/>
              <w:spacing w:before="141" w:line="245" w:lineRule="auto"/>
              <w:ind w:left="116" w:right="245" w:firstLine="7"/>
            </w:pPr>
            <w:r>
              <w:rPr>
                <w:color w:val="1C1E21"/>
                <w:spacing w:val="-4"/>
              </w:rPr>
              <w:t>-0.0978 个百分点（即</w:t>
            </w:r>
            <w:r>
              <w:rPr>
                <w:color w:val="1C1E21"/>
                <w:spacing w:val="27"/>
              </w:rPr>
              <w:t xml:space="preserve"> </w:t>
            </w:r>
            <w:r>
              <w:rPr>
                <w:color w:val="1C1E21"/>
                <w:spacing w:val="-4"/>
              </w:rPr>
              <w:t>ROE</w:t>
            </w:r>
            <w:r>
              <w:rPr>
                <w:color w:val="1C1E21"/>
                <w:spacing w:val="24"/>
              </w:rPr>
              <w:t xml:space="preserve"> </w:t>
            </w:r>
            <w:r>
              <w:rPr>
                <w:color w:val="1C1E21"/>
                <w:spacing w:val="-4"/>
              </w:rPr>
              <w:t>由</w:t>
            </w:r>
            <w:r>
              <w:rPr>
                <w:color w:val="1C1E21"/>
                <w:spacing w:val="14"/>
              </w:rPr>
              <w:t xml:space="preserve"> </w:t>
            </w:r>
            <w:r>
              <w:rPr>
                <w:color w:val="1C1E21"/>
                <w:spacing w:val="-4"/>
              </w:rPr>
              <w:t>19.28%</w:t>
            </w:r>
            <w:r>
              <w:rPr>
                <w:color w:val="1C1E21"/>
                <w:spacing w:val="14"/>
                <w:w w:val="101"/>
              </w:rPr>
              <w:t xml:space="preserve"> </w:t>
            </w:r>
            <w:r>
              <w:rPr>
                <w:color w:val="1C1E21"/>
                <w:spacing w:val="-4"/>
              </w:rPr>
              <w:t>降</w:t>
            </w:r>
            <w:r>
              <w:rPr>
                <w:color w:val="1C1E21"/>
              </w:rPr>
              <w:t xml:space="preserve"> </w:t>
            </w:r>
            <w:r>
              <w:rPr>
                <w:color w:val="1C1E21"/>
                <w:spacing w:val="-6"/>
              </w:rPr>
              <w:t>至</w:t>
            </w:r>
            <w:r>
              <w:rPr>
                <w:color w:val="1C1E21"/>
                <w:spacing w:val="13"/>
                <w:w w:val="101"/>
              </w:rPr>
              <w:t xml:space="preserve"> </w:t>
            </w:r>
            <w:r>
              <w:rPr>
                <w:color w:val="1C1E21"/>
                <w:spacing w:val="-6"/>
              </w:rPr>
              <w:t>19.19%）</w:t>
            </w:r>
          </w:p>
        </w:tc>
      </w:tr>
    </w:tbl>
    <w:p w14:paraId="19A82703">
      <w:pPr>
        <w:spacing w:line="303" w:lineRule="auto"/>
        <w:rPr>
          <w:rFonts w:ascii="Arial"/>
          <w:sz w:val="21"/>
        </w:rPr>
      </w:pPr>
    </w:p>
    <w:p w14:paraId="5FCF0B96">
      <w:pPr>
        <w:pStyle w:val="3"/>
        <w:spacing w:line="1602" w:lineRule="exact"/>
      </w:pPr>
      <w:r>
        <w:rPr>
          <w:position w:val="-32"/>
        </w:rPr>
        <w:pict>
          <v:group id="_x0000_s1436" o:spid="_x0000_s1436" o:spt="203" style="height:80.1pt;width:466.35pt;" coordsize="9327,1601">
            <o:lock v:ext="edit"/>
            <v:rect id="_x0000_s1437" o:spid="_x0000_s1437" o:spt="1" style="position:absolute;left:28;top:28;height:1546;width:9297;" fillcolor="#EDF6EC" filled="t" stroked="f" coordsize="21600,21600">
              <v:path/>
              <v:fill on="t" focussize="0,0"/>
              <v:stroke on="f"/>
              <v:imagedata o:title=""/>
              <o:lock v:ext="edit"/>
            </v:rect>
            <v:shape id="_x0000_s1438" o:spid="_x0000_s1438" o:spt="202" type="#_x0000_t202" style="position:absolute;left:399;top:274;height:1009;width:8439;" filled="f" stroked="f" coordsize="21600,21600">
              <v:path/>
              <v:fill on="f" focussize="0,0"/>
              <v:stroke on="f"/>
              <v:imagedata o:title=""/>
              <o:lock v:ext="edit" aspectratio="f"/>
              <v:textbox inset="0mm,0mm,0mm,0mm">
                <w:txbxContent>
                  <w:p w14:paraId="371F9DB5">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5EDFD907">
                    <w:pPr>
                      <w:spacing w:before="168" w:line="272" w:lineRule="auto"/>
                      <w:ind w:left="22" w:right="20"/>
                      <w:rPr>
                        <w:rFonts w:ascii="等线" w:hAnsi="等线" w:eastAsia="等线" w:cs="等线"/>
                        <w:sz w:val="19"/>
                        <w:szCs w:val="19"/>
                      </w:rPr>
                    </w:pPr>
                    <w:r>
                      <w:rPr>
                        <w:rFonts w:ascii="等线" w:hAnsi="等线" w:eastAsia="等线" w:cs="等线"/>
                        <w:color w:val="1C1E21"/>
                        <w:spacing w:val="7"/>
                        <w:sz w:val="19"/>
                        <w:szCs w:val="19"/>
                      </w:rPr>
                      <w:t>读归因表只需记住一句话：</w:t>
                    </w:r>
                    <w:r>
                      <w:rPr>
                        <w:rFonts w:ascii="等线" w:hAnsi="等线" w:eastAsia="等线" w:cs="等线"/>
                        <w:color w:val="1C1E21"/>
                        <w:spacing w:val="-20"/>
                        <w:sz w:val="19"/>
                        <w:szCs w:val="19"/>
                      </w:rPr>
                      <w:t xml:space="preserve"> </w:t>
                    </w:r>
                    <w:r>
                      <w:rPr>
                        <w:rFonts w:ascii="黑体" w:hAnsi="黑体" w:eastAsia="黑体" w:cs="黑体"/>
                        <w:color w:val="1C1E21"/>
                        <w:sz w:val="19"/>
                        <w:szCs w:val="19"/>
                      </w:rPr>
                      <w:t>ROE</w:t>
                    </w:r>
                    <w:r>
                      <w:rPr>
                        <w:rFonts w:ascii="黑体" w:hAnsi="黑体" w:eastAsia="黑体" w:cs="黑体"/>
                        <w:color w:val="1C1E21"/>
                        <w:spacing w:val="7"/>
                        <w:sz w:val="19"/>
                        <w:szCs w:val="19"/>
                      </w:rPr>
                      <w:t xml:space="preserve"> 的小幅下滑几乎全部来自去杠杆</w:t>
                    </w:r>
                    <w:r>
                      <w:rPr>
                        <w:rFonts w:ascii="等线" w:hAnsi="等线" w:eastAsia="等线" w:cs="等线"/>
                        <w:color w:val="1C1E21"/>
                        <w:spacing w:val="7"/>
                        <w:sz w:val="19"/>
                        <w:szCs w:val="19"/>
                      </w:rPr>
                      <w:t>（-0.72</w:t>
                    </w:r>
                    <w:r>
                      <w:rPr>
                        <w:rFonts w:ascii="等线" w:hAnsi="等线" w:eastAsia="等线" w:cs="等线"/>
                        <w:color w:val="1C1E21"/>
                        <w:sz w:val="19"/>
                        <w:szCs w:val="19"/>
                      </w:rPr>
                      <w:t>pp</w:t>
                    </w:r>
                    <w:r>
                      <w:rPr>
                        <w:rFonts w:ascii="等线" w:hAnsi="等线" w:eastAsia="等线" w:cs="等线"/>
                        <w:color w:val="1C1E21"/>
                        <w:spacing w:val="8"/>
                        <w:sz w:val="19"/>
                        <w:szCs w:val="19"/>
                      </w:rPr>
                      <w:t>），</w:t>
                    </w:r>
                    <w:r>
                      <w:rPr>
                        <w:rFonts w:ascii="等线" w:hAnsi="等线" w:eastAsia="等线" w:cs="等线"/>
                        <w:color w:val="1C1E21"/>
                        <w:spacing w:val="7"/>
                        <w:sz w:val="19"/>
                        <w:szCs w:val="19"/>
                      </w:rPr>
                      <w:t>而经</w:t>
                    </w:r>
                    <w:r>
                      <w:rPr>
                        <w:rFonts w:ascii="等线" w:hAnsi="等线" w:eastAsia="等线" w:cs="等线"/>
                        <w:color w:val="1C1E21"/>
                        <w:spacing w:val="6"/>
                        <w:sz w:val="19"/>
                        <w:szCs w:val="19"/>
                      </w:rPr>
                      <w:t>营层面（净利</w:t>
                    </w:r>
                    <w:r>
                      <w:rPr>
                        <w:rFonts w:ascii="等线" w:hAnsi="等线" w:eastAsia="等线" w:cs="等线"/>
                        <w:color w:val="1C1E21"/>
                        <w:sz w:val="19"/>
                        <w:szCs w:val="19"/>
                      </w:rPr>
                      <w:t xml:space="preserve"> </w:t>
                    </w:r>
                    <w:r>
                      <w:rPr>
                        <w:rFonts w:ascii="等线" w:hAnsi="等线" w:eastAsia="等线" w:cs="等线"/>
                        <w:color w:val="1C1E21"/>
                        <w:spacing w:val="6"/>
                        <w:sz w:val="19"/>
                        <w:szCs w:val="19"/>
                      </w:rPr>
                      <w:t>率</w:t>
                    </w:r>
                    <w:r>
                      <w:rPr>
                        <w:rFonts w:ascii="等线" w:hAnsi="等线" w:eastAsia="等线" w:cs="等线"/>
                        <w:color w:val="1C1E21"/>
                        <w:spacing w:val="22"/>
                        <w:w w:val="101"/>
                        <w:sz w:val="19"/>
                        <w:szCs w:val="19"/>
                      </w:rPr>
                      <w:t xml:space="preserve"> </w:t>
                    </w:r>
                    <w:r>
                      <w:rPr>
                        <w:rFonts w:ascii="等线" w:hAnsi="等线" w:eastAsia="等线" w:cs="等线"/>
                        <w:color w:val="1C1E21"/>
                        <w:spacing w:val="6"/>
                        <w:sz w:val="19"/>
                        <w:szCs w:val="19"/>
                      </w:rPr>
                      <w:t>+ 周转）实际贡献了</w:t>
                    </w:r>
                    <w:r>
                      <w:rPr>
                        <w:rFonts w:ascii="等线" w:hAnsi="等线" w:eastAsia="等线" w:cs="等线"/>
                        <w:color w:val="1C1E21"/>
                        <w:spacing w:val="22"/>
                        <w:sz w:val="19"/>
                        <w:szCs w:val="19"/>
                      </w:rPr>
                      <w:t xml:space="preserve"> </w:t>
                    </w:r>
                    <w:r>
                      <w:rPr>
                        <w:rFonts w:ascii="等线" w:hAnsi="等线" w:eastAsia="等线" w:cs="等线"/>
                        <w:color w:val="1C1E21"/>
                        <w:spacing w:val="6"/>
                        <w:sz w:val="19"/>
                        <w:szCs w:val="19"/>
                      </w:rPr>
                      <w:t>+0.63</w:t>
                    </w:r>
                    <w:r>
                      <w:rPr>
                        <w:rFonts w:ascii="等线" w:hAnsi="等线" w:eastAsia="等线" w:cs="等线"/>
                        <w:color w:val="1C1E21"/>
                        <w:sz w:val="19"/>
                        <w:szCs w:val="19"/>
                      </w:rPr>
                      <w:t>pp</w:t>
                    </w:r>
                    <w:r>
                      <w:rPr>
                        <w:rFonts w:ascii="等线" w:hAnsi="等线" w:eastAsia="等线" w:cs="等线"/>
                        <w:color w:val="1C1E21"/>
                        <w:spacing w:val="6"/>
                        <w:sz w:val="19"/>
                        <w:szCs w:val="19"/>
                      </w:rPr>
                      <w:t>。写分析结论时把这句话</w:t>
                    </w:r>
                    <w:r>
                      <w:rPr>
                        <w:rFonts w:ascii="等线" w:hAnsi="等线" w:eastAsia="等线" w:cs="等线"/>
                        <w:color w:val="1C1E21"/>
                        <w:spacing w:val="5"/>
                        <w:sz w:val="19"/>
                        <w:szCs w:val="19"/>
                      </w:rPr>
                      <w:t>写出来，比抄一张表有价值得多。</w:t>
                    </w:r>
                  </w:p>
                </w:txbxContent>
              </v:textbox>
            </v:shape>
            <v:shape id="_x0000_s1439" o:spid="_x0000_s1439" o:spt="75" type="#_x0000_t75" style="position:absolute;left:0;top:0;height:1601;width:120;" filled="f" stroked="f" coordsize="21600,21600">
              <v:path/>
              <v:fill on="f" focussize="0,0"/>
              <v:stroke on="f"/>
              <v:imagedata r:id="rId112" o:title=""/>
              <o:lock v:ext="edit" aspectratio="t"/>
            </v:shape>
            <w10:wrap type="none"/>
            <w10:anchorlock/>
          </v:group>
        </w:pict>
      </w:r>
    </w:p>
    <w:p w14:paraId="7DAD5286">
      <w:pPr>
        <w:pStyle w:val="3"/>
        <w:spacing w:before="174" w:line="301" w:lineRule="exact"/>
        <w:ind w:left="43"/>
      </w:pPr>
      <w:r>
        <w:rPr>
          <w:color w:val="1C1E21"/>
          <w:spacing w:val="-2"/>
          <w:position w:val="2"/>
        </w:rPr>
        <w:t>五因素分解把净利率再往下拆一层，用于回答“利润率的改善来自经营还是来自税负与利息”：</w:t>
      </w:r>
    </w:p>
    <w:p w14:paraId="407E9FDD">
      <w:pPr>
        <w:spacing w:line="329" w:lineRule="auto"/>
        <w:rPr>
          <w:rFonts w:ascii="Arial"/>
          <w:sz w:val="21"/>
        </w:rPr>
      </w:pPr>
    </w:p>
    <w:p w14:paraId="6B548BBD">
      <w:pPr>
        <w:spacing w:before="59" w:line="229" w:lineRule="auto"/>
        <w:ind w:left="38"/>
        <w:rPr>
          <w:rFonts w:ascii="黑体" w:hAnsi="黑体" w:eastAsia="黑体" w:cs="黑体"/>
          <w:sz w:val="18"/>
          <w:szCs w:val="18"/>
        </w:rPr>
      </w:pPr>
      <w:r>
        <w:rPr>
          <w:rFonts w:ascii="黑体" w:hAnsi="黑体" w:eastAsia="黑体" w:cs="黑体"/>
          <w:color w:val="60666E"/>
          <w:spacing w:val="5"/>
          <w:sz w:val="18"/>
          <w:szCs w:val="18"/>
        </w:rPr>
        <w:t>表 5-9  五因素分解（节选两端年份）</w:t>
      </w:r>
    </w:p>
    <w:p w14:paraId="5343FB2E">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102"/>
        <w:gridCol w:w="1290"/>
        <w:gridCol w:w="1290"/>
        <w:gridCol w:w="3618"/>
      </w:tblGrid>
      <w:tr w14:paraId="4489CA7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1B4EA9FF">
            <w:pPr>
              <w:spacing w:before="129" w:line="223" w:lineRule="auto"/>
              <w:ind w:left="115"/>
              <w:rPr>
                <w:rFonts w:ascii="黑体" w:hAnsi="黑体" w:eastAsia="黑体" w:cs="黑体"/>
                <w:sz w:val="18"/>
                <w:szCs w:val="18"/>
              </w:rPr>
            </w:pPr>
            <w:r>
              <w:rPr>
                <w:rFonts w:ascii="黑体" w:hAnsi="黑体" w:eastAsia="黑体" w:cs="黑体"/>
                <w:color w:val="1C1E21"/>
                <w:spacing w:val="-1"/>
                <w:sz w:val="18"/>
                <w:szCs w:val="18"/>
              </w:rPr>
              <w:t xml:space="preserve">五因素                   </w:t>
            </w:r>
            <w:r>
              <w:rPr>
                <w:rFonts w:ascii="黑体" w:hAnsi="黑体" w:eastAsia="黑体" w:cs="黑体"/>
                <w:color w:val="1C1E21"/>
                <w:spacing w:val="-2"/>
                <w:sz w:val="18"/>
                <w:szCs w:val="18"/>
              </w:rPr>
              <w:t xml:space="preserve">                  2021</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2025</w:t>
            </w:r>
            <w:r>
              <w:rPr>
                <w:rFonts w:ascii="黑体" w:hAnsi="黑体" w:eastAsia="黑体" w:cs="黑体"/>
                <w:color w:val="1C1E21"/>
                <w:spacing w:val="25"/>
                <w:sz w:val="18"/>
                <w:szCs w:val="18"/>
              </w:rPr>
              <w:t xml:space="preserve">  </w:t>
            </w:r>
            <w:r>
              <w:rPr>
                <w:rFonts w:ascii="黑体" w:hAnsi="黑体" w:eastAsia="黑体" w:cs="黑体"/>
                <w:color w:val="1C1E21"/>
                <w:spacing w:val="-2"/>
                <w:sz w:val="18"/>
                <w:szCs w:val="18"/>
              </w:rPr>
              <w:t>含义</w:t>
            </w:r>
          </w:p>
        </w:tc>
      </w:tr>
      <w:tr w14:paraId="0D70CE8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3102" w:type="dxa"/>
            <w:vAlign w:val="top"/>
          </w:tcPr>
          <w:p w14:paraId="6C68A34F">
            <w:pPr>
              <w:pStyle w:val="10"/>
              <w:spacing w:before="107" w:line="255" w:lineRule="exact"/>
              <w:ind w:left="105"/>
            </w:pPr>
            <w:r>
              <w:rPr>
                <w:color w:val="1C1E21"/>
                <w:spacing w:val="-2"/>
                <w:position w:val="2"/>
              </w:rPr>
              <w:t>① 税负率（净利润 / 利润总额）</w:t>
            </w:r>
          </w:p>
        </w:tc>
        <w:tc>
          <w:tcPr>
            <w:tcW w:w="1290" w:type="dxa"/>
            <w:vAlign w:val="top"/>
          </w:tcPr>
          <w:p w14:paraId="4A3C2475">
            <w:pPr>
              <w:pStyle w:val="10"/>
              <w:spacing w:before="158" w:line="187" w:lineRule="auto"/>
              <w:ind w:left="677"/>
            </w:pPr>
            <w:r>
              <w:rPr>
                <w:color w:val="1C1E21"/>
                <w:spacing w:val="-2"/>
              </w:rPr>
              <w:t>86.05%</w:t>
            </w:r>
          </w:p>
        </w:tc>
        <w:tc>
          <w:tcPr>
            <w:tcW w:w="1290" w:type="dxa"/>
            <w:vAlign w:val="top"/>
          </w:tcPr>
          <w:p w14:paraId="2E063953">
            <w:pPr>
              <w:pStyle w:val="10"/>
              <w:spacing w:before="158" w:line="187" w:lineRule="auto"/>
              <w:ind w:left="678"/>
            </w:pPr>
            <w:r>
              <w:rPr>
                <w:color w:val="1C1E21"/>
                <w:spacing w:val="-2"/>
              </w:rPr>
              <w:t>83.87%</w:t>
            </w:r>
          </w:p>
        </w:tc>
        <w:tc>
          <w:tcPr>
            <w:tcW w:w="3618" w:type="dxa"/>
            <w:vAlign w:val="top"/>
          </w:tcPr>
          <w:p w14:paraId="5A899FDC">
            <w:pPr>
              <w:pStyle w:val="10"/>
              <w:spacing w:before="107" w:line="258" w:lineRule="exact"/>
              <w:ind w:left="112"/>
            </w:pPr>
            <w:r>
              <w:rPr>
                <w:color w:val="1C1E21"/>
                <w:spacing w:val="-1"/>
                <w:position w:val="2"/>
              </w:rPr>
              <w:t>越低说明所得税与少数股东分走越多</w:t>
            </w:r>
          </w:p>
        </w:tc>
      </w:tr>
      <w:tr w14:paraId="1E1A778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2" w:type="dxa"/>
            <w:vAlign w:val="top"/>
          </w:tcPr>
          <w:p w14:paraId="4DFC17B4">
            <w:pPr>
              <w:pStyle w:val="10"/>
              <w:spacing w:before="108" w:line="255" w:lineRule="exact"/>
              <w:ind w:left="105"/>
            </w:pPr>
            <w:r>
              <w:rPr>
                <w:color w:val="1C1E21"/>
                <w:spacing w:val="-2"/>
                <w:position w:val="2"/>
              </w:rPr>
              <w:t>② 利息负担率（利润总额 /</w:t>
            </w:r>
            <w:r>
              <w:rPr>
                <w:color w:val="1C1E21"/>
                <w:spacing w:val="20"/>
                <w:w w:val="101"/>
                <w:position w:val="2"/>
              </w:rPr>
              <w:t xml:space="preserve"> </w:t>
            </w:r>
            <w:r>
              <w:rPr>
                <w:color w:val="1C1E21"/>
                <w:spacing w:val="-2"/>
                <w:position w:val="2"/>
              </w:rPr>
              <w:t>EBIT）</w:t>
            </w:r>
          </w:p>
        </w:tc>
        <w:tc>
          <w:tcPr>
            <w:tcW w:w="1290" w:type="dxa"/>
            <w:vAlign w:val="top"/>
          </w:tcPr>
          <w:p w14:paraId="513F7FD2">
            <w:pPr>
              <w:pStyle w:val="10"/>
              <w:spacing w:before="159" w:line="187" w:lineRule="auto"/>
              <w:ind w:left="677"/>
            </w:pPr>
            <w:r>
              <w:rPr>
                <w:color w:val="1C1E21"/>
                <w:spacing w:val="-2"/>
              </w:rPr>
              <w:t>96.13%</w:t>
            </w:r>
          </w:p>
        </w:tc>
        <w:tc>
          <w:tcPr>
            <w:tcW w:w="1290" w:type="dxa"/>
            <w:vAlign w:val="top"/>
          </w:tcPr>
          <w:p w14:paraId="67E989A2">
            <w:pPr>
              <w:pStyle w:val="10"/>
              <w:spacing w:before="159" w:line="187" w:lineRule="auto"/>
              <w:ind w:left="678"/>
            </w:pPr>
            <w:r>
              <w:rPr>
                <w:color w:val="1C1E21"/>
                <w:spacing w:val="-2"/>
              </w:rPr>
              <w:t>96.00%</w:t>
            </w:r>
          </w:p>
        </w:tc>
        <w:tc>
          <w:tcPr>
            <w:tcW w:w="3618" w:type="dxa"/>
            <w:vAlign w:val="top"/>
          </w:tcPr>
          <w:p w14:paraId="195262B8">
            <w:pPr>
              <w:pStyle w:val="10"/>
              <w:spacing w:before="135" w:line="211" w:lineRule="auto"/>
              <w:ind w:left="112"/>
            </w:pPr>
            <w:r>
              <w:rPr>
                <w:color w:val="1C1E21"/>
                <w:spacing w:val="-2"/>
              </w:rPr>
              <w:t>越接近</w:t>
            </w:r>
            <w:r>
              <w:rPr>
                <w:color w:val="1C1E21"/>
                <w:spacing w:val="23"/>
                <w:w w:val="101"/>
              </w:rPr>
              <w:t xml:space="preserve"> </w:t>
            </w:r>
            <w:r>
              <w:rPr>
                <w:color w:val="1C1E21"/>
                <w:spacing w:val="-2"/>
              </w:rPr>
              <w:t>100% 说明利息侵蚀越小</w:t>
            </w:r>
          </w:p>
        </w:tc>
      </w:tr>
      <w:tr w14:paraId="5E7E770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2" w:type="dxa"/>
            <w:vAlign w:val="top"/>
          </w:tcPr>
          <w:p w14:paraId="7BEBAD02">
            <w:pPr>
              <w:pStyle w:val="10"/>
              <w:spacing w:before="110" w:line="255" w:lineRule="exact"/>
              <w:ind w:left="105"/>
            </w:pPr>
            <w:r>
              <w:rPr>
                <w:color w:val="1C1E21"/>
                <w:spacing w:val="-2"/>
                <w:position w:val="2"/>
              </w:rPr>
              <w:t>③ 息税前利润率（EBIT /</w:t>
            </w:r>
            <w:r>
              <w:rPr>
                <w:color w:val="1C1E21"/>
                <w:spacing w:val="13"/>
                <w:position w:val="2"/>
              </w:rPr>
              <w:t xml:space="preserve"> </w:t>
            </w:r>
            <w:r>
              <w:rPr>
                <w:color w:val="1C1E21"/>
                <w:spacing w:val="-2"/>
                <w:position w:val="2"/>
              </w:rPr>
              <w:t>营业收入）</w:t>
            </w:r>
          </w:p>
        </w:tc>
        <w:tc>
          <w:tcPr>
            <w:tcW w:w="1290" w:type="dxa"/>
            <w:vAlign w:val="top"/>
          </w:tcPr>
          <w:p w14:paraId="1592F0DB">
            <w:pPr>
              <w:pStyle w:val="10"/>
              <w:spacing w:before="161" w:line="187" w:lineRule="auto"/>
              <w:ind w:left="681"/>
            </w:pPr>
            <w:r>
              <w:rPr>
                <w:color w:val="1C1E21"/>
                <w:spacing w:val="-3"/>
              </w:rPr>
              <w:t>10.28%</w:t>
            </w:r>
          </w:p>
        </w:tc>
        <w:tc>
          <w:tcPr>
            <w:tcW w:w="1290" w:type="dxa"/>
            <w:vAlign w:val="top"/>
          </w:tcPr>
          <w:p w14:paraId="5BB2490C">
            <w:pPr>
              <w:pStyle w:val="10"/>
              <w:spacing w:before="161" w:line="187" w:lineRule="auto"/>
              <w:ind w:left="683"/>
            </w:pPr>
            <w:r>
              <w:rPr>
                <w:color w:val="1C1E21"/>
                <w:spacing w:val="-3"/>
              </w:rPr>
              <w:t>12.11%</w:t>
            </w:r>
          </w:p>
        </w:tc>
        <w:tc>
          <w:tcPr>
            <w:tcW w:w="3618" w:type="dxa"/>
            <w:vAlign w:val="top"/>
          </w:tcPr>
          <w:p w14:paraId="41BF3BE3">
            <w:pPr>
              <w:pStyle w:val="10"/>
              <w:spacing w:before="137" w:line="211" w:lineRule="auto"/>
              <w:ind w:left="110"/>
            </w:pPr>
            <w:r>
              <w:rPr>
                <w:color w:val="1C1E21"/>
                <w:spacing w:val="-1"/>
              </w:rPr>
              <w:t>纯经营盈利能力，五年改善最大</w:t>
            </w:r>
          </w:p>
        </w:tc>
      </w:tr>
      <w:tr w14:paraId="75A4A8F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3102" w:type="dxa"/>
            <w:vAlign w:val="top"/>
          </w:tcPr>
          <w:p w14:paraId="3AEEB5CA">
            <w:pPr>
              <w:pStyle w:val="10"/>
              <w:spacing w:before="112" w:line="255" w:lineRule="exact"/>
              <w:ind w:left="105"/>
            </w:pPr>
            <w:r>
              <w:rPr>
                <w:color w:val="1C1E21"/>
                <w:spacing w:val="-5"/>
                <w:position w:val="2"/>
              </w:rPr>
              <w:t>④</w:t>
            </w:r>
            <w:r>
              <w:rPr>
                <w:color w:val="1C1E21"/>
                <w:spacing w:val="18"/>
                <w:position w:val="2"/>
              </w:rPr>
              <w:t xml:space="preserve"> </w:t>
            </w:r>
            <w:r>
              <w:rPr>
                <w:color w:val="1C1E21"/>
                <w:spacing w:val="-5"/>
                <w:position w:val="2"/>
              </w:rPr>
              <w:t>总资产周转率（次）</w:t>
            </w:r>
          </w:p>
        </w:tc>
        <w:tc>
          <w:tcPr>
            <w:tcW w:w="1290" w:type="dxa"/>
            <w:vAlign w:val="top"/>
          </w:tcPr>
          <w:p w14:paraId="3DBED73E">
            <w:pPr>
              <w:pStyle w:val="10"/>
              <w:spacing w:before="163" w:line="187" w:lineRule="auto"/>
              <w:ind w:left="766"/>
            </w:pPr>
            <w:r>
              <w:rPr>
                <w:color w:val="1C1E21"/>
                <w:spacing w:val="-2"/>
              </w:rPr>
              <w:t>0.880</w:t>
            </w:r>
          </w:p>
        </w:tc>
        <w:tc>
          <w:tcPr>
            <w:tcW w:w="1290" w:type="dxa"/>
            <w:vAlign w:val="top"/>
          </w:tcPr>
          <w:p w14:paraId="5BDDDB80">
            <w:pPr>
              <w:pStyle w:val="10"/>
              <w:spacing w:before="163" w:line="187" w:lineRule="auto"/>
              <w:ind w:left="768"/>
            </w:pPr>
            <w:r>
              <w:rPr>
                <w:color w:val="1C1E21"/>
                <w:spacing w:val="-2"/>
              </w:rPr>
              <w:t>0.753</w:t>
            </w:r>
          </w:p>
        </w:tc>
        <w:tc>
          <w:tcPr>
            <w:tcW w:w="3618" w:type="dxa"/>
            <w:vAlign w:val="top"/>
          </w:tcPr>
          <w:p w14:paraId="698EB4F0">
            <w:pPr>
              <w:pStyle w:val="10"/>
              <w:spacing w:before="112" w:line="258" w:lineRule="exact"/>
              <w:ind w:left="115"/>
            </w:pPr>
            <w:r>
              <w:rPr>
                <w:color w:val="1C1E21"/>
                <w:spacing w:val="-2"/>
                <w:position w:val="2"/>
              </w:rPr>
              <w:t>资产使用效率</w:t>
            </w:r>
          </w:p>
        </w:tc>
      </w:tr>
      <w:tr w14:paraId="01E3A73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3102" w:type="dxa"/>
            <w:vAlign w:val="top"/>
          </w:tcPr>
          <w:p w14:paraId="7BAF8882">
            <w:pPr>
              <w:pStyle w:val="10"/>
              <w:spacing w:before="114" w:line="255" w:lineRule="exact"/>
              <w:ind w:left="105"/>
            </w:pPr>
            <w:r>
              <w:rPr>
                <w:color w:val="1C1E21"/>
                <w:spacing w:val="-4"/>
                <w:position w:val="2"/>
              </w:rPr>
              <w:t>⑤ 权益乘数（倍）</w:t>
            </w:r>
          </w:p>
        </w:tc>
        <w:tc>
          <w:tcPr>
            <w:tcW w:w="1290" w:type="dxa"/>
            <w:vAlign w:val="top"/>
          </w:tcPr>
          <w:p w14:paraId="564A0ACB">
            <w:pPr>
              <w:pStyle w:val="10"/>
              <w:spacing w:before="165" w:line="187" w:lineRule="auto"/>
              <w:ind w:left="767"/>
            </w:pPr>
            <w:r>
              <w:rPr>
                <w:color w:val="1C1E21"/>
                <w:spacing w:val="-2"/>
              </w:rPr>
              <w:t>2.877</w:t>
            </w:r>
          </w:p>
        </w:tc>
        <w:tc>
          <w:tcPr>
            <w:tcW w:w="1290" w:type="dxa"/>
            <w:vAlign w:val="top"/>
          </w:tcPr>
          <w:p w14:paraId="3251F2D0">
            <w:pPr>
              <w:pStyle w:val="10"/>
              <w:spacing w:before="165" w:line="187" w:lineRule="auto"/>
              <w:ind w:left="769"/>
            </w:pPr>
            <w:r>
              <w:rPr>
                <w:color w:val="1C1E21"/>
                <w:spacing w:val="-2"/>
              </w:rPr>
              <w:t>2.614</w:t>
            </w:r>
          </w:p>
        </w:tc>
        <w:tc>
          <w:tcPr>
            <w:tcW w:w="3618" w:type="dxa"/>
            <w:vAlign w:val="top"/>
          </w:tcPr>
          <w:p w14:paraId="50781DDC">
            <w:pPr>
              <w:pStyle w:val="10"/>
              <w:spacing w:before="142" w:line="210" w:lineRule="auto"/>
              <w:ind w:left="109"/>
            </w:pPr>
            <w:r>
              <w:rPr>
                <w:color w:val="1C1E21"/>
                <w:spacing w:val="-2"/>
              </w:rPr>
              <w:t>财务杠杆</w:t>
            </w:r>
          </w:p>
        </w:tc>
      </w:tr>
    </w:tbl>
    <w:p w14:paraId="3BB8B017">
      <w:pPr>
        <w:pStyle w:val="3"/>
        <w:spacing w:before="81" w:line="240" w:lineRule="exact"/>
        <w:ind w:left="40"/>
        <w:rPr>
          <w:sz w:val="16"/>
          <w:szCs w:val="16"/>
        </w:rPr>
      </w:pPr>
      <w:r>
        <w:rPr>
          <w:color w:val="626870"/>
          <w:spacing w:val="1"/>
          <w:position w:val="2"/>
          <w:sz w:val="16"/>
          <w:szCs w:val="16"/>
        </w:rPr>
        <w:t>五因素连乘同样还原</w:t>
      </w:r>
      <w:r>
        <w:rPr>
          <w:color w:val="626870"/>
          <w:spacing w:val="26"/>
          <w:position w:val="2"/>
          <w:sz w:val="16"/>
          <w:szCs w:val="16"/>
        </w:rPr>
        <w:t xml:space="preserve"> </w:t>
      </w:r>
      <w:r>
        <w:rPr>
          <w:color w:val="626870"/>
          <w:position w:val="2"/>
          <w:sz w:val="16"/>
          <w:szCs w:val="16"/>
        </w:rPr>
        <w:t>ROE</w:t>
      </w:r>
      <w:r>
        <w:rPr>
          <w:color w:val="626870"/>
          <w:spacing w:val="1"/>
          <w:position w:val="2"/>
          <w:sz w:val="16"/>
          <w:szCs w:val="16"/>
        </w:rPr>
        <w:t>：83.87%</w:t>
      </w:r>
      <w:r>
        <w:rPr>
          <w:color w:val="626870"/>
          <w:spacing w:val="23"/>
          <w:w w:val="101"/>
          <w:position w:val="2"/>
          <w:sz w:val="16"/>
          <w:szCs w:val="16"/>
        </w:rPr>
        <w:t xml:space="preserve"> </w:t>
      </w:r>
      <w:r>
        <w:rPr>
          <w:color w:val="626870"/>
          <w:spacing w:val="1"/>
          <w:position w:val="2"/>
          <w:sz w:val="16"/>
          <w:szCs w:val="16"/>
        </w:rPr>
        <w:t>× 96.00%</w:t>
      </w:r>
      <w:r>
        <w:rPr>
          <w:color w:val="626870"/>
          <w:spacing w:val="23"/>
          <w:position w:val="2"/>
          <w:sz w:val="16"/>
          <w:szCs w:val="16"/>
        </w:rPr>
        <w:t xml:space="preserve"> </w:t>
      </w:r>
      <w:r>
        <w:rPr>
          <w:color w:val="626870"/>
          <w:spacing w:val="1"/>
          <w:position w:val="2"/>
          <w:sz w:val="16"/>
          <w:szCs w:val="16"/>
        </w:rPr>
        <w:t>×</w:t>
      </w:r>
      <w:r>
        <w:rPr>
          <w:color w:val="626870"/>
          <w:spacing w:val="15"/>
          <w:position w:val="2"/>
          <w:sz w:val="16"/>
          <w:szCs w:val="16"/>
        </w:rPr>
        <w:t xml:space="preserve"> </w:t>
      </w:r>
      <w:r>
        <w:rPr>
          <w:color w:val="626870"/>
          <w:spacing w:val="1"/>
          <w:position w:val="2"/>
          <w:sz w:val="16"/>
          <w:szCs w:val="16"/>
        </w:rPr>
        <w:t>12.11%</w:t>
      </w:r>
      <w:r>
        <w:rPr>
          <w:color w:val="626870"/>
          <w:spacing w:val="23"/>
          <w:w w:val="101"/>
          <w:position w:val="2"/>
          <w:sz w:val="16"/>
          <w:szCs w:val="16"/>
        </w:rPr>
        <w:t xml:space="preserve"> </w:t>
      </w:r>
      <w:r>
        <w:rPr>
          <w:color w:val="626870"/>
          <w:spacing w:val="1"/>
          <w:position w:val="2"/>
          <w:sz w:val="16"/>
          <w:szCs w:val="16"/>
        </w:rPr>
        <w:t>× 0.753</w:t>
      </w:r>
      <w:r>
        <w:rPr>
          <w:color w:val="626870"/>
          <w:spacing w:val="23"/>
          <w:position w:val="2"/>
          <w:sz w:val="16"/>
          <w:szCs w:val="16"/>
        </w:rPr>
        <w:t xml:space="preserve"> </w:t>
      </w:r>
      <w:r>
        <w:rPr>
          <w:color w:val="626870"/>
          <w:spacing w:val="1"/>
          <w:position w:val="2"/>
          <w:sz w:val="16"/>
          <w:szCs w:val="16"/>
        </w:rPr>
        <w:t>× 2.614  ≈</w:t>
      </w:r>
      <w:r>
        <w:rPr>
          <w:color w:val="626870"/>
          <w:spacing w:val="15"/>
          <w:position w:val="2"/>
          <w:sz w:val="16"/>
          <w:szCs w:val="16"/>
        </w:rPr>
        <w:t xml:space="preserve"> </w:t>
      </w:r>
      <w:r>
        <w:rPr>
          <w:color w:val="626870"/>
          <w:spacing w:val="1"/>
          <w:position w:val="2"/>
          <w:sz w:val="16"/>
          <w:szCs w:val="16"/>
        </w:rPr>
        <w:t>19.19%。</w:t>
      </w:r>
    </w:p>
    <w:p w14:paraId="5C95A17E">
      <w:pPr>
        <w:spacing w:line="240" w:lineRule="exact"/>
        <w:rPr>
          <w:sz w:val="16"/>
          <w:szCs w:val="16"/>
        </w:rPr>
        <w:sectPr>
          <w:headerReference r:id="rId60" w:type="default"/>
          <w:pgSz w:w="11906" w:h="16838"/>
          <w:pgMar w:top="777" w:right="1297" w:bottom="400" w:left="1275" w:header="584" w:footer="0" w:gutter="0"/>
          <w:cols w:space="720" w:num="1"/>
        </w:sectPr>
      </w:pPr>
    </w:p>
    <w:p w14:paraId="4650F035">
      <w:pPr>
        <w:spacing w:line="251" w:lineRule="auto"/>
        <w:rPr>
          <w:rFonts w:ascii="Arial"/>
          <w:sz w:val="21"/>
        </w:rPr>
      </w:pPr>
    </w:p>
    <w:p w14:paraId="54EA7798">
      <w:pPr>
        <w:spacing w:line="251" w:lineRule="auto"/>
        <w:rPr>
          <w:rFonts w:ascii="Arial"/>
          <w:sz w:val="21"/>
        </w:rPr>
      </w:pPr>
    </w:p>
    <w:p w14:paraId="711B42F1">
      <w:pPr>
        <w:spacing w:line="252" w:lineRule="auto"/>
        <w:rPr>
          <w:rFonts w:ascii="Arial"/>
          <w:sz w:val="21"/>
        </w:rPr>
      </w:pPr>
    </w:p>
    <w:p w14:paraId="4F750177">
      <w:pPr>
        <w:spacing w:line="3389" w:lineRule="exact"/>
        <w:ind w:firstLine="4"/>
      </w:pPr>
      <w:r>
        <w:rPr>
          <w:position w:val="-67"/>
        </w:rPr>
        <w:pict>
          <v:group id="_x0000_s1440" o:spid="_x0000_s1440" o:spt="203" style="height:169.5pt;width:465.5pt;" coordsize="9310,3390">
            <o:lock v:ext="edit"/>
            <v:shape id="_x0000_s1441" o:spid="_x0000_s1441" o:spt="75" type="#_x0000_t75" style="position:absolute;left:5;top:5;height:3378;width:9297;" filled="f" stroked="f" coordsize="21600,21600">
              <v:path/>
              <v:fill on="f" focussize="0,0"/>
              <v:stroke on="f"/>
              <v:imagedata r:id="rId196" o:title=""/>
              <o:lock v:ext="edit" aspectratio="t"/>
            </v:shape>
            <v:shape id="_x0000_s1442" o:spid="_x0000_s1442" o:spt="202" type="#_x0000_t202" style="position:absolute;left:-20;top:-20;height:3430;width:9350;" filled="f" stroked="f" coordsize="21600,21600">
              <v:path/>
              <v:fill on="f" focussize="0,0"/>
              <v:stroke on="f"/>
              <v:imagedata o:title=""/>
              <o:lock v:ext="edit" aspectratio="f"/>
              <v:textbox inset="0mm,0mm,0mm,0mm">
                <w:txbxContent>
                  <w:p w14:paraId="64585E6E">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7B1B58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9" w:hRule="atLeast"/>
                      </w:trPr>
                      <w:tc>
                        <w:tcPr>
                          <w:tcW w:w="9299" w:type="dxa"/>
                          <w:vAlign w:val="top"/>
                        </w:tcPr>
                        <w:p w14:paraId="06650777">
                          <w:pPr>
                            <w:rPr>
                              <w:rFonts w:ascii="Arial"/>
                              <w:sz w:val="21"/>
                            </w:rPr>
                          </w:pPr>
                        </w:p>
                      </w:tc>
                    </w:tr>
                  </w:tbl>
                  <w:p w14:paraId="0687FC92">
                    <w:pPr>
                      <w:rPr>
                        <w:rFonts w:ascii="Arial"/>
                        <w:sz w:val="21"/>
                      </w:rPr>
                    </w:pPr>
                  </w:p>
                </w:txbxContent>
              </v:textbox>
            </v:shape>
            <w10:wrap type="none"/>
            <w10:anchorlock/>
          </v:group>
        </w:pict>
      </w:r>
    </w:p>
    <w:p w14:paraId="5DAE47E0">
      <w:pPr>
        <w:pStyle w:val="3"/>
        <w:spacing w:before="102" w:line="264" w:lineRule="exact"/>
        <w:ind w:left="2714"/>
        <w:rPr>
          <w:sz w:val="18"/>
          <w:szCs w:val="18"/>
        </w:rPr>
      </w:pPr>
      <w:bookmarkStart w:id="300" w:name="bookmark201"/>
      <w:bookmarkEnd w:id="300"/>
      <w:r>
        <w:rPr>
          <w:color w:val="60666E"/>
          <w:spacing w:val="2"/>
          <w:position w:val="2"/>
          <w:sz w:val="18"/>
          <w:szCs w:val="18"/>
        </w:rPr>
        <w:t>图 5-12    杜邦三因素五年趋势</w:t>
      </w:r>
      <w:r>
        <w:rPr>
          <w:color w:val="60666E"/>
          <w:spacing w:val="1"/>
          <w:position w:val="2"/>
          <w:sz w:val="18"/>
          <w:szCs w:val="18"/>
        </w:rPr>
        <w:t>：三块各自的走向</w:t>
      </w:r>
    </w:p>
    <w:p w14:paraId="32E44F37">
      <w:pPr>
        <w:pStyle w:val="3"/>
        <w:spacing w:before="1" w:line="212" w:lineRule="exact"/>
        <w:ind w:left="3180"/>
        <w:rPr>
          <w:sz w:val="15"/>
          <w:szCs w:val="15"/>
        </w:rPr>
      </w:pPr>
      <w:r>
        <w:rPr>
          <w:color w:val="626870"/>
          <w:spacing w:val="10"/>
          <w:position w:val="2"/>
          <w:sz w:val="15"/>
          <w:szCs w:val="15"/>
        </w:rPr>
        <w:t>来源：</w:t>
      </w:r>
      <w:r>
        <w:rPr>
          <w:color w:val="626870"/>
          <w:position w:val="2"/>
          <w:sz w:val="15"/>
          <w:szCs w:val="15"/>
        </w:rPr>
        <w:t>output</w:t>
      </w:r>
      <w:r>
        <w:rPr>
          <w:color w:val="626870"/>
          <w:spacing w:val="10"/>
          <w:position w:val="2"/>
          <w:sz w:val="15"/>
          <w:szCs w:val="15"/>
        </w:rPr>
        <w:t>/</w:t>
      </w:r>
      <w:r>
        <w:rPr>
          <w:color w:val="626870"/>
          <w:position w:val="2"/>
          <w:sz w:val="15"/>
          <w:szCs w:val="15"/>
        </w:rPr>
        <w:t>charts</w:t>
      </w:r>
      <w:r>
        <w:rPr>
          <w:color w:val="626870"/>
          <w:spacing w:val="10"/>
          <w:position w:val="2"/>
          <w:sz w:val="15"/>
          <w:szCs w:val="15"/>
        </w:rPr>
        <w:t>/10_</w:t>
      </w:r>
      <w:r>
        <w:rPr>
          <w:color w:val="626870"/>
          <w:position w:val="2"/>
          <w:sz w:val="15"/>
          <w:szCs w:val="15"/>
        </w:rPr>
        <w:t>dupont</w:t>
      </w:r>
      <w:r>
        <w:rPr>
          <w:color w:val="626870"/>
          <w:spacing w:val="10"/>
          <w:position w:val="2"/>
          <w:sz w:val="15"/>
          <w:szCs w:val="15"/>
        </w:rPr>
        <w:t>_</w:t>
      </w:r>
      <w:r>
        <w:rPr>
          <w:color w:val="626870"/>
          <w:position w:val="2"/>
          <w:sz w:val="15"/>
          <w:szCs w:val="15"/>
        </w:rPr>
        <w:t>factors</w:t>
      </w:r>
      <w:r>
        <w:rPr>
          <w:color w:val="626870"/>
          <w:spacing w:val="10"/>
          <w:position w:val="2"/>
          <w:sz w:val="15"/>
          <w:szCs w:val="15"/>
        </w:rPr>
        <w:t>.</w:t>
      </w:r>
      <w:r>
        <w:rPr>
          <w:color w:val="626870"/>
          <w:position w:val="2"/>
          <w:sz w:val="15"/>
          <w:szCs w:val="15"/>
        </w:rPr>
        <w:t>png</w:t>
      </w:r>
    </w:p>
    <w:p w14:paraId="68CB44E3">
      <w:pPr>
        <w:spacing w:line="302" w:lineRule="auto"/>
        <w:rPr>
          <w:rFonts w:ascii="Arial"/>
          <w:sz w:val="21"/>
        </w:rPr>
      </w:pPr>
    </w:p>
    <w:p w14:paraId="1A67DA85">
      <w:pPr>
        <w:spacing w:line="4213" w:lineRule="exact"/>
        <w:ind w:firstLine="4"/>
      </w:pPr>
      <w:r>
        <w:rPr>
          <w:position w:val="-84"/>
        </w:rPr>
        <w:pict>
          <v:group id="_x0000_s1443" o:spid="_x0000_s1443" o:spt="203" style="height:210.7pt;width:465.5pt;" coordsize="9310,4213">
            <o:lock v:ext="edit"/>
            <v:shape id="_x0000_s1444" o:spid="_x0000_s1444" o:spt="75" type="#_x0000_t75" style="position:absolute;left:5;top:5;height:4202;width:9297;" filled="f" stroked="f" coordsize="21600,21600">
              <v:path/>
              <v:fill on="f" focussize="0,0"/>
              <v:stroke on="f"/>
              <v:imagedata r:id="rId197" o:title=""/>
              <o:lock v:ext="edit" aspectratio="t"/>
            </v:shape>
            <v:shape id="_x0000_s1445" o:spid="_x0000_s1445" o:spt="202" type="#_x0000_t202" style="position:absolute;left:-20;top:-20;height:4253;width:9350;" filled="f" stroked="f" coordsize="21600,21600">
              <v:path/>
              <v:fill on="f" focussize="0,0"/>
              <v:stroke on="f"/>
              <v:imagedata o:title=""/>
              <o:lock v:ext="edit" aspectratio="f"/>
              <v:textbox inset="0mm,0mm,0mm,0mm">
                <w:txbxContent>
                  <w:p w14:paraId="2DBD67F3">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958BDE0">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193" w:hRule="atLeast"/>
                      </w:trPr>
                      <w:tc>
                        <w:tcPr>
                          <w:tcW w:w="9299" w:type="dxa"/>
                          <w:vAlign w:val="top"/>
                        </w:tcPr>
                        <w:p w14:paraId="715590CB">
                          <w:pPr>
                            <w:rPr>
                              <w:rFonts w:ascii="Arial"/>
                              <w:sz w:val="21"/>
                            </w:rPr>
                          </w:pPr>
                        </w:p>
                      </w:tc>
                    </w:tr>
                  </w:tbl>
                  <w:p w14:paraId="0ADD2DDA">
                    <w:pPr>
                      <w:rPr>
                        <w:rFonts w:ascii="Arial"/>
                        <w:sz w:val="21"/>
                      </w:rPr>
                    </w:pPr>
                  </w:p>
                </w:txbxContent>
              </v:textbox>
            </v:shape>
            <w10:wrap type="none"/>
            <w10:anchorlock/>
          </v:group>
        </w:pict>
      </w:r>
    </w:p>
    <w:p w14:paraId="3CF98305">
      <w:pPr>
        <w:pStyle w:val="3"/>
        <w:spacing w:before="132" w:line="213" w:lineRule="auto"/>
        <w:ind w:left="2091"/>
        <w:rPr>
          <w:sz w:val="18"/>
          <w:szCs w:val="18"/>
        </w:rPr>
      </w:pPr>
      <w:r>
        <w:rPr>
          <w:color w:val="60666E"/>
          <w:sz w:val="18"/>
          <w:szCs w:val="18"/>
        </w:rPr>
        <w:t>图 5-13    杜邦归因瀑布图：从上年</w:t>
      </w:r>
      <w:r>
        <w:rPr>
          <w:color w:val="60666E"/>
          <w:spacing w:val="34"/>
          <w:w w:val="101"/>
          <w:sz w:val="18"/>
          <w:szCs w:val="18"/>
        </w:rPr>
        <w:t xml:space="preserve"> </w:t>
      </w:r>
      <w:r>
        <w:rPr>
          <w:color w:val="60666E"/>
          <w:sz w:val="18"/>
          <w:szCs w:val="18"/>
        </w:rPr>
        <w:t>ROE 到本年</w:t>
      </w:r>
      <w:r>
        <w:rPr>
          <w:color w:val="60666E"/>
          <w:spacing w:val="18"/>
          <w:sz w:val="18"/>
          <w:szCs w:val="18"/>
        </w:rPr>
        <w:t xml:space="preserve"> </w:t>
      </w:r>
      <w:r>
        <w:rPr>
          <w:color w:val="60666E"/>
          <w:sz w:val="18"/>
          <w:szCs w:val="18"/>
        </w:rPr>
        <w:t>ROE</w:t>
      </w:r>
      <w:r>
        <w:rPr>
          <w:color w:val="60666E"/>
          <w:spacing w:val="21"/>
          <w:sz w:val="18"/>
          <w:szCs w:val="18"/>
        </w:rPr>
        <w:t xml:space="preserve"> </w:t>
      </w:r>
      <w:r>
        <w:rPr>
          <w:color w:val="60666E"/>
          <w:sz w:val="18"/>
          <w:szCs w:val="18"/>
        </w:rPr>
        <w:t>的因素分解</w:t>
      </w:r>
    </w:p>
    <w:p w14:paraId="478CF432">
      <w:pPr>
        <w:pStyle w:val="3"/>
        <w:spacing w:before="19" w:line="212" w:lineRule="exact"/>
        <w:ind w:left="3123"/>
        <w:rPr>
          <w:sz w:val="15"/>
          <w:szCs w:val="15"/>
        </w:rPr>
      </w:pPr>
      <w:r>
        <w:rPr>
          <w:color w:val="626870"/>
          <w:spacing w:val="11"/>
          <w:position w:val="2"/>
          <w:sz w:val="15"/>
          <w:szCs w:val="15"/>
        </w:rPr>
        <w:t>来源：</w:t>
      </w:r>
      <w:r>
        <w:rPr>
          <w:color w:val="626870"/>
          <w:position w:val="2"/>
          <w:sz w:val="15"/>
          <w:szCs w:val="15"/>
        </w:rPr>
        <w:t>output</w:t>
      </w:r>
      <w:r>
        <w:rPr>
          <w:color w:val="626870"/>
          <w:spacing w:val="11"/>
          <w:position w:val="2"/>
          <w:sz w:val="15"/>
          <w:szCs w:val="15"/>
        </w:rPr>
        <w:t>/</w:t>
      </w:r>
      <w:r>
        <w:rPr>
          <w:color w:val="626870"/>
          <w:position w:val="2"/>
          <w:sz w:val="15"/>
          <w:szCs w:val="15"/>
        </w:rPr>
        <w:t>charts</w:t>
      </w:r>
      <w:r>
        <w:rPr>
          <w:color w:val="626870"/>
          <w:spacing w:val="11"/>
          <w:position w:val="2"/>
          <w:sz w:val="15"/>
          <w:szCs w:val="15"/>
        </w:rPr>
        <w:t>/11_</w:t>
      </w:r>
      <w:r>
        <w:rPr>
          <w:color w:val="626870"/>
          <w:position w:val="2"/>
          <w:sz w:val="15"/>
          <w:szCs w:val="15"/>
        </w:rPr>
        <w:t>dupont</w:t>
      </w:r>
      <w:r>
        <w:rPr>
          <w:color w:val="626870"/>
          <w:spacing w:val="11"/>
          <w:position w:val="2"/>
          <w:sz w:val="15"/>
          <w:szCs w:val="15"/>
        </w:rPr>
        <w:t>_</w:t>
      </w:r>
      <w:r>
        <w:rPr>
          <w:color w:val="626870"/>
          <w:position w:val="2"/>
          <w:sz w:val="15"/>
          <w:szCs w:val="15"/>
        </w:rPr>
        <w:t>waterfall</w:t>
      </w:r>
      <w:r>
        <w:rPr>
          <w:color w:val="626870"/>
          <w:spacing w:val="11"/>
          <w:position w:val="2"/>
          <w:sz w:val="15"/>
          <w:szCs w:val="15"/>
        </w:rPr>
        <w:t>.</w:t>
      </w:r>
      <w:r>
        <w:rPr>
          <w:color w:val="626870"/>
          <w:position w:val="2"/>
          <w:sz w:val="15"/>
          <w:szCs w:val="15"/>
        </w:rPr>
        <w:t>png</w:t>
      </w:r>
    </w:p>
    <w:p w14:paraId="1A127FF2">
      <w:pPr>
        <w:spacing w:line="302" w:lineRule="auto"/>
        <w:rPr>
          <w:rFonts w:ascii="Arial"/>
          <w:sz w:val="21"/>
        </w:rPr>
      </w:pPr>
    </w:p>
    <w:p w14:paraId="6DD0AE59">
      <w:pPr>
        <w:spacing w:before="1" w:line="3384" w:lineRule="exact"/>
        <w:ind w:firstLine="4"/>
      </w:pPr>
      <w:r>
        <w:rPr>
          <w:position w:val="-67"/>
        </w:rPr>
        <w:pict>
          <v:group id="_x0000_s1446" o:spid="_x0000_s1446" o:spt="203" style="height:169.25pt;width:465.5pt;" coordsize="9310,3385">
            <o:lock v:ext="edit"/>
            <v:shape id="_x0000_s1447" o:spid="_x0000_s1447" o:spt="75" type="#_x0000_t75" style="position:absolute;left:5;top:5;height:3373;width:9297;" filled="f" stroked="f" coordsize="21600,21600">
              <v:path/>
              <v:fill on="f" focussize="0,0"/>
              <v:stroke on="f"/>
              <v:imagedata r:id="rId198" o:title=""/>
              <o:lock v:ext="edit" aspectratio="t"/>
            </v:shape>
            <v:shape id="_x0000_s1448" o:spid="_x0000_s1448" o:spt="202" type="#_x0000_t202" style="position:absolute;left:-20;top:-20;height:3425;width:9350;" filled="f" stroked="f" coordsize="21600,21600">
              <v:path/>
              <v:fill on="f" focussize="0,0"/>
              <v:stroke on="f"/>
              <v:imagedata o:title=""/>
              <o:lock v:ext="edit" aspectratio="f"/>
              <v:textbox inset="0mm,0mm,0mm,0mm">
                <w:txbxContent>
                  <w:p w14:paraId="340D05AE">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D51FD33">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4" w:hRule="atLeast"/>
                      </w:trPr>
                      <w:tc>
                        <w:tcPr>
                          <w:tcW w:w="9299" w:type="dxa"/>
                          <w:vAlign w:val="top"/>
                        </w:tcPr>
                        <w:p w14:paraId="262E8E31">
                          <w:pPr>
                            <w:rPr>
                              <w:rFonts w:ascii="Arial"/>
                              <w:sz w:val="21"/>
                            </w:rPr>
                          </w:pPr>
                        </w:p>
                      </w:tc>
                    </w:tr>
                  </w:tbl>
                  <w:p w14:paraId="081683F7">
                    <w:pPr>
                      <w:rPr>
                        <w:rFonts w:ascii="Arial"/>
                        <w:sz w:val="21"/>
                      </w:rPr>
                    </w:pPr>
                  </w:p>
                </w:txbxContent>
              </v:textbox>
            </v:shape>
            <w10:wrap type="none"/>
            <w10:anchorlock/>
          </v:group>
        </w:pict>
      </w:r>
    </w:p>
    <w:p w14:paraId="16B700B1">
      <w:pPr>
        <w:pStyle w:val="3"/>
        <w:spacing w:before="103" w:line="263" w:lineRule="exact"/>
        <w:ind w:left="2545"/>
        <w:rPr>
          <w:sz w:val="18"/>
          <w:szCs w:val="18"/>
        </w:rPr>
      </w:pPr>
      <w:r>
        <w:rPr>
          <w:color w:val="60666E"/>
          <w:spacing w:val="2"/>
          <w:position w:val="2"/>
          <w:sz w:val="18"/>
          <w:szCs w:val="18"/>
        </w:rPr>
        <w:t>图 5-14    股东回报：</w:t>
      </w:r>
      <w:r>
        <w:rPr>
          <w:color w:val="60666E"/>
          <w:position w:val="2"/>
          <w:sz w:val="18"/>
          <w:szCs w:val="18"/>
        </w:rPr>
        <w:t>ROE</w:t>
      </w:r>
      <w:r>
        <w:rPr>
          <w:color w:val="60666E"/>
          <w:spacing w:val="2"/>
          <w:position w:val="2"/>
          <w:sz w:val="18"/>
          <w:szCs w:val="18"/>
        </w:rPr>
        <w:t>、每股收益与分红率的关系</w:t>
      </w:r>
    </w:p>
    <w:p w14:paraId="02F9ADA8">
      <w:pPr>
        <w:pStyle w:val="3"/>
        <w:spacing w:before="2" w:line="212" w:lineRule="exact"/>
        <w:ind w:left="3049"/>
        <w:rPr>
          <w:sz w:val="15"/>
          <w:szCs w:val="15"/>
        </w:rPr>
      </w:pPr>
      <w:r>
        <w:rPr>
          <w:color w:val="626870"/>
          <w:spacing w:val="11"/>
          <w:position w:val="2"/>
          <w:sz w:val="15"/>
          <w:szCs w:val="15"/>
        </w:rPr>
        <w:t>来源：</w:t>
      </w:r>
      <w:r>
        <w:rPr>
          <w:color w:val="626870"/>
          <w:position w:val="2"/>
          <w:sz w:val="15"/>
          <w:szCs w:val="15"/>
        </w:rPr>
        <w:t>output</w:t>
      </w:r>
      <w:r>
        <w:rPr>
          <w:color w:val="626870"/>
          <w:spacing w:val="11"/>
          <w:position w:val="2"/>
          <w:sz w:val="15"/>
          <w:szCs w:val="15"/>
        </w:rPr>
        <w:t>/</w:t>
      </w:r>
      <w:r>
        <w:rPr>
          <w:color w:val="626870"/>
          <w:position w:val="2"/>
          <w:sz w:val="15"/>
          <w:szCs w:val="15"/>
        </w:rPr>
        <w:t>charts</w:t>
      </w:r>
      <w:r>
        <w:rPr>
          <w:color w:val="626870"/>
          <w:spacing w:val="11"/>
          <w:position w:val="2"/>
          <w:sz w:val="15"/>
          <w:szCs w:val="15"/>
        </w:rPr>
        <w:t>/12_</w:t>
      </w:r>
      <w:r>
        <w:rPr>
          <w:color w:val="626870"/>
          <w:position w:val="2"/>
          <w:sz w:val="15"/>
          <w:szCs w:val="15"/>
        </w:rPr>
        <w:t>shareholder</w:t>
      </w:r>
      <w:r>
        <w:rPr>
          <w:color w:val="626870"/>
          <w:spacing w:val="11"/>
          <w:position w:val="2"/>
          <w:sz w:val="15"/>
          <w:szCs w:val="15"/>
        </w:rPr>
        <w:t>_</w:t>
      </w:r>
      <w:r>
        <w:rPr>
          <w:color w:val="626870"/>
          <w:position w:val="2"/>
          <w:sz w:val="15"/>
          <w:szCs w:val="15"/>
        </w:rPr>
        <w:t>return</w:t>
      </w:r>
      <w:r>
        <w:rPr>
          <w:color w:val="626870"/>
          <w:spacing w:val="11"/>
          <w:position w:val="2"/>
          <w:sz w:val="15"/>
          <w:szCs w:val="15"/>
        </w:rPr>
        <w:t>.</w:t>
      </w:r>
      <w:r>
        <w:rPr>
          <w:color w:val="626870"/>
          <w:position w:val="2"/>
          <w:sz w:val="15"/>
          <w:szCs w:val="15"/>
        </w:rPr>
        <w:t>png</w:t>
      </w:r>
    </w:p>
    <w:p w14:paraId="75001694">
      <w:pPr>
        <w:spacing w:line="256" w:lineRule="auto"/>
        <w:rPr>
          <w:rFonts w:ascii="Arial"/>
          <w:sz w:val="21"/>
        </w:rPr>
      </w:pPr>
    </w:p>
    <w:p w14:paraId="40BFF752">
      <w:pPr>
        <w:spacing w:line="256" w:lineRule="auto"/>
        <w:rPr>
          <w:rFonts w:ascii="Arial"/>
          <w:sz w:val="21"/>
        </w:rPr>
      </w:pPr>
    </w:p>
    <w:p w14:paraId="34141A8B">
      <w:pPr>
        <w:spacing w:before="98" w:line="221" w:lineRule="auto"/>
        <w:ind w:left="14"/>
        <w:outlineLvl w:val="1"/>
        <w:rPr>
          <w:rFonts w:ascii="黑体" w:hAnsi="黑体" w:eastAsia="黑体" w:cs="黑体"/>
          <w:sz w:val="30"/>
          <w:szCs w:val="30"/>
        </w:rPr>
      </w:pPr>
      <w:r>
        <w:pict>
          <v:shape id="_x0000_s1449" o:spid="_x0000_s1449" style="position:absolute;left:0pt;margin-left:0.45pt;margin-top:25.7pt;height:1pt;width:465.9pt;z-index:251737088;mso-width-relative:page;mso-height-relative:page;" filled="f" stroked="t" coordsize="9317,20" path="m9,9l9307,9e">
            <v:fill on="f" focussize="0,0"/>
            <v:stroke weight="0.99pt" color="#CED4DD" miterlimit="10" joinstyle="miter" endcap="square"/>
            <v:imagedata o:title=""/>
            <o:lock v:ext="edit"/>
          </v:shape>
        </w:pict>
      </w:r>
      <w:bookmarkStart w:id="301" w:name="bookmark101"/>
      <w:bookmarkEnd w:id="301"/>
      <w:r>
        <w:rPr>
          <w:rFonts w:ascii="黑体" w:hAnsi="黑体" w:eastAsia="黑体" w:cs="黑体"/>
          <w:color w:val="1C1E21"/>
          <w:spacing w:val="-1"/>
          <w:sz w:val="30"/>
          <w:szCs w:val="30"/>
        </w:rPr>
        <w:t>5.9  产物清单与引用方式</w:t>
      </w:r>
    </w:p>
    <w:p w14:paraId="00C33CA0">
      <w:pPr>
        <w:spacing w:line="221" w:lineRule="auto"/>
        <w:rPr>
          <w:rFonts w:ascii="黑体" w:hAnsi="黑体" w:eastAsia="黑体" w:cs="黑体"/>
          <w:sz w:val="30"/>
          <w:szCs w:val="30"/>
        </w:rPr>
        <w:sectPr>
          <w:headerReference r:id="rId61" w:type="default"/>
          <w:pgSz w:w="11906" w:h="16838"/>
          <w:pgMar w:top="777" w:right="1294" w:bottom="400" w:left="1294" w:header="584" w:footer="0" w:gutter="0"/>
          <w:cols w:space="720" w:num="1"/>
        </w:sectPr>
      </w:pPr>
    </w:p>
    <w:p w14:paraId="178BF6E4">
      <w:pPr>
        <w:spacing w:line="259" w:lineRule="auto"/>
        <w:rPr>
          <w:rFonts w:ascii="Arial"/>
          <w:sz w:val="21"/>
        </w:rPr>
      </w:pPr>
    </w:p>
    <w:p w14:paraId="1CBF1B8F">
      <w:pPr>
        <w:spacing w:line="259" w:lineRule="auto"/>
        <w:rPr>
          <w:rFonts w:ascii="Arial"/>
          <w:sz w:val="21"/>
        </w:rPr>
      </w:pPr>
    </w:p>
    <w:p w14:paraId="54048619">
      <w:pPr>
        <w:spacing w:line="259" w:lineRule="auto"/>
        <w:rPr>
          <w:rFonts w:ascii="Arial"/>
          <w:sz w:val="21"/>
        </w:rPr>
      </w:pPr>
    </w:p>
    <w:p w14:paraId="32724047">
      <w:pPr>
        <w:spacing w:before="59" w:line="230" w:lineRule="auto"/>
        <w:ind w:left="38"/>
        <w:rPr>
          <w:rFonts w:ascii="黑体" w:hAnsi="黑体" w:eastAsia="黑体" w:cs="黑体"/>
          <w:sz w:val="18"/>
          <w:szCs w:val="18"/>
        </w:rPr>
      </w:pPr>
      <w:bookmarkStart w:id="302" w:name="bookmark202"/>
      <w:bookmarkEnd w:id="302"/>
      <w:r>
        <w:rPr>
          <w:rFonts w:ascii="黑体" w:hAnsi="黑体" w:eastAsia="黑体" w:cs="黑体"/>
          <w:color w:val="60666E"/>
          <w:spacing w:val="5"/>
          <w:sz w:val="18"/>
          <w:szCs w:val="18"/>
        </w:rPr>
        <w:t>表 5-10  项目四的产物</w:t>
      </w:r>
    </w:p>
    <w:p w14:paraId="58CFB915">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844"/>
        <w:gridCol w:w="1419"/>
        <w:gridCol w:w="5037"/>
      </w:tblGrid>
      <w:tr w14:paraId="4E54A9D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034744F4">
            <w:pPr>
              <w:spacing w:before="129" w:line="222" w:lineRule="auto"/>
              <w:ind w:left="109"/>
              <w:rPr>
                <w:rFonts w:ascii="黑体" w:hAnsi="黑体" w:eastAsia="黑体" w:cs="黑体"/>
                <w:sz w:val="18"/>
                <w:szCs w:val="18"/>
              </w:rPr>
            </w:pPr>
            <w:r>
              <w:rPr>
                <w:rFonts w:ascii="黑体" w:hAnsi="黑体" w:eastAsia="黑体" w:cs="黑体"/>
                <w:color w:val="1C1E21"/>
                <w:spacing w:val="-4"/>
                <w:sz w:val="18"/>
                <w:szCs w:val="18"/>
              </w:rPr>
              <w:t>产物</w:t>
            </w:r>
            <w:r>
              <w:rPr>
                <w:rFonts w:ascii="黑体" w:hAnsi="黑体" w:eastAsia="黑体" w:cs="黑体"/>
                <w:color w:val="1C1E21"/>
                <w:spacing w:val="1"/>
                <w:sz w:val="18"/>
                <w:szCs w:val="18"/>
              </w:rPr>
              <w:t xml:space="preserve">                                </w:t>
            </w:r>
            <w:r>
              <w:rPr>
                <w:rFonts w:ascii="黑体" w:hAnsi="黑体" w:eastAsia="黑体" w:cs="黑体"/>
                <w:color w:val="1C1E21"/>
                <w:spacing w:val="-4"/>
                <w:sz w:val="18"/>
                <w:szCs w:val="18"/>
              </w:rPr>
              <w:t>数量</w:t>
            </w:r>
            <w:r>
              <w:rPr>
                <w:rFonts w:ascii="黑体" w:hAnsi="黑体" w:eastAsia="黑体" w:cs="黑体"/>
                <w:color w:val="1C1E21"/>
                <w:spacing w:val="3"/>
                <w:sz w:val="18"/>
                <w:szCs w:val="18"/>
              </w:rPr>
              <w:t xml:space="preserve">       </w:t>
            </w:r>
            <w:r>
              <w:rPr>
                <w:rFonts w:ascii="黑体" w:hAnsi="黑体" w:eastAsia="黑体" w:cs="黑体"/>
                <w:color w:val="1C1E21"/>
                <w:spacing w:val="-4"/>
                <w:sz w:val="18"/>
                <w:szCs w:val="18"/>
              </w:rPr>
              <w:t>用途</w:t>
            </w:r>
          </w:p>
        </w:tc>
      </w:tr>
      <w:tr w14:paraId="72B6258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0" w:hRule="atLeast"/>
        </w:trPr>
        <w:tc>
          <w:tcPr>
            <w:tcW w:w="2844" w:type="dxa"/>
            <w:vAlign w:val="top"/>
          </w:tcPr>
          <w:p w14:paraId="6B01F33A">
            <w:pPr>
              <w:pStyle w:val="10"/>
              <w:spacing w:before="106" w:line="242" w:lineRule="auto"/>
              <w:ind w:left="112"/>
            </w:pPr>
            <w:r>
              <w:rPr>
                <w:color w:val="1C1E21"/>
                <w:spacing w:val="-1"/>
              </w:rPr>
              <w:t>output/分析结果汇总.xlsx</w:t>
            </w:r>
          </w:p>
        </w:tc>
        <w:tc>
          <w:tcPr>
            <w:tcW w:w="1419" w:type="dxa"/>
            <w:vAlign w:val="top"/>
          </w:tcPr>
          <w:p w14:paraId="6565B6BB">
            <w:pPr>
              <w:pStyle w:val="10"/>
              <w:spacing w:before="135" w:line="210" w:lineRule="auto"/>
              <w:ind w:left="237"/>
            </w:pPr>
            <w:r>
              <w:rPr>
                <w:color w:val="1C1E21"/>
                <w:spacing w:val="-2"/>
              </w:rPr>
              <w:t>15 个工作表</w:t>
            </w:r>
          </w:p>
        </w:tc>
        <w:tc>
          <w:tcPr>
            <w:tcW w:w="5037" w:type="dxa"/>
            <w:vAlign w:val="top"/>
          </w:tcPr>
          <w:p w14:paraId="70401C57">
            <w:pPr>
              <w:pStyle w:val="10"/>
              <w:spacing w:before="108" w:line="251" w:lineRule="auto"/>
              <w:ind w:left="106" w:right="244"/>
            </w:pPr>
            <w:r>
              <w:rPr>
                <w:color w:val="1C1E21"/>
              </w:rPr>
              <w:t>会计恒等式校验、三表结构、结构关键指标、</w:t>
            </w:r>
            <w:r>
              <w:rPr>
                <w:color w:val="1C1E21"/>
                <w:spacing w:val="-1"/>
              </w:rPr>
              <w:t>三表趋势、关</w:t>
            </w:r>
            <w:r>
              <w:rPr>
                <w:color w:val="1C1E21"/>
              </w:rPr>
              <w:t xml:space="preserve"> 键增长、财务指标、杜邦分解、三因素归因、</w:t>
            </w:r>
            <w:r>
              <w:rPr>
                <w:color w:val="1C1E21"/>
                <w:spacing w:val="-1"/>
              </w:rPr>
              <w:t>五因素归因、</w:t>
            </w:r>
            <w:r>
              <w:rPr>
                <w:color w:val="1C1E21"/>
              </w:rPr>
              <w:t xml:space="preserve"> </w:t>
            </w:r>
            <w:r>
              <w:rPr>
                <w:color w:val="1C1E21"/>
                <w:spacing w:val="-1"/>
              </w:rPr>
              <w:t>双源交叉核验</w:t>
            </w:r>
          </w:p>
        </w:tc>
      </w:tr>
      <w:tr w14:paraId="413FC9A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844" w:type="dxa"/>
            <w:vAlign w:val="top"/>
          </w:tcPr>
          <w:p w14:paraId="6C0DEB05">
            <w:pPr>
              <w:pStyle w:val="10"/>
              <w:spacing w:before="109" w:line="242" w:lineRule="auto"/>
              <w:ind w:left="112"/>
            </w:pPr>
            <w:r>
              <w:rPr>
                <w:color w:val="1C1E21"/>
                <w:spacing w:val="-1"/>
              </w:rPr>
              <w:t>output/charts/*.png</w:t>
            </w:r>
          </w:p>
        </w:tc>
        <w:tc>
          <w:tcPr>
            <w:tcW w:w="1419" w:type="dxa"/>
            <w:vAlign w:val="top"/>
          </w:tcPr>
          <w:p w14:paraId="5FC2ACCC">
            <w:pPr>
              <w:pStyle w:val="10"/>
              <w:spacing w:before="141" w:line="206" w:lineRule="auto"/>
              <w:ind w:left="507"/>
            </w:pPr>
            <w:r>
              <w:rPr>
                <w:color w:val="1C1E21"/>
                <w:spacing w:val="-5"/>
              </w:rPr>
              <w:t>12</w:t>
            </w:r>
            <w:r>
              <w:rPr>
                <w:color w:val="1C1E21"/>
                <w:spacing w:val="10"/>
              </w:rPr>
              <w:t xml:space="preserve"> </w:t>
            </w:r>
            <w:r>
              <w:rPr>
                <w:color w:val="1C1E21"/>
                <w:spacing w:val="-5"/>
              </w:rPr>
              <w:t>张</w:t>
            </w:r>
          </w:p>
        </w:tc>
        <w:tc>
          <w:tcPr>
            <w:tcW w:w="5037" w:type="dxa"/>
            <w:vAlign w:val="top"/>
          </w:tcPr>
          <w:p w14:paraId="32E46E26">
            <w:pPr>
              <w:pStyle w:val="10"/>
              <w:spacing w:before="137" w:line="243" w:lineRule="auto"/>
              <w:ind w:left="108" w:right="170" w:hanging="1"/>
            </w:pPr>
            <w:r>
              <w:rPr>
                <w:color w:val="1C1E21"/>
                <w:spacing w:val="-1"/>
              </w:rPr>
              <w:t>本章</w:t>
            </w:r>
            <w:r>
              <w:rPr>
                <w:color w:val="1C1E21"/>
                <w:spacing w:val="14"/>
              </w:rPr>
              <w:t xml:space="preserve"> </w:t>
            </w:r>
            <w:r>
              <w:rPr>
                <w:color w:val="1C1E21"/>
                <w:spacing w:val="-1"/>
              </w:rPr>
              <w:t>12 张分析图（图 5-2</w:t>
            </w:r>
            <w:r>
              <w:rPr>
                <w:color w:val="1C1E21"/>
                <w:spacing w:val="12"/>
              </w:rPr>
              <w:t xml:space="preserve"> </w:t>
            </w:r>
            <w:r>
              <w:rPr>
                <w:color w:val="1C1E21"/>
                <w:spacing w:val="-1"/>
              </w:rPr>
              <w:t>至 5-14，除自绘</w:t>
            </w:r>
            <w:r>
              <w:rPr>
                <w:color w:val="1C1E21"/>
                <w:spacing w:val="-2"/>
              </w:rPr>
              <w:t>的图</w:t>
            </w:r>
            <w:r>
              <w:rPr>
                <w:color w:val="1C1E21"/>
                <w:spacing w:val="10"/>
              </w:rPr>
              <w:t xml:space="preserve"> </w:t>
            </w:r>
            <w:r>
              <w:rPr>
                <w:color w:val="1C1E21"/>
                <w:spacing w:val="-2"/>
              </w:rPr>
              <w:t>5-11）全部</w:t>
            </w:r>
            <w:r>
              <w:rPr>
                <w:color w:val="1C1E21"/>
              </w:rPr>
              <w:t xml:space="preserve"> </w:t>
            </w:r>
            <w:r>
              <w:rPr>
                <w:color w:val="1C1E21"/>
                <w:spacing w:val="-2"/>
              </w:rPr>
              <w:t>来自这里</w:t>
            </w:r>
          </w:p>
        </w:tc>
      </w:tr>
      <w:tr w14:paraId="4404B28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70" w:hRule="atLeast"/>
        </w:trPr>
        <w:tc>
          <w:tcPr>
            <w:tcW w:w="2844" w:type="dxa"/>
            <w:vAlign w:val="top"/>
          </w:tcPr>
          <w:p w14:paraId="166F27EB">
            <w:pPr>
              <w:pStyle w:val="10"/>
              <w:spacing w:before="110" w:line="242" w:lineRule="auto"/>
              <w:ind w:left="112"/>
            </w:pPr>
            <w:r>
              <w:rPr>
                <w:color w:val="1C1E21"/>
                <w:spacing w:val="-1"/>
              </w:rPr>
              <w:t>output/tables/*.csv</w:t>
            </w:r>
          </w:p>
        </w:tc>
        <w:tc>
          <w:tcPr>
            <w:tcW w:w="1419" w:type="dxa"/>
            <w:vAlign w:val="top"/>
          </w:tcPr>
          <w:p w14:paraId="5B8100D7">
            <w:pPr>
              <w:pStyle w:val="10"/>
              <w:spacing w:before="141" w:line="208" w:lineRule="auto"/>
              <w:ind w:left="507"/>
            </w:pPr>
            <w:r>
              <w:rPr>
                <w:color w:val="1C1E21"/>
                <w:spacing w:val="-5"/>
              </w:rPr>
              <w:t>18</w:t>
            </w:r>
            <w:r>
              <w:rPr>
                <w:color w:val="1C1E21"/>
                <w:spacing w:val="5"/>
              </w:rPr>
              <w:t xml:space="preserve"> </w:t>
            </w:r>
            <w:r>
              <w:rPr>
                <w:color w:val="1C1E21"/>
                <w:spacing w:val="-5"/>
              </w:rPr>
              <w:t>个</w:t>
            </w:r>
          </w:p>
        </w:tc>
        <w:tc>
          <w:tcPr>
            <w:tcW w:w="5037" w:type="dxa"/>
            <w:vAlign w:val="top"/>
          </w:tcPr>
          <w:p w14:paraId="3E86F500">
            <w:pPr>
              <w:pStyle w:val="10"/>
              <w:spacing w:before="138" w:line="238" w:lineRule="auto"/>
              <w:ind w:left="107" w:right="126" w:firstLine="4"/>
              <w:jc w:val="both"/>
            </w:pPr>
            <w:r>
              <w:rPr>
                <w:color w:val="1C1E21"/>
              </w:rPr>
              <w:t>每一步的中间结果，编号与分析模块对应（</w:t>
            </w:r>
            <w:r>
              <w:rPr>
                <w:color w:val="1C1E21"/>
                <w:spacing w:val="-1"/>
              </w:rPr>
              <w:t>00 校验、01 资产</w:t>
            </w:r>
            <w:r>
              <w:rPr>
                <w:color w:val="1C1E21"/>
              </w:rPr>
              <w:t xml:space="preserve"> 结构、02 利润结构、03 现金流结构、04 趋势、05</w:t>
            </w:r>
            <w:r>
              <w:rPr>
                <w:color w:val="1C1E21"/>
                <w:spacing w:val="-1"/>
              </w:rPr>
              <w:t xml:space="preserve"> 指标、06</w:t>
            </w:r>
            <w:r>
              <w:rPr>
                <w:color w:val="1C1E21"/>
              </w:rPr>
              <w:t xml:space="preserve">  </w:t>
            </w:r>
            <w:r>
              <w:rPr>
                <w:color w:val="1C1E21"/>
                <w:spacing w:val="-9"/>
              </w:rPr>
              <w:t>杜邦）</w:t>
            </w:r>
          </w:p>
        </w:tc>
      </w:tr>
      <w:tr w14:paraId="405539E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844" w:type="dxa"/>
            <w:vAlign w:val="top"/>
          </w:tcPr>
          <w:p w14:paraId="4C479504">
            <w:pPr>
              <w:pStyle w:val="10"/>
              <w:spacing w:before="113" w:line="242" w:lineRule="auto"/>
              <w:ind w:left="112"/>
            </w:pPr>
            <w:r>
              <w:rPr>
                <w:color w:val="1C1E21"/>
                <w:spacing w:val="-1"/>
              </w:rPr>
              <w:t>output/财务报表分析报告.html</w:t>
            </w:r>
          </w:p>
        </w:tc>
        <w:tc>
          <w:tcPr>
            <w:tcW w:w="1419" w:type="dxa"/>
            <w:vAlign w:val="top"/>
          </w:tcPr>
          <w:p w14:paraId="0716C69B">
            <w:pPr>
              <w:pStyle w:val="10"/>
              <w:spacing w:before="143" w:line="208" w:lineRule="auto"/>
              <w:ind w:left="554"/>
            </w:pPr>
            <w:r>
              <w:rPr>
                <w:color w:val="1C1E21"/>
                <w:spacing w:val="-7"/>
              </w:rPr>
              <w:t>1</w:t>
            </w:r>
            <w:r>
              <w:rPr>
                <w:color w:val="1C1E21"/>
                <w:spacing w:val="3"/>
              </w:rPr>
              <w:t xml:space="preserve"> </w:t>
            </w:r>
            <w:r>
              <w:rPr>
                <w:color w:val="1C1E21"/>
                <w:spacing w:val="-7"/>
              </w:rPr>
              <w:t>份</w:t>
            </w:r>
          </w:p>
        </w:tc>
        <w:tc>
          <w:tcPr>
            <w:tcW w:w="5037" w:type="dxa"/>
            <w:vAlign w:val="top"/>
          </w:tcPr>
          <w:p w14:paraId="51D9A7A9">
            <w:pPr>
              <w:pStyle w:val="10"/>
              <w:spacing w:before="113" w:line="258" w:lineRule="exact"/>
              <w:ind w:left="112"/>
            </w:pPr>
            <w:r>
              <w:rPr>
                <w:color w:val="1C1E21"/>
                <w:spacing w:val="-1"/>
                <w:position w:val="2"/>
              </w:rPr>
              <w:t>可直接在浏览器打开的完整报告，含表格与图</w:t>
            </w:r>
          </w:p>
        </w:tc>
      </w:tr>
      <w:tr w14:paraId="4A38A95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1" w:hRule="atLeast"/>
        </w:trPr>
        <w:tc>
          <w:tcPr>
            <w:tcW w:w="2844" w:type="dxa"/>
            <w:vAlign w:val="top"/>
          </w:tcPr>
          <w:p w14:paraId="1B5B0BC9">
            <w:pPr>
              <w:pStyle w:val="10"/>
              <w:spacing w:before="114" w:line="242" w:lineRule="auto"/>
              <w:ind w:left="112"/>
            </w:pPr>
            <w:r>
              <w:rPr>
                <w:color w:val="1C1E21"/>
                <w:spacing w:val="-1"/>
              </w:rPr>
              <w:t>output/关键结论.json</w:t>
            </w:r>
          </w:p>
        </w:tc>
        <w:tc>
          <w:tcPr>
            <w:tcW w:w="1419" w:type="dxa"/>
            <w:vAlign w:val="top"/>
          </w:tcPr>
          <w:p w14:paraId="4BFA8250">
            <w:pPr>
              <w:pStyle w:val="10"/>
              <w:spacing w:before="144" w:line="208" w:lineRule="auto"/>
              <w:ind w:left="554"/>
            </w:pPr>
            <w:r>
              <w:rPr>
                <w:color w:val="1C1E21"/>
                <w:spacing w:val="-7"/>
              </w:rPr>
              <w:t>1</w:t>
            </w:r>
            <w:r>
              <w:rPr>
                <w:color w:val="1C1E21"/>
                <w:spacing w:val="5"/>
              </w:rPr>
              <w:t xml:space="preserve"> </w:t>
            </w:r>
            <w:r>
              <w:rPr>
                <w:color w:val="1C1E21"/>
                <w:spacing w:val="-7"/>
              </w:rPr>
              <w:t>个</w:t>
            </w:r>
          </w:p>
        </w:tc>
        <w:tc>
          <w:tcPr>
            <w:tcW w:w="5037" w:type="dxa"/>
            <w:vAlign w:val="top"/>
          </w:tcPr>
          <w:p w14:paraId="4DAC0F44">
            <w:pPr>
              <w:pStyle w:val="10"/>
              <w:spacing w:before="141" w:line="239" w:lineRule="auto"/>
              <w:ind w:left="108" w:right="244"/>
            </w:pPr>
            <w:r>
              <w:rPr>
                <w:color w:val="1C1E21"/>
                <w:spacing w:val="-1"/>
              </w:rPr>
              <w:t>公司、区间、来源、校验汇总、结构指标、增长指标、财务</w:t>
            </w:r>
            <w:r>
              <w:rPr>
                <w:color w:val="1C1E21"/>
                <w:spacing w:val="18"/>
                <w:w w:val="101"/>
              </w:rPr>
              <w:t xml:space="preserve"> </w:t>
            </w:r>
            <w:r>
              <w:rPr>
                <w:color w:val="1C1E21"/>
                <w:spacing w:val="-1"/>
              </w:rPr>
              <w:t>指标、杜邦分解与归因、图表清单——写摘要时直接取字段</w:t>
            </w:r>
          </w:p>
        </w:tc>
      </w:tr>
    </w:tbl>
    <w:p w14:paraId="0097123A">
      <w:pPr>
        <w:spacing w:line="303" w:lineRule="auto"/>
        <w:rPr>
          <w:rFonts w:ascii="Arial"/>
          <w:sz w:val="21"/>
        </w:rPr>
      </w:pPr>
    </w:p>
    <w:p w14:paraId="36A51608">
      <w:pPr>
        <w:pStyle w:val="3"/>
        <w:spacing w:line="1923" w:lineRule="exact"/>
      </w:pPr>
      <w:r>
        <w:rPr>
          <w:position w:val="-38"/>
        </w:rPr>
        <w:pict>
          <v:group id="_x0000_s1450" o:spid="_x0000_s1450" o:spt="203" style="height:96.15pt;width:466.35pt;" coordsize="9327,1923">
            <o:lock v:ext="edit"/>
            <v:rect id="_x0000_s1451" o:spid="_x0000_s1451" o:spt="1" style="position:absolute;left:28;top:28;height:1866;width:9297;" fillcolor="#F2EEFA" filled="t" stroked="f" coordsize="21600,21600">
              <v:path/>
              <v:fill on="t" focussize="0,0"/>
              <v:stroke on="f"/>
              <v:imagedata o:title=""/>
              <o:lock v:ext="edit"/>
            </v:rect>
            <v:shape id="_x0000_s1452" o:spid="_x0000_s1452" o:spt="202" type="#_x0000_t202" style="position:absolute;left:399;top:274;height:1308;width:8642;" filled="f" stroked="f" coordsize="21600,21600">
              <v:path/>
              <v:fill on="f" focussize="0,0"/>
              <v:stroke on="f"/>
              <v:imagedata o:title=""/>
              <o:lock v:ext="edit" aspectratio="f"/>
              <v:textbox inset="0mm,0mm,0mm,0mm">
                <w:txbxContent>
                  <w:p w14:paraId="5471FA54">
                    <w:pPr>
                      <w:spacing w:before="19" w:line="222" w:lineRule="auto"/>
                      <w:ind w:left="22"/>
                      <w:rPr>
                        <w:rFonts w:ascii="黑体" w:hAnsi="黑体" w:eastAsia="黑体" w:cs="黑体"/>
                        <w:sz w:val="20"/>
                        <w:szCs w:val="20"/>
                      </w:rPr>
                    </w:pPr>
                    <w:r>
                      <w:rPr>
                        <w:rFonts w:ascii="黑体" w:hAnsi="黑体" w:eastAsia="黑体" w:cs="黑体"/>
                        <w:color w:val="4A2E86"/>
                        <w:spacing w:val="-2"/>
                        <w:sz w:val="20"/>
                        <w:szCs w:val="20"/>
                      </w:rPr>
                      <w:t>动手做</w:t>
                    </w:r>
                  </w:p>
                  <w:p w14:paraId="0AD6525D">
                    <w:pPr>
                      <w:spacing w:before="166" w:line="288" w:lineRule="auto"/>
                      <w:ind w:left="24" w:right="20" w:hanging="4"/>
                      <w:jc w:val="both"/>
                      <w:rPr>
                        <w:rFonts w:ascii="等线" w:hAnsi="等线" w:eastAsia="等线" w:cs="等线"/>
                        <w:sz w:val="19"/>
                        <w:szCs w:val="19"/>
                      </w:rPr>
                    </w:pPr>
                    <w:r>
                      <w:rPr>
                        <w:rFonts w:ascii="等线" w:hAnsi="等线" w:eastAsia="等线" w:cs="等线"/>
                        <w:color w:val="1C1E21"/>
                        <w:spacing w:val="6"/>
                        <w:sz w:val="19"/>
                        <w:szCs w:val="19"/>
                      </w:rPr>
                      <w:t xml:space="preserve">打开 </w:t>
                    </w:r>
                    <w:r>
                      <w:rPr>
                        <w:rFonts w:ascii="等线" w:hAnsi="等线" w:eastAsia="等线" w:cs="等线"/>
                        <w:color w:val="1C1E21"/>
                        <w:sz w:val="19"/>
                        <w:szCs w:val="19"/>
                      </w:rPr>
                      <w:t>output</w:t>
                    </w:r>
                    <w:r>
                      <w:rPr>
                        <w:rFonts w:ascii="等线" w:hAnsi="等线" w:eastAsia="等线" w:cs="等线"/>
                        <w:color w:val="1C1E21"/>
                        <w:spacing w:val="6"/>
                        <w:sz w:val="19"/>
                        <w:szCs w:val="19"/>
                      </w:rPr>
                      <w:t>/关键结论.</w:t>
                    </w:r>
                    <w:r>
                      <w:rPr>
                        <w:rFonts w:ascii="等线" w:hAnsi="等线" w:eastAsia="等线" w:cs="等线"/>
                        <w:color w:val="1C1E21"/>
                        <w:sz w:val="19"/>
                        <w:szCs w:val="19"/>
                      </w:rPr>
                      <w:t>json</w:t>
                    </w:r>
                    <w:r>
                      <w:rPr>
                        <w:rFonts w:ascii="等线" w:hAnsi="等线" w:eastAsia="等线" w:cs="等线"/>
                        <w:color w:val="1C1E21"/>
                        <w:spacing w:val="6"/>
                        <w:sz w:val="19"/>
                        <w:szCs w:val="19"/>
                      </w:rPr>
                      <w:t xml:space="preserve">，找到“数据校验 → 双源核验汇总”，确认 </w:t>
                    </w:r>
                    <w:r>
                      <w:rPr>
                        <w:rFonts w:ascii="等线" w:hAnsi="等线" w:eastAsia="等线" w:cs="等线"/>
                        <w:color w:val="1C1E21"/>
                        <w:sz w:val="19"/>
                        <w:szCs w:val="19"/>
                      </w:rPr>
                      <w:t>total</w:t>
                    </w:r>
                    <w:r>
                      <w:rPr>
                        <w:rFonts w:ascii="等线" w:hAnsi="等线" w:eastAsia="等线" w:cs="等线"/>
                        <w:color w:val="1C1E21"/>
                        <w:spacing w:val="6"/>
                        <w:sz w:val="19"/>
                        <w:szCs w:val="19"/>
                      </w:rPr>
                      <w:t>=140、 一致=133、存在差</w:t>
                    </w:r>
                    <w:r>
                      <w:rPr>
                        <w:rFonts w:ascii="等线" w:hAnsi="等线" w:eastAsia="等线" w:cs="等线"/>
                        <w:color w:val="1C1E21"/>
                        <w:spacing w:val="7"/>
                        <w:sz w:val="19"/>
                        <w:szCs w:val="19"/>
                      </w:rPr>
                      <w:t xml:space="preserve"> 异=7、单边缺失=0</w:t>
                    </w:r>
                    <w:r>
                      <w:rPr>
                        <w:rFonts w:ascii="等线" w:hAnsi="等线" w:eastAsia="等线" w:cs="等线"/>
                        <w:color w:val="1C1E21"/>
                        <w:spacing w:val="26"/>
                        <w:w w:val="101"/>
                        <w:sz w:val="19"/>
                        <w:szCs w:val="19"/>
                      </w:rPr>
                      <w:t xml:space="preserve"> </w:t>
                    </w:r>
                    <w:r>
                      <w:rPr>
                        <w:rFonts w:ascii="等线" w:hAnsi="等线" w:eastAsia="等线" w:cs="等线"/>
                        <w:color w:val="1C1E21"/>
                        <w:spacing w:val="7"/>
                        <w:sz w:val="19"/>
                        <w:szCs w:val="19"/>
                      </w:rPr>
                      <w:t>四个数，再把它们抄进你报告的“数据来源与可靠性</w:t>
                    </w:r>
                    <w:r>
                      <w:rPr>
                        <w:rFonts w:ascii="等线" w:hAnsi="等线" w:eastAsia="等线" w:cs="等线"/>
                        <w:color w:val="1C1E21"/>
                        <w:spacing w:val="6"/>
                        <w:sz w:val="19"/>
                        <w:szCs w:val="19"/>
                      </w:rPr>
                      <w:t>”一节。这一段是老师判断你</w:t>
                    </w:r>
                    <w:r>
                      <w:rPr>
                        <w:rFonts w:ascii="等线" w:hAnsi="等线" w:eastAsia="等线" w:cs="等线"/>
                        <w:color w:val="1C1E21"/>
                        <w:sz w:val="19"/>
                        <w:szCs w:val="19"/>
                      </w:rPr>
                      <w:t xml:space="preserve"> </w:t>
                    </w:r>
                    <w:r>
                      <w:rPr>
                        <w:rFonts w:ascii="等线" w:hAnsi="等线" w:eastAsia="等线" w:cs="等线"/>
                        <w:color w:val="1C1E21"/>
                        <w:spacing w:val="4"/>
                        <w:sz w:val="19"/>
                        <w:szCs w:val="19"/>
                      </w:rPr>
                      <w:t>有没有真跑过程序的地方。</w:t>
                    </w:r>
                  </w:p>
                </w:txbxContent>
              </v:textbox>
            </v:shape>
            <v:shape id="_x0000_s1453" o:spid="_x0000_s1453" o:spt="75" type="#_x0000_t75" style="position:absolute;left:0;top:0;height:1923;width:120;" filled="f" stroked="f" coordsize="21600,21600">
              <v:path/>
              <v:fill on="f" focussize="0,0"/>
              <v:stroke on="f"/>
              <v:imagedata r:id="rId199" o:title=""/>
              <o:lock v:ext="edit" aspectratio="t"/>
            </v:shape>
            <w10:wrap type="none"/>
            <w10:anchorlock/>
          </v:group>
        </w:pict>
      </w:r>
    </w:p>
    <w:p w14:paraId="2753EED3">
      <w:pPr>
        <w:spacing w:line="246" w:lineRule="auto"/>
        <w:rPr>
          <w:rFonts w:ascii="Arial"/>
          <w:sz w:val="21"/>
        </w:rPr>
      </w:pPr>
    </w:p>
    <w:p w14:paraId="5B39C163">
      <w:pPr>
        <w:spacing w:line="246" w:lineRule="auto"/>
        <w:rPr>
          <w:rFonts w:ascii="Arial"/>
          <w:sz w:val="21"/>
        </w:rPr>
      </w:pPr>
    </w:p>
    <w:p w14:paraId="094B5FBE">
      <w:pPr>
        <w:spacing w:before="97" w:line="218" w:lineRule="auto"/>
        <w:ind w:left="33"/>
        <w:outlineLvl w:val="1"/>
        <w:rPr>
          <w:rFonts w:ascii="黑体" w:hAnsi="黑体" w:eastAsia="黑体" w:cs="黑体"/>
          <w:sz w:val="30"/>
          <w:szCs w:val="30"/>
        </w:rPr>
      </w:pPr>
      <w:r>
        <w:pict>
          <v:shape id="_x0000_s1454" o:spid="_x0000_s1454" style="position:absolute;left:0pt;margin-left:1.4pt;margin-top:25.7pt;height:1pt;width:465.9pt;z-index:251738112;mso-width-relative:page;mso-height-relative:page;" filled="f" stroked="t" coordsize="9317,20" path="m9,9l9307,9e">
            <v:fill on="f" focussize="0,0"/>
            <v:stroke weight="0.99pt" color="#CED4DD" miterlimit="10" joinstyle="miter" endcap="square"/>
            <v:imagedata o:title=""/>
            <o:lock v:ext="edit"/>
          </v:shape>
        </w:pict>
      </w:r>
      <w:bookmarkStart w:id="303" w:name="bookmark102"/>
      <w:bookmarkEnd w:id="303"/>
      <w:r>
        <w:rPr>
          <w:rFonts w:ascii="黑体" w:hAnsi="黑体" w:eastAsia="黑体" w:cs="黑体"/>
          <w:color w:val="1C1E21"/>
          <w:sz w:val="30"/>
          <w:szCs w:val="30"/>
        </w:rPr>
        <w:t>5.10  换成别的公司：只改 config.py</w:t>
      </w:r>
    </w:p>
    <w:p w14:paraId="26876BD3">
      <w:pPr>
        <w:pStyle w:val="3"/>
        <w:spacing w:before="230" w:line="242" w:lineRule="auto"/>
        <w:ind w:left="36"/>
      </w:pPr>
      <w:r>
        <w:rPr>
          <w:color w:val="1C1E21"/>
          <w:spacing w:val="-1"/>
        </w:rPr>
        <w:t>项目四把全部口径集中在 config.py，换标的时按下面顺序改即可。</w:t>
      </w:r>
    </w:p>
    <w:p w14:paraId="7C312709">
      <w:pPr>
        <w:pStyle w:val="3"/>
        <w:spacing w:before="289" w:line="252" w:lineRule="auto"/>
        <w:ind w:left="468" w:right="664" w:hanging="288"/>
        <w:rPr>
          <w:sz w:val="20"/>
          <w:szCs w:val="20"/>
        </w:rPr>
      </w:pPr>
      <w:r>
        <w:rPr>
          <w:rFonts w:ascii="黑体" w:hAnsi="黑体" w:eastAsia="黑体" w:cs="黑体"/>
          <w:color w:val="1C4A8C"/>
          <w:spacing w:val="5"/>
          <w:sz w:val="20"/>
          <w:szCs w:val="20"/>
        </w:rPr>
        <w:t xml:space="preserve">1. </w:t>
      </w:r>
      <w:r>
        <w:rPr>
          <w:color w:val="1C1E21"/>
          <w:spacing w:val="5"/>
          <w:sz w:val="20"/>
          <w:szCs w:val="20"/>
        </w:rPr>
        <w:t xml:space="preserve">改 </w:t>
      </w:r>
      <w:r>
        <w:rPr>
          <w:color w:val="1C1E21"/>
          <w:sz w:val="20"/>
          <w:szCs w:val="20"/>
        </w:rPr>
        <w:t>COMPANY</w:t>
      </w:r>
      <w:r>
        <w:rPr>
          <w:color w:val="1C1E21"/>
          <w:spacing w:val="5"/>
          <w:sz w:val="20"/>
          <w:szCs w:val="20"/>
        </w:rPr>
        <w:t xml:space="preserve"> 字典：</w:t>
      </w:r>
      <w:r>
        <w:rPr>
          <w:color w:val="1C1E21"/>
          <w:sz w:val="20"/>
          <w:szCs w:val="20"/>
        </w:rPr>
        <w:t>name</w:t>
      </w:r>
      <w:r>
        <w:rPr>
          <w:color w:val="1C1E21"/>
          <w:spacing w:val="5"/>
          <w:sz w:val="20"/>
          <w:szCs w:val="20"/>
        </w:rPr>
        <w:t>、</w:t>
      </w:r>
      <w:r>
        <w:rPr>
          <w:color w:val="1C1E21"/>
          <w:sz w:val="20"/>
          <w:szCs w:val="20"/>
        </w:rPr>
        <w:t>short</w:t>
      </w:r>
      <w:r>
        <w:rPr>
          <w:color w:val="1C1E21"/>
          <w:spacing w:val="5"/>
          <w:sz w:val="20"/>
          <w:szCs w:val="20"/>
        </w:rPr>
        <w:t>_</w:t>
      </w:r>
      <w:r>
        <w:rPr>
          <w:color w:val="1C1E21"/>
          <w:sz w:val="20"/>
          <w:szCs w:val="20"/>
        </w:rPr>
        <w:t>name</w:t>
      </w:r>
      <w:r>
        <w:rPr>
          <w:color w:val="1C1E21"/>
          <w:spacing w:val="5"/>
          <w:sz w:val="20"/>
          <w:szCs w:val="20"/>
        </w:rPr>
        <w:t>、</w:t>
      </w:r>
      <w:r>
        <w:rPr>
          <w:color w:val="1C1E21"/>
          <w:sz w:val="20"/>
          <w:szCs w:val="20"/>
        </w:rPr>
        <w:t>code</w:t>
      </w:r>
      <w:r>
        <w:rPr>
          <w:color w:val="1C1E21"/>
          <w:spacing w:val="5"/>
          <w:sz w:val="20"/>
          <w:szCs w:val="20"/>
        </w:rPr>
        <w:t>（如 600519.</w:t>
      </w:r>
      <w:r>
        <w:rPr>
          <w:color w:val="1C1E21"/>
          <w:sz w:val="20"/>
          <w:szCs w:val="20"/>
        </w:rPr>
        <w:t>SH</w:t>
      </w:r>
      <w:r>
        <w:rPr>
          <w:color w:val="1C1E21"/>
          <w:spacing w:val="5"/>
          <w:sz w:val="20"/>
          <w:szCs w:val="20"/>
        </w:rPr>
        <w:t>）、</w:t>
      </w:r>
      <w:r>
        <w:rPr>
          <w:color w:val="1C1E21"/>
          <w:sz w:val="20"/>
          <w:szCs w:val="20"/>
        </w:rPr>
        <w:t>sina</w:t>
      </w:r>
      <w:r>
        <w:rPr>
          <w:color w:val="1C1E21"/>
          <w:spacing w:val="5"/>
          <w:sz w:val="20"/>
          <w:szCs w:val="20"/>
        </w:rPr>
        <w:t>_</w:t>
      </w:r>
      <w:r>
        <w:rPr>
          <w:color w:val="1C1E21"/>
          <w:sz w:val="20"/>
          <w:szCs w:val="20"/>
        </w:rPr>
        <w:t>code</w:t>
      </w:r>
      <w:r>
        <w:rPr>
          <w:color w:val="1C1E21"/>
          <w:spacing w:val="5"/>
          <w:sz w:val="20"/>
          <w:szCs w:val="20"/>
        </w:rPr>
        <w:t>（600519）、</w:t>
      </w:r>
      <w:r>
        <w:rPr>
          <w:color w:val="1C1E21"/>
          <w:spacing w:val="16"/>
          <w:sz w:val="20"/>
          <w:szCs w:val="20"/>
        </w:rPr>
        <w:t xml:space="preserve"> </w:t>
      </w:r>
      <w:r>
        <w:rPr>
          <w:color w:val="1C1E21"/>
          <w:sz w:val="20"/>
          <w:szCs w:val="20"/>
        </w:rPr>
        <w:t>exchange</w:t>
      </w:r>
      <w:r>
        <w:rPr>
          <w:color w:val="1C1E21"/>
          <w:spacing w:val="10"/>
          <w:sz w:val="20"/>
          <w:szCs w:val="20"/>
        </w:rPr>
        <w:t>、</w:t>
      </w:r>
      <w:r>
        <w:rPr>
          <w:color w:val="1C1E21"/>
          <w:sz w:val="20"/>
          <w:szCs w:val="20"/>
        </w:rPr>
        <w:t>industry</w:t>
      </w:r>
      <w:r>
        <w:rPr>
          <w:color w:val="1C1E21"/>
          <w:spacing w:val="10"/>
          <w:sz w:val="20"/>
          <w:szCs w:val="20"/>
        </w:rPr>
        <w:t>、</w:t>
      </w:r>
      <w:r>
        <w:rPr>
          <w:color w:val="1C1E21"/>
          <w:sz w:val="20"/>
          <w:szCs w:val="20"/>
        </w:rPr>
        <w:t>report</w:t>
      </w:r>
      <w:r>
        <w:rPr>
          <w:color w:val="1C1E21"/>
          <w:spacing w:val="10"/>
          <w:sz w:val="20"/>
          <w:szCs w:val="20"/>
        </w:rPr>
        <w:t>_</w:t>
      </w:r>
      <w:r>
        <w:rPr>
          <w:color w:val="1C1E21"/>
          <w:sz w:val="20"/>
          <w:szCs w:val="20"/>
        </w:rPr>
        <w:t>year</w:t>
      </w:r>
      <w:r>
        <w:rPr>
          <w:color w:val="1C1E21"/>
          <w:spacing w:val="10"/>
          <w:sz w:val="20"/>
          <w:szCs w:val="20"/>
        </w:rPr>
        <w:t>；</w:t>
      </w:r>
    </w:p>
    <w:p w14:paraId="4A24E1C5">
      <w:pPr>
        <w:pStyle w:val="3"/>
        <w:spacing w:before="139" w:line="208" w:lineRule="auto"/>
        <w:ind w:left="168"/>
        <w:rPr>
          <w:sz w:val="20"/>
          <w:szCs w:val="20"/>
        </w:rPr>
      </w:pPr>
      <w:r>
        <w:rPr>
          <w:rFonts w:ascii="黑体" w:hAnsi="黑体" w:eastAsia="黑体" w:cs="黑体"/>
          <w:color w:val="1C4A8C"/>
          <w:spacing w:val="9"/>
          <w:sz w:val="20"/>
          <w:szCs w:val="20"/>
        </w:rPr>
        <w:t xml:space="preserve">2. </w:t>
      </w:r>
      <w:r>
        <w:rPr>
          <w:color w:val="1C1E21"/>
          <w:spacing w:val="9"/>
          <w:sz w:val="20"/>
          <w:szCs w:val="20"/>
        </w:rPr>
        <w:t>改五个年份列表：</w:t>
      </w:r>
      <w:r>
        <w:rPr>
          <w:color w:val="1C1E21"/>
          <w:sz w:val="20"/>
          <w:szCs w:val="20"/>
        </w:rPr>
        <w:t>BALANCE</w:t>
      </w:r>
      <w:r>
        <w:rPr>
          <w:color w:val="1C1E21"/>
          <w:spacing w:val="9"/>
          <w:sz w:val="20"/>
          <w:szCs w:val="20"/>
        </w:rPr>
        <w:t>_</w:t>
      </w:r>
      <w:r>
        <w:rPr>
          <w:color w:val="1C1E21"/>
          <w:sz w:val="20"/>
          <w:szCs w:val="20"/>
        </w:rPr>
        <w:t>YEARS</w:t>
      </w:r>
      <w:r>
        <w:rPr>
          <w:color w:val="1C1E21"/>
          <w:spacing w:val="9"/>
          <w:sz w:val="20"/>
          <w:szCs w:val="20"/>
        </w:rPr>
        <w:t>、</w:t>
      </w:r>
      <w:r>
        <w:rPr>
          <w:color w:val="1C1E21"/>
          <w:sz w:val="20"/>
          <w:szCs w:val="20"/>
        </w:rPr>
        <w:t>FLOW</w:t>
      </w:r>
      <w:r>
        <w:rPr>
          <w:color w:val="1C1E21"/>
          <w:spacing w:val="9"/>
          <w:sz w:val="20"/>
          <w:szCs w:val="20"/>
        </w:rPr>
        <w:t>_</w:t>
      </w:r>
      <w:r>
        <w:rPr>
          <w:color w:val="1C1E21"/>
          <w:sz w:val="20"/>
          <w:szCs w:val="20"/>
        </w:rPr>
        <w:t>YEARS</w:t>
      </w:r>
      <w:r>
        <w:rPr>
          <w:color w:val="1C1E21"/>
          <w:spacing w:val="9"/>
          <w:sz w:val="20"/>
          <w:szCs w:val="20"/>
        </w:rPr>
        <w:t>、</w:t>
      </w:r>
      <w:r>
        <w:rPr>
          <w:color w:val="1C1E21"/>
          <w:sz w:val="20"/>
          <w:szCs w:val="20"/>
        </w:rPr>
        <w:t>TREND</w:t>
      </w:r>
      <w:r>
        <w:rPr>
          <w:color w:val="1C1E21"/>
          <w:spacing w:val="9"/>
          <w:sz w:val="20"/>
          <w:szCs w:val="20"/>
        </w:rPr>
        <w:t>_</w:t>
      </w:r>
      <w:r>
        <w:rPr>
          <w:color w:val="1C1E21"/>
          <w:sz w:val="20"/>
          <w:szCs w:val="20"/>
        </w:rPr>
        <w:t>YEARS</w:t>
      </w:r>
      <w:r>
        <w:rPr>
          <w:color w:val="1C1E21"/>
          <w:spacing w:val="9"/>
          <w:sz w:val="20"/>
          <w:szCs w:val="20"/>
        </w:rPr>
        <w:t>、</w:t>
      </w:r>
      <w:r>
        <w:rPr>
          <w:color w:val="1C1E21"/>
          <w:sz w:val="20"/>
          <w:szCs w:val="20"/>
        </w:rPr>
        <w:t>DETAIL</w:t>
      </w:r>
      <w:r>
        <w:rPr>
          <w:color w:val="1C1E21"/>
          <w:spacing w:val="9"/>
          <w:sz w:val="20"/>
          <w:szCs w:val="20"/>
        </w:rPr>
        <w:t>_</w:t>
      </w:r>
      <w:r>
        <w:rPr>
          <w:color w:val="1C1E21"/>
          <w:sz w:val="20"/>
          <w:szCs w:val="20"/>
        </w:rPr>
        <w:t>YEARS</w:t>
      </w:r>
      <w:r>
        <w:rPr>
          <w:color w:val="1C1E21"/>
          <w:spacing w:val="9"/>
          <w:sz w:val="20"/>
          <w:szCs w:val="20"/>
        </w:rPr>
        <w:t>、</w:t>
      </w:r>
    </w:p>
    <w:p w14:paraId="03A9AA74">
      <w:pPr>
        <w:pStyle w:val="3"/>
        <w:spacing w:before="86" w:line="262" w:lineRule="auto"/>
        <w:ind w:left="477" w:right="257"/>
        <w:rPr>
          <w:sz w:val="20"/>
          <w:szCs w:val="20"/>
        </w:rPr>
      </w:pPr>
      <w:r>
        <w:rPr>
          <w:color w:val="1C1E21"/>
          <w:sz w:val="20"/>
          <w:szCs w:val="20"/>
        </w:rPr>
        <w:t>BASE</w:t>
      </w:r>
      <w:r>
        <w:rPr>
          <w:color w:val="1C1E21"/>
          <w:spacing w:val="11"/>
          <w:sz w:val="20"/>
          <w:szCs w:val="20"/>
        </w:rPr>
        <w:t>_</w:t>
      </w:r>
      <w:r>
        <w:rPr>
          <w:color w:val="1C1E21"/>
          <w:sz w:val="20"/>
          <w:szCs w:val="20"/>
        </w:rPr>
        <w:t>YEAR</w:t>
      </w:r>
      <w:r>
        <w:rPr>
          <w:color w:val="1C1E21"/>
          <w:spacing w:val="11"/>
          <w:sz w:val="20"/>
          <w:szCs w:val="20"/>
        </w:rPr>
        <w:t>、</w:t>
      </w:r>
      <w:r>
        <w:rPr>
          <w:color w:val="1C1E21"/>
          <w:sz w:val="20"/>
          <w:szCs w:val="20"/>
        </w:rPr>
        <w:t>ALL</w:t>
      </w:r>
      <w:r>
        <w:rPr>
          <w:color w:val="1C1E21"/>
          <w:spacing w:val="11"/>
          <w:sz w:val="20"/>
          <w:szCs w:val="20"/>
        </w:rPr>
        <w:t>_</w:t>
      </w:r>
      <w:r>
        <w:rPr>
          <w:color w:val="1C1E21"/>
          <w:sz w:val="20"/>
          <w:szCs w:val="20"/>
        </w:rPr>
        <w:t>YEARS</w:t>
      </w:r>
      <w:r>
        <w:rPr>
          <w:color w:val="1C1E21"/>
          <w:spacing w:val="11"/>
          <w:sz w:val="20"/>
          <w:szCs w:val="20"/>
        </w:rPr>
        <w:t>；改五个年份列表：</w:t>
      </w:r>
      <w:r>
        <w:rPr>
          <w:color w:val="1C1E21"/>
          <w:sz w:val="20"/>
          <w:szCs w:val="20"/>
        </w:rPr>
        <w:t>BALANCE</w:t>
      </w:r>
      <w:r>
        <w:rPr>
          <w:color w:val="1C1E21"/>
          <w:spacing w:val="11"/>
          <w:sz w:val="20"/>
          <w:szCs w:val="20"/>
        </w:rPr>
        <w:t>_</w:t>
      </w:r>
      <w:r>
        <w:rPr>
          <w:color w:val="1C1E21"/>
          <w:sz w:val="20"/>
          <w:szCs w:val="20"/>
        </w:rPr>
        <w:t>YEARS</w:t>
      </w:r>
      <w:r>
        <w:rPr>
          <w:color w:val="1C1E21"/>
          <w:spacing w:val="11"/>
          <w:sz w:val="20"/>
          <w:szCs w:val="20"/>
        </w:rPr>
        <w:t>、</w:t>
      </w:r>
      <w:r>
        <w:rPr>
          <w:color w:val="1C1E21"/>
          <w:sz w:val="20"/>
          <w:szCs w:val="20"/>
        </w:rPr>
        <w:t>FLOW</w:t>
      </w:r>
      <w:r>
        <w:rPr>
          <w:color w:val="1C1E21"/>
          <w:spacing w:val="11"/>
          <w:sz w:val="20"/>
          <w:szCs w:val="20"/>
        </w:rPr>
        <w:t>_</w:t>
      </w:r>
      <w:r>
        <w:rPr>
          <w:color w:val="1C1E21"/>
          <w:sz w:val="20"/>
          <w:szCs w:val="20"/>
        </w:rPr>
        <w:t>YEARS</w:t>
      </w:r>
      <w:r>
        <w:rPr>
          <w:color w:val="1C1E21"/>
          <w:spacing w:val="11"/>
          <w:sz w:val="20"/>
          <w:szCs w:val="20"/>
        </w:rPr>
        <w:t>、</w:t>
      </w:r>
      <w:r>
        <w:rPr>
          <w:color w:val="1C1E21"/>
          <w:sz w:val="20"/>
          <w:szCs w:val="20"/>
        </w:rPr>
        <w:t>TREND</w:t>
      </w:r>
      <w:r>
        <w:rPr>
          <w:color w:val="1C1E21"/>
          <w:spacing w:val="11"/>
          <w:sz w:val="20"/>
          <w:szCs w:val="20"/>
        </w:rPr>
        <w:t>_</w:t>
      </w:r>
      <w:r>
        <w:rPr>
          <w:color w:val="1C1E21"/>
          <w:sz w:val="20"/>
          <w:szCs w:val="20"/>
        </w:rPr>
        <w:t>YEARS</w:t>
      </w:r>
      <w:r>
        <w:rPr>
          <w:color w:val="1C1E21"/>
          <w:spacing w:val="11"/>
          <w:sz w:val="20"/>
          <w:szCs w:val="20"/>
        </w:rPr>
        <w:t>、</w:t>
      </w:r>
      <w:r>
        <w:rPr>
          <w:color w:val="1C1E21"/>
          <w:spacing w:val="3"/>
          <w:sz w:val="20"/>
          <w:szCs w:val="20"/>
        </w:rPr>
        <w:t xml:space="preserve"> </w:t>
      </w:r>
      <w:r>
        <w:rPr>
          <w:color w:val="1C1E21"/>
          <w:sz w:val="20"/>
          <w:szCs w:val="20"/>
        </w:rPr>
        <w:t>DETAIL</w:t>
      </w:r>
      <w:r>
        <w:rPr>
          <w:color w:val="1C1E21"/>
          <w:spacing w:val="9"/>
          <w:sz w:val="20"/>
          <w:szCs w:val="20"/>
        </w:rPr>
        <w:t>_</w:t>
      </w:r>
      <w:r>
        <w:rPr>
          <w:color w:val="1C1E21"/>
          <w:sz w:val="20"/>
          <w:szCs w:val="20"/>
        </w:rPr>
        <w:t>YEARS</w:t>
      </w:r>
      <w:r>
        <w:rPr>
          <w:color w:val="1C1E21"/>
          <w:spacing w:val="9"/>
          <w:sz w:val="20"/>
          <w:szCs w:val="20"/>
        </w:rPr>
        <w:t>、</w:t>
      </w:r>
      <w:r>
        <w:rPr>
          <w:color w:val="1C1E21"/>
          <w:sz w:val="20"/>
          <w:szCs w:val="20"/>
        </w:rPr>
        <w:t>BASE</w:t>
      </w:r>
      <w:r>
        <w:rPr>
          <w:color w:val="1C1E21"/>
          <w:spacing w:val="9"/>
          <w:sz w:val="20"/>
          <w:szCs w:val="20"/>
        </w:rPr>
        <w:t>_</w:t>
      </w:r>
      <w:r>
        <w:rPr>
          <w:color w:val="1C1E21"/>
          <w:sz w:val="20"/>
          <w:szCs w:val="20"/>
        </w:rPr>
        <w:t>YEAR</w:t>
      </w:r>
      <w:r>
        <w:rPr>
          <w:color w:val="1C1E21"/>
          <w:spacing w:val="9"/>
          <w:sz w:val="20"/>
          <w:szCs w:val="20"/>
        </w:rPr>
        <w:t>、</w:t>
      </w:r>
      <w:r>
        <w:rPr>
          <w:color w:val="1C1E21"/>
          <w:sz w:val="20"/>
          <w:szCs w:val="20"/>
        </w:rPr>
        <w:t>ALL</w:t>
      </w:r>
      <w:r>
        <w:rPr>
          <w:color w:val="1C1E21"/>
          <w:spacing w:val="9"/>
          <w:sz w:val="20"/>
          <w:szCs w:val="20"/>
        </w:rPr>
        <w:t>_</w:t>
      </w:r>
      <w:r>
        <w:rPr>
          <w:color w:val="1C1E21"/>
          <w:sz w:val="20"/>
          <w:szCs w:val="20"/>
        </w:rPr>
        <w:t>YEARS</w:t>
      </w:r>
      <w:r>
        <w:rPr>
          <w:color w:val="1C1E21"/>
          <w:spacing w:val="9"/>
          <w:sz w:val="20"/>
          <w:szCs w:val="20"/>
        </w:rPr>
        <w:t>。结构分析用</w:t>
      </w:r>
      <w:r>
        <w:rPr>
          <w:color w:val="1C1E21"/>
          <w:spacing w:val="33"/>
          <w:w w:val="101"/>
          <w:sz w:val="20"/>
          <w:szCs w:val="20"/>
        </w:rPr>
        <w:t xml:space="preserve"> </w:t>
      </w:r>
      <w:r>
        <w:rPr>
          <w:color w:val="1C1E21"/>
          <w:sz w:val="20"/>
          <w:szCs w:val="20"/>
        </w:rPr>
        <w:t>DETAIL</w:t>
      </w:r>
      <w:r>
        <w:rPr>
          <w:color w:val="1C1E21"/>
          <w:spacing w:val="9"/>
          <w:sz w:val="20"/>
          <w:szCs w:val="20"/>
        </w:rPr>
        <w:t>_</w:t>
      </w:r>
      <w:r>
        <w:rPr>
          <w:color w:val="1C1E21"/>
          <w:sz w:val="20"/>
          <w:szCs w:val="20"/>
        </w:rPr>
        <w:t>YEARS</w:t>
      </w:r>
      <w:r>
        <w:rPr>
          <w:color w:val="1C1E21"/>
          <w:spacing w:val="9"/>
          <w:sz w:val="20"/>
          <w:szCs w:val="20"/>
        </w:rPr>
        <w:t>、趋势与指标用</w:t>
      </w:r>
    </w:p>
    <w:p w14:paraId="4ACCDBFE">
      <w:pPr>
        <w:pStyle w:val="3"/>
        <w:spacing w:before="36" w:line="293" w:lineRule="exact"/>
        <w:ind w:left="461"/>
        <w:rPr>
          <w:sz w:val="20"/>
          <w:szCs w:val="20"/>
        </w:rPr>
      </w:pPr>
      <w:r>
        <w:rPr>
          <w:color w:val="1C1E21"/>
          <w:position w:val="2"/>
          <w:sz w:val="20"/>
          <w:szCs w:val="20"/>
        </w:rPr>
        <w:t>TREND</w:t>
      </w:r>
      <w:r>
        <w:rPr>
          <w:color w:val="1C1E21"/>
          <w:spacing w:val="5"/>
          <w:position w:val="2"/>
          <w:sz w:val="20"/>
          <w:szCs w:val="20"/>
        </w:rPr>
        <w:t>_</w:t>
      </w:r>
      <w:r>
        <w:rPr>
          <w:color w:val="1C1E21"/>
          <w:position w:val="2"/>
          <w:sz w:val="20"/>
          <w:szCs w:val="20"/>
        </w:rPr>
        <w:t>YEARS</w:t>
      </w:r>
      <w:r>
        <w:rPr>
          <w:color w:val="1C1E21"/>
          <w:spacing w:val="5"/>
          <w:position w:val="2"/>
          <w:sz w:val="20"/>
          <w:szCs w:val="20"/>
        </w:rPr>
        <w:t>；若</w:t>
      </w:r>
      <w:r>
        <w:rPr>
          <w:color w:val="1C1E21"/>
          <w:spacing w:val="20"/>
          <w:position w:val="2"/>
          <w:sz w:val="20"/>
          <w:szCs w:val="20"/>
        </w:rPr>
        <w:t xml:space="preserve"> </w:t>
      </w:r>
      <w:r>
        <w:rPr>
          <w:color w:val="1C1E21"/>
          <w:position w:val="2"/>
          <w:sz w:val="20"/>
          <w:szCs w:val="20"/>
        </w:rPr>
        <w:t>DETAIL</w:t>
      </w:r>
      <w:r>
        <w:rPr>
          <w:color w:val="1C1E21"/>
          <w:spacing w:val="5"/>
          <w:position w:val="2"/>
          <w:sz w:val="20"/>
          <w:szCs w:val="20"/>
        </w:rPr>
        <w:t>_</w:t>
      </w:r>
      <w:r>
        <w:rPr>
          <w:color w:val="1C1E21"/>
          <w:position w:val="2"/>
          <w:sz w:val="20"/>
          <w:szCs w:val="20"/>
        </w:rPr>
        <w:t>YEARS</w:t>
      </w:r>
      <w:r>
        <w:rPr>
          <w:color w:val="1C1E21"/>
          <w:spacing w:val="18"/>
          <w:w w:val="101"/>
          <w:position w:val="2"/>
          <w:sz w:val="20"/>
          <w:szCs w:val="20"/>
        </w:rPr>
        <w:t xml:space="preserve"> </w:t>
      </w:r>
      <w:r>
        <w:rPr>
          <w:color w:val="1C1E21"/>
          <w:spacing w:val="5"/>
          <w:position w:val="2"/>
          <w:sz w:val="20"/>
          <w:szCs w:val="20"/>
        </w:rPr>
        <w:t>与新区间无交集，程序会自动回退为整</w:t>
      </w:r>
      <w:r>
        <w:rPr>
          <w:color w:val="1C1E21"/>
          <w:spacing w:val="4"/>
          <w:position w:val="2"/>
          <w:sz w:val="20"/>
          <w:szCs w:val="20"/>
        </w:rPr>
        <w:t>个区间；</w:t>
      </w:r>
    </w:p>
    <w:p w14:paraId="5A7942FF">
      <w:pPr>
        <w:pStyle w:val="3"/>
        <w:spacing w:before="125" w:line="250" w:lineRule="auto"/>
        <w:ind w:left="471" w:right="296" w:hanging="301"/>
        <w:rPr>
          <w:sz w:val="20"/>
          <w:szCs w:val="20"/>
        </w:rPr>
      </w:pPr>
      <w:r>
        <w:rPr>
          <w:rFonts w:ascii="黑体" w:hAnsi="黑体" w:eastAsia="黑体" w:cs="黑体"/>
          <w:color w:val="1C4A8C"/>
          <w:spacing w:val="6"/>
          <w:sz w:val="20"/>
          <w:szCs w:val="20"/>
        </w:rPr>
        <w:t xml:space="preserve">3. </w:t>
      </w:r>
      <w:r>
        <w:rPr>
          <w:color w:val="1C1E21"/>
          <w:spacing w:val="6"/>
          <w:sz w:val="20"/>
          <w:szCs w:val="20"/>
        </w:rPr>
        <w:t>核对</w:t>
      </w:r>
      <w:r>
        <w:rPr>
          <w:color w:val="1C1E21"/>
          <w:spacing w:val="20"/>
          <w:sz w:val="20"/>
          <w:szCs w:val="20"/>
        </w:rPr>
        <w:t xml:space="preserve"> </w:t>
      </w:r>
      <w:r>
        <w:rPr>
          <w:color w:val="1C1E21"/>
          <w:sz w:val="20"/>
          <w:szCs w:val="20"/>
        </w:rPr>
        <w:t>EM</w:t>
      </w:r>
      <w:r>
        <w:rPr>
          <w:color w:val="1C1E21"/>
          <w:spacing w:val="6"/>
          <w:sz w:val="20"/>
          <w:szCs w:val="20"/>
        </w:rPr>
        <w:t>_</w:t>
      </w:r>
      <w:r>
        <w:rPr>
          <w:color w:val="1C1E21"/>
          <w:sz w:val="20"/>
          <w:szCs w:val="20"/>
        </w:rPr>
        <w:t>REPORT</w:t>
      </w:r>
      <w:r>
        <w:rPr>
          <w:color w:val="1C1E21"/>
          <w:spacing w:val="6"/>
          <w:sz w:val="20"/>
          <w:szCs w:val="20"/>
        </w:rPr>
        <w:t>_</w:t>
      </w:r>
      <w:r>
        <w:rPr>
          <w:color w:val="1C1E21"/>
          <w:sz w:val="20"/>
          <w:szCs w:val="20"/>
        </w:rPr>
        <w:t>NAMES</w:t>
      </w:r>
      <w:r>
        <w:rPr>
          <w:color w:val="1C1E21"/>
          <w:spacing w:val="18"/>
          <w:w w:val="101"/>
          <w:sz w:val="20"/>
          <w:szCs w:val="20"/>
        </w:rPr>
        <w:t xml:space="preserve"> </w:t>
      </w:r>
      <w:r>
        <w:rPr>
          <w:color w:val="1C1E21"/>
          <w:spacing w:val="6"/>
          <w:sz w:val="20"/>
          <w:szCs w:val="20"/>
        </w:rPr>
        <w:t xml:space="preserve">与 </w:t>
      </w:r>
      <w:r>
        <w:rPr>
          <w:color w:val="1C1E21"/>
          <w:sz w:val="20"/>
          <w:szCs w:val="20"/>
        </w:rPr>
        <w:t>SINA</w:t>
      </w:r>
      <w:r>
        <w:rPr>
          <w:color w:val="1C1E21"/>
          <w:spacing w:val="6"/>
          <w:sz w:val="20"/>
          <w:szCs w:val="20"/>
        </w:rPr>
        <w:t>_</w:t>
      </w:r>
      <w:r>
        <w:rPr>
          <w:color w:val="1C1E21"/>
          <w:sz w:val="20"/>
          <w:szCs w:val="20"/>
        </w:rPr>
        <w:t>URL</w:t>
      </w:r>
      <w:r>
        <w:rPr>
          <w:color w:val="1C1E21"/>
          <w:spacing w:val="6"/>
          <w:sz w:val="20"/>
          <w:szCs w:val="20"/>
        </w:rPr>
        <w:t xml:space="preserve"> 模板是否仍适用（</w:t>
      </w:r>
      <w:r>
        <w:rPr>
          <w:color w:val="1C1E21"/>
          <w:spacing w:val="5"/>
          <w:sz w:val="20"/>
          <w:szCs w:val="20"/>
        </w:rPr>
        <w:t>同一接口对科创板/北交所字段略有差</w:t>
      </w:r>
      <w:r>
        <w:rPr>
          <w:color w:val="1C1E21"/>
          <w:sz w:val="20"/>
          <w:szCs w:val="20"/>
        </w:rPr>
        <w:t xml:space="preserve"> </w:t>
      </w:r>
      <w:r>
        <w:rPr>
          <w:color w:val="1C1E21"/>
          <w:spacing w:val="-16"/>
          <w:sz w:val="20"/>
          <w:szCs w:val="20"/>
        </w:rPr>
        <w:t>异</w:t>
      </w:r>
      <w:r>
        <w:rPr>
          <w:color w:val="1C1E21"/>
          <w:spacing w:val="-8"/>
          <w:sz w:val="20"/>
          <w:szCs w:val="20"/>
        </w:rPr>
        <w:t>）；</w:t>
      </w:r>
    </w:p>
    <w:p w14:paraId="385C3382">
      <w:pPr>
        <w:pStyle w:val="3"/>
        <w:spacing w:before="111"/>
        <w:ind w:left="164"/>
        <w:rPr>
          <w:sz w:val="20"/>
          <w:szCs w:val="20"/>
        </w:rPr>
      </w:pPr>
      <w:r>
        <w:rPr>
          <w:rFonts w:ascii="黑体" w:hAnsi="黑体" w:eastAsia="黑体" w:cs="黑体"/>
          <w:color w:val="1C4A8C"/>
          <w:spacing w:val="3"/>
          <w:sz w:val="20"/>
          <w:szCs w:val="20"/>
        </w:rPr>
        <w:t xml:space="preserve">4. </w:t>
      </w:r>
      <w:r>
        <w:rPr>
          <w:color w:val="1C1E21"/>
          <w:spacing w:val="3"/>
          <w:sz w:val="20"/>
          <w:szCs w:val="20"/>
        </w:rPr>
        <w:t>重新运行</w:t>
      </w:r>
      <w:r>
        <w:rPr>
          <w:color w:val="1C1E21"/>
          <w:spacing w:val="27"/>
          <w:sz w:val="20"/>
          <w:szCs w:val="20"/>
        </w:rPr>
        <w:t xml:space="preserve"> </w:t>
      </w:r>
      <w:r>
        <w:rPr>
          <w:color w:val="1C1E21"/>
          <w:sz w:val="20"/>
          <w:szCs w:val="20"/>
        </w:rPr>
        <w:t>python</w:t>
      </w:r>
      <w:r>
        <w:rPr>
          <w:color w:val="1C1E21"/>
          <w:spacing w:val="3"/>
          <w:sz w:val="20"/>
          <w:szCs w:val="20"/>
        </w:rPr>
        <w:t xml:space="preserve"> </w:t>
      </w:r>
      <w:r>
        <w:rPr>
          <w:color w:val="1C1E21"/>
          <w:sz w:val="20"/>
          <w:szCs w:val="20"/>
        </w:rPr>
        <w:t>fetch</w:t>
      </w:r>
      <w:r>
        <w:rPr>
          <w:color w:val="1C1E21"/>
          <w:spacing w:val="3"/>
          <w:sz w:val="20"/>
          <w:szCs w:val="20"/>
        </w:rPr>
        <w:t>_</w:t>
      </w:r>
      <w:r>
        <w:rPr>
          <w:color w:val="1C1E21"/>
          <w:sz w:val="20"/>
          <w:szCs w:val="20"/>
        </w:rPr>
        <w:t>data</w:t>
      </w:r>
      <w:r>
        <w:rPr>
          <w:color w:val="1C1E21"/>
          <w:spacing w:val="3"/>
          <w:sz w:val="20"/>
          <w:szCs w:val="20"/>
        </w:rPr>
        <w:t>.</w:t>
      </w:r>
      <w:r>
        <w:rPr>
          <w:color w:val="1C1E21"/>
          <w:sz w:val="20"/>
          <w:szCs w:val="20"/>
        </w:rPr>
        <w:t>py</w:t>
      </w:r>
      <w:r>
        <w:rPr>
          <w:color w:val="1C1E21"/>
          <w:spacing w:val="24"/>
          <w:sz w:val="20"/>
          <w:szCs w:val="20"/>
        </w:rPr>
        <w:t xml:space="preserve"> </w:t>
      </w:r>
      <w:r>
        <w:rPr>
          <w:color w:val="1C1E21"/>
          <w:spacing w:val="3"/>
          <w:sz w:val="20"/>
          <w:szCs w:val="20"/>
        </w:rPr>
        <w:t>--</w:t>
      </w:r>
      <w:r>
        <w:rPr>
          <w:color w:val="1C1E21"/>
          <w:sz w:val="20"/>
          <w:szCs w:val="20"/>
        </w:rPr>
        <w:t>years</w:t>
      </w:r>
      <w:r>
        <w:rPr>
          <w:color w:val="1C1E21"/>
          <w:spacing w:val="16"/>
          <w:sz w:val="20"/>
          <w:szCs w:val="20"/>
        </w:rPr>
        <w:t xml:space="preserve"> </w:t>
      </w:r>
      <w:r>
        <w:rPr>
          <w:color w:val="1C1E21"/>
          <w:spacing w:val="3"/>
          <w:sz w:val="20"/>
          <w:szCs w:val="20"/>
        </w:rPr>
        <w:t>… 采集新数据，再</w:t>
      </w:r>
      <w:r>
        <w:rPr>
          <w:color w:val="1C1E21"/>
          <w:spacing w:val="17"/>
          <w:w w:val="101"/>
          <w:sz w:val="20"/>
          <w:szCs w:val="20"/>
        </w:rPr>
        <w:t xml:space="preserve"> </w:t>
      </w:r>
      <w:r>
        <w:rPr>
          <w:color w:val="1C1E21"/>
          <w:sz w:val="20"/>
          <w:szCs w:val="20"/>
        </w:rPr>
        <w:t>python</w:t>
      </w:r>
      <w:r>
        <w:rPr>
          <w:color w:val="1C1E21"/>
          <w:spacing w:val="17"/>
          <w:w w:val="101"/>
          <w:sz w:val="20"/>
          <w:szCs w:val="20"/>
        </w:rPr>
        <w:t xml:space="preserve"> </w:t>
      </w:r>
      <w:r>
        <w:rPr>
          <w:color w:val="1C1E21"/>
          <w:sz w:val="20"/>
          <w:szCs w:val="20"/>
        </w:rPr>
        <w:t>run</w:t>
      </w:r>
      <w:r>
        <w:rPr>
          <w:color w:val="1C1E21"/>
          <w:spacing w:val="3"/>
          <w:sz w:val="20"/>
          <w:szCs w:val="20"/>
        </w:rPr>
        <w:t>_</w:t>
      </w:r>
      <w:r>
        <w:rPr>
          <w:color w:val="1C1E21"/>
          <w:sz w:val="20"/>
          <w:szCs w:val="20"/>
        </w:rPr>
        <w:t>all</w:t>
      </w:r>
      <w:r>
        <w:rPr>
          <w:color w:val="1C1E21"/>
          <w:spacing w:val="3"/>
          <w:sz w:val="20"/>
          <w:szCs w:val="20"/>
        </w:rPr>
        <w:t>.</w:t>
      </w:r>
      <w:r>
        <w:rPr>
          <w:color w:val="1C1E21"/>
          <w:sz w:val="20"/>
          <w:szCs w:val="20"/>
        </w:rPr>
        <w:t>py</w:t>
      </w:r>
      <w:r>
        <w:rPr>
          <w:color w:val="1C1E21"/>
          <w:spacing w:val="3"/>
          <w:sz w:val="20"/>
          <w:szCs w:val="20"/>
        </w:rPr>
        <w:t>。</w:t>
      </w:r>
    </w:p>
    <w:p w14:paraId="64A45081">
      <w:pPr>
        <w:spacing w:line="327" w:lineRule="auto"/>
        <w:rPr>
          <w:rFonts w:ascii="Arial"/>
          <w:sz w:val="21"/>
        </w:rPr>
      </w:pPr>
    </w:p>
    <w:p w14:paraId="5E64EDBA">
      <w:pPr>
        <w:pStyle w:val="3"/>
        <w:spacing w:before="1" w:line="1602" w:lineRule="exact"/>
      </w:pPr>
      <w:r>
        <w:rPr>
          <w:position w:val="-32"/>
        </w:rPr>
        <w:pict>
          <v:group id="_x0000_s1455" o:spid="_x0000_s1455" o:spt="203" style="height:80.1pt;width:466.35pt;" coordsize="9327,1601">
            <o:lock v:ext="edit"/>
            <v:rect id="_x0000_s1456" o:spid="_x0000_s1456" o:spt="1" style="position:absolute;left:28;top:28;height:1546;width:9297;" fillcolor="#FFF5E4" filled="t" stroked="f" coordsize="21600,21600">
              <v:path/>
              <v:fill on="t" focussize="0,0"/>
              <v:stroke on="f"/>
              <v:imagedata o:title=""/>
              <o:lock v:ext="edit"/>
            </v:rect>
            <v:shape id="_x0000_s1457" o:spid="_x0000_s1457" o:spt="202" type="#_x0000_t202" style="position:absolute;left:401;top:274;height:1008;width:8540;" filled="f" stroked="f" coordsize="21600,21600">
              <v:path/>
              <v:fill on="f" focussize="0,0"/>
              <v:stroke on="f"/>
              <v:imagedata o:title=""/>
              <o:lock v:ext="edit" aspectratio="f"/>
              <v:textbox inset="0mm,0mm,0mm,0mm">
                <w:txbxContent>
                  <w:p w14:paraId="62591B1A">
                    <w:pPr>
                      <w:spacing w:before="19" w:line="222" w:lineRule="auto"/>
                      <w:ind w:left="22"/>
                      <w:rPr>
                        <w:rFonts w:ascii="黑体" w:hAnsi="黑体" w:eastAsia="黑体" w:cs="黑体"/>
                        <w:sz w:val="20"/>
                        <w:szCs w:val="20"/>
                      </w:rPr>
                    </w:pPr>
                    <w:r>
                      <w:rPr>
                        <w:rFonts w:ascii="黑体" w:hAnsi="黑体" w:eastAsia="黑体" w:cs="黑体"/>
                        <w:color w:val="A9660A"/>
                        <w:spacing w:val="-3"/>
                        <w:sz w:val="20"/>
                        <w:szCs w:val="20"/>
                      </w:rPr>
                      <w:t>注意</w:t>
                    </w:r>
                  </w:p>
                  <w:p w14:paraId="45A509BD">
                    <w:pPr>
                      <w:spacing w:before="168" w:line="277" w:lineRule="auto"/>
                      <w:ind w:left="53" w:right="20" w:hanging="33"/>
                      <w:rPr>
                        <w:rFonts w:ascii="等线" w:hAnsi="等线" w:eastAsia="等线" w:cs="等线"/>
                        <w:sz w:val="19"/>
                        <w:szCs w:val="19"/>
                      </w:rPr>
                    </w:pPr>
                    <w:r>
                      <w:rPr>
                        <w:rFonts w:ascii="等线" w:hAnsi="等线" w:eastAsia="等线" w:cs="等线"/>
                        <w:color w:val="1C1E21"/>
                        <w:spacing w:val="8"/>
                        <w:sz w:val="19"/>
                        <w:szCs w:val="19"/>
                      </w:rPr>
                      <w:t>换公司后</w:t>
                    </w:r>
                    <w:r>
                      <w:rPr>
                        <w:rFonts w:ascii="黑体" w:hAnsi="黑体" w:eastAsia="黑体" w:cs="黑体"/>
                        <w:color w:val="1C1E21"/>
                        <w:spacing w:val="8"/>
                        <w:sz w:val="19"/>
                        <w:szCs w:val="19"/>
                      </w:rPr>
                      <w:t>一定要先看校验表再看指标</w:t>
                    </w:r>
                    <w:r>
                      <w:rPr>
                        <w:rFonts w:ascii="等线" w:hAnsi="等线" w:eastAsia="等线" w:cs="等线"/>
                        <w:color w:val="1C1E21"/>
                        <w:spacing w:val="8"/>
                        <w:sz w:val="19"/>
                        <w:szCs w:val="19"/>
                      </w:rPr>
                      <w:t>。不同行业的科目差异很</w:t>
                    </w:r>
                    <w:r>
                      <w:rPr>
                        <w:rFonts w:ascii="等线" w:hAnsi="等线" w:eastAsia="等线" w:cs="等线"/>
                        <w:color w:val="1C1E21"/>
                        <w:spacing w:val="7"/>
                        <w:sz w:val="19"/>
                        <w:szCs w:val="19"/>
                      </w:rPr>
                      <w:t>大（银行没有存货、房地产预收款科</w:t>
                    </w:r>
                    <w:r>
                      <w:rPr>
                        <w:rFonts w:ascii="等线" w:hAnsi="等线" w:eastAsia="等线" w:cs="等线"/>
                        <w:color w:val="1C1E21"/>
                        <w:sz w:val="19"/>
                        <w:szCs w:val="19"/>
                      </w:rPr>
                      <w:t xml:space="preserve"> </w:t>
                    </w:r>
                    <w:r>
                      <w:rPr>
                        <w:rFonts w:ascii="等线" w:hAnsi="等线" w:eastAsia="等线" w:cs="等线"/>
                        <w:color w:val="1C1E21"/>
                        <w:spacing w:val="6"/>
                        <w:sz w:val="19"/>
                        <w:szCs w:val="19"/>
                      </w:rPr>
                      <w:t>目不同），如果 7 项恒等式出现非零差额，说明科目映射需要调整，此时指标结果全部不可用。</w:t>
                    </w:r>
                  </w:p>
                </w:txbxContent>
              </v:textbox>
            </v:shape>
            <v:shape id="_x0000_s1458" o:spid="_x0000_s1458" o:spt="75" type="#_x0000_t75" style="position:absolute;left:0;top:0;height:1601;width:120;" filled="f" stroked="f" coordsize="21600,21600">
              <v:path/>
              <v:fill on="f" focussize="0,0"/>
              <v:stroke on="f"/>
              <v:imagedata r:id="rId158" o:title=""/>
              <o:lock v:ext="edit" aspectratio="t"/>
            </v:shape>
            <w10:wrap type="none"/>
            <w10:anchorlock/>
          </v:group>
        </w:pict>
      </w:r>
    </w:p>
    <w:p w14:paraId="3CED2D3B">
      <w:pPr>
        <w:spacing w:line="1602" w:lineRule="exact"/>
        <w:sectPr>
          <w:headerReference r:id="rId62" w:type="default"/>
          <w:pgSz w:w="11906" w:h="16838"/>
          <w:pgMar w:top="777" w:right="1294" w:bottom="400" w:left="1275" w:header="584" w:footer="0" w:gutter="0"/>
          <w:cols w:space="720" w:num="1"/>
        </w:sectPr>
      </w:pPr>
    </w:p>
    <w:p w14:paraId="41729A7D">
      <w:pPr>
        <w:spacing w:line="241" w:lineRule="auto"/>
        <w:rPr>
          <w:rFonts w:ascii="Arial"/>
          <w:sz w:val="21"/>
        </w:rPr>
      </w:pPr>
    </w:p>
    <w:p w14:paraId="58FB75F4">
      <w:pPr>
        <w:spacing w:line="241" w:lineRule="auto"/>
        <w:rPr>
          <w:rFonts w:ascii="Arial"/>
          <w:sz w:val="21"/>
        </w:rPr>
      </w:pPr>
    </w:p>
    <w:p w14:paraId="416F7A85">
      <w:pPr>
        <w:spacing w:line="241" w:lineRule="auto"/>
        <w:rPr>
          <w:rFonts w:ascii="Arial"/>
          <w:sz w:val="21"/>
        </w:rPr>
      </w:pPr>
    </w:p>
    <w:p w14:paraId="587CF905">
      <w:pPr>
        <w:spacing w:line="241" w:lineRule="auto"/>
        <w:rPr>
          <w:rFonts w:ascii="Arial"/>
          <w:sz w:val="21"/>
        </w:rPr>
      </w:pPr>
    </w:p>
    <w:p w14:paraId="1E5B5D4B">
      <w:pPr>
        <w:spacing w:before="98" w:line="221" w:lineRule="auto"/>
        <w:ind w:left="33"/>
        <w:outlineLvl w:val="1"/>
        <w:rPr>
          <w:rFonts w:ascii="黑体" w:hAnsi="黑体" w:eastAsia="黑体" w:cs="黑体"/>
          <w:sz w:val="30"/>
          <w:szCs w:val="30"/>
        </w:rPr>
      </w:pPr>
      <w:bookmarkStart w:id="304" w:name="bookmark203"/>
      <w:bookmarkEnd w:id="304"/>
      <w:bookmarkStart w:id="305" w:name="bookmark103"/>
      <w:bookmarkEnd w:id="305"/>
      <w:r>
        <w:rPr>
          <w:rFonts w:ascii="黑体" w:hAnsi="黑体" w:eastAsia="黑体" w:cs="黑体"/>
          <w:color w:val="1C1E21"/>
          <w:spacing w:val="-1"/>
          <w:sz w:val="30"/>
          <w:szCs w:val="30"/>
        </w:rPr>
        <w:t>5.11  常见错误与排查</w:t>
      </w:r>
    </w:p>
    <w:p w14:paraId="7AE9D08B">
      <w:pPr>
        <w:spacing w:line="356" w:lineRule="auto"/>
        <w:rPr>
          <w:rFonts w:ascii="Arial"/>
          <w:sz w:val="21"/>
        </w:rPr>
      </w:pPr>
      <w:r>
        <w:pict>
          <v:shape id="_x0000_s1459" o:spid="_x0000_s1459" style="position:absolute;left:0pt;margin-left:1.4pt;margin-top:2.85pt;height:1pt;width:465.9pt;z-index:251740160;mso-width-relative:page;mso-height-relative:page;" filled="f" stroked="t" coordsize="9317,20" path="m9,9l9307,9e">
            <v:fill on="f" focussize="0,0"/>
            <v:stroke weight="0.99pt" color="#CED4DD" miterlimit="10" joinstyle="miter" endcap="square"/>
            <v:imagedata o:title=""/>
            <o:lock v:ext="edit"/>
          </v:shape>
        </w:pict>
      </w:r>
    </w:p>
    <w:p w14:paraId="4C27904A">
      <w:pPr>
        <w:spacing w:before="59" w:line="230" w:lineRule="auto"/>
        <w:ind w:left="38"/>
        <w:rPr>
          <w:rFonts w:ascii="黑体" w:hAnsi="黑体" w:eastAsia="黑体" w:cs="黑体"/>
          <w:sz w:val="18"/>
          <w:szCs w:val="18"/>
        </w:rPr>
      </w:pPr>
      <w:r>
        <w:rPr>
          <w:rFonts w:ascii="黑体" w:hAnsi="黑体" w:eastAsia="黑体" w:cs="黑体"/>
          <w:color w:val="60666E"/>
          <w:spacing w:val="5"/>
          <w:sz w:val="18"/>
          <w:szCs w:val="18"/>
        </w:rPr>
        <w:t>表 5-11  项目四高频问题</w:t>
      </w:r>
    </w:p>
    <w:p w14:paraId="402A8E74">
      <w:pPr>
        <w:spacing w:line="5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973"/>
        <w:gridCol w:w="2967"/>
        <w:gridCol w:w="3360"/>
      </w:tblGrid>
      <w:tr w14:paraId="5087B93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71F16DE4">
            <w:pPr>
              <w:spacing w:before="128" w:line="222" w:lineRule="auto"/>
              <w:ind w:left="110"/>
              <w:rPr>
                <w:rFonts w:ascii="黑体" w:hAnsi="黑体" w:eastAsia="黑体" w:cs="黑体"/>
                <w:sz w:val="18"/>
                <w:szCs w:val="18"/>
              </w:rPr>
            </w:pPr>
            <w:r>
              <w:rPr>
                <w:rFonts w:ascii="黑体" w:hAnsi="黑体" w:eastAsia="黑体" w:cs="黑体"/>
                <w:color w:val="1C1E21"/>
                <w:spacing w:val="-3"/>
                <w:sz w:val="18"/>
                <w:szCs w:val="18"/>
              </w:rPr>
              <w:t>现象</w:t>
            </w:r>
            <w:r>
              <w:rPr>
                <w:rFonts w:ascii="黑体" w:hAnsi="黑体" w:eastAsia="黑体" w:cs="黑体"/>
                <w:color w:val="1C1E21"/>
                <w:sz w:val="18"/>
                <w:szCs w:val="18"/>
              </w:rPr>
              <w:t xml:space="preserve">                             </w:t>
            </w:r>
            <w:r>
              <w:rPr>
                <w:rFonts w:ascii="黑体" w:hAnsi="黑体" w:eastAsia="黑体" w:cs="黑体"/>
                <w:color w:val="1C1E21"/>
                <w:spacing w:val="-3"/>
                <w:sz w:val="18"/>
                <w:szCs w:val="18"/>
              </w:rPr>
              <w:t>原因</w:t>
            </w:r>
            <w:r>
              <w:rPr>
                <w:rFonts w:ascii="黑体" w:hAnsi="黑体" w:eastAsia="黑体" w:cs="黑体"/>
                <w:color w:val="1C1E21"/>
                <w:sz w:val="18"/>
                <w:szCs w:val="18"/>
              </w:rPr>
              <w:t xml:space="preserve">                             </w:t>
            </w:r>
            <w:r>
              <w:rPr>
                <w:rFonts w:ascii="黑体" w:hAnsi="黑体" w:eastAsia="黑体" w:cs="黑体"/>
                <w:color w:val="1C1E21"/>
                <w:spacing w:val="-3"/>
                <w:sz w:val="18"/>
                <w:szCs w:val="18"/>
              </w:rPr>
              <w:t>处理</w:t>
            </w:r>
          </w:p>
        </w:tc>
      </w:tr>
      <w:tr w14:paraId="7DBAAE7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73" w:type="dxa"/>
            <w:vAlign w:val="top"/>
          </w:tcPr>
          <w:p w14:paraId="02DCB290">
            <w:pPr>
              <w:pStyle w:val="10"/>
              <w:spacing w:before="135" w:line="210" w:lineRule="auto"/>
              <w:ind w:left="110"/>
            </w:pPr>
            <w:r>
              <w:rPr>
                <w:color w:val="1C1E21"/>
                <w:spacing w:val="-1"/>
              </w:rPr>
              <w:t>双源核验报出大量差异</w:t>
            </w:r>
          </w:p>
        </w:tc>
        <w:tc>
          <w:tcPr>
            <w:tcW w:w="2967" w:type="dxa"/>
            <w:vAlign w:val="top"/>
          </w:tcPr>
          <w:p w14:paraId="34FE34C4">
            <w:pPr>
              <w:pStyle w:val="10"/>
              <w:spacing w:before="134" w:line="211" w:lineRule="auto"/>
              <w:ind w:left="109"/>
            </w:pPr>
            <w:r>
              <w:rPr>
                <w:color w:val="1C1E21"/>
                <w:spacing w:val="-2"/>
              </w:rPr>
              <w:t>单位口径不一致（万元 vs 元）</w:t>
            </w:r>
          </w:p>
        </w:tc>
        <w:tc>
          <w:tcPr>
            <w:tcW w:w="3360" w:type="dxa"/>
            <w:vAlign w:val="top"/>
          </w:tcPr>
          <w:p w14:paraId="7D60CDC6">
            <w:pPr>
              <w:pStyle w:val="10"/>
              <w:spacing w:before="134" w:line="211" w:lineRule="auto"/>
              <w:ind w:left="111"/>
            </w:pPr>
            <w:r>
              <w:rPr>
                <w:color w:val="1C1E21"/>
                <w:spacing w:val="-1"/>
              </w:rPr>
              <w:t>检查 SINA_UNIT_SCALE</w:t>
            </w:r>
            <w:r>
              <w:rPr>
                <w:color w:val="1C1E21"/>
                <w:spacing w:val="18"/>
              </w:rPr>
              <w:t xml:space="preserve"> </w:t>
            </w:r>
            <w:r>
              <w:rPr>
                <w:color w:val="1C1E21"/>
                <w:spacing w:val="-1"/>
              </w:rPr>
              <w:t>与逐科目单位</w:t>
            </w:r>
          </w:p>
        </w:tc>
      </w:tr>
      <w:tr w14:paraId="327215F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2973" w:type="dxa"/>
            <w:vAlign w:val="top"/>
          </w:tcPr>
          <w:p w14:paraId="460E8A29">
            <w:pPr>
              <w:pStyle w:val="10"/>
              <w:spacing w:before="135" w:line="211" w:lineRule="auto"/>
              <w:ind w:left="113"/>
            </w:pPr>
            <w:r>
              <w:rPr>
                <w:color w:val="1C1E21"/>
                <w:spacing w:val="-1"/>
              </w:rPr>
              <w:t>新浪抓取失败或解析为空</w:t>
            </w:r>
          </w:p>
        </w:tc>
        <w:tc>
          <w:tcPr>
            <w:tcW w:w="2967" w:type="dxa"/>
            <w:vAlign w:val="top"/>
          </w:tcPr>
          <w:p w14:paraId="3093FE88">
            <w:pPr>
              <w:pStyle w:val="10"/>
              <w:spacing w:before="135" w:line="211" w:lineRule="auto"/>
              <w:ind w:left="114"/>
            </w:pPr>
            <w:r>
              <w:rPr>
                <w:color w:val="1C1E21"/>
                <w:spacing w:val="-1"/>
              </w:rPr>
              <w:t>页面改版或 GB18030 解码异常</w:t>
            </w:r>
          </w:p>
        </w:tc>
        <w:tc>
          <w:tcPr>
            <w:tcW w:w="3360" w:type="dxa"/>
            <w:vAlign w:val="top"/>
          </w:tcPr>
          <w:p w14:paraId="5EB4B8B9">
            <w:pPr>
              <w:pStyle w:val="10"/>
              <w:spacing w:before="107" w:line="247" w:lineRule="auto"/>
              <w:ind w:left="108" w:right="347" w:firstLine="6"/>
            </w:pPr>
            <w:r>
              <w:rPr>
                <w:color w:val="1C1E21"/>
                <w:spacing w:val="-1"/>
              </w:rPr>
              <w:t>重跑 fetch_data.py</w:t>
            </w:r>
            <w:r>
              <w:rPr>
                <w:color w:val="1C1E21"/>
                <w:spacing w:val="19"/>
              </w:rPr>
              <w:t xml:space="preserve"> </w:t>
            </w:r>
            <w:r>
              <w:rPr>
                <w:color w:val="1C1E21"/>
                <w:spacing w:val="-1"/>
              </w:rPr>
              <w:t>--skip-sina，或修</w:t>
            </w:r>
            <w:r>
              <w:rPr>
                <w:color w:val="1C1E21"/>
              </w:rPr>
              <w:t xml:space="preserve"> </w:t>
            </w:r>
            <w:r>
              <w:rPr>
                <w:color w:val="1C1E21"/>
                <w:spacing w:val="-1"/>
              </w:rPr>
              <w:t>fs_parser.py</w:t>
            </w:r>
          </w:p>
        </w:tc>
      </w:tr>
      <w:tr w14:paraId="5919AAC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73" w:type="dxa"/>
            <w:vAlign w:val="top"/>
          </w:tcPr>
          <w:p w14:paraId="7D253912">
            <w:pPr>
              <w:pStyle w:val="10"/>
              <w:spacing w:before="137" w:line="211" w:lineRule="auto"/>
              <w:ind w:left="111"/>
            </w:pPr>
            <w:r>
              <w:rPr>
                <w:color w:val="1C1E21"/>
                <w:spacing w:val="-1"/>
              </w:rPr>
              <w:t>某年数据缺失导致指标为空</w:t>
            </w:r>
          </w:p>
        </w:tc>
        <w:tc>
          <w:tcPr>
            <w:tcW w:w="2967" w:type="dxa"/>
            <w:vAlign w:val="top"/>
          </w:tcPr>
          <w:p w14:paraId="32D21CE3">
            <w:pPr>
              <w:pStyle w:val="10"/>
              <w:spacing w:before="110" w:line="259" w:lineRule="exact"/>
              <w:ind w:left="109"/>
            </w:pPr>
            <w:r>
              <w:rPr>
                <w:color w:val="1C1E21"/>
                <w:spacing w:val="-1"/>
                <w:position w:val="2"/>
              </w:rPr>
              <w:t>该年未采集或接口无该期数据</w:t>
            </w:r>
          </w:p>
        </w:tc>
        <w:tc>
          <w:tcPr>
            <w:tcW w:w="3360" w:type="dxa"/>
            <w:vAlign w:val="top"/>
          </w:tcPr>
          <w:p w14:paraId="2F19F8AF">
            <w:pPr>
              <w:pStyle w:val="10"/>
              <w:spacing w:before="110" w:line="259" w:lineRule="exact"/>
              <w:ind w:left="109"/>
            </w:pPr>
            <w:r>
              <w:rPr>
                <w:color w:val="1C1E21"/>
                <w:spacing w:val="-1"/>
                <w:position w:val="2"/>
              </w:rPr>
              <w:t>确认 data/raw</w:t>
            </w:r>
            <w:r>
              <w:rPr>
                <w:color w:val="1C1E21"/>
                <w:spacing w:val="13"/>
                <w:position w:val="2"/>
              </w:rPr>
              <w:t xml:space="preserve"> </w:t>
            </w:r>
            <w:r>
              <w:rPr>
                <w:color w:val="1C1E21"/>
                <w:spacing w:val="-1"/>
                <w:position w:val="2"/>
              </w:rPr>
              <w:t>下对应文件存在</w:t>
            </w:r>
          </w:p>
        </w:tc>
      </w:tr>
      <w:tr w14:paraId="2E2FB6E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73" w:type="dxa"/>
            <w:vAlign w:val="top"/>
          </w:tcPr>
          <w:p w14:paraId="29070972">
            <w:pPr>
              <w:pStyle w:val="10"/>
              <w:spacing w:before="111" w:line="260" w:lineRule="exact"/>
              <w:ind w:left="120"/>
            </w:pPr>
            <w:r>
              <w:rPr>
                <w:color w:val="1C1E21"/>
                <w:spacing w:val="-3"/>
                <w:position w:val="2"/>
              </w:rPr>
              <w:t>ROE</w:t>
            </w:r>
            <w:r>
              <w:rPr>
                <w:color w:val="1C1E21"/>
                <w:spacing w:val="17"/>
                <w:w w:val="101"/>
                <w:position w:val="2"/>
              </w:rPr>
              <w:t xml:space="preserve"> </w:t>
            </w:r>
            <w:r>
              <w:rPr>
                <w:color w:val="1C1E21"/>
                <w:spacing w:val="-3"/>
                <w:position w:val="2"/>
              </w:rPr>
              <w:t>与三因素乘积不等</w:t>
            </w:r>
          </w:p>
        </w:tc>
        <w:tc>
          <w:tcPr>
            <w:tcW w:w="2967" w:type="dxa"/>
            <w:vAlign w:val="top"/>
          </w:tcPr>
          <w:p w14:paraId="7CD73D28">
            <w:pPr>
              <w:pStyle w:val="10"/>
              <w:spacing w:before="141" w:line="209" w:lineRule="auto"/>
              <w:ind w:left="110"/>
            </w:pPr>
            <w:r>
              <w:rPr>
                <w:color w:val="1C1E21"/>
                <w:spacing w:val="-1"/>
              </w:rPr>
              <w:t>期末口径与平均口径混用</w:t>
            </w:r>
          </w:p>
        </w:tc>
        <w:tc>
          <w:tcPr>
            <w:tcW w:w="3360" w:type="dxa"/>
            <w:vAlign w:val="top"/>
          </w:tcPr>
          <w:p w14:paraId="0E838E70">
            <w:pPr>
              <w:pStyle w:val="10"/>
              <w:spacing w:before="138" w:line="211" w:lineRule="auto"/>
              <w:ind w:left="111"/>
            </w:pPr>
            <w:r>
              <w:rPr>
                <w:color w:val="1C1E21"/>
                <w:spacing w:val="-1"/>
              </w:rPr>
              <w:t>统一到平均余额口径</w:t>
            </w:r>
          </w:p>
        </w:tc>
      </w:tr>
      <w:tr w14:paraId="0C14B4F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73" w:type="dxa"/>
            <w:vAlign w:val="top"/>
          </w:tcPr>
          <w:p w14:paraId="51124546">
            <w:pPr>
              <w:pStyle w:val="10"/>
              <w:spacing w:before="139" w:line="211" w:lineRule="auto"/>
              <w:ind w:left="116"/>
            </w:pPr>
            <w:r>
              <w:rPr>
                <w:color w:val="1C1E21"/>
                <w:spacing w:val="-2"/>
              </w:rPr>
              <w:t>营业总收入与营业收入混用</w:t>
            </w:r>
          </w:p>
        </w:tc>
        <w:tc>
          <w:tcPr>
            <w:tcW w:w="2967" w:type="dxa"/>
            <w:vAlign w:val="top"/>
          </w:tcPr>
          <w:p w14:paraId="7AAA9284">
            <w:pPr>
              <w:pStyle w:val="10"/>
              <w:spacing w:before="141" w:line="209" w:lineRule="auto"/>
              <w:ind w:left="114"/>
            </w:pPr>
            <w:r>
              <w:rPr>
                <w:color w:val="1C1E21"/>
                <w:spacing w:val="-2"/>
              </w:rPr>
              <w:t>两个科目名称相近</w:t>
            </w:r>
          </w:p>
        </w:tc>
        <w:tc>
          <w:tcPr>
            <w:tcW w:w="3360" w:type="dxa"/>
            <w:vAlign w:val="top"/>
          </w:tcPr>
          <w:p w14:paraId="6B846AA7">
            <w:pPr>
              <w:pStyle w:val="10"/>
              <w:spacing w:before="139" w:line="211" w:lineRule="auto"/>
              <w:ind w:left="110"/>
            </w:pPr>
            <w:r>
              <w:rPr>
                <w:color w:val="1C1E21"/>
              </w:rPr>
              <w:t>指标一律用营业收入，见 5.6 节</w:t>
            </w:r>
          </w:p>
        </w:tc>
      </w:tr>
      <w:tr w14:paraId="4034547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973" w:type="dxa"/>
            <w:vAlign w:val="top"/>
          </w:tcPr>
          <w:p w14:paraId="246C2BDF">
            <w:pPr>
              <w:pStyle w:val="10"/>
              <w:spacing w:before="142" w:line="209" w:lineRule="auto"/>
              <w:ind w:left="124"/>
            </w:pPr>
            <w:r>
              <w:rPr>
                <w:color w:val="1C1E21"/>
                <w:spacing w:val="-3"/>
              </w:rPr>
              <w:t>图表中文乱码</w:t>
            </w:r>
          </w:p>
        </w:tc>
        <w:tc>
          <w:tcPr>
            <w:tcW w:w="2967" w:type="dxa"/>
            <w:vAlign w:val="top"/>
          </w:tcPr>
          <w:p w14:paraId="27C6E649">
            <w:pPr>
              <w:pStyle w:val="10"/>
              <w:spacing w:before="141" w:line="210" w:lineRule="auto"/>
              <w:ind w:left="108"/>
            </w:pPr>
            <w:r>
              <w:rPr>
                <w:color w:val="1C1E21"/>
                <w:spacing w:val="-2"/>
              </w:rPr>
              <w:t>缺中文字体</w:t>
            </w:r>
          </w:p>
        </w:tc>
        <w:tc>
          <w:tcPr>
            <w:tcW w:w="3360" w:type="dxa"/>
            <w:vAlign w:val="top"/>
          </w:tcPr>
          <w:p w14:paraId="0FAB4C1A">
            <w:pPr>
              <w:pStyle w:val="10"/>
              <w:spacing w:before="142" w:line="209" w:lineRule="auto"/>
              <w:ind w:left="109"/>
            </w:pPr>
            <w:r>
              <w:rPr>
                <w:color w:val="1C1E21"/>
                <w:spacing w:val="-4"/>
              </w:rPr>
              <w:t>见</w:t>
            </w:r>
            <w:r>
              <w:rPr>
                <w:color w:val="1C1E21"/>
                <w:spacing w:val="13"/>
                <w:w w:val="101"/>
              </w:rPr>
              <w:t xml:space="preserve"> </w:t>
            </w:r>
            <w:r>
              <w:rPr>
                <w:color w:val="1C1E21"/>
                <w:spacing w:val="-4"/>
              </w:rPr>
              <w:t>1.7</w:t>
            </w:r>
            <w:r>
              <w:rPr>
                <w:color w:val="1C1E21"/>
                <w:spacing w:val="10"/>
              </w:rPr>
              <w:t xml:space="preserve"> </w:t>
            </w:r>
            <w:r>
              <w:rPr>
                <w:color w:val="1C1E21"/>
                <w:spacing w:val="-4"/>
              </w:rPr>
              <w:t>节</w:t>
            </w:r>
          </w:p>
        </w:tc>
      </w:tr>
      <w:tr w14:paraId="121CC02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973" w:type="dxa"/>
            <w:vAlign w:val="top"/>
          </w:tcPr>
          <w:p w14:paraId="77589D8B">
            <w:pPr>
              <w:pStyle w:val="10"/>
              <w:spacing w:before="141" w:line="211" w:lineRule="auto"/>
              <w:ind w:left="120"/>
            </w:pPr>
            <w:r>
              <w:rPr>
                <w:color w:val="1C1E21"/>
                <w:spacing w:val="-2"/>
              </w:rPr>
              <w:t>HTML 报告没有图</w:t>
            </w:r>
          </w:p>
        </w:tc>
        <w:tc>
          <w:tcPr>
            <w:tcW w:w="2967" w:type="dxa"/>
            <w:vAlign w:val="top"/>
          </w:tcPr>
          <w:p w14:paraId="6A715F49">
            <w:pPr>
              <w:pStyle w:val="10"/>
              <w:spacing w:before="142" w:line="210" w:lineRule="auto"/>
              <w:ind w:left="121"/>
            </w:pPr>
            <w:r>
              <w:rPr>
                <w:color w:val="1C1E21"/>
                <w:spacing w:val="-4"/>
              </w:rPr>
              <w:t>图表未生成</w:t>
            </w:r>
          </w:p>
        </w:tc>
        <w:tc>
          <w:tcPr>
            <w:tcW w:w="3360" w:type="dxa"/>
            <w:vAlign w:val="top"/>
          </w:tcPr>
          <w:p w14:paraId="515C12C1">
            <w:pPr>
              <w:pStyle w:val="10"/>
              <w:spacing w:before="114" w:line="261" w:lineRule="exact"/>
              <w:ind w:left="109"/>
            </w:pPr>
            <w:r>
              <w:rPr>
                <w:color w:val="1C1E21"/>
                <w:spacing w:val="-2"/>
                <w:position w:val="2"/>
              </w:rPr>
              <w:t>确认运行时没有加</w:t>
            </w:r>
            <w:r>
              <w:rPr>
                <w:color w:val="1C1E21"/>
                <w:spacing w:val="31"/>
                <w:position w:val="2"/>
              </w:rPr>
              <w:t xml:space="preserve"> </w:t>
            </w:r>
            <w:r>
              <w:rPr>
                <w:color w:val="1C1E21"/>
                <w:spacing w:val="-2"/>
                <w:position w:val="2"/>
              </w:rPr>
              <w:t>--no-charts</w:t>
            </w:r>
          </w:p>
        </w:tc>
      </w:tr>
    </w:tbl>
    <w:p w14:paraId="42BE9257">
      <w:pPr>
        <w:spacing w:line="273" w:lineRule="auto"/>
        <w:rPr>
          <w:rFonts w:ascii="Arial"/>
          <w:sz w:val="21"/>
        </w:rPr>
      </w:pPr>
    </w:p>
    <w:p w14:paraId="24C9FE13">
      <w:pPr>
        <w:spacing w:line="274" w:lineRule="auto"/>
        <w:rPr>
          <w:rFonts w:ascii="Arial"/>
          <w:sz w:val="21"/>
        </w:rPr>
      </w:pPr>
    </w:p>
    <w:p w14:paraId="49D33BDA">
      <w:pPr>
        <w:spacing w:before="97" w:line="222" w:lineRule="auto"/>
        <w:ind w:left="33"/>
        <w:outlineLvl w:val="1"/>
        <w:rPr>
          <w:rFonts w:ascii="黑体" w:hAnsi="黑体" w:eastAsia="黑体" w:cs="黑体"/>
          <w:sz w:val="30"/>
          <w:szCs w:val="30"/>
        </w:rPr>
      </w:pPr>
      <w:r>
        <w:pict>
          <v:shape id="_x0000_s1460" o:spid="_x0000_s1460" style="position:absolute;left:0pt;margin-left:1.4pt;margin-top:25.7pt;height:1pt;width:465.9pt;z-index:251739136;mso-width-relative:page;mso-height-relative:page;" filled="f" stroked="t" coordsize="9317,20" path="m9,9l9307,9e">
            <v:fill on="f" focussize="0,0"/>
            <v:stroke weight="0.99pt" color="#CED4DD" miterlimit="10" joinstyle="miter" endcap="square"/>
            <v:imagedata o:title=""/>
            <o:lock v:ext="edit"/>
          </v:shape>
        </w:pict>
      </w:r>
      <w:bookmarkStart w:id="306" w:name="bookmark104"/>
      <w:bookmarkEnd w:id="306"/>
      <w:r>
        <w:rPr>
          <w:rFonts w:ascii="黑体" w:hAnsi="黑体" w:eastAsia="黑体" w:cs="黑体"/>
          <w:color w:val="1C1E21"/>
          <w:spacing w:val="-1"/>
          <w:sz w:val="30"/>
          <w:szCs w:val="30"/>
        </w:rPr>
        <w:t>5.12  本章小结</w:t>
      </w:r>
    </w:p>
    <w:p w14:paraId="735B2AC3">
      <w:pPr>
        <w:pStyle w:val="3"/>
        <w:spacing w:before="269" w:line="294" w:lineRule="exact"/>
        <w:ind w:left="76"/>
        <w:rPr>
          <w:sz w:val="20"/>
          <w:szCs w:val="20"/>
        </w:rPr>
      </w:pPr>
      <w:r>
        <w:rPr>
          <w:color w:val="1C4A8C"/>
          <w:spacing w:val="3"/>
          <w:position w:val="2"/>
          <w:sz w:val="20"/>
          <w:szCs w:val="20"/>
        </w:rPr>
        <w:t xml:space="preserve">•   </w:t>
      </w:r>
      <w:r>
        <w:rPr>
          <w:color w:val="1C1E21"/>
          <w:spacing w:val="3"/>
          <w:position w:val="2"/>
          <w:sz w:val="20"/>
          <w:szCs w:val="20"/>
        </w:rPr>
        <w:t>先校验再分析：7 项会计恒等式全部差额为 0，双源</w:t>
      </w:r>
      <w:r>
        <w:rPr>
          <w:color w:val="1C1E21"/>
          <w:spacing w:val="18"/>
          <w:position w:val="2"/>
          <w:sz w:val="20"/>
          <w:szCs w:val="20"/>
        </w:rPr>
        <w:t xml:space="preserve"> </w:t>
      </w:r>
      <w:r>
        <w:rPr>
          <w:color w:val="1C1E21"/>
          <w:spacing w:val="3"/>
          <w:position w:val="2"/>
          <w:sz w:val="20"/>
          <w:szCs w:val="20"/>
        </w:rPr>
        <w:t>140 项比对</w:t>
      </w:r>
      <w:r>
        <w:rPr>
          <w:color w:val="1C1E21"/>
          <w:spacing w:val="17"/>
          <w:position w:val="2"/>
          <w:sz w:val="20"/>
          <w:szCs w:val="20"/>
        </w:rPr>
        <w:t xml:space="preserve"> </w:t>
      </w:r>
      <w:r>
        <w:rPr>
          <w:color w:val="1C1E21"/>
          <w:spacing w:val="3"/>
          <w:position w:val="2"/>
          <w:sz w:val="20"/>
          <w:szCs w:val="20"/>
        </w:rPr>
        <w:t>133</w:t>
      </w:r>
      <w:r>
        <w:rPr>
          <w:color w:val="1C1E21"/>
          <w:spacing w:val="10"/>
          <w:position w:val="2"/>
          <w:sz w:val="20"/>
          <w:szCs w:val="20"/>
        </w:rPr>
        <w:t xml:space="preserve"> </w:t>
      </w:r>
      <w:r>
        <w:rPr>
          <w:color w:val="1C1E21"/>
          <w:spacing w:val="3"/>
          <w:position w:val="2"/>
          <w:sz w:val="20"/>
          <w:szCs w:val="20"/>
        </w:rPr>
        <w:t>项一致、7</w:t>
      </w:r>
      <w:r>
        <w:rPr>
          <w:color w:val="1C1E21"/>
          <w:spacing w:val="10"/>
          <w:position w:val="2"/>
          <w:sz w:val="20"/>
          <w:szCs w:val="20"/>
        </w:rPr>
        <w:t xml:space="preserve"> </w:t>
      </w:r>
      <w:r>
        <w:rPr>
          <w:color w:val="1C1E21"/>
          <w:spacing w:val="3"/>
          <w:position w:val="2"/>
          <w:sz w:val="20"/>
          <w:szCs w:val="20"/>
        </w:rPr>
        <w:t>项差</w:t>
      </w:r>
      <w:r>
        <w:rPr>
          <w:color w:val="1C1E21"/>
          <w:spacing w:val="2"/>
          <w:position w:val="2"/>
          <w:sz w:val="20"/>
          <w:szCs w:val="20"/>
        </w:rPr>
        <w:t>异且可解释；</w:t>
      </w:r>
    </w:p>
    <w:p w14:paraId="067DDA6C">
      <w:pPr>
        <w:pStyle w:val="3"/>
        <w:spacing w:before="93" w:line="280" w:lineRule="exact"/>
        <w:ind w:left="76"/>
        <w:rPr>
          <w:sz w:val="20"/>
          <w:szCs w:val="20"/>
        </w:rPr>
      </w:pPr>
      <w:r>
        <w:rPr>
          <w:color w:val="1C4A8C"/>
          <w:spacing w:val="7"/>
          <w:position w:val="3"/>
          <w:sz w:val="20"/>
          <w:szCs w:val="20"/>
        </w:rPr>
        <w:t>•</w:t>
      </w:r>
      <w:r>
        <w:rPr>
          <w:color w:val="1C4A8C"/>
          <w:spacing w:val="17"/>
          <w:w w:val="101"/>
          <w:position w:val="3"/>
          <w:sz w:val="20"/>
          <w:szCs w:val="20"/>
        </w:rPr>
        <w:t xml:space="preserve">   </w:t>
      </w:r>
      <w:r>
        <w:rPr>
          <w:color w:val="1C1E21"/>
          <w:spacing w:val="7"/>
          <w:position w:val="3"/>
          <w:sz w:val="20"/>
          <w:szCs w:val="20"/>
        </w:rPr>
        <w:t>口径三件事：主源单位元、核对源单位万元(×1e4）、</w:t>
      </w:r>
      <w:r>
        <w:rPr>
          <w:color w:val="1C1E21"/>
          <w:position w:val="3"/>
          <w:sz w:val="20"/>
          <w:szCs w:val="20"/>
        </w:rPr>
        <w:t>CAS</w:t>
      </w:r>
      <w:r>
        <w:rPr>
          <w:color w:val="1C1E21"/>
          <w:spacing w:val="7"/>
          <w:position w:val="3"/>
          <w:sz w:val="20"/>
          <w:szCs w:val="20"/>
        </w:rPr>
        <w:t xml:space="preserve"> </w:t>
      </w:r>
      <w:r>
        <w:rPr>
          <w:color w:val="1C1E21"/>
          <w:spacing w:val="6"/>
          <w:position w:val="3"/>
          <w:sz w:val="20"/>
          <w:szCs w:val="20"/>
        </w:rPr>
        <w:t>合并报表且不与</w:t>
      </w:r>
      <w:r>
        <w:rPr>
          <w:color w:val="1C1E21"/>
          <w:spacing w:val="21"/>
          <w:position w:val="3"/>
          <w:sz w:val="20"/>
          <w:szCs w:val="20"/>
        </w:rPr>
        <w:t xml:space="preserve"> </w:t>
      </w:r>
      <w:r>
        <w:rPr>
          <w:color w:val="1C1E21"/>
          <w:position w:val="3"/>
          <w:sz w:val="20"/>
          <w:szCs w:val="20"/>
        </w:rPr>
        <w:t>IFRS</w:t>
      </w:r>
      <w:r>
        <w:rPr>
          <w:color w:val="1C1E21"/>
          <w:spacing w:val="6"/>
          <w:position w:val="3"/>
          <w:sz w:val="20"/>
          <w:szCs w:val="20"/>
        </w:rPr>
        <w:t xml:space="preserve"> 混用；</w:t>
      </w:r>
    </w:p>
    <w:p w14:paraId="7EAC44DE">
      <w:pPr>
        <w:pStyle w:val="3"/>
        <w:spacing w:before="107" w:line="275" w:lineRule="auto"/>
        <w:ind w:left="332" w:right="143" w:hanging="256"/>
        <w:rPr>
          <w:sz w:val="20"/>
          <w:szCs w:val="20"/>
        </w:rPr>
      </w:pPr>
      <w:r>
        <w:rPr>
          <w:color w:val="1C4A8C"/>
          <w:spacing w:val="4"/>
          <w:sz w:val="20"/>
          <w:szCs w:val="20"/>
        </w:rPr>
        <w:t xml:space="preserve">•   </w:t>
      </w:r>
      <w:r>
        <w:rPr>
          <w:color w:val="1C1E21"/>
          <w:spacing w:val="4"/>
          <w:sz w:val="20"/>
          <w:szCs w:val="20"/>
        </w:rPr>
        <w:t>必须记住的 2025 年锚点：营业总收入 4,585.02 亿元</w:t>
      </w:r>
      <w:r>
        <w:rPr>
          <w:color w:val="1C1E21"/>
          <w:spacing w:val="3"/>
          <w:sz w:val="20"/>
          <w:szCs w:val="20"/>
        </w:rPr>
        <w:t>、资产总计</w:t>
      </w:r>
      <w:r>
        <w:rPr>
          <w:color w:val="1C1E21"/>
          <w:spacing w:val="13"/>
          <w:w w:val="101"/>
          <w:sz w:val="20"/>
          <w:szCs w:val="20"/>
        </w:rPr>
        <w:t xml:space="preserve"> </w:t>
      </w:r>
      <w:r>
        <w:rPr>
          <w:color w:val="1C1E21"/>
          <w:spacing w:val="3"/>
          <w:sz w:val="20"/>
          <w:szCs w:val="20"/>
        </w:rPr>
        <w:t>6,087.92</w:t>
      </w:r>
      <w:r>
        <w:rPr>
          <w:color w:val="1C1E21"/>
          <w:spacing w:val="8"/>
          <w:sz w:val="20"/>
          <w:szCs w:val="20"/>
        </w:rPr>
        <w:t xml:space="preserve"> </w:t>
      </w:r>
      <w:r>
        <w:rPr>
          <w:color w:val="1C1E21"/>
          <w:spacing w:val="3"/>
          <w:sz w:val="20"/>
          <w:szCs w:val="20"/>
        </w:rPr>
        <w:t>亿元、毛利率</w:t>
      </w:r>
      <w:r>
        <w:rPr>
          <w:color w:val="1C1E21"/>
          <w:spacing w:val="13"/>
          <w:sz w:val="20"/>
          <w:szCs w:val="20"/>
        </w:rPr>
        <w:t xml:space="preserve"> </w:t>
      </w:r>
      <w:r>
        <w:rPr>
          <w:color w:val="1C1E21"/>
          <w:spacing w:val="3"/>
          <w:sz w:val="20"/>
          <w:szCs w:val="20"/>
        </w:rPr>
        <w:t>26.39%、净</w:t>
      </w:r>
      <w:r>
        <w:rPr>
          <w:color w:val="1C1E21"/>
          <w:sz w:val="20"/>
          <w:szCs w:val="20"/>
        </w:rPr>
        <w:t xml:space="preserve"> </w:t>
      </w:r>
      <w:r>
        <w:rPr>
          <w:color w:val="1C1E21"/>
          <w:spacing w:val="4"/>
          <w:sz w:val="20"/>
          <w:szCs w:val="20"/>
        </w:rPr>
        <w:t>利率 9.75%、</w:t>
      </w:r>
      <w:r>
        <w:rPr>
          <w:color w:val="1C1E21"/>
          <w:sz w:val="20"/>
          <w:szCs w:val="20"/>
        </w:rPr>
        <w:t>ROA</w:t>
      </w:r>
      <w:r>
        <w:rPr>
          <w:color w:val="1C1E21"/>
          <w:spacing w:val="4"/>
          <w:sz w:val="20"/>
          <w:szCs w:val="20"/>
        </w:rPr>
        <w:t xml:space="preserve"> 7.34%、</w:t>
      </w:r>
      <w:r>
        <w:rPr>
          <w:color w:val="1C1E21"/>
          <w:sz w:val="20"/>
          <w:szCs w:val="20"/>
        </w:rPr>
        <w:t>ROE</w:t>
      </w:r>
      <w:r>
        <w:rPr>
          <w:color w:val="1C1E21"/>
          <w:spacing w:val="17"/>
          <w:w w:val="101"/>
          <w:sz w:val="20"/>
          <w:szCs w:val="20"/>
        </w:rPr>
        <w:t xml:space="preserve"> </w:t>
      </w:r>
      <w:r>
        <w:rPr>
          <w:color w:val="1C1E21"/>
          <w:spacing w:val="4"/>
          <w:sz w:val="20"/>
          <w:szCs w:val="20"/>
        </w:rPr>
        <w:t>19.19%、权益乘数 2.57（期末）/2.614（平均）、现金转换周期</w:t>
      </w:r>
      <w:r>
        <w:rPr>
          <w:color w:val="1C1E21"/>
          <w:spacing w:val="24"/>
          <w:sz w:val="20"/>
          <w:szCs w:val="20"/>
        </w:rPr>
        <w:t xml:space="preserve"> </w:t>
      </w:r>
      <w:r>
        <w:rPr>
          <w:color w:val="1C1E21"/>
          <w:spacing w:val="4"/>
          <w:sz w:val="20"/>
          <w:szCs w:val="20"/>
        </w:rPr>
        <w:t>-</w:t>
      </w:r>
    </w:p>
    <w:p w14:paraId="320FC83C">
      <w:pPr>
        <w:pStyle w:val="3"/>
        <w:spacing w:before="37" w:line="296" w:lineRule="exact"/>
        <w:ind w:left="331"/>
        <w:rPr>
          <w:sz w:val="20"/>
          <w:szCs w:val="20"/>
        </w:rPr>
      </w:pPr>
      <w:r>
        <w:rPr>
          <w:color w:val="1C1E21"/>
          <w:spacing w:val="3"/>
          <w:position w:val="2"/>
          <w:sz w:val="20"/>
          <w:szCs w:val="20"/>
        </w:rPr>
        <w:t>35.57 天、自由现金流 422.04</w:t>
      </w:r>
      <w:r>
        <w:rPr>
          <w:color w:val="1C1E21"/>
          <w:spacing w:val="2"/>
          <w:position w:val="2"/>
          <w:sz w:val="20"/>
          <w:szCs w:val="20"/>
        </w:rPr>
        <w:t xml:space="preserve"> 亿元、分红率 75.28%；</w:t>
      </w:r>
    </w:p>
    <w:p w14:paraId="2B19C464">
      <w:pPr>
        <w:pStyle w:val="3"/>
        <w:spacing w:before="90" w:line="268" w:lineRule="auto"/>
        <w:ind w:left="350" w:right="247" w:hanging="274"/>
        <w:rPr>
          <w:sz w:val="20"/>
          <w:szCs w:val="20"/>
        </w:rPr>
      </w:pPr>
      <w:r>
        <w:rPr>
          <w:color w:val="1C4A8C"/>
          <w:spacing w:val="3"/>
          <w:sz w:val="20"/>
          <w:szCs w:val="20"/>
        </w:rPr>
        <w:t xml:space="preserve">•   </w:t>
      </w:r>
      <w:r>
        <w:rPr>
          <w:color w:val="1C1E21"/>
          <w:spacing w:val="3"/>
          <w:sz w:val="20"/>
          <w:szCs w:val="20"/>
        </w:rPr>
        <w:t>杜邦结论：净利率</w:t>
      </w:r>
      <w:r>
        <w:rPr>
          <w:color w:val="1C1E21"/>
          <w:spacing w:val="22"/>
          <w:sz w:val="20"/>
          <w:szCs w:val="20"/>
        </w:rPr>
        <w:t xml:space="preserve"> </w:t>
      </w:r>
      <w:r>
        <w:rPr>
          <w:color w:val="1C1E21"/>
          <w:spacing w:val="3"/>
          <w:sz w:val="20"/>
          <w:szCs w:val="20"/>
        </w:rPr>
        <w:t>+0.4748</w:t>
      </w:r>
      <w:r>
        <w:rPr>
          <w:color w:val="1C1E21"/>
          <w:sz w:val="20"/>
          <w:szCs w:val="20"/>
        </w:rPr>
        <w:t>pp</w:t>
      </w:r>
      <w:r>
        <w:rPr>
          <w:color w:val="1C1E21"/>
          <w:spacing w:val="3"/>
          <w:sz w:val="20"/>
          <w:szCs w:val="20"/>
        </w:rPr>
        <w:t>、周转</w:t>
      </w:r>
      <w:r>
        <w:rPr>
          <w:color w:val="1C1E21"/>
          <w:spacing w:val="22"/>
          <w:w w:val="101"/>
          <w:sz w:val="20"/>
          <w:szCs w:val="20"/>
        </w:rPr>
        <w:t xml:space="preserve"> </w:t>
      </w:r>
      <w:r>
        <w:rPr>
          <w:color w:val="1C1E21"/>
          <w:spacing w:val="3"/>
          <w:sz w:val="20"/>
          <w:szCs w:val="20"/>
        </w:rPr>
        <w:t>+0.1512</w:t>
      </w:r>
      <w:r>
        <w:rPr>
          <w:color w:val="1C1E21"/>
          <w:sz w:val="20"/>
          <w:szCs w:val="20"/>
        </w:rPr>
        <w:t>pp</w:t>
      </w:r>
      <w:r>
        <w:rPr>
          <w:color w:val="1C1E21"/>
          <w:spacing w:val="3"/>
          <w:sz w:val="20"/>
          <w:szCs w:val="20"/>
        </w:rPr>
        <w:t>、乘数</w:t>
      </w:r>
      <w:r>
        <w:rPr>
          <w:color w:val="1C1E21"/>
          <w:spacing w:val="24"/>
          <w:sz w:val="20"/>
          <w:szCs w:val="20"/>
        </w:rPr>
        <w:t xml:space="preserve"> </w:t>
      </w:r>
      <w:r>
        <w:rPr>
          <w:color w:val="1C1E21"/>
          <w:spacing w:val="3"/>
          <w:sz w:val="20"/>
          <w:szCs w:val="20"/>
        </w:rPr>
        <w:t>-0.7238</w:t>
      </w:r>
      <w:r>
        <w:rPr>
          <w:color w:val="1C1E21"/>
          <w:sz w:val="20"/>
          <w:szCs w:val="20"/>
        </w:rPr>
        <w:t>pp</w:t>
      </w:r>
      <w:r>
        <w:rPr>
          <w:color w:val="1C1E21"/>
          <w:spacing w:val="3"/>
          <w:sz w:val="20"/>
          <w:szCs w:val="20"/>
        </w:rPr>
        <w:t>，合计</w:t>
      </w:r>
      <w:r>
        <w:rPr>
          <w:color w:val="1C1E21"/>
          <w:spacing w:val="24"/>
          <w:sz w:val="20"/>
          <w:szCs w:val="20"/>
        </w:rPr>
        <w:t xml:space="preserve"> </w:t>
      </w:r>
      <w:r>
        <w:rPr>
          <w:color w:val="1C1E21"/>
          <w:spacing w:val="2"/>
          <w:sz w:val="20"/>
          <w:szCs w:val="20"/>
        </w:rPr>
        <w:t>-0.0978</w:t>
      </w:r>
      <w:r>
        <w:rPr>
          <w:color w:val="1C1E21"/>
          <w:sz w:val="20"/>
          <w:szCs w:val="20"/>
        </w:rPr>
        <w:t>pp</w:t>
      </w:r>
      <w:r>
        <w:rPr>
          <w:color w:val="1C1E21"/>
          <w:spacing w:val="2"/>
          <w:sz w:val="20"/>
          <w:szCs w:val="20"/>
        </w:rPr>
        <w:t>，</w:t>
      </w:r>
      <w:r>
        <w:rPr>
          <w:color w:val="1C1E21"/>
          <w:sz w:val="20"/>
          <w:szCs w:val="20"/>
        </w:rPr>
        <w:t>ROE</w:t>
      </w:r>
      <w:r>
        <w:rPr>
          <w:color w:val="1C1E21"/>
          <w:spacing w:val="16"/>
          <w:sz w:val="20"/>
          <w:szCs w:val="20"/>
        </w:rPr>
        <w:t xml:space="preserve"> </w:t>
      </w:r>
      <w:r>
        <w:rPr>
          <w:color w:val="1C1E21"/>
          <w:spacing w:val="2"/>
          <w:sz w:val="20"/>
          <w:szCs w:val="20"/>
        </w:rPr>
        <w:t>下滑主</w:t>
      </w:r>
      <w:r>
        <w:rPr>
          <w:color w:val="1C1E21"/>
          <w:sz w:val="20"/>
          <w:szCs w:val="20"/>
        </w:rPr>
        <w:t xml:space="preserve"> </w:t>
      </w:r>
      <w:r>
        <w:rPr>
          <w:color w:val="1C1E21"/>
          <w:spacing w:val="1"/>
          <w:sz w:val="20"/>
          <w:szCs w:val="20"/>
        </w:rPr>
        <w:t>因是去杠杆而非经营恶化。</w:t>
      </w:r>
    </w:p>
    <w:p w14:paraId="2F51DDF7">
      <w:pPr>
        <w:spacing w:line="332" w:lineRule="auto"/>
        <w:rPr>
          <w:rFonts w:ascii="Arial"/>
          <w:sz w:val="21"/>
        </w:rPr>
      </w:pPr>
    </w:p>
    <w:p w14:paraId="014D91AD">
      <w:pPr>
        <w:pStyle w:val="3"/>
        <w:spacing w:before="1" w:line="2564" w:lineRule="exact"/>
      </w:pPr>
      <w:r>
        <w:rPr>
          <w:position w:val="-51"/>
        </w:rPr>
        <w:pict>
          <v:group id="_x0000_s1461" o:spid="_x0000_s1461" o:spt="203" style="height:128.2pt;width:466.35pt;" coordsize="9327,2563">
            <o:lock v:ext="edit"/>
            <v:rect id="_x0000_s1462" o:spid="_x0000_s1462" o:spt="1" style="position:absolute;left:28;top:28;height:2508;width:9297;" fillcolor="#EDF2FA" filled="t" stroked="f" coordsize="21600,21600">
              <v:path/>
              <v:fill on="t" focussize="0,0"/>
              <v:stroke on="f"/>
              <v:imagedata o:title=""/>
              <o:lock v:ext="edit"/>
            </v:rect>
            <v:shape id="_x0000_s1463" o:spid="_x0000_s1463" o:spt="202" type="#_x0000_t202" style="position:absolute;left:399;top:274;height:1953;width:8517;" filled="f" stroked="f" coordsize="21600,21600">
              <v:path/>
              <v:fill on="f" focussize="0,0"/>
              <v:stroke on="f"/>
              <v:imagedata o:title=""/>
              <o:lock v:ext="edit" aspectratio="f"/>
              <v:textbox inset="0mm,0mm,0mm,0mm">
                <w:txbxContent>
                  <w:p w14:paraId="67510A69">
                    <w:pPr>
                      <w:spacing w:before="19" w:line="221" w:lineRule="auto"/>
                      <w:ind w:left="20"/>
                      <w:rPr>
                        <w:rFonts w:ascii="黑体" w:hAnsi="黑体" w:eastAsia="黑体" w:cs="黑体"/>
                        <w:sz w:val="20"/>
                        <w:szCs w:val="20"/>
                      </w:rPr>
                    </w:pPr>
                    <w:r>
                      <w:rPr>
                        <w:rFonts w:ascii="黑体" w:hAnsi="黑体" w:eastAsia="黑体" w:cs="黑体"/>
                        <w:color w:val="1F4E9B"/>
                        <w:spacing w:val="-2"/>
                        <w:sz w:val="20"/>
                        <w:szCs w:val="20"/>
                      </w:rPr>
                      <w:t>课后练习</w:t>
                    </w:r>
                  </w:p>
                  <w:p w14:paraId="136DD5E4">
                    <w:pPr>
                      <w:spacing w:before="169" w:line="282" w:lineRule="exact"/>
                      <w:ind w:left="27"/>
                      <w:rPr>
                        <w:rFonts w:ascii="等线" w:hAnsi="等线" w:eastAsia="等线" w:cs="等线"/>
                        <w:sz w:val="19"/>
                        <w:szCs w:val="19"/>
                      </w:rPr>
                    </w:pPr>
                    <w:r>
                      <w:rPr>
                        <w:rFonts w:ascii="等线" w:hAnsi="等线" w:eastAsia="等线" w:cs="等线"/>
                        <w:color w:val="1F4E9B"/>
                        <w:spacing w:val="4"/>
                        <w:position w:val="2"/>
                        <w:sz w:val="19"/>
                        <w:szCs w:val="19"/>
                      </w:rPr>
                      <w:t xml:space="preserve">•   </w:t>
                    </w:r>
                    <w:r>
                      <w:rPr>
                        <w:rFonts w:ascii="等线" w:hAnsi="等线" w:eastAsia="等线" w:cs="等线"/>
                        <w:color w:val="1C1E21"/>
                        <w:spacing w:val="4"/>
                        <w:position w:val="2"/>
                        <w:sz w:val="19"/>
                        <w:szCs w:val="19"/>
                      </w:rPr>
                      <w:t>1. 用同一家公司</w:t>
                    </w:r>
                    <w:r>
                      <w:rPr>
                        <w:rFonts w:ascii="等线" w:hAnsi="等线" w:eastAsia="等线" w:cs="等线"/>
                        <w:color w:val="1C1E21"/>
                        <w:spacing w:val="25"/>
                        <w:position w:val="2"/>
                        <w:sz w:val="19"/>
                        <w:szCs w:val="19"/>
                      </w:rPr>
                      <w:t xml:space="preserve"> </w:t>
                    </w:r>
                    <w:r>
                      <w:rPr>
                        <w:rFonts w:ascii="等线" w:hAnsi="等线" w:eastAsia="等线" w:cs="等线"/>
                        <w:color w:val="1C1E21"/>
                        <w:spacing w:val="4"/>
                        <w:position w:val="2"/>
                        <w:sz w:val="19"/>
                        <w:szCs w:val="19"/>
                      </w:rPr>
                      <w:t>2024</w:t>
                    </w:r>
                    <w:r>
                      <w:rPr>
                        <w:rFonts w:ascii="等线" w:hAnsi="等线" w:eastAsia="等线" w:cs="等线"/>
                        <w:color w:val="1C1E21"/>
                        <w:spacing w:val="12"/>
                        <w:position w:val="2"/>
                        <w:sz w:val="19"/>
                        <w:szCs w:val="19"/>
                      </w:rPr>
                      <w:t xml:space="preserve"> </w:t>
                    </w:r>
                    <w:r>
                      <w:rPr>
                        <w:rFonts w:ascii="等线" w:hAnsi="等线" w:eastAsia="等线" w:cs="等线"/>
                        <w:color w:val="1C1E21"/>
                        <w:spacing w:val="4"/>
                        <w:position w:val="2"/>
                        <w:sz w:val="19"/>
                        <w:szCs w:val="19"/>
                      </w:rPr>
                      <w:t>年与</w:t>
                    </w:r>
                    <w:r>
                      <w:rPr>
                        <w:rFonts w:ascii="等线" w:hAnsi="等线" w:eastAsia="等线" w:cs="等线"/>
                        <w:color w:val="1C1E21"/>
                        <w:spacing w:val="13"/>
                        <w:position w:val="2"/>
                        <w:sz w:val="19"/>
                        <w:szCs w:val="19"/>
                      </w:rPr>
                      <w:t xml:space="preserve"> </w:t>
                    </w:r>
                    <w:r>
                      <w:rPr>
                        <w:rFonts w:ascii="等线" w:hAnsi="等线" w:eastAsia="等线" w:cs="等线"/>
                        <w:color w:val="1C1E21"/>
                        <w:spacing w:val="4"/>
                        <w:position w:val="2"/>
                        <w:sz w:val="19"/>
                        <w:szCs w:val="19"/>
                      </w:rPr>
                      <w:t>2025</w:t>
                    </w:r>
                    <w:r>
                      <w:rPr>
                        <w:rFonts w:ascii="等线" w:hAnsi="等线" w:eastAsia="等线" w:cs="等线"/>
                        <w:color w:val="1C1E21"/>
                        <w:spacing w:val="12"/>
                        <w:position w:val="2"/>
                        <w:sz w:val="19"/>
                        <w:szCs w:val="19"/>
                      </w:rPr>
                      <w:t xml:space="preserve"> </w:t>
                    </w:r>
                    <w:r>
                      <w:rPr>
                        <w:rFonts w:ascii="等线" w:hAnsi="等线" w:eastAsia="等线" w:cs="等线"/>
                        <w:color w:val="1C1E21"/>
                        <w:spacing w:val="4"/>
                        <w:position w:val="2"/>
                        <w:sz w:val="19"/>
                        <w:szCs w:val="19"/>
                      </w:rPr>
                      <w:t>年的数据，手工验算三因素归因的</w:t>
                    </w:r>
                    <w:r>
                      <w:rPr>
                        <w:rFonts w:ascii="等线" w:hAnsi="等线" w:eastAsia="等线" w:cs="等线"/>
                        <w:color w:val="1C1E21"/>
                        <w:spacing w:val="22"/>
                        <w:position w:val="2"/>
                        <w:sz w:val="19"/>
                        <w:szCs w:val="19"/>
                      </w:rPr>
                      <w:t xml:space="preserve"> </w:t>
                    </w:r>
                    <w:r>
                      <w:rPr>
                        <w:rFonts w:ascii="等线" w:hAnsi="等线" w:eastAsia="等线" w:cs="等线"/>
                        <w:color w:val="1C1E21"/>
                        <w:spacing w:val="4"/>
                        <w:position w:val="2"/>
                        <w:sz w:val="19"/>
                        <w:szCs w:val="19"/>
                      </w:rPr>
                      <w:t>+0.4748</w:t>
                    </w:r>
                    <w:r>
                      <w:rPr>
                        <w:rFonts w:ascii="等线" w:hAnsi="等线" w:eastAsia="等线" w:cs="等线"/>
                        <w:color w:val="1C1E21"/>
                        <w:spacing w:val="8"/>
                        <w:position w:val="2"/>
                        <w:sz w:val="19"/>
                        <w:szCs w:val="19"/>
                      </w:rPr>
                      <w:t xml:space="preserve"> </w:t>
                    </w:r>
                    <w:r>
                      <w:rPr>
                        <w:rFonts w:ascii="等线" w:hAnsi="等线" w:eastAsia="等线" w:cs="等线"/>
                        <w:color w:val="1C1E21"/>
                        <w:spacing w:val="4"/>
                        <w:position w:val="2"/>
                        <w:sz w:val="19"/>
                        <w:szCs w:val="19"/>
                      </w:rPr>
                      <w:t>个百分点。</w:t>
                    </w:r>
                  </w:p>
                  <w:p w14:paraId="255DAF78">
                    <w:pPr>
                      <w:spacing w:before="38" w:line="282" w:lineRule="exact"/>
                      <w:ind w:left="27"/>
                      <w:rPr>
                        <w:rFonts w:ascii="等线" w:hAnsi="等线" w:eastAsia="等线" w:cs="等线"/>
                        <w:sz w:val="19"/>
                        <w:szCs w:val="19"/>
                      </w:rPr>
                    </w:pPr>
                    <w:r>
                      <w:rPr>
                        <w:rFonts w:ascii="等线" w:hAnsi="等线" w:eastAsia="等线" w:cs="等线"/>
                        <w:color w:val="1C1E21"/>
                        <w:spacing w:val="6"/>
                        <w:position w:val="2"/>
                        <w:sz w:val="19"/>
                        <w:szCs w:val="19"/>
                      </w:rPr>
                      <w:t>•   2. 把</w:t>
                    </w:r>
                    <w:r>
                      <w:rPr>
                        <w:rFonts w:ascii="等线" w:hAnsi="等线" w:eastAsia="等线" w:cs="等线"/>
                        <w:color w:val="1C1E21"/>
                        <w:spacing w:val="20"/>
                        <w:w w:val="101"/>
                        <w:position w:val="2"/>
                        <w:sz w:val="19"/>
                        <w:szCs w:val="19"/>
                      </w:rPr>
                      <w:t xml:space="preserve"> </w:t>
                    </w:r>
                    <w:r>
                      <w:rPr>
                        <w:rFonts w:ascii="等线" w:hAnsi="等线" w:eastAsia="等线" w:cs="等线"/>
                        <w:color w:val="1C1E21"/>
                        <w:position w:val="2"/>
                        <w:sz w:val="19"/>
                        <w:szCs w:val="19"/>
                      </w:rPr>
                      <w:t>BASE</w:t>
                    </w:r>
                    <w:r>
                      <w:rPr>
                        <w:rFonts w:ascii="等线" w:hAnsi="等线" w:eastAsia="等线" w:cs="等线"/>
                        <w:color w:val="1C1E21"/>
                        <w:spacing w:val="6"/>
                        <w:position w:val="2"/>
                        <w:sz w:val="19"/>
                        <w:szCs w:val="19"/>
                      </w:rPr>
                      <w:t>_</w:t>
                    </w:r>
                    <w:r>
                      <w:rPr>
                        <w:rFonts w:ascii="等线" w:hAnsi="等线" w:eastAsia="等线" w:cs="等线"/>
                        <w:color w:val="1C1E21"/>
                        <w:position w:val="2"/>
                        <w:sz w:val="19"/>
                        <w:szCs w:val="19"/>
                      </w:rPr>
                      <w:t>YEAR</w:t>
                    </w:r>
                    <w:r>
                      <w:rPr>
                        <w:rFonts w:ascii="等线" w:hAnsi="等线" w:eastAsia="等线" w:cs="等线"/>
                        <w:color w:val="1C1E21"/>
                        <w:spacing w:val="18"/>
                        <w:position w:val="2"/>
                        <w:sz w:val="19"/>
                        <w:szCs w:val="19"/>
                      </w:rPr>
                      <w:t xml:space="preserve"> </w:t>
                    </w:r>
                    <w:r>
                      <w:rPr>
                        <w:rFonts w:ascii="等线" w:hAnsi="等线" w:eastAsia="等线" w:cs="等线"/>
                        <w:color w:val="1C1E21"/>
                        <w:spacing w:val="6"/>
                        <w:position w:val="2"/>
                        <w:sz w:val="19"/>
                        <w:szCs w:val="19"/>
                      </w:rPr>
                      <w:t>改成 2023</w:t>
                    </w:r>
                    <w:r>
                      <w:rPr>
                        <w:rFonts w:ascii="等线" w:hAnsi="等线" w:eastAsia="等线" w:cs="等线"/>
                        <w:color w:val="1C1E21"/>
                        <w:spacing w:val="14"/>
                        <w:position w:val="2"/>
                        <w:sz w:val="19"/>
                        <w:szCs w:val="19"/>
                      </w:rPr>
                      <w:t xml:space="preserve"> </w:t>
                    </w:r>
                    <w:r>
                      <w:rPr>
                        <w:rFonts w:ascii="等线" w:hAnsi="等线" w:eastAsia="等线" w:cs="等线"/>
                        <w:color w:val="1C1E21"/>
                        <w:spacing w:val="6"/>
                        <w:position w:val="2"/>
                        <w:sz w:val="19"/>
                        <w:szCs w:val="19"/>
                      </w:rPr>
                      <w:t>重跑趋势分析，观察定基指数表</w:t>
                    </w:r>
                    <w:r>
                      <w:rPr>
                        <w:rFonts w:ascii="等线" w:hAnsi="等线" w:eastAsia="等线" w:cs="等线"/>
                        <w:color w:val="1C1E21"/>
                        <w:spacing w:val="5"/>
                        <w:position w:val="2"/>
                        <w:sz w:val="19"/>
                        <w:szCs w:val="19"/>
                      </w:rPr>
                      <w:t>如何变化，环比表是否变化。</w:t>
                    </w:r>
                  </w:p>
                  <w:p w14:paraId="162F3785">
                    <w:pPr>
                      <w:spacing w:before="39" w:line="281" w:lineRule="exact"/>
                      <w:ind w:left="27"/>
                      <w:rPr>
                        <w:rFonts w:ascii="等线" w:hAnsi="等线" w:eastAsia="等线" w:cs="等线"/>
                        <w:sz w:val="19"/>
                        <w:szCs w:val="19"/>
                      </w:rPr>
                    </w:pPr>
                    <w:r>
                      <w:rPr>
                        <w:rFonts w:ascii="等线" w:hAnsi="等线" w:eastAsia="等线" w:cs="等线"/>
                        <w:color w:val="1C1E21"/>
                        <w:spacing w:val="6"/>
                        <w:position w:val="2"/>
                        <w:sz w:val="19"/>
                        <w:szCs w:val="19"/>
                      </w:rPr>
                      <w:t>•   3. 找出「双源交叉核验」表中 2023</w:t>
                    </w:r>
                    <w:r>
                      <w:rPr>
                        <w:rFonts w:ascii="等线" w:hAnsi="等线" w:eastAsia="等线" w:cs="等线"/>
                        <w:color w:val="1C1E21"/>
                        <w:spacing w:val="18"/>
                        <w:position w:val="2"/>
                        <w:sz w:val="19"/>
                        <w:szCs w:val="19"/>
                      </w:rPr>
                      <w:t xml:space="preserve"> </w:t>
                    </w:r>
                    <w:r>
                      <w:rPr>
                        <w:rFonts w:ascii="等线" w:hAnsi="等线" w:eastAsia="等线" w:cs="等线"/>
                        <w:color w:val="1C1E21"/>
                        <w:spacing w:val="6"/>
                        <w:position w:val="2"/>
                        <w:sz w:val="19"/>
                        <w:szCs w:val="19"/>
                      </w:rPr>
                      <w:t>年两条差异，说明为什么它们不影响净利润却影响毛利率。</w:t>
                    </w:r>
                  </w:p>
                  <w:p w14:paraId="215B2192">
                    <w:pPr>
                      <w:spacing w:before="38" w:line="273" w:lineRule="auto"/>
                      <w:ind w:left="285" w:right="172" w:hanging="258"/>
                      <w:rPr>
                        <w:rFonts w:ascii="等线" w:hAnsi="等线" w:eastAsia="等线" w:cs="等线"/>
                        <w:sz w:val="19"/>
                        <w:szCs w:val="19"/>
                      </w:rPr>
                    </w:pPr>
                    <w:r>
                      <w:rPr>
                        <w:rFonts w:ascii="等线" w:hAnsi="等线" w:eastAsia="等线" w:cs="等线"/>
                        <w:color w:val="1C1E21"/>
                        <w:spacing w:val="7"/>
                        <w:sz w:val="19"/>
                        <w:szCs w:val="19"/>
                      </w:rPr>
                      <w:t>•   4. 换一家你熟悉的制造业公司（如格力电器 000651.</w:t>
                    </w:r>
                    <w:r>
                      <w:rPr>
                        <w:rFonts w:ascii="等线" w:hAnsi="等线" w:eastAsia="等线" w:cs="等线"/>
                        <w:color w:val="1C1E21"/>
                        <w:sz w:val="19"/>
                        <w:szCs w:val="19"/>
                      </w:rPr>
                      <w:t>SZ</w:t>
                    </w:r>
                    <w:r>
                      <w:rPr>
                        <w:rFonts w:ascii="等线" w:hAnsi="等线" w:eastAsia="等线" w:cs="等线"/>
                        <w:color w:val="1C1E21"/>
                        <w:spacing w:val="8"/>
                        <w:sz w:val="19"/>
                        <w:szCs w:val="19"/>
                      </w:rPr>
                      <w:t>），</w:t>
                    </w:r>
                    <w:r>
                      <w:rPr>
                        <w:rFonts w:ascii="等线" w:hAnsi="等线" w:eastAsia="等线" w:cs="等线"/>
                        <w:color w:val="1C1E21"/>
                        <w:spacing w:val="7"/>
                        <w:sz w:val="19"/>
                        <w:szCs w:val="19"/>
                      </w:rPr>
                      <w:t>比较</w:t>
                    </w:r>
                    <w:r>
                      <w:rPr>
                        <w:rFonts w:ascii="等线" w:hAnsi="等线" w:eastAsia="等线" w:cs="等线"/>
                        <w:color w:val="1C1E21"/>
                        <w:spacing w:val="6"/>
                        <w:sz w:val="19"/>
                        <w:szCs w:val="19"/>
                      </w:rPr>
                      <w:t>两家的现金转换周期并解释差</w:t>
                    </w:r>
                    <w:r>
                      <w:rPr>
                        <w:rFonts w:ascii="等线" w:hAnsi="等线" w:eastAsia="等线" w:cs="等线"/>
                        <w:color w:val="1C1E21"/>
                        <w:sz w:val="19"/>
                        <w:szCs w:val="19"/>
                      </w:rPr>
                      <w:t xml:space="preserve"> </w:t>
                    </w:r>
                    <w:r>
                      <w:rPr>
                        <w:rFonts w:ascii="等线" w:hAnsi="等线" w:eastAsia="等线" w:cs="等线"/>
                        <w:color w:val="1C1E21"/>
                        <w:spacing w:val="-7"/>
                        <w:sz w:val="19"/>
                        <w:szCs w:val="19"/>
                      </w:rPr>
                      <w:t>异。</w:t>
                    </w:r>
                  </w:p>
                </w:txbxContent>
              </v:textbox>
            </v:shape>
            <v:shape id="_x0000_s1464" o:spid="_x0000_s1464" o:spt="75" type="#_x0000_t75" style="position:absolute;left:0;top:0;height:2563;width:120;" filled="f" stroked="f" coordsize="21600,21600">
              <v:path/>
              <v:fill on="f" focussize="0,0"/>
              <v:stroke on="f"/>
              <v:imagedata r:id="rId200" o:title=""/>
              <o:lock v:ext="edit" aspectratio="t"/>
            </v:shape>
            <w10:wrap type="none"/>
            <w10:anchorlock/>
          </v:group>
        </w:pict>
      </w:r>
    </w:p>
    <w:p w14:paraId="0C829F3B">
      <w:pPr>
        <w:spacing w:line="2564" w:lineRule="exact"/>
        <w:sectPr>
          <w:pgSz w:w="11906" w:h="16838"/>
          <w:pgMar w:top="777" w:right="1294" w:bottom="400" w:left="1275" w:header="584" w:footer="0" w:gutter="0"/>
          <w:cols w:space="720" w:num="1"/>
        </w:sectPr>
      </w:pPr>
    </w:p>
    <w:p w14:paraId="2D8744AB">
      <w:pPr>
        <w:spacing w:line="241" w:lineRule="auto"/>
        <w:rPr>
          <w:rFonts w:ascii="Arial"/>
          <w:sz w:val="21"/>
        </w:rPr>
      </w:pPr>
    </w:p>
    <w:p w14:paraId="74866C38">
      <w:pPr>
        <w:spacing w:line="241" w:lineRule="auto"/>
        <w:rPr>
          <w:rFonts w:ascii="Arial"/>
          <w:sz w:val="21"/>
        </w:rPr>
      </w:pPr>
    </w:p>
    <w:p w14:paraId="64EF6BA4">
      <w:pPr>
        <w:spacing w:line="241" w:lineRule="auto"/>
        <w:rPr>
          <w:rFonts w:ascii="Arial"/>
          <w:sz w:val="21"/>
        </w:rPr>
      </w:pPr>
    </w:p>
    <w:p w14:paraId="318C7482">
      <w:pPr>
        <w:spacing w:line="241" w:lineRule="auto"/>
        <w:rPr>
          <w:rFonts w:ascii="Arial"/>
          <w:sz w:val="21"/>
        </w:rPr>
      </w:pPr>
    </w:p>
    <w:p w14:paraId="4D28E632">
      <w:pPr>
        <w:spacing w:line="241" w:lineRule="auto"/>
        <w:rPr>
          <w:rFonts w:ascii="Arial"/>
          <w:sz w:val="21"/>
        </w:rPr>
      </w:pPr>
    </w:p>
    <w:p w14:paraId="78C9B858">
      <w:pPr>
        <w:spacing w:line="241" w:lineRule="auto"/>
        <w:rPr>
          <w:rFonts w:ascii="Arial"/>
          <w:sz w:val="21"/>
        </w:rPr>
      </w:pPr>
    </w:p>
    <w:p w14:paraId="3B871C91">
      <w:pPr>
        <w:spacing w:line="242" w:lineRule="auto"/>
        <w:rPr>
          <w:rFonts w:ascii="Arial"/>
          <w:sz w:val="21"/>
        </w:rPr>
      </w:pPr>
    </w:p>
    <w:p w14:paraId="4CB32A09">
      <w:pPr>
        <w:spacing w:line="242" w:lineRule="auto"/>
        <w:rPr>
          <w:rFonts w:ascii="Arial"/>
          <w:sz w:val="21"/>
        </w:rPr>
      </w:pPr>
    </w:p>
    <w:p w14:paraId="3B390ABA">
      <w:pPr>
        <w:spacing w:line="242" w:lineRule="auto"/>
        <w:rPr>
          <w:rFonts w:ascii="Arial"/>
          <w:sz w:val="21"/>
        </w:rPr>
      </w:pPr>
    </w:p>
    <w:p w14:paraId="36100CA0">
      <w:pPr>
        <w:spacing w:line="242" w:lineRule="auto"/>
        <w:rPr>
          <w:rFonts w:ascii="Arial"/>
          <w:sz w:val="21"/>
        </w:rPr>
      </w:pPr>
    </w:p>
    <w:p w14:paraId="4A578913">
      <w:pPr>
        <w:spacing w:before="84" w:line="222" w:lineRule="auto"/>
        <w:ind w:left="38"/>
        <w:outlineLvl w:val="0"/>
        <w:rPr>
          <w:rFonts w:ascii="黑体" w:hAnsi="黑体" w:eastAsia="黑体" w:cs="黑体"/>
          <w:sz w:val="26"/>
          <w:szCs w:val="26"/>
        </w:rPr>
      </w:pPr>
      <w:bookmarkStart w:id="307" w:name="bookmark105"/>
      <w:bookmarkEnd w:id="307"/>
      <w:r>
        <w:rPr>
          <w:rFonts w:ascii="黑体" w:hAnsi="黑体" w:eastAsia="黑体" w:cs="黑体"/>
          <w:color w:val="1C4A8C"/>
          <w:spacing w:val="-7"/>
          <w:sz w:val="26"/>
          <w:szCs w:val="26"/>
        </w:rPr>
        <w:t>第</w:t>
      </w:r>
      <w:r>
        <w:rPr>
          <w:rFonts w:ascii="黑体" w:hAnsi="黑体" w:eastAsia="黑体" w:cs="黑体"/>
          <w:color w:val="1C4A8C"/>
          <w:spacing w:val="9"/>
          <w:sz w:val="26"/>
          <w:szCs w:val="26"/>
        </w:rPr>
        <w:t xml:space="preserve"> </w:t>
      </w:r>
      <w:r>
        <w:rPr>
          <w:rFonts w:ascii="黑体" w:hAnsi="黑体" w:eastAsia="黑体" w:cs="黑体"/>
          <w:color w:val="1C4A8C"/>
          <w:spacing w:val="-7"/>
          <w:sz w:val="26"/>
          <w:szCs w:val="26"/>
        </w:rPr>
        <w:t>6</w:t>
      </w:r>
      <w:r>
        <w:rPr>
          <w:rFonts w:ascii="黑体" w:hAnsi="黑体" w:eastAsia="黑体" w:cs="黑体"/>
          <w:color w:val="1C4A8C"/>
          <w:spacing w:val="12"/>
          <w:sz w:val="26"/>
          <w:szCs w:val="26"/>
        </w:rPr>
        <w:t xml:space="preserve"> </w:t>
      </w:r>
      <w:r>
        <w:rPr>
          <w:rFonts w:ascii="黑体" w:hAnsi="黑体" w:eastAsia="黑体" w:cs="黑体"/>
          <w:color w:val="1C4A8C"/>
          <w:spacing w:val="-7"/>
          <w:sz w:val="26"/>
          <w:szCs w:val="26"/>
        </w:rPr>
        <w:t>章</w:t>
      </w:r>
    </w:p>
    <w:p w14:paraId="5E428552">
      <w:pPr>
        <w:spacing w:before="201" w:line="221" w:lineRule="auto"/>
        <w:jc w:val="right"/>
        <w:outlineLvl w:val="0"/>
        <w:rPr>
          <w:rFonts w:ascii="黑体" w:hAnsi="黑体" w:eastAsia="黑体" w:cs="黑体"/>
          <w:sz w:val="52"/>
          <w:szCs w:val="52"/>
        </w:rPr>
      </w:pPr>
      <w:bookmarkStart w:id="308" w:name="bookmark204"/>
      <w:bookmarkEnd w:id="308"/>
      <w:bookmarkStart w:id="309" w:name="bookmark105"/>
      <w:bookmarkEnd w:id="309"/>
      <w:r>
        <w:rPr>
          <w:rFonts w:ascii="黑体" w:hAnsi="黑体" w:eastAsia="黑体" w:cs="黑体"/>
          <w:color w:val="1C1E21"/>
          <w:spacing w:val="-4"/>
          <w:sz w:val="52"/>
          <w:szCs w:val="52"/>
        </w:rPr>
        <w:t>项目五：财务预测与预算管理（永鼎股份 6001</w:t>
      </w:r>
    </w:p>
    <w:p w14:paraId="2673084E">
      <w:pPr>
        <w:spacing w:line="304" w:lineRule="auto"/>
        <w:rPr>
          <w:rFonts w:ascii="Arial"/>
          <w:sz w:val="21"/>
        </w:rPr>
      </w:pPr>
    </w:p>
    <w:p w14:paraId="5F90AECC">
      <w:pPr>
        <w:spacing w:line="57" w:lineRule="exact"/>
      </w:pPr>
      <w:r>
        <w:rPr>
          <w:position w:val="-1"/>
        </w:rPr>
        <w:pict>
          <v:shape id="_x0000_s1465" o:spid="_x0000_s1465" style="height:2.85pt;width:127.55pt;" filled="f" stroked="t" coordsize="2551,56" path="m28,28l2522,28e">
            <v:fill on="f" focussize="0,0"/>
            <v:stroke weight="2.83pt" color="#1C4A8C" miterlimit="10" joinstyle="miter" endcap="square"/>
            <v:imagedata o:title=""/>
            <o:lock v:ext="edit"/>
            <w10:wrap type="none"/>
            <w10:anchorlock/>
          </v:shape>
        </w:pict>
      </w:r>
    </w:p>
    <w:p w14:paraId="62C0902D">
      <w:pPr>
        <w:spacing w:line="292" w:lineRule="auto"/>
        <w:rPr>
          <w:rFonts w:ascii="Arial"/>
          <w:sz w:val="21"/>
        </w:rPr>
      </w:pPr>
    </w:p>
    <w:p w14:paraId="2FB5D412">
      <w:pPr>
        <w:spacing w:line="292" w:lineRule="auto"/>
        <w:rPr>
          <w:rFonts w:ascii="Arial"/>
          <w:sz w:val="21"/>
        </w:rPr>
      </w:pPr>
    </w:p>
    <w:p w14:paraId="0C80A5EF">
      <w:pPr>
        <w:spacing w:line="293" w:lineRule="auto"/>
        <w:rPr>
          <w:rFonts w:ascii="Arial"/>
          <w:sz w:val="21"/>
        </w:rPr>
      </w:pPr>
      <w:r>
        <w:drawing>
          <wp:anchor distT="0" distB="0" distL="0" distR="0" simplePos="0" relativeHeight="251741184" behindDoc="0" locked="0" layoutInCell="1" allowOverlap="1">
            <wp:simplePos x="0" y="0"/>
            <wp:positionH relativeFrom="column">
              <wp:posOffset>0</wp:posOffset>
            </wp:positionH>
            <wp:positionV relativeFrom="paragraph">
              <wp:posOffset>22225</wp:posOffset>
            </wp:positionV>
            <wp:extent cx="75565" cy="134366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87"/>
                    <a:stretch>
                      <a:fillRect/>
                    </a:stretch>
                  </pic:blipFill>
                  <pic:spPr>
                    <a:xfrm>
                      <a:off x="0" y="0"/>
                      <a:ext cx="75565" cy="1343532"/>
                    </a:xfrm>
                    <a:prstGeom prst="rect">
                      <a:avLst/>
                    </a:prstGeom>
                  </pic:spPr>
                </pic:pic>
              </a:graphicData>
            </a:graphic>
          </wp:anchor>
        </w:drawing>
      </w:r>
    </w:p>
    <w:p w14:paraId="62580004">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2547D9D2">
      <w:pPr>
        <w:spacing w:before="205" w:line="290" w:lineRule="auto"/>
        <w:ind w:left="417" w:right="1632" w:firstLine="9"/>
        <w:jc w:val="both"/>
        <w:rPr>
          <w:rFonts w:ascii="楷体" w:hAnsi="楷体" w:eastAsia="楷体" w:cs="楷体"/>
          <w:sz w:val="23"/>
          <w:szCs w:val="23"/>
        </w:rPr>
      </w:pPr>
      <w:r>
        <w:rPr>
          <w:rFonts w:ascii="楷体" w:hAnsi="楷体" w:eastAsia="楷体" w:cs="楷体"/>
          <w:color w:val="626870"/>
          <w:spacing w:val="2"/>
          <w:sz w:val="23"/>
          <w:szCs w:val="23"/>
        </w:rPr>
        <w:t>前四个项目都在处理“已经发生的事”，这个项目要</w:t>
      </w:r>
      <w:r>
        <w:rPr>
          <w:rFonts w:ascii="楷体" w:hAnsi="楷体" w:eastAsia="楷体" w:cs="楷体"/>
          <w:color w:val="626870"/>
          <w:spacing w:val="1"/>
          <w:sz w:val="23"/>
          <w:szCs w:val="23"/>
        </w:rPr>
        <w:t>回答“明年会怎样”。它的核心</w:t>
      </w:r>
      <w:r>
        <w:rPr>
          <w:rFonts w:ascii="楷体" w:hAnsi="楷体" w:eastAsia="楷体" w:cs="楷体"/>
          <w:color w:val="626870"/>
          <w:sz w:val="23"/>
          <w:szCs w:val="23"/>
        </w:rPr>
        <w:t xml:space="preserve"> </w:t>
      </w:r>
      <w:r>
        <w:rPr>
          <w:rFonts w:ascii="楷体" w:hAnsi="楷体" w:eastAsia="楷体" w:cs="楷体"/>
          <w:color w:val="626870"/>
          <w:spacing w:val="2"/>
          <w:sz w:val="23"/>
          <w:szCs w:val="23"/>
        </w:rPr>
        <w:t>不是某个模型有多准，而是三件事：怎么用多个模型互相牵制、怎么用回</w:t>
      </w:r>
      <w:r>
        <w:rPr>
          <w:rFonts w:ascii="楷体" w:hAnsi="楷体" w:eastAsia="楷体" w:cs="楷体"/>
          <w:color w:val="626870"/>
          <w:spacing w:val="1"/>
          <w:sz w:val="23"/>
          <w:szCs w:val="23"/>
        </w:rPr>
        <w:t>测误差决定</w:t>
      </w:r>
      <w:r>
        <w:rPr>
          <w:rFonts w:ascii="楷体" w:hAnsi="楷体" w:eastAsia="楷体" w:cs="楷体"/>
          <w:color w:val="626870"/>
          <w:sz w:val="23"/>
          <w:szCs w:val="23"/>
        </w:rPr>
        <w:t xml:space="preserve"> 权重、怎么把预测结果落成一张能签字的预算表。</w:t>
      </w:r>
    </w:p>
    <w:p w14:paraId="25799323">
      <w:pPr>
        <w:spacing w:line="255" w:lineRule="auto"/>
        <w:rPr>
          <w:rFonts w:ascii="Arial"/>
          <w:sz w:val="21"/>
        </w:rPr>
      </w:pPr>
    </w:p>
    <w:p w14:paraId="77205991">
      <w:pPr>
        <w:spacing w:line="255" w:lineRule="auto"/>
        <w:rPr>
          <w:rFonts w:ascii="Arial"/>
          <w:sz w:val="21"/>
        </w:rPr>
      </w:pPr>
    </w:p>
    <w:p w14:paraId="04B6F879">
      <w:pPr>
        <w:spacing w:line="255" w:lineRule="auto"/>
        <w:rPr>
          <w:rFonts w:ascii="Arial"/>
          <w:sz w:val="21"/>
        </w:rPr>
      </w:pPr>
    </w:p>
    <w:p w14:paraId="06895D81">
      <w:pPr>
        <w:spacing w:before="98" w:line="222" w:lineRule="auto"/>
        <w:ind w:left="38"/>
        <w:outlineLvl w:val="1"/>
        <w:rPr>
          <w:rFonts w:ascii="黑体" w:hAnsi="黑体" w:eastAsia="黑体" w:cs="黑体"/>
          <w:sz w:val="30"/>
          <w:szCs w:val="30"/>
        </w:rPr>
      </w:pPr>
      <w:r>
        <w:pict>
          <v:shape id="_x0000_s1466" o:spid="_x0000_s1466" style="position:absolute;left:0pt;margin-left:1.4pt;margin-top:25.7pt;height:1pt;width:465.9pt;z-index:251742208;mso-width-relative:page;mso-height-relative:page;" filled="f" stroked="t" coordsize="9317,20" path="m9,9l9307,9e">
            <v:fill on="f" focussize="0,0"/>
            <v:stroke weight="0.99pt" color="#CED4DD" miterlimit="10" joinstyle="miter" endcap="square"/>
            <v:imagedata o:title=""/>
            <o:lock v:ext="edit"/>
          </v:shape>
        </w:pict>
      </w:r>
      <w:bookmarkStart w:id="310" w:name="bookmark106"/>
      <w:bookmarkEnd w:id="310"/>
      <w:r>
        <w:rPr>
          <w:rFonts w:ascii="黑体" w:hAnsi="黑体" w:eastAsia="黑体" w:cs="黑体"/>
          <w:color w:val="1C1E21"/>
          <w:spacing w:val="-1"/>
          <w:sz w:val="30"/>
          <w:szCs w:val="30"/>
        </w:rPr>
        <w:t>6.1  项目速览</w:t>
      </w:r>
    </w:p>
    <w:p w14:paraId="014FBCEF">
      <w:pPr>
        <w:pStyle w:val="3"/>
        <w:spacing w:before="225" w:line="263" w:lineRule="auto"/>
        <w:ind w:left="38" w:right="1315" w:hanging="3"/>
      </w:pPr>
      <w:r>
        <w:rPr>
          <w:color w:val="1C1E21"/>
          <w:spacing w:val="-1"/>
        </w:rPr>
        <w:t>标的是</w:t>
      </w:r>
      <w:r>
        <w:rPr>
          <w:rFonts w:ascii="黑体" w:hAnsi="黑体" w:eastAsia="黑体" w:cs="黑体"/>
          <w:color w:val="1C1E21"/>
          <w:spacing w:val="-1"/>
        </w:rPr>
        <w:t>永鼎股份（600105，上海证券交易所主板）</w:t>
      </w:r>
      <w:r>
        <w:rPr>
          <w:color w:val="1C1E21"/>
          <w:spacing w:val="-1"/>
        </w:rPr>
        <w:t>，历史区间</w:t>
      </w:r>
      <w:r>
        <w:rPr>
          <w:color w:val="1C1E21"/>
          <w:spacing w:val="32"/>
          <w:w w:val="101"/>
        </w:rPr>
        <w:t xml:space="preserve"> </w:t>
      </w:r>
      <w:r>
        <w:rPr>
          <w:rFonts w:ascii="黑体" w:hAnsi="黑体" w:eastAsia="黑体" w:cs="黑体"/>
          <w:color w:val="1C1E21"/>
          <w:spacing w:val="-1"/>
        </w:rPr>
        <w:t>2016—2025 年（10 年）</w:t>
      </w:r>
      <w:r>
        <w:rPr>
          <w:color w:val="1C1E21"/>
          <w:spacing w:val="-1"/>
        </w:rPr>
        <w:t>，预测与预算</w:t>
      </w:r>
      <w:r>
        <w:rPr>
          <w:color w:val="1C1E21"/>
        </w:rPr>
        <w:t xml:space="preserve"> </w:t>
      </w:r>
      <w:r>
        <w:rPr>
          <w:color w:val="1C1E21"/>
          <w:spacing w:val="-1"/>
        </w:rPr>
        <w:t xml:space="preserve">年度 </w:t>
      </w:r>
      <w:r>
        <w:rPr>
          <w:rFonts w:ascii="黑体" w:hAnsi="黑体" w:eastAsia="黑体" w:cs="黑体"/>
          <w:color w:val="1C1E21"/>
          <w:spacing w:val="-1"/>
        </w:rPr>
        <w:t>2026 年</w:t>
      </w:r>
      <w:r>
        <w:rPr>
          <w:color w:val="1C1E21"/>
          <w:spacing w:val="-1"/>
        </w:rPr>
        <w:t>。八个阶段串成一条流水线，最后产出一份带质检报告的 Word/PDF</w:t>
      </w:r>
      <w:r>
        <w:rPr>
          <w:color w:val="1C1E21"/>
          <w:spacing w:val="18"/>
          <w:w w:val="101"/>
        </w:rPr>
        <w:t xml:space="preserve"> </w:t>
      </w:r>
      <w:r>
        <w:rPr>
          <w:color w:val="1C1E21"/>
          <w:spacing w:val="-1"/>
        </w:rPr>
        <w:t>实验报告。</w:t>
      </w:r>
    </w:p>
    <w:p w14:paraId="0FDAAA1D">
      <w:pPr>
        <w:spacing w:line="304" w:lineRule="auto"/>
        <w:rPr>
          <w:rFonts w:ascii="Arial"/>
          <w:sz w:val="21"/>
        </w:rPr>
      </w:pPr>
    </w:p>
    <w:p w14:paraId="4EEB6038">
      <w:pPr>
        <w:spacing w:before="1" w:line="4224" w:lineRule="exact"/>
        <w:ind w:firstLine="22"/>
      </w:pPr>
      <w:r>
        <w:rPr>
          <w:position w:val="-84"/>
        </w:rPr>
        <w:pict>
          <v:group id="_x0000_s1467" o:spid="_x0000_s1467" o:spt="203" style="height:211.25pt;width:465.5pt;" coordsize="9310,4225">
            <o:lock v:ext="edit"/>
            <v:shape id="_x0000_s1468" o:spid="_x0000_s1468" o:spt="75" type="#_x0000_t75" style="position:absolute;left:5;top:5;height:4213;width:9297;" filled="f" stroked="f" coordsize="21600,21600">
              <v:path/>
              <v:fill on="f" focussize="0,0"/>
              <v:stroke on="f"/>
              <v:imagedata r:id="rId201" o:title=""/>
              <o:lock v:ext="edit" aspectratio="t"/>
            </v:shape>
            <v:shape id="_x0000_s1469" o:spid="_x0000_s1469" o:spt="202" type="#_x0000_t202" style="position:absolute;left:-20;top:-20;height:4265;width:9350;" filled="f" stroked="f" coordsize="21600,21600">
              <v:path/>
              <v:fill on="f" focussize="0,0"/>
              <v:stroke on="f"/>
              <v:imagedata o:title=""/>
              <o:lock v:ext="edit" aspectratio="f"/>
              <v:textbox inset="0mm,0mm,0mm,0mm">
                <w:txbxContent>
                  <w:p w14:paraId="058A4812">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6C8CB81">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204" w:hRule="atLeast"/>
                      </w:trPr>
                      <w:tc>
                        <w:tcPr>
                          <w:tcW w:w="9299" w:type="dxa"/>
                          <w:vAlign w:val="top"/>
                        </w:tcPr>
                        <w:p w14:paraId="1800B3E6">
                          <w:pPr>
                            <w:rPr>
                              <w:rFonts w:ascii="Arial"/>
                              <w:sz w:val="21"/>
                            </w:rPr>
                          </w:pPr>
                        </w:p>
                      </w:tc>
                    </w:tr>
                  </w:tbl>
                  <w:p w14:paraId="2CBF7372">
                    <w:pPr>
                      <w:rPr>
                        <w:rFonts w:ascii="Arial"/>
                        <w:sz w:val="21"/>
                      </w:rPr>
                    </w:pPr>
                  </w:p>
                </w:txbxContent>
              </v:textbox>
            </v:shape>
            <w10:wrap type="none"/>
            <w10:anchorlock/>
          </v:group>
        </w:pict>
      </w:r>
    </w:p>
    <w:p w14:paraId="3D550671">
      <w:pPr>
        <w:pStyle w:val="3"/>
        <w:spacing w:before="130" w:line="215" w:lineRule="auto"/>
        <w:ind w:left="3149"/>
        <w:rPr>
          <w:sz w:val="18"/>
          <w:szCs w:val="18"/>
        </w:rPr>
      </w:pPr>
      <w:r>
        <w:rPr>
          <w:color w:val="60666E"/>
          <w:spacing w:val="2"/>
          <w:sz w:val="18"/>
          <w:szCs w:val="18"/>
        </w:rPr>
        <w:t>图 6-1</w:t>
      </w:r>
      <w:r>
        <w:rPr>
          <w:color w:val="60666E"/>
          <w:spacing w:val="13"/>
          <w:w w:val="101"/>
          <w:sz w:val="18"/>
          <w:szCs w:val="18"/>
        </w:rPr>
        <w:t xml:space="preserve">   </w:t>
      </w:r>
      <w:r>
        <w:rPr>
          <w:color w:val="60666E"/>
          <w:spacing w:val="2"/>
          <w:sz w:val="18"/>
          <w:szCs w:val="18"/>
        </w:rPr>
        <w:t>八个阶段的流水线与数据落点</w:t>
      </w:r>
    </w:p>
    <w:p w14:paraId="3E3CCAB9">
      <w:pPr>
        <w:pStyle w:val="3"/>
        <w:spacing w:before="45" w:line="216" w:lineRule="auto"/>
        <w:ind w:left="4291"/>
        <w:rPr>
          <w:sz w:val="15"/>
          <w:szCs w:val="15"/>
        </w:rPr>
      </w:pPr>
      <w:r>
        <w:rPr>
          <w:color w:val="626870"/>
          <w:spacing w:val="5"/>
          <w:sz w:val="15"/>
          <w:szCs w:val="15"/>
        </w:rPr>
        <w:t>本手册自绘</w:t>
      </w:r>
    </w:p>
    <w:p w14:paraId="75221B44">
      <w:pPr>
        <w:spacing w:line="329" w:lineRule="auto"/>
        <w:rPr>
          <w:rFonts w:ascii="Arial"/>
          <w:sz w:val="21"/>
        </w:rPr>
      </w:pPr>
    </w:p>
    <w:p w14:paraId="6A074D59">
      <w:pPr>
        <w:spacing w:before="59" w:line="230" w:lineRule="auto"/>
        <w:ind w:left="38"/>
        <w:rPr>
          <w:rFonts w:ascii="黑体" w:hAnsi="黑体" w:eastAsia="黑体" w:cs="黑体"/>
          <w:sz w:val="18"/>
          <w:szCs w:val="18"/>
        </w:rPr>
      </w:pPr>
      <w:r>
        <w:rPr>
          <w:rFonts w:ascii="黑体" w:hAnsi="黑体" w:eastAsia="黑体" w:cs="黑体"/>
          <w:color w:val="60666E"/>
          <w:spacing w:val="6"/>
          <w:sz w:val="18"/>
          <w:szCs w:val="18"/>
        </w:rPr>
        <w:t>表 6-1  项目五的文件与阶段对应</w:t>
      </w:r>
    </w:p>
    <w:p w14:paraId="43D8E5FB">
      <w:pPr>
        <w:spacing w:line="57"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085"/>
        <w:gridCol w:w="832"/>
        <w:gridCol w:w="6382"/>
      </w:tblGrid>
      <w:tr w14:paraId="774BB21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9299" w:type="dxa"/>
            <w:gridSpan w:val="3"/>
            <w:shd w:val="clear" w:color="auto" w:fill="EBF0F7"/>
            <w:vAlign w:val="top"/>
          </w:tcPr>
          <w:p w14:paraId="36D643B3">
            <w:pPr>
              <w:spacing w:before="127" w:line="220" w:lineRule="auto"/>
              <w:ind w:left="112"/>
              <w:rPr>
                <w:rFonts w:ascii="黑体" w:hAnsi="黑体" w:eastAsia="黑体" w:cs="黑体"/>
                <w:sz w:val="18"/>
                <w:szCs w:val="18"/>
              </w:rPr>
            </w:pPr>
            <w:r>
              <w:rPr>
                <w:rFonts w:ascii="黑体" w:hAnsi="黑体" w:eastAsia="黑体" w:cs="黑体"/>
                <w:color w:val="1C1E21"/>
                <w:spacing w:val="-2"/>
                <w:sz w:val="18"/>
                <w:szCs w:val="18"/>
              </w:rPr>
              <w:t>文件                     阶段    职责</w:t>
            </w:r>
          </w:p>
        </w:tc>
      </w:tr>
      <w:tr w14:paraId="2C8AF2A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07" w:hRule="atLeast"/>
        </w:trPr>
        <w:tc>
          <w:tcPr>
            <w:tcW w:w="2085" w:type="dxa"/>
            <w:vAlign w:val="top"/>
          </w:tcPr>
          <w:p w14:paraId="0751FD79">
            <w:pPr>
              <w:pStyle w:val="10"/>
              <w:spacing w:before="107"/>
              <w:ind w:left="106"/>
            </w:pPr>
            <w:r>
              <w:rPr>
                <w:color w:val="1C1E21"/>
                <w:spacing w:val="-1"/>
              </w:rPr>
              <w:t>src/config.py</w:t>
            </w:r>
          </w:p>
        </w:tc>
        <w:tc>
          <w:tcPr>
            <w:tcW w:w="832" w:type="dxa"/>
            <w:vAlign w:val="top"/>
          </w:tcPr>
          <w:p w14:paraId="0E8F723A">
            <w:pPr>
              <w:pStyle w:val="10"/>
              <w:spacing w:before="235" w:line="113" w:lineRule="exact"/>
              <w:ind w:left="318"/>
            </w:pPr>
            <w:r>
              <w:rPr>
                <w:color w:val="1C1E21"/>
              </w:rPr>
              <w:t>—</w:t>
            </w:r>
          </w:p>
        </w:tc>
        <w:tc>
          <w:tcPr>
            <w:tcW w:w="6382" w:type="dxa"/>
            <w:vAlign w:val="top"/>
          </w:tcPr>
          <w:p w14:paraId="26388A24">
            <w:pPr>
              <w:pStyle w:val="10"/>
              <w:spacing w:before="108" w:line="250" w:lineRule="auto"/>
              <w:ind w:left="110" w:right="175" w:hanging="1"/>
            </w:pPr>
            <w:r>
              <w:rPr>
                <w:color w:val="1C1E21"/>
                <w:spacing w:val="-1"/>
              </w:rPr>
              <w:t>单一配置源：路径、标的、科目映射、模型超参、情景假设、成本性态占比、</w:t>
            </w:r>
            <w:r>
              <w:rPr>
                <w:color w:val="1C1E21"/>
              </w:rPr>
              <w:t xml:space="preserve"> </w:t>
            </w:r>
            <w:r>
              <w:rPr>
                <w:color w:val="1C1E21"/>
                <w:spacing w:val="-3"/>
              </w:rPr>
              <w:t>配色与单位（元 → 亿元）</w:t>
            </w:r>
          </w:p>
        </w:tc>
      </w:tr>
      <w:tr w14:paraId="1139302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085" w:type="dxa"/>
            <w:vAlign w:val="top"/>
          </w:tcPr>
          <w:p w14:paraId="704E724E">
            <w:pPr>
              <w:pStyle w:val="10"/>
              <w:spacing w:before="112"/>
              <w:ind w:left="106"/>
            </w:pPr>
            <w:r>
              <w:rPr>
                <w:color w:val="1C1E21"/>
              </w:rPr>
              <w:t>src/s1_fetch_data.py</w:t>
            </w:r>
          </w:p>
        </w:tc>
        <w:tc>
          <w:tcPr>
            <w:tcW w:w="832" w:type="dxa"/>
            <w:vAlign w:val="top"/>
          </w:tcPr>
          <w:p w14:paraId="336A775D">
            <w:pPr>
              <w:pStyle w:val="10"/>
              <w:spacing w:before="112" w:line="253" w:lineRule="exact"/>
              <w:ind w:left="319"/>
            </w:pPr>
            <w:r>
              <w:rPr>
                <w:color w:val="1C1E21"/>
                <w:position w:val="2"/>
              </w:rPr>
              <w:t>①</w:t>
            </w:r>
          </w:p>
        </w:tc>
        <w:tc>
          <w:tcPr>
            <w:tcW w:w="6382" w:type="dxa"/>
            <w:vAlign w:val="top"/>
          </w:tcPr>
          <w:p w14:paraId="6FFAF633">
            <w:pPr>
              <w:pStyle w:val="10"/>
              <w:spacing w:before="112" w:line="256" w:lineRule="exact"/>
              <w:ind w:left="109"/>
            </w:pPr>
            <w:r>
              <w:rPr>
                <w:color w:val="1C1E21"/>
                <w:spacing w:val="-1"/>
                <w:position w:val="2"/>
              </w:rPr>
              <w:t>调用腾讯自选股数据接口抓取季度累计报表与公司简况</w:t>
            </w:r>
          </w:p>
        </w:tc>
      </w:tr>
    </w:tbl>
    <w:p w14:paraId="540127A1">
      <w:pPr>
        <w:spacing w:line="14" w:lineRule="auto"/>
        <w:rPr>
          <w:rFonts w:ascii="Arial"/>
          <w:sz w:val="2"/>
        </w:rPr>
      </w:pPr>
    </w:p>
    <w:p w14:paraId="3E069E9E">
      <w:pPr>
        <w:spacing w:line="14" w:lineRule="auto"/>
        <w:rPr>
          <w:rFonts w:ascii="Arial" w:hAnsi="Arial" w:eastAsia="Arial" w:cs="Arial"/>
          <w:sz w:val="2"/>
          <w:szCs w:val="2"/>
        </w:rPr>
        <w:sectPr>
          <w:headerReference r:id="rId63" w:type="default"/>
          <w:pgSz w:w="11906" w:h="16838"/>
          <w:pgMar w:top="777" w:right="0" w:bottom="29" w:left="1275" w:header="584" w:footer="0" w:gutter="0"/>
          <w:cols w:space="720" w:num="1"/>
        </w:sectPr>
      </w:pPr>
    </w:p>
    <w:p w14:paraId="54B9282A">
      <w:pPr>
        <w:spacing w:line="326" w:lineRule="auto"/>
        <w:rPr>
          <w:rFonts w:ascii="Arial"/>
          <w:sz w:val="21"/>
        </w:rPr>
      </w:pPr>
    </w:p>
    <w:p w14:paraId="7EE98606">
      <w:pPr>
        <w:spacing w:line="326" w:lineRule="auto"/>
        <w:rPr>
          <w:rFonts w:ascii="Arial"/>
          <w:sz w:val="21"/>
        </w:rPr>
      </w:pPr>
    </w:p>
    <w:p w14:paraId="063E2288">
      <w:pPr>
        <w:pStyle w:val="3"/>
        <w:spacing w:before="54" w:line="218" w:lineRule="auto"/>
        <w:ind w:left="35"/>
        <w:rPr>
          <w:sz w:val="16"/>
          <w:szCs w:val="16"/>
        </w:rPr>
      </w:pPr>
      <w:bookmarkStart w:id="311" w:name="bookmark205"/>
      <w:bookmarkEnd w:id="311"/>
      <w:r>
        <w:rPr>
          <w:color w:val="626870"/>
          <w:spacing w:val="3"/>
          <w:sz w:val="16"/>
          <w:szCs w:val="16"/>
        </w:rPr>
        <w:t>表 6-1    项目五的文件与阶段对应（续）</w:t>
      </w:r>
    </w:p>
    <w:p w14:paraId="076E66F5">
      <w:pPr>
        <w:spacing w:line="8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085"/>
        <w:gridCol w:w="832"/>
        <w:gridCol w:w="6383"/>
      </w:tblGrid>
      <w:tr w14:paraId="6863761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6ECAE51D">
            <w:pPr>
              <w:spacing w:before="129" w:line="221" w:lineRule="auto"/>
              <w:ind w:left="112"/>
              <w:rPr>
                <w:rFonts w:ascii="黑体" w:hAnsi="黑体" w:eastAsia="黑体" w:cs="黑体"/>
                <w:sz w:val="18"/>
                <w:szCs w:val="18"/>
              </w:rPr>
            </w:pPr>
            <w:r>
              <w:rPr>
                <w:rFonts w:ascii="黑体" w:hAnsi="黑体" w:eastAsia="黑体" w:cs="黑体"/>
                <w:color w:val="1C1E21"/>
                <w:spacing w:val="-2"/>
                <w:sz w:val="18"/>
                <w:szCs w:val="18"/>
              </w:rPr>
              <w:t>文件                     阶段    职责</w:t>
            </w:r>
          </w:p>
        </w:tc>
      </w:tr>
      <w:tr w14:paraId="5E51325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044A1D7C">
            <w:pPr>
              <w:pStyle w:val="10"/>
              <w:spacing w:before="106" w:line="242" w:lineRule="auto"/>
              <w:ind w:left="107"/>
            </w:pPr>
            <w:r>
              <w:rPr>
                <w:color w:val="1C1E21"/>
              </w:rPr>
              <w:t>src/s2_pipeline.py</w:t>
            </w:r>
          </w:p>
        </w:tc>
        <w:tc>
          <w:tcPr>
            <w:tcW w:w="832" w:type="dxa"/>
            <w:vAlign w:val="top"/>
          </w:tcPr>
          <w:p w14:paraId="15DB3C2C">
            <w:pPr>
              <w:pStyle w:val="10"/>
              <w:spacing w:before="107" w:line="255" w:lineRule="exact"/>
              <w:ind w:left="320"/>
            </w:pPr>
            <w:r>
              <w:rPr>
                <w:color w:val="1C1E21"/>
                <w:position w:val="2"/>
              </w:rPr>
              <w:t>②</w:t>
            </w:r>
          </w:p>
        </w:tc>
        <w:tc>
          <w:tcPr>
            <w:tcW w:w="6383" w:type="dxa"/>
            <w:vAlign w:val="top"/>
          </w:tcPr>
          <w:p w14:paraId="7B1313CD">
            <w:pPr>
              <w:pStyle w:val="10"/>
              <w:spacing w:before="107" w:line="256" w:lineRule="exact"/>
              <w:ind w:left="107"/>
            </w:pPr>
            <w:r>
              <w:rPr>
                <w:color w:val="1C1E21"/>
                <w:spacing w:val="-1"/>
                <w:position w:val="2"/>
              </w:rPr>
              <w:t>季度累计数还原为年度/单季面板；计算季度季节性系数</w:t>
            </w:r>
          </w:p>
        </w:tc>
      </w:tr>
      <w:tr w14:paraId="136F934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58AA63F8">
            <w:pPr>
              <w:pStyle w:val="10"/>
              <w:spacing w:before="107" w:line="242" w:lineRule="auto"/>
              <w:ind w:left="107"/>
            </w:pPr>
            <w:r>
              <w:rPr>
                <w:color w:val="1C1E21"/>
              </w:rPr>
              <w:t>src/s3_history.py</w:t>
            </w:r>
          </w:p>
        </w:tc>
        <w:tc>
          <w:tcPr>
            <w:tcW w:w="832" w:type="dxa"/>
            <w:vAlign w:val="top"/>
          </w:tcPr>
          <w:p w14:paraId="3DF9339F">
            <w:pPr>
              <w:pStyle w:val="10"/>
              <w:spacing w:before="108" w:line="255" w:lineRule="exact"/>
              <w:ind w:left="320"/>
            </w:pPr>
            <w:r>
              <w:rPr>
                <w:color w:val="1C1E21"/>
                <w:position w:val="2"/>
              </w:rPr>
              <w:t>③</w:t>
            </w:r>
          </w:p>
        </w:tc>
        <w:tc>
          <w:tcPr>
            <w:tcW w:w="6383" w:type="dxa"/>
            <w:vAlign w:val="top"/>
          </w:tcPr>
          <w:p w14:paraId="15251B5F">
            <w:pPr>
              <w:pStyle w:val="10"/>
              <w:spacing w:before="108" w:line="257" w:lineRule="exact"/>
              <w:ind w:left="108"/>
            </w:pPr>
            <w:r>
              <w:rPr>
                <w:color w:val="1C1E21"/>
                <w:spacing w:val="-1"/>
                <w:position w:val="2"/>
              </w:rPr>
              <w:t>十年历史分析：比率统计特征、MAD 异常年度识别</w:t>
            </w:r>
          </w:p>
        </w:tc>
      </w:tr>
      <w:tr w14:paraId="7844DC1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75C473B0">
            <w:pPr>
              <w:pStyle w:val="10"/>
              <w:spacing w:before="108" w:line="242" w:lineRule="auto"/>
              <w:ind w:left="107"/>
            </w:pPr>
            <w:r>
              <w:rPr>
                <w:color w:val="1C1E21"/>
              </w:rPr>
              <w:t>src/s4_forecast.py</w:t>
            </w:r>
          </w:p>
        </w:tc>
        <w:tc>
          <w:tcPr>
            <w:tcW w:w="832" w:type="dxa"/>
            <w:vAlign w:val="top"/>
          </w:tcPr>
          <w:p w14:paraId="7FBE6170">
            <w:pPr>
              <w:pStyle w:val="10"/>
              <w:spacing w:before="109" w:line="255" w:lineRule="exact"/>
              <w:ind w:left="320"/>
            </w:pPr>
            <w:r>
              <w:rPr>
                <w:color w:val="1C1E21"/>
                <w:position w:val="2"/>
              </w:rPr>
              <w:t>④</w:t>
            </w:r>
          </w:p>
        </w:tc>
        <w:tc>
          <w:tcPr>
            <w:tcW w:w="6383" w:type="dxa"/>
            <w:vAlign w:val="top"/>
          </w:tcPr>
          <w:p w14:paraId="6565C9CB">
            <w:pPr>
              <w:pStyle w:val="10"/>
              <w:spacing w:before="137" w:line="210" w:lineRule="auto"/>
              <w:ind w:left="113"/>
            </w:pPr>
            <w:r>
              <w:rPr>
                <w:color w:val="1C1E21"/>
                <w:spacing w:val="-2"/>
              </w:rPr>
              <w:t>五模型滚动回测</w:t>
            </w:r>
            <w:r>
              <w:rPr>
                <w:color w:val="1C1E21"/>
                <w:spacing w:val="28"/>
                <w:w w:val="101"/>
              </w:rPr>
              <w:t xml:space="preserve"> </w:t>
            </w:r>
            <w:r>
              <w:rPr>
                <w:color w:val="1C1E21"/>
                <w:spacing w:val="-2"/>
              </w:rPr>
              <w:t>+ 误差倒数加权组合预测</w:t>
            </w:r>
            <w:r>
              <w:rPr>
                <w:color w:val="1C1E21"/>
                <w:spacing w:val="18"/>
              </w:rPr>
              <w:t xml:space="preserve"> </w:t>
            </w:r>
            <w:r>
              <w:rPr>
                <w:color w:val="1C1E21"/>
                <w:spacing w:val="-2"/>
              </w:rPr>
              <w:t>+ 90% 置信区间</w:t>
            </w:r>
          </w:p>
        </w:tc>
      </w:tr>
      <w:tr w14:paraId="69D43BC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13E47498">
            <w:pPr>
              <w:pStyle w:val="10"/>
              <w:spacing w:before="109" w:line="242" w:lineRule="auto"/>
              <w:ind w:left="107"/>
            </w:pPr>
            <w:r>
              <w:rPr>
                <w:color w:val="1C1E21"/>
              </w:rPr>
              <w:t>src/s5_budget.py</w:t>
            </w:r>
          </w:p>
        </w:tc>
        <w:tc>
          <w:tcPr>
            <w:tcW w:w="832" w:type="dxa"/>
            <w:vAlign w:val="top"/>
          </w:tcPr>
          <w:p w14:paraId="12BDDFE1">
            <w:pPr>
              <w:pStyle w:val="10"/>
              <w:spacing w:before="110" w:line="255" w:lineRule="exact"/>
              <w:ind w:left="320"/>
            </w:pPr>
            <w:r>
              <w:rPr>
                <w:color w:val="1C1E21"/>
                <w:position w:val="2"/>
              </w:rPr>
              <w:t>⑤</w:t>
            </w:r>
          </w:p>
        </w:tc>
        <w:tc>
          <w:tcPr>
            <w:tcW w:w="6383" w:type="dxa"/>
            <w:vAlign w:val="top"/>
          </w:tcPr>
          <w:p w14:paraId="310E1A46">
            <w:pPr>
              <w:pStyle w:val="10"/>
              <w:spacing w:before="110" w:line="257" w:lineRule="exact"/>
              <w:ind w:left="104"/>
            </w:pPr>
            <w:r>
              <w:rPr>
                <w:color w:val="1C1E21"/>
                <w:position w:val="2"/>
              </w:rPr>
              <w:t>八件套预算编制：销售、成本、费用、利润表、现金流、CVP、情</w:t>
            </w:r>
            <w:r>
              <w:rPr>
                <w:color w:val="1C1E21"/>
                <w:spacing w:val="-1"/>
                <w:position w:val="2"/>
              </w:rPr>
              <w:t>景、敏感性</w:t>
            </w:r>
          </w:p>
        </w:tc>
      </w:tr>
      <w:tr w14:paraId="735E1FE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085" w:type="dxa"/>
            <w:vAlign w:val="top"/>
          </w:tcPr>
          <w:p w14:paraId="157D3265">
            <w:pPr>
              <w:pStyle w:val="10"/>
              <w:spacing w:before="110" w:line="242" w:lineRule="auto"/>
              <w:ind w:left="107"/>
            </w:pPr>
            <w:r>
              <w:rPr>
                <w:color w:val="1C1E21"/>
              </w:rPr>
              <w:t>src/s6_charts.py</w:t>
            </w:r>
          </w:p>
        </w:tc>
        <w:tc>
          <w:tcPr>
            <w:tcW w:w="832" w:type="dxa"/>
            <w:vAlign w:val="top"/>
          </w:tcPr>
          <w:p w14:paraId="22BF9CF2">
            <w:pPr>
              <w:pStyle w:val="10"/>
              <w:spacing w:before="111" w:line="255" w:lineRule="exact"/>
              <w:ind w:left="320"/>
            </w:pPr>
            <w:r>
              <w:rPr>
                <w:color w:val="1C1E21"/>
                <w:position w:val="2"/>
              </w:rPr>
              <w:t>⑥</w:t>
            </w:r>
          </w:p>
        </w:tc>
        <w:tc>
          <w:tcPr>
            <w:tcW w:w="6383" w:type="dxa"/>
            <w:vAlign w:val="top"/>
          </w:tcPr>
          <w:p w14:paraId="6FC18324">
            <w:pPr>
              <w:pStyle w:val="10"/>
              <w:spacing w:before="141" w:line="208" w:lineRule="auto"/>
              <w:ind w:left="114"/>
            </w:pPr>
            <w:r>
              <w:rPr>
                <w:color w:val="1C1E21"/>
                <w:spacing w:val="-5"/>
              </w:rPr>
              <w:t>16</w:t>
            </w:r>
            <w:r>
              <w:rPr>
                <w:color w:val="1C1E21"/>
                <w:spacing w:val="13"/>
                <w:w w:val="101"/>
              </w:rPr>
              <w:t xml:space="preserve"> </w:t>
            </w:r>
            <w:r>
              <w:rPr>
                <w:color w:val="1C1E21"/>
                <w:spacing w:val="-5"/>
              </w:rPr>
              <w:t>张图表</w:t>
            </w:r>
          </w:p>
        </w:tc>
      </w:tr>
      <w:tr w14:paraId="18F1007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077C73CC">
            <w:pPr>
              <w:pStyle w:val="10"/>
              <w:spacing w:before="160" w:line="189" w:lineRule="auto"/>
              <w:ind w:left="107"/>
            </w:pPr>
            <w:r>
              <w:rPr>
                <w:color w:val="1C1E21"/>
              </w:rPr>
              <w:t>src/s7_report.py</w:t>
            </w:r>
          </w:p>
        </w:tc>
        <w:tc>
          <w:tcPr>
            <w:tcW w:w="832" w:type="dxa"/>
            <w:vAlign w:val="top"/>
          </w:tcPr>
          <w:p w14:paraId="400867CC">
            <w:pPr>
              <w:pStyle w:val="10"/>
              <w:spacing w:before="111" w:line="255" w:lineRule="exact"/>
              <w:ind w:left="320"/>
            </w:pPr>
            <w:r>
              <w:rPr>
                <w:color w:val="1C1E21"/>
                <w:position w:val="2"/>
              </w:rPr>
              <w:t>⑦</w:t>
            </w:r>
          </w:p>
        </w:tc>
        <w:tc>
          <w:tcPr>
            <w:tcW w:w="6383" w:type="dxa"/>
            <w:vAlign w:val="top"/>
          </w:tcPr>
          <w:p w14:paraId="0E1580F3">
            <w:pPr>
              <w:pStyle w:val="10"/>
              <w:spacing w:before="111" w:line="256" w:lineRule="exact"/>
              <w:ind w:left="111"/>
            </w:pPr>
            <w:r>
              <w:rPr>
                <w:color w:val="1C1E21"/>
                <w:spacing w:val="-4"/>
                <w:position w:val="2"/>
              </w:rPr>
              <w:t>生成 Word</w:t>
            </w:r>
            <w:r>
              <w:rPr>
                <w:color w:val="1C1E21"/>
                <w:spacing w:val="31"/>
                <w:w w:val="101"/>
                <w:position w:val="2"/>
              </w:rPr>
              <w:t xml:space="preserve"> </w:t>
            </w:r>
            <w:r>
              <w:rPr>
                <w:color w:val="1C1E21"/>
                <w:spacing w:val="-4"/>
                <w:position w:val="2"/>
              </w:rPr>
              <w:t>实验报告（并另存</w:t>
            </w:r>
            <w:r>
              <w:rPr>
                <w:color w:val="1C1E21"/>
                <w:spacing w:val="17"/>
                <w:position w:val="2"/>
              </w:rPr>
              <w:t xml:space="preserve"> </w:t>
            </w:r>
            <w:r>
              <w:rPr>
                <w:color w:val="1C1E21"/>
                <w:spacing w:val="-4"/>
                <w:position w:val="2"/>
              </w:rPr>
              <w:t>PDF）</w:t>
            </w:r>
          </w:p>
        </w:tc>
      </w:tr>
      <w:tr w14:paraId="0529A24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63B55CDD">
            <w:pPr>
              <w:pStyle w:val="10"/>
              <w:spacing w:before="161" w:line="189" w:lineRule="auto"/>
              <w:ind w:left="107"/>
            </w:pPr>
            <w:r>
              <w:rPr>
                <w:color w:val="1C1E21"/>
              </w:rPr>
              <w:t>src/s8_qc.py</w:t>
            </w:r>
          </w:p>
        </w:tc>
        <w:tc>
          <w:tcPr>
            <w:tcW w:w="832" w:type="dxa"/>
            <w:vAlign w:val="top"/>
          </w:tcPr>
          <w:p w14:paraId="5CDF551C">
            <w:pPr>
              <w:pStyle w:val="10"/>
              <w:spacing w:before="112" w:line="255" w:lineRule="exact"/>
              <w:ind w:left="320"/>
            </w:pPr>
            <w:r>
              <w:rPr>
                <w:color w:val="1C1E21"/>
                <w:position w:val="2"/>
              </w:rPr>
              <w:t>⑧</w:t>
            </w:r>
          </w:p>
        </w:tc>
        <w:tc>
          <w:tcPr>
            <w:tcW w:w="6383" w:type="dxa"/>
            <w:vAlign w:val="top"/>
          </w:tcPr>
          <w:p w14:paraId="7ECAC1E8">
            <w:pPr>
              <w:pStyle w:val="10"/>
              <w:spacing w:before="141" w:line="209" w:lineRule="auto"/>
              <w:ind w:left="106"/>
            </w:pPr>
            <w:r>
              <w:rPr>
                <w:color w:val="1C1E21"/>
                <w:spacing w:val="-1"/>
              </w:rPr>
              <w:t>报告质检：结构、版式、内容关键词三类检查</w:t>
            </w:r>
          </w:p>
        </w:tc>
      </w:tr>
      <w:tr w14:paraId="1111957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491ECD72">
            <w:pPr>
              <w:pStyle w:val="10"/>
              <w:spacing w:before="113" w:line="242" w:lineRule="auto"/>
              <w:ind w:left="117"/>
            </w:pPr>
            <w:r>
              <w:rPr>
                <w:color w:val="1C1E21"/>
                <w:spacing w:val="-1"/>
              </w:rPr>
              <w:t>run_all.py</w:t>
            </w:r>
          </w:p>
        </w:tc>
        <w:tc>
          <w:tcPr>
            <w:tcW w:w="832" w:type="dxa"/>
            <w:vAlign w:val="top"/>
          </w:tcPr>
          <w:p w14:paraId="06EDDBA5">
            <w:pPr>
              <w:pStyle w:val="10"/>
              <w:spacing w:before="142" w:line="209" w:lineRule="auto"/>
              <w:ind w:left="232"/>
            </w:pPr>
            <w:r>
              <w:rPr>
                <w:color w:val="1C1E21"/>
                <w:spacing w:val="-1"/>
              </w:rPr>
              <w:t>全部</w:t>
            </w:r>
          </w:p>
        </w:tc>
        <w:tc>
          <w:tcPr>
            <w:tcW w:w="6383" w:type="dxa"/>
            <w:vAlign w:val="top"/>
          </w:tcPr>
          <w:p w14:paraId="7F1BA978">
            <w:pPr>
              <w:pStyle w:val="10"/>
              <w:spacing w:before="113" w:line="242" w:lineRule="auto"/>
              <w:ind w:left="111"/>
            </w:pPr>
            <w:r>
              <w:rPr>
                <w:color w:val="1C1E21"/>
                <w:spacing w:val="-2"/>
              </w:rPr>
              <w:t>一键复现，支持</w:t>
            </w:r>
            <w:r>
              <w:rPr>
                <w:color w:val="1C1E21"/>
                <w:spacing w:val="20"/>
              </w:rPr>
              <w:t xml:space="preserve"> </w:t>
            </w:r>
            <w:r>
              <w:rPr>
                <w:color w:val="1C1E21"/>
                <w:spacing w:val="-2"/>
              </w:rPr>
              <w:t>--no-docx</w:t>
            </w:r>
            <w:r>
              <w:rPr>
                <w:color w:val="1C1E21"/>
                <w:spacing w:val="14"/>
                <w:w w:val="101"/>
              </w:rPr>
              <w:t xml:space="preserve"> </w:t>
            </w:r>
            <w:r>
              <w:rPr>
                <w:color w:val="1C1E21"/>
                <w:spacing w:val="-2"/>
              </w:rPr>
              <w:t>与</w:t>
            </w:r>
            <w:r>
              <w:rPr>
                <w:color w:val="1C1E21"/>
                <w:spacing w:val="19"/>
                <w:w w:val="101"/>
              </w:rPr>
              <w:t xml:space="preserve"> </w:t>
            </w:r>
            <w:r>
              <w:rPr>
                <w:color w:val="1C1E21"/>
                <w:spacing w:val="-2"/>
              </w:rPr>
              <w:t>--sk</w:t>
            </w:r>
            <w:r>
              <w:rPr>
                <w:color w:val="1C1E21"/>
                <w:spacing w:val="-3"/>
              </w:rPr>
              <w:t>ip-fetch</w:t>
            </w:r>
          </w:p>
        </w:tc>
      </w:tr>
      <w:tr w14:paraId="7B19269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05C48188">
            <w:pPr>
              <w:pStyle w:val="10"/>
              <w:spacing w:before="114" w:line="278" w:lineRule="exact"/>
              <w:ind w:left="112"/>
            </w:pPr>
            <w:r>
              <w:rPr>
                <w:color w:val="1C1E21"/>
                <w:spacing w:val="-1"/>
                <w:position w:val="3"/>
              </w:rPr>
              <w:t>data/raw/</w:t>
            </w:r>
          </w:p>
        </w:tc>
        <w:tc>
          <w:tcPr>
            <w:tcW w:w="832" w:type="dxa"/>
            <w:vAlign w:val="top"/>
          </w:tcPr>
          <w:p w14:paraId="4B224158">
            <w:pPr>
              <w:pStyle w:val="10"/>
              <w:spacing w:before="114" w:line="255" w:lineRule="exact"/>
              <w:ind w:left="320"/>
            </w:pPr>
            <w:r>
              <w:rPr>
                <w:color w:val="1C1E21"/>
                <w:position w:val="2"/>
              </w:rPr>
              <w:t>①</w:t>
            </w:r>
          </w:p>
        </w:tc>
        <w:tc>
          <w:tcPr>
            <w:tcW w:w="6383" w:type="dxa"/>
            <w:vAlign w:val="top"/>
          </w:tcPr>
          <w:p w14:paraId="017C6CDB">
            <w:pPr>
              <w:pStyle w:val="10"/>
              <w:spacing w:before="141" w:line="211" w:lineRule="auto"/>
              <w:ind w:left="104"/>
            </w:pPr>
            <w:r>
              <w:rPr>
                <w:color w:val="1C1E21"/>
                <w:spacing w:val="-2"/>
              </w:rPr>
              <w:t>4 个</w:t>
            </w:r>
            <w:r>
              <w:rPr>
                <w:color w:val="1C1E21"/>
                <w:spacing w:val="33"/>
                <w:w w:val="101"/>
              </w:rPr>
              <w:t xml:space="preserve"> </w:t>
            </w:r>
            <w:r>
              <w:rPr>
                <w:color w:val="1C1E21"/>
                <w:spacing w:val="-2"/>
              </w:rPr>
              <w:t>Markdown 快照（利润表、资产负债表、现金流量表、公司简况）</w:t>
            </w:r>
          </w:p>
        </w:tc>
      </w:tr>
      <w:tr w14:paraId="165B9F8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085" w:type="dxa"/>
            <w:vAlign w:val="top"/>
          </w:tcPr>
          <w:p w14:paraId="43D754DF">
            <w:pPr>
              <w:pStyle w:val="10"/>
              <w:spacing w:before="115" w:line="242" w:lineRule="auto"/>
              <w:ind w:left="112"/>
            </w:pPr>
            <w:r>
              <w:rPr>
                <w:color w:val="1C1E21"/>
                <w:spacing w:val="-1"/>
              </w:rPr>
              <w:t>data/processed/</w:t>
            </w:r>
          </w:p>
        </w:tc>
        <w:tc>
          <w:tcPr>
            <w:tcW w:w="832" w:type="dxa"/>
            <w:vAlign w:val="top"/>
          </w:tcPr>
          <w:p w14:paraId="5DB18A96">
            <w:pPr>
              <w:pStyle w:val="10"/>
              <w:spacing w:before="115" w:line="255" w:lineRule="exact"/>
              <w:ind w:left="140"/>
            </w:pPr>
            <w:r>
              <w:rPr>
                <w:color w:val="1C1E21"/>
                <w:spacing w:val="-1"/>
                <w:position w:val="2"/>
              </w:rPr>
              <w:t>②—⑤</w:t>
            </w:r>
          </w:p>
        </w:tc>
        <w:tc>
          <w:tcPr>
            <w:tcW w:w="6383" w:type="dxa"/>
            <w:vAlign w:val="top"/>
          </w:tcPr>
          <w:p w14:paraId="5D401578">
            <w:pPr>
              <w:pStyle w:val="10"/>
              <w:spacing w:before="115" w:line="258" w:lineRule="exact"/>
              <w:ind w:left="114"/>
            </w:pPr>
            <w:r>
              <w:rPr>
                <w:color w:val="1C1E21"/>
                <w:position w:val="2"/>
              </w:rPr>
              <w:t>10 个 CSV：主面板、比率、预测、回测、三</w:t>
            </w:r>
            <w:r>
              <w:rPr>
                <w:color w:val="1C1E21"/>
                <w:spacing w:val="-1"/>
                <w:position w:val="2"/>
              </w:rPr>
              <w:t>张预算表、情景、敏感性、季节性</w:t>
            </w:r>
          </w:p>
        </w:tc>
      </w:tr>
      <w:tr w14:paraId="705097C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085" w:type="dxa"/>
            <w:vAlign w:val="top"/>
          </w:tcPr>
          <w:p w14:paraId="688B831D">
            <w:pPr>
              <w:pStyle w:val="10"/>
              <w:spacing w:before="116" w:line="242" w:lineRule="auto"/>
              <w:ind w:left="112"/>
            </w:pPr>
            <w:r>
              <w:rPr>
                <w:color w:val="1C1E21"/>
                <w:spacing w:val="-1"/>
              </w:rPr>
              <w:t>output/tables/</w:t>
            </w:r>
          </w:p>
        </w:tc>
        <w:tc>
          <w:tcPr>
            <w:tcW w:w="832" w:type="dxa"/>
            <w:vAlign w:val="top"/>
          </w:tcPr>
          <w:p w14:paraId="718A6EBF">
            <w:pPr>
              <w:pStyle w:val="10"/>
              <w:spacing w:before="116" w:line="255" w:lineRule="exact"/>
              <w:ind w:left="320"/>
            </w:pPr>
            <w:r>
              <w:rPr>
                <w:color w:val="1C1E21"/>
                <w:position w:val="2"/>
              </w:rPr>
              <w:t>⑤</w:t>
            </w:r>
          </w:p>
        </w:tc>
        <w:tc>
          <w:tcPr>
            <w:tcW w:w="6383" w:type="dxa"/>
            <w:vAlign w:val="top"/>
          </w:tcPr>
          <w:p w14:paraId="0B08D4E6">
            <w:pPr>
              <w:pStyle w:val="10"/>
              <w:spacing w:before="116" w:line="256" w:lineRule="exact"/>
              <w:ind w:left="108"/>
            </w:pPr>
            <w:r>
              <w:rPr>
                <w:color w:val="1C1E21"/>
                <w:spacing w:val="-2"/>
                <w:position w:val="2"/>
              </w:rPr>
              <w:t>3 张成品表（成本费用结构、本量利分析、比率统计特征）</w:t>
            </w:r>
          </w:p>
        </w:tc>
      </w:tr>
      <w:tr w14:paraId="65B68AA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2085" w:type="dxa"/>
            <w:vAlign w:val="top"/>
          </w:tcPr>
          <w:p w14:paraId="6FB76CFA">
            <w:pPr>
              <w:pStyle w:val="10"/>
              <w:spacing w:before="116" w:line="242" w:lineRule="auto"/>
              <w:ind w:left="112"/>
            </w:pPr>
            <w:r>
              <w:rPr>
                <w:color w:val="1C1E21"/>
                <w:spacing w:val="-1"/>
              </w:rPr>
              <w:t>output/report/</w:t>
            </w:r>
          </w:p>
        </w:tc>
        <w:tc>
          <w:tcPr>
            <w:tcW w:w="832" w:type="dxa"/>
            <w:vAlign w:val="top"/>
          </w:tcPr>
          <w:p w14:paraId="0B471A70">
            <w:pPr>
              <w:pStyle w:val="10"/>
              <w:spacing w:before="116" w:line="255" w:lineRule="exact"/>
              <w:ind w:left="320"/>
            </w:pPr>
            <w:r>
              <w:rPr>
                <w:color w:val="1C1E21"/>
                <w:position w:val="2"/>
              </w:rPr>
              <w:t>⑦</w:t>
            </w:r>
          </w:p>
        </w:tc>
        <w:tc>
          <w:tcPr>
            <w:tcW w:w="6383" w:type="dxa"/>
            <w:vAlign w:val="top"/>
          </w:tcPr>
          <w:p w14:paraId="40A6F9FD">
            <w:pPr>
              <w:pStyle w:val="10"/>
              <w:spacing w:before="143" w:line="211" w:lineRule="auto"/>
              <w:ind w:left="103"/>
            </w:pPr>
            <w:r>
              <w:rPr>
                <w:color w:val="1C1E21"/>
                <w:spacing w:val="-4"/>
              </w:rPr>
              <w:t>Word</w:t>
            </w:r>
            <w:r>
              <w:rPr>
                <w:color w:val="1C1E21"/>
                <w:spacing w:val="16"/>
                <w:w w:val="101"/>
              </w:rPr>
              <w:t xml:space="preserve"> </w:t>
            </w:r>
            <w:r>
              <w:rPr>
                <w:color w:val="1C1E21"/>
                <w:spacing w:val="-4"/>
              </w:rPr>
              <w:t>与</w:t>
            </w:r>
            <w:r>
              <w:rPr>
                <w:color w:val="1C1E21"/>
                <w:spacing w:val="17"/>
              </w:rPr>
              <w:t xml:space="preserve"> </w:t>
            </w:r>
            <w:r>
              <w:rPr>
                <w:color w:val="1C1E21"/>
                <w:spacing w:val="-4"/>
              </w:rPr>
              <w:t>PDF</w:t>
            </w:r>
            <w:r>
              <w:rPr>
                <w:color w:val="1C1E21"/>
                <w:spacing w:val="14"/>
              </w:rPr>
              <w:t xml:space="preserve"> </w:t>
            </w:r>
            <w:r>
              <w:rPr>
                <w:color w:val="1C1E21"/>
                <w:spacing w:val="-4"/>
              </w:rPr>
              <w:t>实验报告</w:t>
            </w:r>
          </w:p>
        </w:tc>
      </w:tr>
    </w:tbl>
    <w:p w14:paraId="5F3E41F1">
      <w:pPr>
        <w:spacing w:line="273" w:lineRule="auto"/>
        <w:rPr>
          <w:rFonts w:ascii="Arial"/>
          <w:sz w:val="21"/>
        </w:rPr>
      </w:pPr>
    </w:p>
    <w:p w14:paraId="636A8872">
      <w:pPr>
        <w:spacing w:line="274" w:lineRule="auto"/>
        <w:rPr>
          <w:rFonts w:ascii="Arial"/>
          <w:sz w:val="21"/>
        </w:rPr>
      </w:pPr>
    </w:p>
    <w:p w14:paraId="36C46DB3">
      <w:pPr>
        <w:spacing w:before="98" w:line="219" w:lineRule="auto"/>
        <w:ind w:left="38"/>
        <w:outlineLvl w:val="1"/>
        <w:rPr>
          <w:rFonts w:ascii="黑体" w:hAnsi="黑体" w:eastAsia="黑体" w:cs="黑体"/>
          <w:sz w:val="30"/>
          <w:szCs w:val="30"/>
        </w:rPr>
      </w:pPr>
      <w:r>
        <w:pict>
          <v:shape id="_x0000_s1470" o:spid="_x0000_s1470" style="position:absolute;left:0pt;margin-left:1.4pt;margin-top:25.7pt;height:1pt;width:465.9pt;z-index:251744256;mso-width-relative:page;mso-height-relative:page;" filled="f" stroked="t" coordsize="9317,20" path="m9,9l9307,9e">
            <v:fill on="f" focussize="0,0"/>
            <v:stroke weight="0.99pt" color="#CED4DD" miterlimit="10" joinstyle="miter" endcap="square"/>
            <v:imagedata o:title=""/>
            <o:lock v:ext="edit"/>
          </v:shape>
        </w:pict>
      </w:r>
      <w:bookmarkStart w:id="312" w:name="bookmark107"/>
      <w:bookmarkEnd w:id="312"/>
      <w:r>
        <w:rPr>
          <w:rFonts w:ascii="黑体" w:hAnsi="黑体" w:eastAsia="黑体" w:cs="黑体"/>
          <w:color w:val="1C1E21"/>
          <w:spacing w:val="-1"/>
          <w:sz w:val="30"/>
          <w:szCs w:val="30"/>
        </w:rPr>
        <w:t>6.2  数据来源：一个命令行工具</w:t>
      </w:r>
    </w:p>
    <w:p w14:paraId="027132C2">
      <w:pPr>
        <w:pStyle w:val="3"/>
        <w:spacing w:before="248" w:line="278" w:lineRule="auto"/>
        <w:ind w:left="47" w:right="93" w:hanging="11"/>
      </w:pPr>
      <w:r>
        <w:rPr>
          <w:color w:val="1C1E21"/>
          <w:spacing w:val="-1"/>
        </w:rPr>
        <w:t>项目五不像项目四那样直接请求</w:t>
      </w:r>
      <w:r>
        <w:rPr>
          <w:color w:val="1C1E21"/>
          <w:spacing w:val="19"/>
        </w:rPr>
        <w:t xml:space="preserve"> </w:t>
      </w:r>
      <w:r>
        <w:rPr>
          <w:color w:val="1C1E21"/>
          <w:spacing w:val="-1"/>
        </w:rPr>
        <w:t xml:space="preserve">HTTP 接口，而是通过 </w:t>
      </w:r>
      <w:r>
        <w:rPr>
          <w:rFonts w:ascii="黑体" w:hAnsi="黑体" w:eastAsia="黑体" w:cs="黑体"/>
          <w:color w:val="1C1E21"/>
          <w:spacing w:val="-1"/>
        </w:rPr>
        <w:t>腾讯自选股数据 CLI</w:t>
      </w:r>
      <w:r>
        <w:rPr>
          <w:rFonts w:ascii="黑体" w:hAnsi="黑体" w:eastAsia="黑体" w:cs="黑体"/>
          <w:color w:val="1C1E21"/>
          <w:spacing w:val="-41"/>
        </w:rPr>
        <w:t xml:space="preserve"> </w:t>
      </w:r>
      <w:r>
        <w:rPr>
          <w:color w:val="1C1E21"/>
          <w:spacing w:val="-1"/>
        </w:rPr>
        <w:t>取数：配置项</w:t>
      </w:r>
      <w:r>
        <w:rPr>
          <w:color w:val="1C1E21"/>
          <w:spacing w:val="19"/>
        </w:rPr>
        <w:t xml:space="preserve"> </w:t>
      </w:r>
      <w:r>
        <w:rPr>
          <w:color w:val="1C1E21"/>
          <w:spacing w:val="-1"/>
        </w:rPr>
        <w:t>DATA_C</w:t>
      </w:r>
      <w:r>
        <w:rPr>
          <w:color w:val="1C1E21"/>
          <w:spacing w:val="-2"/>
        </w:rPr>
        <w:t>LI</w:t>
      </w:r>
      <w:r>
        <w:rPr>
          <w:color w:val="1C1E21"/>
        </w:rPr>
        <w:t xml:space="preserve"> </w:t>
      </w:r>
      <w:r>
        <w:rPr>
          <w:color w:val="1C1E21"/>
          <w:spacing w:val="-5"/>
        </w:rPr>
        <w:t>写死了要用的版本。</w:t>
      </w:r>
    </w:p>
    <w:p w14:paraId="268B5AFE">
      <w:pPr>
        <w:spacing w:line="193"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0F81CBDF">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2547" w:hRule="atLeast"/>
        </w:trPr>
        <w:tc>
          <w:tcPr>
            <w:tcW w:w="9299" w:type="dxa"/>
            <w:shd w:val="clear" w:color="auto" w:fill="F6F7F9"/>
            <w:vAlign w:val="top"/>
          </w:tcPr>
          <w:p w14:paraId="2D441C42">
            <w:pPr>
              <w:spacing w:before="122" w:line="228" w:lineRule="auto"/>
              <w:ind w:left="231"/>
              <w:rPr>
                <w:rFonts w:ascii="黑体" w:hAnsi="黑体" w:eastAsia="黑体" w:cs="黑体"/>
                <w:sz w:val="15"/>
                <w:szCs w:val="15"/>
              </w:rPr>
            </w:pPr>
            <w:r>
              <w:rPr>
                <w:rFonts w:ascii="黑体" w:hAnsi="黑体" w:eastAsia="黑体" w:cs="黑体"/>
                <w:color w:val="626870"/>
                <w:spacing w:val="3"/>
                <w:sz w:val="15"/>
                <w:szCs w:val="15"/>
              </w:rPr>
              <w:t>取数配置</w:t>
            </w:r>
          </w:p>
          <w:p w14:paraId="7ACDC352">
            <w:pPr>
              <w:spacing w:before="173" w:line="236" w:lineRule="exact"/>
              <w:ind w:left="226"/>
              <w:rPr>
                <w:rFonts w:ascii="Consolas" w:hAnsi="Consolas" w:eastAsia="Consolas" w:cs="Consolas"/>
                <w:sz w:val="18"/>
                <w:szCs w:val="18"/>
              </w:rPr>
            </w:pPr>
            <w:r>
              <w:rPr>
                <w:rFonts w:ascii="Consolas" w:hAnsi="Consolas" w:eastAsia="Consolas" w:cs="Consolas"/>
                <w:color w:val="7A8794"/>
                <w:spacing w:val="-2"/>
                <w:position w:val="3"/>
                <w:sz w:val="18"/>
                <w:szCs w:val="18"/>
              </w:rPr>
              <w:t>#</w:t>
            </w:r>
            <w:r>
              <w:rPr>
                <w:rFonts w:ascii="Consolas" w:hAnsi="Consolas" w:eastAsia="Consolas" w:cs="Consolas"/>
                <w:color w:val="7A8794"/>
                <w:spacing w:val="15"/>
                <w:position w:val="3"/>
                <w:sz w:val="18"/>
                <w:szCs w:val="18"/>
              </w:rPr>
              <w:t xml:space="preserve"> </w:t>
            </w:r>
            <w:r>
              <w:rPr>
                <w:rFonts w:ascii="Consolas" w:hAnsi="Consolas" w:eastAsia="Consolas" w:cs="Consolas"/>
                <w:color w:val="7A8794"/>
                <w:spacing w:val="-2"/>
                <w:position w:val="3"/>
                <w:sz w:val="18"/>
                <w:szCs w:val="18"/>
              </w:rPr>
              <w:t>config.py</w:t>
            </w:r>
          </w:p>
          <w:p w14:paraId="614D5D49">
            <w:pPr>
              <w:spacing w:before="26" w:line="236" w:lineRule="exact"/>
              <w:ind w:left="232"/>
              <w:rPr>
                <w:rFonts w:ascii="Consolas" w:hAnsi="Consolas" w:eastAsia="Consolas" w:cs="Consolas"/>
                <w:sz w:val="18"/>
                <w:szCs w:val="18"/>
              </w:rPr>
            </w:pPr>
            <w:r>
              <w:rPr>
                <w:rFonts w:ascii="Consolas" w:hAnsi="Consolas" w:eastAsia="Consolas" w:cs="Consolas"/>
                <w:color w:val="7A8794"/>
                <w:spacing w:val="-1"/>
                <w:position w:val="3"/>
                <w:sz w:val="18"/>
                <w:szCs w:val="18"/>
              </w:rPr>
              <w:t>DATA_CLI: str =</w:t>
            </w:r>
            <w:r>
              <w:rPr>
                <w:rFonts w:ascii="Consolas" w:hAnsi="Consolas" w:eastAsia="Consolas" w:cs="Consolas"/>
                <w:color w:val="7A8794"/>
                <w:spacing w:val="22"/>
                <w:position w:val="3"/>
                <w:sz w:val="18"/>
                <w:szCs w:val="18"/>
              </w:rPr>
              <w:t xml:space="preserve"> </w:t>
            </w:r>
            <w:r>
              <w:rPr>
                <w:rFonts w:ascii="Consolas" w:hAnsi="Consolas" w:eastAsia="Consolas" w:cs="Consolas"/>
                <w:color w:val="7A8794"/>
                <w:spacing w:val="-1"/>
                <w:position w:val="3"/>
                <w:sz w:val="18"/>
                <w:szCs w:val="18"/>
              </w:rPr>
              <w:t>"npx</w:t>
            </w:r>
            <w:r>
              <w:rPr>
                <w:rFonts w:ascii="Consolas" w:hAnsi="Consolas" w:eastAsia="Consolas" w:cs="Consolas"/>
                <w:color w:val="7A8794"/>
                <w:spacing w:val="24"/>
                <w:position w:val="3"/>
                <w:sz w:val="18"/>
                <w:szCs w:val="18"/>
              </w:rPr>
              <w:t xml:space="preserve"> </w:t>
            </w:r>
            <w:r>
              <w:rPr>
                <w:rFonts w:ascii="Consolas" w:hAnsi="Consolas" w:eastAsia="Consolas" w:cs="Consolas"/>
                <w:color w:val="7A8794"/>
                <w:spacing w:val="-1"/>
                <w:position w:val="3"/>
                <w:sz w:val="18"/>
                <w:szCs w:val="18"/>
              </w:rPr>
              <w:t>-y westock-data-clawhub@</w:t>
            </w:r>
            <w:r>
              <w:rPr>
                <w:rFonts w:ascii="Consolas" w:hAnsi="Consolas" w:eastAsia="Consolas" w:cs="Consolas"/>
                <w:color w:val="7A8794"/>
                <w:spacing w:val="-2"/>
                <w:position w:val="3"/>
                <w:sz w:val="18"/>
                <w:szCs w:val="18"/>
              </w:rPr>
              <w:t>1.0.4"</w:t>
            </w:r>
          </w:p>
          <w:p w14:paraId="7C540904">
            <w:pPr>
              <w:pStyle w:val="10"/>
              <w:spacing w:before="288" w:line="259" w:lineRule="auto"/>
              <w:ind w:left="226" w:right="4214"/>
            </w:pPr>
            <w:r>
              <w:rPr>
                <w:rFonts w:ascii="Consolas" w:hAnsi="Consolas" w:eastAsia="Consolas" w:cs="Consolas"/>
                <w:color w:val="7A8794"/>
                <w:spacing w:val="-1"/>
              </w:rPr>
              <w:t>#</w:t>
            </w:r>
            <w:r>
              <w:rPr>
                <w:rFonts w:ascii="Consolas" w:hAnsi="Consolas" w:eastAsia="Consolas" w:cs="Consolas"/>
                <w:color w:val="7A8794"/>
                <w:spacing w:val="36"/>
              </w:rPr>
              <w:t xml:space="preserve"> </w:t>
            </w:r>
            <w:r>
              <w:rPr>
                <w:color w:val="7A8794"/>
                <w:spacing w:val="-1"/>
              </w:rPr>
              <w:t xml:space="preserve">由  </w:t>
            </w:r>
            <w:r>
              <w:rPr>
                <w:rFonts w:ascii="Consolas" w:hAnsi="Consolas" w:eastAsia="Consolas" w:cs="Consolas"/>
                <w:color w:val="7A8794"/>
                <w:spacing w:val="-1"/>
              </w:rPr>
              <w:t xml:space="preserve">s1_fetch_data.py </w:t>
            </w:r>
            <w:r>
              <w:rPr>
                <w:color w:val="7A8794"/>
                <w:spacing w:val="-1"/>
              </w:rPr>
              <w:t xml:space="preserve">调用，产物落盘到  </w:t>
            </w:r>
            <w:r>
              <w:rPr>
                <w:rFonts w:ascii="Consolas" w:hAnsi="Consolas" w:eastAsia="Consolas" w:cs="Consolas"/>
                <w:color w:val="7A8794"/>
                <w:spacing w:val="-1"/>
              </w:rPr>
              <w:t>data/raw/</w:t>
            </w:r>
            <w:r>
              <w:rPr>
                <w:rFonts w:ascii="Consolas" w:hAnsi="Consolas" w:eastAsia="Consolas" w:cs="Consolas"/>
                <w:color w:val="7A8794"/>
              </w:rPr>
              <w:t xml:space="preserve">   </w:t>
            </w:r>
            <w:r>
              <w:rPr>
                <w:rFonts w:ascii="Consolas" w:hAnsi="Consolas" w:eastAsia="Consolas" w:cs="Consolas"/>
                <w:color w:val="7A8794"/>
                <w:spacing w:val="-1"/>
              </w:rPr>
              <w:t xml:space="preserve">#   600105_lrb_quarterly.md      </w:t>
            </w:r>
            <w:r>
              <w:rPr>
                <w:color w:val="7A8794"/>
                <w:spacing w:val="-1"/>
              </w:rPr>
              <w:t>利润表（季度累计）</w:t>
            </w:r>
            <w:r>
              <w:rPr>
                <w:color w:val="7A8794"/>
                <w:spacing w:val="3"/>
              </w:rPr>
              <w:t xml:space="preserve"> </w:t>
            </w:r>
            <w:r>
              <w:rPr>
                <w:rFonts w:ascii="Consolas" w:hAnsi="Consolas" w:eastAsia="Consolas" w:cs="Consolas"/>
                <w:color w:val="7A8794"/>
                <w:spacing w:val="-1"/>
              </w:rPr>
              <w:t xml:space="preserve">#   600105_zcfz_quarterly.md     </w:t>
            </w:r>
            <w:r>
              <w:rPr>
                <w:color w:val="7A8794"/>
                <w:spacing w:val="-1"/>
              </w:rPr>
              <w:t>资产负债表（季度）</w:t>
            </w:r>
          </w:p>
          <w:p w14:paraId="49557ED5">
            <w:pPr>
              <w:pStyle w:val="10"/>
              <w:spacing w:line="263" w:lineRule="exact"/>
              <w:ind w:left="226"/>
            </w:pPr>
            <w:r>
              <w:rPr>
                <w:rFonts w:ascii="Consolas" w:hAnsi="Consolas" w:eastAsia="Consolas" w:cs="Consolas"/>
                <w:color w:val="7A8794"/>
                <w:spacing w:val="-1"/>
                <w:position w:val="3"/>
              </w:rPr>
              <w:t xml:space="preserve">#   600105_xjll_quarterly.md     </w:t>
            </w:r>
            <w:r>
              <w:rPr>
                <w:color w:val="7A8794"/>
                <w:spacing w:val="-1"/>
                <w:position w:val="3"/>
              </w:rPr>
              <w:t>现金流量表（季度累计）</w:t>
            </w:r>
          </w:p>
          <w:p w14:paraId="1BDA6177">
            <w:pPr>
              <w:pStyle w:val="10"/>
              <w:spacing w:line="212" w:lineRule="auto"/>
              <w:ind w:left="226"/>
            </w:pPr>
            <w:r>
              <w:rPr>
                <w:rFonts w:ascii="Consolas" w:hAnsi="Consolas" w:eastAsia="Consolas" w:cs="Consolas"/>
                <w:color w:val="7A8794"/>
              </w:rPr>
              <w:t xml:space="preserve">#   600105_profile.md            </w:t>
            </w:r>
            <w:r>
              <w:rPr>
                <w:color w:val="7A8794"/>
              </w:rPr>
              <w:t>公司</w:t>
            </w:r>
            <w:r>
              <w:rPr>
                <w:color w:val="7A8794"/>
                <w:spacing w:val="-1"/>
              </w:rPr>
              <w:t>简况</w:t>
            </w:r>
          </w:p>
        </w:tc>
      </w:tr>
    </w:tbl>
    <w:p w14:paraId="4F9053DA">
      <w:pPr>
        <w:pStyle w:val="3"/>
        <w:spacing w:before="226" w:line="1923" w:lineRule="exact"/>
      </w:pPr>
      <w:r>
        <w:rPr>
          <w:position w:val="-38"/>
        </w:rPr>
        <w:pict>
          <v:group id="_x0000_s1471" o:spid="_x0000_s1471" o:spt="203" style="height:96.15pt;width:466.35pt;" coordsize="9327,1923">
            <o:lock v:ext="edit"/>
            <v:rect id="_x0000_s1472" o:spid="_x0000_s1472" o:spt="1" style="position:absolute;left:28;top:28;height:1866;width:9297;" fillcolor="#FFF5E4" filled="t" stroked="f" coordsize="21600,21600">
              <v:path/>
              <v:fill on="t" focussize="0,0"/>
              <v:stroke on="f"/>
              <v:imagedata o:title=""/>
              <o:lock v:ext="edit"/>
            </v:rect>
            <v:shape id="_x0000_s1473" o:spid="_x0000_s1473" o:spt="202" type="#_x0000_t202" style="position:absolute;left:403;top:274;height:1311;width:8704;" filled="f" stroked="f" coordsize="21600,21600">
              <v:path/>
              <v:fill on="f" focussize="0,0"/>
              <v:stroke on="f"/>
              <v:imagedata o:title=""/>
              <o:lock v:ext="edit" aspectratio="f"/>
              <v:textbox inset="0mm,0mm,0mm,0mm">
                <w:txbxContent>
                  <w:p w14:paraId="634821A7">
                    <w:pPr>
                      <w:spacing w:before="19" w:line="222" w:lineRule="auto"/>
                      <w:ind w:left="20"/>
                      <w:rPr>
                        <w:rFonts w:ascii="黑体" w:hAnsi="黑体" w:eastAsia="黑体" w:cs="黑体"/>
                        <w:sz w:val="20"/>
                        <w:szCs w:val="20"/>
                      </w:rPr>
                    </w:pPr>
                    <w:r>
                      <w:rPr>
                        <w:rFonts w:ascii="黑体" w:hAnsi="黑体" w:eastAsia="黑体" w:cs="黑体"/>
                        <w:color w:val="A9660A"/>
                        <w:spacing w:val="-3"/>
                        <w:sz w:val="20"/>
                        <w:szCs w:val="20"/>
                      </w:rPr>
                      <w:t>注意</w:t>
                    </w:r>
                  </w:p>
                  <w:p w14:paraId="783DCE64">
                    <w:pPr>
                      <w:spacing w:before="168" w:line="279" w:lineRule="exact"/>
                      <w:ind w:left="20"/>
                      <w:rPr>
                        <w:rFonts w:ascii="等线" w:hAnsi="等线" w:eastAsia="等线" w:cs="等线"/>
                        <w:sz w:val="19"/>
                        <w:szCs w:val="19"/>
                      </w:rPr>
                    </w:pPr>
                    <w:r>
                      <w:rPr>
                        <w:rFonts w:ascii="等线" w:hAnsi="等线" w:eastAsia="等线" w:cs="等线"/>
                        <w:color w:val="1C1E21"/>
                        <w:spacing w:val="7"/>
                        <w:position w:val="2"/>
                        <w:sz w:val="19"/>
                        <w:szCs w:val="19"/>
                      </w:rPr>
                      <w:t>这意味着跑 ①</w:t>
                    </w:r>
                    <w:r>
                      <w:rPr>
                        <w:rFonts w:ascii="等线" w:hAnsi="等线" w:eastAsia="等线" w:cs="等线"/>
                        <w:color w:val="1C1E21"/>
                        <w:spacing w:val="20"/>
                        <w:w w:val="101"/>
                        <w:position w:val="2"/>
                        <w:sz w:val="19"/>
                        <w:szCs w:val="19"/>
                      </w:rPr>
                      <w:t xml:space="preserve"> </w:t>
                    </w:r>
                    <w:r>
                      <w:rPr>
                        <w:rFonts w:ascii="等线" w:hAnsi="等线" w:eastAsia="等线" w:cs="等线"/>
                        <w:color w:val="1C1E21"/>
                        <w:spacing w:val="7"/>
                        <w:position w:val="2"/>
                        <w:sz w:val="19"/>
                        <w:szCs w:val="19"/>
                      </w:rPr>
                      <w:t>阶段需要</w:t>
                    </w:r>
                    <w:r>
                      <w:rPr>
                        <w:rFonts w:ascii="黑体" w:hAnsi="黑体" w:eastAsia="黑体" w:cs="黑体"/>
                        <w:color w:val="1C1E21"/>
                        <w:spacing w:val="7"/>
                        <w:position w:val="2"/>
                        <w:sz w:val="19"/>
                        <w:szCs w:val="19"/>
                      </w:rPr>
                      <w:t xml:space="preserve">本机装有 </w:t>
                    </w:r>
                    <w:r>
                      <w:rPr>
                        <w:rFonts w:ascii="黑体" w:hAnsi="黑体" w:eastAsia="黑体" w:cs="黑体"/>
                        <w:color w:val="1C1E21"/>
                        <w:position w:val="2"/>
                        <w:sz w:val="19"/>
                        <w:szCs w:val="19"/>
                      </w:rPr>
                      <w:t>Node</w:t>
                    </w:r>
                    <w:r>
                      <w:rPr>
                        <w:rFonts w:ascii="黑体" w:hAnsi="黑体" w:eastAsia="黑体" w:cs="黑体"/>
                        <w:color w:val="1C1E21"/>
                        <w:spacing w:val="7"/>
                        <w:position w:val="2"/>
                        <w:sz w:val="19"/>
                        <w:szCs w:val="19"/>
                      </w:rPr>
                      <w:t>.</w:t>
                    </w:r>
                    <w:r>
                      <w:rPr>
                        <w:rFonts w:ascii="黑体" w:hAnsi="黑体" w:eastAsia="黑体" w:cs="黑体"/>
                        <w:color w:val="1C1E21"/>
                        <w:position w:val="2"/>
                        <w:sz w:val="19"/>
                        <w:szCs w:val="19"/>
                      </w:rPr>
                      <w:t>js</w:t>
                    </w:r>
                    <w:r>
                      <w:rPr>
                        <w:rFonts w:ascii="黑体" w:hAnsi="黑体" w:eastAsia="黑体" w:cs="黑体"/>
                        <w:color w:val="1C1E21"/>
                        <w:spacing w:val="7"/>
                        <w:position w:val="2"/>
                        <w:sz w:val="19"/>
                        <w:szCs w:val="19"/>
                      </w:rPr>
                      <w:t xml:space="preserve"> 与 </w:t>
                    </w:r>
                    <w:r>
                      <w:rPr>
                        <w:rFonts w:ascii="黑体" w:hAnsi="黑体" w:eastAsia="黑体" w:cs="黑体"/>
                        <w:color w:val="1C1E21"/>
                        <w:position w:val="2"/>
                        <w:sz w:val="19"/>
                        <w:szCs w:val="19"/>
                      </w:rPr>
                      <w:t>npm</w:t>
                    </w:r>
                    <w:r>
                      <w:rPr>
                        <w:rFonts w:ascii="等线" w:hAnsi="等线" w:eastAsia="等线" w:cs="等线"/>
                        <w:color w:val="1C1E21"/>
                        <w:spacing w:val="7"/>
                        <w:position w:val="2"/>
                        <w:sz w:val="19"/>
                        <w:szCs w:val="19"/>
                      </w:rPr>
                      <w:t>，并且能联网。如果环境不满足，直接用</w:t>
                    </w:r>
                  </w:p>
                  <w:p w14:paraId="381EA37B">
                    <w:pPr>
                      <w:spacing w:before="42" w:line="274" w:lineRule="auto"/>
                      <w:ind w:left="27" w:right="20" w:firstLine="4"/>
                      <w:rPr>
                        <w:rFonts w:ascii="等线" w:hAnsi="等线" w:eastAsia="等线" w:cs="等线"/>
                        <w:sz w:val="19"/>
                        <w:szCs w:val="19"/>
                      </w:rPr>
                    </w:pPr>
                    <w:r>
                      <w:rPr>
                        <w:rFonts w:ascii="等线" w:hAnsi="等线" w:eastAsia="等线" w:cs="等线"/>
                        <w:color w:val="1C1E21"/>
                        <w:spacing w:val="6"/>
                        <w:sz w:val="19"/>
                        <w:szCs w:val="19"/>
                      </w:rPr>
                      <w:t>--</w:t>
                    </w:r>
                    <w:r>
                      <w:rPr>
                        <w:rFonts w:ascii="等线" w:hAnsi="等线" w:eastAsia="等线" w:cs="等线"/>
                        <w:color w:val="1C1E21"/>
                        <w:sz w:val="19"/>
                        <w:szCs w:val="19"/>
                      </w:rPr>
                      <w:t>skip</w:t>
                    </w:r>
                    <w:r>
                      <w:rPr>
                        <w:rFonts w:ascii="等线" w:hAnsi="等线" w:eastAsia="等线" w:cs="等线"/>
                        <w:color w:val="1C1E21"/>
                        <w:spacing w:val="6"/>
                        <w:sz w:val="19"/>
                        <w:szCs w:val="19"/>
                      </w:rPr>
                      <w:t>-</w:t>
                    </w:r>
                    <w:r>
                      <w:rPr>
                        <w:rFonts w:ascii="等线" w:hAnsi="等线" w:eastAsia="等线" w:cs="等线"/>
                        <w:color w:val="1C1E21"/>
                        <w:sz w:val="19"/>
                        <w:szCs w:val="19"/>
                      </w:rPr>
                      <w:t>fetch</w:t>
                    </w:r>
                    <w:r>
                      <w:rPr>
                        <w:rFonts w:ascii="等线" w:hAnsi="等线" w:eastAsia="等线" w:cs="等线"/>
                        <w:color w:val="1C1E21"/>
                        <w:spacing w:val="6"/>
                        <w:sz w:val="19"/>
                        <w:szCs w:val="19"/>
                      </w:rPr>
                      <w:t xml:space="preserve"> 跳过——</w:t>
                    </w:r>
                    <w:r>
                      <w:rPr>
                        <w:rFonts w:ascii="等线" w:hAnsi="等线" w:eastAsia="等线" w:cs="等线"/>
                        <w:color w:val="1C1E21"/>
                        <w:sz w:val="19"/>
                        <w:szCs w:val="19"/>
                      </w:rPr>
                      <w:t>data</w:t>
                    </w:r>
                    <w:r>
                      <w:rPr>
                        <w:rFonts w:ascii="等线" w:hAnsi="等线" w:eastAsia="等线" w:cs="等线"/>
                        <w:color w:val="1C1E21"/>
                        <w:spacing w:val="6"/>
                        <w:sz w:val="19"/>
                        <w:szCs w:val="19"/>
                      </w:rPr>
                      <w:t>/</w:t>
                    </w:r>
                    <w:r>
                      <w:rPr>
                        <w:rFonts w:ascii="等线" w:hAnsi="等线" w:eastAsia="等线" w:cs="等线"/>
                        <w:color w:val="1C1E21"/>
                        <w:sz w:val="19"/>
                        <w:szCs w:val="19"/>
                      </w:rPr>
                      <w:t>raw</w:t>
                    </w:r>
                    <w:r>
                      <w:rPr>
                        <w:rFonts w:ascii="等线" w:hAnsi="等线" w:eastAsia="等线" w:cs="等线"/>
                        <w:color w:val="1C1E21"/>
                        <w:spacing w:val="6"/>
                        <w:sz w:val="19"/>
                        <w:szCs w:val="19"/>
                      </w:rPr>
                      <w:t>/ 里已经预置了 2016—2025</w:t>
                    </w:r>
                    <w:r>
                      <w:rPr>
                        <w:rFonts w:ascii="等线" w:hAnsi="等线" w:eastAsia="等线" w:cs="等线"/>
                        <w:color w:val="1C1E21"/>
                        <w:spacing w:val="25"/>
                        <w:sz w:val="19"/>
                        <w:szCs w:val="19"/>
                      </w:rPr>
                      <w:t xml:space="preserve"> </w:t>
                    </w:r>
                    <w:r>
                      <w:rPr>
                        <w:rFonts w:ascii="等线" w:hAnsi="等线" w:eastAsia="等线" w:cs="等线"/>
                        <w:color w:val="1C1E21"/>
                        <w:spacing w:val="6"/>
                        <w:sz w:val="19"/>
                        <w:szCs w:val="19"/>
                      </w:rPr>
                      <w:t>的完整快照，</w:t>
                    </w:r>
                    <w:r>
                      <w:rPr>
                        <w:rFonts w:ascii="等线" w:hAnsi="等线" w:eastAsia="等线" w:cs="等线"/>
                        <w:color w:val="1C1E21"/>
                        <w:spacing w:val="-19"/>
                        <w:sz w:val="19"/>
                        <w:szCs w:val="19"/>
                      </w:rPr>
                      <w:t xml:space="preserve"> </w:t>
                    </w:r>
                    <w:r>
                      <w:rPr>
                        <w:rFonts w:ascii="黑体" w:hAnsi="黑体" w:eastAsia="黑体" w:cs="黑体"/>
                        <w:color w:val="1C1E21"/>
                        <w:spacing w:val="6"/>
                        <w:sz w:val="19"/>
                        <w:szCs w:val="19"/>
                      </w:rPr>
                      <w:t>后面七个阶段完全不需要联</w:t>
                    </w:r>
                    <w:r>
                      <w:rPr>
                        <w:rFonts w:ascii="黑体" w:hAnsi="黑体" w:eastAsia="黑体" w:cs="黑体"/>
                        <w:color w:val="1C1E21"/>
                        <w:sz w:val="19"/>
                        <w:szCs w:val="19"/>
                      </w:rPr>
                      <w:t xml:space="preserve"> </w:t>
                    </w:r>
                    <w:r>
                      <w:rPr>
                        <w:rFonts w:ascii="黑体" w:hAnsi="黑体" w:eastAsia="黑体" w:cs="黑体"/>
                        <w:color w:val="1C1E21"/>
                        <w:spacing w:val="5"/>
                        <w:sz w:val="19"/>
                        <w:szCs w:val="19"/>
                      </w:rPr>
                      <w:t>网</w:t>
                    </w:r>
                    <w:r>
                      <w:rPr>
                        <w:rFonts w:ascii="等线" w:hAnsi="等线" w:eastAsia="等线" w:cs="等线"/>
                        <w:color w:val="1C1E21"/>
                        <w:spacing w:val="5"/>
                        <w:sz w:val="19"/>
                        <w:szCs w:val="19"/>
                      </w:rPr>
                      <w:t>。这是本项目最容易被忽略的逃生口。</w:t>
                    </w:r>
                  </w:p>
                </w:txbxContent>
              </v:textbox>
            </v:shape>
            <v:shape id="_x0000_s1474" o:spid="_x0000_s1474" o:spt="75" type="#_x0000_t75" style="position:absolute;left:0;top:0;height:1923;width:120;" filled="f" stroked="f" coordsize="21600,21600">
              <v:path/>
              <v:fill on="f" focussize="0,0"/>
              <v:stroke on="f"/>
              <v:imagedata r:id="rId202" o:title=""/>
              <o:lock v:ext="edit" aspectratio="t"/>
            </v:shape>
            <w10:wrap type="none"/>
            <w10:anchorlock/>
          </v:group>
        </w:pict>
      </w:r>
    </w:p>
    <w:p w14:paraId="4EF406BE">
      <w:pPr>
        <w:spacing w:line="246" w:lineRule="auto"/>
        <w:rPr>
          <w:rFonts w:ascii="Arial"/>
          <w:sz w:val="21"/>
        </w:rPr>
      </w:pPr>
    </w:p>
    <w:p w14:paraId="045E854E">
      <w:pPr>
        <w:spacing w:line="246" w:lineRule="auto"/>
        <w:rPr>
          <w:rFonts w:ascii="Arial"/>
          <w:sz w:val="21"/>
        </w:rPr>
      </w:pPr>
    </w:p>
    <w:p w14:paraId="27701006">
      <w:pPr>
        <w:spacing w:before="98" w:line="222" w:lineRule="auto"/>
        <w:ind w:left="38"/>
        <w:outlineLvl w:val="1"/>
        <w:rPr>
          <w:rFonts w:ascii="黑体" w:hAnsi="黑体" w:eastAsia="黑体" w:cs="黑体"/>
          <w:sz w:val="30"/>
          <w:szCs w:val="30"/>
        </w:rPr>
      </w:pPr>
      <w:r>
        <w:pict>
          <v:shape id="_x0000_s1475" o:spid="_x0000_s1475" style="position:absolute;left:0pt;margin-left:1.4pt;margin-top:25.7pt;height:1pt;width:465.9pt;z-index:251743232;mso-width-relative:page;mso-height-relative:page;" filled="f" stroked="t" coordsize="9317,20" path="m9,9l9307,9e">
            <v:fill on="f" focussize="0,0"/>
            <v:stroke weight="0.99pt" color="#CED4DD" miterlimit="10" joinstyle="miter" endcap="square"/>
            <v:imagedata o:title=""/>
            <o:lock v:ext="edit"/>
          </v:shape>
        </w:pict>
      </w:r>
      <w:bookmarkStart w:id="313" w:name="bookmark108"/>
      <w:bookmarkEnd w:id="313"/>
      <w:r>
        <w:rPr>
          <w:rFonts w:ascii="黑体" w:hAnsi="黑体" w:eastAsia="黑体" w:cs="黑体"/>
          <w:color w:val="1C1E21"/>
          <w:spacing w:val="-4"/>
          <w:sz w:val="30"/>
          <w:szCs w:val="30"/>
        </w:rPr>
        <w:t>6.3</w:t>
      </w:r>
      <w:r>
        <w:rPr>
          <w:rFonts w:ascii="黑体" w:hAnsi="黑体" w:eastAsia="黑体" w:cs="黑体"/>
          <w:color w:val="1C1E21"/>
          <w:spacing w:val="6"/>
          <w:sz w:val="30"/>
          <w:szCs w:val="30"/>
        </w:rPr>
        <w:t xml:space="preserve">  </w:t>
      </w:r>
      <w:r>
        <w:rPr>
          <w:rFonts w:ascii="黑体" w:hAnsi="黑体" w:eastAsia="黑体" w:cs="黑体"/>
          <w:color w:val="1C1E21"/>
          <w:spacing w:val="-4"/>
          <w:sz w:val="30"/>
          <w:szCs w:val="30"/>
        </w:rPr>
        <w:t>跑通</w:t>
      </w:r>
    </w:p>
    <w:p w14:paraId="0275715D">
      <w:pPr>
        <w:spacing w:line="222" w:lineRule="auto"/>
        <w:rPr>
          <w:rFonts w:ascii="黑体" w:hAnsi="黑体" w:eastAsia="黑体" w:cs="黑体"/>
          <w:sz w:val="30"/>
          <w:szCs w:val="30"/>
        </w:rPr>
        <w:sectPr>
          <w:headerReference r:id="rId64" w:type="default"/>
          <w:pgSz w:w="11906" w:h="16838"/>
          <w:pgMar w:top="777" w:right="1294" w:bottom="400" w:left="1275" w:header="584" w:footer="0" w:gutter="0"/>
          <w:cols w:space="720" w:num="1"/>
        </w:sectPr>
      </w:pPr>
    </w:p>
    <w:p w14:paraId="2C14E2F0">
      <w:pPr>
        <w:spacing w:before="104"/>
      </w:pPr>
    </w:p>
    <w:p w14:paraId="6696D653">
      <w:pPr>
        <w:spacing w:before="103"/>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Layout w:type="fixed"/>
        <w:tblCellMar>
          <w:top w:w="0" w:type="dxa"/>
          <w:left w:w="0" w:type="dxa"/>
          <w:bottom w:w="0" w:type="dxa"/>
          <w:right w:w="0" w:type="dxa"/>
        </w:tblCellMar>
      </w:tblPr>
      <w:tblGrid>
        <w:gridCol w:w="9299"/>
      </w:tblGrid>
      <w:tr w14:paraId="50B6650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shd w:val="clear" w:color="auto" w:fill="F6F7F9"/>
          <w:tblCellMar>
            <w:top w:w="0" w:type="dxa"/>
            <w:left w:w="0" w:type="dxa"/>
            <w:bottom w:w="0" w:type="dxa"/>
            <w:right w:w="0" w:type="dxa"/>
          </w:tblCellMar>
        </w:tblPrEx>
        <w:trPr>
          <w:trHeight w:val="1758" w:hRule="atLeast"/>
        </w:trPr>
        <w:tc>
          <w:tcPr>
            <w:tcW w:w="9299" w:type="dxa"/>
            <w:shd w:val="clear" w:color="auto" w:fill="F6F7F9"/>
            <w:vAlign w:val="top"/>
          </w:tcPr>
          <w:p w14:paraId="0334BB06">
            <w:pPr>
              <w:spacing w:before="122" w:line="228" w:lineRule="auto"/>
              <w:ind w:left="235"/>
              <w:rPr>
                <w:rFonts w:ascii="黑体" w:hAnsi="黑体" w:eastAsia="黑体" w:cs="黑体"/>
                <w:sz w:val="15"/>
                <w:szCs w:val="15"/>
              </w:rPr>
            </w:pPr>
            <w:r>
              <w:rPr>
                <w:rFonts w:ascii="黑体" w:hAnsi="黑体" w:eastAsia="黑体" w:cs="黑体"/>
                <w:color w:val="626870"/>
                <w:spacing w:val="2"/>
                <w:sz w:val="15"/>
                <w:szCs w:val="15"/>
              </w:rPr>
              <w:t>两种跑法</w:t>
            </w:r>
          </w:p>
          <w:p w14:paraId="12FD7D2A">
            <w:pPr>
              <w:pStyle w:val="10"/>
              <w:spacing w:before="173" w:line="253" w:lineRule="auto"/>
              <w:ind w:left="827" w:right="642" w:hanging="591"/>
              <w:rPr>
                <w:rFonts w:ascii="Consolas" w:hAnsi="Consolas" w:eastAsia="Consolas" w:cs="Consolas"/>
              </w:rPr>
            </w:pPr>
            <w:bookmarkStart w:id="314" w:name="bookmark206"/>
            <w:bookmarkEnd w:id="314"/>
            <w:r>
              <w:rPr>
                <w:rFonts w:ascii="Consolas" w:hAnsi="Consolas" w:eastAsia="Consolas" w:cs="Consolas"/>
                <w:color w:val="626870"/>
              </w:rPr>
              <w:t>cd /d "F:\</w:t>
            </w:r>
            <w:r>
              <w:rPr>
                <w:color w:val="626870"/>
              </w:rPr>
              <w:t>（</w:t>
            </w:r>
            <w:r>
              <w:rPr>
                <w:color w:val="626870"/>
                <w:spacing w:val="-23"/>
              </w:rPr>
              <w:t xml:space="preserve"> </w:t>
            </w:r>
            <w:r>
              <w:rPr>
                <w:rFonts w:ascii="Consolas" w:hAnsi="Consolas" w:eastAsia="Consolas" w:cs="Consolas"/>
                <w:color w:val="626870"/>
              </w:rPr>
              <w:t>8</w:t>
            </w:r>
            <w:r>
              <w:rPr>
                <w:color w:val="626870"/>
              </w:rPr>
              <w:t>）</w:t>
            </w:r>
            <w:r>
              <w:rPr>
                <w:rFonts w:ascii="Consolas" w:hAnsi="Consolas" w:eastAsia="Consolas" w:cs="Consolas"/>
                <w:color w:val="626870"/>
              </w:rPr>
              <w:t>Desktop\</w:t>
            </w:r>
            <w:r>
              <w:rPr>
                <w:color w:val="626870"/>
              </w:rPr>
              <w:t>财务</w:t>
            </w:r>
            <w:r>
              <w:rPr>
                <w:color w:val="626870"/>
                <w:spacing w:val="-1"/>
              </w:rPr>
              <w:t>会计实务与应用</w:t>
            </w:r>
            <w:r>
              <w:rPr>
                <w:rFonts w:ascii="Consolas" w:hAnsi="Consolas" w:eastAsia="Consolas" w:cs="Consolas"/>
                <w:color w:val="626870"/>
                <w:spacing w:val="-1"/>
              </w:rPr>
              <w:t>\Python</w:t>
            </w:r>
            <w:r>
              <w:rPr>
                <w:color w:val="626870"/>
                <w:spacing w:val="-1"/>
              </w:rPr>
              <w:t>财务应用</w:t>
            </w:r>
            <w:r>
              <w:rPr>
                <w:rFonts w:ascii="Consolas" w:hAnsi="Consolas" w:eastAsia="Consolas" w:cs="Consolas"/>
                <w:color w:val="626870"/>
                <w:spacing w:val="-1"/>
              </w:rPr>
              <w:t>\works\05-</w:t>
            </w:r>
            <w:r>
              <w:rPr>
                <w:color w:val="626870"/>
                <w:spacing w:val="-1"/>
              </w:rPr>
              <w:t>财务预测与预算管理实验报</w:t>
            </w:r>
            <w:r>
              <w:rPr>
                <w:color w:val="626870"/>
              </w:rPr>
              <w:t xml:space="preserve"> 告</w:t>
            </w:r>
            <w:r>
              <w:rPr>
                <w:rFonts w:ascii="Consolas" w:hAnsi="Consolas" w:eastAsia="Consolas" w:cs="Consolas"/>
                <w:color w:val="626870"/>
              </w:rPr>
              <w:t>\Yongding_Forecast_Bud</w:t>
            </w:r>
            <w:r>
              <w:rPr>
                <w:rFonts w:ascii="Consolas" w:hAnsi="Consolas" w:eastAsia="Consolas" w:cs="Consolas"/>
                <w:color w:val="626870"/>
                <w:spacing w:val="-1"/>
              </w:rPr>
              <w:t>get_2026"</w:t>
            </w:r>
          </w:p>
          <w:p w14:paraId="0BC10FB0">
            <w:pPr>
              <w:spacing w:before="11" w:line="236" w:lineRule="exact"/>
              <w:ind w:left="236"/>
              <w:rPr>
                <w:rFonts w:ascii="Consolas" w:hAnsi="Consolas" w:eastAsia="Consolas" w:cs="Consolas"/>
                <w:sz w:val="18"/>
                <w:szCs w:val="18"/>
              </w:rPr>
            </w:pPr>
            <w:r>
              <w:rPr>
                <w:rFonts w:ascii="Consolas" w:hAnsi="Consolas" w:eastAsia="Consolas" w:cs="Consolas"/>
                <w:color w:val="626870"/>
                <w:spacing w:val="-2"/>
                <w:position w:val="3"/>
                <w:sz w:val="18"/>
                <w:szCs w:val="18"/>
              </w:rPr>
              <w:t>pip install</w:t>
            </w:r>
            <w:r>
              <w:rPr>
                <w:rFonts w:ascii="Consolas" w:hAnsi="Consolas" w:eastAsia="Consolas" w:cs="Consolas"/>
                <w:color w:val="626870"/>
                <w:spacing w:val="26"/>
                <w:position w:val="3"/>
                <w:sz w:val="18"/>
                <w:szCs w:val="18"/>
              </w:rPr>
              <w:t xml:space="preserve"> </w:t>
            </w:r>
            <w:r>
              <w:rPr>
                <w:rFonts w:ascii="Consolas" w:hAnsi="Consolas" w:eastAsia="Consolas" w:cs="Consolas"/>
                <w:color w:val="626870"/>
                <w:spacing w:val="-2"/>
                <w:position w:val="3"/>
                <w:sz w:val="18"/>
                <w:szCs w:val="18"/>
              </w:rPr>
              <w:t>-r</w:t>
            </w:r>
            <w:r>
              <w:rPr>
                <w:rFonts w:ascii="Consolas" w:hAnsi="Consolas" w:eastAsia="Consolas" w:cs="Consolas"/>
                <w:color w:val="626870"/>
                <w:spacing w:val="18"/>
                <w:position w:val="3"/>
                <w:sz w:val="18"/>
                <w:szCs w:val="18"/>
              </w:rPr>
              <w:t xml:space="preserve"> </w:t>
            </w:r>
            <w:r>
              <w:rPr>
                <w:rFonts w:ascii="Consolas" w:hAnsi="Consolas" w:eastAsia="Consolas" w:cs="Consolas"/>
                <w:color w:val="626870"/>
                <w:spacing w:val="-2"/>
                <w:position w:val="3"/>
                <w:sz w:val="18"/>
                <w:szCs w:val="18"/>
              </w:rPr>
              <w:t>requirements.txt</w:t>
            </w:r>
          </w:p>
          <w:p w14:paraId="7BC2E806">
            <w:pPr>
              <w:pStyle w:val="10"/>
              <w:spacing w:before="26" w:line="263" w:lineRule="exact"/>
              <w:ind w:left="236"/>
            </w:pPr>
            <w:r>
              <w:rPr>
                <w:rFonts w:ascii="Consolas" w:hAnsi="Consolas" w:eastAsia="Consolas" w:cs="Consolas"/>
                <w:color w:val="1C2836"/>
                <w:spacing w:val="-1"/>
                <w:position w:val="3"/>
              </w:rPr>
              <w:t>python run_all.py --skip-fetch</w:t>
            </w:r>
            <w:r>
              <w:rPr>
                <w:rFonts w:ascii="Consolas" w:hAnsi="Consolas" w:eastAsia="Consolas" w:cs="Consolas"/>
                <w:color w:val="1C2836"/>
                <w:spacing w:val="1"/>
                <w:position w:val="3"/>
              </w:rPr>
              <w:t xml:space="preserve">          </w:t>
            </w:r>
            <w:r>
              <w:rPr>
                <w:rFonts w:ascii="Consolas" w:hAnsi="Consolas" w:eastAsia="Consolas" w:cs="Consolas"/>
                <w:color w:val="7A8794"/>
                <w:spacing w:val="-1"/>
                <w:position w:val="3"/>
              </w:rPr>
              <w:t>#</w:t>
            </w:r>
            <w:r>
              <w:rPr>
                <w:rFonts w:ascii="Consolas" w:hAnsi="Consolas" w:eastAsia="Consolas" w:cs="Consolas"/>
                <w:color w:val="7A8794"/>
                <w:spacing w:val="7"/>
                <w:position w:val="3"/>
              </w:rPr>
              <w:t xml:space="preserve"> </w:t>
            </w:r>
            <w:r>
              <w:rPr>
                <w:color w:val="7A8794"/>
                <w:spacing w:val="-1"/>
                <w:position w:val="3"/>
              </w:rPr>
              <w:t>推荐：用已有快照跑完</w:t>
            </w:r>
            <w:r>
              <w:rPr>
                <w:color w:val="7A8794"/>
                <w:spacing w:val="5"/>
                <w:position w:val="3"/>
              </w:rPr>
              <w:t xml:space="preserve">  </w:t>
            </w:r>
            <w:r>
              <w:rPr>
                <w:rFonts w:ascii="Consolas" w:hAnsi="Consolas" w:eastAsia="Consolas" w:cs="Consolas"/>
                <w:color w:val="7A8794"/>
                <w:spacing w:val="-1"/>
                <w:position w:val="3"/>
              </w:rPr>
              <w:t>8</w:t>
            </w:r>
            <w:r>
              <w:rPr>
                <w:rFonts w:ascii="Consolas" w:hAnsi="Consolas" w:eastAsia="Consolas" w:cs="Consolas"/>
                <w:color w:val="7A8794"/>
                <w:spacing w:val="6"/>
                <w:position w:val="3"/>
              </w:rPr>
              <w:t xml:space="preserve"> </w:t>
            </w:r>
            <w:r>
              <w:rPr>
                <w:color w:val="7A8794"/>
                <w:spacing w:val="-1"/>
                <w:position w:val="3"/>
              </w:rPr>
              <w:t>个阶段</w:t>
            </w:r>
          </w:p>
          <w:p w14:paraId="7E1E3B8A">
            <w:pPr>
              <w:pStyle w:val="10"/>
              <w:spacing w:line="212" w:lineRule="auto"/>
              <w:ind w:left="236"/>
            </w:pPr>
            <w:r>
              <w:rPr>
                <w:rFonts w:ascii="Consolas" w:hAnsi="Consolas" w:eastAsia="Consolas" w:cs="Consolas"/>
                <w:color w:val="1C2836"/>
                <w:spacing w:val="-1"/>
              </w:rPr>
              <w:t>python run_all.py --no-docx</w:t>
            </w:r>
            <w:r>
              <w:rPr>
                <w:rFonts w:ascii="Consolas" w:hAnsi="Consolas" w:eastAsia="Consolas" w:cs="Consolas"/>
                <w:color w:val="1C2836"/>
                <w:spacing w:val="1"/>
              </w:rPr>
              <w:t xml:space="preserve">             </w:t>
            </w:r>
            <w:r>
              <w:rPr>
                <w:rFonts w:ascii="Consolas" w:hAnsi="Consolas" w:eastAsia="Consolas" w:cs="Consolas"/>
                <w:color w:val="7A8794"/>
                <w:spacing w:val="-1"/>
              </w:rPr>
              <w:t>#</w:t>
            </w:r>
            <w:r>
              <w:rPr>
                <w:rFonts w:ascii="Consolas" w:hAnsi="Consolas" w:eastAsia="Consolas" w:cs="Consolas"/>
                <w:color w:val="7A8794"/>
                <w:spacing w:val="18"/>
              </w:rPr>
              <w:t xml:space="preserve"> </w:t>
            </w:r>
            <w:r>
              <w:rPr>
                <w:color w:val="7A8794"/>
                <w:spacing w:val="-1"/>
              </w:rPr>
              <w:t>只看图表与中间表，跳过报告与质检</w:t>
            </w:r>
          </w:p>
        </w:tc>
      </w:tr>
    </w:tbl>
    <w:p w14:paraId="7A042F7D">
      <w:pPr>
        <w:pStyle w:val="3"/>
        <w:spacing w:before="150" w:line="277" w:lineRule="auto"/>
        <w:ind w:left="32" w:right="134" w:firstLine="12"/>
      </w:pPr>
      <w:r>
        <w:rPr>
          <w:color w:val="1C1E21"/>
        </w:rPr>
        <w:t>启动横幅会打印“历史区间 2016~2025（10年）预测/预算年度 20</w:t>
      </w:r>
      <w:r>
        <w:rPr>
          <w:color w:val="1C1E21"/>
          <w:spacing w:val="-1"/>
        </w:rPr>
        <w:t>26”，结束时打印总用时。八个阶段</w:t>
      </w:r>
      <w:r>
        <w:rPr>
          <w:color w:val="1C1E21"/>
        </w:rPr>
        <w:t xml:space="preserve"> </w:t>
      </w:r>
      <w:r>
        <w:rPr>
          <w:color w:val="1C1E21"/>
          <w:spacing w:val="-1"/>
        </w:rPr>
        <w:t>依次输出各自的产物路径，任何一步失败都能看到停在哪一段。</w:t>
      </w:r>
    </w:p>
    <w:p w14:paraId="08C58A16">
      <w:pPr>
        <w:spacing w:line="250" w:lineRule="auto"/>
        <w:rPr>
          <w:rFonts w:ascii="Arial"/>
          <w:sz w:val="21"/>
        </w:rPr>
      </w:pPr>
    </w:p>
    <w:p w14:paraId="23992B29">
      <w:pPr>
        <w:spacing w:line="251" w:lineRule="auto"/>
        <w:rPr>
          <w:rFonts w:ascii="Arial"/>
          <w:sz w:val="21"/>
        </w:rPr>
      </w:pPr>
    </w:p>
    <w:p w14:paraId="6E9A7C5F">
      <w:pPr>
        <w:spacing w:before="97" w:line="220" w:lineRule="auto"/>
        <w:ind w:left="38"/>
        <w:outlineLvl w:val="1"/>
        <w:rPr>
          <w:rFonts w:ascii="黑体" w:hAnsi="黑体" w:eastAsia="黑体" w:cs="黑体"/>
          <w:sz w:val="30"/>
          <w:szCs w:val="30"/>
        </w:rPr>
      </w:pPr>
      <w:r>
        <w:pict>
          <v:shape id="_x0000_s1476" o:spid="_x0000_s1476" style="position:absolute;left:0pt;margin-left:1.4pt;margin-top:25.7pt;height:1pt;width:465.9pt;z-index:251745280;mso-width-relative:page;mso-height-relative:page;" filled="f" stroked="t" coordsize="9317,20" path="m9,9l9307,9e">
            <v:fill on="f" focussize="0,0"/>
            <v:stroke weight="0.99pt" color="#CED4DD" miterlimit="10" joinstyle="miter" endcap="square"/>
            <v:imagedata o:title=""/>
            <o:lock v:ext="edit"/>
          </v:shape>
        </w:pict>
      </w:r>
      <w:bookmarkStart w:id="315" w:name="bookmark109"/>
      <w:bookmarkEnd w:id="315"/>
      <w:r>
        <w:rPr>
          <w:rFonts w:ascii="黑体" w:hAnsi="黑体" w:eastAsia="黑体" w:cs="黑体"/>
          <w:color w:val="1C1E21"/>
          <w:spacing w:val="-1"/>
          <w:sz w:val="30"/>
          <w:szCs w:val="30"/>
        </w:rPr>
        <w:t>6.4  阶段②③：历史面板与数据清洗</w:t>
      </w:r>
    </w:p>
    <w:p w14:paraId="5B024BF8">
      <w:pPr>
        <w:pStyle w:val="3"/>
        <w:spacing w:before="227" w:line="267" w:lineRule="auto"/>
        <w:ind w:left="36" w:right="24" w:firstLine="1"/>
      </w:pPr>
      <w:r>
        <w:rPr>
          <w:color w:val="1C1E21"/>
          <w:spacing w:val="-1"/>
        </w:rPr>
        <w:t>原始数据是</w:t>
      </w:r>
      <w:r>
        <w:rPr>
          <w:rFonts w:ascii="黑体" w:hAnsi="黑体" w:eastAsia="黑体" w:cs="黑体"/>
          <w:color w:val="1C1E21"/>
          <w:spacing w:val="-1"/>
        </w:rPr>
        <w:t>季度累计数</w:t>
      </w:r>
      <w:r>
        <w:rPr>
          <w:color w:val="1C1E21"/>
          <w:spacing w:val="-1"/>
        </w:rPr>
        <w:t>，s2</w:t>
      </w:r>
      <w:r>
        <w:rPr>
          <w:color w:val="1C1E21"/>
          <w:spacing w:val="34"/>
        </w:rPr>
        <w:t xml:space="preserve"> </w:t>
      </w:r>
      <w:r>
        <w:rPr>
          <w:color w:val="1C1E21"/>
          <w:spacing w:val="-1"/>
        </w:rPr>
        <w:t>先做两件还原工作：把累计数相减得到单季与年度值；再用五年数据算出</w:t>
      </w:r>
      <w:r>
        <w:rPr>
          <w:color w:val="1C1E21"/>
        </w:rPr>
        <w:t xml:space="preserve"> </w:t>
      </w:r>
      <w:r>
        <w:rPr>
          <w:color w:val="1C1E21"/>
          <w:spacing w:val="-1"/>
        </w:rPr>
        <w:t>季度季节性系数。s3 则对每个比率做统计特征分析，并用</w:t>
      </w:r>
      <w:r>
        <w:rPr>
          <w:color w:val="1C1E21"/>
          <w:spacing w:val="19"/>
        </w:rPr>
        <w:t xml:space="preserve"> </w:t>
      </w:r>
      <w:r>
        <w:rPr>
          <w:color w:val="1C1E21"/>
          <w:spacing w:val="-1"/>
        </w:rPr>
        <w:t>MAD（中位数绝对偏差）识</w:t>
      </w:r>
      <w:r>
        <w:rPr>
          <w:color w:val="1C1E21"/>
          <w:spacing w:val="-2"/>
        </w:rPr>
        <w:t>别异常年度。</w:t>
      </w:r>
    </w:p>
    <w:p w14:paraId="38553DA9">
      <w:pPr>
        <w:spacing w:line="329" w:lineRule="auto"/>
        <w:rPr>
          <w:rFonts w:ascii="Arial"/>
          <w:sz w:val="21"/>
        </w:rPr>
      </w:pPr>
    </w:p>
    <w:p w14:paraId="315B671E">
      <w:pPr>
        <w:spacing w:before="58" w:line="221" w:lineRule="auto"/>
        <w:ind w:left="38"/>
        <w:rPr>
          <w:rFonts w:ascii="黑体" w:hAnsi="黑体" w:eastAsia="黑体" w:cs="黑体"/>
          <w:sz w:val="18"/>
          <w:szCs w:val="18"/>
        </w:rPr>
      </w:pPr>
      <w:r>
        <w:rPr>
          <w:rFonts w:ascii="黑体" w:hAnsi="黑体" w:eastAsia="黑体" w:cs="黑体"/>
          <w:color w:val="60666E"/>
          <w:spacing w:val="7"/>
          <w:sz w:val="18"/>
          <w:szCs w:val="18"/>
        </w:rPr>
        <w:t xml:space="preserve">表 6-2  十个比率的统计特征（2016—2025，来自 </w:t>
      </w:r>
      <w:r>
        <w:rPr>
          <w:rFonts w:ascii="黑体" w:hAnsi="黑体" w:eastAsia="黑体" w:cs="黑体"/>
          <w:color w:val="60666E"/>
          <w:sz w:val="18"/>
          <w:szCs w:val="18"/>
        </w:rPr>
        <w:t>output</w:t>
      </w:r>
      <w:r>
        <w:rPr>
          <w:rFonts w:ascii="黑体" w:hAnsi="黑体" w:eastAsia="黑体" w:cs="黑体"/>
          <w:color w:val="60666E"/>
          <w:spacing w:val="7"/>
          <w:sz w:val="18"/>
          <w:szCs w:val="18"/>
        </w:rPr>
        <w:t>/</w:t>
      </w:r>
      <w:r>
        <w:rPr>
          <w:rFonts w:ascii="黑体" w:hAnsi="黑体" w:eastAsia="黑体" w:cs="黑体"/>
          <w:color w:val="60666E"/>
          <w:sz w:val="18"/>
          <w:szCs w:val="18"/>
        </w:rPr>
        <w:t>tables</w:t>
      </w:r>
      <w:r>
        <w:rPr>
          <w:rFonts w:ascii="黑体" w:hAnsi="黑体" w:eastAsia="黑体" w:cs="黑体"/>
          <w:color w:val="60666E"/>
          <w:spacing w:val="7"/>
          <w:sz w:val="18"/>
          <w:szCs w:val="18"/>
        </w:rPr>
        <w:t>/表_比率统</w:t>
      </w:r>
      <w:r>
        <w:rPr>
          <w:rFonts w:ascii="黑体" w:hAnsi="黑体" w:eastAsia="黑体" w:cs="黑体"/>
          <w:color w:val="60666E"/>
          <w:spacing w:val="6"/>
          <w:sz w:val="18"/>
          <w:szCs w:val="18"/>
        </w:rPr>
        <w:t>计特征.</w:t>
      </w:r>
      <w:r>
        <w:rPr>
          <w:rFonts w:ascii="黑体" w:hAnsi="黑体" w:eastAsia="黑体" w:cs="黑体"/>
          <w:color w:val="60666E"/>
          <w:sz w:val="18"/>
          <w:szCs w:val="18"/>
        </w:rPr>
        <w:t>csv</w:t>
      </w:r>
      <w:r>
        <w:rPr>
          <w:rFonts w:ascii="黑体" w:hAnsi="黑体" w:eastAsia="黑体" w:cs="黑体"/>
          <w:color w:val="60666E"/>
          <w:spacing w:val="6"/>
          <w:sz w:val="18"/>
          <w:szCs w:val="18"/>
        </w:rPr>
        <w:t>）</w:t>
      </w:r>
    </w:p>
    <w:p w14:paraId="53C297F8">
      <w:pPr>
        <w:spacing w:line="65"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850"/>
        <w:gridCol w:w="1024"/>
        <w:gridCol w:w="1025"/>
        <w:gridCol w:w="1024"/>
        <w:gridCol w:w="1161"/>
        <w:gridCol w:w="1025"/>
        <w:gridCol w:w="1024"/>
        <w:gridCol w:w="1167"/>
      </w:tblGrid>
      <w:tr w14:paraId="7B978D1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2" w:hRule="atLeast"/>
        </w:trPr>
        <w:tc>
          <w:tcPr>
            <w:tcW w:w="6084" w:type="dxa"/>
            <w:gridSpan w:val="5"/>
            <w:tcBorders>
              <w:right w:val="nil"/>
            </w:tcBorders>
            <w:shd w:val="clear" w:color="auto" w:fill="ECF0F7"/>
            <w:vAlign w:val="top"/>
          </w:tcPr>
          <w:p w14:paraId="53D8A987">
            <w:pPr>
              <w:spacing w:before="128" w:line="222" w:lineRule="auto"/>
              <w:ind w:left="120"/>
              <w:rPr>
                <w:rFonts w:ascii="黑体" w:hAnsi="黑体" w:eastAsia="黑体" w:cs="黑体"/>
                <w:sz w:val="18"/>
                <w:szCs w:val="18"/>
              </w:rPr>
            </w:pPr>
            <w:r>
              <w:rPr>
                <w:rFonts w:ascii="黑体" w:hAnsi="黑体" w:eastAsia="黑体" w:cs="黑体"/>
                <w:color w:val="1C1E21"/>
                <w:spacing w:val="-2"/>
                <w:sz w:val="18"/>
                <w:szCs w:val="18"/>
              </w:rPr>
              <w:t>比率                      均值</w:t>
            </w:r>
            <w:r>
              <w:rPr>
                <w:rFonts w:ascii="黑体" w:hAnsi="黑体" w:eastAsia="黑体" w:cs="黑体"/>
                <w:color w:val="1C1E21"/>
                <w:spacing w:val="11"/>
                <w:sz w:val="18"/>
                <w:szCs w:val="18"/>
              </w:rPr>
              <w:t xml:space="preserve">     </w:t>
            </w:r>
            <w:r>
              <w:rPr>
                <w:rFonts w:ascii="黑体" w:hAnsi="黑体" w:eastAsia="黑体" w:cs="黑体"/>
                <w:color w:val="1C1E21"/>
                <w:spacing w:val="-2"/>
                <w:sz w:val="18"/>
                <w:szCs w:val="18"/>
              </w:rPr>
              <w:t>中位数</w:t>
            </w:r>
            <w:r>
              <w:rPr>
                <w:rFonts w:ascii="黑体" w:hAnsi="黑体" w:eastAsia="黑体" w:cs="黑体"/>
                <w:color w:val="1C1E21"/>
                <w:spacing w:val="8"/>
                <w:sz w:val="18"/>
                <w:szCs w:val="18"/>
              </w:rPr>
              <w:t xml:space="preserve">     </w:t>
            </w:r>
            <w:r>
              <w:rPr>
                <w:rFonts w:ascii="黑体" w:hAnsi="黑体" w:eastAsia="黑体" w:cs="黑体"/>
                <w:color w:val="1C1E21"/>
                <w:spacing w:val="-2"/>
                <w:sz w:val="18"/>
                <w:szCs w:val="18"/>
              </w:rPr>
              <w:t>标准</w:t>
            </w:r>
            <w:r>
              <w:rPr>
                <w:rFonts w:ascii="黑体" w:hAnsi="黑体" w:eastAsia="黑体" w:cs="黑体"/>
                <w:color w:val="1C1E21"/>
                <w:spacing w:val="-3"/>
                <w:sz w:val="18"/>
                <w:szCs w:val="18"/>
              </w:rPr>
              <w:t>差     变异系数</w:t>
            </w:r>
          </w:p>
          <w:p w14:paraId="1F0077B4">
            <w:pPr>
              <w:spacing w:before="67" w:line="184" w:lineRule="auto"/>
              <w:ind w:left="5799"/>
              <w:rPr>
                <w:rFonts w:ascii="黑体" w:hAnsi="黑体" w:eastAsia="黑体" w:cs="黑体"/>
                <w:sz w:val="18"/>
                <w:szCs w:val="18"/>
              </w:rPr>
            </w:pPr>
            <w:r>
              <w:rPr>
                <w:rFonts w:ascii="黑体" w:hAnsi="黑体" w:eastAsia="黑体" w:cs="黑体"/>
                <w:color w:val="1C1E21"/>
                <w:spacing w:val="-2"/>
                <w:sz w:val="18"/>
                <w:szCs w:val="18"/>
              </w:rPr>
              <w:t>CV</w:t>
            </w:r>
          </w:p>
        </w:tc>
        <w:tc>
          <w:tcPr>
            <w:tcW w:w="3216" w:type="dxa"/>
            <w:gridSpan w:val="3"/>
            <w:tcBorders>
              <w:left w:val="nil"/>
            </w:tcBorders>
            <w:shd w:val="clear" w:color="auto" w:fill="ECF0F7"/>
            <w:vAlign w:val="top"/>
          </w:tcPr>
          <w:p w14:paraId="301C8918">
            <w:pPr>
              <w:spacing w:before="129" w:line="223" w:lineRule="auto"/>
              <w:ind w:left="391"/>
              <w:rPr>
                <w:rFonts w:ascii="黑体" w:hAnsi="黑体" w:eastAsia="黑体" w:cs="黑体"/>
                <w:sz w:val="18"/>
                <w:szCs w:val="18"/>
              </w:rPr>
            </w:pPr>
            <w:r>
              <w:rPr>
                <w:rFonts w:ascii="黑体" w:hAnsi="黑体" w:eastAsia="黑体" w:cs="黑体"/>
                <w:color w:val="1C1E21"/>
                <w:spacing w:val="-3"/>
                <w:sz w:val="18"/>
                <w:szCs w:val="18"/>
              </w:rPr>
              <w:t>最小值</w:t>
            </w:r>
            <w:r>
              <w:rPr>
                <w:rFonts w:ascii="黑体" w:hAnsi="黑体" w:eastAsia="黑体" w:cs="黑体"/>
                <w:color w:val="1C1E21"/>
                <w:spacing w:val="11"/>
                <w:sz w:val="18"/>
                <w:szCs w:val="18"/>
              </w:rPr>
              <w:t xml:space="preserve">     </w:t>
            </w:r>
            <w:r>
              <w:rPr>
                <w:rFonts w:ascii="黑体" w:hAnsi="黑体" w:eastAsia="黑体" w:cs="黑体"/>
                <w:color w:val="1C1E21"/>
                <w:spacing w:val="-3"/>
                <w:sz w:val="18"/>
                <w:szCs w:val="18"/>
              </w:rPr>
              <w:t>最大值    近 5</w:t>
            </w:r>
            <w:r>
              <w:rPr>
                <w:rFonts w:ascii="黑体" w:hAnsi="黑体" w:eastAsia="黑体" w:cs="黑体"/>
                <w:color w:val="1C1E21"/>
                <w:spacing w:val="8"/>
                <w:sz w:val="18"/>
                <w:szCs w:val="18"/>
              </w:rPr>
              <w:t xml:space="preserve"> </w:t>
            </w:r>
            <w:r>
              <w:rPr>
                <w:rFonts w:ascii="黑体" w:hAnsi="黑体" w:eastAsia="黑体" w:cs="黑体"/>
                <w:color w:val="1C1E21"/>
                <w:spacing w:val="-3"/>
                <w:sz w:val="18"/>
                <w:szCs w:val="18"/>
              </w:rPr>
              <w:t>年均</w:t>
            </w:r>
          </w:p>
          <w:p w14:paraId="1A3E4E9E">
            <w:pPr>
              <w:spacing w:before="38" w:line="225" w:lineRule="auto"/>
              <w:ind w:left="2934"/>
              <w:rPr>
                <w:rFonts w:ascii="黑体" w:hAnsi="黑体" w:eastAsia="黑体" w:cs="黑体"/>
                <w:sz w:val="18"/>
                <w:szCs w:val="18"/>
              </w:rPr>
            </w:pPr>
            <w:r>
              <w:rPr>
                <w:rFonts w:ascii="黑体" w:hAnsi="黑体" w:eastAsia="黑体" w:cs="黑体"/>
                <w:color w:val="1C1E21"/>
                <w:sz w:val="18"/>
                <w:szCs w:val="18"/>
              </w:rPr>
              <w:t>值</w:t>
            </w:r>
          </w:p>
        </w:tc>
      </w:tr>
      <w:tr w14:paraId="71CB8C3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1850" w:type="dxa"/>
            <w:vAlign w:val="top"/>
          </w:tcPr>
          <w:p w14:paraId="579F8BFD">
            <w:pPr>
              <w:pStyle w:val="10"/>
              <w:spacing w:before="106" w:line="233" w:lineRule="exact"/>
              <w:ind w:left="115"/>
              <w:rPr>
                <w:sz w:val="16"/>
                <w:szCs w:val="16"/>
              </w:rPr>
            </w:pPr>
            <w:r>
              <w:rPr>
                <w:color w:val="1C1E21"/>
                <w:spacing w:val="1"/>
                <w:position w:val="2"/>
                <w:sz w:val="16"/>
                <w:szCs w:val="16"/>
              </w:rPr>
              <w:t>营业成本率</w:t>
            </w:r>
          </w:p>
        </w:tc>
        <w:tc>
          <w:tcPr>
            <w:tcW w:w="1024" w:type="dxa"/>
            <w:vAlign w:val="top"/>
          </w:tcPr>
          <w:p w14:paraId="530008FC">
            <w:pPr>
              <w:pStyle w:val="10"/>
              <w:spacing w:before="153" w:line="190" w:lineRule="auto"/>
              <w:ind w:left="454"/>
              <w:rPr>
                <w:sz w:val="16"/>
                <w:szCs w:val="16"/>
              </w:rPr>
            </w:pPr>
            <w:r>
              <w:rPr>
                <w:color w:val="1C1E21"/>
                <w:sz w:val="16"/>
                <w:szCs w:val="16"/>
              </w:rPr>
              <w:t>87.05%</w:t>
            </w:r>
          </w:p>
        </w:tc>
        <w:tc>
          <w:tcPr>
            <w:tcW w:w="1025" w:type="dxa"/>
            <w:vAlign w:val="top"/>
          </w:tcPr>
          <w:p w14:paraId="68FE1DB1">
            <w:pPr>
              <w:pStyle w:val="10"/>
              <w:spacing w:before="153" w:line="190" w:lineRule="auto"/>
              <w:ind w:left="455"/>
              <w:rPr>
                <w:sz w:val="16"/>
                <w:szCs w:val="16"/>
              </w:rPr>
            </w:pPr>
            <w:r>
              <w:rPr>
                <w:color w:val="1C1E21"/>
                <w:sz w:val="16"/>
                <w:szCs w:val="16"/>
              </w:rPr>
              <w:t>85.99%</w:t>
            </w:r>
          </w:p>
        </w:tc>
        <w:tc>
          <w:tcPr>
            <w:tcW w:w="1024" w:type="dxa"/>
            <w:vAlign w:val="top"/>
          </w:tcPr>
          <w:p w14:paraId="6605DB01">
            <w:pPr>
              <w:pStyle w:val="10"/>
              <w:spacing w:before="153" w:line="191" w:lineRule="auto"/>
              <w:ind w:left="437"/>
              <w:rPr>
                <w:sz w:val="16"/>
                <w:szCs w:val="16"/>
              </w:rPr>
            </w:pPr>
            <w:r>
              <w:rPr>
                <w:color w:val="1C1E21"/>
                <w:sz w:val="16"/>
                <w:szCs w:val="16"/>
              </w:rPr>
              <w:t>5.35pp</w:t>
            </w:r>
          </w:p>
        </w:tc>
        <w:tc>
          <w:tcPr>
            <w:tcW w:w="1161" w:type="dxa"/>
            <w:vAlign w:val="top"/>
          </w:tcPr>
          <w:p w14:paraId="0E064DA4">
            <w:pPr>
              <w:pStyle w:val="10"/>
              <w:spacing w:before="153" w:line="190" w:lineRule="auto"/>
              <w:ind w:left="589"/>
              <w:rPr>
                <w:sz w:val="16"/>
                <w:szCs w:val="16"/>
              </w:rPr>
            </w:pPr>
            <w:r>
              <w:rPr>
                <w:color w:val="1C1E21"/>
                <w:sz w:val="16"/>
                <w:szCs w:val="16"/>
              </w:rPr>
              <w:t>0.0615</w:t>
            </w:r>
          </w:p>
        </w:tc>
        <w:tc>
          <w:tcPr>
            <w:tcW w:w="1025" w:type="dxa"/>
            <w:vAlign w:val="top"/>
          </w:tcPr>
          <w:p w14:paraId="2788A442">
            <w:pPr>
              <w:pStyle w:val="10"/>
              <w:spacing w:before="153" w:line="190" w:lineRule="auto"/>
              <w:ind w:left="459"/>
              <w:rPr>
                <w:sz w:val="16"/>
                <w:szCs w:val="16"/>
              </w:rPr>
            </w:pPr>
            <w:r>
              <w:rPr>
                <w:color w:val="1C1E21"/>
                <w:sz w:val="16"/>
                <w:szCs w:val="16"/>
              </w:rPr>
              <w:t>81.44%</w:t>
            </w:r>
          </w:p>
        </w:tc>
        <w:tc>
          <w:tcPr>
            <w:tcW w:w="1024" w:type="dxa"/>
            <w:vAlign w:val="top"/>
          </w:tcPr>
          <w:p w14:paraId="02591552">
            <w:pPr>
              <w:pStyle w:val="10"/>
              <w:spacing w:before="153" w:line="190" w:lineRule="auto"/>
              <w:ind w:left="459"/>
              <w:rPr>
                <w:sz w:val="16"/>
                <w:szCs w:val="16"/>
              </w:rPr>
            </w:pPr>
            <w:r>
              <w:rPr>
                <w:color w:val="1C1E21"/>
                <w:sz w:val="16"/>
                <w:szCs w:val="16"/>
              </w:rPr>
              <w:t>99.70%</w:t>
            </w:r>
          </w:p>
        </w:tc>
        <w:tc>
          <w:tcPr>
            <w:tcW w:w="1167" w:type="dxa"/>
            <w:vAlign w:val="top"/>
          </w:tcPr>
          <w:p w14:paraId="1570C12B">
            <w:pPr>
              <w:pStyle w:val="10"/>
              <w:spacing w:before="153" w:line="190" w:lineRule="auto"/>
              <w:ind w:left="597"/>
              <w:rPr>
                <w:sz w:val="16"/>
                <w:szCs w:val="16"/>
              </w:rPr>
            </w:pPr>
            <w:r>
              <w:rPr>
                <w:color w:val="1C1E21"/>
                <w:sz w:val="16"/>
                <w:szCs w:val="16"/>
              </w:rPr>
              <w:t>85.77%</w:t>
            </w:r>
          </w:p>
        </w:tc>
      </w:tr>
      <w:tr w14:paraId="359E426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1850" w:type="dxa"/>
            <w:vAlign w:val="top"/>
          </w:tcPr>
          <w:p w14:paraId="0EEC0FF1">
            <w:pPr>
              <w:pStyle w:val="10"/>
              <w:spacing w:before="106" w:line="237" w:lineRule="exact"/>
              <w:ind w:left="112"/>
              <w:rPr>
                <w:sz w:val="16"/>
                <w:szCs w:val="16"/>
              </w:rPr>
            </w:pPr>
            <w:r>
              <w:rPr>
                <w:color w:val="1C1E21"/>
                <w:spacing w:val="1"/>
                <w:position w:val="2"/>
                <w:sz w:val="16"/>
                <w:szCs w:val="16"/>
              </w:rPr>
              <w:t>毛利率</w:t>
            </w:r>
          </w:p>
        </w:tc>
        <w:tc>
          <w:tcPr>
            <w:tcW w:w="1024" w:type="dxa"/>
            <w:vAlign w:val="top"/>
          </w:tcPr>
          <w:p w14:paraId="16B9F284">
            <w:pPr>
              <w:pStyle w:val="10"/>
              <w:spacing w:before="153" w:line="190" w:lineRule="auto"/>
              <w:ind w:left="458"/>
              <w:rPr>
                <w:sz w:val="16"/>
                <w:szCs w:val="16"/>
              </w:rPr>
            </w:pPr>
            <w:r>
              <w:rPr>
                <w:color w:val="1C1E21"/>
                <w:spacing w:val="-1"/>
                <w:sz w:val="16"/>
                <w:szCs w:val="16"/>
              </w:rPr>
              <w:t>12.95%</w:t>
            </w:r>
          </w:p>
        </w:tc>
        <w:tc>
          <w:tcPr>
            <w:tcW w:w="1025" w:type="dxa"/>
            <w:vAlign w:val="top"/>
          </w:tcPr>
          <w:p w14:paraId="665EB70E">
            <w:pPr>
              <w:pStyle w:val="10"/>
              <w:spacing w:before="153" w:line="190" w:lineRule="auto"/>
              <w:ind w:left="460"/>
              <w:rPr>
                <w:sz w:val="16"/>
                <w:szCs w:val="16"/>
              </w:rPr>
            </w:pPr>
            <w:r>
              <w:rPr>
                <w:color w:val="1C1E21"/>
                <w:spacing w:val="-1"/>
                <w:sz w:val="16"/>
                <w:szCs w:val="16"/>
              </w:rPr>
              <w:t>14.01%</w:t>
            </w:r>
          </w:p>
        </w:tc>
        <w:tc>
          <w:tcPr>
            <w:tcW w:w="1024" w:type="dxa"/>
            <w:vAlign w:val="top"/>
          </w:tcPr>
          <w:p w14:paraId="2AD61889">
            <w:pPr>
              <w:pStyle w:val="10"/>
              <w:spacing w:before="153" w:line="191" w:lineRule="auto"/>
              <w:ind w:left="437"/>
              <w:rPr>
                <w:sz w:val="16"/>
                <w:szCs w:val="16"/>
              </w:rPr>
            </w:pPr>
            <w:r>
              <w:rPr>
                <w:color w:val="1C1E21"/>
                <w:sz w:val="16"/>
                <w:szCs w:val="16"/>
              </w:rPr>
              <w:t>5.35pp</w:t>
            </w:r>
          </w:p>
        </w:tc>
        <w:tc>
          <w:tcPr>
            <w:tcW w:w="1161" w:type="dxa"/>
            <w:vAlign w:val="top"/>
          </w:tcPr>
          <w:p w14:paraId="65EFD93C">
            <w:pPr>
              <w:pStyle w:val="10"/>
              <w:spacing w:before="153" w:line="190" w:lineRule="auto"/>
              <w:ind w:left="589"/>
              <w:rPr>
                <w:sz w:val="16"/>
                <w:szCs w:val="16"/>
              </w:rPr>
            </w:pPr>
            <w:r>
              <w:rPr>
                <w:color w:val="1C1E21"/>
                <w:sz w:val="16"/>
                <w:szCs w:val="16"/>
              </w:rPr>
              <w:t>0.4136</w:t>
            </w:r>
          </w:p>
        </w:tc>
        <w:tc>
          <w:tcPr>
            <w:tcW w:w="1025" w:type="dxa"/>
            <w:vAlign w:val="top"/>
          </w:tcPr>
          <w:p w14:paraId="4D2F6BD8">
            <w:pPr>
              <w:pStyle w:val="10"/>
              <w:spacing w:before="153" w:line="190" w:lineRule="auto"/>
              <w:ind w:left="544"/>
              <w:rPr>
                <w:sz w:val="16"/>
                <w:szCs w:val="16"/>
              </w:rPr>
            </w:pPr>
            <w:r>
              <w:rPr>
                <w:color w:val="1C1E21"/>
                <w:sz w:val="16"/>
                <w:szCs w:val="16"/>
              </w:rPr>
              <w:t>0.30%</w:t>
            </w:r>
          </w:p>
        </w:tc>
        <w:tc>
          <w:tcPr>
            <w:tcW w:w="1024" w:type="dxa"/>
            <w:vAlign w:val="top"/>
          </w:tcPr>
          <w:p w14:paraId="3931DEF3">
            <w:pPr>
              <w:pStyle w:val="10"/>
              <w:spacing w:before="153" w:line="190" w:lineRule="auto"/>
              <w:ind w:left="463"/>
              <w:rPr>
                <w:sz w:val="16"/>
                <w:szCs w:val="16"/>
              </w:rPr>
            </w:pPr>
            <w:r>
              <w:rPr>
                <w:color w:val="1C1E21"/>
                <w:spacing w:val="-1"/>
                <w:sz w:val="16"/>
                <w:szCs w:val="16"/>
              </w:rPr>
              <w:t>18.56%</w:t>
            </w:r>
          </w:p>
        </w:tc>
        <w:tc>
          <w:tcPr>
            <w:tcW w:w="1167" w:type="dxa"/>
            <w:vAlign w:val="top"/>
          </w:tcPr>
          <w:p w14:paraId="12E0E8DD">
            <w:pPr>
              <w:pStyle w:val="10"/>
              <w:spacing w:before="153" w:line="190" w:lineRule="auto"/>
              <w:ind w:left="602"/>
              <w:rPr>
                <w:sz w:val="16"/>
                <w:szCs w:val="16"/>
              </w:rPr>
            </w:pPr>
            <w:r>
              <w:rPr>
                <w:color w:val="1C1E21"/>
                <w:spacing w:val="-1"/>
                <w:sz w:val="16"/>
                <w:szCs w:val="16"/>
              </w:rPr>
              <w:t>14.23%</w:t>
            </w:r>
          </w:p>
        </w:tc>
      </w:tr>
      <w:tr w14:paraId="786C38E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850" w:type="dxa"/>
            <w:vAlign w:val="top"/>
          </w:tcPr>
          <w:p w14:paraId="1E7EE615">
            <w:pPr>
              <w:pStyle w:val="10"/>
              <w:spacing w:before="106" w:line="235" w:lineRule="exact"/>
              <w:ind w:left="110"/>
              <w:rPr>
                <w:sz w:val="16"/>
                <w:szCs w:val="16"/>
              </w:rPr>
            </w:pPr>
            <w:r>
              <w:rPr>
                <w:color w:val="1C1E21"/>
                <w:spacing w:val="2"/>
                <w:position w:val="2"/>
                <w:sz w:val="16"/>
                <w:szCs w:val="16"/>
              </w:rPr>
              <w:t>销售费用率</w:t>
            </w:r>
          </w:p>
        </w:tc>
        <w:tc>
          <w:tcPr>
            <w:tcW w:w="1024" w:type="dxa"/>
            <w:vAlign w:val="top"/>
          </w:tcPr>
          <w:p w14:paraId="4D386BDC">
            <w:pPr>
              <w:pStyle w:val="10"/>
              <w:spacing w:before="153" w:line="190" w:lineRule="auto"/>
              <w:ind w:left="541"/>
              <w:rPr>
                <w:sz w:val="16"/>
                <w:szCs w:val="16"/>
              </w:rPr>
            </w:pPr>
            <w:r>
              <w:rPr>
                <w:color w:val="1C1E21"/>
                <w:sz w:val="16"/>
                <w:szCs w:val="16"/>
              </w:rPr>
              <w:t>2.35%</w:t>
            </w:r>
          </w:p>
        </w:tc>
        <w:tc>
          <w:tcPr>
            <w:tcW w:w="1025" w:type="dxa"/>
            <w:vAlign w:val="top"/>
          </w:tcPr>
          <w:p w14:paraId="051AC6AC">
            <w:pPr>
              <w:pStyle w:val="10"/>
              <w:spacing w:before="153" w:line="190" w:lineRule="auto"/>
              <w:ind w:left="542"/>
              <w:rPr>
                <w:sz w:val="16"/>
                <w:szCs w:val="16"/>
              </w:rPr>
            </w:pPr>
            <w:r>
              <w:rPr>
                <w:color w:val="1C1E21"/>
                <w:sz w:val="16"/>
                <w:szCs w:val="16"/>
              </w:rPr>
              <w:t>2.15%</w:t>
            </w:r>
          </w:p>
        </w:tc>
        <w:tc>
          <w:tcPr>
            <w:tcW w:w="1024" w:type="dxa"/>
            <w:vAlign w:val="top"/>
          </w:tcPr>
          <w:p w14:paraId="5D1CB752">
            <w:pPr>
              <w:pStyle w:val="10"/>
              <w:spacing w:before="153" w:line="191" w:lineRule="auto"/>
              <w:ind w:left="435"/>
              <w:rPr>
                <w:sz w:val="16"/>
                <w:szCs w:val="16"/>
              </w:rPr>
            </w:pPr>
            <w:r>
              <w:rPr>
                <w:color w:val="1C1E21"/>
                <w:spacing w:val="1"/>
                <w:sz w:val="16"/>
                <w:szCs w:val="16"/>
              </w:rPr>
              <w:t>0.76</w:t>
            </w:r>
            <w:r>
              <w:rPr>
                <w:color w:val="1C1E21"/>
                <w:sz w:val="16"/>
                <w:szCs w:val="16"/>
              </w:rPr>
              <w:t>pp</w:t>
            </w:r>
          </w:p>
        </w:tc>
        <w:tc>
          <w:tcPr>
            <w:tcW w:w="1161" w:type="dxa"/>
            <w:vAlign w:val="top"/>
          </w:tcPr>
          <w:p w14:paraId="2E659670">
            <w:pPr>
              <w:pStyle w:val="10"/>
              <w:spacing w:before="153" w:line="190" w:lineRule="auto"/>
              <w:ind w:left="589"/>
              <w:rPr>
                <w:sz w:val="16"/>
                <w:szCs w:val="16"/>
              </w:rPr>
            </w:pPr>
            <w:r>
              <w:rPr>
                <w:color w:val="1C1E21"/>
                <w:sz w:val="16"/>
                <w:szCs w:val="16"/>
              </w:rPr>
              <w:t>0.3220</w:t>
            </w:r>
          </w:p>
        </w:tc>
        <w:tc>
          <w:tcPr>
            <w:tcW w:w="1025" w:type="dxa"/>
            <w:vAlign w:val="top"/>
          </w:tcPr>
          <w:p w14:paraId="2392159C">
            <w:pPr>
              <w:pStyle w:val="10"/>
              <w:spacing w:before="153" w:line="190" w:lineRule="auto"/>
              <w:ind w:left="549"/>
              <w:rPr>
                <w:sz w:val="16"/>
                <w:szCs w:val="16"/>
              </w:rPr>
            </w:pPr>
            <w:r>
              <w:rPr>
                <w:color w:val="1C1E21"/>
                <w:spacing w:val="-1"/>
                <w:sz w:val="16"/>
                <w:szCs w:val="16"/>
              </w:rPr>
              <w:t>1.53%</w:t>
            </w:r>
          </w:p>
        </w:tc>
        <w:tc>
          <w:tcPr>
            <w:tcW w:w="1024" w:type="dxa"/>
            <w:vAlign w:val="top"/>
          </w:tcPr>
          <w:p w14:paraId="0BFF23F2">
            <w:pPr>
              <w:pStyle w:val="10"/>
              <w:spacing w:before="153" w:line="190" w:lineRule="auto"/>
              <w:ind w:left="544"/>
              <w:rPr>
                <w:sz w:val="16"/>
                <w:szCs w:val="16"/>
              </w:rPr>
            </w:pPr>
            <w:r>
              <w:rPr>
                <w:color w:val="1C1E21"/>
                <w:sz w:val="16"/>
                <w:szCs w:val="16"/>
              </w:rPr>
              <w:t>3.36%</w:t>
            </w:r>
          </w:p>
        </w:tc>
        <w:tc>
          <w:tcPr>
            <w:tcW w:w="1167" w:type="dxa"/>
            <w:vAlign w:val="top"/>
          </w:tcPr>
          <w:p w14:paraId="39EDA530">
            <w:pPr>
              <w:pStyle w:val="10"/>
              <w:spacing w:before="153" w:line="190" w:lineRule="auto"/>
              <w:ind w:left="688"/>
              <w:rPr>
                <w:sz w:val="16"/>
                <w:szCs w:val="16"/>
              </w:rPr>
            </w:pPr>
            <w:r>
              <w:rPr>
                <w:color w:val="1C1E21"/>
                <w:spacing w:val="-1"/>
                <w:sz w:val="16"/>
                <w:szCs w:val="16"/>
              </w:rPr>
              <w:t>1.69%</w:t>
            </w:r>
          </w:p>
        </w:tc>
      </w:tr>
      <w:tr w14:paraId="4AA2ECE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850" w:type="dxa"/>
            <w:vAlign w:val="top"/>
          </w:tcPr>
          <w:p w14:paraId="4C5FE78E">
            <w:pPr>
              <w:pStyle w:val="10"/>
              <w:spacing w:before="108" w:line="234" w:lineRule="exact"/>
              <w:ind w:left="112"/>
              <w:rPr>
                <w:sz w:val="16"/>
                <w:szCs w:val="16"/>
              </w:rPr>
            </w:pPr>
            <w:r>
              <w:rPr>
                <w:color w:val="1C1E21"/>
                <w:spacing w:val="2"/>
                <w:position w:val="2"/>
                <w:sz w:val="16"/>
                <w:szCs w:val="16"/>
              </w:rPr>
              <w:t>管理费用率</w:t>
            </w:r>
          </w:p>
        </w:tc>
        <w:tc>
          <w:tcPr>
            <w:tcW w:w="1024" w:type="dxa"/>
            <w:vAlign w:val="top"/>
          </w:tcPr>
          <w:p w14:paraId="2C9404FA">
            <w:pPr>
              <w:pStyle w:val="10"/>
              <w:spacing w:before="155" w:line="190" w:lineRule="auto"/>
              <w:ind w:left="541"/>
              <w:rPr>
                <w:sz w:val="16"/>
                <w:szCs w:val="16"/>
              </w:rPr>
            </w:pPr>
            <w:r>
              <w:rPr>
                <w:color w:val="1C1E21"/>
                <w:spacing w:val="-1"/>
                <w:sz w:val="16"/>
                <w:szCs w:val="16"/>
              </w:rPr>
              <w:t>5.35%</w:t>
            </w:r>
          </w:p>
        </w:tc>
        <w:tc>
          <w:tcPr>
            <w:tcW w:w="1025" w:type="dxa"/>
            <w:vAlign w:val="top"/>
          </w:tcPr>
          <w:p w14:paraId="49C7E67B">
            <w:pPr>
              <w:pStyle w:val="10"/>
              <w:spacing w:before="155" w:line="190" w:lineRule="auto"/>
              <w:ind w:left="543"/>
              <w:rPr>
                <w:sz w:val="16"/>
                <w:szCs w:val="16"/>
              </w:rPr>
            </w:pPr>
            <w:r>
              <w:rPr>
                <w:color w:val="1C1E21"/>
                <w:spacing w:val="-1"/>
                <w:sz w:val="16"/>
                <w:szCs w:val="16"/>
              </w:rPr>
              <w:t>5.20%</w:t>
            </w:r>
          </w:p>
        </w:tc>
        <w:tc>
          <w:tcPr>
            <w:tcW w:w="1024" w:type="dxa"/>
            <w:vAlign w:val="top"/>
          </w:tcPr>
          <w:p w14:paraId="010F34AC">
            <w:pPr>
              <w:pStyle w:val="10"/>
              <w:spacing w:before="155" w:line="191" w:lineRule="auto"/>
              <w:ind w:left="435"/>
              <w:rPr>
                <w:sz w:val="16"/>
                <w:szCs w:val="16"/>
              </w:rPr>
            </w:pPr>
            <w:r>
              <w:rPr>
                <w:color w:val="1C1E21"/>
                <w:spacing w:val="1"/>
                <w:sz w:val="16"/>
                <w:szCs w:val="16"/>
              </w:rPr>
              <w:t>0.70</w:t>
            </w:r>
            <w:r>
              <w:rPr>
                <w:color w:val="1C1E21"/>
                <w:sz w:val="16"/>
                <w:szCs w:val="16"/>
              </w:rPr>
              <w:t>pp</w:t>
            </w:r>
          </w:p>
        </w:tc>
        <w:tc>
          <w:tcPr>
            <w:tcW w:w="1161" w:type="dxa"/>
            <w:vAlign w:val="top"/>
          </w:tcPr>
          <w:p w14:paraId="1A241653">
            <w:pPr>
              <w:pStyle w:val="10"/>
              <w:spacing w:before="155" w:line="190" w:lineRule="auto"/>
              <w:ind w:left="589"/>
              <w:rPr>
                <w:sz w:val="16"/>
                <w:szCs w:val="16"/>
              </w:rPr>
            </w:pPr>
            <w:r>
              <w:rPr>
                <w:color w:val="1C1E21"/>
                <w:sz w:val="16"/>
                <w:szCs w:val="16"/>
              </w:rPr>
              <w:t>0.1315</w:t>
            </w:r>
          </w:p>
        </w:tc>
        <w:tc>
          <w:tcPr>
            <w:tcW w:w="1025" w:type="dxa"/>
            <w:vAlign w:val="top"/>
          </w:tcPr>
          <w:p w14:paraId="45F7A19F">
            <w:pPr>
              <w:pStyle w:val="10"/>
              <w:spacing w:before="155" w:line="190" w:lineRule="auto"/>
              <w:ind w:left="540"/>
              <w:rPr>
                <w:sz w:val="16"/>
                <w:szCs w:val="16"/>
              </w:rPr>
            </w:pPr>
            <w:r>
              <w:rPr>
                <w:color w:val="1C1E21"/>
                <w:spacing w:val="1"/>
                <w:sz w:val="16"/>
                <w:szCs w:val="16"/>
              </w:rPr>
              <w:t>4.27%</w:t>
            </w:r>
          </w:p>
        </w:tc>
        <w:tc>
          <w:tcPr>
            <w:tcW w:w="1024" w:type="dxa"/>
            <w:vAlign w:val="top"/>
          </w:tcPr>
          <w:p w14:paraId="7DEEBE68">
            <w:pPr>
              <w:pStyle w:val="10"/>
              <w:spacing w:before="155" w:line="190" w:lineRule="auto"/>
              <w:ind w:left="547"/>
              <w:rPr>
                <w:sz w:val="16"/>
                <w:szCs w:val="16"/>
              </w:rPr>
            </w:pPr>
            <w:r>
              <w:rPr>
                <w:color w:val="1C1E21"/>
                <w:spacing w:val="-1"/>
                <w:sz w:val="16"/>
                <w:szCs w:val="16"/>
              </w:rPr>
              <w:t>6.46%</w:t>
            </w:r>
          </w:p>
        </w:tc>
        <w:tc>
          <w:tcPr>
            <w:tcW w:w="1167" w:type="dxa"/>
            <w:vAlign w:val="top"/>
          </w:tcPr>
          <w:p w14:paraId="1DA39C7E">
            <w:pPr>
              <w:pStyle w:val="10"/>
              <w:spacing w:before="156" w:line="189" w:lineRule="auto"/>
              <w:ind w:left="685"/>
              <w:rPr>
                <w:sz w:val="16"/>
                <w:szCs w:val="16"/>
              </w:rPr>
            </w:pPr>
            <w:r>
              <w:rPr>
                <w:color w:val="1C1E21"/>
                <w:spacing w:val="-1"/>
                <w:sz w:val="16"/>
                <w:szCs w:val="16"/>
              </w:rPr>
              <w:t>5.51%</w:t>
            </w:r>
          </w:p>
        </w:tc>
      </w:tr>
      <w:tr w14:paraId="57E6891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850" w:type="dxa"/>
            <w:vAlign w:val="top"/>
          </w:tcPr>
          <w:p w14:paraId="3737C30B">
            <w:pPr>
              <w:pStyle w:val="10"/>
              <w:spacing w:before="109" w:line="235" w:lineRule="exact"/>
              <w:ind w:left="108"/>
              <w:rPr>
                <w:sz w:val="16"/>
                <w:szCs w:val="16"/>
              </w:rPr>
            </w:pPr>
            <w:r>
              <w:rPr>
                <w:color w:val="1C1E21"/>
                <w:spacing w:val="2"/>
                <w:position w:val="2"/>
                <w:sz w:val="16"/>
                <w:szCs w:val="16"/>
              </w:rPr>
              <w:t>研发费用率</w:t>
            </w:r>
          </w:p>
        </w:tc>
        <w:tc>
          <w:tcPr>
            <w:tcW w:w="1024" w:type="dxa"/>
            <w:vAlign w:val="top"/>
          </w:tcPr>
          <w:p w14:paraId="1FA05557">
            <w:pPr>
              <w:pStyle w:val="10"/>
              <w:spacing w:before="156" w:line="190" w:lineRule="auto"/>
              <w:ind w:left="536"/>
              <w:rPr>
                <w:sz w:val="16"/>
                <w:szCs w:val="16"/>
              </w:rPr>
            </w:pPr>
            <w:r>
              <w:rPr>
                <w:color w:val="1C1E21"/>
                <w:spacing w:val="1"/>
                <w:sz w:val="16"/>
                <w:szCs w:val="16"/>
              </w:rPr>
              <w:t>4.40%</w:t>
            </w:r>
          </w:p>
        </w:tc>
        <w:tc>
          <w:tcPr>
            <w:tcW w:w="1025" w:type="dxa"/>
            <w:vAlign w:val="top"/>
          </w:tcPr>
          <w:p w14:paraId="570F8AF5">
            <w:pPr>
              <w:pStyle w:val="10"/>
              <w:spacing w:before="156" w:line="190" w:lineRule="auto"/>
              <w:ind w:left="537"/>
              <w:rPr>
                <w:sz w:val="16"/>
                <w:szCs w:val="16"/>
              </w:rPr>
            </w:pPr>
            <w:r>
              <w:rPr>
                <w:color w:val="1C1E21"/>
                <w:spacing w:val="1"/>
                <w:sz w:val="16"/>
                <w:szCs w:val="16"/>
              </w:rPr>
              <w:t>4.65%</w:t>
            </w:r>
          </w:p>
        </w:tc>
        <w:tc>
          <w:tcPr>
            <w:tcW w:w="1024" w:type="dxa"/>
            <w:vAlign w:val="top"/>
          </w:tcPr>
          <w:p w14:paraId="0CA47068">
            <w:pPr>
              <w:pStyle w:val="10"/>
              <w:spacing w:before="156" w:line="191" w:lineRule="auto"/>
              <w:ind w:left="440"/>
              <w:rPr>
                <w:sz w:val="16"/>
                <w:szCs w:val="16"/>
              </w:rPr>
            </w:pPr>
            <w:r>
              <w:rPr>
                <w:color w:val="1C1E21"/>
                <w:spacing w:val="-1"/>
                <w:sz w:val="16"/>
                <w:szCs w:val="16"/>
              </w:rPr>
              <w:t>1.68pp</w:t>
            </w:r>
          </w:p>
        </w:tc>
        <w:tc>
          <w:tcPr>
            <w:tcW w:w="1161" w:type="dxa"/>
            <w:vAlign w:val="top"/>
          </w:tcPr>
          <w:p w14:paraId="2745D101">
            <w:pPr>
              <w:pStyle w:val="10"/>
              <w:spacing w:before="156" w:line="190" w:lineRule="auto"/>
              <w:ind w:left="589"/>
              <w:rPr>
                <w:sz w:val="16"/>
                <w:szCs w:val="16"/>
              </w:rPr>
            </w:pPr>
            <w:r>
              <w:rPr>
                <w:color w:val="1C1E21"/>
                <w:sz w:val="16"/>
                <w:szCs w:val="16"/>
              </w:rPr>
              <w:t>0.3826</w:t>
            </w:r>
          </w:p>
        </w:tc>
        <w:tc>
          <w:tcPr>
            <w:tcW w:w="1025" w:type="dxa"/>
            <w:vAlign w:val="top"/>
          </w:tcPr>
          <w:p w14:paraId="07155441">
            <w:pPr>
              <w:pStyle w:val="10"/>
              <w:spacing w:before="156" w:line="190" w:lineRule="auto"/>
              <w:ind w:left="544"/>
              <w:rPr>
                <w:sz w:val="16"/>
                <w:szCs w:val="16"/>
              </w:rPr>
            </w:pPr>
            <w:r>
              <w:rPr>
                <w:color w:val="1C1E21"/>
                <w:sz w:val="16"/>
                <w:szCs w:val="16"/>
              </w:rPr>
              <w:t>0.00%</w:t>
            </w:r>
          </w:p>
        </w:tc>
        <w:tc>
          <w:tcPr>
            <w:tcW w:w="1024" w:type="dxa"/>
            <w:vAlign w:val="top"/>
          </w:tcPr>
          <w:p w14:paraId="02FF0CE9">
            <w:pPr>
              <w:pStyle w:val="10"/>
              <w:spacing w:before="156" w:line="190" w:lineRule="auto"/>
              <w:ind w:left="547"/>
              <w:rPr>
                <w:sz w:val="16"/>
                <w:szCs w:val="16"/>
              </w:rPr>
            </w:pPr>
            <w:r>
              <w:rPr>
                <w:color w:val="1C1E21"/>
                <w:spacing w:val="-1"/>
                <w:sz w:val="16"/>
                <w:szCs w:val="16"/>
              </w:rPr>
              <w:t>5.82%</w:t>
            </w:r>
          </w:p>
        </w:tc>
        <w:tc>
          <w:tcPr>
            <w:tcW w:w="1167" w:type="dxa"/>
            <w:vAlign w:val="top"/>
          </w:tcPr>
          <w:p w14:paraId="5E5E4789">
            <w:pPr>
              <w:pStyle w:val="10"/>
              <w:spacing w:before="156" w:line="190" w:lineRule="auto"/>
              <w:ind w:left="685"/>
              <w:rPr>
                <w:sz w:val="16"/>
                <w:szCs w:val="16"/>
              </w:rPr>
            </w:pPr>
            <w:r>
              <w:rPr>
                <w:color w:val="1C1E21"/>
                <w:spacing w:val="-1"/>
                <w:sz w:val="16"/>
                <w:szCs w:val="16"/>
              </w:rPr>
              <w:t>5.10%</w:t>
            </w:r>
          </w:p>
        </w:tc>
      </w:tr>
      <w:tr w14:paraId="79D641F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850" w:type="dxa"/>
            <w:vAlign w:val="top"/>
          </w:tcPr>
          <w:p w14:paraId="64E7B957">
            <w:pPr>
              <w:pStyle w:val="10"/>
              <w:spacing w:before="110" w:line="235" w:lineRule="exact"/>
              <w:ind w:left="108"/>
              <w:rPr>
                <w:sz w:val="16"/>
                <w:szCs w:val="16"/>
              </w:rPr>
            </w:pPr>
            <w:r>
              <w:rPr>
                <w:color w:val="1C1E21"/>
                <w:spacing w:val="2"/>
                <w:position w:val="2"/>
                <w:sz w:val="16"/>
                <w:szCs w:val="16"/>
              </w:rPr>
              <w:t>财务费用率</w:t>
            </w:r>
          </w:p>
        </w:tc>
        <w:tc>
          <w:tcPr>
            <w:tcW w:w="1024" w:type="dxa"/>
            <w:vAlign w:val="top"/>
          </w:tcPr>
          <w:p w14:paraId="3B36F6D0">
            <w:pPr>
              <w:pStyle w:val="10"/>
              <w:spacing w:before="158" w:line="189" w:lineRule="auto"/>
              <w:ind w:left="545"/>
              <w:rPr>
                <w:sz w:val="16"/>
                <w:szCs w:val="16"/>
              </w:rPr>
            </w:pPr>
            <w:r>
              <w:rPr>
                <w:color w:val="1C1E21"/>
                <w:spacing w:val="-1"/>
                <w:sz w:val="16"/>
                <w:szCs w:val="16"/>
              </w:rPr>
              <w:t>1.54%</w:t>
            </w:r>
          </w:p>
        </w:tc>
        <w:tc>
          <w:tcPr>
            <w:tcW w:w="1025" w:type="dxa"/>
            <w:vAlign w:val="top"/>
          </w:tcPr>
          <w:p w14:paraId="4E8D070A">
            <w:pPr>
              <w:pStyle w:val="10"/>
              <w:spacing w:before="157" w:line="190" w:lineRule="auto"/>
              <w:ind w:left="546"/>
              <w:rPr>
                <w:sz w:val="16"/>
                <w:szCs w:val="16"/>
              </w:rPr>
            </w:pPr>
            <w:r>
              <w:rPr>
                <w:color w:val="1C1E21"/>
                <w:spacing w:val="-1"/>
                <w:sz w:val="16"/>
                <w:szCs w:val="16"/>
              </w:rPr>
              <w:t>1.60%</w:t>
            </w:r>
          </w:p>
        </w:tc>
        <w:tc>
          <w:tcPr>
            <w:tcW w:w="1024" w:type="dxa"/>
            <w:vAlign w:val="top"/>
          </w:tcPr>
          <w:p w14:paraId="525ECABC">
            <w:pPr>
              <w:pStyle w:val="10"/>
              <w:spacing w:before="157" w:line="191" w:lineRule="auto"/>
              <w:ind w:left="435"/>
              <w:rPr>
                <w:sz w:val="16"/>
                <w:szCs w:val="16"/>
              </w:rPr>
            </w:pPr>
            <w:r>
              <w:rPr>
                <w:color w:val="1C1E21"/>
                <w:spacing w:val="1"/>
                <w:sz w:val="16"/>
                <w:szCs w:val="16"/>
              </w:rPr>
              <w:t>0.76</w:t>
            </w:r>
            <w:r>
              <w:rPr>
                <w:color w:val="1C1E21"/>
                <w:sz w:val="16"/>
                <w:szCs w:val="16"/>
              </w:rPr>
              <w:t>pp</w:t>
            </w:r>
          </w:p>
        </w:tc>
        <w:tc>
          <w:tcPr>
            <w:tcW w:w="1161" w:type="dxa"/>
            <w:vAlign w:val="top"/>
          </w:tcPr>
          <w:p w14:paraId="3C3500DD">
            <w:pPr>
              <w:pStyle w:val="10"/>
              <w:spacing w:before="157" w:line="190" w:lineRule="auto"/>
              <w:ind w:left="589"/>
              <w:rPr>
                <w:sz w:val="16"/>
                <w:szCs w:val="16"/>
              </w:rPr>
            </w:pPr>
            <w:r>
              <w:rPr>
                <w:color w:val="1C1E21"/>
                <w:sz w:val="16"/>
                <w:szCs w:val="16"/>
              </w:rPr>
              <w:t>0.4921</w:t>
            </w:r>
          </w:p>
        </w:tc>
        <w:tc>
          <w:tcPr>
            <w:tcW w:w="1025" w:type="dxa"/>
            <w:vAlign w:val="top"/>
          </w:tcPr>
          <w:p w14:paraId="79CE09DC">
            <w:pPr>
              <w:pStyle w:val="10"/>
              <w:spacing w:before="157" w:line="190" w:lineRule="auto"/>
              <w:ind w:left="390"/>
              <w:rPr>
                <w:sz w:val="16"/>
                <w:szCs w:val="16"/>
              </w:rPr>
            </w:pPr>
            <w:r>
              <w:rPr>
                <w:color w:val="1C1E21"/>
                <w:spacing w:val="-2"/>
                <w:sz w:val="16"/>
                <w:szCs w:val="16"/>
              </w:rPr>
              <w:t>-0.02%</w:t>
            </w:r>
          </w:p>
        </w:tc>
        <w:tc>
          <w:tcPr>
            <w:tcW w:w="1024" w:type="dxa"/>
            <w:vAlign w:val="top"/>
          </w:tcPr>
          <w:p w14:paraId="550F1845">
            <w:pPr>
              <w:pStyle w:val="10"/>
              <w:spacing w:before="157" w:line="190" w:lineRule="auto"/>
              <w:ind w:left="546"/>
              <w:rPr>
                <w:sz w:val="16"/>
                <w:szCs w:val="16"/>
              </w:rPr>
            </w:pPr>
            <w:r>
              <w:rPr>
                <w:color w:val="1C1E21"/>
                <w:sz w:val="16"/>
                <w:szCs w:val="16"/>
              </w:rPr>
              <w:t>2.44%</w:t>
            </w:r>
          </w:p>
        </w:tc>
        <w:tc>
          <w:tcPr>
            <w:tcW w:w="1167" w:type="dxa"/>
            <w:vAlign w:val="top"/>
          </w:tcPr>
          <w:p w14:paraId="611192AA">
            <w:pPr>
              <w:pStyle w:val="10"/>
              <w:spacing w:before="157" w:line="190" w:lineRule="auto"/>
              <w:ind w:left="688"/>
              <w:rPr>
                <w:sz w:val="16"/>
                <w:szCs w:val="16"/>
              </w:rPr>
            </w:pPr>
            <w:r>
              <w:rPr>
                <w:color w:val="1C1E21"/>
                <w:spacing w:val="-1"/>
                <w:sz w:val="16"/>
                <w:szCs w:val="16"/>
              </w:rPr>
              <w:t>1.88%</w:t>
            </w:r>
          </w:p>
        </w:tc>
      </w:tr>
      <w:tr w14:paraId="33A9A6A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850" w:type="dxa"/>
            <w:vAlign w:val="top"/>
          </w:tcPr>
          <w:p w14:paraId="69A890B7">
            <w:pPr>
              <w:pStyle w:val="10"/>
              <w:spacing w:before="111" w:line="235" w:lineRule="exact"/>
              <w:ind w:left="112"/>
              <w:rPr>
                <w:sz w:val="16"/>
                <w:szCs w:val="16"/>
              </w:rPr>
            </w:pPr>
            <w:r>
              <w:rPr>
                <w:color w:val="1C1E21"/>
                <w:spacing w:val="2"/>
                <w:position w:val="2"/>
                <w:sz w:val="16"/>
                <w:szCs w:val="16"/>
              </w:rPr>
              <w:t>期间费用率</w:t>
            </w:r>
          </w:p>
        </w:tc>
        <w:tc>
          <w:tcPr>
            <w:tcW w:w="1024" w:type="dxa"/>
            <w:vAlign w:val="top"/>
          </w:tcPr>
          <w:p w14:paraId="0E2175C1">
            <w:pPr>
              <w:pStyle w:val="10"/>
              <w:spacing w:before="158" w:line="190" w:lineRule="auto"/>
              <w:ind w:left="458"/>
              <w:rPr>
                <w:sz w:val="16"/>
                <w:szCs w:val="16"/>
              </w:rPr>
            </w:pPr>
            <w:r>
              <w:rPr>
                <w:color w:val="1C1E21"/>
                <w:spacing w:val="-1"/>
                <w:sz w:val="16"/>
                <w:szCs w:val="16"/>
              </w:rPr>
              <w:t>13.64%</w:t>
            </w:r>
          </w:p>
        </w:tc>
        <w:tc>
          <w:tcPr>
            <w:tcW w:w="1025" w:type="dxa"/>
            <w:vAlign w:val="top"/>
          </w:tcPr>
          <w:p w14:paraId="46C1C8BB">
            <w:pPr>
              <w:pStyle w:val="10"/>
              <w:spacing w:before="158" w:line="190" w:lineRule="auto"/>
              <w:ind w:left="460"/>
              <w:rPr>
                <w:sz w:val="16"/>
                <w:szCs w:val="16"/>
              </w:rPr>
            </w:pPr>
            <w:r>
              <w:rPr>
                <w:color w:val="1C1E21"/>
                <w:spacing w:val="-1"/>
                <w:sz w:val="16"/>
                <w:szCs w:val="16"/>
              </w:rPr>
              <w:t>13.57%</w:t>
            </w:r>
          </w:p>
        </w:tc>
        <w:tc>
          <w:tcPr>
            <w:tcW w:w="1024" w:type="dxa"/>
            <w:vAlign w:val="top"/>
          </w:tcPr>
          <w:p w14:paraId="05B47AC4">
            <w:pPr>
              <w:pStyle w:val="10"/>
              <w:spacing w:before="158" w:line="191" w:lineRule="auto"/>
              <w:ind w:left="440"/>
              <w:rPr>
                <w:sz w:val="16"/>
                <w:szCs w:val="16"/>
              </w:rPr>
            </w:pPr>
            <w:r>
              <w:rPr>
                <w:color w:val="1C1E21"/>
                <w:spacing w:val="-1"/>
                <w:sz w:val="16"/>
                <w:szCs w:val="16"/>
              </w:rPr>
              <w:t>1.97pp</w:t>
            </w:r>
          </w:p>
        </w:tc>
        <w:tc>
          <w:tcPr>
            <w:tcW w:w="1161" w:type="dxa"/>
            <w:vAlign w:val="top"/>
          </w:tcPr>
          <w:p w14:paraId="38AF2079">
            <w:pPr>
              <w:pStyle w:val="10"/>
              <w:spacing w:before="158" w:line="190" w:lineRule="auto"/>
              <w:ind w:left="589"/>
              <w:rPr>
                <w:sz w:val="16"/>
                <w:szCs w:val="16"/>
              </w:rPr>
            </w:pPr>
            <w:r>
              <w:rPr>
                <w:color w:val="1C1E21"/>
                <w:sz w:val="16"/>
                <w:szCs w:val="16"/>
              </w:rPr>
              <w:t>0.1448</w:t>
            </w:r>
          </w:p>
        </w:tc>
        <w:tc>
          <w:tcPr>
            <w:tcW w:w="1025" w:type="dxa"/>
            <w:vAlign w:val="top"/>
          </w:tcPr>
          <w:p w14:paraId="3D077F3E">
            <w:pPr>
              <w:pStyle w:val="10"/>
              <w:spacing w:before="158" w:line="190" w:lineRule="auto"/>
              <w:ind w:left="545"/>
              <w:rPr>
                <w:sz w:val="16"/>
                <w:szCs w:val="16"/>
              </w:rPr>
            </w:pPr>
            <w:r>
              <w:rPr>
                <w:color w:val="1C1E21"/>
                <w:sz w:val="16"/>
                <w:szCs w:val="16"/>
              </w:rPr>
              <w:t>8.93%</w:t>
            </w:r>
          </w:p>
        </w:tc>
        <w:tc>
          <w:tcPr>
            <w:tcW w:w="1024" w:type="dxa"/>
            <w:vAlign w:val="top"/>
          </w:tcPr>
          <w:p w14:paraId="24B9C195">
            <w:pPr>
              <w:pStyle w:val="10"/>
              <w:spacing w:before="158" w:line="190" w:lineRule="auto"/>
              <w:ind w:left="463"/>
              <w:rPr>
                <w:sz w:val="16"/>
                <w:szCs w:val="16"/>
              </w:rPr>
            </w:pPr>
            <w:r>
              <w:rPr>
                <w:color w:val="1C1E21"/>
                <w:spacing w:val="-1"/>
                <w:sz w:val="16"/>
                <w:szCs w:val="16"/>
              </w:rPr>
              <w:t>15.99%</w:t>
            </w:r>
          </w:p>
        </w:tc>
        <w:tc>
          <w:tcPr>
            <w:tcW w:w="1167" w:type="dxa"/>
            <w:vAlign w:val="top"/>
          </w:tcPr>
          <w:p w14:paraId="5D0106C7">
            <w:pPr>
              <w:pStyle w:val="10"/>
              <w:spacing w:before="158" w:line="190" w:lineRule="auto"/>
              <w:ind w:left="602"/>
              <w:rPr>
                <w:sz w:val="16"/>
                <w:szCs w:val="16"/>
              </w:rPr>
            </w:pPr>
            <w:r>
              <w:rPr>
                <w:color w:val="1C1E21"/>
                <w:spacing w:val="-1"/>
                <w:sz w:val="16"/>
                <w:szCs w:val="16"/>
              </w:rPr>
              <w:t>14.19%</w:t>
            </w:r>
          </w:p>
        </w:tc>
      </w:tr>
      <w:tr w14:paraId="434EC3E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850" w:type="dxa"/>
            <w:vAlign w:val="top"/>
          </w:tcPr>
          <w:p w14:paraId="16B81D56">
            <w:pPr>
              <w:pStyle w:val="10"/>
              <w:spacing w:before="113" w:line="234" w:lineRule="exact"/>
              <w:ind w:left="113"/>
              <w:rPr>
                <w:sz w:val="16"/>
                <w:szCs w:val="16"/>
              </w:rPr>
            </w:pPr>
            <w:r>
              <w:rPr>
                <w:color w:val="1C1E21"/>
                <w:spacing w:val="2"/>
                <w:position w:val="2"/>
                <w:sz w:val="16"/>
                <w:szCs w:val="16"/>
              </w:rPr>
              <w:t>其他经营损益率</w:t>
            </w:r>
          </w:p>
        </w:tc>
        <w:tc>
          <w:tcPr>
            <w:tcW w:w="1024" w:type="dxa"/>
            <w:vAlign w:val="top"/>
          </w:tcPr>
          <w:p w14:paraId="2A356590">
            <w:pPr>
              <w:pStyle w:val="10"/>
              <w:spacing w:before="161" w:line="189" w:lineRule="auto"/>
              <w:ind w:left="536"/>
              <w:rPr>
                <w:sz w:val="16"/>
                <w:szCs w:val="16"/>
              </w:rPr>
            </w:pPr>
            <w:r>
              <w:rPr>
                <w:color w:val="1C1E21"/>
                <w:spacing w:val="1"/>
                <w:sz w:val="16"/>
                <w:szCs w:val="16"/>
              </w:rPr>
              <w:t>4.45%</w:t>
            </w:r>
          </w:p>
        </w:tc>
        <w:tc>
          <w:tcPr>
            <w:tcW w:w="1025" w:type="dxa"/>
            <w:vAlign w:val="top"/>
          </w:tcPr>
          <w:p w14:paraId="39D01F0A">
            <w:pPr>
              <w:pStyle w:val="10"/>
              <w:spacing w:before="160" w:line="190" w:lineRule="auto"/>
              <w:ind w:left="543"/>
              <w:rPr>
                <w:sz w:val="16"/>
                <w:szCs w:val="16"/>
              </w:rPr>
            </w:pPr>
            <w:r>
              <w:rPr>
                <w:color w:val="1C1E21"/>
                <w:spacing w:val="-1"/>
                <w:sz w:val="16"/>
                <w:szCs w:val="16"/>
              </w:rPr>
              <w:t>5.25%</w:t>
            </w:r>
          </w:p>
        </w:tc>
        <w:tc>
          <w:tcPr>
            <w:tcW w:w="1024" w:type="dxa"/>
            <w:vAlign w:val="top"/>
          </w:tcPr>
          <w:p w14:paraId="6B1CF4E0">
            <w:pPr>
              <w:pStyle w:val="10"/>
              <w:spacing w:before="160" w:line="191" w:lineRule="auto"/>
              <w:ind w:left="437"/>
              <w:rPr>
                <w:sz w:val="16"/>
                <w:szCs w:val="16"/>
              </w:rPr>
            </w:pPr>
            <w:r>
              <w:rPr>
                <w:color w:val="1C1E21"/>
                <w:sz w:val="16"/>
                <w:szCs w:val="16"/>
              </w:rPr>
              <w:t>2.82pp</w:t>
            </w:r>
          </w:p>
        </w:tc>
        <w:tc>
          <w:tcPr>
            <w:tcW w:w="1161" w:type="dxa"/>
            <w:vAlign w:val="top"/>
          </w:tcPr>
          <w:p w14:paraId="5242E335">
            <w:pPr>
              <w:pStyle w:val="10"/>
              <w:spacing w:before="160" w:line="190" w:lineRule="auto"/>
              <w:ind w:left="589"/>
              <w:rPr>
                <w:sz w:val="16"/>
                <w:szCs w:val="16"/>
              </w:rPr>
            </w:pPr>
            <w:r>
              <w:rPr>
                <w:color w:val="1C1E21"/>
                <w:sz w:val="16"/>
                <w:szCs w:val="16"/>
              </w:rPr>
              <w:t>0.6343</w:t>
            </w:r>
          </w:p>
        </w:tc>
        <w:tc>
          <w:tcPr>
            <w:tcW w:w="1025" w:type="dxa"/>
            <w:vAlign w:val="top"/>
          </w:tcPr>
          <w:p w14:paraId="750627E6">
            <w:pPr>
              <w:pStyle w:val="10"/>
              <w:spacing w:before="160" w:line="190" w:lineRule="auto"/>
              <w:ind w:left="390"/>
              <w:rPr>
                <w:sz w:val="16"/>
                <w:szCs w:val="16"/>
              </w:rPr>
            </w:pPr>
            <w:r>
              <w:rPr>
                <w:color w:val="1C1E21"/>
                <w:spacing w:val="-2"/>
                <w:sz w:val="16"/>
                <w:szCs w:val="16"/>
              </w:rPr>
              <w:t>-0.77%</w:t>
            </w:r>
          </w:p>
        </w:tc>
        <w:tc>
          <w:tcPr>
            <w:tcW w:w="1024" w:type="dxa"/>
            <w:vAlign w:val="top"/>
          </w:tcPr>
          <w:p w14:paraId="397A1878">
            <w:pPr>
              <w:pStyle w:val="10"/>
              <w:spacing w:before="160" w:line="190" w:lineRule="auto"/>
              <w:ind w:left="546"/>
              <w:rPr>
                <w:sz w:val="16"/>
                <w:szCs w:val="16"/>
              </w:rPr>
            </w:pPr>
            <w:r>
              <w:rPr>
                <w:color w:val="1C1E21"/>
                <w:sz w:val="16"/>
                <w:szCs w:val="16"/>
              </w:rPr>
              <w:t>7.70%</w:t>
            </w:r>
          </w:p>
        </w:tc>
        <w:tc>
          <w:tcPr>
            <w:tcW w:w="1167" w:type="dxa"/>
            <w:vAlign w:val="top"/>
          </w:tcPr>
          <w:p w14:paraId="423B5717">
            <w:pPr>
              <w:pStyle w:val="10"/>
              <w:spacing w:before="160" w:line="190" w:lineRule="auto"/>
              <w:ind w:left="682"/>
              <w:rPr>
                <w:sz w:val="16"/>
                <w:szCs w:val="16"/>
              </w:rPr>
            </w:pPr>
            <w:r>
              <w:rPr>
                <w:color w:val="1C1E21"/>
                <w:sz w:val="16"/>
                <w:szCs w:val="16"/>
              </w:rPr>
              <w:t>3.92%</w:t>
            </w:r>
          </w:p>
        </w:tc>
      </w:tr>
      <w:tr w14:paraId="35DC472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1850" w:type="dxa"/>
            <w:vAlign w:val="top"/>
          </w:tcPr>
          <w:p w14:paraId="5BFED268">
            <w:pPr>
              <w:pStyle w:val="10"/>
              <w:spacing w:before="114" w:line="235" w:lineRule="exact"/>
              <w:ind w:left="115"/>
              <w:rPr>
                <w:sz w:val="16"/>
                <w:szCs w:val="16"/>
              </w:rPr>
            </w:pPr>
            <w:r>
              <w:rPr>
                <w:color w:val="1C1E21"/>
                <w:spacing w:val="1"/>
                <w:position w:val="2"/>
                <w:sz w:val="16"/>
                <w:szCs w:val="16"/>
              </w:rPr>
              <w:t>营业利润率</w:t>
            </w:r>
          </w:p>
        </w:tc>
        <w:tc>
          <w:tcPr>
            <w:tcW w:w="1024" w:type="dxa"/>
            <w:vAlign w:val="top"/>
          </w:tcPr>
          <w:p w14:paraId="40D9FE70">
            <w:pPr>
              <w:pStyle w:val="10"/>
              <w:spacing w:before="161" w:line="190" w:lineRule="auto"/>
              <w:ind w:left="539"/>
              <w:rPr>
                <w:sz w:val="16"/>
                <w:szCs w:val="16"/>
              </w:rPr>
            </w:pPr>
            <w:r>
              <w:rPr>
                <w:color w:val="1C1E21"/>
                <w:sz w:val="16"/>
                <w:szCs w:val="16"/>
              </w:rPr>
              <w:t>3.28%</w:t>
            </w:r>
          </w:p>
        </w:tc>
        <w:tc>
          <w:tcPr>
            <w:tcW w:w="1025" w:type="dxa"/>
            <w:vAlign w:val="top"/>
          </w:tcPr>
          <w:p w14:paraId="5DC643D9">
            <w:pPr>
              <w:pStyle w:val="10"/>
              <w:spacing w:before="161" w:line="190" w:lineRule="auto"/>
              <w:ind w:left="540"/>
              <w:rPr>
                <w:sz w:val="16"/>
                <w:szCs w:val="16"/>
              </w:rPr>
            </w:pPr>
            <w:r>
              <w:rPr>
                <w:color w:val="1C1E21"/>
                <w:sz w:val="16"/>
                <w:szCs w:val="16"/>
              </w:rPr>
              <w:t>3.86%</w:t>
            </w:r>
          </w:p>
        </w:tc>
        <w:tc>
          <w:tcPr>
            <w:tcW w:w="1024" w:type="dxa"/>
            <w:vAlign w:val="top"/>
          </w:tcPr>
          <w:p w14:paraId="6E692227">
            <w:pPr>
              <w:pStyle w:val="10"/>
              <w:spacing w:before="161" w:line="191" w:lineRule="auto"/>
              <w:ind w:left="436"/>
              <w:rPr>
                <w:sz w:val="16"/>
                <w:szCs w:val="16"/>
              </w:rPr>
            </w:pPr>
            <w:r>
              <w:rPr>
                <w:color w:val="1C1E21"/>
                <w:sz w:val="16"/>
                <w:szCs w:val="16"/>
              </w:rPr>
              <w:t>7.86pp</w:t>
            </w:r>
          </w:p>
        </w:tc>
        <w:tc>
          <w:tcPr>
            <w:tcW w:w="1161" w:type="dxa"/>
            <w:vAlign w:val="top"/>
          </w:tcPr>
          <w:p w14:paraId="09C139FF">
            <w:pPr>
              <w:pStyle w:val="10"/>
              <w:spacing w:before="161" w:line="190" w:lineRule="auto"/>
              <w:ind w:left="590"/>
              <w:rPr>
                <w:sz w:val="16"/>
                <w:szCs w:val="16"/>
              </w:rPr>
            </w:pPr>
            <w:r>
              <w:rPr>
                <w:color w:val="1C1E21"/>
                <w:sz w:val="16"/>
                <w:szCs w:val="16"/>
              </w:rPr>
              <w:t>2.3977</w:t>
            </w:r>
          </w:p>
        </w:tc>
        <w:tc>
          <w:tcPr>
            <w:tcW w:w="1025" w:type="dxa"/>
            <w:vAlign w:val="top"/>
          </w:tcPr>
          <w:p w14:paraId="7F75E75A">
            <w:pPr>
              <w:pStyle w:val="10"/>
              <w:spacing w:before="161" w:line="190" w:lineRule="auto"/>
              <w:ind w:left="304"/>
              <w:rPr>
                <w:sz w:val="16"/>
                <w:szCs w:val="16"/>
              </w:rPr>
            </w:pPr>
            <w:r>
              <w:rPr>
                <w:color w:val="1C1E21"/>
                <w:spacing w:val="-1"/>
                <w:sz w:val="16"/>
                <w:szCs w:val="16"/>
              </w:rPr>
              <w:t>-16.71%</w:t>
            </w:r>
          </w:p>
        </w:tc>
        <w:tc>
          <w:tcPr>
            <w:tcW w:w="1024" w:type="dxa"/>
            <w:vAlign w:val="top"/>
          </w:tcPr>
          <w:p w14:paraId="368929D7">
            <w:pPr>
              <w:pStyle w:val="10"/>
              <w:spacing w:before="161" w:line="190" w:lineRule="auto"/>
              <w:ind w:left="463"/>
              <w:rPr>
                <w:sz w:val="16"/>
                <w:szCs w:val="16"/>
              </w:rPr>
            </w:pPr>
            <w:r>
              <w:rPr>
                <w:color w:val="1C1E21"/>
                <w:spacing w:val="-1"/>
                <w:sz w:val="16"/>
                <w:szCs w:val="16"/>
              </w:rPr>
              <w:t>11.89%</w:t>
            </w:r>
          </w:p>
        </w:tc>
        <w:tc>
          <w:tcPr>
            <w:tcW w:w="1167" w:type="dxa"/>
            <w:vAlign w:val="top"/>
          </w:tcPr>
          <w:p w14:paraId="2ADF7C20">
            <w:pPr>
              <w:pStyle w:val="10"/>
              <w:spacing w:before="161" w:line="190" w:lineRule="auto"/>
              <w:ind w:left="682"/>
              <w:rPr>
                <w:sz w:val="16"/>
                <w:szCs w:val="16"/>
              </w:rPr>
            </w:pPr>
            <w:r>
              <w:rPr>
                <w:color w:val="1C1E21"/>
                <w:sz w:val="16"/>
                <w:szCs w:val="16"/>
              </w:rPr>
              <w:t>3.52%</w:t>
            </w:r>
          </w:p>
        </w:tc>
      </w:tr>
      <w:tr w14:paraId="1F95A91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4" w:hRule="atLeast"/>
        </w:trPr>
        <w:tc>
          <w:tcPr>
            <w:tcW w:w="1850" w:type="dxa"/>
            <w:vAlign w:val="top"/>
          </w:tcPr>
          <w:p w14:paraId="4445F747">
            <w:pPr>
              <w:pStyle w:val="10"/>
              <w:spacing w:before="114" w:line="237" w:lineRule="exact"/>
              <w:ind w:left="117"/>
              <w:rPr>
                <w:sz w:val="16"/>
                <w:szCs w:val="16"/>
              </w:rPr>
            </w:pPr>
            <w:r>
              <w:rPr>
                <w:color w:val="1C1E21"/>
                <w:spacing w:val="1"/>
                <w:position w:val="2"/>
                <w:sz w:val="16"/>
                <w:szCs w:val="16"/>
              </w:rPr>
              <w:t>归母净利率</w:t>
            </w:r>
          </w:p>
        </w:tc>
        <w:tc>
          <w:tcPr>
            <w:tcW w:w="1024" w:type="dxa"/>
            <w:vAlign w:val="top"/>
          </w:tcPr>
          <w:p w14:paraId="127DD954">
            <w:pPr>
              <w:pStyle w:val="10"/>
              <w:spacing w:before="161" w:line="190" w:lineRule="auto"/>
              <w:ind w:left="541"/>
              <w:rPr>
                <w:sz w:val="16"/>
                <w:szCs w:val="16"/>
              </w:rPr>
            </w:pPr>
            <w:r>
              <w:rPr>
                <w:color w:val="1C1E21"/>
                <w:sz w:val="16"/>
                <w:szCs w:val="16"/>
              </w:rPr>
              <w:t>2.44%</w:t>
            </w:r>
          </w:p>
        </w:tc>
        <w:tc>
          <w:tcPr>
            <w:tcW w:w="1025" w:type="dxa"/>
            <w:vAlign w:val="top"/>
          </w:tcPr>
          <w:p w14:paraId="290D2009">
            <w:pPr>
              <w:pStyle w:val="10"/>
              <w:spacing w:before="161" w:line="190" w:lineRule="auto"/>
              <w:ind w:left="540"/>
              <w:rPr>
                <w:sz w:val="16"/>
                <w:szCs w:val="16"/>
              </w:rPr>
            </w:pPr>
            <w:r>
              <w:rPr>
                <w:color w:val="1C1E21"/>
                <w:sz w:val="16"/>
                <w:szCs w:val="16"/>
              </w:rPr>
              <w:t>3.75%</w:t>
            </w:r>
          </w:p>
        </w:tc>
        <w:tc>
          <w:tcPr>
            <w:tcW w:w="1024" w:type="dxa"/>
            <w:vAlign w:val="top"/>
          </w:tcPr>
          <w:p w14:paraId="42019006">
            <w:pPr>
              <w:pStyle w:val="10"/>
              <w:spacing w:before="161" w:line="191" w:lineRule="auto"/>
              <w:ind w:left="436"/>
              <w:rPr>
                <w:sz w:val="16"/>
                <w:szCs w:val="16"/>
              </w:rPr>
            </w:pPr>
            <w:r>
              <w:rPr>
                <w:color w:val="1C1E21"/>
                <w:sz w:val="16"/>
                <w:szCs w:val="16"/>
              </w:rPr>
              <w:t>7.60pp</w:t>
            </w:r>
          </w:p>
        </w:tc>
        <w:tc>
          <w:tcPr>
            <w:tcW w:w="1161" w:type="dxa"/>
            <w:vAlign w:val="top"/>
          </w:tcPr>
          <w:p w14:paraId="604D80BE">
            <w:pPr>
              <w:pStyle w:val="10"/>
              <w:spacing w:before="161" w:line="190" w:lineRule="auto"/>
              <w:ind w:left="588"/>
              <w:rPr>
                <w:sz w:val="16"/>
                <w:szCs w:val="16"/>
              </w:rPr>
            </w:pPr>
            <w:r>
              <w:rPr>
                <w:color w:val="1C1E21"/>
                <w:sz w:val="16"/>
                <w:szCs w:val="16"/>
              </w:rPr>
              <w:t>3.1109</w:t>
            </w:r>
          </w:p>
        </w:tc>
        <w:tc>
          <w:tcPr>
            <w:tcW w:w="1025" w:type="dxa"/>
            <w:vAlign w:val="top"/>
          </w:tcPr>
          <w:p w14:paraId="3F5D36ED">
            <w:pPr>
              <w:pStyle w:val="10"/>
              <w:spacing w:before="161" w:line="190" w:lineRule="auto"/>
              <w:ind w:left="304"/>
              <w:rPr>
                <w:sz w:val="16"/>
                <w:szCs w:val="16"/>
              </w:rPr>
            </w:pPr>
            <w:r>
              <w:rPr>
                <w:color w:val="1C1E21"/>
                <w:spacing w:val="-1"/>
                <w:sz w:val="16"/>
                <w:szCs w:val="16"/>
              </w:rPr>
              <w:t>-17.03%</w:t>
            </w:r>
          </w:p>
        </w:tc>
        <w:tc>
          <w:tcPr>
            <w:tcW w:w="1024" w:type="dxa"/>
            <w:vAlign w:val="top"/>
          </w:tcPr>
          <w:p w14:paraId="06BF6135">
            <w:pPr>
              <w:pStyle w:val="10"/>
              <w:spacing w:before="161" w:line="190" w:lineRule="auto"/>
              <w:ind w:left="463"/>
              <w:rPr>
                <w:sz w:val="16"/>
                <w:szCs w:val="16"/>
              </w:rPr>
            </w:pPr>
            <w:r>
              <w:rPr>
                <w:color w:val="1C1E21"/>
                <w:spacing w:val="-1"/>
                <w:sz w:val="16"/>
                <w:szCs w:val="16"/>
              </w:rPr>
              <w:t>10.04%</w:t>
            </w:r>
          </w:p>
        </w:tc>
        <w:tc>
          <w:tcPr>
            <w:tcW w:w="1167" w:type="dxa"/>
            <w:vAlign w:val="top"/>
          </w:tcPr>
          <w:p w14:paraId="0B2628AD">
            <w:pPr>
              <w:pStyle w:val="10"/>
              <w:spacing w:before="161" w:line="190" w:lineRule="auto"/>
              <w:ind w:left="682"/>
              <w:rPr>
                <w:sz w:val="16"/>
                <w:szCs w:val="16"/>
              </w:rPr>
            </w:pPr>
            <w:r>
              <w:rPr>
                <w:color w:val="1C1E21"/>
                <w:sz w:val="16"/>
                <w:szCs w:val="16"/>
              </w:rPr>
              <w:t>3.01%</w:t>
            </w:r>
          </w:p>
        </w:tc>
      </w:tr>
    </w:tbl>
    <w:p w14:paraId="64BAE0E9">
      <w:pPr>
        <w:spacing w:line="303" w:lineRule="auto"/>
        <w:rPr>
          <w:rFonts w:ascii="Arial"/>
          <w:sz w:val="21"/>
        </w:rPr>
      </w:pPr>
    </w:p>
    <w:p w14:paraId="694388DF">
      <w:pPr>
        <w:pStyle w:val="3"/>
        <w:spacing w:line="2350" w:lineRule="exact"/>
      </w:pPr>
      <w:r>
        <w:rPr>
          <w:position w:val="-47"/>
        </w:rPr>
        <w:pict>
          <v:group id="_x0000_s1477" o:spid="_x0000_s1477" o:spt="203" style="height:117.55pt;width:466.35pt;" coordsize="9327,2351">
            <o:lock v:ext="edit"/>
            <v:rect id="_x0000_s1478" o:spid="_x0000_s1478" o:spt="1" style="position:absolute;left:28;top:28;height:1866;width:9297;" fillcolor="#EDF2FA" filled="t" stroked="f" coordsize="21600,21600">
              <v:path/>
              <v:fill on="t" focussize="0,0"/>
              <v:stroke on="f"/>
              <v:imagedata o:title=""/>
              <o:lock v:ext="edit"/>
            </v:rect>
            <v:shape id="_x0000_s1479" o:spid="_x0000_s1479" o:spt="202" type="#_x0000_t202" style="position:absolute;left:17;top:274;height:2096;width:9275;" filled="f" stroked="f" coordsize="21600,21600">
              <v:path/>
              <v:fill on="f" focussize="0,0"/>
              <v:stroke on="f"/>
              <v:imagedata o:title=""/>
              <o:lock v:ext="edit" aspectratio="f"/>
              <v:textbox inset="0mm,0mm,0mm,0mm">
                <w:txbxContent>
                  <w:p w14:paraId="50D81D57">
                    <w:pPr>
                      <w:spacing w:before="19" w:line="221" w:lineRule="auto"/>
                      <w:ind w:left="406"/>
                      <w:rPr>
                        <w:rFonts w:ascii="黑体" w:hAnsi="黑体" w:eastAsia="黑体" w:cs="黑体"/>
                        <w:sz w:val="20"/>
                        <w:szCs w:val="20"/>
                      </w:rPr>
                    </w:pPr>
                    <w:r>
                      <w:rPr>
                        <w:rFonts w:ascii="黑体" w:hAnsi="黑体" w:eastAsia="黑体" w:cs="黑体"/>
                        <w:color w:val="1F4E9B"/>
                        <w:spacing w:val="-3"/>
                        <w:sz w:val="20"/>
                        <w:szCs w:val="20"/>
                      </w:rPr>
                      <w:t>说明</w:t>
                    </w:r>
                  </w:p>
                  <w:p w14:paraId="08FA66B7">
                    <w:pPr>
                      <w:spacing w:before="168" w:line="285" w:lineRule="auto"/>
                      <w:ind w:left="407" w:right="280" w:hanging="2"/>
                      <w:rPr>
                        <w:rFonts w:ascii="等线" w:hAnsi="等线" w:eastAsia="等线" w:cs="等线"/>
                        <w:sz w:val="19"/>
                        <w:szCs w:val="19"/>
                      </w:rPr>
                    </w:pPr>
                    <w:r>
                      <w:rPr>
                        <w:rFonts w:ascii="等线" w:hAnsi="等线" w:eastAsia="等线" w:cs="等线"/>
                        <w:color w:val="1C1E21"/>
                        <w:spacing w:val="6"/>
                        <w:sz w:val="19"/>
                        <w:szCs w:val="19"/>
                      </w:rPr>
                      <w:t>这张表是</w:t>
                    </w:r>
                    <w:r>
                      <w:rPr>
                        <w:rFonts w:ascii="黑体" w:hAnsi="黑体" w:eastAsia="黑体" w:cs="黑体"/>
                        <w:color w:val="1C1E21"/>
                        <w:spacing w:val="6"/>
                        <w:sz w:val="19"/>
                        <w:szCs w:val="19"/>
                      </w:rPr>
                      <w:t>整个方法论的起点</w:t>
                    </w:r>
                    <w:r>
                      <w:rPr>
                        <w:rFonts w:ascii="等线" w:hAnsi="等线" w:eastAsia="等线" w:cs="等线"/>
                        <w:color w:val="1C1E21"/>
                        <w:spacing w:val="6"/>
                        <w:sz w:val="19"/>
                        <w:szCs w:val="19"/>
                      </w:rPr>
                      <w:t>：成本率、管理费用率的变异系数只有</w:t>
                    </w:r>
                    <w:r>
                      <w:rPr>
                        <w:rFonts w:ascii="等线" w:hAnsi="等线" w:eastAsia="等线" w:cs="等线"/>
                        <w:color w:val="1C1E21"/>
                        <w:spacing w:val="30"/>
                        <w:sz w:val="19"/>
                        <w:szCs w:val="19"/>
                      </w:rPr>
                      <w:t xml:space="preserve"> </w:t>
                    </w:r>
                    <w:r>
                      <w:rPr>
                        <w:rFonts w:ascii="等线" w:hAnsi="等线" w:eastAsia="等线" w:cs="等线"/>
                        <w:color w:val="1C1E21"/>
                        <w:spacing w:val="6"/>
                        <w:sz w:val="19"/>
                        <w:szCs w:val="19"/>
                      </w:rPr>
                      <w:t>0.06</w:t>
                    </w:r>
                    <w:r>
                      <w:rPr>
                        <w:rFonts w:ascii="等线" w:hAnsi="等线" w:eastAsia="等线" w:cs="等线"/>
                        <w:color w:val="1C1E21"/>
                        <w:spacing w:val="18"/>
                        <w:w w:val="101"/>
                        <w:sz w:val="19"/>
                        <w:szCs w:val="19"/>
                      </w:rPr>
                      <w:t xml:space="preserve"> </w:t>
                    </w:r>
                    <w:r>
                      <w:rPr>
                        <w:rFonts w:ascii="等线" w:hAnsi="等线" w:eastAsia="等线" w:cs="等线"/>
                        <w:color w:val="1C1E21"/>
                        <w:spacing w:val="6"/>
                        <w:sz w:val="19"/>
                        <w:szCs w:val="19"/>
                      </w:rPr>
                      <w:t>与 0.13，非常稳定，适合做</w:t>
                    </w:r>
                    <w:r>
                      <w:rPr>
                        <w:rFonts w:ascii="等线" w:hAnsi="等线" w:eastAsia="等线" w:cs="等线"/>
                        <w:color w:val="1C1E21"/>
                        <w:sz w:val="19"/>
                        <w:szCs w:val="19"/>
                      </w:rPr>
                      <w:t xml:space="preserve"> </w:t>
                    </w:r>
                    <w:r>
                      <w:rPr>
                        <w:rFonts w:ascii="等线" w:hAnsi="等线" w:eastAsia="等线" w:cs="等线"/>
                        <w:color w:val="1C1E21"/>
                        <w:spacing w:val="6"/>
                        <w:sz w:val="19"/>
                        <w:szCs w:val="19"/>
                      </w:rPr>
                      <w:t xml:space="preserve">比率预测；而归母净利率的 </w:t>
                    </w:r>
                    <w:r>
                      <w:rPr>
                        <w:rFonts w:ascii="等线" w:hAnsi="等线" w:eastAsia="等线" w:cs="等线"/>
                        <w:color w:val="1C1E21"/>
                        <w:sz w:val="19"/>
                        <w:szCs w:val="19"/>
                      </w:rPr>
                      <w:t>CV</w:t>
                    </w:r>
                    <w:r>
                      <w:rPr>
                        <w:rFonts w:ascii="等线" w:hAnsi="等线" w:eastAsia="等线" w:cs="等线"/>
                        <w:color w:val="1C1E21"/>
                        <w:spacing w:val="15"/>
                        <w:w w:val="101"/>
                        <w:sz w:val="19"/>
                        <w:szCs w:val="19"/>
                      </w:rPr>
                      <w:t xml:space="preserve"> </w:t>
                    </w:r>
                    <w:r>
                      <w:rPr>
                        <w:rFonts w:ascii="等线" w:hAnsi="等线" w:eastAsia="等线" w:cs="等线"/>
                        <w:color w:val="1C1E21"/>
                        <w:spacing w:val="6"/>
                        <w:sz w:val="19"/>
                        <w:szCs w:val="19"/>
                      </w:rPr>
                      <w:t>高达 3.11、最小值</w:t>
                    </w:r>
                    <w:r>
                      <w:rPr>
                        <w:rFonts w:ascii="等线" w:hAnsi="等线" w:eastAsia="等线" w:cs="等线"/>
                        <w:color w:val="1C1E21"/>
                        <w:spacing w:val="23"/>
                        <w:w w:val="101"/>
                        <w:sz w:val="19"/>
                        <w:szCs w:val="19"/>
                      </w:rPr>
                      <w:t xml:space="preserve"> </w:t>
                    </w:r>
                    <w:r>
                      <w:rPr>
                        <w:rFonts w:ascii="等线" w:hAnsi="等线" w:eastAsia="等线" w:cs="等线"/>
                        <w:color w:val="1C1E21"/>
                        <w:spacing w:val="6"/>
                        <w:sz w:val="19"/>
                        <w:szCs w:val="19"/>
                      </w:rPr>
                      <w:t>-17.03%，说明直接对利润水平值建模几乎必然</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失控。所以程序选择“预测比率</w:t>
                    </w:r>
                    <w:r>
                      <w:rPr>
                        <w:rFonts w:ascii="等线" w:hAnsi="等线" w:eastAsia="等线" w:cs="等线"/>
                        <w:color w:val="1C1E21"/>
                        <w:spacing w:val="27"/>
                        <w:sz w:val="19"/>
                        <w:szCs w:val="19"/>
                      </w:rPr>
                      <w:t xml:space="preserve"> </w:t>
                    </w:r>
                    <w:r>
                      <w:rPr>
                        <w:rFonts w:ascii="等线" w:hAnsi="等线" w:eastAsia="等线" w:cs="等线"/>
                        <w:color w:val="1C1E21"/>
                        <w:spacing w:val="6"/>
                        <w:sz w:val="19"/>
                        <w:szCs w:val="19"/>
                      </w:rPr>
                      <w:t>× 预测收入”的路线，</w:t>
                    </w:r>
                    <w:r>
                      <w:rPr>
                        <w:rFonts w:ascii="等线" w:hAnsi="等线" w:eastAsia="等线" w:cs="等线"/>
                        <w:color w:val="1C1E21"/>
                        <w:spacing w:val="5"/>
                        <w:sz w:val="19"/>
                        <w:szCs w:val="19"/>
                      </w:rPr>
                      <w:t>把直接法只用作交叉校验。</w:t>
                    </w:r>
                  </w:p>
                  <w:p w14:paraId="20411DB6">
                    <w:pPr>
                      <w:spacing w:line="395" w:lineRule="auto"/>
                      <w:rPr>
                        <w:rFonts w:ascii="Arial"/>
                        <w:sz w:val="21"/>
                      </w:rPr>
                    </w:pPr>
                  </w:p>
                  <w:p w14:paraId="16285E0D">
                    <w:pPr>
                      <w:spacing w:before="71" w:line="234" w:lineRule="auto"/>
                      <w:ind w:left="20"/>
                      <w:rPr>
                        <w:rFonts w:ascii="黑体" w:hAnsi="黑体" w:eastAsia="黑体" w:cs="黑体"/>
                        <w:sz w:val="21"/>
                        <w:szCs w:val="21"/>
                      </w:rPr>
                    </w:pPr>
                    <w:r>
                      <w:rPr>
                        <w:rFonts w:ascii="等线" w:hAnsi="等线" w:eastAsia="等线" w:cs="等线"/>
                        <w:color w:val="1C1E21"/>
                        <w:sz w:val="21"/>
                        <w:szCs w:val="21"/>
                      </w:rPr>
                      <w:t>清洗环节有三条硬规则，都写在 s4_fo</w:t>
                    </w:r>
                    <w:r>
                      <w:rPr>
                        <w:rFonts w:ascii="等线" w:hAnsi="等线" w:eastAsia="等线" w:cs="等线"/>
                        <w:color w:val="1C1E21"/>
                        <w:spacing w:val="-1"/>
                        <w:sz w:val="21"/>
                        <w:szCs w:val="21"/>
                      </w:rPr>
                      <w:t>recast.py</w:t>
                    </w:r>
                    <w:r>
                      <w:rPr>
                        <w:rFonts w:ascii="等线" w:hAnsi="等线" w:eastAsia="等线" w:cs="等线"/>
                        <w:color w:val="1C1E21"/>
                        <w:spacing w:val="23"/>
                        <w:sz w:val="21"/>
                        <w:szCs w:val="21"/>
                      </w:rPr>
                      <w:t xml:space="preserve"> </w:t>
                    </w:r>
                    <w:r>
                      <w:rPr>
                        <w:rFonts w:ascii="等线" w:hAnsi="等线" w:eastAsia="等线" w:cs="等线"/>
                        <w:color w:val="1C1E21"/>
                        <w:spacing w:val="-1"/>
                        <w:sz w:val="21"/>
                        <w:szCs w:val="21"/>
                      </w:rPr>
                      <w:t>的模块说明里：MAD 法自动剔除异常年度（</w:t>
                    </w:r>
                    <w:r>
                      <w:rPr>
                        <w:rFonts w:ascii="黑体" w:hAnsi="黑体" w:eastAsia="黑体" w:cs="黑体"/>
                        <w:color w:val="1C1E21"/>
                        <w:spacing w:val="-1"/>
                        <w:sz w:val="21"/>
                        <w:szCs w:val="21"/>
                      </w:rPr>
                      <w:t>实测锁定</w:t>
                    </w:r>
                  </w:p>
                </w:txbxContent>
              </v:textbox>
            </v:shape>
            <v:shape id="_x0000_s1480" o:spid="_x0000_s1480" o:spt="75" type="#_x0000_t75" style="position:absolute;left:0;top:0;height:1923;width:120;" filled="f" stroked="f" coordsize="21600,21600">
              <v:path/>
              <v:fill on="f" focussize="0,0"/>
              <v:stroke on="f"/>
              <v:imagedata r:id="rId203" o:title=""/>
              <o:lock v:ext="edit" aspectratio="t"/>
            </v:shape>
            <w10:wrap type="none"/>
            <w10:anchorlock/>
          </v:group>
        </w:pict>
      </w:r>
    </w:p>
    <w:p w14:paraId="05B1F198">
      <w:pPr>
        <w:pStyle w:val="3"/>
        <w:spacing w:before="87" w:line="273" w:lineRule="auto"/>
        <w:ind w:left="35" w:right="80" w:hanging="1"/>
      </w:pPr>
      <w:r>
        <w:rPr>
          <w:rFonts w:ascii="黑体" w:hAnsi="黑体" w:eastAsia="黑体" w:cs="黑体"/>
          <w:color w:val="1C1E21"/>
        </w:rPr>
        <w:t>2020 年</w:t>
      </w:r>
      <w:r>
        <w:rPr>
          <w:color w:val="1C1E21"/>
          <w:spacing w:val="1"/>
        </w:rPr>
        <w:t>）；</w:t>
      </w:r>
      <w:r>
        <w:rPr>
          <w:rFonts w:ascii="黑体" w:hAnsi="黑体" w:eastAsia="黑体" w:cs="黑体"/>
          <w:color w:val="1C1E21"/>
        </w:rPr>
        <w:t>2016 年研发费用因旧会</w:t>
      </w:r>
      <w:r>
        <w:rPr>
          <w:rFonts w:ascii="黑体" w:hAnsi="黑体" w:eastAsia="黑体" w:cs="黑体"/>
          <w:color w:val="1C1E21"/>
          <w:spacing w:val="-1"/>
        </w:rPr>
        <w:t>计准则口径缺失（值为 0</w:t>
      </w:r>
      <w:r>
        <w:rPr>
          <w:rFonts w:ascii="黑体" w:hAnsi="黑体" w:eastAsia="黑体" w:cs="黑体"/>
          <w:color w:val="1C1E21"/>
          <w:spacing w:val="1"/>
        </w:rPr>
        <w:t>），</w:t>
      </w:r>
      <w:r>
        <w:rPr>
          <w:rFonts w:ascii="黑体" w:hAnsi="黑体" w:eastAsia="黑体" w:cs="黑体"/>
          <w:color w:val="1C1E21"/>
          <w:spacing w:val="-1"/>
        </w:rPr>
        <w:t>不参与研发费用率建模</w:t>
      </w:r>
      <w:r>
        <w:rPr>
          <w:color w:val="1C1E21"/>
          <w:spacing w:val="-1"/>
        </w:rPr>
        <w:t>；所有模型</w:t>
      </w:r>
      <w:r>
        <w:rPr>
          <w:color w:val="1C1E21"/>
          <w:spacing w:val="2"/>
        </w:rPr>
        <w:t xml:space="preserve"> </w:t>
      </w:r>
      <w:r>
        <w:rPr>
          <w:color w:val="1C1E21"/>
          <w:spacing w:val="-1"/>
        </w:rPr>
        <w:t>输出施加合理性约束（sanity clip），防止小样本外推失控。</w:t>
      </w:r>
    </w:p>
    <w:p w14:paraId="7BAB2508">
      <w:pPr>
        <w:spacing w:line="273" w:lineRule="auto"/>
        <w:sectPr>
          <w:pgSz w:w="11906" w:h="16838"/>
          <w:pgMar w:top="777" w:right="1294" w:bottom="400" w:left="1275" w:header="584" w:footer="0" w:gutter="0"/>
          <w:cols w:space="720" w:num="1"/>
        </w:sectPr>
      </w:pPr>
    </w:p>
    <w:p w14:paraId="1DBAF1D1">
      <w:pPr>
        <w:spacing w:line="251" w:lineRule="auto"/>
        <w:rPr>
          <w:rFonts w:ascii="Arial"/>
          <w:sz w:val="21"/>
        </w:rPr>
      </w:pPr>
    </w:p>
    <w:p w14:paraId="5C4839EE">
      <w:pPr>
        <w:spacing w:line="251" w:lineRule="auto"/>
        <w:rPr>
          <w:rFonts w:ascii="Arial"/>
          <w:sz w:val="21"/>
        </w:rPr>
      </w:pPr>
    </w:p>
    <w:p w14:paraId="5B23109D">
      <w:pPr>
        <w:spacing w:line="252" w:lineRule="auto"/>
        <w:rPr>
          <w:rFonts w:ascii="Arial"/>
          <w:sz w:val="21"/>
        </w:rPr>
      </w:pPr>
    </w:p>
    <w:p w14:paraId="579640FF">
      <w:pPr>
        <w:spacing w:line="4342" w:lineRule="exact"/>
        <w:ind w:firstLine="4"/>
      </w:pPr>
      <w:r>
        <w:rPr>
          <w:position w:val="-86"/>
        </w:rPr>
        <w:pict>
          <v:group id="_x0000_s1481" o:spid="_x0000_s1481" o:spt="203" style="height:217.15pt;width:465.5pt;" coordsize="9310,4342">
            <o:lock v:ext="edit"/>
            <v:shape id="_x0000_s1482" o:spid="_x0000_s1482" o:spt="75" type="#_x0000_t75" style="position:absolute;left:5;top:5;height:4332;width:9297;" filled="f" stroked="f" coordsize="21600,21600">
              <v:path/>
              <v:fill on="f" focussize="0,0"/>
              <v:stroke on="f"/>
              <v:imagedata r:id="rId204" o:title=""/>
              <o:lock v:ext="edit" aspectratio="t"/>
            </v:shape>
            <v:shape id="_x0000_s1483" o:spid="_x0000_s1483" o:spt="202" type="#_x0000_t202" style="position:absolute;left:-20;top:-20;height:4382;width:9350;" filled="f" stroked="f" coordsize="21600,21600">
              <v:path/>
              <v:fill on="f" focussize="0,0"/>
              <v:stroke on="f"/>
              <v:imagedata o:title=""/>
              <o:lock v:ext="edit" aspectratio="f"/>
              <v:textbox inset="0mm,0mm,0mm,0mm">
                <w:txbxContent>
                  <w:p w14:paraId="20204970">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B8AE49C">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322" w:hRule="atLeast"/>
                      </w:trPr>
                      <w:tc>
                        <w:tcPr>
                          <w:tcW w:w="9299" w:type="dxa"/>
                          <w:vAlign w:val="top"/>
                        </w:tcPr>
                        <w:p w14:paraId="5F84D821">
                          <w:pPr>
                            <w:rPr>
                              <w:rFonts w:ascii="Arial"/>
                              <w:sz w:val="21"/>
                            </w:rPr>
                          </w:pPr>
                        </w:p>
                      </w:tc>
                    </w:tr>
                  </w:tbl>
                  <w:p w14:paraId="03094944">
                    <w:pPr>
                      <w:rPr>
                        <w:rFonts w:ascii="Arial"/>
                        <w:sz w:val="21"/>
                      </w:rPr>
                    </w:pPr>
                  </w:p>
                </w:txbxContent>
              </v:textbox>
            </v:shape>
            <w10:wrap type="none"/>
            <w10:anchorlock/>
          </v:group>
        </w:pict>
      </w:r>
    </w:p>
    <w:p w14:paraId="5414AA63">
      <w:pPr>
        <w:pStyle w:val="3"/>
        <w:spacing w:before="130" w:line="215" w:lineRule="auto"/>
        <w:ind w:left="2207"/>
        <w:rPr>
          <w:sz w:val="18"/>
          <w:szCs w:val="18"/>
        </w:rPr>
      </w:pPr>
      <w:r>
        <w:rPr>
          <w:color w:val="60666E"/>
          <w:spacing w:val="1"/>
          <w:sz w:val="18"/>
          <w:szCs w:val="18"/>
        </w:rPr>
        <w:t>图 6-2    十年营业收入与增速：2020</w:t>
      </w:r>
      <w:r>
        <w:rPr>
          <w:color w:val="60666E"/>
          <w:spacing w:val="16"/>
          <w:w w:val="101"/>
          <w:sz w:val="18"/>
          <w:szCs w:val="18"/>
        </w:rPr>
        <w:t xml:space="preserve"> </w:t>
      </w:r>
      <w:r>
        <w:rPr>
          <w:color w:val="60666E"/>
          <w:spacing w:val="1"/>
          <w:sz w:val="18"/>
          <w:szCs w:val="18"/>
        </w:rPr>
        <w:t>与 2024</w:t>
      </w:r>
      <w:r>
        <w:rPr>
          <w:color w:val="60666E"/>
          <w:spacing w:val="21"/>
          <w:sz w:val="18"/>
          <w:szCs w:val="18"/>
        </w:rPr>
        <w:t xml:space="preserve"> </w:t>
      </w:r>
      <w:r>
        <w:rPr>
          <w:color w:val="60666E"/>
          <w:spacing w:val="1"/>
          <w:sz w:val="18"/>
          <w:szCs w:val="18"/>
        </w:rPr>
        <w:t>的波</w:t>
      </w:r>
      <w:r>
        <w:rPr>
          <w:color w:val="60666E"/>
          <w:sz w:val="18"/>
          <w:szCs w:val="18"/>
        </w:rPr>
        <w:t>动一眼可见</w:t>
      </w:r>
    </w:p>
    <w:p w14:paraId="2EE758E5">
      <w:pPr>
        <w:pStyle w:val="3"/>
        <w:spacing w:before="43" w:line="218" w:lineRule="auto"/>
        <w:ind w:left="3099"/>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/图1_营业收入与增速.</w:t>
      </w:r>
      <w:r>
        <w:rPr>
          <w:color w:val="626870"/>
          <w:sz w:val="15"/>
          <w:szCs w:val="15"/>
        </w:rPr>
        <w:t>png</w:t>
      </w:r>
    </w:p>
    <w:p w14:paraId="2A58467C">
      <w:pPr>
        <w:spacing w:line="305" w:lineRule="auto"/>
        <w:rPr>
          <w:rFonts w:ascii="Arial"/>
          <w:sz w:val="21"/>
        </w:rPr>
      </w:pPr>
    </w:p>
    <w:p w14:paraId="1872FE6B">
      <w:pPr>
        <w:spacing w:line="3576" w:lineRule="exact"/>
        <w:ind w:firstLine="4"/>
      </w:pPr>
      <w:r>
        <w:rPr>
          <w:position w:val="-71"/>
        </w:rPr>
        <w:pict>
          <v:group id="_x0000_s1484" o:spid="_x0000_s1484" o:spt="203" style="height:178.8pt;width:465.5pt;" coordsize="9310,3576">
            <o:lock v:ext="edit"/>
            <v:shape id="_x0000_s1485" o:spid="_x0000_s1485" o:spt="75" type="#_x0000_t75" style="position:absolute;left:5;top:5;height:3565;width:9297;" filled="f" stroked="f" coordsize="21600,21600">
              <v:path/>
              <v:fill on="f" focussize="0,0"/>
              <v:stroke on="f"/>
              <v:imagedata r:id="rId205" o:title=""/>
              <o:lock v:ext="edit" aspectratio="t"/>
            </v:shape>
            <v:shape id="_x0000_s1486" o:spid="_x0000_s1486" o:spt="202" type="#_x0000_t202" style="position:absolute;left:-20;top:-20;height:3616;width:9350;" filled="f" stroked="f" coordsize="21600,21600">
              <v:path/>
              <v:fill on="f" focussize="0,0"/>
              <v:stroke on="f"/>
              <v:imagedata o:title=""/>
              <o:lock v:ext="edit" aspectratio="f"/>
              <v:textbox inset="0mm,0mm,0mm,0mm">
                <w:txbxContent>
                  <w:p w14:paraId="084AE00C">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81CB16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555" w:hRule="atLeast"/>
                      </w:trPr>
                      <w:tc>
                        <w:tcPr>
                          <w:tcW w:w="9299" w:type="dxa"/>
                          <w:vAlign w:val="top"/>
                        </w:tcPr>
                        <w:p w14:paraId="52656BBC">
                          <w:pPr>
                            <w:rPr>
                              <w:rFonts w:ascii="Arial"/>
                              <w:sz w:val="21"/>
                            </w:rPr>
                          </w:pPr>
                        </w:p>
                      </w:tc>
                    </w:tr>
                  </w:tbl>
                  <w:p w14:paraId="3D36B864">
                    <w:pPr>
                      <w:rPr>
                        <w:rFonts w:ascii="Arial"/>
                        <w:sz w:val="21"/>
                      </w:rPr>
                    </w:pPr>
                  </w:p>
                </w:txbxContent>
              </v:textbox>
            </v:shape>
            <w10:wrap type="none"/>
            <w10:anchorlock/>
          </v:group>
        </w:pict>
      </w:r>
    </w:p>
    <w:p w14:paraId="4D8FF6E0">
      <w:pPr>
        <w:pStyle w:val="3"/>
        <w:spacing w:before="130" w:line="215" w:lineRule="auto"/>
        <w:ind w:left="1921"/>
        <w:rPr>
          <w:sz w:val="18"/>
          <w:szCs w:val="18"/>
        </w:rPr>
      </w:pPr>
      <w:r>
        <w:rPr>
          <w:color w:val="60666E"/>
          <w:spacing w:val="2"/>
          <w:sz w:val="18"/>
          <w:szCs w:val="18"/>
        </w:rPr>
        <w:t>图 6-3    成本费用结构：营业成本占比十年</w:t>
      </w:r>
      <w:r>
        <w:rPr>
          <w:color w:val="60666E"/>
          <w:spacing w:val="1"/>
          <w:sz w:val="18"/>
          <w:szCs w:val="18"/>
        </w:rPr>
        <w:t>稳定在 83.7%—89.4%</w:t>
      </w:r>
      <w:r>
        <w:rPr>
          <w:color w:val="60666E"/>
          <w:spacing w:val="22"/>
          <w:w w:val="101"/>
          <w:sz w:val="18"/>
          <w:szCs w:val="18"/>
        </w:rPr>
        <w:t xml:space="preserve"> </w:t>
      </w:r>
      <w:r>
        <w:rPr>
          <w:color w:val="60666E"/>
          <w:spacing w:val="1"/>
          <w:sz w:val="18"/>
          <w:szCs w:val="18"/>
        </w:rPr>
        <w:t>区间</w:t>
      </w:r>
    </w:p>
    <w:p w14:paraId="638DF0E1">
      <w:pPr>
        <w:pStyle w:val="3"/>
        <w:spacing w:before="43" w:line="218" w:lineRule="auto"/>
        <w:ind w:left="3177"/>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/图4_成本费用结构.</w:t>
      </w:r>
      <w:r>
        <w:rPr>
          <w:color w:val="626870"/>
          <w:sz w:val="15"/>
          <w:szCs w:val="15"/>
        </w:rPr>
        <w:t>png</w:t>
      </w:r>
    </w:p>
    <w:p w14:paraId="73DF5A2B">
      <w:pPr>
        <w:spacing w:line="258" w:lineRule="auto"/>
        <w:rPr>
          <w:rFonts w:ascii="Arial"/>
          <w:sz w:val="21"/>
        </w:rPr>
      </w:pPr>
    </w:p>
    <w:p w14:paraId="62335137">
      <w:pPr>
        <w:spacing w:line="258" w:lineRule="auto"/>
        <w:rPr>
          <w:rFonts w:ascii="Arial"/>
          <w:sz w:val="21"/>
        </w:rPr>
      </w:pPr>
    </w:p>
    <w:p w14:paraId="10DAA819">
      <w:pPr>
        <w:spacing w:before="98" w:line="220" w:lineRule="auto"/>
        <w:ind w:left="20"/>
        <w:outlineLvl w:val="1"/>
        <w:rPr>
          <w:rFonts w:ascii="黑体" w:hAnsi="黑体" w:eastAsia="黑体" w:cs="黑体"/>
          <w:sz w:val="30"/>
          <w:szCs w:val="30"/>
        </w:rPr>
      </w:pPr>
      <w:r>
        <w:pict>
          <v:shape id="_x0000_s1487" o:spid="_x0000_s1487" style="position:absolute;left:0pt;margin-left:0.45pt;margin-top:25.7pt;height:1pt;width:465.9pt;z-index:251746304;mso-width-relative:page;mso-height-relative:page;" filled="f" stroked="t" coordsize="9317,20" path="m9,9l9307,9e">
            <v:fill on="f" focussize="0,0"/>
            <v:stroke weight="0.99pt" color="#CED4DD" miterlimit="10" joinstyle="miter" endcap="square"/>
            <v:imagedata o:title=""/>
            <o:lock v:ext="edit"/>
          </v:shape>
        </w:pict>
      </w:r>
      <w:bookmarkStart w:id="316" w:name="bookmark110"/>
      <w:bookmarkEnd w:id="316"/>
      <w:bookmarkStart w:id="317" w:name="bookmark207"/>
      <w:bookmarkEnd w:id="317"/>
      <w:r>
        <w:rPr>
          <w:rFonts w:ascii="黑体" w:hAnsi="黑体" w:eastAsia="黑体" w:cs="黑体"/>
          <w:color w:val="1C1E21"/>
          <w:spacing w:val="-1"/>
          <w:sz w:val="30"/>
          <w:szCs w:val="30"/>
        </w:rPr>
        <w:t>6.5  阶段④：三层递进的预测方法论</w:t>
      </w:r>
    </w:p>
    <w:p w14:paraId="1923012A">
      <w:pPr>
        <w:spacing w:line="220" w:lineRule="auto"/>
        <w:rPr>
          <w:rFonts w:ascii="黑体" w:hAnsi="黑体" w:eastAsia="黑体" w:cs="黑体"/>
          <w:sz w:val="30"/>
          <w:szCs w:val="30"/>
        </w:rPr>
        <w:sectPr>
          <w:headerReference r:id="rId65" w:type="default"/>
          <w:pgSz w:w="11906" w:h="16838"/>
          <w:pgMar w:top="777" w:right="1294" w:bottom="400" w:left="1294" w:header="584" w:footer="0" w:gutter="0"/>
          <w:cols w:space="720" w:num="1"/>
        </w:sectPr>
      </w:pPr>
    </w:p>
    <w:p w14:paraId="3C5427F3">
      <w:pPr>
        <w:spacing w:line="251" w:lineRule="auto"/>
        <w:rPr>
          <w:rFonts w:ascii="Arial"/>
          <w:sz w:val="21"/>
        </w:rPr>
      </w:pPr>
    </w:p>
    <w:p w14:paraId="1976426D">
      <w:pPr>
        <w:spacing w:line="251" w:lineRule="auto"/>
        <w:rPr>
          <w:rFonts w:ascii="Arial"/>
          <w:sz w:val="21"/>
        </w:rPr>
      </w:pPr>
    </w:p>
    <w:p w14:paraId="7406F33C">
      <w:pPr>
        <w:spacing w:line="252" w:lineRule="auto"/>
        <w:rPr>
          <w:rFonts w:ascii="Arial"/>
          <w:sz w:val="21"/>
        </w:rPr>
      </w:pPr>
    </w:p>
    <w:p w14:paraId="7493CEE2">
      <w:pPr>
        <w:spacing w:line="3974" w:lineRule="exact"/>
        <w:ind w:firstLine="22"/>
      </w:pPr>
      <w:r>
        <w:rPr>
          <w:position w:val="-79"/>
        </w:rPr>
        <w:pict>
          <v:group id="_x0000_s1488" o:spid="_x0000_s1488" o:spt="203" style="height:198.75pt;width:465.5pt;" coordsize="9310,3975">
            <o:lock v:ext="edit"/>
            <v:shape id="_x0000_s1489" o:spid="_x0000_s1489" o:spt="75" type="#_x0000_t75" style="position:absolute;left:5;top:5;height:3963;width:9297;" filled="f" stroked="f" coordsize="21600,21600">
              <v:path/>
              <v:fill on="f" focussize="0,0"/>
              <v:stroke on="f"/>
              <v:imagedata r:id="rId206" o:title=""/>
              <o:lock v:ext="edit" aspectratio="t"/>
            </v:shape>
            <v:shape id="_x0000_s1490" o:spid="_x0000_s1490" o:spt="202" type="#_x0000_t202" style="position:absolute;left:-20;top:-20;height:4015;width:9350;" filled="f" stroked="f" coordsize="21600,21600">
              <v:path/>
              <v:fill on="f" focussize="0,0"/>
              <v:stroke on="f"/>
              <v:imagedata o:title=""/>
              <o:lock v:ext="edit" aspectratio="f"/>
              <v:textbox inset="0mm,0mm,0mm,0mm">
                <w:txbxContent>
                  <w:p w14:paraId="41F52947">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B2D5C3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954" w:hRule="atLeast"/>
                      </w:trPr>
                      <w:tc>
                        <w:tcPr>
                          <w:tcW w:w="9299" w:type="dxa"/>
                          <w:vAlign w:val="top"/>
                        </w:tcPr>
                        <w:p w14:paraId="5B6B7B40">
                          <w:pPr>
                            <w:rPr>
                              <w:rFonts w:ascii="Arial"/>
                              <w:sz w:val="21"/>
                            </w:rPr>
                          </w:pPr>
                        </w:p>
                      </w:tc>
                    </w:tr>
                  </w:tbl>
                  <w:p w14:paraId="61E24716">
                    <w:pPr>
                      <w:rPr>
                        <w:rFonts w:ascii="Arial"/>
                        <w:sz w:val="21"/>
                      </w:rPr>
                    </w:pPr>
                  </w:p>
                </w:txbxContent>
              </v:textbox>
            </v:shape>
            <w10:wrap type="none"/>
            <w10:anchorlock/>
          </v:group>
        </w:pict>
      </w:r>
    </w:p>
    <w:p w14:paraId="218D19E0">
      <w:pPr>
        <w:pStyle w:val="3"/>
        <w:spacing w:before="132" w:line="213" w:lineRule="auto"/>
        <w:ind w:left="2597"/>
        <w:rPr>
          <w:sz w:val="18"/>
          <w:szCs w:val="18"/>
        </w:rPr>
      </w:pPr>
      <w:r>
        <w:rPr>
          <w:color w:val="60666E"/>
          <w:spacing w:val="2"/>
          <w:sz w:val="18"/>
          <w:szCs w:val="18"/>
        </w:rPr>
        <w:t>图 6-4    五模型回测与误差倒数加权的组合</w:t>
      </w:r>
      <w:r>
        <w:rPr>
          <w:color w:val="60666E"/>
          <w:spacing w:val="1"/>
          <w:sz w:val="18"/>
          <w:szCs w:val="18"/>
        </w:rPr>
        <w:t>预测结构</w:t>
      </w:r>
    </w:p>
    <w:p w14:paraId="70DA417D">
      <w:pPr>
        <w:pStyle w:val="3"/>
        <w:spacing w:before="44" w:line="216" w:lineRule="auto"/>
        <w:ind w:left="4291"/>
        <w:rPr>
          <w:sz w:val="15"/>
          <w:szCs w:val="15"/>
        </w:rPr>
      </w:pPr>
      <w:r>
        <w:rPr>
          <w:color w:val="626870"/>
          <w:spacing w:val="5"/>
          <w:sz w:val="15"/>
          <w:szCs w:val="15"/>
        </w:rPr>
        <w:t>本手册自绘</w:t>
      </w:r>
    </w:p>
    <w:p w14:paraId="00D83A3A">
      <w:pPr>
        <w:pStyle w:val="3"/>
        <w:spacing w:before="243" w:line="275" w:lineRule="auto"/>
        <w:ind w:left="460" w:right="60" w:hanging="280"/>
        <w:rPr>
          <w:sz w:val="20"/>
          <w:szCs w:val="20"/>
        </w:rPr>
      </w:pPr>
      <w:r>
        <w:rPr>
          <w:rFonts w:ascii="黑体" w:hAnsi="黑体" w:eastAsia="黑体" w:cs="黑体"/>
          <w:color w:val="1C4A8C"/>
          <w:spacing w:val="3"/>
          <w:sz w:val="20"/>
          <w:szCs w:val="20"/>
        </w:rPr>
        <w:t xml:space="preserve">1. </w:t>
      </w:r>
      <w:r>
        <w:rPr>
          <w:rFonts w:ascii="黑体" w:hAnsi="黑体" w:eastAsia="黑体" w:cs="黑体"/>
          <w:color w:val="1C1E21"/>
          <w:spacing w:val="3"/>
          <w:sz w:val="20"/>
          <w:szCs w:val="20"/>
        </w:rPr>
        <w:t>第一层 时间序列组合预测</w:t>
      </w:r>
      <w:r>
        <w:rPr>
          <w:color w:val="1C1E21"/>
          <w:spacing w:val="3"/>
          <w:sz w:val="20"/>
          <w:szCs w:val="20"/>
        </w:rPr>
        <w:t>：对每个预测对象并行运行</w:t>
      </w:r>
      <w:r>
        <w:rPr>
          <w:color w:val="1C1E21"/>
          <w:spacing w:val="37"/>
          <w:sz w:val="20"/>
          <w:szCs w:val="20"/>
        </w:rPr>
        <w:t xml:space="preserve"> </w:t>
      </w:r>
      <w:r>
        <w:rPr>
          <w:color w:val="1C1E21"/>
          <w:spacing w:val="3"/>
          <w:sz w:val="20"/>
          <w:szCs w:val="20"/>
        </w:rPr>
        <w:t>5 个模型——</w:t>
      </w:r>
      <w:r>
        <w:rPr>
          <w:color w:val="1C1E21"/>
          <w:sz w:val="20"/>
          <w:szCs w:val="20"/>
        </w:rPr>
        <w:t>CAGR</w:t>
      </w:r>
      <w:r>
        <w:rPr>
          <w:color w:val="1C1E21"/>
          <w:spacing w:val="3"/>
          <w:sz w:val="20"/>
          <w:szCs w:val="20"/>
        </w:rPr>
        <w:t>（复合年均增长率外推，</w:t>
      </w:r>
      <w:r>
        <w:rPr>
          <w:color w:val="1C1E21"/>
          <w:sz w:val="20"/>
          <w:szCs w:val="20"/>
        </w:rPr>
        <w:t xml:space="preserve"> </w:t>
      </w:r>
      <w:r>
        <w:rPr>
          <w:color w:val="1C1E21"/>
          <w:spacing w:val="5"/>
          <w:sz w:val="20"/>
          <w:szCs w:val="20"/>
        </w:rPr>
        <w:t>仅适用水平值序列）、</w:t>
      </w:r>
      <w:r>
        <w:rPr>
          <w:color w:val="1C1E21"/>
          <w:sz w:val="20"/>
          <w:szCs w:val="20"/>
        </w:rPr>
        <w:t>OLS</w:t>
      </w:r>
      <w:r>
        <w:rPr>
          <w:color w:val="1C1E21"/>
          <w:spacing w:val="5"/>
          <w:sz w:val="20"/>
          <w:szCs w:val="20"/>
        </w:rPr>
        <w:t>（最小二乘线性趋势）、</w:t>
      </w:r>
      <w:r>
        <w:rPr>
          <w:color w:val="1C1E21"/>
          <w:sz w:val="20"/>
          <w:szCs w:val="20"/>
        </w:rPr>
        <w:t>HW</w:t>
      </w:r>
      <w:r>
        <w:rPr>
          <w:color w:val="1C1E21"/>
          <w:spacing w:val="5"/>
          <w:sz w:val="20"/>
          <w:szCs w:val="20"/>
        </w:rPr>
        <w:t>（</w:t>
      </w:r>
      <w:r>
        <w:rPr>
          <w:color w:val="1C1E21"/>
          <w:sz w:val="20"/>
          <w:szCs w:val="20"/>
        </w:rPr>
        <w:t>Holt</w:t>
      </w:r>
      <w:r>
        <w:rPr>
          <w:color w:val="1C1E21"/>
          <w:spacing w:val="35"/>
          <w:sz w:val="20"/>
          <w:szCs w:val="20"/>
        </w:rPr>
        <w:t xml:space="preserve"> </w:t>
      </w:r>
      <w:r>
        <w:rPr>
          <w:color w:val="1C1E21"/>
          <w:spacing w:val="5"/>
          <w:sz w:val="20"/>
          <w:szCs w:val="20"/>
        </w:rPr>
        <w:t>阻尼趋势指数平滑，无季节项）、</w:t>
      </w:r>
      <w:r>
        <w:rPr>
          <w:color w:val="1C1E21"/>
          <w:sz w:val="20"/>
          <w:szCs w:val="20"/>
        </w:rPr>
        <w:t xml:space="preserve">   ARIMA</w:t>
      </w:r>
      <w:r>
        <w:rPr>
          <w:color w:val="1C1E21"/>
          <w:spacing w:val="5"/>
          <w:sz w:val="20"/>
          <w:szCs w:val="20"/>
        </w:rPr>
        <w:t>(1,1,1)、</w:t>
      </w:r>
      <w:r>
        <w:rPr>
          <w:color w:val="1C1E21"/>
          <w:sz w:val="20"/>
          <w:szCs w:val="20"/>
        </w:rPr>
        <w:t>MEAN</w:t>
      </w:r>
      <w:r>
        <w:rPr>
          <w:color w:val="1C1E21"/>
          <w:spacing w:val="5"/>
          <w:sz w:val="20"/>
          <w:szCs w:val="20"/>
        </w:rPr>
        <w:t xml:space="preserve">5（近 5 年移动平均，作为比率类序列的稳健基准，替代 </w:t>
      </w:r>
      <w:r>
        <w:rPr>
          <w:color w:val="1C1E21"/>
          <w:sz w:val="20"/>
          <w:szCs w:val="20"/>
        </w:rPr>
        <w:t>CAGR</w:t>
      </w:r>
      <w:r>
        <w:rPr>
          <w:color w:val="1C1E21"/>
          <w:spacing w:val="1"/>
          <w:sz w:val="20"/>
          <w:szCs w:val="20"/>
        </w:rPr>
        <w:t>）；</w:t>
      </w:r>
    </w:p>
    <w:p w14:paraId="33A6DA63">
      <w:pPr>
        <w:pStyle w:val="3"/>
        <w:spacing w:before="106" w:line="272" w:lineRule="auto"/>
        <w:ind w:left="470" w:right="125" w:hanging="302"/>
        <w:rPr>
          <w:sz w:val="20"/>
          <w:szCs w:val="20"/>
        </w:rPr>
      </w:pPr>
      <w:r>
        <w:rPr>
          <w:rFonts w:ascii="黑体" w:hAnsi="黑体" w:eastAsia="黑体" w:cs="黑体"/>
          <w:color w:val="1C4A8C"/>
          <w:spacing w:val="5"/>
          <w:sz w:val="20"/>
          <w:szCs w:val="20"/>
        </w:rPr>
        <w:t xml:space="preserve">2. </w:t>
      </w:r>
      <w:r>
        <w:rPr>
          <w:rFonts w:ascii="黑体" w:hAnsi="黑体" w:eastAsia="黑体" w:cs="黑体"/>
          <w:color w:val="1C1E21"/>
          <w:spacing w:val="5"/>
          <w:sz w:val="20"/>
          <w:szCs w:val="20"/>
        </w:rPr>
        <w:t>第二层 财务比率传导</w:t>
      </w:r>
      <w:r>
        <w:rPr>
          <w:color w:val="1C1E21"/>
          <w:spacing w:val="5"/>
          <w:sz w:val="20"/>
          <w:szCs w:val="20"/>
        </w:rPr>
        <w:t>：先预测营业成本率、四项费用率、税金及附加率、其他经营损益率、归母</w:t>
      </w:r>
      <w:r>
        <w:rPr>
          <w:color w:val="1C1E21"/>
          <w:spacing w:val="6"/>
          <w:sz w:val="20"/>
          <w:szCs w:val="20"/>
        </w:rPr>
        <w:t xml:space="preserve"> </w:t>
      </w:r>
      <w:r>
        <w:rPr>
          <w:color w:val="1C1E21"/>
          <w:spacing w:val="3"/>
          <w:sz w:val="20"/>
          <w:szCs w:val="20"/>
        </w:rPr>
        <w:t>净利率，再乘以预测收入得到成本与利润的比率法估计；</w:t>
      </w:r>
    </w:p>
    <w:p w14:paraId="708E9A84">
      <w:pPr>
        <w:pStyle w:val="3"/>
        <w:spacing w:before="92" w:line="264" w:lineRule="auto"/>
        <w:ind w:left="469" w:right="127" w:hanging="299"/>
        <w:rPr>
          <w:sz w:val="20"/>
          <w:szCs w:val="20"/>
        </w:rPr>
      </w:pPr>
      <w:r>
        <w:rPr>
          <w:rFonts w:ascii="黑体" w:hAnsi="黑体" w:eastAsia="黑体" w:cs="黑体"/>
          <w:color w:val="1C4A8C"/>
          <w:spacing w:val="5"/>
          <w:sz w:val="20"/>
          <w:szCs w:val="20"/>
        </w:rPr>
        <w:t xml:space="preserve">3. </w:t>
      </w:r>
      <w:r>
        <w:rPr>
          <w:rFonts w:ascii="黑体" w:hAnsi="黑体" w:eastAsia="黑体" w:cs="黑体"/>
          <w:color w:val="1C1E21"/>
          <w:spacing w:val="5"/>
          <w:sz w:val="20"/>
          <w:szCs w:val="20"/>
        </w:rPr>
        <w:t>第三层 交叉校验</w:t>
      </w:r>
      <w:r>
        <w:rPr>
          <w:color w:val="1C1E21"/>
          <w:spacing w:val="5"/>
          <w:sz w:val="20"/>
          <w:szCs w:val="20"/>
        </w:rPr>
        <w:t>：对营业成本与归母净利润同时给出直接法与比率法两组估计并取组合，差异过</w:t>
      </w:r>
      <w:r>
        <w:rPr>
          <w:color w:val="1C1E21"/>
          <w:spacing w:val="2"/>
          <w:sz w:val="20"/>
          <w:szCs w:val="20"/>
        </w:rPr>
        <w:t xml:space="preserve"> </w:t>
      </w:r>
      <w:r>
        <w:rPr>
          <w:color w:val="1C1E21"/>
          <w:spacing w:val="1"/>
          <w:sz w:val="20"/>
          <w:szCs w:val="20"/>
        </w:rPr>
        <w:t>大时在报告中披露。</w:t>
      </w:r>
    </w:p>
    <w:p w14:paraId="36FF9E79">
      <w:pPr>
        <w:pStyle w:val="3"/>
        <w:spacing w:before="279" w:line="263" w:lineRule="auto"/>
        <w:ind w:left="34" w:right="188" w:firstLine="4"/>
        <w:rPr>
          <w:rFonts w:ascii="黑体" w:hAnsi="黑体" w:eastAsia="黑体" w:cs="黑体"/>
        </w:rPr>
      </w:pPr>
      <w:r>
        <w:rPr>
          <w:color w:val="1C1E21"/>
          <w:spacing w:val="-2"/>
        </w:rPr>
        <w:t>组合权重不是拍脑袋定的，而是</w:t>
      </w:r>
      <w:r>
        <w:rPr>
          <w:rFonts w:ascii="黑体" w:hAnsi="黑体" w:eastAsia="黑体" w:cs="黑体"/>
          <w:color w:val="1C1E21"/>
          <w:spacing w:val="-2"/>
        </w:rPr>
        <w:t>由回测误差决定</w:t>
      </w:r>
      <w:r>
        <w:rPr>
          <w:color w:val="1C1E21"/>
          <w:spacing w:val="-2"/>
        </w:rPr>
        <w:t>：用</w:t>
      </w:r>
      <w:r>
        <w:rPr>
          <w:color w:val="1C1E21"/>
          <w:spacing w:val="36"/>
          <w:w w:val="101"/>
        </w:rPr>
        <w:t xml:space="preserve"> </w:t>
      </w:r>
      <w:r>
        <w:rPr>
          <w:color w:val="1C1E21"/>
          <w:spacing w:val="-2"/>
        </w:rPr>
        <w:t>2016</w:t>
      </w:r>
      <w:r>
        <w:rPr>
          <w:color w:val="1C1E21"/>
          <w:spacing w:val="14"/>
        </w:rPr>
        <w:t xml:space="preserve"> </w:t>
      </w:r>
      <w:r>
        <w:rPr>
          <w:color w:val="1C1E21"/>
          <w:spacing w:val="-2"/>
        </w:rPr>
        <w:t>至</w:t>
      </w:r>
      <w:r>
        <w:rPr>
          <w:color w:val="1C1E21"/>
          <w:spacing w:val="19"/>
        </w:rPr>
        <w:t xml:space="preserve"> </w:t>
      </w:r>
      <w:r>
        <w:rPr>
          <w:color w:val="1C1E21"/>
          <w:spacing w:val="-2"/>
        </w:rPr>
        <w:t>N 年训练、预测第</w:t>
      </w:r>
      <w:r>
        <w:rPr>
          <w:color w:val="1C1E21"/>
          <w:spacing w:val="18"/>
          <w:w w:val="101"/>
        </w:rPr>
        <w:t xml:space="preserve"> </w:t>
      </w:r>
      <w:r>
        <w:rPr>
          <w:color w:val="1C1E21"/>
          <w:spacing w:val="-2"/>
        </w:rPr>
        <w:t xml:space="preserve">N+1 </w:t>
      </w:r>
      <w:r>
        <w:rPr>
          <w:color w:val="1C1E21"/>
          <w:spacing w:val="-3"/>
        </w:rPr>
        <w:t>年，回测原点</w:t>
      </w:r>
      <w:r>
        <w:rPr>
          <w:color w:val="1C1E21"/>
        </w:rPr>
        <w:t xml:space="preserve"> </w:t>
      </w:r>
      <w:r>
        <w:rPr>
          <w:color w:val="1C1E21"/>
          <w:spacing w:val="-2"/>
        </w:rPr>
        <w:t>取 config</w:t>
      </w:r>
      <w:r>
        <w:rPr>
          <w:color w:val="1C1E21"/>
          <w:spacing w:val="29"/>
        </w:rPr>
        <w:t xml:space="preserve"> </w:t>
      </w:r>
      <w:r>
        <w:rPr>
          <w:color w:val="1C1E21"/>
          <w:spacing w:val="-2"/>
        </w:rPr>
        <w:t>中的</w:t>
      </w:r>
      <w:r>
        <w:rPr>
          <w:color w:val="1C1E21"/>
          <w:spacing w:val="19"/>
        </w:rPr>
        <w:t xml:space="preserve"> </w:t>
      </w:r>
      <w:r>
        <w:rPr>
          <w:color w:val="1C1E21"/>
          <w:spacing w:val="-2"/>
        </w:rPr>
        <w:t>BACKTEST_ORIGINS</w:t>
      </w:r>
      <w:r>
        <w:rPr>
          <w:color w:val="1C1E21"/>
          <w:spacing w:val="21"/>
        </w:rPr>
        <w:t xml:space="preserve"> </w:t>
      </w:r>
      <w:r>
        <w:rPr>
          <w:color w:val="1C1E21"/>
          <w:spacing w:val="-2"/>
        </w:rPr>
        <w:t>=</w:t>
      </w:r>
      <w:r>
        <w:rPr>
          <w:color w:val="1C1E21"/>
          <w:spacing w:val="19"/>
        </w:rPr>
        <w:t xml:space="preserve"> </w:t>
      </w:r>
      <w:r>
        <w:rPr>
          <w:color w:val="1C1E21"/>
          <w:spacing w:val="-2"/>
        </w:rPr>
        <w:t xml:space="preserve">[2022, 2023, </w:t>
      </w:r>
      <w:r>
        <w:rPr>
          <w:color w:val="1C1E21"/>
          <w:spacing w:val="-3"/>
        </w:rPr>
        <w:t>2024]，以样本外</w:t>
      </w:r>
      <w:r>
        <w:rPr>
          <w:color w:val="1C1E21"/>
          <w:spacing w:val="19"/>
        </w:rPr>
        <w:t xml:space="preserve"> </w:t>
      </w:r>
      <w:r>
        <w:rPr>
          <w:color w:val="1C1E21"/>
          <w:spacing w:val="-3"/>
        </w:rPr>
        <w:t>MAPE</w:t>
      </w:r>
      <w:r>
        <w:rPr>
          <w:color w:val="1C1E21"/>
          <w:spacing w:val="23"/>
        </w:rPr>
        <w:t xml:space="preserve"> </w:t>
      </w:r>
      <w:r>
        <w:rPr>
          <w:color w:val="1C1E21"/>
          <w:spacing w:val="-3"/>
        </w:rPr>
        <w:t>的</w:t>
      </w:r>
      <w:r>
        <w:rPr>
          <w:rFonts w:ascii="黑体" w:hAnsi="黑体" w:eastAsia="黑体" w:cs="黑体"/>
          <w:color w:val="1C1E21"/>
          <w:spacing w:val="-3"/>
        </w:rPr>
        <w:t>倒数加权</w:t>
      </w:r>
    </w:p>
    <w:p w14:paraId="4E06FDCE">
      <w:pPr>
        <w:pStyle w:val="3"/>
        <w:spacing w:before="20" w:line="261" w:lineRule="auto"/>
        <w:ind w:left="37" w:right="34" w:firstLine="31"/>
      </w:pPr>
      <w:r>
        <w:rPr>
          <w:color w:val="1C1E21"/>
          <w:spacing w:val="-2"/>
        </w:rPr>
        <w:t>（ENSEMBLE_WEIGHT_MODE</w:t>
      </w:r>
      <w:r>
        <w:rPr>
          <w:color w:val="1C1E21"/>
          <w:spacing w:val="29"/>
          <w:w w:val="101"/>
        </w:rPr>
        <w:t xml:space="preserve"> </w:t>
      </w:r>
      <w:r>
        <w:rPr>
          <w:color w:val="1C1E21"/>
          <w:spacing w:val="-2"/>
        </w:rPr>
        <w:t>=</w:t>
      </w:r>
      <w:r>
        <w:rPr>
          <w:color w:val="1C1E21"/>
          <w:spacing w:val="14"/>
        </w:rPr>
        <w:t xml:space="preserve"> </w:t>
      </w:r>
      <w:r>
        <w:rPr>
          <w:color w:val="1C1E21"/>
          <w:spacing w:val="-2"/>
        </w:rPr>
        <w:t>"inv_mape"）合成组合值，置信区间用回测残差标准差乘以 z</w:t>
      </w:r>
      <w:r>
        <w:rPr>
          <w:color w:val="1C1E21"/>
          <w:spacing w:val="21"/>
        </w:rPr>
        <w:t xml:space="preserve"> </w:t>
      </w:r>
      <w:r>
        <w:rPr>
          <w:color w:val="1C1E21"/>
          <w:spacing w:val="-2"/>
        </w:rPr>
        <w:t>=</w:t>
      </w:r>
      <w:r>
        <w:rPr>
          <w:color w:val="1C1E21"/>
          <w:spacing w:val="16"/>
        </w:rPr>
        <w:t xml:space="preserve"> </w:t>
      </w:r>
      <w:r>
        <w:rPr>
          <w:color w:val="1C1E21"/>
          <w:spacing w:val="-2"/>
        </w:rPr>
        <w:t>1.645</w:t>
      </w:r>
      <w:r>
        <w:rPr>
          <w:color w:val="1C1E21"/>
        </w:rPr>
        <w:t xml:space="preserve"> </w:t>
      </w:r>
      <w:r>
        <w:rPr>
          <w:color w:val="1C1E21"/>
          <w:spacing w:val="-1"/>
        </w:rPr>
        <w:t xml:space="preserve">构造，即 </w:t>
      </w:r>
      <w:r>
        <w:rPr>
          <w:rFonts w:ascii="黑体" w:hAnsi="黑体" w:eastAsia="黑体" w:cs="黑体"/>
          <w:color w:val="1C1E21"/>
          <w:spacing w:val="-1"/>
        </w:rPr>
        <w:t>90% 置信水平</w:t>
      </w:r>
      <w:r>
        <w:rPr>
          <w:color w:val="1C1E21"/>
          <w:spacing w:val="-1"/>
        </w:rPr>
        <w:t>。全部回测明细共</w:t>
      </w:r>
      <w:r>
        <w:rPr>
          <w:color w:val="1C1E21"/>
          <w:spacing w:val="38"/>
        </w:rPr>
        <w:t xml:space="preserve"> </w:t>
      </w:r>
      <w:r>
        <w:rPr>
          <w:color w:val="1C1E21"/>
          <w:spacing w:val="-1"/>
        </w:rPr>
        <w:t>141 行落在 data/processed/model_backtest.csv。</w:t>
      </w:r>
    </w:p>
    <w:p w14:paraId="48F33329">
      <w:pPr>
        <w:spacing w:line="341" w:lineRule="auto"/>
        <w:rPr>
          <w:rFonts w:ascii="Arial"/>
          <w:sz w:val="21"/>
        </w:rPr>
      </w:pPr>
    </w:p>
    <w:p w14:paraId="5CE3859B">
      <w:pPr>
        <w:spacing w:before="59" w:line="231" w:lineRule="auto"/>
        <w:ind w:left="38"/>
        <w:rPr>
          <w:rFonts w:ascii="黑体" w:hAnsi="黑体" w:eastAsia="黑体" w:cs="黑体"/>
          <w:sz w:val="18"/>
          <w:szCs w:val="18"/>
        </w:rPr>
      </w:pPr>
      <w:r>
        <w:rPr>
          <w:rFonts w:ascii="黑体" w:hAnsi="黑体" w:eastAsia="黑体" w:cs="黑体"/>
          <w:color w:val="60666E"/>
          <w:spacing w:val="7"/>
          <w:sz w:val="18"/>
          <w:szCs w:val="18"/>
        </w:rPr>
        <w:t>表 6-3  营业收入的三个回测原点：没有哪</w:t>
      </w:r>
      <w:r>
        <w:rPr>
          <w:rFonts w:ascii="黑体" w:hAnsi="黑体" w:eastAsia="黑体" w:cs="黑体"/>
          <w:color w:val="60666E"/>
          <w:spacing w:val="6"/>
          <w:sz w:val="18"/>
          <w:szCs w:val="18"/>
        </w:rPr>
        <w:t>个模型年年最优</w:t>
      </w:r>
    </w:p>
    <w:p w14:paraId="7AB3AD90">
      <w:pPr>
        <w:spacing w:line="56" w:lineRule="exact"/>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013"/>
        <w:gridCol w:w="1119"/>
        <w:gridCol w:w="1678"/>
        <w:gridCol w:w="1567"/>
        <w:gridCol w:w="1566"/>
        <w:gridCol w:w="1567"/>
        <w:gridCol w:w="789"/>
      </w:tblGrid>
      <w:tr w14:paraId="1F1B2E4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9" w:hRule="atLeast"/>
        </w:trPr>
        <w:tc>
          <w:tcPr>
            <w:tcW w:w="2132" w:type="dxa"/>
            <w:gridSpan w:val="2"/>
            <w:tcBorders>
              <w:right w:val="nil"/>
            </w:tcBorders>
            <w:shd w:val="clear" w:color="auto" w:fill="EBF0F7"/>
            <w:vAlign w:val="top"/>
          </w:tcPr>
          <w:p w14:paraId="57DCD6B1">
            <w:pPr>
              <w:spacing w:before="128" w:line="222" w:lineRule="auto"/>
              <w:ind w:left="145"/>
              <w:rPr>
                <w:rFonts w:ascii="黑体" w:hAnsi="黑体" w:eastAsia="黑体" w:cs="黑体"/>
                <w:sz w:val="18"/>
                <w:szCs w:val="18"/>
              </w:rPr>
            </w:pPr>
            <w:r>
              <w:rPr>
                <w:rFonts w:ascii="黑体" w:hAnsi="黑体" w:eastAsia="黑体" w:cs="黑体"/>
                <w:color w:val="1C1E21"/>
                <w:spacing w:val="-2"/>
                <w:sz w:val="18"/>
                <w:szCs w:val="18"/>
              </w:rPr>
              <w:t>被预测年    实际值(亿</w:t>
            </w:r>
          </w:p>
          <w:p w14:paraId="154FAA70">
            <w:pPr>
              <w:spacing w:before="39" w:line="224" w:lineRule="auto"/>
              <w:ind w:left="1757"/>
              <w:rPr>
                <w:rFonts w:ascii="黑体" w:hAnsi="黑体" w:eastAsia="黑体" w:cs="黑体"/>
                <w:sz w:val="18"/>
                <w:szCs w:val="18"/>
              </w:rPr>
            </w:pPr>
            <w:r>
              <w:rPr>
                <w:rFonts w:ascii="黑体" w:hAnsi="黑体" w:eastAsia="黑体" w:cs="黑体"/>
                <w:color w:val="1C1E21"/>
                <w:spacing w:val="-4"/>
                <w:sz w:val="18"/>
                <w:szCs w:val="18"/>
              </w:rPr>
              <w:t>元)</w:t>
            </w:r>
          </w:p>
        </w:tc>
        <w:tc>
          <w:tcPr>
            <w:tcW w:w="7167" w:type="dxa"/>
            <w:gridSpan w:val="5"/>
            <w:tcBorders>
              <w:left w:val="nil"/>
            </w:tcBorders>
            <w:shd w:val="clear" w:color="auto" w:fill="EBF0F7"/>
            <w:vAlign w:val="top"/>
          </w:tcPr>
          <w:p w14:paraId="34774C2B">
            <w:pPr>
              <w:spacing w:before="128" w:line="222" w:lineRule="auto"/>
              <w:ind w:left="1216"/>
              <w:rPr>
                <w:rFonts w:ascii="黑体" w:hAnsi="黑体" w:eastAsia="黑体" w:cs="黑体"/>
                <w:sz w:val="18"/>
                <w:szCs w:val="18"/>
              </w:rPr>
            </w:pPr>
            <w:r>
              <w:rPr>
                <w:rFonts w:ascii="黑体" w:hAnsi="黑体" w:eastAsia="黑体" w:cs="黑体"/>
                <w:color w:val="1C1E21"/>
                <w:spacing w:val="-2"/>
                <w:sz w:val="18"/>
                <w:szCs w:val="18"/>
              </w:rPr>
              <w:t>CAGR</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OLS</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HW</w:t>
            </w:r>
            <w:r>
              <w:rPr>
                <w:rFonts w:ascii="黑体" w:hAnsi="黑体" w:eastAsia="黑体" w:cs="黑体"/>
                <w:color w:val="1C1E21"/>
                <w:spacing w:val="4"/>
                <w:sz w:val="18"/>
                <w:szCs w:val="18"/>
              </w:rPr>
              <w:t xml:space="preserve">            </w:t>
            </w:r>
            <w:r>
              <w:rPr>
                <w:rFonts w:ascii="黑体" w:hAnsi="黑体" w:eastAsia="黑体" w:cs="黑体"/>
                <w:color w:val="1C1E21"/>
                <w:spacing w:val="-2"/>
                <w:sz w:val="18"/>
                <w:szCs w:val="18"/>
              </w:rPr>
              <w:t>ARIMA</w:t>
            </w:r>
            <w:r>
              <w:rPr>
                <w:rFonts w:ascii="黑体" w:hAnsi="黑体" w:eastAsia="黑体" w:cs="黑体"/>
                <w:color w:val="1C1E21"/>
                <w:spacing w:val="29"/>
                <w:sz w:val="18"/>
                <w:szCs w:val="18"/>
              </w:rPr>
              <w:t xml:space="preserve">  </w:t>
            </w:r>
            <w:r>
              <w:rPr>
                <w:rFonts w:ascii="黑体" w:hAnsi="黑体" w:eastAsia="黑体" w:cs="黑体"/>
                <w:color w:val="1C1E21"/>
                <w:spacing w:val="-2"/>
                <w:sz w:val="18"/>
                <w:szCs w:val="18"/>
              </w:rPr>
              <w:t>该年最</w:t>
            </w:r>
          </w:p>
          <w:p w14:paraId="2F879331">
            <w:pPr>
              <w:spacing w:before="39" w:line="225" w:lineRule="auto"/>
              <w:ind w:left="6689"/>
              <w:rPr>
                <w:rFonts w:ascii="黑体" w:hAnsi="黑体" w:eastAsia="黑体" w:cs="黑体"/>
                <w:sz w:val="18"/>
                <w:szCs w:val="18"/>
              </w:rPr>
            </w:pPr>
            <w:r>
              <w:rPr>
                <w:rFonts w:ascii="黑体" w:hAnsi="黑体" w:eastAsia="黑体" w:cs="黑体"/>
                <w:color w:val="1C1E21"/>
                <w:sz w:val="18"/>
                <w:szCs w:val="18"/>
              </w:rPr>
              <w:t>优</w:t>
            </w:r>
          </w:p>
        </w:tc>
      </w:tr>
      <w:tr w14:paraId="462F72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013" w:type="dxa"/>
            <w:vAlign w:val="top"/>
          </w:tcPr>
          <w:p w14:paraId="66831298">
            <w:pPr>
              <w:pStyle w:val="10"/>
              <w:spacing w:before="155" w:line="190" w:lineRule="auto"/>
              <w:ind w:left="335"/>
              <w:rPr>
                <w:sz w:val="16"/>
                <w:szCs w:val="16"/>
              </w:rPr>
            </w:pPr>
            <w:r>
              <w:rPr>
                <w:color w:val="1C1E21"/>
                <w:spacing w:val="-1"/>
                <w:sz w:val="16"/>
                <w:szCs w:val="16"/>
              </w:rPr>
              <w:t>2022</w:t>
            </w:r>
          </w:p>
        </w:tc>
        <w:tc>
          <w:tcPr>
            <w:tcW w:w="1119" w:type="dxa"/>
            <w:vAlign w:val="top"/>
          </w:tcPr>
          <w:p w14:paraId="7A4F298B">
            <w:pPr>
              <w:pStyle w:val="10"/>
              <w:spacing w:before="155" w:line="190" w:lineRule="auto"/>
              <w:ind w:left="625"/>
              <w:rPr>
                <w:sz w:val="16"/>
                <w:szCs w:val="16"/>
              </w:rPr>
            </w:pPr>
            <w:r>
              <w:rPr>
                <w:color w:val="1C1E21"/>
                <w:spacing w:val="1"/>
                <w:sz w:val="16"/>
                <w:szCs w:val="16"/>
              </w:rPr>
              <w:t>42.28</w:t>
            </w:r>
          </w:p>
        </w:tc>
        <w:tc>
          <w:tcPr>
            <w:tcW w:w="1678" w:type="dxa"/>
            <w:vAlign w:val="top"/>
          </w:tcPr>
          <w:p w14:paraId="5765895B">
            <w:pPr>
              <w:pStyle w:val="10"/>
              <w:spacing w:before="137" w:line="211" w:lineRule="auto"/>
              <w:ind w:left="108"/>
              <w:rPr>
                <w:sz w:val="16"/>
                <w:szCs w:val="16"/>
              </w:rPr>
            </w:pPr>
            <w:r>
              <w:rPr>
                <w:color w:val="1C1E21"/>
                <w:sz w:val="16"/>
                <w:szCs w:val="16"/>
              </w:rPr>
              <w:t>42.49（误差 0.51%）</w:t>
            </w:r>
          </w:p>
        </w:tc>
        <w:tc>
          <w:tcPr>
            <w:tcW w:w="1567" w:type="dxa"/>
            <w:vAlign w:val="top"/>
          </w:tcPr>
          <w:p w14:paraId="1F3C50E8">
            <w:pPr>
              <w:pStyle w:val="10"/>
              <w:spacing w:before="138" w:line="209" w:lineRule="auto"/>
              <w:ind w:left="371"/>
              <w:rPr>
                <w:sz w:val="16"/>
                <w:szCs w:val="16"/>
              </w:rPr>
            </w:pPr>
            <w:r>
              <w:rPr>
                <w:color w:val="1C1E21"/>
                <w:spacing w:val="-1"/>
                <w:sz w:val="16"/>
                <w:szCs w:val="16"/>
              </w:rPr>
              <w:t>40.11（5.12%）</w:t>
            </w:r>
          </w:p>
        </w:tc>
        <w:tc>
          <w:tcPr>
            <w:tcW w:w="1566" w:type="dxa"/>
            <w:vAlign w:val="top"/>
          </w:tcPr>
          <w:p w14:paraId="7BB64A20">
            <w:pPr>
              <w:pStyle w:val="10"/>
              <w:spacing w:before="138" w:line="209" w:lineRule="auto"/>
              <w:ind w:left="289"/>
              <w:rPr>
                <w:sz w:val="16"/>
                <w:szCs w:val="16"/>
              </w:rPr>
            </w:pPr>
            <w:r>
              <w:rPr>
                <w:color w:val="1C1E21"/>
                <w:spacing w:val="-1"/>
                <w:sz w:val="16"/>
                <w:szCs w:val="16"/>
              </w:rPr>
              <w:t>37.48（11.34%）</w:t>
            </w:r>
          </w:p>
        </w:tc>
        <w:tc>
          <w:tcPr>
            <w:tcW w:w="1567" w:type="dxa"/>
            <w:vAlign w:val="top"/>
          </w:tcPr>
          <w:p w14:paraId="36D73B9E">
            <w:pPr>
              <w:pStyle w:val="10"/>
              <w:spacing w:before="138" w:line="209" w:lineRule="auto"/>
              <w:ind w:left="292"/>
              <w:rPr>
                <w:sz w:val="16"/>
                <w:szCs w:val="16"/>
              </w:rPr>
            </w:pPr>
            <w:r>
              <w:rPr>
                <w:color w:val="1C1E21"/>
                <w:spacing w:val="-1"/>
                <w:sz w:val="16"/>
                <w:szCs w:val="16"/>
              </w:rPr>
              <w:t>37.84（10.49%）</w:t>
            </w:r>
          </w:p>
        </w:tc>
        <w:tc>
          <w:tcPr>
            <w:tcW w:w="789" w:type="dxa"/>
            <w:vAlign w:val="top"/>
          </w:tcPr>
          <w:p w14:paraId="3229CC40">
            <w:pPr>
              <w:pStyle w:val="10"/>
              <w:spacing w:before="155" w:line="190" w:lineRule="auto"/>
              <w:ind w:left="195"/>
              <w:rPr>
                <w:sz w:val="16"/>
                <w:szCs w:val="16"/>
              </w:rPr>
            </w:pPr>
            <w:r>
              <w:rPr>
                <w:color w:val="1C1E21"/>
                <w:sz w:val="16"/>
                <w:szCs w:val="16"/>
              </w:rPr>
              <w:t>CAGR</w:t>
            </w:r>
          </w:p>
        </w:tc>
      </w:tr>
      <w:tr w14:paraId="11F3114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013" w:type="dxa"/>
            <w:vAlign w:val="top"/>
          </w:tcPr>
          <w:p w14:paraId="55D03A42">
            <w:pPr>
              <w:pStyle w:val="10"/>
              <w:spacing w:before="157" w:line="190" w:lineRule="auto"/>
              <w:ind w:left="335"/>
              <w:rPr>
                <w:sz w:val="16"/>
                <w:szCs w:val="16"/>
              </w:rPr>
            </w:pPr>
            <w:r>
              <w:rPr>
                <w:color w:val="1C1E21"/>
                <w:spacing w:val="-1"/>
                <w:sz w:val="16"/>
                <w:szCs w:val="16"/>
              </w:rPr>
              <w:t>2023</w:t>
            </w:r>
          </w:p>
        </w:tc>
        <w:tc>
          <w:tcPr>
            <w:tcW w:w="1119" w:type="dxa"/>
            <w:vAlign w:val="top"/>
          </w:tcPr>
          <w:p w14:paraId="7EC620E2">
            <w:pPr>
              <w:pStyle w:val="10"/>
              <w:spacing w:before="157" w:line="190" w:lineRule="auto"/>
              <w:ind w:left="625"/>
              <w:rPr>
                <w:sz w:val="16"/>
                <w:szCs w:val="16"/>
              </w:rPr>
            </w:pPr>
            <w:r>
              <w:rPr>
                <w:color w:val="1C1E21"/>
                <w:spacing w:val="1"/>
                <w:sz w:val="16"/>
                <w:szCs w:val="16"/>
              </w:rPr>
              <w:t>43.45</w:t>
            </w:r>
          </w:p>
        </w:tc>
        <w:tc>
          <w:tcPr>
            <w:tcW w:w="1678" w:type="dxa"/>
            <w:vAlign w:val="top"/>
          </w:tcPr>
          <w:p w14:paraId="6DA1787E">
            <w:pPr>
              <w:pStyle w:val="10"/>
              <w:spacing w:before="141" w:line="209" w:lineRule="auto"/>
              <w:ind w:left="481"/>
              <w:rPr>
                <w:sz w:val="16"/>
                <w:szCs w:val="16"/>
              </w:rPr>
            </w:pPr>
            <w:r>
              <w:rPr>
                <w:color w:val="1C1E21"/>
                <w:spacing w:val="-1"/>
                <w:sz w:val="16"/>
                <w:szCs w:val="16"/>
              </w:rPr>
              <w:t>45.68（5.12%）</w:t>
            </w:r>
          </w:p>
        </w:tc>
        <w:tc>
          <w:tcPr>
            <w:tcW w:w="1567" w:type="dxa"/>
            <w:vAlign w:val="top"/>
          </w:tcPr>
          <w:p w14:paraId="67EE663A">
            <w:pPr>
              <w:pStyle w:val="10"/>
              <w:spacing w:before="141" w:line="209" w:lineRule="auto"/>
              <w:ind w:left="371"/>
              <w:rPr>
                <w:sz w:val="16"/>
                <w:szCs w:val="16"/>
              </w:rPr>
            </w:pPr>
            <w:r>
              <w:rPr>
                <w:color w:val="1C1E21"/>
                <w:spacing w:val="-1"/>
                <w:sz w:val="16"/>
                <w:szCs w:val="16"/>
              </w:rPr>
              <w:t>43.65（0.45%）</w:t>
            </w:r>
          </w:p>
        </w:tc>
        <w:tc>
          <w:tcPr>
            <w:tcW w:w="1566" w:type="dxa"/>
            <w:vAlign w:val="top"/>
          </w:tcPr>
          <w:p w14:paraId="63B10D90">
            <w:pPr>
              <w:pStyle w:val="10"/>
              <w:spacing w:before="141" w:line="209" w:lineRule="auto"/>
              <w:ind w:left="372"/>
              <w:rPr>
                <w:sz w:val="16"/>
                <w:szCs w:val="16"/>
              </w:rPr>
            </w:pPr>
            <w:r>
              <w:rPr>
                <w:color w:val="1C1E21"/>
                <w:spacing w:val="-1"/>
                <w:sz w:val="16"/>
                <w:szCs w:val="16"/>
              </w:rPr>
              <w:t>43.38（0.16%）</w:t>
            </w:r>
          </w:p>
        </w:tc>
        <w:tc>
          <w:tcPr>
            <w:tcW w:w="1567" w:type="dxa"/>
            <w:vAlign w:val="top"/>
          </w:tcPr>
          <w:p w14:paraId="74F68CC3">
            <w:pPr>
              <w:pStyle w:val="10"/>
              <w:spacing w:before="141" w:line="209" w:lineRule="auto"/>
              <w:ind w:left="375"/>
              <w:rPr>
                <w:sz w:val="16"/>
                <w:szCs w:val="16"/>
              </w:rPr>
            </w:pPr>
            <w:r>
              <w:rPr>
                <w:color w:val="1C1E21"/>
                <w:spacing w:val="-1"/>
                <w:sz w:val="16"/>
                <w:szCs w:val="16"/>
              </w:rPr>
              <w:t>41.39（4.75%）</w:t>
            </w:r>
          </w:p>
        </w:tc>
        <w:tc>
          <w:tcPr>
            <w:tcW w:w="789" w:type="dxa"/>
            <w:vAlign w:val="top"/>
          </w:tcPr>
          <w:p w14:paraId="49633A16">
            <w:pPr>
              <w:pStyle w:val="10"/>
              <w:spacing w:before="159" w:line="188" w:lineRule="auto"/>
              <w:ind w:left="274"/>
              <w:rPr>
                <w:sz w:val="16"/>
                <w:szCs w:val="16"/>
              </w:rPr>
            </w:pPr>
            <w:r>
              <w:rPr>
                <w:color w:val="1C1E21"/>
                <w:spacing w:val="-5"/>
                <w:sz w:val="16"/>
                <w:szCs w:val="16"/>
              </w:rPr>
              <w:t>HW</w:t>
            </w:r>
          </w:p>
        </w:tc>
      </w:tr>
      <w:tr w14:paraId="2C09B11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1013" w:type="dxa"/>
            <w:vAlign w:val="top"/>
          </w:tcPr>
          <w:p w14:paraId="2B4E0798">
            <w:pPr>
              <w:pStyle w:val="10"/>
              <w:spacing w:before="160" w:line="190" w:lineRule="auto"/>
              <w:ind w:left="335"/>
              <w:rPr>
                <w:sz w:val="16"/>
                <w:szCs w:val="16"/>
              </w:rPr>
            </w:pPr>
            <w:r>
              <w:rPr>
                <w:color w:val="1C1E21"/>
                <w:spacing w:val="-1"/>
                <w:sz w:val="16"/>
                <w:szCs w:val="16"/>
              </w:rPr>
              <w:t>2024</w:t>
            </w:r>
          </w:p>
        </w:tc>
        <w:tc>
          <w:tcPr>
            <w:tcW w:w="1119" w:type="dxa"/>
            <w:vAlign w:val="top"/>
          </w:tcPr>
          <w:p w14:paraId="219D35EB">
            <w:pPr>
              <w:pStyle w:val="10"/>
              <w:spacing w:before="162" w:line="188" w:lineRule="auto"/>
              <w:ind w:left="625"/>
              <w:rPr>
                <w:sz w:val="16"/>
                <w:szCs w:val="16"/>
              </w:rPr>
            </w:pPr>
            <w:r>
              <w:rPr>
                <w:color w:val="1C1E21"/>
                <w:spacing w:val="1"/>
                <w:sz w:val="16"/>
                <w:szCs w:val="16"/>
              </w:rPr>
              <w:t>41.11</w:t>
            </w:r>
          </w:p>
        </w:tc>
        <w:tc>
          <w:tcPr>
            <w:tcW w:w="1678" w:type="dxa"/>
            <w:vAlign w:val="top"/>
          </w:tcPr>
          <w:p w14:paraId="75FBE0AE">
            <w:pPr>
              <w:pStyle w:val="10"/>
              <w:spacing w:before="143" w:line="209" w:lineRule="auto"/>
              <w:ind w:left="394"/>
              <w:rPr>
                <w:sz w:val="16"/>
                <w:szCs w:val="16"/>
              </w:rPr>
            </w:pPr>
            <w:r>
              <w:rPr>
                <w:color w:val="1C1E21"/>
                <w:sz w:val="16"/>
                <w:szCs w:val="16"/>
              </w:rPr>
              <w:t>46.13（12.21%）</w:t>
            </w:r>
          </w:p>
        </w:tc>
        <w:tc>
          <w:tcPr>
            <w:tcW w:w="1567" w:type="dxa"/>
            <w:vAlign w:val="top"/>
          </w:tcPr>
          <w:p w14:paraId="27974AB2">
            <w:pPr>
              <w:pStyle w:val="10"/>
              <w:spacing w:before="143" w:line="209" w:lineRule="auto"/>
              <w:ind w:left="285"/>
              <w:rPr>
                <w:sz w:val="16"/>
                <w:szCs w:val="16"/>
              </w:rPr>
            </w:pPr>
            <w:r>
              <w:rPr>
                <w:color w:val="1C1E21"/>
                <w:sz w:val="16"/>
                <w:szCs w:val="16"/>
              </w:rPr>
              <w:t>46.08（12.09%）</w:t>
            </w:r>
          </w:p>
        </w:tc>
        <w:tc>
          <w:tcPr>
            <w:tcW w:w="1566" w:type="dxa"/>
            <w:vAlign w:val="top"/>
          </w:tcPr>
          <w:p w14:paraId="4C01D5E9">
            <w:pPr>
              <w:pStyle w:val="10"/>
              <w:spacing w:before="143" w:line="209" w:lineRule="auto"/>
              <w:ind w:left="286"/>
              <w:rPr>
                <w:sz w:val="16"/>
                <w:szCs w:val="16"/>
              </w:rPr>
            </w:pPr>
            <w:r>
              <w:rPr>
                <w:color w:val="1C1E21"/>
                <w:sz w:val="16"/>
                <w:szCs w:val="16"/>
              </w:rPr>
              <w:t>45.30（10.18%）</w:t>
            </w:r>
          </w:p>
        </w:tc>
        <w:tc>
          <w:tcPr>
            <w:tcW w:w="1567" w:type="dxa"/>
            <w:vAlign w:val="top"/>
          </w:tcPr>
          <w:p w14:paraId="1C2339F6">
            <w:pPr>
              <w:pStyle w:val="10"/>
              <w:spacing w:before="143" w:line="209" w:lineRule="auto"/>
              <w:ind w:left="375"/>
              <w:rPr>
                <w:sz w:val="16"/>
                <w:szCs w:val="16"/>
              </w:rPr>
            </w:pPr>
            <w:r>
              <w:rPr>
                <w:color w:val="1C1E21"/>
                <w:spacing w:val="-1"/>
                <w:sz w:val="16"/>
                <w:szCs w:val="16"/>
              </w:rPr>
              <w:t>41.99（2.13%）</w:t>
            </w:r>
          </w:p>
        </w:tc>
        <w:tc>
          <w:tcPr>
            <w:tcW w:w="789" w:type="dxa"/>
            <w:vAlign w:val="top"/>
          </w:tcPr>
          <w:p w14:paraId="2E45DC2E">
            <w:pPr>
              <w:pStyle w:val="10"/>
              <w:spacing w:before="162" w:line="188" w:lineRule="auto"/>
              <w:ind w:left="150"/>
              <w:rPr>
                <w:sz w:val="16"/>
                <w:szCs w:val="16"/>
              </w:rPr>
            </w:pPr>
            <w:r>
              <w:rPr>
                <w:color w:val="1C1E21"/>
                <w:spacing w:val="1"/>
                <w:sz w:val="16"/>
                <w:szCs w:val="16"/>
              </w:rPr>
              <w:t>ARIMA</w:t>
            </w:r>
          </w:p>
        </w:tc>
      </w:tr>
    </w:tbl>
    <w:p w14:paraId="733F9500">
      <w:pPr>
        <w:spacing w:line="303" w:lineRule="auto"/>
        <w:rPr>
          <w:rFonts w:ascii="Arial"/>
          <w:sz w:val="21"/>
        </w:rPr>
      </w:pPr>
    </w:p>
    <w:p w14:paraId="4954064E">
      <w:pPr>
        <w:pStyle w:val="3"/>
        <w:spacing w:line="1923" w:lineRule="exact"/>
      </w:pPr>
      <w:r>
        <w:rPr>
          <w:position w:val="-38"/>
        </w:rPr>
        <w:pict>
          <v:group id="_x0000_s1491" o:spid="_x0000_s1491" o:spt="203" style="height:96.15pt;width:466.35pt;" coordsize="9327,1923">
            <o:lock v:ext="edit"/>
            <v:rect id="_x0000_s1492" o:spid="_x0000_s1492" o:spt="1" style="position:absolute;left:28;top:28;height:1866;width:9297;" fillcolor="#EDF6EC" filled="t" stroked="f" coordsize="21600,21600">
              <v:path/>
              <v:fill on="t" focussize="0,0"/>
              <v:stroke on="f"/>
              <v:imagedata o:title=""/>
              <o:lock v:ext="edit"/>
            </v:rect>
            <v:shape id="_x0000_s1493" o:spid="_x0000_s1493" o:spt="202" type="#_x0000_t202" style="position:absolute;left:399;top:274;height:1308;width:8680;" filled="f" stroked="f" coordsize="21600,21600">
              <v:path/>
              <v:fill on="f" focussize="0,0"/>
              <v:stroke on="f"/>
              <v:imagedata o:title=""/>
              <o:lock v:ext="edit" aspectratio="f"/>
              <v:textbox inset="0mm,0mm,0mm,0mm">
                <w:txbxContent>
                  <w:p w14:paraId="0E2C1316">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0834676C">
                    <w:pPr>
                      <w:spacing w:before="199" w:line="217" w:lineRule="auto"/>
                      <w:ind w:left="23"/>
                      <w:rPr>
                        <w:rFonts w:ascii="等线" w:hAnsi="等线" w:eastAsia="等线" w:cs="等线"/>
                        <w:sz w:val="19"/>
                        <w:szCs w:val="19"/>
                      </w:rPr>
                    </w:pPr>
                    <w:r>
                      <w:rPr>
                        <w:rFonts w:ascii="等线" w:hAnsi="等线" w:eastAsia="等线" w:cs="等线"/>
                        <w:color w:val="1C1E21"/>
                        <w:spacing w:val="6"/>
                        <w:sz w:val="19"/>
                        <w:szCs w:val="19"/>
                      </w:rPr>
                      <w:t>这张表就是“为什么要做组合预测”的全部理由：</w:t>
                    </w:r>
                    <w:r>
                      <w:rPr>
                        <w:rFonts w:ascii="等线" w:hAnsi="等线" w:eastAsia="等线" w:cs="等线"/>
                        <w:color w:val="1C1E21"/>
                        <w:sz w:val="19"/>
                        <w:szCs w:val="19"/>
                      </w:rPr>
                      <w:t>CAGR</w:t>
                    </w:r>
                    <w:r>
                      <w:rPr>
                        <w:rFonts w:ascii="等线" w:hAnsi="等线" w:eastAsia="等线" w:cs="等线"/>
                        <w:color w:val="1C1E21"/>
                        <w:spacing w:val="6"/>
                        <w:sz w:val="19"/>
                        <w:szCs w:val="19"/>
                      </w:rPr>
                      <w:t xml:space="preserve"> 在 2022 年误差 0.51%、到 2024</w:t>
                    </w:r>
                    <w:r>
                      <w:rPr>
                        <w:rFonts w:ascii="等线" w:hAnsi="等线" w:eastAsia="等线" w:cs="等线"/>
                        <w:color w:val="1C1E21"/>
                        <w:spacing w:val="18"/>
                        <w:w w:val="101"/>
                        <w:sz w:val="19"/>
                        <w:szCs w:val="19"/>
                      </w:rPr>
                      <w:t xml:space="preserve"> </w:t>
                    </w:r>
                    <w:r>
                      <w:rPr>
                        <w:rFonts w:ascii="等线" w:hAnsi="等线" w:eastAsia="等线" w:cs="等线"/>
                        <w:color w:val="1C1E21"/>
                        <w:spacing w:val="6"/>
                        <w:sz w:val="19"/>
                        <w:szCs w:val="19"/>
                      </w:rPr>
                      <w:t>年变成</w:t>
                    </w:r>
                  </w:p>
                  <w:p w14:paraId="1A2DF40C">
                    <w:pPr>
                      <w:spacing w:before="56" w:line="278" w:lineRule="auto"/>
                      <w:ind w:left="22" w:right="20" w:firstLine="6"/>
                      <w:rPr>
                        <w:rFonts w:ascii="等线" w:hAnsi="等线" w:eastAsia="等线" w:cs="等线"/>
                        <w:sz w:val="19"/>
                        <w:szCs w:val="19"/>
                      </w:rPr>
                    </w:pPr>
                    <w:r>
                      <w:rPr>
                        <w:rFonts w:ascii="等线" w:hAnsi="等线" w:eastAsia="等线" w:cs="等线"/>
                        <w:color w:val="1C1E21"/>
                        <w:spacing w:val="6"/>
                        <w:sz w:val="19"/>
                        <w:szCs w:val="19"/>
                      </w:rPr>
                      <w:t>12.21%；</w:t>
                    </w:r>
                    <w:r>
                      <w:rPr>
                        <w:rFonts w:ascii="等线" w:hAnsi="等线" w:eastAsia="等线" w:cs="等线"/>
                        <w:color w:val="1C1E21"/>
                        <w:sz w:val="19"/>
                        <w:szCs w:val="19"/>
                      </w:rPr>
                      <w:t>ARIMA</w:t>
                    </w:r>
                    <w:r>
                      <w:rPr>
                        <w:rFonts w:ascii="等线" w:hAnsi="等线" w:eastAsia="等线" w:cs="等线"/>
                        <w:color w:val="1C1E21"/>
                        <w:spacing w:val="6"/>
                        <w:sz w:val="19"/>
                        <w:szCs w:val="19"/>
                      </w:rPr>
                      <w:t xml:space="preserve"> 反过来在 2024 年最好。</w:t>
                    </w:r>
                    <w:r>
                      <w:rPr>
                        <w:rFonts w:ascii="等线" w:hAnsi="等线" w:eastAsia="等线" w:cs="等线"/>
                        <w:color w:val="1C1E21"/>
                        <w:spacing w:val="-17"/>
                        <w:sz w:val="19"/>
                        <w:szCs w:val="19"/>
                      </w:rPr>
                      <w:t xml:space="preserve"> </w:t>
                    </w:r>
                    <w:r>
                      <w:rPr>
                        <w:rFonts w:ascii="黑体" w:hAnsi="黑体" w:eastAsia="黑体" w:cs="黑体"/>
                        <w:color w:val="1C1E21"/>
                        <w:spacing w:val="6"/>
                        <w:sz w:val="19"/>
                        <w:szCs w:val="19"/>
                      </w:rPr>
                      <w:t>任何单一模型都可能在下一年失灵</w:t>
                    </w:r>
                    <w:r>
                      <w:rPr>
                        <w:rFonts w:ascii="等线" w:hAnsi="等线" w:eastAsia="等线" w:cs="等线"/>
                        <w:color w:val="1C1E21"/>
                        <w:spacing w:val="6"/>
                        <w:sz w:val="19"/>
                        <w:szCs w:val="19"/>
                      </w:rPr>
                      <w:t>，而按误差倒数加权能让</w:t>
                    </w:r>
                    <w:r>
                      <w:rPr>
                        <w:rFonts w:ascii="等线" w:hAnsi="等线" w:eastAsia="等线" w:cs="等线"/>
                        <w:color w:val="1C1E21"/>
                        <w:sz w:val="19"/>
                        <w:szCs w:val="19"/>
                      </w:rPr>
                      <w:t xml:space="preserve"> </w:t>
                    </w:r>
                    <w:r>
                      <w:rPr>
                        <w:rFonts w:ascii="等线" w:hAnsi="等线" w:eastAsia="等线" w:cs="等线"/>
                        <w:color w:val="1C1E21"/>
                        <w:spacing w:val="5"/>
                        <w:sz w:val="19"/>
                        <w:szCs w:val="19"/>
                      </w:rPr>
                      <w:t>表现稳定的模型自动获得更高权重。</w:t>
                    </w:r>
                  </w:p>
                </w:txbxContent>
              </v:textbox>
            </v:shape>
            <v:shape id="_x0000_s1494" o:spid="_x0000_s1494" o:spt="75" type="#_x0000_t75" style="position:absolute;left:0;top:0;height:1923;width:120;" filled="f" stroked="f" coordsize="21600,21600">
              <v:path/>
              <v:fill on="f" focussize="0,0"/>
              <v:stroke on="f"/>
              <v:imagedata r:id="rId207" o:title=""/>
              <o:lock v:ext="edit" aspectratio="t"/>
            </v:shape>
            <w10:wrap type="none"/>
            <w10:anchorlock/>
          </v:group>
        </w:pict>
      </w:r>
    </w:p>
    <w:p w14:paraId="7B70306C">
      <w:pPr>
        <w:spacing w:line="1923" w:lineRule="exact"/>
        <w:sectPr>
          <w:headerReference r:id="rId66" w:type="default"/>
          <w:pgSz w:w="11906" w:h="16838"/>
          <w:pgMar w:top="777" w:right="1298" w:bottom="400" w:left="1275" w:header="584" w:footer="0" w:gutter="0"/>
          <w:cols w:space="720" w:num="1"/>
        </w:sectPr>
      </w:pPr>
    </w:p>
    <w:p w14:paraId="1E732E68">
      <w:pPr>
        <w:spacing w:line="251" w:lineRule="auto"/>
        <w:rPr>
          <w:rFonts w:ascii="Arial"/>
          <w:sz w:val="21"/>
        </w:rPr>
      </w:pPr>
    </w:p>
    <w:p w14:paraId="55F284CE">
      <w:pPr>
        <w:spacing w:line="251" w:lineRule="auto"/>
        <w:rPr>
          <w:rFonts w:ascii="Arial"/>
          <w:sz w:val="21"/>
        </w:rPr>
      </w:pPr>
    </w:p>
    <w:p w14:paraId="0FC814D1">
      <w:pPr>
        <w:spacing w:line="252" w:lineRule="auto"/>
        <w:rPr>
          <w:rFonts w:ascii="Arial"/>
          <w:sz w:val="21"/>
        </w:rPr>
      </w:pPr>
    </w:p>
    <w:p w14:paraId="45F5BC40">
      <w:pPr>
        <w:spacing w:line="3389" w:lineRule="exact"/>
        <w:ind w:firstLine="4"/>
      </w:pPr>
      <w:r>
        <w:rPr>
          <w:position w:val="-67"/>
        </w:rPr>
        <w:pict>
          <v:group id="_x0000_s1495" o:spid="_x0000_s1495" o:spt="203" style="height:169.5pt;width:465.5pt;" coordsize="9310,3390">
            <o:lock v:ext="edit"/>
            <v:shape id="_x0000_s1496" o:spid="_x0000_s1496" o:spt="75" type="#_x0000_t75" style="position:absolute;left:5;top:5;height:3378;width:9297;" filled="f" stroked="f" coordsize="21600,21600">
              <v:path/>
              <v:fill on="f" focussize="0,0"/>
              <v:stroke on="f"/>
              <v:imagedata r:id="rId208" o:title=""/>
              <o:lock v:ext="edit" aspectratio="t"/>
            </v:shape>
            <v:shape id="_x0000_s1497" o:spid="_x0000_s1497" o:spt="202" type="#_x0000_t202" style="position:absolute;left:-20;top:-20;height:3430;width:9350;" filled="f" stroked="f" coordsize="21600,21600">
              <v:path/>
              <v:fill on="f" focussize="0,0"/>
              <v:stroke on="f"/>
              <v:imagedata o:title=""/>
              <o:lock v:ext="edit" aspectratio="f"/>
              <v:textbox inset="0mm,0mm,0mm,0mm">
                <w:txbxContent>
                  <w:p w14:paraId="2B0FAAEF">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611D199F">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369" w:hRule="atLeast"/>
                      </w:trPr>
                      <w:tc>
                        <w:tcPr>
                          <w:tcW w:w="9299" w:type="dxa"/>
                          <w:vAlign w:val="top"/>
                        </w:tcPr>
                        <w:p w14:paraId="21EAE616">
                          <w:pPr>
                            <w:rPr>
                              <w:rFonts w:ascii="Arial"/>
                              <w:sz w:val="21"/>
                            </w:rPr>
                          </w:pPr>
                        </w:p>
                      </w:tc>
                    </w:tr>
                  </w:tbl>
                  <w:p w14:paraId="499D9C36">
                    <w:pPr>
                      <w:rPr>
                        <w:rFonts w:ascii="Arial"/>
                        <w:sz w:val="21"/>
                      </w:rPr>
                    </w:pPr>
                  </w:p>
                </w:txbxContent>
              </v:textbox>
            </v:shape>
            <w10:wrap type="none"/>
            <w10:anchorlock/>
          </v:group>
        </w:pict>
      </w:r>
    </w:p>
    <w:p w14:paraId="4FD984CF">
      <w:pPr>
        <w:pStyle w:val="3"/>
        <w:spacing w:before="131" w:line="214" w:lineRule="auto"/>
        <w:ind w:left="2487"/>
        <w:rPr>
          <w:sz w:val="18"/>
          <w:szCs w:val="18"/>
        </w:rPr>
      </w:pPr>
      <w:r>
        <w:rPr>
          <w:color w:val="60666E"/>
          <w:spacing w:val="2"/>
          <w:sz w:val="18"/>
          <w:szCs w:val="18"/>
        </w:rPr>
        <w:t>图 6-5    五个模型的回测误差对比：权重由这张图</w:t>
      </w:r>
      <w:r>
        <w:rPr>
          <w:color w:val="60666E"/>
          <w:spacing w:val="1"/>
          <w:sz w:val="18"/>
          <w:szCs w:val="18"/>
        </w:rPr>
        <w:t>决定</w:t>
      </w:r>
    </w:p>
    <w:p w14:paraId="19746985">
      <w:pPr>
        <w:pStyle w:val="3"/>
        <w:spacing w:before="45" w:line="215" w:lineRule="auto"/>
        <w:ind w:left="3136"/>
        <w:rPr>
          <w:sz w:val="15"/>
          <w:szCs w:val="15"/>
        </w:rPr>
      </w:pPr>
      <w:r>
        <w:rPr>
          <w:color w:val="626870"/>
          <w:spacing w:val="6"/>
          <w:sz w:val="15"/>
          <w:szCs w:val="15"/>
        </w:rPr>
        <w:t>来源：</w:t>
      </w:r>
      <w:r>
        <w:rPr>
          <w:color w:val="626870"/>
          <w:sz w:val="15"/>
          <w:szCs w:val="15"/>
        </w:rPr>
        <w:t>output</w:t>
      </w:r>
      <w:r>
        <w:rPr>
          <w:color w:val="626870"/>
          <w:spacing w:val="6"/>
          <w:sz w:val="15"/>
          <w:szCs w:val="15"/>
        </w:rPr>
        <w:t>/</w:t>
      </w:r>
      <w:r>
        <w:rPr>
          <w:color w:val="626870"/>
          <w:sz w:val="15"/>
          <w:szCs w:val="15"/>
        </w:rPr>
        <w:t>charts</w:t>
      </w:r>
      <w:r>
        <w:rPr>
          <w:color w:val="626870"/>
          <w:spacing w:val="6"/>
          <w:sz w:val="15"/>
          <w:szCs w:val="15"/>
        </w:rPr>
        <w:t>/图10_模型回测误差.</w:t>
      </w:r>
      <w:r>
        <w:rPr>
          <w:color w:val="626870"/>
          <w:sz w:val="15"/>
          <w:szCs w:val="15"/>
        </w:rPr>
        <w:t>png</w:t>
      </w:r>
    </w:p>
    <w:p w14:paraId="3BA442FF">
      <w:pPr>
        <w:spacing w:line="305" w:lineRule="auto"/>
        <w:rPr>
          <w:rFonts w:ascii="Arial"/>
          <w:sz w:val="21"/>
        </w:rPr>
      </w:pPr>
    </w:p>
    <w:p w14:paraId="4979BD30">
      <w:pPr>
        <w:spacing w:line="2977" w:lineRule="exact"/>
        <w:ind w:firstLine="4"/>
      </w:pPr>
      <w:r>
        <w:rPr>
          <w:position w:val="-59"/>
        </w:rPr>
        <w:pict>
          <v:group id="_x0000_s1498" o:spid="_x0000_s1498" o:spt="203" style="height:148.85pt;width:465.5pt;" coordsize="9310,2977">
            <o:lock v:ext="edit"/>
            <v:shape id="_x0000_s1499" o:spid="_x0000_s1499" o:spt="75" type="#_x0000_t75" style="position:absolute;left:5;top:5;height:2965;width:9297;" filled="f" stroked="f" coordsize="21600,21600">
              <v:path/>
              <v:fill on="f" focussize="0,0"/>
              <v:stroke on="f"/>
              <v:imagedata r:id="rId209" o:title=""/>
              <o:lock v:ext="edit" aspectratio="t"/>
            </v:shape>
            <v:shape id="_x0000_s1500" o:spid="_x0000_s1500" o:spt="202" type="#_x0000_t202" style="position:absolute;left:-20;top:-20;height:3017;width:9350;" filled="f" stroked="f" coordsize="21600,21600">
              <v:path/>
              <v:fill on="f" focussize="0,0"/>
              <v:stroke on="f"/>
              <v:imagedata o:title=""/>
              <o:lock v:ext="edit" aspectratio="f"/>
              <v:textbox inset="0mm,0mm,0mm,0mm">
                <w:txbxContent>
                  <w:p w14:paraId="0600A38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2595DE5">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2956" w:hRule="atLeast"/>
                      </w:trPr>
                      <w:tc>
                        <w:tcPr>
                          <w:tcW w:w="9299" w:type="dxa"/>
                          <w:vAlign w:val="top"/>
                        </w:tcPr>
                        <w:p w14:paraId="74F3F2A3">
                          <w:pPr>
                            <w:rPr>
                              <w:rFonts w:ascii="Arial"/>
                              <w:sz w:val="21"/>
                            </w:rPr>
                          </w:pPr>
                        </w:p>
                      </w:tc>
                    </w:tr>
                  </w:tbl>
                  <w:p w14:paraId="6EAC929D">
                    <w:pPr>
                      <w:rPr>
                        <w:rFonts w:ascii="Arial"/>
                        <w:sz w:val="21"/>
                      </w:rPr>
                    </w:pPr>
                  </w:p>
                </w:txbxContent>
              </v:textbox>
            </v:shape>
            <w10:wrap type="none"/>
            <w10:anchorlock/>
          </v:group>
        </w:pict>
      </w:r>
    </w:p>
    <w:p w14:paraId="77B34C3F">
      <w:pPr>
        <w:pStyle w:val="3"/>
        <w:spacing w:before="132" w:line="213" w:lineRule="auto"/>
        <w:ind w:left="2610"/>
        <w:rPr>
          <w:sz w:val="18"/>
          <w:szCs w:val="18"/>
        </w:rPr>
      </w:pPr>
      <w:r>
        <w:rPr>
          <w:color w:val="60666E"/>
          <w:spacing w:val="2"/>
          <w:sz w:val="18"/>
          <w:szCs w:val="18"/>
        </w:rPr>
        <w:t xml:space="preserve">图 6-6    五个模型对 2026 </w:t>
      </w:r>
      <w:r>
        <w:rPr>
          <w:color w:val="60666E"/>
          <w:spacing w:val="1"/>
          <w:sz w:val="18"/>
          <w:szCs w:val="18"/>
        </w:rPr>
        <w:t>年的预测值与组合值对比</w:t>
      </w:r>
    </w:p>
    <w:p w14:paraId="751DF61E">
      <w:pPr>
        <w:pStyle w:val="3"/>
        <w:spacing w:before="46" w:line="215" w:lineRule="auto"/>
        <w:ind w:left="3177"/>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/图9_模型预测对比.</w:t>
      </w:r>
      <w:r>
        <w:rPr>
          <w:color w:val="626870"/>
          <w:sz w:val="15"/>
          <w:szCs w:val="15"/>
        </w:rPr>
        <w:t>png</w:t>
      </w:r>
    </w:p>
    <w:p w14:paraId="399CC327">
      <w:pPr>
        <w:spacing w:line="257" w:lineRule="auto"/>
        <w:rPr>
          <w:rFonts w:ascii="Arial"/>
          <w:sz w:val="21"/>
        </w:rPr>
      </w:pPr>
    </w:p>
    <w:p w14:paraId="54B38916">
      <w:pPr>
        <w:spacing w:line="258" w:lineRule="auto"/>
        <w:rPr>
          <w:rFonts w:ascii="Arial"/>
          <w:sz w:val="21"/>
        </w:rPr>
      </w:pPr>
    </w:p>
    <w:p w14:paraId="54E8E563">
      <w:pPr>
        <w:spacing w:before="97" w:line="222" w:lineRule="auto"/>
        <w:ind w:left="20"/>
        <w:outlineLvl w:val="1"/>
        <w:rPr>
          <w:rFonts w:ascii="黑体" w:hAnsi="黑体" w:eastAsia="黑体" w:cs="黑体"/>
          <w:sz w:val="30"/>
          <w:szCs w:val="30"/>
        </w:rPr>
      </w:pPr>
      <w:r>
        <w:pict>
          <v:shape id="_x0000_s1501" o:spid="_x0000_s1501" style="position:absolute;left:0pt;margin-left:0.45pt;margin-top:25.7pt;height:1pt;width:465.9pt;z-index:251747328;mso-width-relative:page;mso-height-relative:page;" filled="f" stroked="t" coordsize="9317,20" path="m9,9l9307,9e">
            <v:fill on="f" focussize="0,0"/>
            <v:stroke weight="0.99pt" color="#CED4DD" miterlimit="10" joinstyle="miter" endcap="square"/>
            <v:imagedata o:title=""/>
            <o:lock v:ext="edit"/>
          </v:shape>
        </w:pict>
      </w:r>
      <w:bookmarkStart w:id="318" w:name="bookmark111"/>
      <w:bookmarkEnd w:id="318"/>
      <w:bookmarkStart w:id="319" w:name="bookmark208"/>
      <w:bookmarkEnd w:id="319"/>
      <w:r>
        <w:rPr>
          <w:rFonts w:ascii="黑体" w:hAnsi="黑体" w:eastAsia="黑体" w:cs="黑体"/>
          <w:color w:val="1C1E21"/>
          <w:spacing w:val="-2"/>
          <w:sz w:val="30"/>
          <w:szCs w:val="30"/>
        </w:rPr>
        <w:t>6.6  2026</w:t>
      </w:r>
      <w:r>
        <w:rPr>
          <w:rFonts w:ascii="黑体" w:hAnsi="黑体" w:eastAsia="黑体" w:cs="黑体"/>
          <w:color w:val="1C1E21"/>
          <w:spacing w:val="19"/>
          <w:sz w:val="30"/>
          <w:szCs w:val="30"/>
        </w:rPr>
        <w:t xml:space="preserve"> </w:t>
      </w:r>
      <w:r>
        <w:rPr>
          <w:rFonts w:ascii="黑体" w:hAnsi="黑体" w:eastAsia="黑体" w:cs="黑体"/>
          <w:color w:val="1C1E21"/>
          <w:spacing w:val="-2"/>
          <w:sz w:val="30"/>
          <w:szCs w:val="30"/>
        </w:rPr>
        <w:t>年预测结果</w:t>
      </w:r>
    </w:p>
    <w:p w14:paraId="39981E70">
      <w:pPr>
        <w:pStyle w:val="3"/>
        <w:spacing w:before="225" w:line="277" w:lineRule="auto"/>
        <w:ind w:left="20" w:firstLine="4"/>
      </w:pPr>
      <w:r>
        <w:rPr>
          <w:color w:val="1C1E21"/>
        </w:rPr>
        <w:t>下表是 data/processed/fore</w:t>
      </w:r>
      <w:r>
        <w:rPr>
          <w:color w:val="1C1E21"/>
          <w:spacing w:val="-1"/>
        </w:rPr>
        <w:t>cast_2026.csv</w:t>
      </w:r>
      <w:r>
        <w:rPr>
          <w:color w:val="1C1E21"/>
          <w:spacing w:val="23"/>
        </w:rPr>
        <w:t xml:space="preserve"> </w:t>
      </w:r>
      <w:r>
        <w:rPr>
          <w:color w:val="1C1E21"/>
          <w:spacing w:val="-1"/>
        </w:rPr>
        <w:t>的全部内容（12 个预测对象</w:t>
      </w:r>
      <w:r>
        <w:rPr>
          <w:color w:val="1C1E21"/>
        </w:rPr>
        <w:t>）：</w:t>
      </w:r>
      <w:r>
        <w:rPr>
          <w:color w:val="1C1E21"/>
          <w:spacing w:val="-1"/>
        </w:rPr>
        <w:t>水平值单位是元，比率是无</w:t>
      </w:r>
      <w:r>
        <w:rPr>
          <w:color w:val="1C1E21"/>
        </w:rPr>
        <w:t xml:space="preserve"> </w:t>
      </w:r>
      <w:r>
        <w:rPr>
          <w:color w:val="1C1E21"/>
          <w:spacing w:val="-2"/>
        </w:rPr>
        <w:t>量纲小数；区间为 90% 置信区间。</w:t>
      </w:r>
    </w:p>
    <w:p w14:paraId="20EA9BCB">
      <w:pPr>
        <w:spacing w:line="313" w:lineRule="auto"/>
        <w:rPr>
          <w:rFonts w:ascii="Arial"/>
          <w:sz w:val="21"/>
        </w:rPr>
      </w:pPr>
    </w:p>
    <w:p w14:paraId="1C73F142">
      <w:pPr>
        <w:spacing w:before="60" w:line="225" w:lineRule="auto"/>
        <w:ind w:left="20"/>
        <w:rPr>
          <w:rFonts w:ascii="黑体" w:hAnsi="黑体" w:eastAsia="黑体" w:cs="黑体"/>
          <w:sz w:val="18"/>
          <w:szCs w:val="18"/>
        </w:rPr>
      </w:pPr>
      <w:r>
        <w:rPr>
          <w:rFonts w:ascii="黑体" w:hAnsi="黑体" w:eastAsia="黑体" w:cs="黑体"/>
          <w:color w:val="60666E"/>
          <w:spacing w:val="6"/>
          <w:sz w:val="18"/>
          <w:szCs w:val="18"/>
        </w:rPr>
        <w:t>表 6-4  2026 年预测全结果（</w:t>
      </w:r>
      <w:r>
        <w:rPr>
          <w:rFonts w:ascii="黑体" w:hAnsi="黑体" w:eastAsia="黑体" w:cs="黑体"/>
          <w:color w:val="60666E"/>
          <w:sz w:val="18"/>
          <w:szCs w:val="18"/>
        </w:rPr>
        <w:t>forecast</w:t>
      </w:r>
      <w:r>
        <w:rPr>
          <w:rFonts w:ascii="黑体" w:hAnsi="黑体" w:eastAsia="黑体" w:cs="黑体"/>
          <w:color w:val="60666E"/>
          <w:spacing w:val="6"/>
          <w:sz w:val="18"/>
          <w:szCs w:val="18"/>
        </w:rPr>
        <w:t>_202</w:t>
      </w:r>
      <w:r>
        <w:rPr>
          <w:rFonts w:ascii="黑体" w:hAnsi="黑体" w:eastAsia="黑体" w:cs="黑体"/>
          <w:color w:val="60666E"/>
          <w:spacing w:val="5"/>
          <w:sz w:val="18"/>
          <w:szCs w:val="18"/>
        </w:rPr>
        <w:t>6.</w:t>
      </w:r>
      <w:r>
        <w:rPr>
          <w:rFonts w:ascii="黑体" w:hAnsi="黑体" w:eastAsia="黑体" w:cs="黑体"/>
          <w:color w:val="60666E"/>
          <w:sz w:val="18"/>
          <w:szCs w:val="18"/>
        </w:rPr>
        <w:t>csv</w:t>
      </w:r>
      <w:r>
        <w:rPr>
          <w:rFonts w:ascii="黑体" w:hAnsi="黑体" w:eastAsia="黑体" w:cs="黑体"/>
          <w:color w:val="60666E"/>
          <w:spacing w:val="5"/>
          <w:sz w:val="18"/>
          <w:szCs w:val="18"/>
        </w:rPr>
        <w:t>）</w:t>
      </w:r>
    </w:p>
    <w:p w14:paraId="79912132">
      <w:pPr>
        <w:spacing w:line="60"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55"/>
        <w:gridCol w:w="779"/>
        <w:gridCol w:w="1169"/>
        <w:gridCol w:w="1299"/>
        <w:gridCol w:w="1494"/>
        <w:gridCol w:w="1299"/>
        <w:gridCol w:w="1305"/>
      </w:tblGrid>
      <w:tr w14:paraId="5F0EAB4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3903" w:type="dxa"/>
            <w:gridSpan w:val="3"/>
            <w:tcBorders>
              <w:right w:val="nil"/>
            </w:tcBorders>
            <w:shd w:val="clear" w:color="auto" w:fill="EBF0F7"/>
            <w:vAlign w:val="top"/>
          </w:tcPr>
          <w:p w14:paraId="393B9393">
            <w:pPr>
              <w:spacing w:before="129" w:line="220" w:lineRule="auto"/>
              <w:ind w:left="109"/>
              <w:rPr>
                <w:rFonts w:ascii="黑体" w:hAnsi="黑体" w:eastAsia="黑体" w:cs="黑体"/>
                <w:sz w:val="18"/>
                <w:szCs w:val="18"/>
              </w:rPr>
            </w:pPr>
            <w:r>
              <w:rPr>
                <w:rFonts w:ascii="黑体" w:hAnsi="黑体" w:eastAsia="黑体" w:cs="黑体"/>
                <w:color w:val="1C1E21"/>
                <w:spacing w:val="-1"/>
                <w:sz w:val="18"/>
                <w:szCs w:val="18"/>
              </w:rPr>
              <w:t xml:space="preserve">对象                   类型    </w:t>
            </w:r>
            <w:r>
              <w:rPr>
                <w:rFonts w:ascii="黑体" w:hAnsi="黑体" w:eastAsia="黑体" w:cs="黑体"/>
                <w:color w:val="1C1E21"/>
                <w:spacing w:val="-2"/>
                <w:sz w:val="18"/>
                <w:szCs w:val="18"/>
              </w:rPr>
              <w:t>去噪剔除年</w:t>
            </w:r>
          </w:p>
          <w:p w14:paraId="50E7B517">
            <w:pPr>
              <w:spacing w:before="40" w:line="221" w:lineRule="auto"/>
              <w:ind w:left="3229"/>
              <w:rPr>
                <w:rFonts w:ascii="黑体" w:hAnsi="黑体" w:eastAsia="黑体" w:cs="黑体"/>
                <w:sz w:val="18"/>
                <w:szCs w:val="18"/>
              </w:rPr>
            </w:pPr>
            <w:r>
              <w:rPr>
                <w:rFonts w:ascii="黑体" w:hAnsi="黑体" w:eastAsia="黑体" w:cs="黑体"/>
                <w:color w:val="1C1E21"/>
                <w:sz w:val="18"/>
                <w:szCs w:val="18"/>
              </w:rPr>
              <w:t>度</w:t>
            </w:r>
          </w:p>
        </w:tc>
        <w:tc>
          <w:tcPr>
            <w:tcW w:w="5397" w:type="dxa"/>
            <w:gridSpan w:val="4"/>
            <w:tcBorders>
              <w:left w:val="nil"/>
            </w:tcBorders>
            <w:shd w:val="clear" w:color="auto" w:fill="EBF0F7"/>
            <w:vAlign w:val="top"/>
          </w:tcPr>
          <w:p w14:paraId="6350A7AF">
            <w:pPr>
              <w:spacing w:before="129" w:line="220" w:lineRule="auto"/>
              <w:ind w:left="119"/>
              <w:rPr>
                <w:rFonts w:ascii="黑体" w:hAnsi="黑体" w:eastAsia="黑体" w:cs="黑体"/>
                <w:sz w:val="18"/>
                <w:szCs w:val="18"/>
              </w:rPr>
            </w:pPr>
            <w:r>
              <w:rPr>
                <w:rFonts w:ascii="黑体" w:hAnsi="黑体" w:eastAsia="黑体" w:cs="黑体"/>
                <w:color w:val="1C1E21"/>
                <w:spacing w:val="-1"/>
                <w:sz w:val="18"/>
                <w:szCs w:val="18"/>
              </w:rPr>
              <w:t>加权平均误差</w:t>
            </w:r>
            <w:r>
              <w:rPr>
                <w:rFonts w:ascii="黑体" w:hAnsi="黑体" w:eastAsia="黑体" w:cs="黑体"/>
                <w:color w:val="1C1E21"/>
                <w:spacing w:val="17"/>
                <w:sz w:val="18"/>
                <w:szCs w:val="18"/>
              </w:rPr>
              <w:t xml:space="preserve">    </w:t>
            </w:r>
            <w:r>
              <w:rPr>
                <w:rFonts w:ascii="黑体" w:hAnsi="黑体" w:eastAsia="黑体" w:cs="黑体"/>
                <w:color w:val="1C1E21"/>
                <w:spacing w:val="-1"/>
                <w:sz w:val="18"/>
                <w:szCs w:val="18"/>
              </w:rPr>
              <w:t>2026E 点估计</w:t>
            </w:r>
            <w:r>
              <w:rPr>
                <w:rFonts w:ascii="黑体" w:hAnsi="黑体" w:eastAsia="黑体" w:cs="黑体"/>
                <w:color w:val="1C1E21"/>
                <w:spacing w:val="12"/>
                <w:sz w:val="18"/>
                <w:szCs w:val="18"/>
              </w:rPr>
              <w:t xml:space="preserve">    </w:t>
            </w:r>
            <w:r>
              <w:rPr>
                <w:rFonts w:ascii="黑体" w:hAnsi="黑体" w:eastAsia="黑体" w:cs="黑体"/>
                <w:color w:val="1C1E21"/>
                <w:spacing w:val="-1"/>
                <w:sz w:val="18"/>
                <w:szCs w:val="18"/>
              </w:rPr>
              <w:t>2026E 下界</w:t>
            </w:r>
            <w:r>
              <w:rPr>
                <w:rFonts w:ascii="黑体" w:hAnsi="黑体" w:eastAsia="黑体" w:cs="黑体"/>
                <w:color w:val="1C1E21"/>
                <w:spacing w:val="11"/>
                <w:sz w:val="18"/>
                <w:szCs w:val="18"/>
              </w:rPr>
              <w:t xml:space="preserve">    </w:t>
            </w:r>
            <w:r>
              <w:rPr>
                <w:rFonts w:ascii="黑体" w:hAnsi="黑体" w:eastAsia="黑体" w:cs="黑体"/>
                <w:color w:val="1C1E21"/>
                <w:spacing w:val="-1"/>
                <w:sz w:val="18"/>
                <w:szCs w:val="18"/>
              </w:rPr>
              <w:t>2026E 上界</w:t>
            </w:r>
          </w:p>
        </w:tc>
      </w:tr>
      <w:tr w14:paraId="4E85191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955" w:type="dxa"/>
            <w:vAlign w:val="top"/>
          </w:tcPr>
          <w:p w14:paraId="1606E09E">
            <w:pPr>
              <w:pStyle w:val="10"/>
              <w:spacing w:before="130" w:line="215" w:lineRule="auto"/>
              <w:ind w:left="115"/>
              <w:rPr>
                <w:sz w:val="16"/>
                <w:szCs w:val="16"/>
              </w:rPr>
            </w:pPr>
            <w:r>
              <w:rPr>
                <w:color w:val="1C1E21"/>
                <w:spacing w:val="1"/>
                <w:sz w:val="16"/>
                <w:szCs w:val="16"/>
              </w:rPr>
              <w:t>营业收入</w:t>
            </w:r>
          </w:p>
        </w:tc>
        <w:tc>
          <w:tcPr>
            <w:tcW w:w="779" w:type="dxa"/>
            <w:vAlign w:val="top"/>
          </w:tcPr>
          <w:p w14:paraId="2419EBC4">
            <w:pPr>
              <w:pStyle w:val="10"/>
              <w:spacing w:before="106" w:line="251" w:lineRule="exact"/>
              <w:ind w:left="235"/>
              <w:rPr>
                <w:sz w:val="16"/>
                <w:szCs w:val="16"/>
              </w:rPr>
            </w:pPr>
            <w:r>
              <w:rPr>
                <w:color w:val="1C1E21"/>
                <w:spacing w:val="-1"/>
                <w:position w:val="3"/>
                <w:sz w:val="16"/>
                <w:szCs w:val="16"/>
              </w:rPr>
              <w:t>level</w:t>
            </w:r>
          </w:p>
        </w:tc>
        <w:tc>
          <w:tcPr>
            <w:tcW w:w="1169" w:type="dxa"/>
            <w:vAlign w:val="top"/>
          </w:tcPr>
          <w:p w14:paraId="36132F76">
            <w:pPr>
              <w:pStyle w:val="10"/>
              <w:spacing w:before="223" w:line="100" w:lineRule="exact"/>
              <w:ind w:left="496"/>
              <w:rPr>
                <w:sz w:val="16"/>
                <w:szCs w:val="16"/>
              </w:rPr>
            </w:pPr>
            <w:r>
              <w:rPr>
                <w:color w:val="1C1E21"/>
                <w:spacing w:val="3"/>
                <w:sz w:val="16"/>
                <w:szCs w:val="16"/>
              </w:rPr>
              <w:t>—</w:t>
            </w:r>
          </w:p>
        </w:tc>
        <w:tc>
          <w:tcPr>
            <w:tcW w:w="1299" w:type="dxa"/>
            <w:vAlign w:val="top"/>
          </w:tcPr>
          <w:p w14:paraId="18C5D439">
            <w:pPr>
              <w:pStyle w:val="10"/>
              <w:spacing w:before="152" w:line="190" w:lineRule="auto"/>
              <w:ind w:left="819"/>
              <w:rPr>
                <w:sz w:val="16"/>
                <w:szCs w:val="16"/>
              </w:rPr>
            </w:pPr>
            <w:r>
              <w:rPr>
                <w:color w:val="1C1E21"/>
                <w:spacing w:val="-1"/>
                <w:sz w:val="16"/>
                <w:szCs w:val="16"/>
              </w:rPr>
              <w:t>6.16%</w:t>
            </w:r>
          </w:p>
        </w:tc>
        <w:tc>
          <w:tcPr>
            <w:tcW w:w="1494" w:type="dxa"/>
            <w:vAlign w:val="top"/>
          </w:tcPr>
          <w:p w14:paraId="6FF51B13">
            <w:pPr>
              <w:pStyle w:val="10"/>
              <w:spacing w:before="133" w:line="212" w:lineRule="auto"/>
              <w:ind w:left="638"/>
              <w:rPr>
                <w:sz w:val="16"/>
                <w:szCs w:val="16"/>
              </w:rPr>
            </w:pPr>
            <w:r>
              <w:rPr>
                <w:color w:val="1C1E21"/>
                <w:spacing w:val="1"/>
                <w:sz w:val="16"/>
                <w:szCs w:val="16"/>
              </w:rPr>
              <w:t>52.66 亿元</w:t>
            </w:r>
          </w:p>
        </w:tc>
        <w:tc>
          <w:tcPr>
            <w:tcW w:w="1299" w:type="dxa"/>
            <w:vAlign w:val="top"/>
          </w:tcPr>
          <w:p w14:paraId="13021CDB">
            <w:pPr>
              <w:pStyle w:val="10"/>
              <w:spacing w:before="133" w:line="212" w:lineRule="auto"/>
              <w:ind w:left="438"/>
              <w:rPr>
                <w:sz w:val="16"/>
                <w:szCs w:val="16"/>
              </w:rPr>
            </w:pPr>
            <w:r>
              <w:rPr>
                <w:color w:val="1C1E21"/>
                <w:spacing w:val="1"/>
                <w:sz w:val="16"/>
                <w:szCs w:val="16"/>
              </w:rPr>
              <w:t>43.99 亿元</w:t>
            </w:r>
          </w:p>
        </w:tc>
        <w:tc>
          <w:tcPr>
            <w:tcW w:w="1305" w:type="dxa"/>
            <w:vAlign w:val="top"/>
          </w:tcPr>
          <w:p w14:paraId="257C1043">
            <w:pPr>
              <w:pStyle w:val="10"/>
              <w:spacing w:before="133" w:line="212" w:lineRule="auto"/>
              <w:ind w:left="445"/>
              <w:rPr>
                <w:sz w:val="16"/>
                <w:szCs w:val="16"/>
              </w:rPr>
            </w:pPr>
            <w:r>
              <w:rPr>
                <w:color w:val="1C1E21"/>
                <w:spacing w:val="1"/>
                <w:sz w:val="16"/>
                <w:szCs w:val="16"/>
              </w:rPr>
              <w:t>61.32 亿元</w:t>
            </w:r>
          </w:p>
        </w:tc>
      </w:tr>
      <w:tr w14:paraId="5DB11BF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305DF4CB">
            <w:pPr>
              <w:pStyle w:val="10"/>
              <w:spacing w:before="106" w:line="233" w:lineRule="exact"/>
              <w:ind w:left="115"/>
              <w:rPr>
                <w:sz w:val="16"/>
                <w:szCs w:val="16"/>
              </w:rPr>
            </w:pPr>
            <w:r>
              <w:rPr>
                <w:color w:val="1C1E21"/>
                <w:spacing w:val="1"/>
                <w:position w:val="2"/>
                <w:sz w:val="16"/>
                <w:szCs w:val="16"/>
              </w:rPr>
              <w:t>营业成本率</w:t>
            </w:r>
          </w:p>
        </w:tc>
        <w:tc>
          <w:tcPr>
            <w:tcW w:w="779" w:type="dxa"/>
            <w:vAlign w:val="top"/>
          </w:tcPr>
          <w:p w14:paraId="7521A063">
            <w:pPr>
              <w:pStyle w:val="10"/>
              <w:spacing w:before="106" w:line="252" w:lineRule="exact"/>
              <w:ind w:left="234"/>
              <w:rPr>
                <w:sz w:val="16"/>
                <w:szCs w:val="16"/>
              </w:rPr>
            </w:pPr>
            <w:r>
              <w:rPr>
                <w:color w:val="1C1E21"/>
                <w:spacing w:val="-1"/>
                <w:position w:val="3"/>
                <w:sz w:val="16"/>
                <w:szCs w:val="16"/>
              </w:rPr>
              <w:t>ratio</w:t>
            </w:r>
          </w:p>
        </w:tc>
        <w:tc>
          <w:tcPr>
            <w:tcW w:w="1169" w:type="dxa"/>
            <w:vAlign w:val="top"/>
          </w:tcPr>
          <w:p w14:paraId="143AB357">
            <w:pPr>
              <w:pStyle w:val="10"/>
              <w:spacing w:before="152" w:line="190" w:lineRule="auto"/>
              <w:ind w:left="414"/>
              <w:rPr>
                <w:sz w:val="16"/>
                <w:szCs w:val="16"/>
              </w:rPr>
            </w:pPr>
            <w:r>
              <w:rPr>
                <w:color w:val="1C1E21"/>
                <w:spacing w:val="-1"/>
                <w:sz w:val="16"/>
                <w:szCs w:val="16"/>
              </w:rPr>
              <w:t>2020</w:t>
            </w:r>
          </w:p>
        </w:tc>
        <w:tc>
          <w:tcPr>
            <w:tcW w:w="1299" w:type="dxa"/>
            <w:vAlign w:val="top"/>
          </w:tcPr>
          <w:p w14:paraId="388C2376">
            <w:pPr>
              <w:pStyle w:val="10"/>
              <w:spacing w:before="152" w:line="190" w:lineRule="auto"/>
              <w:ind w:left="816"/>
              <w:rPr>
                <w:sz w:val="16"/>
                <w:szCs w:val="16"/>
              </w:rPr>
            </w:pPr>
            <w:r>
              <w:rPr>
                <w:color w:val="1C1E21"/>
                <w:sz w:val="16"/>
                <w:szCs w:val="16"/>
              </w:rPr>
              <w:t>3.45%</w:t>
            </w:r>
          </w:p>
        </w:tc>
        <w:tc>
          <w:tcPr>
            <w:tcW w:w="1494" w:type="dxa"/>
            <w:vAlign w:val="top"/>
          </w:tcPr>
          <w:p w14:paraId="3A1107B3">
            <w:pPr>
              <w:pStyle w:val="10"/>
              <w:spacing w:before="152" w:line="190" w:lineRule="auto"/>
              <w:ind w:left="927"/>
              <w:rPr>
                <w:sz w:val="16"/>
                <w:szCs w:val="16"/>
              </w:rPr>
            </w:pPr>
            <w:r>
              <w:rPr>
                <w:color w:val="1C1E21"/>
                <w:sz w:val="16"/>
                <w:szCs w:val="16"/>
              </w:rPr>
              <w:t>86.79%</w:t>
            </w:r>
          </w:p>
        </w:tc>
        <w:tc>
          <w:tcPr>
            <w:tcW w:w="1299" w:type="dxa"/>
            <w:vAlign w:val="top"/>
          </w:tcPr>
          <w:p w14:paraId="7EE0458C">
            <w:pPr>
              <w:pStyle w:val="10"/>
              <w:spacing w:before="152" w:line="190" w:lineRule="auto"/>
              <w:ind w:left="734"/>
              <w:rPr>
                <w:sz w:val="16"/>
                <w:szCs w:val="16"/>
              </w:rPr>
            </w:pPr>
            <w:r>
              <w:rPr>
                <w:color w:val="1C1E21"/>
                <w:sz w:val="16"/>
                <w:szCs w:val="16"/>
              </w:rPr>
              <w:t>80.79%</w:t>
            </w:r>
          </w:p>
        </w:tc>
        <w:tc>
          <w:tcPr>
            <w:tcW w:w="1305" w:type="dxa"/>
            <w:vAlign w:val="top"/>
          </w:tcPr>
          <w:p w14:paraId="62D95A74">
            <w:pPr>
              <w:pStyle w:val="10"/>
              <w:spacing w:before="152" w:line="190" w:lineRule="auto"/>
              <w:ind w:left="735"/>
              <w:rPr>
                <w:sz w:val="16"/>
                <w:szCs w:val="16"/>
              </w:rPr>
            </w:pPr>
            <w:r>
              <w:rPr>
                <w:color w:val="1C1E21"/>
                <w:sz w:val="16"/>
                <w:szCs w:val="16"/>
              </w:rPr>
              <w:t>92.79%</w:t>
            </w:r>
          </w:p>
        </w:tc>
      </w:tr>
      <w:tr w14:paraId="7A0C415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60AD0AB1">
            <w:pPr>
              <w:pStyle w:val="10"/>
              <w:spacing w:before="107" w:line="234" w:lineRule="exact"/>
              <w:ind w:left="110"/>
              <w:rPr>
                <w:sz w:val="16"/>
                <w:szCs w:val="16"/>
              </w:rPr>
            </w:pPr>
            <w:r>
              <w:rPr>
                <w:color w:val="1C1E21"/>
                <w:spacing w:val="2"/>
                <w:position w:val="2"/>
                <w:sz w:val="16"/>
                <w:szCs w:val="16"/>
              </w:rPr>
              <w:t>销售费用率</w:t>
            </w:r>
          </w:p>
        </w:tc>
        <w:tc>
          <w:tcPr>
            <w:tcW w:w="779" w:type="dxa"/>
            <w:vAlign w:val="top"/>
          </w:tcPr>
          <w:p w14:paraId="4F62C555">
            <w:pPr>
              <w:pStyle w:val="10"/>
              <w:spacing w:before="107" w:line="252" w:lineRule="exact"/>
              <w:ind w:left="234"/>
              <w:rPr>
                <w:sz w:val="16"/>
                <w:szCs w:val="16"/>
              </w:rPr>
            </w:pPr>
            <w:r>
              <w:rPr>
                <w:color w:val="1C1E21"/>
                <w:spacing w:val="-1"/>
                <w:position w:val="3"/>
                <w:sz w:val="16"/>
                <w:szCs w:val="16"/>
              </w:rPr>
              <w:t>ratio</w:t>
            </w:r>
          </w:p>
        </w:tc>
        <w:tc>
          <w:tcPr>
            <w:tcW w:w="1169" w:type="dxa"/>
            <w:vAlign w:val="top"/>
          </w:tcPr>
          <w:p w14:paraId="5E3E9110">
            <w:pPr>
              <w:pStyle w:val="10"/>
              <w:spacing w:before="224" w:line="101" w:lineRule="exact"/>
              <w:ind w:left="496"/>
              <w:rPr>
                <w:sz w:val="16"/>
                <w:szCs w:val="16"/>
              </w:rPr>
            </w:pPr>
            <w:r>
              <w:rPr>
                <w:color w:val="1C1E21"/>
                <w:spacing w:val="3"/>
                <w:sz w:val="16"/>
                <w:szCs w:val="16"/>
              </w:rPr>
              <w:t>—</w:t>
            </w:r>
          </w:p>
        </w:tc>
        <w:tc>
          <w:tcPr>
            <w:tcW w:w="1299" w:type="dxa"/>
            <w:vAlign w:val="top"/>
          </w:tcPr>
          <w:p w14:paraId="7F64C221">
            <w:pPr>
              <w:pStyle w:val="10"/>
              <w:spacing w:before="154" w:line="190" w:lineRule="auto"/>
              <w:ind w:left="817"/>
              <w:rPr>
                <w:sz w:val="16"/>
                <w:szCs w:val="16"/>
              </w:rPr>
            </w:pPr>
            <w:r>
              <w:rPr>
                <w:color w:val="1C1E21"/>
                <w:sz w:val="16"/>
                <w:szCs w:val="16"/>
              </w:rPr>
              <w:t>0.37%</w:t>
            </w:r>
          </w:p>
        </w:tc>
        <w:tc>
          <w:tcPr>
            <w:tcW w:w="1494" w:type="dxa"/>
            <w:vAlign w:val="top"/>
          </w:tcPr>
          <w:p w14:paraId="77BCD180">
            <w:pPr>
              <w:pStyle w:val="10"/>
              <w:spacing w:before="154" w:line="190" w:lineRule="auto"/>
              <w:ind w:left="1018"/>
              <w:rPr>
                <w:sz w:val="16"/>
                <w:szCs w:val="16"/>
              </w:rPr>
            </w:pPr>
            <w:r>
              <w:rPr>
                <w:color w:val="1C1E21"/>
                <w:spacing w:val="-1"/>
                <w:sz w:val="16"/>
                <w:szCs w:val="16"/>
              </w:rPr>
              <w:t>1.36%</w:t>
            </w:r>
          </w:p>
        </w:tc>
        <w:tc>
          <w:tcPr>
            <w:tcW w:w="1299" w:type="dxa"/>
            <w:vAlign w:val="top"/>
          </w:tcPr>
          <w:p w14:paraId="2CBEA7E3">
            <w:pPr>
              <w:pStyle w:val="10"/>
              <w:spacing w:before="154" w:line="190" w:lineRule="auto"/>
              <w:ind w:left="820"/>
              <w:rPr>
                <w:sz w:val="16"/>
                <w:szCs w:val="16"/>
              </w:rPr>
            </w:pPr>
            <w:r>
              <w:rPr>
                <w:color w:val="1C1E21"/>
                <w:sz w:val="16"/>
                <w:szCs w:val="16"/>
              </w:rPr>
              <w:t>0.65%</w:t>
            </w:r>
          </w:p>
        </w:tc>
        <w:tc>
          <w:tcPr>
            <w:tcW w:w="1305" w:type="dxa"/>
            <w:vAlign w:val="top"/>
          </w:tcPr>
          <w:p w14:paraId="0D3D4A24">
            <w:pPr>
              <w:pStyle w:val="10"/>
              <w:spacing w:before="154" w:line="190" w:lineRule="auto"/>
              <w:ind w:left="822"/>
              <w:rPr>
                <w:sz w:val="16"/>
                <w:szCs w:val="16"/>
              </w:rPr>
            </w:pPr>
            <w:r>
              <w:rPr>
                <w:color w:val="1C1E21"/>
                <w:sz w:val="16"/>
                <w:szCs w:val="16"/>
              </w:rPr>
              <w:t>2.07%</w:t>
            </w:r>
          </w:p>
        </w:tc>
      </w:tr>
      <w:tr w14:paraId="3B276A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1955" w:type="dxa"/>
            <w:vAlign w:val="top"/>
          </w:tcPr>
          <w:p w14:paraId="4E916412">
            <w:pPr>
              <w:pStyle w:val="10"/>
              <w:spacing w:before="108" w:line="235" w:lineRule="exact"/>
              <w:ind w:left="112"/>
              <w:rPr>
                <w:sz w:val="16"/>
                <w:szCs w:val="16"/>
              </w:rPr>
            </w:pPr>
            <w:r>
              <w:rPr>
                <w:color w:val="1C1E21"/>
                <w:spacing w:val="2"/>
                <w:position w:val="2"/>
                <w:sz w:val="16"/>
                <w:szCs w:val="16"/>
              </w:rPr>
              <w:t>管理费用率</w:t>
            </w:r>
          </w:p>
        </w:tc>
        <w:tc>
          <w:tcPr>
            <w:tcW w:w="779" w:type="dxa"/>
            <w:vAlign w:val="top"/>
          </w:tcPr>
          <w:p w14:paraId="54F0048E">
            <w:pPr>
              <w:pStyle w:val="10"/>
              <w:spacing w:before="108" w:line="252" w:lineRule="exact"/>
              <w:ind w:left="234"/>
              <w:rPr>
                <w:sz w:val="16"/>
                <w:szCs w:val="16"/>
              </w:rPr>
            </w:pPr>
            <w:r>
              <w:rPr>
                <w:color w:val="1C1E21"/>
                <w:spacing w:val="-1"/>
                <w:position w:val="3"/>
                <w:sz w:val="16"/>
                <w:szCs w:val="16"/>
              </w:rPr>
              <w:t>ratio</w:t>
            </w:r>
          </w:p>
        </w:tc>
        <w:tc>
          <w:tcPr>
            <w:tcW w:w="1169" w:type="dxa"/>
            <w:vAlign w:val="top"/>
          </w:tcPr>
          <w:p w14:paraId="3E8956B0">
            <w:pPr>
              <w:pStyle w:val="10"/>
              <w:spacing w:before="225" w:line="101" w:lineRule="exact"/>
              <w:ind w:left="496"/>
              <w:rPr>
                <w:sz w:val="16"/>
                <w:szCs w:val="16"/>
              </w:rPr>
            </w:pPr>
            <w:r>
              <w:rPr>
                <w:color w:val="1C1E21"/>
                <w:spacing w:val="3"/>
                <w:sz w:val="16"/>
                <w:szCs w:val="16"/>
              </w:rPr>
              <w:t>—</w:t>
            </w:r>
          </w:p>
        </w:tc>
        <w:tc>
          <w:tcPr>
            <w:tcW w:w="1299" w:type="dxa"/>
            <w:vAlign w:val="top"/>
          </w:tcPr>
          <w:p w14:paraId="4B1783A6">
            <w:pPr>
              <w:pStyle w:val="10"/>
              <w:spacing w:before="155" w:line="190" w:lineRule="auto"/>
              <w:ind w:left="817"/>
              <w:rPr>
                <w:sz w:val="16"/>
                <w:szCs w:val="16"/>
              </w:rPr>
            </w:pPr>
            <w:r>
              <w:rPr>
                <w:color w:val="1C1E21"/>
                <w:sz w:val="16"/>
                <w:szCs w:val="16"/>
              </w:rPr>
              <w:t>0.62%</w:t>
            </w:r>
          </w:p>
        </w:tc>
        <w:tc>
          <w:tcPr>
            <w:tcW w:w="1494" w:type="dxa"/>
            <w:vAlign w:val="top"/>
          </w:tcPr>
          <w:p w14:paraId="23A4532F">
            <w:pPr>
              <w:pStyle w:val="10"/>
              <w:spacing w:before="155" w:line="190" w:lineRule="auto"/>
              <w:ind w:left="1015"/>
              <w:rPr>
                <w:sz w:val="16"/>
                <w:szCs w:val="16"/>
              </w:rPr>
            </w:pPr>
            <w:r>
              <w:rPr>
                <w:color w:val="1C1E21"/>
                <w:spacing w:val="-1"/>
                <w:sz w:val="16"/>
                <w:szCs w:val="16"/>
              </w:rPr>
              <w:t>5.82%</w:t>
            </w:r>
          </w:p>
        </w:tc>
        <w:tc>
          <w:tcPr>
            <w:tcW w:w="1299" w:type="dxa"/>
            <w:vAlign w:val="top"/>
          </w:tcPr>
          <w:p w14:paraId="35BF4666">
            <w:pPr>
              <w:pStyle w:val="10"/>
              <w:spacing w:before="155" w:line="190" w:lineRule="auto"/>
              <w:ind w:left="816"/>
              <w:rPr>
                <w:sz w:val="16"/>
                <w:szCs w:val="16"/>
              </w:rPr>
            </w:pPr>
            <w:r>
              <w:rPr>
                <w:color w:val="1C1E21"/>
                <w:spacing w:val="1"/>
                <w:sz w:val="16"/>
                <w:szCs w:val="16"/>
              </w:rPr>
              <w:t>4.66%</w:t>
            </w:r>
          </w:p>
        </w:tc>
        <w:tc>
          <w:tcPr>
            <w:tcW w:w="1305" w:type="dxa"/>
            <w:vAlign w:val="top"/>
          </w:tcPr>
          <w:p w14:paraId="54887468">
            <w:pPr>
              <w:pStyle w:val="10"/>
              <w:spacing w:before="155" w:line="190" w:lineRule="auto"/>
              <w:ind w:left="823"/>
              <w:rPr>
                <w:sz w:val="16"/>
                <w:szCs w:val="16"/>
              </w:rPr>
            </w:pPr>
            <w:r>
              <w:rPr>
                <w:color w:val="1C1E21"/>
                <w:spacing w:val="-1"/>
                <w:sz w:val="16"/>
                <w:szCs w:val="16"/>
              </w:rPr>
              <w:t>6.98%</w:t>
            </w:r>
          </w:p>
        </w:tc>
      </w:tr>
      <w:tr w14:paraId="63BF871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6C760873">
            <w:pPr>
              <w:pStyle w:val="10"/>
              <w:spacing w:before="109" w:line="234" w:lineRule="exact"/>
              <w:ind w:left="108"/>
              <w:rPr>
                <w:sz w:val="16"/>
                <w:szCs w:val="16"/>
              </w:rPr>
            </w:pPr>
            <w:r>
              <w:rPr>
                <w:color w:val="1C1E21"/>
                <w:spacing w:val="2"/>
                <w:position w:val="2"/>
                <w:sz w:val="16"/>
                <w:szCs w:val="16"/>
              </w:rPr>
              <w:t>研发费用率</w:t>
            </w:r>
          </w:p>
        </w:tc>
        <w:tc>
          <w:tcPr>
            <w:tcW w:w="779" w:type="dxa"/>
            <w:vAlign w:val="top"/>
          </w:tcPr>
          <w:p w14:paraId="724FB114">
            <w:pPr>
              <w:pStyle w:val="10"/>
              <w:spacing w:before="109" w:line="251" w:lineRule="exact"/>
              <w:ind w:left="234"/>
              <w:rPr>
                <w:sz w:val="16"/>
                <w:szCs w:val="16"/>
              </w:rPr>
            </w:pPr>
            <w:r>
              <w:rPr>
                <w:color w:val="1C1E21"/>
                <w:spacing w:val="-1"/>
                <w:position w:val="3"/>
                <w:sz w:val="16"/>
                <w:szCs w:val="16"/>
              </w:rPr>
              <w:t>ratio</w:t>
            </w:r>
          </w:p>
        </w:tc>
        <w:tc>
          <w:tcPr>
            <w:tcW w:w="1169" w:type="dxa"/>
            <w:vAlign w:val="top"/>
          </w:tcPr>
          <w:p w14:paraId="5A258FDB">
            <w:pPr>
              <w:pStyle w:val="10"/>
              <w:spacing w:before="155" w:line="190" w:lineRule="auto"/>
              <w:ind w:left="414"/>
              <w:rPr>
                <w:sz w:val="16"/>
                <w:szCs w:val="16"/>
              </w:rPr>
            </w:pPr>
            <w:r>
              <w:rPr>
                <w:color w:val="1C1E21"/>
                <w:spacing w:val="-1"/>
                <w:sz w:val="16"/>
                <w:szCs w:val="16"/>
              </w:rPr>
              <w:t>2016</w:t>
            </w:r>
          </w:p>
        </w:tc>
        <w:tc>
          <w:tcPr>
            <w:tcW w:w="1299" w:type="dxa"/>
            <w:vAlign w:val="top"/>
          </w:tcPr>
          <w:p w14:paraId="6941604A">
            <w:pPr>
              <w:pStyle w:val="10"/>
              <w:spacing w:before="155" w:line="190" w:lineRule="auto"/>
              <w:ind w:left="817"/>
              <w:rPr>
                <w:sz w:val="16"/>
                <w:szCs w:val="16"/>
              </w:rPr>
            </w:pPr>
            <w:r>
              <w:rPr>
                <w:color w:val="1C1E21"/>
                <w:sz w:val="16"/>
                <w:szCs w:val="16"/>
              </w:rPr>
              <w:t>0.89%</w:t>
            </w:r>
          </w:p>
        </w:tc>
        <w:tc>
          <w:tcPr>
            <w:tcW w:w="1494" w:type="dxa"/>
            <w:vAlign w:val="top"/>
          </w:tcPr>
          <w:p w14:paraId="044BC103">
            <w:pPr>
              <w:pStyle w:val="10"/>
              <w:spacing w:before="155" w:line="190" w:lineRule="auto"/>
              <w:ind w:left="1015"/>
              <w:rPr>
                <w:sz w:val="16"/>
                <w:szCs w:val="16"/>
              </w:rPr>
            </w:pPr>
            <w:r>
              <w:rPr>
                <w:color w:val="1C1E21"/>
                <w:spacing w:val="-1"/>
                <w:sz w:val="16"/>
                <w:szCs w:val="16"/>
              </w:rPr>
              <w:t>5.59%</w:t>
            </w:r>
          </w:p>
        </w:tc>
        <w:tc>
          <w:tcPr>
            <w:tcW w:w="1299" w:type="dxa"/>
            <w:vAlign w:val="top"/>
          </w:tcPr>
          <w:p w14:paraId="19236D8D">
            <w:pPr>
              <w:pStyle w:val="10"/>
              <w:spacing w:before="155" w:line="190" w:lineRule="auto"/>
              <w:ind w:left="816"/>
              <w:rPr>
                <w:sz w:val="16"/>
                <w:szCs w:val="16"/>
              </w:rPr>
            </w:pPr>
            <w:r>
              <w:rPr>
                <w:color w:val="1C1E21"/>
                <w:spacing w:val="1"/>
                <w:sz w:val="16"/>
                <w:szCs w:val="16"/>
              </w:rPr>
              <w:t>4.03%</w:t>
            </w:r>
          </w:p>
        </w:tc>
        <w:tc>
          <w:tcPr>
            <w:tcW w:w="1305" w:type="dxa"/>
            <w:vAlign w:val="top"/>
          </w:tcPr>
          <w:p w14:paraId="11242294">
            <w:pPr>
              <w:pStyle w:val="10"/>
              <w:spacing w:before="156" w:line="189" w:lineRule="auto"/>
              <w:ind w:left="822"/>
              <w:rPr>
                <w:sz w:val="16"/>
                <w:szCs w:val="16"/>
              </w:rPr>
            </w:pPr>
            <w:r>
              <w:rPr>
                <w:color w:val="1C1E21"/>
                <w:sz w:val="16"/>
                <w:szCs w:val="16"/>
              </w:rPr>
              <w:t>7.15%</w:t>
            </w:r>
          </w:p>
        </w:tc>
      </w:tr>
      <w:tr w14:paraId="215EC2B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166F1618">
            <w:pPr>
              <w:pStyle w:val="10"/>
              <w:spacing w:before="110" w:line="234" w:lineRule="exact"/>
              <w:ind w:left="108"/>
              <w:rPr>
                <w:sz w:val="16"/>
                <w:szCs w:val="16"/>
              </w:rPr>
            </w:pPr>
            <w:r>
              <w:rPr>
                <w:color w:val="1C1E21"/>
                <w:spacing w:val="2"/>
                <w:position w:val="2"/>
                <w:sz w:val="16"/>
                <w:szCs w:val="16"/>
              </w:rPr>
              <w:t>财务费用率</w:t>
            </w:r>
          </w:p>
        </w:tc>
        <w:tc>
          <w:tcPr>
            <w:tcW w:w="779" w:type="dxa"/>
            <w:vAlign w:val="top"/>
          </w:tcPr>
          <w:p w14:paraId="1D2A1A33">
            <w:pPr>
              <w:pStyle w:val="10"/>
              <w:spacing w:before="110" w:line="252" w:lineRule="exact"/>
              <w:ind w:left="234"/>
              <w:rPr>
                <w:sz w:val="16"/>
                <w:szCs w:val="16"/>
              </w:rPr>
            </w:pPr>
            <w:r>
              <w:rPr>
                <w:color w:val="1C1E21"/>
                <w:spacing w:val="-1"/>
                <w:position w:val="3"/>
                <w:sz w:val="16"/>
                <w:szCs w:val="16"/>
              </w:rPr>
              <w:t>ratio</w:t>
            </w:r>
          </w:p>
        </w:tc>
        <w:tc>
          <w:tcPr>
            <w:tcW w:w="1169" w:type="dxa"/>
            <w:vAlign w:val="top"/>
          </w:tcPr>
          <w:p w14:paraId="73E7851B">
            <w:pPr>
              <w:pStyle w:val="10"/>
              <w:spacing w:before="227" w:line="100" w:lineRule="exact"/>
              <w:ind w:left="496"/>
              <w:rPr>
                <w:sz w:val="16"/>
                <w:szCs w:val="16"/>
              </w:rPr>
            </w:pPr>
            <w:r>
              <w:rPr>
                <w:color w:val="1C1E21"/>
                <w:spacing w:val="3"/>
                <w:sz w:val="16"/>
                <w:szCs w:val="16"/>
              </w:rPr>
              <w:t>—</w:t>
            </w:r>
          </w:p>
        </w:tc>
        <w:tc>
          <w:tcPr>
            <w:tcW w:w="1299" w:type="dxa"/>
            <w:vAlign w:val="top"/>
          </w:tcPr>
          <w:p w14:paraId="32223A86">
            <w:pPr>
              <w:pStyle w:val="10"/>
              <w:spacing w:before="157" w:line="190" w:lineRule="auto"/>
              <w:ind w:left="817"/>
              <w:rPr>
                <w:sz w:val="16"/>
                <w:szCs w:val="16"/>
              </w:rPr>
            </w:pPr>
            <w:r>
              <w:rPr>
                <w:color w:val="1C1E21"/>
                <w:sz w:val="16"/>
                <w:szCs w:val="16"/>
              </w:rPr>
              <w:t>0.75%</w:t>
            </w:r>
          </w:p>
        </w:tc>
        <w:tc>
          <w:tcPr>
            <w:tcW w:w="1494" w:type="dxa"/>
            <w:vAlign w:val="top"/>
          </w:tcPr>
          <w:p w14:paraId="29EC29AE">
            <w:pPr>
              <w:pStyle w:val="10"/>
              <w:spacing w:before="157" w:line="190" w:lineRule="auto"/>
              <w:ind w:left="1015"/>
              <w:rPr>
                <w:sz w:val="16"/>
                <w:szCs w:val="16"/>
              </w:rPr>
            </w:pPr>
            <w:r>
              <w:rPr>
                <w:color w:val="1C1E21"/>
                <w:sz w:val="16"/>
                <w:szCs w:val="16"/>
              </w:rPr>
              <w:t>2.05%</w:t>
            </w:r>
          </w:p>
        </w:tc>
        <w:tc>
          <w:tcPr>
            <w:tcW w:w="1299" w:type="dxa"/>
            <w:vAlign w:val="top"/>
          </w:tcPr>
          <w:p w14:paraId="73ACDE06">
            <w:pPr>
              <w:pStyle w:val="10"/>
              <w:spacing w:before="157" w:line="190" w:lineRule="auto"/>
              <w:ind w:left="820"/>
              <w:rPr>
                <w:sz w:val="16"/>
                <w:szCs w:val="16"/>
              </w:rPr>
            </w:pPr>
            <w:r>
              <w:rPr>
                <w:color w:val="1C1E21"/>
                <w:sz w:val="16"/>
                <w:szCs w:val="16"/>
              </w:rPr>
              <w:t>0.74%</w:t>
            </w:r>
          </w:p>
        </w:tc>
        <w:tc>
          <w:tcPr>
            <w:tcW w:w="1305" w:type="dxa"/>
            <w:vAlign w:val="top"/>
          </w:tcPr>
          <w:p w14:paraId="051B27E4">
            <w:pPr>
              <w:pStyle w:val="10"/>
              <w:spacing w:before="157" w:line="190" w:lineRule="auto"/>
              <w:ind w:left="820"/>
              <w:rPr>
                <w:sz w:val="16"/>
                <w:szCs w:val="16"/>
              </w:rPr>
            </w:pPr>
            <w:r>
              <w:rPr>
                <w:color w:val="1C1E21"/>
                <w:sz w:val="16"/>
                <w:szCs w:val="16"/>
              </w:rPr>
              <w:t>3.37%</w:t>
            </w:r>
          </w:p>
        </w:tc>
      </w:tr>
      <w:tr w14:paraId="09A8B3A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766F49C2">
            <w:pPr>
              <w:pStyle w:val="10"/>
              <w:spacing w:before="111" w:line="236" w:lineRule="exact"/>
              <w:ind w:left="108"/>
              <w:rPr>
                <w:sz w:val="16"/>
                <w:szCs w:val="16"/>
              </w:rPr>
            </w:pPr>
            <w:r>
              <w:rPr>
                <w:color w:val="1C1E21"/>
                <w:spacing w:val="3"/>
                <w:position w:val="2"/>
                <w:sz w:val="16"/>
                <w:szCs w:val="16"/>
              </w:rPr>
              <w:t>税金及附加率</w:t>
            </w:r>
          </w:p>
        </w:tc>
        <w:tc>
          <w:tcPr>
            <w:tcW w:w="779" w:type="dxa"/>
            <w:vAlign w:val="top"/>
          </w:tcPr>
          <w:p w14:paraId="2555F068">
            <w:pPr>
              <w:pStyle w:val="10"/>
              <w:spacing w:before="111" w:line="252" w:lineRule="exact"/>
              <w:ind w:left="234"/>
              <w:rPr>
                <w:sz w:val="16"/>
                <w:szCs w:val="16"/>
              </w:rPr>
            </w:pPr>
            <w:r>
              <w:rPr>
                <w:color w:val="1C1E21"/>
                <w:spacing w:val="-1"/>
                <w:position w:val="3"/>
                <w:sz w:val="16"/>
                <w:szCs w:val="16"/>
              </w:rPr>
              <w:t>ratio</w:t>
            </w:r>
          </w:p>
        </w:tc>
        <w:tc>
          <w:tcPr>
            <w:tcW w:w="1169" w:type="dxa"/>
            <w:vAlign w:val="top"/>
          </w:tcPr>
          <w:p w14:paraId="0A1447A2">
            <w:pPr>
              <w:pStyle w:val="10"/>
              <w:spacing w:before="228" w:line="100" w:lineRule="exact"/>
              <w:ind w:left="496"/>
              <w:rPr>
                <w:sz w:val="16"/>
                <w:szCs w:val="16"/>
              </w:rPr>
            </w:pPr>
            <w:r>
              <w:rPr>
                <w:color w:val="1C1E21"/>
                <w:spacing w:val="3"/>
                <w:sz w:val="16"/>
                <w:szCs w:val="16"/>
              </w:rPr>
              <w:t>—</w:t>
            </w:r>
          </w:p>
        </w:tc>
        <w:tc>
          <w:tcPr>
            <w:tcW w:w="1299" w:type="dxa"/>
            <w:vAlign w:val="top"/>
          </w:tcPr>
          <w:p w14:paraId="1A41FF48">
            <w:pPr>
              <w:pStyle w:val="10"/>
              <w:spacing w:before="158" w:line="190" w:lineRule="auto"/>
              <w:ind w:left="817"/>
              <w:rPr>
                <w:sz w:val="16"/>
                <w:szCs w:val="16"/>
              </w:rPr>
            </w:pPr>
            <w:r>
              <w:rPr>
                <w:color w:val="1C1E21"/>
                <w:sz w:val="16"/>
                <w:szCs w:val="16"/>
              </w:rPr>
              <w:t>0.25%</w:t>
            </w:r>
          </w:p>
        </w:tc>
        <w:tc>
          <w:tcPr>
            <w:tcW w:w="1494" w:type="dxa"/>
            <w:vAlign w:val="top"/>
          </w:tcPr>
          <w:p w14:paraId="070F5835">
            <w:pPr>
              <w:pStyle w:val="10"/>
              <w:spacing w:before="158" w:line="190" w:lineRule="auto"/>
              <w:ind w:left="927"/>
              <w:rPr>
                <w:sz w:val="16"/>
                <w:szCs w:val="16"/>
              </w:rPr>
            </w:pPr>
            <w:r>
              <w:rPr>
                <w:color w:val="1C1E21"/>
                <w:sz w:val="16"/>
                <w:szCs w:val="16"/>
              </w:rPr>
              <w:t>0.446%</w:t>
            </w:r>
          </w:p>
        </w:tc>
        <w:tc>
          <w:tcPr>
            <w:tcW w:w="1299" w:type="dxa"/>
            <w:vAlign w:val="top"/>
          </w:tcPr>
          <w:p w14:paraId="391B6D93">
            <w:pPr>
              <w:pStyle w:val="10"/>
              <w:spacing w:before="158" w:line="190" w:lineRule="auto"/>
              <w:ind w:left="579"/>
              <w:rPr>
                <w:sz w:val="16"/>
                <w:szCs w:val="16"/>
              </w:rPr>
            </w:pPr>
            <w:r>
              <w:rPr>
                <w:color w:val="1C1E21"/>
                <w:spacing w:val="-1"/>
                <w:sz w:val="16"/>
                <w:szCs w:val="16"/>
              </w:rPr>
              <w:t>-0.003%</w:t>
            </w:r>
          </w:p>
        </w:tc>
        <w:tc>
          <w:tcPr>
            <w:tcW w:w="1305" w:type="dxa"/>
            <w:vAlign w:val="top"/>
          </w:tcPr>
          <w:p w14:paraId="1AAE34E4">
            <w:pPr>
              <w:pStyle w:val="10"/>
              <w:spacing w:before="158" w:line="190" w:lineRule="auto"/>
              <w:ind w:left="735"/>
              <w:rPr>
                <w:sz w:val="16"/>
                <w:szCs w:val="16"/>
              </w:rPr>
            </w:pPr>
            <w:r>
              <w:rPr>
                <w:color w:val="1C1E21"/>
                <w:sz w:val="16"/>
                <w:szCs w:val="16"/>
              </w:rPr>
              <w:t>0.895%</w:t>
            </w:r>
          </w:p>
        </w:tc>
      </w:tr>
      <w:tr w14:paraId="0C5CF84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42D67559">
            <w:pPr>
              <w:pStyle w:val="10"/>
              <w:spacing w:before="112" w:line="234" w:lineRule="exact"/>
              <w:ind w:left="113"/>
              <w:rPr>
                <w:sz w:val="16"/>
                <w:szCs w:val="16"/>
              </w:rPr>
            </w:pPr>
            <w:r>
              <w:rPr>
                <w:color w:val="1C1E21"/>
                <w:spacing w:val="2"/>
                <w:position w:val="2"/>
                <w:sz w:val="16"/>
                <w:szCs w:val="16"/>
              </w:rPr>
              <w:t>其他经营损益率</w:t>
            </w:r>
          </w:p>
        </w:tc>
        <w:tc>
          <w:tcPr>
            <w:tcW w:w="779" w:type="dxa"/>
            <w:vAlign w:val="top"/>
          </w:tcPr>
          <w:p w14:paraId="14EDE6F1">
            <w:pPr>
              <w:pStyle w:val="10"/>
              <w:spacing w:before="112" w:line="252" w:lineRule="exact"/>
              <w:ind w:left="234"/>
              <w:rPr>
                <w:sz w:val="16"/>
                <w:szCs w:val="16"/>
              </w:rPr>
            </w:pPr>
            <w:r>
              <w:rPr>
                <w:color w:val="1C1E21"/>
                <w:spacing w:val="-1"/>
                <w:position w:val="3"/>
                <w:sz w:val="16"/>
                <w:szCs w:val="16"/>
              </w:rPr>
              <w:t>ratio</w:t>
            </w:r>
          </w:p>
        </w:tc>
        <w:tc>
          <w:tcPr>
            <w:tcW w:w="1169" w:type="dxa"/>
            <w:vAlign w:val="top"/>
          </w:tcPr>
          <w:p w14:paraId="1F7AC6E0">
            <w:pPr>
              <w:tabs>
                <w:tab w:val="left" w:pos="660"/>
              </w:tabs>
              <w:spacing w:before="37" w:line="239" w:lineRule="auto"/>
              <w:ind w:left="496"/>
              <w:rPr>
                <w:rFonts w:ascii="Arial"/>
                <w:sz w:val="21"/>
              </w:rPr>
            </w:pPr>
            <w:r>
              <w:rPr>
                <w:rFonts w:ascii="Arial" w:hAnsi="Arial" w:eastAsia="Arial" w:cs="Arial"/>
                <w:sz w:val="21"/>
                <w:szCs w:val="21"/>
                <w:u w:val="single" w:color="auto"/>
              </w:rPr>
              <w:tab/>
            </w:r>
          </w:p>
        </w:tc>
        <w:tc>
          <w:tcPr>
            <w:tcW w:w="1299" w:type="dxa"/>
            <w:vAlign w:val="top"/>
          </w:tcPr>
          <w:p w14:paraId="616305D2">
            <w:pPr>
              <w:pStyle w:val="10"/>
              <w:spacing w:before="159" w:line="190" w:lineRule="auto"/>
              <w:ind w:left="818"/>
              <w:rPr>
                <w:sz w:val="16"/>
                <w:szCs w:val="16"/>
              </w:rPr>
            </w:pPr>
            <w:r>
              <w:rPr>
                <w:color w:val="1C1E21"/>
                <w:sz w:val="16"/>
                <w:szCs w:val="16"/>
              </w:rPr>
              <w:t>2.09%</w:t>
            </w:r>
          </w:p>
        </w:tc>
        <w:tc>
          <w:tcPr>
            <w:tcW w:w="1494" w:type="dxa"/>
            <w:vAlign w:val="top"/>
          </w:tcPr>
          <w:p w14:paraId="37B4EE07">
            <w:pPr>
              <w:pStyle w:val="10"/>
              <w:spacing w:before="159" w:line="190" w:lineRule="auto"/>
              <w:ind w:left="1015"/>
              <w:rPr>
                <w:sz w:val="16"/>
                <w:szCs w:val="16"/>
              </w:rPr>
            </w:pPr>
            <w:r>
              <w:rPr>
                <w:color w:val="1C1E21"/>
                <w:sz w:val="16"/>
                <w:szCs w:val="16"/>
              </w:rPr>
              <w:t>2.99%</w:t>
            </w:r>
          </w:p>
        </w:tc>
        <w:tc>
          <w:tcPr>
            <w:tcW w:w="1299" w:type="dxa"/>
            <w:vAlign w:val="top"/>
          </w:tcPr>
          <w:p w14:paraId="7B33D669">
            <w:pPr>
              <w:pStyle w:val="10"/>
              <w:spacing w:before="159" w:line="190" w:lineRule="auto"/>
              <w:ind w:left="666"/>
              <w:rPr>
                <w:sz w:val="16"/>
                <w:szCs w:val="16"/>
              </w:rPr>
            </w:pPr>
            <w:r>
              <w:rPr>
                <w:color w:val="1C1E21"/>
                <w:spacing w:val="-2"/>
                <w:sz w:val="16"/>
                <w:szCs w:val="16"/>
              </w:rPr>
              <w:t>-0.71%</w:t>
            </w:r>
          </w:p>
        </w:tc>
        <w:tc>
          <w:tcPr>
            <w:tcW w:w="1305" w:type="dxa"/>
            <w:vAlign w:val="top"/>
          </w:tcPr>
          <w:p w14:paraId="68A6050C">
            <w:pPr>
              <w:pStyle w:val="10"/>
              <w:spacing w:before="159" w:line="190" w:lineRule="auto"/>
              <w:ind w:left="823"/>
              <w:rPr>
                <w:sz w:val="16"/>
                <w:szCs w:val="16"/>
              </w:rPr>
            </w:pPr>
            <w:r>
              <w:rPr>
                <w:color w:val="1C1E21"/>
                <w:spacing w:val="-1"/>
                <w:sz w:val="16"/>
                <w:szCs w:val="16"/>
              </w:rPr>
              <w:t>6.68%</w:t>
            </w:r>
          </w:p>
        </w:tc>
      </w:tr>
      <w:tr w14:paraId="5BEA5B5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1955" w:type="dxa"/>
            <w:vAlign w:val="top"/>
          </w:tcPr>
          <w:p w14:paraId="12D78FEE">
            <w:pPr>
              <w:pStyle w:val="10"/>
              <w:spacing w:before="113" w:line="237" w:lineRule="exact"/>
              <w:ind w:left="117"/>
              <w:rPr>
                <w:sz w:val="16"/>
                <w:szCs w:val="16"/>
              </w:rPr>
            </w:pPr>
            <w:r>
              <w:rPr>
                <w:color w:val="1C1E21"/>
                <w:spacing w:val="1"/>
                <w:position w:val="2"/>
                <w:sz w:val="16"/>
                <w:szCs w:val="16"/>
              </w:rPr>
              <w:t>归母净利率</w:t>
            </w:r>
          </w:p>
        </w:tc>
        <w:tc>
          <w:tcPr>
            <w:tcW w:w="779" w:type="dxa"/>
            <w:vAlign w:val="top"/>
          </w:tcPr>
          <w:p w14:paraId="3D485564">
            <w:pPr>
              <w:pStyle w:val="10"/>
              <w:spacing w:before="113" w:line="252" w:lineRule="exact"/>
              <w:ind w:left="234"/>
              <w:rPr>
                <w:sz w:val="16"/>
                <w:szCs w:val="16"/>
              </w:rPr>
            </w:pPr>
            <w:r>
              <w:rPr>
                <w:color w:val="1C1E21"/>
                <w:spacing w:val="-1"/>
                <w:position w:val="3"/>
                <w:sz w:val="16"/>
                <w:szCs w:val="16"/>
              </w:rPr>
              <w:t>ratio</w:t>
            </w:r>
          </w:p>
        </w:tc>
        <w:tc>
          <w:tcPr>
            <w:tcW w:w="1169" w:type="dxa"/>
            <w:vAlign w:val="top"/>
          </w:tcPr>
          <w:p w14:paraId="0D82BFD2">
            <w:pPr>
              <w:pStyle w:val="10"/>
              <w:spacing w:before="160" w:line="190" w:lineRule="auto"/>
              <w:ind w:left="414"/>
              <w:rPr>
                <w:sz w:val="16"/>
                <w:szCs w:val="16"/>
              </w:rPr>
            </w:pPr>
            <w:r>
              <w:rPr>
                <w:color w:val="1C1E21"/>
                <w:spacing w:val="-1"/>
                <w:sz w:val="16"/>
                <w:szCs w:val="16"/>
              </w:rPr>
              <w:t>2020</w:t>
            </w:r>
          </w:p>
        </w:tc>
        <w:tc>
          <w:tcPr>
            <w:tcW w:w="1299" w:type="dxa"/>
            <w:vAlign w:val="top"/>
          </w:tcPr>
          <w:p w14:paraId="5E941CDF">
            <w:pPr>
              <w:pStyle w:val="10"/>
              <w:spacing w:before="160" w:line="190" w:lineRule="auto"/>
              <w:ind w:left="818"/>
              <w:rPr>
                <w:sz w:val="16"/>
                <w:szCs w:val="16"/>
              </w:rPr>
            </w:pPr>
            <w:r>
              <w:rPr>
                <w:color w:val="1C1E21"/>
                <w:sz w:val="16"/>
                <w:szCs w:val="16"/>
              </w:rPr>
              <w:t>2.54%</w:t>
            </w:r>
          </w:p>
        </w:tc>
        <w:tc>
          <w:tcPr>
            <w:tcW w:w="1494" w:type="dxa"/>
            <w:vAlign w:val="top"/>
          </w:tcPr>
          <w:p w14:paraId="309FF542">
            <w:pPr>
              <w:pStyle w:val="10"/>
              <w:spacing w:before="160" w:line="190" w:lineRule="auto"/>
              <w:ind w:left="1015"/>
              <w:rPr>
                <w:sz w:val="16"/>
                <w:szCs w:val="16"/>
              </w:rPr>
            </w:pPr>
            <w:r>
              <w:rPr>
                <w:color w:val="1C1E21"/>
                <w:sz w:val="16"/>
                <w:szCs w:val="16"/>
              </w:rPr>
              <w:t>2.48%</w:t>
            </w:r>
          </w:p>
        </w:tc>
        <w:tc>
          <w:tcPr>
            <w:tcW w:w="1299" w:type="dxa"/>
            <w:vAlign w:val="top"/>
          </w:tcPr>
          <w:p w14:paraId="0962EC9C">
            <w:pPr>
              <w:pStyle w:val="10"/>
              <w:spacing w:before="160" w:line="190" w:lineRule="auto"/>
              <w:ind w:left="666"/>
              <w:rPr>
                <w:sz w:val="16"/>
                <w:szCs w:val="16"/>
              </w:rPr>
            </w:pPr>
            <w:r>
              <w:rPr>
                <w:color w:val="1C1E21"/>
                <w:spacing w:val="-2"/>
                <w:sz w:val="16"/>
                <w:szCs w:val="16"/>
              </w:rPr>
              <w:t>-2.71%</w:t>
            </w:r>
          </w:p>
        </w:tc>
        <w:tc>
          <w:tcPr>
            <w:tcW w:w="1305" w:type="dxa"/>
            <w:vAlign w:val="top"/>
          </w:tcPr>
          <w:p w14:paraId="3BCEE48A">
            <w:pPr>
              <w:pStyle w:val="10"/>
              <w:spacing w:before="160" w:line="190" w:lineRule="auto"/>
              <w:ind w:left="822"/>
              <w:rPr>
                <w:sz w:val="16"/>
                <w:szCs w:val="16"/>
              </w:rPr>
            </w:pPr>
            <w:r>
              <w:rPr>
                <w:color w:val="1C1E21"/>
                <w:sz w:val="16"/>
                <w:szCs w:val="16"/>
              </w:rPr>
              <w:t>7.66%</w:t>
            </w:r>
          </w:p>
        </w:tc>
      </w:tr>
    </w:tbl>
    <w:p w14:paraId="40550A4C">
      <w:pPr>
        <w:spacing w:line="14" w:lineRule="auto"/>
        <w:rPr>
          <w:rFonts w:ascii="Arial"/>
          <w:sz w:val="2"/>
        </w:rPr>
      </w:pPr>
    </w:p>
    <w:p w14:paraId="25D6A24B">
      <w:pPr>
        <w:spacing w:line="14" w:lineRule="auto"/>
        <w:rPr>
          <w:rFonts w:ascii="Arial" w:hAnsi="Arial" w:eastAsia="Arial" w:cs="Arial"/>
          <w:sz w:val="2"/>
          <w:szCs w:val="2"/>
        </w:rPr>
        <w:sectPr>
          <w:headerReference r:id="rId67" w:type="default"/>
          <w:pgSz w:w="11906" w:h="16838"/>
          <w:pgMar w:top="777" w:right="1289" w:bottom="188" w:left="1294" w:header="584" w:footer="0" w:gutter="0"/>
          <w:cols w:space="720" w:num="1"/>
        </w:sectPr>
      </w:pPr>
    </w:p>
    <w:p w14:paraId="239B0797">
      <w:pPr>
        <w:spacing w:line="326" w:lineRule="auto"/>
        <w:rPr>
          <w:rFonts w:ascii="Arial"/>
          <w:sz w:val="21"/>
        </w:rPr>
      </w:pPr>
    </w:p>
    <w:p w14:paraId="088CE7C9">
      <w:pPr>
        <w:spacing w:line="326" w:lineRule="auto"/>
        <w:rPr>
          <w:rFonts w:ascii="Arial"/>
          <w:sz w:val="21"/>
        </w:rPr>
      </w:pPr>
    </w:p>
    <w:p w14:paraId="0BE938C7">
      <w:pPr>
        <w:pStyle w:val="3"/>
        <w:spacing w:before="54" w:line="218" w:lineRule="auto"/>
        <w:ind w:left="13"/>
        <w:rPr>
          <w:sz w:val="16"/>
          <w:szCs w:val="16"/>
        </w:rPr>
      </w:pPr>
      <w:r>
        <w:rPr>
          <w:color w:val="626870"/>
          <w:spacing w:val="5"/>
          <w:sz w:val="16"/>
          <w:szCs w:val="16"/>
        </w:rPr>
        <w:t>表 6-4    2026 年预测全结果（</w:t>
      </w:r>
      <w:r>
        <w:rPr>
          <w:color w:val="626870"/>
          <w:sz w:val="16"/>
          <w:szCs w:val="16"/>
        </w:rPr>
        <w:t>forecast</w:t>
      </w:r>
      <w:r>
        <w:rPr>
          <w:color w:val="626870"/>
          <w:spacing w:val="5"/>
          <w:sz w:val="16"/>
          <w:szCs w:val="16"/>
        </w:rPr>
        <w:t>_</w:t>
      </w:r>
      <w:r>
        <w:rPr>
          <w:color w:val="626870"/>
          <w:spacing w:val="4"/>
          <w:sz w:val="16"/>
          <w:szCs w:val="16"/>
        </w:rPr>
        <w:t>2026.</w:t>
      </w:r>
      <w:r>
        <w:rPr>
          <w:color w:val="626870"/>
          <w:sz w:val="16"/>
          <w:szCs w:val="16"/>
        </w:rPr>
        <w:t>csv</w:t>
      </w:r>
      <w:r>
        <w:rPr>
          <w:color w:val="626870"/>
          <w:spacing w:val="-1"/>
          <w:sz w:val="16"/>
          <w:szCs w:val="16"/>
        </w:rPr>
        <w:t>）（</w:t>
      </w:r>
      <w:r>
        <w:rPr>
          <w:color w:val="626870"/>
          <w:spacing w:val="4"/>
          <w:sz w:val="16"/>
          <w:szCs w:val="16"/>
        </w:rPr>
        <w:t>续）</w:t>
      </w:r>
    </w:p>
    <w:p w14:paraId="4652489F">
      <w:pPr>
        <w:spacing w:line="89" w:lineRule="exact"/>
      </w:pPr>
    </w:p>
    <w:tbl>
      <w:tblPr>
        <w:tblStyle w:val="9"/>
        <w:tblW w:w="9300" w:type="dxa"/>
        <w:tblInd w:w="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955"/>
        <w:gridCol w:w="779"/>
        <w:gridCol w:w="1169"/>
        <w:gridCol w:w="1299"/>
        <w:gridCol w:w="1494"/>
        <w:gridCol w:w="1299"/>
        <w:gridCol w:w="1305"/>
      </w:tblGrid>
      <w:tr w14:paraId="47FC622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3903" w:type="dxa"/>
            <w:gridSpan w:val="3"/>
            <w:tcBorders>
              <w:right w:val="nil"/>
            </w:tcBorders>
            <w:shd w:val="clear" w:color="auto" w:fill="EBF0F7"/>
            <w:vAlign w:val="top"/>
          </w:tcPr>
          <w:p w14:paraId="0C63E0D0">
            <w:pPr>
              <w:spacing w:before="129" w:line="221" w:lineRule="auto"/>
              <w:ind w:left="109"/>
              <w:rPr>
                <w:rFonts w:ascii="黑体" w:hAnsi="黑体" w:eastAsia="黑体" w:cs="黑体"/>
                <w:sz w:val="18"/>
                <w:szCs w:val="18"/>
              </w:rPr>
            </w:pPr>
            <w:r>
              <w:rPr>
                <w:rFonts w:ascii="黑体" w:hAnsi="黑体" w:eastAsia="黑体" w:cs="黑体"/>
                <w:color w:val="1C1E21"/>
                <w:spacing w:val="-1"/>
                <w:sz w:val="18"/>
                <w:szCs w:val="18"/>
              </w:rPr>
              <w:t xml:space="preserve">对象                   类型    </w:t>
            </w:r>
            <w:r>
              <w:rPr>
                <w:rFonts w:ascii="黑体" w:hAnsi="黑体" w:eastAsia="黑体" w:cs="黑体"/>
                <w:color w:val="1C1E21"/>
                <w:spacing w:val="-2"/>
                <w:sz w:val="18"/>
                <w:szCs w:val="18"/>
              </w:rPr>
              <w:t>去噪剔除年</w:t>
            </w:r>
          </w:p>
          <w:p w14:paraId="0B35EDEC">
            <w:pPr>
              <w:spacing w:before="39" w:line="222" w:lineRule="auto"/>
              <w:ind w:left="3229"/>
              <w:rPr>
                <w:rFonts w:ascii="黑体" w:hAnsi="黑体" w:eastAsia="黑体" w:cs="黑体"/>
                <w:sz w:val="18"/>
                <w:szCs w:val="18"/>
              </w:rPr>
            </w:pPr>
            <w:r>
              <w:rPr>
                <w:rFonts w:ascii="黑体" w:hAnsi="黑体" w:eastAsia="黑体" w:cs="黑体"/>
                <w:color w:val="1C1E21"/>
                <w:sz w:val="18"/>
                <w:szCs w:val="18"/>
              </w:rPr>
              <w:t>度</w:t>
            </w:r>
          </w:p>
        </w:tc>
        <w:tc>
          <w:tcPr>
            <w:tcW w:w="5397" w:type="dxa"/>
            <w:gridSpan w:val="4"/>
            <w:tcBorders>
              <w:left w:val="nil"/>
            </w:tcBorders>
            <w:shd w:val="clear" w:color="auto" w:fill="EBF0F7"/>
            <w:vAlign w:val="top"/>
          </w:tcPr>
          <w:p w14:paraId="4C6F3893">
            <w:pPr>
              <w:spacing w:before="129" w:line="221" w:lineRule="auto"/>
              <w:ind w:left="119"/>
              <w:rPr>
                <w:rFonts w:ascii="黑体" w:hAnsi="黑体" w:eastAsia="黑体" w:cs="黑体"/>
                <w:sz w:val="18"/>
                <w:szCs w:val="18"/>
              </w:rPr>
            </w:pPr>
            <w:r>
              <w:rPr>
                <w:rFonts w:ascii="黑体" w:hAnsi="黑体" w:eastAsia="黑体" w:cs="黑体"/>
                <w:color w:val="1C1E21"/>
                <w:spacing w:val="-1"/>
                <w:sz w:val="18"/>
                <w:szCs w:val="18"/>
              </w:rPr>
              <w:t>加权平均误差</w:t>
            </w:r>
            <w:r>
              <w:rPr>
                <w:rFonts w:ascii="黑体" w:hAnsi="黑体" w:eastAsia="黑体" w:cs="黑体"/>
                <w:color w:val="1C1E21"/>
                <w:spacing w:val="17"/>
                <w:sz w:val="18"/>
                <w:szCs w:val="18"/>
              </w:rPr>
              <w:t xml:space="preserve">    </w:t>
            </w:r>
            <w:r>
              <w:rPr>
                <w:rFonts w:ascii="黑体" w:hAnsi="黑体" w:eastAsia="黑体" w:cs="黑体"/>
                <w:color w:val="1C1E21"/>
                <w:spacing w:val="-1"/>
                <w:sz w:val="18"/>
                <w:szCs w:val="18"/>
              </w:rPr>
              <w:t>2026E 点估计</w:t>
            </w:r>
            <w:r>
              <w:rPr>
                <w:rFonts w:ascii="黑体" w:hAnsi="黑体" w:eastAsia="黑体" w:cs="黑体"/>
                <w:color w:val="1C1E21"/>
                <w:spacing w:val="12"/>
                <w:sz w:val="18"/>
                <w:szCs w:val="18"/>
              </w:rPr>
              <w:t xml:space="preserve">    </w:t>
            </w:r>
            <w:r>
              <w:rPr>
                <w:rFonts w:ascii="黑体" w:hAnsi="黑体" w:eastAsia="黑体" w:cs="黑体"/>
                <w:color w:val="1C1E21"/>
                <w:spacing w:val="-1"/>
                <w:sz w:val="18"/>
                <w:szCs w:val="18"/>
              </w:rPr>
              <w:t>2026E 下界</w:t>
            </w:r>
            <w:r>
              <w:rPr>
                <w:rFonts w:ascii="黑体" w:hAnsi="黑体" w:eastAsia="黑体" w:cs="黑体"/>
                <w:color w:val="1C1E21"/>
                <w:spacing w:val="11"/>
                <w:sz w:val="18"/>
                <w:szCs w:val="18"/>
              </w:rPr>
              <w:t xml:space="preserve">    </w:t>
            </w:r>
            <w:r>
              <w:rPr>
                <w:rFonts w:ascii="黑体" w:hAnsi="黑体" w:eastAsia="黑体" w:cs="黑体"/>
                <w:color w:val="1C1E21"/>
                <w:spacing w:val="-1"/>
                <w:sz w:val="18"/>
                <w:szCs w:val="18"/>
              </w:rPr>
              <w:t>2026E 上界</w:t>
            </w:r>
          </w:p>
        </w:tc>
      </w:tr>
      <w:tr w14:paraId="71FD538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3FE3685E">
            <w:pPr>
              <w:pStyle w:val="10"/>
              <w:spacing w:before="108" w:line="236" w:lineRule="exact"/>
              <w:ind w:left="117"/>
              <w:rPr>
                <w:sz w:val="16"/>
                <w:szCs w:val="16"/>
              </w:rPr>
            </w:pPr>
            <w:r>
              <w:rPr>
                <w:color w:val="1C1E21"/>
                <w:spacing w:val="2"/>
                <w:position w:val="2"/>
                <w:sz w:val="16"/>
                <w:szCs w:val="16"/>
              </w:rPr>
              <w:t>归母利润转化率</w:t>
            </w:r>
          </w:p>
        </w:tc>
        <w:tc>
          <w:tcPr>
            <w:tcW w:w="779" w:type="dxa"/>
            <w:vAlign w:val="top"/>
          </w:tcPr>
          <w:p w14:paraId="361D9FE2">
            <w:pPr>
              <w:pStyle w:val="10"/>
              <w:spacing w:before="108" w:line="252" w:lineRule="exact"/>
              <w:ind w:left="234"/>
              <w:rPr>
                <w:sz w:val="16"/>
                <w:szCs w:val="16"/>
              </w:rPr>
            </w:pPr>
            <w:r>
              <w:rPr>
                <w:color w:val="1C1E21"/>
                <w:spacing w:val="-1"/>
                <w:position w:val="3"/>
                <w:sz w:val="16"/>
                <w:szCs w:val="16"/>
              </w:rPr>
              <w:t>ratio</w:t>
            </w:r>
          </w:p>
        </w:tc>
        <w:tc>
          <w:tcPr>
            <w:tcW w:w="1169" w:type="dxa"/>
            <w:vAlign w:val="top"/>
          </w:tcPr>
          <w:p w14:paraId="1988C9CF">
            <w:pPr>
              <w:pStyle w:val="10"/>
              <w:spacing w:before="225" w:line="100" w:lineRule="exact"/>
              <w:ind w:left="496"/>
              <w:rPr>
                <w:sz w:val="16"/>
                <w:szCs w:val="16"/>
              </w:rPr>
            </w:pPr>
            <w:r>
              <w:rPr>
                <w:color w:val="1C1E21"/>
                <w:spacing w:val="3"/>
                <w:sz w:val="16"/>
                <w:szCs w:val="16"/>
              </w:rPr>
              <w:t>—</w:t>
            </w:r>
          </w:p>
        </w:tc>
        <w:tc>
          <w:tcPr>
            <w:tcW w:w="1299" w:type="dxa"/>
            <w:vAlign w:val="top"/>
          </w:tcPr>
          <w:p w14:paraId="6542DD3D">
            <w:pPr>
              <w:pStyle w:val="10"/>
              <w:spacing w:before="155" w:line="190" w:lineRule="auto"/>
              <w:ind w:left="730"/>
              <w:rPr>
                <w:sz w:val="16"/>
                <w:szCs w:val="16"/>
              </w:rPr>
            </w:pPr>
            <w:r>
              <w:rPr>
                <w:color w:val="1C1E21"/>
                <w:sz w:val="16"/>
                <w:szCs w:val="16"/>
              </w:rPr>
              <w:t>31.50%</w:t>
            </w:r>
          </w:p>
        </w:tc>
        <w:tc>
          <w:tcPr>
            <w:tcW w:w="1494" w:type="dxa"/>
            <w:vAlign w:val="top"/>
          </w:tcPr>
          <w:p w14:paraId="3520B837">
            <w:pPr>
              <w:pStyle w:val="10"/>
              <w:spacing w:before="155" w:line="190" w:lineRule="auto"/>
              <w:ind w:left="928"/>
              <w:rPr>
                <w:sz w:val="16"/>
                <w:szCs w:val="16"/>
              </w:rPr>
            </w:pPr>
            <w:r>
              <w:rPr>
                <w:color w:val="1C1E21"/>
                <w:sz w:val="16"/>
                <w:szCs w:val="16"/>
              </w:rPr>
              <w:t>78.39%</w:t>
            </w:r>
          </w:p>
        </w:tc>
        <w:tc>
          <w:tcPr>
            <w:tcW w:w="1299" w:type="dxa"/>
            <w:vAlign w:val="top"/>
          </w:tcPr>
          <w:p w14:paraId="1F67D03D">
            <w:pPr>
              <w:pStyle w:val="10"/>
              <w:spacing w:before="155" w:line="190" w:lineRule="auto"/>
              <w:ind w:left="735"/>
              <w:rPr>
                <w:sz w:val="16"/>
                <w:szCs w:val="16"/>
              </w:rPr>
            </w:pPr>
            <w:r>
              <w:rPr>
                <w:color w:val="1C1E21"/>
                <w:sz w:val="16"/>
                <w:szCs w:val="16"/>
              </w:rPr>
              <w:t>24.55%</w:t>
            </w:r>
          </w:p>
        </w:tc>
        <w:tc>
          <w:tcPr>
            <w:tcW w:w="1305" w:type="dxa"/>
            <w:vAlign w:val="top"/>
          </w:tcPr>
          <w:p w14:paraId="4028CA3B">
            <w:pPr>
              <w:pStyle w:val="10"/>
              <w:spacing w:before="155" w:line="190" w:lineRule="auto"/>
              <w:ind w:left="653"/>
              <w:rPr>
                <w:sz w:val="16"/>
                <w:szCs w:val="16"/>
              </w:rPr>
            </w:pPr>
            <w:r>
              <w:rPr>
                <w:color w:val="1C1E21"/>
                <w:sz w:val="16"/>
                <w:szCs w:val="16"/>
              </w:rPr>
              <w:t>132.24%</w:t>
            </w:r>
          </w:p>
        </w:tc>
      </w:tr>
      <w:tr w14:paraId="6107097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1955" w:type="dxa"/>
            <w:vAlign w:val="top"/>
          </w:tcPr>
          <w:p w14:paraId="3C15CFAA">
            <w:pPr>
              <w:pStyle w:val="10"/>
              <w:spacing w:before="135" w:line="215" w:lineRule="auto"/>
              <w:ind w:left="115"/>
              <w:rPr>
                <w:sz w:val="16"/>
                <w:szCs w:val="16"/>
              </w:rPr>
            </w:pPr>
            <w:r>
              <w:rPr>
                <w:color w:val="1C1E21"/>
                <w:spacing w:val="-1"/>
                <w:sz w:val="16"/>
                <w:szCs w:val="16"/>
              </w:rPr>
              <w:t>营业成本（直接法）</w:t>
            </w:r>
          </w:p>
        </w:tc>
        <w:tc>
          <w:tcPr>
            <w:tcW w:w="779" w:type="dxa"/>
            <w:vAlign w:val="top"/>
          </w:tcPr>
          <w:p w14:paraId="7C1653F0">
            <w:pPr>
              <w:pStyle w:val="10"/>
              <w:spacing w:before="110" w:line="252" w:lineRule="exact"/>
              <w:ind w:left="235"/>
              <w:rPr>
                <w:sz w:val="16"/>
                <w:szCs w:val="16"/>
              </w:rPr>
            </w:pPr>
            <w:r>
              <w:rPr>
                <w:color w:val="1C1E21"/>
                <w:spacing w:val="-1"/>
                <w:position w:val="3"/>
                <w:sz w:val="16"/>
                <w:szCs w:val="16"/>
              </w:rPr>
              <w:t>level</w:t>
            </w:r>
          </w:p>
        </w:tc>
        <w:tc>
          <w:tcPr>
            <w:tcW w:w="1169" w:type="dxa"/>
            <w:vAlign w:val="top"/>
          </w:tcPr>
          <w:p w14:paraId="7F7E1D9E">
            <w:pPr>
              <w:pStyle w:val="10"/>
              <w:spacing w:before="227" w:line="101" w:lineRule="exact"/>
              <w:ind w:left="496"/>
              <w:rPr>
                <w:sz w:val="16"/>
                <w:szCs w:val="16"/>
              </w:rPr>
            </w:pPr>
            <w:r>
              <w:rPr>
                <w:color w:val="1C1E21"/>
                <w:spacing w:val="3"/>
                <w:sz w:val="16"/>
                <w:szCs w:val="16"/>
              </w:rPr>
              <w:t>—</w:t>
            </w:r>
          </w:p>
        </w:tc>
        <w:tc>
          <w:tcPr>
            <w:tcW w:w="1299" w:type="dxa"/>
            <w:vAlign w:val="top"/>
          </w:tcPr>
          <w:p w14:paraId="7E2F7CFD">
            <w:pPr>
              <w:pStyle w:val="10"/>
              <w:spacing w:before="157" w:line="190" w:lineRule="auto"/>
              <w:ind w:left="819"/>
              <w:rPr>
                <w:sz w:val="16"/>
                <w:szCs w:val="16"/>
              </w:rPr>
            </w:pPr>
            <w:r>
              <w:rPr>
                <w:color w:val="1C1E21"/>
                <w:spacing w:val="-1"/>
                <w:sz w:val="16"/>
                <w:szCs w:val="16"/>
              </w:rPr>
              <w:t>5.65%</w:t>
            </w:r>
          </w:p>
        </w:tc>
        <w:tc>
          <w:tcPr>
            <w:tcW w:w="1494" w:type="dxa"/>
            <w:vAlign w:val="top"/>
          </w:tcPr>
          <w:p w14:paraId="2367D60F">
            <w:pPr>
              <w:pStyle w:val="10"/>
              <w:spacing w:before="137" w:line="213" w:lineRule="auto"/>
              <w:ind w:left="632"/>
              <w:rPr>
                <w:sz w:val="16"/>
                <w:szCs w:val="16"/>
              </w:rPr>
            </w:pPr>
            <w:r>
              <w:rPr>
                <w:color w:val="1C1E21"/>
                <w:spacing w:val="1"/>
                <w:sz w:val="16"/>
                <w:szCs w:val="16"/>
              </w:rPr>
              <w:t>42.81 亿元</w:t>
            </w:r>
          </w:p>
        </w:tc>
        <w:tc>
          <w:tcPr>
            <w:tcW w:w="1299" w:type="dxa"/>
            <w:vAlign w:val="top"/>
          </w:tcPr>
          <w:p w14:paraId="7ECF7073">
            <w:pPr>
              <w:pStyle w:val="10"/>
              <w:spacing w:before="137" w:line="213" w:lineRule="auto"/>
              <w:ind w:left="442"/>
              <w:rPr>
                <w:sz w:val="16"/>
                <w:szCs w:val="16"/>
              </w:rPr>
            </w:pPr>
            <w:r>
              <w:rPr>
                <w:color w:val="1C1E21"/>
                <w:spacing w:val="1"/>
                <w:sz w:val="16"/>
                <w:szCs w:val="16"/>
              </w:rPr>
              <w:t>37.46 亿元</w:t>
            </w:r>
          </w:p>
        </w:tc>
        <w:tc>
          <w:tcPr>
            <w:tcW w:w="1305" w:type="dxa"/>
            <w:vAlign w:val="top"/>
          </w:tcPr>
          <w:p w14:paraId="07DAB812">
            <w:pPr>
              <w:pStyle w:val="10"/>
              <w:spacing w:before="137" w:line="213" w:lineRule="auto"/>
              <w:ind w:left="440"/>
              <w:rPr>
                <w:sz w:val="16"/>
                <w:szCs w:val="16"/>
              </w:rPr>
            </w:pPr>
            <w:r>
              <w:rPr>
                <w:color w:val="1C1E21"/>
                <w:spacing w:val="1"/>
                <w:sz w:val="16"/>
                <w:szCs w:val="16"/>
              </w:rPr>
              <w:t>48.17 亿元</w:t>
            </w:r>
          </w:p>
        </w:tc>
      </w:tr>
      <w:tr w14:paraId="788B1B5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2" w:hRule="atLeast"/>
        </w:trPr>
        <w:tc>
          <w:tcPr>
            <w:tcW w:w="1955" w:type="dxa"/>
            <w:vAlign w:val="top"/>
          </w:tcPr>
          <w:p w14:paraId="3BA84ED3">
            <w:pPr>
              <w:pStyle w:val="10"/>
              <w:spacing w:before="112" w:line="233" w:lineRule="exact"/>
              <w:ind w:left="117"/>
              <w:rPr>
                <w:sz w:val="16"/>
                <w:szCs w:val="16"/>
              </w:rPr>
            </w:pPr>
            <w:r>
              <w:rPr>
                <w:color w:val="1C1E21"/>
                <w:spacing w:val="-1"/>
                <w:position w:val="2"/>
                <w:sz w:val="16"/>
                <w:szCs w:val="16"/>
              </w:rPr>
              <w:t>归母净利润（直接法）</w:t>
            </w:r>
          </w:p>
        </w:tc>
        <w:tc>
          <w:tcPr>
            <w:tcW w:w="779" w:type="dxa"/>
            <w:vAlign w:val="top"/>
          </w:tcPr>
          <w:p w14:paraId="367D890B">
            <w:pPr>
              <w:pStyle w:val="10"/>
              <w:spacing w:before="112" w:line="252" w:lineRule="exact"/>
              <w:ind w:left="235"/>
              <w:rPr>
                <w:sz w:val="16"/>
                <w:szCs w:val="16"/>
              </w:rPr>
            </w:pPr>
            <w:r>
              <w:rPr>
                <w:color w:val="1C1E21"/>
                <w:spacing w:val="-1"/>
                <w:position w:val="3"/>
                <w:sz w:val="16"/>
                <w:szCs w:val="16"/>
              </w:rPr>
              <w:t>level</w:t>
            </w:r>
          </w:p>
        </w:tc>
        <w:tc>
          <w:tcPr>
            <w:tcW w:w="1169" w:type="dxa"/>
            <w:vAlign w:val="top"/>
          </w:tcPr>
          <w:p w14:paraId="41A03AAB">
            <w:pPr>
              <w:pStyle w:val="10"/>
              <w:spacing w:before="159" w:line="190" w:lineRule="auto"/>
              <w:ind w:left="414"/>
              <w:rPr>
                <w:sz w:val="16"/>
                <w:szCs w:val="16"/>
              </w:rPr>
            </w:pPr>
            <w:r>
              <w:rPr>
                <w:color w:val="1C1E21"/>
                <w:spacing w:val="-1"/>
                <w:sz w:val="16"/>
                <w:szCs w:val="16"/>
              </w:rPr>
              <w:t>2020</w:t>
            </w:r>
          </w:p>
        </w:tc>
        <w:tc>
          <w:tcPr>
            <w:tcW w:w="1299" w:type="dxa"/>
            <w:vAlign w:val="top"/>
          </w:tcPr>
          <w:p w14:paraId="4F47E78A">
            <w:pPr>
              <w:pStyle w:val="10"/>
              <w:spacing w:before="159" w:line="190" w:lineRule="auto"/>
              <w:ind w:left="649"/>
              <w:rPr>
                <w:sz w:val="16"/>
                <w:szCs w:val="16"/>
              </w:rPr>
            </w:pPr>
            <w:r>
              <w:rPr>
                <w:color w:val="1C1E21"/>
                <w:sz w:val="16"/>
                <w:szCs w:val="16"/>
              </w:rPr>
              <w:t>141.56%</w:t>
            </w:r>
          </w:p>
        </w:tc>
        <w:tc>
          <w:tcPr>
            <w:tcW w:w="1494" w:type="dxa"/>
            <w:vAlign w:val="top"/>
          </w:tcPr>
          <w:p w14:paraId="063B35C5">
            <w:pPr>
              <w:pStyle w:val="10"/>
              <w:spacing w:before="139" w:line="213" w:lineRule="auto"/>
              <w:ind w:left="727"/>
              <w:rPr>
                <w:sz w:val="16"/>
                <w:szCs w:val="16"/>
              </w:rPr>
            </w:pPr>
            <w:r>
              <w:rPr>
                <w:color w:val="1C1E21"/>
                <w:spacing w:val="-1"/>
                <w:sz w:val="16"/>
                <w:szCs w:val="16"/>
              </w:rPr>
              <w:t>1.86</w:t>
            </w:r>
            <w:r>
              <w:rPr>
                <w:color w:val="1C1E21"/>
                <w:spacing w:val="8"/>
                <w:sz w:val="16"/>
                <w:szCs w:val="16"/>
              </w:rPr>
              <w:t xml:space="preserve"> </w:t>
            </w:r>
            <w:r>
              <w:rPr>
                <w:color w:val="1C1E21"/>
                <w:spacing w:val="-1"/>
                <w:sz w:val="16"/>
                <w:szCs w:val="16"/>
              </w:rPr>
              <w:t>亿元</w:t>
            </w:r>
          </w:p>
        </w:tc>
        <w:tc>
          <w:tcPr>
            <w:tcW w:w="1299" w:type="dxa"/>
            <w:vAlign w:val="top"/>
          </w:tcPr>
          <w:p w14:paraId="2C14A3F3">
            <w:pPr>
              <w:pStyle w:val="10"/>
              <w:spacing w:before="139" w:line="213" w:lineRule="auto"/>
              <w:ind w:left="375"/>
              <w:rPr>
                <w:sz w:val="16"/>
                <w:szCs w:val="16"/>
              </w:rPr>
            </w:pPr>
            <w:r>
              <w:rPr>
                <w:color w:val="1C1E21"/>
                <w:sz w:val="16"/>
                <w:szCs w:val="16"/>
              </w:rPr>
              <w:t>-3.08 亿元</w:t>
            </w:r>
          </w:p>
        </w:tc>
        <w:tc>
          <w:tcPr>
            <w:tcW w:w="1305" w:type="dxa"/>
            <w:vAlign w:val="top"/>
          </w:tcPr>
          <w:p w14:paraId="4C2F3128">
            <w:pPr>
              <w:pStyle w:val="10"/>
              <w:spacing w:before="139" w:line="213" w:lineRule="auto"/>
              <w:ind w:left="532"/>
              <w:rPr>
                <w:sz w:val="16"/>
                <w:szCs w:val="16"/>
              </w:rPr>
            </w:pPr>
            <w:r>
              <w:rPr>
                <w:color w:val="1C1E21"/>
                <w:sz w:val="16"/>
                <w:szCs w:val="16"/>
              </w:rPr>
              <w:t>6.81</w:t>
            </w:r>
            <w:r>
              <w:rPr>
                <w:color w:val="1C1E21"/>
                <w:spacing w:val="6"/>
                <w:sz w:val="16"/>
                <w:szCs w:val="16"/>
              </w:rPr>
              <w:t xml:space="preserve"> </w:t>
            </w:r>
            <w:r>
              <w:rPr>
                <w:color w:val="1C1E21"/>
                <w:sz w:val="16"/>
                <w:szCs w:val="16"/>
              </w:rPr>
              <w:t>亿元</w:t>
            </w:r>
          </w:p>
        </w:tc>
      </w:tr>
    </w:tbl>
    <w:p w14:paraId="5C04D31D">
      <w:pPr>
        <w:pStyle w:val="3"/>
        <w:spacing w:before="230" w:line="301" w:lineRule="exact"/>
        <w:ind w:left="17"/>
        <w:rPr>
          <w:rFonts w:ascii="黑体" w:hAnsi="黑体" w:eastAsia="黑体" w:cs="黑体"/>
        </w:rPr>
      </w:pPr>
      <w:r>
        <w:rPr>
          <w:color w:val="1C1E21"/>
          <w:position w:val="2"/>
        </w:rPr>
        <w:t>三个地方值得停下来看：</w:t>
      </w:r>
      <w:r>
        <w:rPr>
          <w:rFonts w:ascii="黑体" w:hAnsi="黑体" w:eastAsia="黑体" w:cs="黑体"/>
          <w:color w:val="1C1E21"/>
          <w:position w:val="2"/>
        </w:rPr>
        <w:t>收入点估计 52.66 亿元、加权平均误差 6.16%</w:t>
      </w:r>
      <w:r>
        <w:rPr>
          <w:color w:val="1C1E21"/>
          <w:position w:val="2"/>
        </w:rPr>
        <w:t>，这是后续所有预算的锚；</w:t>
      </w:r>
      <w:r>
        <w:rPr>
          <w:rFonts w:ascii="黑体" w:hAnsi="黑体" w:eastAsia="黑体" w:cs="黑体"/>
          <w:color w:val="1C1E21"/>
          <w:position w:val="2"/>
        </w:rPr>
        <w:t>营</w:t>
      </w:r>
    </w:p>
    <w:p w14:paraId="00EEF8AB">
      <w:pPr>
        <w:pStyle w:val="3"/>
        <w:spacing w:before="59" w:line="269" w:lineRule="auto"/>
        <w:ind w:left="13" w:firstLine="3"/>
        <w:rPr>
          <w:rFonts w:ascii="黑体" w:hAnsi="黑体" w:eastAsia="黑体" w:cs="黑体"/>
        </w:rPr>
      </w:pPr>
      <w:r>
        <w:rPr>
          <w:rFonts w:ascii="黑体" w:hAnsi="黑体" w:eastAsia="黑体" w:cs="黑体"/>
          <w:color w:val="1C1E21"/>
          <w:spacing w:val="-1"/>
        </w:rPr>
        <w:t>业成本的直接法预测 42.81 亿元</w:t>
      </w:r>
      <w:r>
        <w:rPr>
          <w:color w:val="1C1E21"/>
          <w:spacing w:val="-1"/>
        </w:rPr>
        <w:t>与</w:t>
      </w:r>
      <w:r>
        <w:rPr>
          <w:rFonts w:ascii="黑体" w:hAnsi="黑体" w:eastAsia="黑体" w:cs="黑体"/>
          <w:color w:val="1C1E21"/>
          <w:spacing w:val="-1"/>
        </w:rPr>
        <w:t>比率法（52.66</w:t>
      </w:r>
      <w:r>
        <w:rPr>
          <w:rFonts w:ascii="黑体" w:hAnsi="黑体" w:eastAsia="黑体" w:cs="黑体"/>
          <w:color w:val="1C1E21"/>
          <w:spacing w:val="44"/>
        </w:rPr>
        <w:t xml:space="preserve"> </w:t>
      </w:r>
      <w:r>
        <w:rPr>
          <w:rFonts w:ascii="黑体" w:hAnsi="黑体" w:eastAsia="黑体" w:cs="黑体"/>
          <w:color w:val="1C1E21"/>
          <w:spacing w:val="-1"/>
        </w:rPr>
        <w:t>× 86.79% = 45.70 亿元）</w:t>
      </w:r>
      <w:r>
        <w:rPr>
          <w:color w:val="1C1E21"/>
          <w:spacing w:val="-1"/>
        </w:rPr>
        <w:t>相差约 2.9</w:t>
      </w:r>
      <w:r>
        <w:rPr>
          <w:color w:val="1C1E21"/>
          <w:spacing w:val="6"/>
        </w:rPr>
        <w:t xml:space="preserve"> </w:t>
      </w:r>
      <w:r>
        <w:rPr>
          <w:color w:val="1C1E21"/>
          <w:spacing w:val="-1"/>
        </w:rPr>
        <w:t>亿元，程序把两</w:t>
      </w:r>
      <w:r>
        <w:rPr>
          <w:color w:val="1C1E21"/>
        </w:rPr>
        <w:t xml:space="preserve"> 者并列并在报告中披露差异；最醒目的是</w:t>
      </w:r>
      <w:r>
        <w:rPr>
          <w:rFonts w:ascii="黑体" w:hAnsi="黑体" w:eastAsia="黑体" w:cs="黑体"/>
          <w:color w:val="1C1E21"/>
        </w:rPr>
        <w:t>归母净利润直接法的加权平均误差 141.56%、下界</w:t>
      </w:r>
      <w:r>
        <w:rPr>
          <w:rFonts w:ascii="黑体" w:hAnsi="黑体" w:eastAsia="黑体" w:cs="黑体"/>
          <w:color w:val="1C1E21"/>
          <w:spacing w:val="-1"/>
        </w:rPr>
        <w:t>为负 3.08</w:t>
      </w:r>
    </w:p>
    <w:p w14:paraId="518335FB">
      <w:pPr>
        <w:pStyle w:val="3"/>
        <w:spacing w:before="4" w:line="303" w:lineRule="exact"/>
        <w:ind w:left="15"/>
      </w:pPr>
      <w:r>
        <w:rPr>
          <w:rFonts w:ascii="黑体" w:hAnsi="黑体" w:eastAsia="黑体" w:cs="黑体"/>
          <w:color w:val="1C1E21"/>
          <w:spacing w:val="-1"/>
          <w:position w:val="2"/>
        </w:rPr>
        <w:t>亿元</w:t>
      </w:r>
      <w:r>
        <w:rPr>
          <w:color w:val="1C1E21"/>
          <w:spacing w:val="-1"/>
          <w:position w:val="2"/>
        </w:rPr>
        <w:t>——这恰好印证了表 6-2</w:t>
      </w:r>
      <w:r>
        <w:rPr>
          <w:color w:val="1C1E21"/>
          <w:spacing w:val="23"/>
          <w:w w:val="101"/>
          <w:position w:val="2"/>
        </w:rPr>
        <w:t xml:space="preserve"> </w:t>
      </w:r>
      <w:r>
        <w:rPr>
          <w:color w:val="1C1E21"/>
          <w:spacing w:val="-1"/>
          <w:position w:val="2"/>
        </w:rPr>
        <w:t>的判断：利</w:t>
      </w:r>
      <w:r>
        <w:rPr>
          <w:color w:val="1C1E21"/>
          <w:spacing w:val="-2"/>
          <w:position w:val="2"/>
        </w:rPr>
        <w:t>润水平值不可直接外推，必须走比率传导。</w:t>
      </w:r>
    </w:p>
    <w:p w14:paraId="7C4A4681">
      <w:pPr>
        <w:spacing w:line="304" w:lineRule="auto"/>
        <w:rPr>
          <w:rFonts w:ascii="Arial"/>
          <w:sz w:val="21"/>
        </w:rPr>
      </w:pPr>
    </w:p>
    <w:p w14:paraId="1038B720">
      <w:pPr>
        <w:spacing w:line="4481" w:lineRule="exact"/>
      </w:pPr>
      <w:r>
        <w:rPr>
          <w:position w:val="-89"/>
        </w:rPr>
        <w:pict>
          <v:group id="_x0000_s1502" o:spid="_x0000_s1502" o:spt="203" style="height:224.05pt;width:465.5pt;" coordsize="9310,4481">
            <o:lock v:ext="edit"/>
            <v:shape id="_x0000_s1503" o:spid="_x0000_s1503" o:spt="75" type="#_x0000_t75" style="position:absolute;left:5;top:5;height:4470;width:9297;" filled="f" stroked="f" coordsize="21600,21600">
              <v:path/>
              <v:fill on="f" focussize="0,0"/>
              <v:stroke on="f"/>
              <v:imagedata r:id="rId210" o:title=""/>
              <o:lock v:ext="edit" aspectratio="t"/>
            </v:shape>
            <v:shape id="_x0000_s1504" o:spid="_x0000_s1504" o:spt="202" type="#_x0000_t202" style="position:absolute;left:-20;top:-20;height:4521;width:9350;" filled="f" stroked="f" coordsize="21600,21600">
              <v:path/>
              <v:fill on="f" focussize="0,0"/>
              <v:stroke on="f"/>
              <v:imagedata o:title=""/>
              <o:lock v:ext="edit" aspectratio="f"/>
              <v:textbox inset="0mm,0mm,0mm,0mm">
                <w:txbxContent>
                  <w:p w14:paraId="65388B81">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4C5F434">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460" w:hRule="atLeast"/>
                      </w:trPr>
                      <w:tc>
                        <w:tcPr>
                          <w:tcW w:w="9299" w:type="dxa"/>
                          <w:vAlign w:val="top"/>
                        </w:tcPr>
                        <w:p w14:paraId="57475F7B">
                          <w:pPr>
                            <w:rPr>
                              <w:rFonts w:ascii="Arial"/>
                              <w:sz w:val="21"/>
                            </w:rPr>
                          </w:pPr>
                        </w:p>
                      </w:tc>
                    </w:tr>
                  </w:tbl>
                  <w:p w14:paraId="1209147E">
                    <w:pPr>
                      <w:rPr>
                        <w:rFonts w:ascii="Arial"/>
                        <w:sz w:val="21"/>
                      </w:rPr>
                    </w:pPr>
                  </w:p>
                </w:txbxContent>
              </v:textbox>
            </v:shape>
            <w10:wrap type="none"/>
            <w10:anchorlock/>
          </v:group>
        </w:pict>
      </w:r>
    </w:p>
    <w:p w14:paraId="642C43A3">
      <w:pPr>
        <w:pStyle w:val="3"/>
        <w:spacing w:before="130" w:line="214" w:lineRule="auto"/>
        <w:ind w:left="1978"/>
        <w:rPr>
          <w:sz w:val="18"/>
          <w:szCs w:val="18"/>
        </w:rPr>
      </w:pPr>
      <w:r>
        <w:rPr>
          <w:color w:val="60666E"/>
          <w:spacing w:val="2"/>
          <w:sz w:val="18"/>
          <w:szCs w:val="18"/>
        </w:rPr>
        <w:t>图 6-7    2026 年收入预测：历史序列、五模型外推与 90% 置信</w:t>
      </w:r>
      <w:r>
        <w:rPr>
          <w:color w:val="60666E"/>
          <w:spacing w:val="1"/>
          <w:sz w:val="18"/>
          <w:szCs w:val="18"/>
        </w:rPr>
        <w:t>区间</w:t>
      </w:r>
    </w:p>
    <w:p w14:paraId="23A4FD5A">
      <w:pPr>
        <w:pStyle w:val="3"/>
        <w:spacing w:before="43" w:line="218" w:lineRule="auto"/>
        <w:ind w:left="3330"/>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/图8_收入预测.</w:t>
      </w:r>
      <w:r>
        <w:rPr>
          <w:color w:val="626870"/>
          <w:sz w:val="15"/>
          <w:szCs w:val="15"/>
        </w:rPr>
        <w:t>png</w:t>
      </w:r>
    </w:p>
    <w:p w14:paraId="35CA46D5">
      <w:pPr>
        <w:spacing w:line="305" w:lineRule="auto"/>
        <w:rPr>
          <w:rFonts w:ascii="Arial"/>
          <w:sz w:val="21"/>
        </w:rPr>
      </w:pPr>
    </w:p>
    <w:p w14:paraId="16E4293D">
      <w:pPr>
        <w:spacing w:before="1" w:line="4556" w:lineRule="exact"/>
      </w:pPr>
      <w:r>
        <w:rPr>
          <w:position w:val="-91"/>
        </w:rPr>
        <w:pict>
          <v:group id="_x0000_s1505" o:spid="_x0000_s1505" o:spt="203" style="height:227.85pt;width:465.5pt;" coordsize="9310,4557">
            <o:lock v:ext="edit"/>
            <v:shape id="_x0000_s1506" o:spid="_x0000_s1506" o:spt="75" type="#_x0000_t75" style="position:absolute;left:5;top:5;height:4546;width:9297;" filled="f" stroked="f" coordsize="21600,21600">
              <v:path/>
              <v:fill on="f" focussize="0,0"/>
              <v:stroke on="f"/>
              <v:imagedata r:id="rId211" o:title=""/>
              <o:lock v:ext="edit" aspectratio="t"/>
            </v:shape>
            <v:shape id="_x0000_s1507" o:spid="_x0000_s1507" o:spt="202" type="#_x0000_t202" style="position:absolute;left:-20;top:-20;height:4597;width:9350;" filled="f" stroked="f" coordsize="21600,21600">
              <v:path/>
              <v:fill on="f" focussize="0,0"/>
              <v:stroke on="f"/>
              <v:imagedata o:title=""/>
              <o:lock v:ext="edit" aspectratio="f"/>
              <v:textbox inset="0mm,0mm,0mm,0mm">
                <w:txbxContent>
                  <w:p w14:paraId="76A3656A">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E1E10CD">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536" w:hRule="atLeast"/>
                      </w:trPr>
                      <w:tc>
                        <w:tcPr>
                          <w:tcW w:w="9299" w:type="dxa"/>
                          <w:vAlign w:val="top"/>
                        </w:tcPr>
                        <w:p w14:paraId="18E05DE3">
                          <w:pPr>
                            <w:rPr>
                              <w:rFonts w:ascii="Arial"/>
                              <w:sz w:val="21"/>
                            </w:rPr>
                          </w:pPr>
                        </w:p>
                      </w:tc>
                    </w:tr>
                  </w:tbl>
                  <w:p w14:paraId="15B207E1">
                    <w:pPr>
                      <w:rPr>
                        <w:rFonts w:ascii="Arial"/>
                        <w:sz w:val="21"/>
                      </w:rPr>
                    </w:pPr>
                  </w:p>
                </w:txbxContent>
              </v:textbox>
            </v:shape>
            <w10:wrap type="none"/>
            <w10:anchorlock/>
          </v:group>
        </w:pict>
      </w:r>
    </w:p>
    <w:p w14:paraId="165C6711">
      <w:pPr>
        <w:pStyle w:val="3"/>
        <w:spacing w:before="103" w:line="264" w:lineRule="exact"/>
        <w:ind w:left="2207"/>
        <w:rPr>
          <w:sz w:val="18"/>
          <w:szCs w:val="18"/>
        </w:rPr>
      </w:pPr>
      <w:r>
        <w:rPr>
          <w:color w:val="60666E"/>
          <w:spacing w:val="2"/>
          <w:position w:val="2"/>
          <w:sz w:val="18"/>
          <w:szCs w:val="18"/>
        </w:rPr>
        <w:t>图 6-8    利润率十年趋势：归母净利率的大幅波动是预测难点</w:t>
      </w:r>
    </w:p>
    <w:p w14:paraId="15B530CA">
      <w:pPr>
        <w:pStyle w:val="3"/>
        <w:spacing w:before="2" w:line="211" w:lineRule="exact"/>
        <w:ind w:left="3252"/>
        <w:rPr>
          <w:sz w:val="15"/>
          <w:szCs w:val="15"/>
        </w:rPr>
      </w:pPr>
      <w:r>
        <w:rPr>
          <w:color w:val="626870"/>
          <w:spacing w:val="7"/>
          <w:position w:val="2"/>
          <w:sz w:val="15"/>
          <w:szCs w:val="15"/>
        </w:rPr>
        <w:t>来源：</w:t>
      </w:r>
      <w:r>
        <w:rPr>
          <w:color w:val="626870"/>
          <w:position w:val="2"/>
          <w:sz w:val="15"/>
          <w:szCs w:val="15"/>
        </w:rPr>
        <w:t>output</w:t>
      </w:r>
      <w:r>
        <w:rPr>
          <w:color w:val="626870"/>
          <w:spacing w:val="7"/>
          <w:position w:val="2"/>
          <w:sz w:val="15"/>
          <w:szCs w:val="15"/>
        </w:rPr>
        <w:t>/</w:t>
      </w:r>
      <w:r>
        <w:rPr>
          <w:color w:val="626870"/>
          <w:position w:val="2"/>
          <w:sz w:val="15"/>
          <w:szCs w:val="15"/>
        </w:rPr>
        <w:t>charts</w:t>
      </w:r>
      <w:r>
        <w:rPr>
          <w:color w:val="626870"/>
          <w:spacing w:val="7"/>
          <w:position w:val="2"/>
          <w:sz w:val="15"/>
          <w:szCs w:val="15"/>
        </w:rPr>
        <w:t>/图3_利润率趋势.</w:t>
      </w:r>
      <w:r>
        <w:rPr>
          <w:color w:val="626870"/>
          <w:position w:val="2"/>
          <w:sz w:val="15"/>
          <w:szCs w:val="15"/>
        </w:rPr>
        <w:t>png</w:t>
      </w:r>
    </w:p>
    <w:p w14:paraId="7277A9E6">
      <w:pPr>
        <w:spacing w:line="211" w:lineRule="exact"/>
        <w:rPr>
          <w:sz w:val="15"/>
          <w:szCs w:val="15"/>
        </w:rPr>
        <w:sectPr>
          <w:headerReference r:id="rId68" w:type="default"/>
          <w:pgSz w:w="11906" w:h="16838"/>
          <w:pgMar w:top="777" w:right="874" w:bottom="400" w:left="1297" w:header="584" w:footer="0" w:gutter="0"/>
          <w:cols w:space="720" w:num="1"/>
        </w:sectPr>
      </w:pPr>
    </w:p>
    <w:p w14:paraId="39233BB6">
      <w:pPr>
        <w:spacing w:line="241" w:lineRule="auto"/>
        <w:rPr>
          <w:rFonts w:ascii="Arial"/>
          <w:sz w:val="21"/>
        </w:rPr>
      </w:pPr>
    </w:p>
    <w:p w14:paraId="4F5619DD">
      <w:pPr>
        <w:spacing w:line="241" w:lineRule="auto"/>
        <w:rPr>
          <w:rFonts w:ascii="Arial"/>
          <w:sz w:val="21"/>
        </w:rPr>
      </w:pPr>
    </w:p>
    <w:p w14:paraId="24E49025">
      <w:pPr>
        <w:spacing w:line="241" w:lineRule="auto"/>
        <w:rPr>
          <w:rFonts w:ascii="Arial"/>
          <w:sz w:val="21"/>
        </w:rPr>
      </w:pPr>
    </w:p>
    <w:p w14:paraId="3CE66265">
      <w:pPr>
        <w:spacing w:line="241" w:lineRule="auto"/>
        <w:rPr>
          <w:rFonts w:ascii="Arial"/>
          <w:sz w:val="21"/>
        </w:rPr>
      </w:pPr>
    </w:p>
    <w:p w14:paraId="4F2949D4">
      <w:pPr>
        <w:spacing w:before="98" w:line="220" w:lineRule="auto"/>
        <w:ind w:left="20"/>
        <w:outlineLvl w:val="1"/>
        <w:rPr>
          <w:rFonts w:ascii="黑体" w:hAnsi="黑体" w:eastAsia="黑体" w:cs="黑体"/>
          <w:sz w:val="30"/>
          <w:szCs w:val="30"/>
        </w:rPr>
      </w:pPr>
      <w:r>
        <w:pict>
          <v:shape id="_x0000_s1508" o:spid="_x0000_s1508" style="position:absolute;left:0pt;margin-left:0.45pt;margin-top:25.7pt;height:1pt;width:465.9pt;z-index:251748352;mso-width-relative:page;mso-height-relative:page;" filled="f" stroked="t" coordsize="9317,20" path="m9,9l9307,9e">
            <v:fill on="f" focussize="0,0"/>
            <v:stroke weight="0.99pt" color="#CED4DD" miterlimit="10" joinstyle="miter" endcap="square"/>
            <v:imagedata o:title=""/>
            <o:lock v:ext="edit"/>
          </v:shape>
        </w:pict>
      </w:r>
      <w:bookmarkStart w:id="320" w:name="bookmark209"/>
      <w:bookmarkEnd w:id="320"/>
      <w:bookmarkStart w:id="321" w:name="bookmark112"/>
      <w:bookmarkEnd w:id="321"/>
      <w:r>
        <w:rPr>
          <w:rFonts w:ascii="黑体" w:hAnsi="黑体" w:eastAsia="黑体" w:cs="黑体"/>
          <w:color w:val="1C1E21"/>
          <w:spacing w:val="-1"/>
          <w:sz w:val="30"/>
          <w:szCs w:val="30"/>
        </w:rPr>
        <w:t>6.7  阶段⑤：八件套预算编制</w:t>
      </w:r>
    </w:p>
    <w:p w14:paraId="763C4366">
      <w:pPr>
        <w:pStyle w:val="3"/>
        <w:spacing w:before="227" w:line="273" w:lineRule="auto"/>
        <w:ind w:left="16" w:firstLine="2"/>
        <w:jc w:val="both"/>
      </w:pPr>
      <w:r>
        <w:rPr>
          <w:color w:val="1C1E21"/>
        </w:rPr>
        <w:t>预测给出的是一个数，预算要给出的是</w:t>
      </w:r>
      <w:r>
        <w:rPr>
          <w:rFonts w:ascii="黑体" w:hAnsi="黑体" w:eastAsia="黑体" w:cs="黑体"/>
          <w:color w:val="1C1E21"/>
        </w:rPr>
        <w:t>能下达的表</w:t>
      </w:r>
      <w:r>
        <w:rPr>
          <w:color w:val="1C1E21"/>
        </w:rPr>
        <w:t>。s5_budget.py 按全面预算管</w:t>
      </w:r>
      <w:r>
        <w:rPr>
          <w:color w:val="1C1E21"/>
          <w:spacing w:val="-1"/>
        </w:rPr>
        <w:t>理的“以销定产、以产</w:t>
      </w:r>
      <w:r>
        <w:rPr>
          <w:color w:val="1C1E21"/>
        </w:rPr>
        <w:t xml:space="preserve"> 定耗”逻辑编制八项内容：① 销售预算 ② 成本预算 ③ 期间费用预算 ④ 预计利润表 </w:t>
      </w:r>
      <w:r>
        <w:rPr>
          <w:color w:val="1C1E21"/>
          <w:spacing w:val="-1"/>
        </w:rPr>
        <w:t>⑤ 预算现金流量</w:t>
      </w:r>
      <w:r>
        <w:rPr>
          <w:color w:val="1C1E21"/>
        </w:rPr>
        <w:t xml:space="preserve">   </w:t>
      </w:r>
      <w:r>
        <w:rPr>
          <w:color w:val="1C1E21"/>
          <w:spacing w:val="-1"/>
        </w:rPr>
        <w:t>表 ⑥ 本量利分析 ⑦ 情景预算 ⑧ 敏感</w:t>
      </w:r>
      <w:r>
        <w:rPr>
          <w:color w:val="1C1E21"/>
          <w:spacing w:val="-2"/>
        </w:rPr>
        <w:t>性分析。</w:t>
      </w:r>
    </w:p>
    <w:p w14:paraId="24A0D0D8">
      <w:pPr>
        <w:spacing w:line="429" w:lineRule="auto"/>
        <w:rPr>
          <w:rFonts w:ascii="Arial"/>
          <w:sz w:val="21"/>
        </w:rPr>
      </w:pPr>
    </w:p>
    <w:p w14:paraId="7EEBD9B4">
      <w:pPr>
        <w:spacing w:before="78" w:line="222" w:lineRule="auto"/>
        <w:ind w:left="18"/>
        <w:outlineLvl w:val="2"/>
        <w:rPr>
          <w:rFonts w:ascii="黑体" w:hAnsi="黑体" w:eastAsia="黑体" w:cs="黑体"/>
          <w:sz w:val="24"/>
          <w:szCs w:val="24"/>
        </w:rPr>
      </w:pPr>
      <w:bookmarkStart w:id="322" w:name="bookmark113"/>
      <w:bookmarkEnd w:id="322"/>
      <w:r>
        <w:rPr>
          <w:rFonts w:ascii="黑体" w:hAnsi="黑体" w:eastAsia="黑体" w:cs="黑体"/>
          <w:color w:val="1C4A8C"/>
          <w:spacing w:val="-1"/>
          <w:sz w:val="24"/>
          <w:szCs w:val="24"/>
        </w:rPr>
        <w:t>6.7.1  销售预算与季度分解</w:t>
      </w:r>
    </w:p>
    <w:p w14:paraId="17BBD142">
      <w:pPr>
        <w:spacing w:before="266" w:line="225" w:lineRule="auto"/>
        <w:ind w:left="20"/>
        <w:rPr>
          <w:rFonts w:ascii="黑体" w:hAnsi="黑体" w:eastAsia="黑体" w:cs="黑体"/>
          <w:sz w:val="18"/>
          <w:szCs w:val="18"/>
        </w:rPr>
      </w:pPr>
      <w:r>
        <w:rPr>
          <w:rFonts w:ascii="黑体" w:hAnsi="黑体" w:eastAsia="黑体" w:cs="黑体"/>
          <w:color w:val="60666E"/>
          <w:spacing w:val="7"/>
          <w:sz w:val="18"/>
          <w:szCs w:val="18"/>
        </w:rPr>
        <w:t>表 6-5  2026 年季度销售预算（</w:t>
      </w:r>
      <w:r>
        <w:rPr>
          <w:rFonts w:ascii="黑体" w:hAnsi="黑体" w:eastAsia="黑体" w:cs="黑体"/>
          <w:color w:val="60666E"/>
          <w:sz w:val="18"/>
          <w:szCs w:val="18"/>
        </w:rPr>
        <w:t>budget</w:t>
      </w:r>
      <w:r>
        <w:rPr>
          <w:rFonts w:ascii="黑体" w:hAnsi="黑体" w:eastAsia="黑体" w:cs="黑体"/>
          <w:color w:val="60666E"/>
          <w:spacing w:val="7"/>
          <w:sz w:val="18"/>
          <w:szCs w:val="18"/>
        </w:rPr>
        <w:t>_</w:t>
      </w:r>
      <w:r>
        <w:rPr>
          <w:rFonts w:ascii="黑体" w:hAnsi="黑体" w:eastAsia="黑体" w:cs="黑体"/>
          <w:color w:val="60666E"/>
          <w:sz w:val="18"/>
          <w:szCs w:val="18"/>
        </w:rPr>
        <w:t>quarterly</w:t>
      </w:r>
      <w:r>
        <w:rPr>
          <w:rFonts w:ascii="黑体" w:hAnsi="黑体" w:eastAsia="黑体" w:cs="黑体"/>
          <w:color w:val="60666E"/>
          <w:spacing w:val="7"/>
          <w:sz w:val="18"/>
          <w:szCs w:val="18"/>
        </w:rPr>
        <w:t>_202</w:t>
      </w:r>
      <w:r>
        <w:rPr>
          <w:rFonts w:ascii="黑体" w:hAnsi="黑体" w:eastAsia="黑体" w:cs="黑体"/>
          <w:color w:val="60666E"/>
          <w:spacing w:val="6"/>
          <w:sz w:val="18"/>
          <w:szCs w:val="18"/>
        </w:rPr>
        <w:t>6.</w:t>
      </w:r>
      <w:r>
        <w:rPr>
          <w:rFonts w:ascii="黑体" w:hAnsi="黑体" w:eastAsia="黑体" w:cs="黑体"/>
          <w:color w:val="60666E"/>
          <w:sz w:val="18"/>
          <w:szCs w:val="18"/>
        </w:rPr>
        <w:t>csv</w:t>
      </w:r>
      <w:r>
        <w:rPr>
          <w:rFonts w:ascii="黑体" w:hAnsi="黑体" w:eastAsia="黑体" w:cs="黑体"/>
          <w:color w:val="60666E"/>
          <w:spacing w:val="6"/>
          <w:sz w:val="18"/>
          <w:szCs w:val="18"/>
        </w:rPr>
        <w:t>）</w:t>
      </w:r>
    </w:p>
    <w:p w14:paraId="153EE340">
      <w:pPr>
        <w:spacing w:line="60"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660"/>
        <w:gridCol w:w="3096"/>
        <w:gridCol w:w="3544"/>
      </w:tblGrid>
      <w:tr w14:paraId="6A44CCF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4FD71E38">
            <w:pPr>
              <w:spacing w:before="128" w:line="222" w:lineRule="auto"/>
              <w:ind w:left="1152"/>
              <w:rPr>
                <w:rFonts w:ascii="黑体" w:hAnsi="黑体" w:eastAsia="黑体" w:cs="黑体"/>
                <w:sz w:val="18"/>
                <w:szCs w:val="18"/>
              </w:rPr>
            </w:pPr>
            <w:r>
              <w:rPr>
                <w:rFonts w:ascii="黑体" w:hAnsi="黑体" w:eastAsia="黑体" w:cs="黑体"/>
                <w:color w:val="1C1E21"/>
                <w:spacing w:val="-1"/>
                <w:sz w:val="18"/>
                <w:szCs w:val="18"/>
              </w:rPr>
              <w:t>季度                                    季节性系数                          收入预算(亿元)</w:t>
            </w:r>
          </w:p>
        </w:tc>
      </w:tr>
      <w:tr w14:paraId="412D627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660" w:type="dxa"/>
            <w:vAlign w:val="top"/>
          </w:tcPr>
          <w:p w14:paraId="4710382E">
            <w:pPr>
              <w:pStyle w:val="10"/>
              <w:spacing w:before="158" w:line="187" w:lineRule="auto"/>
              <w:ind w:left="1028"/>
            </w:pPr>
            <w:r>
              <w:rPr>
                <w:color w:val="1C1E21"/>
                <w:spacing w:val="-2"/>
              </w:rPr>
              <w:t>2026Q1</w:t>
            </w:r>
          </w:p>
        </w:tc>
        <w:tc>
          <w:tcPr>
            <w:tcW w:w="3096" w:type="dxa"/>
            <w:vAlign w:val="top"/>
          </w:tcPr>
          <w:p w14:paraId="7FBE295A">
            <w:pPr>
              <w:pStyle w:val="10"/>
              <w:spacing w:before="158" w:line="187" w:lineRule="auto"/>
              <w:ind w:left="2478"/>
            </w:pPr>
            <w:r>
              <w:rPr>
                <w:color w:val="1C1E21"/>
                <w:spacing w:val="-2"/>
              </w:rPr>
              <w:t>0.1933</w:t>
            </w:r>
          </w:p>
        </w:tc>
        <w:tc>
          <w:tcPr>
            <w:tcW w:w="3544" w:type="dxa"/>
            <w:vAlign w:val="top"/>
          </w:tcPr>
          <w:p w14:paraId="04CD1EC3">
            <w:pPr>
              <w:pStyle w:val="10"/>
              <w:spacing w:before="158" w:line="187" w:lineRule="auto"/>
              <w:ind w:left="3024"/>
            </w:pPr>
            <w:r>
              <w:rPr>
                <w:color w:val="1C1E21"/>
                <w:spacing w:val="-3"/>
              </w:rPr>
              <w:t>10.18</w:t>
            </w:r>
          </w:p>
        </w:tc>
      </w:tr>
      <w:tr w14:paraId="2160795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660" w:type="dxa"/>
            <w:vAlign w:val="top"/>
          </w:tcPr>
          <w:p w14:paraId="30AB71FA">
            <w:pPr>
              <w:pStyle w:val="10"/>
              <w:spacing w:before="160" w:line="187" w:lineRule="auto"/>
              <w:ind w:left="1028"/>
            </w:pPr>
            <w:r>
              <w:rPr>
                <w:color w:val="1C1E21"/>
                <w:spacing w:val="-2"/>
              </w:rPr>
              <w:t>2026Q2</w:t>
            </w:r>
          </w:p>
        </w:tc>
        <w:tc>
          <w:tcPr>
            <w:tcW w:w="3096" w:type="dxa"/>
            <w:vAlign w:val="top"/>
          </w:tcPr>
          <w:p w14:paraId="78A3043F">
            <w:pPr>
              <w:pStyle w:val="10"/>
              <w:spacing w:before="160" w:line="187" w:lineRule="auto"/>
              <w:ind w:left="2478"/>
            </w:pPr>
            <w:r>
              <w:rPr>
                <w:color w:val="1C1E21"/>
                <w:spacing w:val="-2"/>
              </w:rPr>
              <w:t>0.2408</w:t>
            </w:r>
          </w:p>
        </w:tc>
        <w:tc>
          <w:tcPr>
            <w:tcW w:w="3544" w:type="dxa"/>
            <w:vAlign w:val="top"/>
          </w:tcPr>
          <w:p w14:paraId="05C16F31">
            <w:pPr>
              <w:pStyle w:val="10"/>
              <w:spacing w:before="160" w:line="187" w:lineRule="auto"/>
              <w:ind w:left="3024"/>
            </w:pPr>
            <w:r>
              <w:rPr>
                <w:color w:val="1C1E21"/>
                <w:spacing w:val="-3"/>
              </w:rPr>
              <w:t>12.68</w:t>
            </w:r>
          </w:p>
        </w:tc>
      </w:tr>
      <w:tr w14:paraId="3D8C442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660" w:type="dxa"/>
            <w:vAlign w:val="top"/>
          </w:tcPr>
          <w:p w14:paraId="27BA34D5">
            <w:pPr>
              <w:pStyle w:val="10"/>
              <w:spacing w:before="162" w:line="187" w:lineRule="auto"/>
              <w:ind w:left="1028"/>
            </w:pPr>
            <w:r>
              <w:rPr>
                <w:color w:val="1C1E21"/>
                <w:spacing w:val="-2"/>
              </w:rPr>
              <w:t>2026Q3</w:t>
            </w:r>
          </w:p>
        </w:tc>
        <w:tc>
          <w:tcPr>
            <w:tcW w:w="3096" w:type="dxa"/>
            <w:vAlign w:val="top"/>
          </w:tcPr>
          <w:p w14:paraId="3EE58ECF">
            <w:pPr>
              <w:pStyle w:val="10"/>
              <w:spacing w:before="162" w:line="187" w:lineRule="auto"/>
              <w:ind w:left="2478"/>
            </w:pPr>
            <w:r>
              <w:rPr>
                <w:color w:val="1C1E21"/>
                <w:spacing w:val="-2"/>
              </w:rPr>
              <w:t>0.2618</w:t>
            </w:r>
          </w:p>
        </w:tc>
        <w:tc>
          <w:tcPr>
            <w:tcW w:w="3544" w:type="dxa"/>
            <w:vAlign w:val="top"/>
          </w:tcPr>
          <w:p w14:paraId="183A8EB3">
            <w:pPr>
              <w:pStyle w:val="10"/>
              <w:spacing w:before="162" w:line="187" w:lineRule="auto"/>
              <w:ind w:left="3024"/>
            </w:pPr>
            <w:r>
              <w:rPr>
                <w:color w:val="1C1E21"/>
                <w:spacing w:val="-3"/>
              </w:rPr>
              <w:t>13.78</w:t>
            </w:r>
          </w:p>
        </w:tc>
      </w:tr>
      <w:tr w14:paraId="405CF33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660" w:type="dxa"/>
            <w:vAlign w:val="top"/>
          </w:tcPr>
          <w:p w14:paraId="1332BFC0">
            <w:pPr>
              <w:pStyle w:val="10"/>
              <w:spacing w:before="164" w:line="187" w:lineRule="auto"/>
              <w:ind w:left="1028"/>
            </w:pPr>
            <w:r>
              <w:rPr>
                <w:color w:val="1C1E21"/>
                <w:spacing w:val="-2"/>
              </w:rPr>
              <w:t>2026Q4</w:t>
            </w:r>
          </w:p>
        </w:tc>
        <w:tc>
          <w:tcPr>
            <w:tcW w:w="3096" w:type="dxa"/>
            <w:vAlign w:val="top"/>
          </w:tcPr>
          <w:p w14:paraId="78FA2D6A">
            <w:pPr>
              <w:pStyle w:val="10"/>
              <w:spacing w:before="164" w:line="187" w:lineRule="auto"/>
              <w:ind w:left="2478"/>
            </w:pPr>
            <w:r>
              <w:rPr>
                <w:color w:val="1C1E21"/>
                <w:spacing w:val="-2"/>
              </w:rPr>
              <w:t>0.3041</w:t>
            </w:r>
          </w:p>
        </w:tc>
        <w:tc>
          <w:tcPr>
            <w:tcW w:w="3544" w:type="dxa"/>
            <w:vAlign w:val="top"/>
          </w:tcPr>
          <w:p w14:paraId="54782F94">
            <w:pPr>
              <w:pStyle w:val="10"/>
              <w:spacing w:before="164" w:line="187" w:lineRule="auto"/>
              <w:ind w:left="3024"/>
            </w:pPr>
            <w:r>
              <w:rPr>
                <w:color w:val="1C1E21"/>
                <w:spacing w:val="-3"/>
              </w:rPr>
              <w:t>16.01</w:t>
            </w:r>
          </w:p>
        </w:tc>
      </w:tr>
      <w:tr w14:paraId="1EC563E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660" w:type="dxa"/>
            <w:vAlign w:val="top"/>
          </w:tcPr>
          <w:p w14:paraId="1215EDDD">
            <w:pPr>
              <w:pStyle w:val="10"/>
              <w:spacing w:before="142" w:line="211" w:lineRule="auto"/>
              <w:ind w:left="1150"/>
            </w:pPr>
            <w:r>
              <w:rPr>
                <w:color w:val="1C1E21"/>
                <w:spacing w:val="-2"/>
              </w:rPr>
              <w:t>合计</w:t>
            </w:r>
          </w:p>
        </w:tc>
        <w:tc>
          <w:tcPr>
            <w:tcW w:w="3096" w:type="dxa"/>
            <w:vAlign w:val="top"/>
          </w:tcPr>
          <w:p w14:paraId="350C6244">
            <w:pPr>
              <w:pStyle w:val="10"/>
              <w:spacing w:before="166" w:line="187" w:lineRule="auto"/>
              <w:ind w:left="2484"/>
            </w:pPr>
            <w:r>
              <w:rPr>
                <w:color w:val="1C1E21"/>
                <w:spacing w:val="-2"/>
              </w:rPr>
              <w:t>1.0000</w:t>
            </w:r>
          </w:p>
        </w:tc>
        <w:tc>
          <w:tcPr>
            <w:tcW w:w="3544" w:type="dxa"/>
            <w:vAlign w:val="top"/>
          </w:tcPr>
          <w:p w14:paraId="2B86D7A8">
            <w:pPr>
              <w:pStyle w:val="10"/>
              <w:spacing w:before="166" w:line="187" w:lineRule="auto"/>
              <w:ind w:left="3021"/>
            </w:pPr>
            <w:r>
              <w:rPr>
                <w:color w:val="1C1E21"/>
                <w:spacing w:val="-2"/>
              </w:rPr>
              <w:t>52.66</w:t>
            </w:r>
          </w:p>
        </w:tc>
      </w:tr>
    </w:tbl>
    <w:p w14:paraId="5CB8B64B">
      <w:pPr>
        <w:pStyle w:val="3"/>
        <w:spacing w:before="81" w:line="267" w:lineRule="auto"/>
        <w:ind w:left="18" w:right="65" w:hanging="2"/>
        <w:rPr>
          <w:sz w:val="16"/>
          <w:szCs w:val="16"/>
        </w:rPr>
      </w:pPr>
      <w:r>
        <w:rPr>
          <w:color w:val="626870"/>
          <w:spacing w:val="7"/>
          <w:sz w:val="16"/>
          <w:szCs w:val="16"/>
        </w:rPr>
        <w:t>季节性系数取最近三个完整年度（2023—2025）各季收入占全年比重的算术平均，四季度明显偏重（30.41%</w:t>
      </w:r>
      <w:r>
        <w:rPr>
          <w:color w:val="626870"/>
          <w:spacing w:val="8"/>
          <w:sz w:val="16"/>
          <w:szCs w:val="16"/>
        </w:rPr>
        <w:t>），</w:t>
      </w:r>
      <w:r>
        <w:rPr>
          <w:color w:val="626870"/>
          <w:spacing w:val="7"/>
          <w:sz w:val="16"/>
          <w:szCs w:val="16"/>
        </w:rPr>
        <w:t>与该公</w:t>
      </w:r>
      <w:r>
        <w:rPr>
          <w:color w:val="626870"/>
          <w:spacing w:val="6"/>
          <w:sz w:val="16"/>
          <w:szCs w:val="16"/>
        </w:rPr>
        <w:t>司工程</w:t>
      </w:r>
      <w:r>
        <w:rPr>
          <w:color w:val="626870"/>
          <w:sz w:val="16"/>
          <w:szCs w:val="16"/>
        </w:rPr>
        <w:t xml:space="preserve"> </w:t>
      </w:r>
      <w:r>
        <w:rPr>
          <w:color w:val="626870"/>
          <w:spacing w:val="6"/>
          <w:sz w:val="16"/>
          <w:szCs w:val="16"/>
        </w:rPr>
        <w:t>类收入年底集中确认的业务特征一致。</w:t>
      </w:r>
    </w:p>
    <w:p w14:paraId="32A77218">
      <w:pPr>
        <w:spacing w:line="261" w:lineRule="auto"/>
        <w:rPr>
          <w:rFonts w:ascii="Arial"/>
          <w:sz w:val="21"/>
        </w:rPr>
      </w:pPr>
    </w:p>
    <w:p w14:paraId="22D25482">
      <w:pPr>
        <w:spacing w:before="1" w:line="5865" w:lineRule="exact"/>
        <w:ind w:firstLine="4"/>
      </w:pPr>
      <w:r>
        <w:rPr>
          <w:position w:val="-117"/>
        </w:rPr>
        <w:pict>
          <v:group id="_x0000_s1509" o:spid="_x0000_s1509" o:spt="203" style="height:293.25pt;width:465.5pt;" coordsize="9310,5865">
            <o:lock v:ext="edit"/>
            <v:shape id="_x0000_s1510" o:spid="_x0000_s1510" o:spt="75" type="#_x0000_t75" style="position:absolute;left:5;top:5;height:5854;width:9297;" filled="f" stroked="f" coordsize="21600,21600">
              <v:path/>
              <v:fill on="f" focussize="0,0"/>
              <v:stroke on="f"/>
              <v:imagedata r:id="rId212" o:title=""/>
              <o:lock v:ext="edit" aspectratio="t"/>
            </v:shape>
            <v:shape id="_x0000_s1511" o:spid="_x0000_s1511" o:spt="202" type="#_x0000_t202" style="position:absolute;left:-20;top:-20;height:5905;width:9350;" filled="f" stroked="f" coordsize="21600,21600">
              <v:path/>
              <v:fill on="f" focussize="0,0"/>
              <v:stroke on="f"/>
              <v:imagedata o:title=""/>
              <o:lock v:ext="edit" aspectratio="f"/>
              <v:textbox inset="0mm,0mm,0mm,0mm">
                <w:txbxContent>
                  <w:p w14:paraId="574CF86A">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4D1F127">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844" w:hRule="atLeast"/>
                      </w:trPr>
                      <w:tc>
                        <w:tcPr>
                          <w:tcW w:w="9299" w:type="dxa"/>
                          <w:vAlign w:val="top"/>
                        </w:tcPr>
                        <w:p w14:paraId="7B7C5F86">
                          <w:pPr>
                            <w:rPr>
                              <w:rFonts w:ascii="Arial"/>
                              <w:sz w:val="21"/>
                            </w:rPr>
                          </w:pPr>
                        </w:p>
                      </w:tc>
                    </w:tr>
                  </w:tbl>
                  <w:p w14:paraId="0865FA98">
                    <w:pPr>
                      <w:rPr>
                        <w:rFonts w:ascii="Arial"/>
                        <w:sz w:val="21"/>
                      </w:rPr>
                    </w:pPr>
                  </w:p>
                </w:txbxContent>
              </v:textbox>
            </v:shape>
            <w10:wrap type="none"/>
            <w10:anchorlock/>
          </v:group>
        </w:pict>
      </w:r>
    </w:p>
    <w:p w14:paraId="7A3FD0E7">
      <w:pPr>
        <w:pStyle w:val="3"/>
        <w:spacing w:before="103" w:line="263" w:lineRule="exact"/>
        <w:ind w:left="2314"/>
        <w:rPr>
          <w:sz w:val="18"/>
          <w:szCs w:val="18"/>
        </w:rPr>
      </w:pPr>
      <w:r>
        <w:rPr>
          <w:color w:val="60666E"/>
          <w:spacing w:val="2"/>
          <w:position w:val="2"/>
          <w:sz w:val="18"/>
          <w:szCs w:val="18"/>
        </w:rPr>
        <w:t>图 6-9    季度销售预算：全年 52.66 亿元按</w:t>
      </w:r>
      <w:r>
        <w:rPr>
          <w:color w:val="60666E"/>
          <w:spacing w:val="1"/>
          <w:position w:val="2"/>
          <w:sz w:val="18"/>
          <w:szCs w:val="18"/>
        </w:rPr>
        <w:t>季节性系数分解</w:t>
      </w:r>
    </w:p>
    <w:p w14:paraId="7655550A">
      <w:pPr>
        <w:pStyle w:val="3"/>
        <w:spacing w:before="2" w:line="212" w:lineRule="exact"/>
        <w:ind w:left="3136"/>
        <w:rPr>
          <w:sz w:val="15"/>
          <w:szCs w:val="15"/>
        </w:rPr>
      </w:pPr>
      <w:r>
        <w:rPr>
          <w:color w:val="626870"/>
          <w:spacing w:val="6"/>
          <w:position w:val="2"/>
          <w:sz w:val="15"/>
          <w:szCs w:val="15"/>
        </w:rPr>
        <w:t>来源：</w:t>
      </w:r>
      <w:r>
        <w:rPr>
          <w:color w:val="626870"/>
          <w:position w:val="2"/>
          <w:sz w:val="15"/>
          <w:szCs w:val="15"/>
        </w:rPr>
        <w:t>output</w:t>
      </w:r>
      <w:r>
        <w:rPr>
          <w:color w:val="626870"/>
          <w:spacing w:val="6"/>
          <w:position w:val="2"/>
          <w:sz w:val="15"/>
          <w:szCs w:val="15"/>
        </w:rPr>
        <w:t>/</w:t>
      </w:r>
      <w:r>
        <w:rPr>
          <w:color w:val="626870"/>
          <w:position w:val="2"/>
          <w:sz w:val="15"/>
          <w:szCs w:val="15"/>
        </w:rPr>
        <w:t>charts</w:t>
      </w:r>
      <w:r>
        <w:rPr>
          <w:color w:val="626870"/>
          <w:spacing w:val="6"/>
          <w:position w:val="2"/>
          <w:sz w:val="15"/>
          <w:szCs w:val="15"/>
        </w:rPr>
        <w:t>/图12_季度销售预算.</w:t>
      </w:r>
      <w:r>
        <w:rPr>
          <w:color w:val="626870"/>
          <w:position w:val="2"/>
          <w:sz w:val="15"/>
          <w:szCs w:val="15"/>
        </w:rPr>
        <w:t>png</w:t>
      </w:r>
    </w:p>
    <w:p w14:paraId="34D5B003">
      <w:pPr>
        <w:spacing w:line="425" w:lineRule="auto"/>
        <w:rPr>
          <w:rFonts w:ascii="Arial"/>
          <w:sz w:val="21"/>
        </w:rPr>
      </w:pPr>
    </w:p>
    <w:p w14:paraId="7ACEDC3B">
      <w:pPr>
        <w:spacing w:before="78" w:line="221" w:lineRule="auto"/>
        <w:ind w:left="18"/>
        <w:outlineLvl w:val="2"/>
        <w:rPr>
          <w:rFonts w:ascii="黑体" w:hAnsi="黑体" w:eastAsia="黑体" w:cs="黑体"/>
          <w:sz w:val="24"/>
          <w:szCs w:val="24"/>
        </w:rPr>
      </w:pPr>
      <w:bookmarkStart w:id="323" w:name="bookmark114"/>
      <w:bookmarkEnd w:id="323"/>
      <w:r>
        <w:rPr>
          <w:rFonts w:ascii="黑体" w:hAnsi="黑体" w:eastAsia="黑体" w:cs="黑体"/>
          <w:color w:val="1C4A8C"/>
          <w:spacing w:val="-1"/>
          <w:sz w:val="24"/>
          <w:szCs w:val="24"/>
        </w:rPr>
        <w:t>6.7.2  预计利润表</w:t>
      </w:r>
    </w:p>
    <w:p w14:paraId="6D69FE67">
      <w:pPr>
        <w:pStyle w:val="3"/>
        <w:spacing w:before="77" w:line="277" w:lineRule="auto"/>
        <w:ind w:left="20" w:right="278"/>
      </w:pPr>
      <w:r>
        <w:rPr>
          <w:color w:val="1C1E21"/>
          <w:spacing w:val="-2"/>
        </w:rPr>
        <w:t>利润表逐行用“预测收入</w:t>
      </w:r>
      <w:r>
        <w:rPr>
          <w:color w:val="1C1E21"/>
          <w:spacing w:val="43"/>
        </w:rPr>
        <w:t xml:space="preserve"> </w:t>
      </w:r>
      <w:r>
        <w:rPr>
          <w:color w:val="1C1E21"/>
          <w:spacing w:val="-2"/>
        </w:rPr>
        <w:t>× 预测比率”生成，并与净利率法交叉复核：收入 52.66 亿元</w:t>
      </w:r>
      <w:r>
        <w:rPr>
          <w:color w:val="1C1E21"/>
          <w:spacing w:val="26"/>
        </w:rPr>
        <w:t xml:space="preserve"> </w:t>
      </w:r>
      <w:r>
        <w:rPr>
          <w:color w:val="1C1E21"/>
          <w:spacing w:val="-2"/>
        </w:rPr>
        <w:t>×</w:t>
      </w:r>
      <w:r>
        <w:rPr>
          <w:color w:val="1C1E21"/>
          <w:spacing w:val="17"/>
        </w:rPr>
        <w:t xml:space="preserve"> </w:t>
      </w:r>
      <w:r>
        <w:rPr>
          <w:color w:val="1C1E21"/>
          <w:spacing w:val="-2"/>
        </w:rPr>
        <w:t>归母净利率</w:t>
      </w:r>
      <w:r>
        <w:rPr>
          <w:color w:val="1C1E21"/>
        </w:rPr>
        <w:t xml:space="preserve"> </w:t>
      </w:r>
      <w:r>
        <w:rPr>
          <w:color w:val="1C1E21"/>
          <w:spacing w:val="-3"/>
        </w:rPr>
        <w:t>2.475%</w:t>
      </w:r>
      <w:r>
        <w:rPr>
          <w:color w:val="1C1E21"/>
          <w:spacing w:val="42"/>
          <w:w w:val="101"/>
        </w:rPr>
        <w:t xml:space="preserve"> </w:t>
      </w:r>
      <w:r>
        <w:rPr>
          <w:color w:val="1C1E21"/>
          <w:spacing w:val="-3"/>
        </w:rPr>
        <w:t>≈</w:t>
      </w:r>
      <w:r>
        <w:rPr>
          <w:color w:val="1C1E21"/>
          <w:spacing w:val="16"/>
        </w:rPr>
        <w:t xml:space="preserve"> </w:t>
      </w:r>
      <w:r>
        <w:rPr>
          <w:color w:val="1C1E21"/>
          <w:spacing w:val="-3"/>
        </w:rPr>
        <w:t>1.5841 亿元，与逐行结转的结果一致。</w:t>
      </w:r>
    </w:p>
    <w:p w14:paraId="6B93CBBC">
      <w:pPr>
        <w:spacing w:line="277" w:lineRule="auto"/>
        <w:sectPr>
          <w:headerReference r:id="rId69" w:type="default"/>
          <w:pgSz w:w="11906" w:h="16838"/>
          <w:pgMar w:top="777" w:right="1289" w:bottom="400" w:left="1294" w:header="584" w:footer="0" w:gutter="0"/>
          <w:cols w:space="720" w:num="1"/>
        </w:sectPr>
      </w:pPr>
    </w:p>
    <w:p w14:paraId="193A4AE3">
      <w:pPr>
        <w:spacing w:line="259" w:lineRule="auto"/>
        <w:rPr>
          <w:rFonts w:ascii="Arial"/>
          <w:sz w:val="21"/>
        </w:rPr>
      </w:pPr>
    </w:p>
    <w:p w14:paraId="6BA48C44">
      <w:pPr>
        <w:spacing w:line="259" w:lineRule="auto"/>
        <w:rPr>
          <w:rFonts w:ascii="Arial"/>
          <w:sz w:val="21"/>
        </w:rPr>
      </w:pPr>
    </w:p>
    <w:p w14:paraId="7494AB6E">
      <w:pPr>
        <w:spacing w:line="259" w:lineRule="auto"/>
        <w:rPr>
          <w:rFonts w:ascii="Arial"/>
          <w:sz w:val="21"/>
        </w:rPr>
      </w:pPr>
    </w:p>
    <w:p w14:paraId="12C4F6D9">
      <w:pPr>
        <w:spacing w:before="59" w:line="225" w:lineRule="auto"/>
        <w:ind w:left="26"/>
        <w:rPr>
          <w:rFonts w:ascii="黑体" w:hAnsi="黑体" w:eastAsia="黑体" w:cs="黑体"/>
          <w:sz w:val="18"/>
          <w:szCs w:val="18"/>
        </w:rPr>
      </w:pPr>
      <w:bookmarkStart w:id="324" w:name="bookmark210"/>
      <w:bookmarkEnd w:id="324"/>
      <w:r>
        <w:rPr>
          <w:rFonts w:ascii="黑体" w:hAnsi="黑体" w:eastAsia="黑体" w:cs="黑体"/>
          <w:color w:val="60666E"/>
          <w:spacing w:val="6"/>
          <w:sz w:val="18"/>
          <w:szCs w:val="18"/>
        </w:rPr>
        <w:t>表 6-6  2026 年预计利润表（</w:t>
      </w:r>
      <w:r>
        <w:rPr>
          <w:rFonts w:ascii="黑体" w:hAnsi="黑体" w:eastAsia="黑体" w:cs="黑体"/>
          <w:color w:val="60666E"/>
          <w:sz w:val="18"/>
          <w:szCs w:val="18"/>
        </w:rPr>
        <w:t>budget</w:t>
      </w:r>
      <w:r>
        <w:rPr>
          <w:rFonts w:ascii="黑体" w:hAnsi="黑体" w:eastAsia="黑体" w:cs="黑体"/>
          <w:color w:val="60666E"/>
          <w:spacing w:val="6"/>
          <w:sz w:val="18"/>
          <w:szCs w:val="18"/>
        </w:rPr>
        <w:t>_</w:t>
      </w:r>
      <w:r>
        <w:rPr>
          <w:rFonts w:ascii="黑体" w:hAnsi="黑体" w:eastAsia="黑体" w:cs="黑体"/>
          <w:color w:val="60666E"/>
          <w:spacing w:val="-45"/>
          <w:sz w:val="18"/>
          <w:szCs w:val="18"/>
        </w:rPr>
        <w:t xml:space="preserve"> </w:t>
      </w:r>
      <w:r>
        <w:rPr>
          <w:rFonts w:ascii="黑体" w:hAnsi="黑体" w:eastAsia="黑体" w:cs="黑体"/>
          <w:color w:val="60666E"/>
          <w:sz w:val="18"/>
          <w:szCs w:val="18"/>
        </w:rPr>
        <w:t>income</w:t>
      </w:r>
      <w:r>
        <w:rPr>
          <w:rFonts w:ascii="黑体" w:hAnsi="黑体" w:eastAsia="黑体" w:cs="黑体"/>
          <w:color w:val="60666E"/>
          <w:spacing w:val="6"/>
          <w:sz w:val="18"/>
          <w:szCs w:val="18"/>
        </w:rPr>
        <w:t>_</w:t>
      </w:r>
      <w:r>
        <w:rPr>
          <w:rFonts w:ascii="黑体" w:hAnsi="黑体" w:eastAsia="黑体" w:cs="黑体"/>
          <w:color w:val="60666E"/>
          <w:sz w:val="18"/>
          <w:szCs w:val="18"/>
        </w:rPr>
        <w:t>statement</w:t>
      </w:r>
      <w:r>
        <w:rPr>
          <w:rFonts w:ascii="黑体" w:hAnsi="黑体" w:eastAsia="黑体" w:cs="黑体"/>
          <w:color w:val="60666E"/>
          <w:spacing w:val="6"/>
          <w:sz w:val="18"/>
          <w:szCs w:val="18"/>
        </w:rPr>
        <w:t>_2026.</w:t>
      </w:r>
      <w:r>
        <w:rPr>
          <w:rFonts w:ascii="黑体" w:hAnsi="黑体" w:eastAsia="黑体" w:cs="黑体"/>
          <w:color w:val="60666E"/>
          <w:sz w:val="18"/>
          <w:szCs w:val="18"/>
        </w:rPr>
        <w:t>csv</w:t>
      </w:r>
      <w:r>
        <w:rPr>
          <w:rFonts w:ascii="黑体" w:hAnsi="黑体" w:eastAsia="黑体" w:cs="黑体"/>
          <w:color w:val="60666E"/>
          <w:spacing w:val="6"/>
          <w:sz w:val="18"/>
          <w:szCs w:val="18"/>
        </w:rPr>
        <w:t>）</w:t>
      </w:r>
    </w:p>
    <w:p w14:paraId="1FD69861">
      <w:pPr>
        <w:spacing w:line="61" w:lineRule="exact"/>
      </w:pPr>
    </w:p>
    <w:tbl>
      <w:tblPr>
        <w:tblStyle w:val="9"/>
        <w:tblW w:w="9299" w:type="dxa"/>
        <w:tblInd w:w="15"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313"/>
        <w:gridCol w:w="1990"/>
        <w:gridCol w:w="1996"/>
      </w:tblGrid>
      <w:tr w14:paraId="26B890B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299" w:type="dxa"/>
            <w:gridSpan w:val="3"/>
            <w:shd w:val="clear" w:color="auto" w:fill="EBF0F7"/>
            <w:vAlign w:val="top"/>
          </w:tcPr>
          <w:p w14:paraId="33D254EC">
            <w:pPr>
              <w:spacing w:before="128" w:line="222" w:lineRule="auto"/>
              <w:ind w:left="110"/>
              <w:rPr>
                <w:rFonts w:ascii="黑体" w:hAnsi="黑体" w:eastAsia="黑体" w:cs="黑体"/>
                <w:sz w:val="18"/>
                <w:szCs w:val="18"/>
              </w:rPr>
            </w:pPr>
            <w:r>
              <w:rPr>
                <w:rFonts w:ascii="黑体" w:hAnsi="黑体" w:eastAsia="黑体" w:cs="黑体"/>
                <w:color w:val="1C1E21"/>
                <w:spacing w:val="-3"/>
                <w:sz w:val="18"/>
                <w:szCs w:val="18"/>
              </w:rPr>
              <w:t>项目</w:t>
            </w:r>
            <w:r>
              <w:rPr>
                <w:rFonts w:ascii="黑体" w:hAnsi="黑体" w:eastAsia="黑体" w:cs="黑体"/>
                <w:color w:val="1C1E21"/>
                <w:spacing w:val="1"/>
                <w:sz w:val="18"/>
                <w:szCs w:val="18"/>
              </w:rPr>
              <w:t xml:space="preserve">                                                                </w:t>
            </w:r>
            <w:r>
              <w:rPr>
                <w:rFonts w:ascii="黑体" w:hAnsi="黑体" w:eastAsia="黑体" w:cs="黑体"/>
                <w:color w:val="1C1E21"/>
                <w:spacing w:val="-3"/>
                <w:sz w:val="18"/>
                <w:szCs w:val="18"/>
              </w:rPr>
              <w:t>金额(亿元)</w:t>
            </w:r>
            <w:r>
              <w:rPr>
                <w:rFonts w:ascii="黑体" w:hAnsi="黑体" w:eastAsia="黑体" w:cs="黑体"/>
                <w:color w:val="1C1E21"/>
                <w:spacing w:val="3"/>
                <w:sz w:val="18"/>
                <w:szCs w:val="18"/>
              </w:rPr>
              <w:t xml:space="preserve">              </w:t>
            </w:r>
            <w:r>
              <w:rPr>
                <w:rFonts w:ascii="黑体" w:hAnsi="黑体" w:eastAsia="黑体" w:cs="黑体"/>
                <w:color w:val="1C1E21"/>
                <w:spacing w:val="-3"/>
                <w:sz w:val="18"/>
                <w:szCs w:val="18"/>
              </w:rPr>
              <w:t>占收入比</w:t>
            </w:r>
          </w:p>
        </w:tc>
      </w:tr>
      <w:tr w14:paraId="5DB4DAE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5313" w:type="dxa"/>
            <w:vAlign w:val="top"/>
          </w:tcPr>
          <w:p w14:paraId="20411D40">
            <w:pPr>
              <w:pStyle w:val="10"/>
              <w:spacing w:before="133" w:line="211" w:lineRule="auto"/>
              <w:ind w:left="116"/>
            </w:pPr>
            <w:r>
              <w:rPr>
                <w:color w:val="1C1E21"/>
                <w:spacing w:val="-3"/>
              </w:rPr>
              <w:t>营业收入</w:t>
            </w:r>
          </w:p>
        </w:tc>
        <w:tc>
          <w:tcPr>
            <w:tcW w:w="1990" w:type="dxa"/>
            <w:vAlign w:val="top"/>
          </w:tcPr>
          <w:p w14:paraId="10F6F817">
            <w:pPr>
              <w:pStyle w:val="10"/>
              <w:spacing w:before="158" w:line="187" w:lineRule="auto"/>
              <w:ind w:left="1471"/>
            </w:pPr>
            <w:r>
              <w:rPr>
                <w:color w:val="1C1E21"/>
                <w:spacing w:val="-2"/>
              </w:rPr>
              <w:t>52.66</w:t>
            </w:r>
          </w:p>
        </w:tc>
        <w:tc>
          <w:tcPr>
            <w:tcW w:w="1996" w:type="dxa"/>
            <w:vAlign w:val="top"/>
          </w:tcPr>
          <w:p w14:paraId="57539C9E">
            <w:pPr>
              <w:pStyle w:val="10"/>
              <w:spacing w:before="158" w:line="187" w:lineRule="auto"/>
              <w:ind w:left="1292"/>
            </w:pPr>
            <w:r>
              <w:rPr>
                <w:color w:val="1C1E21"/>
                <w:spacing w:val="-2"/>
              </w:rPr>
              <w:t>100.00%</w:t>
            </w:r>
          </w:p>
        </w:tc>
      </w:tr>
      <w:tr w14:paraId="27B5AC4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11A6E78A">
            <w:pPr>
              <w:pStyle w:val="10"/>
              <w:spacing w:before="133" w:line="211" w:lineRule="auto"/>
              <w:ind w:left="111"/>
            </w:pPr>
            <w:r>
              <w:rPr>
                <w:color w:val="1C1E21"/>
                <w:spacing w:val="-2"/>
              </w:rPr>
              <w:t>减：营业成本</w:t>
            </w:r>
          </w:p>
        </w:tc>
        <w:tc>
          <w:tcPr>
            <w:tcW w:w="1990" w:type="dxa"/>
            <w:vAlign w:val="top"/>
          </w:tcPr>
          <w:p w14:paraId="7B308522">
            <w:pPr>
              <w:pStyle w:val="10"/>
              <w:spacing w:before="158" w:line="187" w:lineRule="auto"/>
              <w:ind w:left="1300"/>
            </w:pPr>
            <w:r>
              <w:rPr>
                <w:color w:val="1C1E21"/>
                <w:spacing w:val="-3"/>
              </w:rPr>
              <w:t>-45.70</w:t>
            </w:r>
          </w:p>
        </w:tc>
        <w:tc>
          <w:tcPr>
            <w:tcW w:w="1996" w:type="dxa"/>
            <w:vAlign w:val="top"/>
          </w:tcPr>
          <w:p w14:paraId="6AB947E7">
            <w:pPr>
              <w:pStyle w:val="10"/>
              <w:spacing w:before="158" w:line="187" w:lineRule="auto"/>
              <w:ind w:left="1382"/>
            </w:pPr>
            <w:r>
              <w:rPr>
                <w:color w:val="1C1E21"/>
                <w:spacing w:val="-2"/>
              </w:rPr>
              <w:t>86.79%</w:t>
            </w:r>
          </w:p>
        </w:tc>
      </w:tr>
      <w:tr w14:paraId="0C9DD3D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54E6A4E5">
            <w:pPr>
              <w:pStyle w:val="10"/>
              <w:spacing w:before="107" w:line="259" w:lineRule="exact"/>
              <w:ind w:left="111"/>
            </w:pPr>
            <w:r>
              <w:rPr>
                <w:color w:val="1C1E21"/>
                <w:spacing w:val="-2"/>
                <w:position w:val="2"/>
              </w:rPr>
              <w:t>减：税金及附加</w:t>
            </w:r>
          </w:p>
        </w:tc>
        <w:tc>
          <w:tcPr>
            <w:tcW w:w="1990" w:type="dxa"/>
            <w:vAlign w:val="top"/>
          </w:tcPr>
          <w:p w14:paraId="4A184291">
            <w:pPr>
              <w:pStyle w:val="10"/>
              <w:spacing w:before="159" w:line="187" w:lineRule="auto"/>
              <w:ind w:left="1395"/>
            </w:pPr>
            <w:r>
              <w:rPr>
                <w:color w:val="1C1E21"/>
                <w:spacing w:val="-3"/>
              </w:rPr>
              <w:t>-0.23</w:t>
            </w:r>
          </w:p>
        </w:tc>
        <w:tc>
          <w:tcPr>
            <w:tcW w:w="1996" w:type="dxa"/>
            <w:vAlign w:val="top"/>
          </w:tcPr>
          <w:p w14:paraId="6359DEDB">
            <w:pPr>
              <w:pStyle w:val="10"/>
              <w:spacing w:before="159" w:line="187" w:lineRule="auto"/>
              <w:ind w:left="1477"/>
            </w:pPr>
            <w:r>
              <w:rPr>
                <w:color w:val="1C1E21"/>
                <w:spacing w:val="-2"/>
              </w:rPr>
              <w:t>0.45%</w:t>
            </w:r>
          </w:p>
        </w:tc>
      </w:tr>
      <w:tr w14:paraId="08016E2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426DBC3F">
            <w:pPr>
              <w:pStyle w:val="10"/>
              <w:spacing w:before="136" w:line="211" w:lineRule="auto"/>
              <w:ind w:left="111"/>
            </w:pPr>
            <w:r>
              <w:rPr>
                <w:color w:val="1C1E21"/>
                <w:spacing w:val="-2"/>
              </w:rPr>
              <w:t>减：销售费用</w:t>
            </w:r>
          </w:p>
        </w:tc>
        <w:tc>
          <w:tcPr>
            <w:tcW w:w="1990" w:type="dxa"/>
            <w:vAlign w:val="top"/>
          </w:tcPr>
          <w:p w14:paraId="115483AC">
            <w:pPr>
              <w:pStyle w:val="10"/>
              <w:spacing w:before="160" w:line="187" w:lineRule="auto"/>
              <w:ind w:left="1395"/>
            </w:pPr>
            <w:r>
              <w:rPr>
                <w:color w:val="1C1E21"/>
                <w:spacing w:val="-3"/>
              </w:rPr>
              <w:t>-0.71</w:t>
            </w:r>
          </w:p>
        </w:tc>
        <w:tc>
          <w:tcPr>
            <w:tcW w:w="1996" w:type="dxa"/>
            <w:vAlign w:val="top"/>
          </w:tcPr>
          <w:p w14:paraId="3DD03C3C">
            <w:pPr>
              <w:pStyle w:val="10"/>
              <w:spacing w:before="160" w:line="187" w:lineRule="auto"/>
              <w:ind w:left="1482"/>
            </w:pPr>
            <w:r>
              <w:rPr>
                <w:color w:val="1C1E21"/>
                <w:spacing w:val="-3"/>
              </w:rPr>
              <w:t>1.36%</w:t>
            </w:r>
          </w:p>
        </w:tc>
      </w:tr>
      <w:tr w14:paraId="2C14853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2115125D">
            <w:pPr>
              <w:pStyle w:val="10"/>
              <w:spacing w:before="137" w:line="211" w:lineRule="auto"/>
              <w:ind w:left="111"/>
            </w:pPr>
            <w:r>
              <w:rPr>
                <w:color w:val="1C1E21"/>
                <w:spacing w:val="-2"/>
              </w:rPr>
              <w:t>减：管理费用</w:t>
            </w:r>
          </w:p>
        </w:tc>
        <w:tc>
          <w:tcPr>
            <w:tcW w:w="1990" w:type="dxa"/>
            <w:vAlign w:val="top"/>
          </w:tcPr>
          <w:p w14:paraId="7ECB1EC4">
            <w:pPr>
              <w:pStyle w:val="10"/>
              <w:spacing w:before="161" w:line="187" w:lineRule="auto"/>
              <w:ind w:left="1395"/>
            </w:pPr>
            <w:r>
              <w:rPr>
                <w:color w:val="1C1E21"/>
                <w:spacing w:val="-3"/>
              </w:rPr>
              <w:t>-3.07</w:t>
            </w:r>
          </w:p>
        </w:tc>
        <w:tc>
          <w:tcPr>
            <w:tcW w:w="1996" w:type="dxa"/>
            <w:vAlign w:val="top"/>
          </w:tcPr>
          <w:p w14:paraId="7432B60E">
            <w:pPr>
              <w:pStyle w:val="10"/>
              <w:spacing w:before="161" w:line="187" w:lineRule="auto"/>
              <w:ind w:left="1478"/>
            </w:pPr>
            <w:r>
              <w:rPr>
                <w:color w:val="1C1E21"/>
                <w:spacing w:val="-3"/>
              </w:rPr>
              <w:t>5.82%</w:t>
            </w:r>
          </w:p>
        </w:tc>
      </w:tr>
      <w:tr w14:paraId="1210935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7DD35C1C">
            <w:pPr>
              <w:pStyle w:val="10"/>
              <w:spacing w:before="138" w:line="211" w:lineRule="auto"/>
              <w:ind w:left="111"/>
            </w:pPr>
            <w:r>
              <w:rPr>
                <w:color w:val="1C1E21"/>
                <w:spacing w:val="-2"/>
              </w:rPr>
              <w:t>减：研发费用</w:t>
            </w:r>
          </w:p>
        </w:tc>
        <w:tc>
          <w:tcPr>
            <w:tcW w:w="1990" w:type="dxa"/>
            <w:vAlign w:val="top"/>
          </w:tcPr>
          <w:p w14:paraId="4E3B3206">
            <w:pPr>
              <w:pStyle w:val="10"/>
              <w:spacing w:before="162" w:line="187" w:lineRule="auto"/>
              <w:ind w:left="1395"/>
            </w:pPr>
            <w:r>
              <w:rPr>
                <w:color w:val="1C1E21"/>
                <w:spacing w:val="-3"/>
              </w:rPr>
              <w:t>-2.94</w:t>
            </w:r>
          </w:p>
        </w:tc>
        <w:tc>
          <w:tcPr>
            <w:tcW w:w="1996" w:type="dxa"/>
            <w:vAlign w:val="top"/>
          </w:tcPr>
          <w:p w14:paraId="07F89DEA">
            <w:pPr>
              <w:pStyle w:val="10"/>
              <w:spacing w:before="162" w:line="187" w:lineRule="auto"/>
              <w:ind w:left="1478"/>
            </w:pPr>
            <w:r>
              <w:rPr>
                <w:color w:val="1C1E21"/>
                <w:spacing w:val="-3"/>
              </w:rPr>
              <w:t>5.59%</w:t>
            </w:r>
          </w:p>
        </w:tc>
      </w:tr>
      <w:tr w14:paraId="4315458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5313" w:type="dxa"/>
            <w:vAlign w:val="top"/>
          </w:tcPr>
          <w:p w14:paraId="7ECBF9F9">
            <w:pPr>
              <w:pStyle w:val="10"/>
              <w:spacing w:before="139" w:line="211" w:lineRule="auto"/>
              <w:ind w:left="111"/>
            </w:pPr>
            <w:r>
              <w:rPr>
                <w:color w:val="1C1E21"/>
                <w:spacing w:val="-2"/>
              </w:rPr>
              <w:t>减：财务费用</w:t>
            </w:r>
          </w:p>
        </w:tc>
        <w:tc>
          <w:tcPr>
            <w:tcW w:w="1990" w:type="dxa"/>
            <w:vAlign w:val="top"/>
          </w:tcPr>
          <w:p w14:paraId="272F04B6">
            <w:pPr>
              <w:pStyle w:val="10"/>
              <w:spacing w:before="163" w:line="187" w:lineRule="auto"/>
              <w:ind w:left="1395"/>
            </w:pPr>
            <w:r>
              <w:rPr>
                <w:color w:val="1C1E21"/>
                <w:spacing w:val="-3"/>
              </w:rPr>
              <w:t>-1.08</w:t>
            </w:r>
          </w:p>
        </w:tc>
        <w:tc>
          <w:tcPr>
            <w:tcW w:w="1996" w:type="dxa"/>
            <w:vAlign w:val="top"/>
          </w:tcPr>
          <w:p w14:paraId="78C63DD6">
            <w:pPr>
              <w:pStyle w:val="10"/>
              <w:spacing w:before="163" w:line="187" w:lineRule="auto"/>
              <w:ind w:left="1478"/>
            </w:pPr>
            <w:r>
              <w:rPr>
                <w:color w:val="1C1E21"/>
                <w:spacing w:val="-2"/>
              </w:rPr>
              <w:t>2.05%</w:t>
            </w:r>
          </w:p>
        </w:tc>
      </w:tr>
      <w:tr w14:paraId="75DE5A1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4250D014">
            <w:pPr>
              <w:pStyle w:val="10"/>
              <w:spacing w:before="111" w:line="258" w:lineRule="exact"/>
              <w:ind w:left="111"/>
            </w:pPr>
            <w:r>
              <w:rPr>
                <w:color w:val="1C1E21"/>
                <w:spacing w:val="-1"/>
                <w:position w:val="2"/>
              </w:rPr>
              <w:t>加：其他收益、投资收益及减值损失等净额</w:t>
            </w:r>
          </w:p>
        </w:tc>
        <w:tc>
          <w:tcPr>
            <w:tcW w:w="1990" w:type="dxa"/>
            <w:vAlign w:val="top"/>
          </w:tcPr>
          <w:p w14:paraId="7A39A71A">
            <w:pPr>
              <w:pStyle w:val="10"/>
              <w:spacing w:before="163" w:line="187" w:lineRule="auto"/>
              <w:ind w:left="1563"/>
            </w:pPr>
            <w:r>
              <w:rPr>
                <w:color w:val="1C1E21"/>
                <w:spacing w:val="-2"/>
              </w:rPr>
              <w:t>3.13</w:t>
            </w:r>
          </w:p>
        </w:tc>
        <w:tc>
          <w:tcPr>
            <w:tcW w:w="1996" w:type="dxa"/>
            <w:vAlign w:val="top"/>
          </w:tcPr>
          <w:p w14:paraId="52681AD8">
            <w:pPr>
              <w:pStyle w:val="10"/>
              <w:spacing w:before="163" w:line="187" w:lineRule="auto"/>
              <w:ind w:left="1478"/>
            </w:pPr>
            <w:r>
              <w:rPr>
                <w:color w:val="1C1E21"/>
                <w:spacing w:val="-3"/>
              </w:rPr>
              <w:t>5.94%</w:t>
            </w:r>
          </w:p>
        </w:tc>
      </w:tr>
      <w:tr w14:paraId="285E85B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5313" w:type="dxa"/>
            <w:vAlign w:val="top"/>
          </w:tcPr>
          <w:p w14:paraId="6FFF870E">
            <w:pPr>
              <w:pStyle w:val="10"/>
              <w:spacing w:before="140" w:line="211" w:lineRule="auto"/>
              <w:ind w:left="116"/>
            </w:pPr>
            <w:r>
              <w:rPr>
                <w:color w:val="1C1E21"/>
                <w:spacing w:val="-3"/>
              </w:rPr>
              <w:t>营业利润</w:t>
            </w:r>
          </w:p>
        </w:tc>
        <w:tc>
          <w:tcPr>
            <w:tcW w:w="1990" w:type="dxa"/>
            <w:vAlign w:val="top"/>
          </w:tcPr>
          <w:p w14:paraId="02BDD667">
            <w:pPr>
              <w:pStyle w:val="10"/>
              <w:spacing w:before="164" w:line="187" w:lineRule="auto"/>
              <w:ind w:left="1566"/>
            </w:pPr>
            <w:r>
              <w:rPr>
                <w:color w:val="1C1E21"/>
                <w:spacing w:val="-2"/>
              </w:rPr>
              <w:t>2.04</w:t>
            </w:r>
          </w:p>
        </w:tc>
        <w:tc>
          <w:tcPr>
            <w:tcW w:w="1996" w:type="dxa"/>
            <w:vAlign w:val="top"/>
          </w:tcPr>
          <w:p w14:paraId="05665795">
            <w:pPr>
              <w:pStyle w:val="10"/>
              <w:spacing w:before="164" w:line="187" w:lineRule="auto"/>
              <w:ind w:left="1476"/>
            </w:pPr>
            <w:r>
              <w:rPr>
                <w:color w:val="1C1E21"/>
                <w:spacing w:val="-2"/>
              </w:rPr>
              <w:t>3.88%</w:t>
            </w:r>
          </w:p>
        </w:tc>
      </w:tr>
      <w:tr w14:paraId="74C105A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770BC882">
            <w:pPr>
              <w:pStyle w:val="10"/>
              <w:spacing w:before="113" w:line="257" w:lineRule="exact"/>
              <w:ind w:left="111"/>
            </w:pPr>
            <w:r>
              <w:rPr>
                <w:color w:val="1C1E21"/>
                <w:spacing w:val="-1"/>
                <w:position w:val="2"/>
              </w:rPr>
              <w:t>加：营业外收支净额</w:t>
            </w:r>
          </w:p>
        </w:tc>
        <w:tc>
          <w:tcPr>
            <w:tcW w:w="1990" w:type="dxa"/>
            <w:vAlign w:val="top"/>
          </w:tcPr>
          <w:p w14:paraId="386B4AB7">
            <w:pPr>
              <w:pStyle w:val="10"/>
              <w:spacing w:before="164" w:line="187" w:lineRule="auto"/>
              <w:ind w:left="1395"/>
            </w:pPr>
            <w:r>
              <w:rPr>
                <w:color w:val="1C1E21"/>
                <w:spacing w:val="-3"/>
              </w:rPr>
              <w:t>-0.02</w:t>
            </w:r>
          </w:p>
        </w:tc>
        <w:tc>
          <w:tcPr>
            <w:tcW w:w="1996" w:type="dxa"/>
            <w:vAlign w:val="top"/>
          </w:tcPr>
          <w:p w14:paraId="0573ECAC">
            <w:pPr>
              <w:pStyle w:val="10"/>
              <w:spacing w:before="164" w:line="187" w:lineRule="auto"/>
              <w:ind w:left="1308"/>
            </w:pPr>
            <w:r>
              <w:rPr>
                <w:color w:val="1C1E21"/>
                <w:spacing w:val="-4"/>
              </w:rPr>
              <w:t>-0.04%</w:t>
            </w:r>
          </w:p>
        </w:tc>
      </w:tr>
      <w:tr w14:paraId="4CF83BB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21895685">
            <w:pPr>
              <w:pStyle w:val="10"/>
              <w:spacing w:before="141" w:line="211" w:lineRule="auto"/>
              <w:ind w:left="112"/>
            </w:pPr>
            <w:r>
              <w:rPr>
                <w:color w:val="1C1E21"/>
                <w:spacing w:val="-2"/>
              </w:rPr>
              <w:t>利润总额</w:t>
            </w:r>
          </w:p>
        </w:tc>
        <w:tc>
          <w:tcPr>
            <w:tcW w:w="1990" w:type="dxa"/>
            <w:vAlign w:val="top"/>
          </w:tcPr>
          <w:p w14:paraId="1D40A631">
            <w:pPr>
              <w:pStyle w:val="10"/>
              <w:spacing w:before="165" w:line="187" w:lineRule="auto"/>
              <w:ind w:left="1566"/>
            </w:pPr>
            <w:r>
              <w:rPr>
                <w:color w:val="1C1E21"/>
                <w:spacing w:val="-2"/>
              </w:rPr>
              <w:t>2.02</w:t>
            </w:r>
          </w:p>
        </w:tc>
        <w:tc>
          <w:tcPr>
            <w:tcW w:w="1996" w:type="dxa"/>
            <w:vAlign w:val="top"/>
          </w:tcPr>
          <w:p w14:paraId="5E91C012">
            <w:pPr>
              <w:pStyle w:val="10"/>
              <w:spacing w:before="165" w:line="187" w:lineRule="auto"/>
              <w:ind w:left="1476"/>
            </w:pPr>
            <w:r>
              <w:rPr>
                <w:color w:val="1C1E21"/>
                <w:spacing w:val="-2"/>
              </w:rPr>
              <w:t>3.84%</w:t>
            </w:r>
          </w:p>
        </w:tc>
      </w:tr>
      <w:tr w14:paraId="5A08AD8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313" w:type="dxa"/>
            <w:vAlign w:val="top"/>
          </w:tcPr>
          <w:p w14:paraId="0CB7268B">
            <w:pPr>
              <w:pStyle w:val="10"/>
              <w:spacing w:before="115" w:line="259" w:lineRule="exact"/>
              <w:ind w:left="111"/>
            </w:pPr>
            <w:r>
              <w:rPr>
                <w:color w:val="1C1E21"/>
                <w:spacing w:val="-1"/>
                <w:position w:val="2"/>
              </w:rPr>
              <w:t>减：所得税及少数股东损益</w:t>
            </w:r>
          </w:p>
        </w:tc>
        <w:tc>
          <w:tcPr>
            <w:tcW w:w="1990" w:type="dxa"/>
            <w:vAlign w:val="top"/>
          </w:tcPr>
          <w:p w14:paraId="648E82E2">
            <w:pPr>
              <w:pStyle w:val="10"/>
              <w:spacing w:before="166" w:line="187" w:lineRule="auto"/>
              <w:ind w:left="1395"/>
            </w:pPr>
            <w:r>
              <w:rPr>
                <w:color w:val="1C1E21"/>
                <w:spacing w:val="-3"/>
              </w:rPr>
              <w:t>-0.44</w:t>
            </w:r>
          </w:p>
        </w:tc>
        <w:tc>
          <w:tcPr>
            <w:tcW w:w="1996" w:type="dxa"/>
            <w:vAlign w:val="top"/>
          </w:tcPr>
          <w:p w14:paraId="11D791D3">
            <w:pPr>
              <w:pStyle w:val="10"/>
              <w:spacing w:before="166" w:line="187" w:lineRule="auto"/>
              <w:ind w:left="1477"/>
            </w:pPr>
            <w:r>
              <w:rPr>
                <w:color w:val="1C1E21"/>
                <w:spacing w:val="-2"/>
              </w:rPr>
              <w:t>0.83%</w:t>
            </w:r>
          </w:p>
        </w:tc>
      </w:tr>
      <w:tr w14:paraId="5FF865D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5313" w:type="dxa"/>
            <w:vAlign w:val="top"/>
          </w:tcPr>
          <w:p w14:paraId="05BA1DBA">
            <w:pPr>
              <w:pStyle w:val="10"/>
              <w:spacing w:before="116" w:line="259" w:lineRule="exact"/>
              <w:ind w:left="117"/>
            </w:pPr>
            <w:r>
              <w:rPr>
                <w:color w:val="1C1E21"/>
                <w:spacing w:val="-2"/>
                <w:position w:val="2"/>
              </w:rPr>
              <w:t>归属于母公司股东的净利润</w:t>
            </w:r>
          </w:p>
        </w:tc>
        <w:tc>
          <w:tcPr>
            <w:tcW w:w="1990" w:type="dxa"/>
            <w:vAlign w:val="top"/>
          </w:tcPr>
          <w:p w14:paraId="19024C1A">
            <w:pPr>
              <w:pStyle w:val="10"/>
              <w:spacing w:before="167" w:line="187" w:lineRule="auto"/>
              <w:ind w:left="1569"/>
            </w:pPr>
            <w:r>
              <w:rPr>
                <w:color w:val="1C1E21"/>
                <w:spacing w:val="-3"/>
              </w:rPr>
              <w:t>1.58</w:t>
            </w:r>
          </w:p>
        </w:tc>
        <w:tc>
          <w:tcPr>
            <w:tcW w:w="1996" w:type="dxa"/>
            <w:vAlign w:val="top"/>
          </w:tcPr>
          <w:p w14:paraId="76A474D6">
            <w:pPr>
              <w:pStyle w:val="10"/>
              <w:spacing w:before="167" w:line="187" w:lineRule="auto"/>
              <w:ind w:left="1476"/>
            </w:pPr>
            <w:r>
              <w:rPr>
                <w:color w:val="1C1E21"/>
                <w:spacing w:val="-2"/>
              </w:rPr>
              <w:t>3.01%</w:t>
            </w:r>
          </w:p>
        </w:tc>
      </w:tr>
    </w:tbl>
    <w:p w14:paraId="32BD2EA5">
      <w:pPr>
        <w:pStyle w:val="3"/>
        <w:spacing w:before="81" w:line="266" w:lineRule="auto"/>
        <w:ind w:left="22" w:right="31" w:hanging="23"/>
        <w:rPr>
          <w:sz w:val="16"/>
          <w:szCs w:val="16"/>
        </w:rPr>
      </w:pPr>
      <w:r>
        <w:rPr>
          <w:color w:val="626870"/>
          <w:spacing w:val="8"/>
          <w:sz w:val="16"/>
          <w:szCs w:val="16"/>
        </w:rPr>
        <w:t>“其他经营损益率”由 s2 用倒轧法求得（营业利润减去已知各项后的余额</w:t>
      </w:r>
      <w:r>
        <w:rPr>
          <w:color w:val="626870"/>
          <w:spacing w:val="7"/>
          <w:sz w:val="16"/>
          <w:szCs w:val="16"/>
        </w:rPr>
        <w:t>），</w:t>
      </w:r>
      <w:r>
        <w:rPr>
          <w:color w:val="626870"/>
          <w:spacing w:val="8"/>
          <w:sz w:val="16"/>
          <w:szCs w:val="16"/>
        </w:rPr>
        <w:t>因此它包含了投</w:t>
      </w:r>
      <w:r>
        <w:rPr>
          <w:color w:val="626870"/>
          <w:spacing w:val="7"/>
          <w:sz w:val="16"/>
          <w:szCs w:val="16"/>
        </w:rPr>
        <w:t>资收益、公允价值变动、资产减值</w:t>
      </w:r>
      <w:r>
        <w:rPr>
          <w:color w:val="626870"/>
          <w:spacing w:val="1"/>
          <w:sz w:val="16"/>
          <w:szCs w:val="16"/>
        </w:rPr>
        <w:t xml:space="preserve"> </w:t>
      </w:r>
      <w:r>
        <w:rPr>
          <w:color w:val="626870"/>
          <w:spacing w:val="4"/>
          <w:sz w:val="16"/>
          <w:szCs w:val="16"/>
        </w:rPr>
        <w:t>等未单独建模的项目。</w:t>
      </w:r>
    </w:p>
    <w:p w14:paraId="0414C4B4">
      <w:pPr>
        <w:spacing w:line="262" w:lineRule="auto"/>
        <w:rPr>
          <w:rFonts w:ascii="Arial"/>
          <w:sz w:val="21"/>
        </w:rPr>
      </w:pPr>
    </w:p>
    <w:p w14:paraId="4FF8DBFB">
      <w:pPr>
        <w:spacing w:line="4758" w:lineRule="exact"/>
        <w:ind w:firstLine="10"/>
      </w:pPr>
      <w:r>
        <w:rPr>
          <w:position w:val="-95"/>
        </w:rPr>
        <w:pict>
          <v:group id="_x0000_s1512" o:spid="_x0000_s1512" o:spt="203" style="height:237.95pt;width:465.5pt;" coordsize="9310,4758">
            <o:lock v:ext="edit"/>
            <v:shape id="_x0000_s1513" o:spid="_x0000_s1513" o:spt="75" type="#_x0000_t75" style="position:absolute;left:5;top:5;height:4747;width:9297;" filled="f" stroked="f" coordsize="21600,21600">
              <v:path/>
              <v:fill on="f" focussize="0,0"/>
              <v:stroke on="f"/>
              <v:imagedata r:id="rId213" o:title=""/>
              <o:lock v:ext="edit" aspectratio="t"/>
            </v:shape>
            <v:shape id="_x0000_s1514" o:spid="_x0000_s1514" o:spt="202" type="#_x0000_t202" style="position:absolute;left:-20;top:-20;height:4798;width:9350;" filled="f" stroked="f" coordsize="21600,21600">
              <v:path/>
              <v:fill on="f" focussize="0,0"/>
              <v:stroke on="f"/>
              <v:imagedata o:title=""/>
              <o:lock v:ext="edit" aspectratio="f"/>
              <v:textbox inset="0mm,0mm,0mm,0mm">
                <w:txbxContent>
                  <w:p w14:paraId="6FDFA22D">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614C231">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738" w:hRule="atLeast"/>
                      </w:trPr>
                      <w:tc>
                        <w:tcPr>
                          <w:tcW w:w="9299" w:type="dxa"/>
                          <w:vAlign w:val="top"/>
                        </w:tcPr>
                        <w:p w14:paraId="6515652C">
                          <w:pPr>
                            <w:rPr>
                              <w:rFonts w:ascii="Arial"/>
                              <w:sz w:val="21"/>
                            </w:rPr>
                          </w:pPr>
                        </w:p>
                      </w:tc>
                    </w:tr>
                  </w:tbl>
                  <w:p w14:paraId="3AECC786">
                    <w:pPr>
                      <w:rPr>
                        <w:rFonts w:ascii="Arial"/>
                        <w:sz w:val="21"/>
                      </w:rPr>
                    </w:pPr>
                  </w:p>
                </w:txbxContent>
              </v:textbox>
            </v:shape>
            <w10:wrap type="none"/>
            <w10:anchorlock/>
          </v:group>
        </w:pict>
      </w:r>
    </w:p>
    <w:p w14:paraId="4E5F14F8">
      <w:pPr>
        <w:pStyle w:val="3"/>
        <w:spacing w:before="102" w:line="263" w:lineRule="exact"/>
        <w:ind w:left="2169"/>
        <w:rPr>
          <w:sz w:val="18"/>
          <w:szCs w:val="18"/>
        </w:rPr>
      </w:pPr>
      <w:r>
        <w:rPr>
          <w:color w:val="60666E"/>
          <w:spacing w:val="2"/>
          <w:position w:val="2"/>
          <w:sz w:val="18"/>
          <w:szCs w:val="18"/>
        </w:rPr>
        <w:t>图 6-10    预算利润表瀑布：从营业收入逐级结转到归母净利润</w:t>
      </w:r>
    </w:p>
    <w:p w14:paraId="3950B843">
      <w:pPr>
        <w:pStyle w:val="3"/>
        <w:spacing w:before="3" w:line="212" w:lineRule="exact"/>
        <w:ind w:left="3064"/>
        <w:rPr>
          <w:sz w:val="15"/>
          <w:szCs w:val="15"/>
        </w:rPr>
      </w:pPr>
      <w:r>
        <w:rPr>
          <w:color w:val="626870"/>
          <w:spacing w:val="6"/>
          <w:position w:val="2"/>
          <w:sz w:val="15"/>
          <w:szCs w:val="15"/>
        </w:rPr>
        <w:t>来源：</w:t>
      </w:r>
      <w:r>
        <w:rPr>
          <w:color w:val="626870"/>
          <w:position w:val="2"/>
          <w:sz w:val="15"/>
          <w:szCs w:val="15"/>
        </w:rPr>
        <w:t>output</w:t>
      </w:r>
      <w:r>
        <w:rPr>
          <w:color w:val="626870"/>
          <w:spacing w:val="6"/>
          <w:position w:val="2"/>
          <w:sz w:val="15"/>
          <w:szCs w:val="15"/>
        </w:rPr>
        <w:t>/</w:t>
      </w:r>
      <w:r>
        <w:rPr>
          <w:color w:val="626870"/>
          <w:position w:val="2"/>
          <w:sz w:val="15"/>
          <w:szCs w:val="15"/>
        </w:rPr>
        <w:t>charts</w:t>
      </w:r>
      <w:r>
        <w:rPr>
          <w:color w:val="626870"/>
          <w:spacing w:val="6"/>
          <w:position w:val="2"/>
          <w:sz w:val="15"/>
          <w:szCs w:val="15"/>
        </w:rPr>
        <w:t>/图11_预算利润表瀑布.</w:t>
      </w:r>
      <w:r>
        <w:rPr>
          <w:color w:val="626870"/>
          <w:position w:val="2"/>
          <w:sz w:val="15"/>
          <w:szCs w:val="15"/>
        </w:rPr>
        <w:t>png</w:t>
      </w:r>
    </w:p>
    <w:p w14:paraId="3DB1BCE0">
      <w:pPr>
        <w:spacing w:line="425" w:lineRule="auto"/>
        <w:rPr>
          <w:rFonts w:ascii="Arial"/>
          <w:sz w:val="21"/>
        </w:rPr>
      </w:pPr>
    </w:p>
    <w:p w14:paraId="4E6C30C1">
      <w:pPr>
        <w:spacing w:before="78" w:line="221" w:lineRule="auto"/>
        <w:ind w:left="24"/>
        <w:outlineLvl w:val="2"/>
        <w:rPr>
          <w:rFonts w:ascii="黑体" w:hAnsi="黑体" w:eastAsia="黑体" w:cs="黑体"/>
          <w:sz w:val="24"/>
          <w:szCs w:val="24"/>
        </w:rPr>
      </w:pPr>
      <w:bookmarkStart w:id="325" w:name="bookmark115"/>
      <w:bookmarkEnd w:id="325"/>
      <w:r>
        <w:rPr>
          <w:rFonts w:ascii="黑体" w:hAnsi="黑体" w:eastAsia="黑体" w:cs="黑体"/>
          <w:color w:val="1C4A8C"/>
          <w:spacing w:val="-1"/>
          <w:sz w:val="24"/>
          <w:szCs w:val="24"/>
        </w:rPr>
        <w:t>6.7.3  预算现金流量表</w:t>
      </w:r>
    </w:p>
    <w:p w14:paraId="42945049">
      <w:pPr>
        <w:spacing w:before="268" w:line="229" w:lineRule="auto"/>
        <w:ind w:left="26"/>
        <w:rPr>
          <w:rFonts w:ascii="黑体" w:hAnsi="黑体" w:eastAsia="黑体" w:cs="黑体"/>
          <w:sz w:val="18"/>
          <w:szCs w:val="18"/>
        </w:rPr>
      </w:pPr>
      <w:r>
        <w:rPr>
          <w:rFonts w:ascii="黑体" w:hAnsi="黑体" w:eastAsia="黑体" w:cs="黑体"/>
          <w:color w:val="60666E"/>
          <w:spacing w:val="5"/>
          <w:sz w:val="18"/>
          <w:szCs w:val="18"/>
        </w:rPr>
        <w:t>表 6-7  2026 年预算现金流量表（间接法简化）</w:t>
      </w:r>
    </w:p>
    <w:p w14:paraId="61F41E91">
      <w:pPr>
        <w:spacing w:line="229" w:lineRule="auto"/>
        <w:rPr>
          <w:rFonts w:ascii="黑体" w:hAnsi="黑体" w:eastAsia="黑体" w:cs="黑体"/>
          <w:sz w:val="18"/>
          <w:szCs w:val="18"/>
        </w:rPr>
        <w:sectPr>
          <w:headerReference r:id="rId70" w:type="default"/>
          <w:pgSz w:w="11906" w:h="16838"/>
          <w:pgMar w:top="777" w:right="1298" w:bottom="400" w:left="1287" w:header="584" w:footer="0" w:gutter="0"/>
          <w:cols w:space="720" w:num="1"/>
        </w:sectPr>
      </w:pPr>
    </w:p>
    <w:p w14:paraId="23F46A18">
      <w:pPr>
        <w:spacing w:before="76"/>
      </w:pPr>
    </w:p>
    <w:p w14:paraId="763E9ECC">
      <w:pPr>
        <w:spacing w:before="75"/>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165"/>
        <w:gridCol w:w="2064"/>
        <w:gridCol w:w="2070"/>
      </w:tblGrid>
      <w:tr w14:paraId="48BF085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299" w:type="dxa"/>
            <w:gridSpan w:val="3"/>
            <w:shd w:val="clear" w:color="auto" w:fill="EBF0F7"/>
            <w:vAlign w:val="top"/>
          </w:tcPr>
          <w:p w14:paraId="3B3695F5">
            <w:pPr>
              <w:spacing w:before="128" w:line="222" w:lineRule="auto"/>
              <w:ind w:left="110"/>
              <w:rPr>
                <w:rFonts w:ascii="黑体" w:hAnsi="黑体" w:eastAsia="黑体" w:cs="黑体"/>
                <w:sz w:val="18"/>
                <w:szCs w:val="18"/>
              </w:rPr>
            </w:pPr>
            <w:bookmarkStart w:id="326" w:name="bookmark211"/>
            <w:bookmarkEnd w:id="326"/>
            <w:r>
              <w:rPr>
                <w:rFonts w:ascii="黑体" w:hAnsi="黑体" w:eastAsia="黑体" w:cs="黑体"/>
                <w:color w:val="1C1E21"/>
                <w:spacing w:val="-1"/>
                <w:sz w:val="18"/>
                <w:szCs w:val="18"/>
              </w:rPr>
              <w:t xml:space="preserve">项目                                                                 金额(亿元)           </w:t>
            </w:r>
            <w:r>
              <w:rPr>
                <w:rFonts w:ascii="黑体" w:hAnsi="黑体" w:eastAsia="黑体" w:cs="黑体"/>
                <w:color w:val="1C1E21"/>
                <w:spacing w:val="-2"/>
                <w:sz w:val="18"/>
                <w:szCs w:val="18"/>
              </w:rPr>
              <w:t xml:space="preserve">    占收入比</w:t>
            </w:r>
          </w:p>
        </w:tc>
      </w:tr>
      <w:tr w14:paraId="457321D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40A1F158">
            <w:pPr>
              <w:pStyle w:val="10"/>
              <w:spacing w:before="107" w:line="258" w:lineRule="exact"/>
              <w:ind w:left="113"/>
            </w:pPr>
            <w:r>
              <w:rPr>
                <w:color w:val="1C1E21"/>
                <w:spacing w:val="-2"/>
                <w:position w:val="2"/>
              </w:rPr>
              <w:t>一、经营活动产生的现金流量净额</w:t>
            </w:r>
          </w:p>
        </w:tc>
        <w:tc>
          <w:tcPr>
            <w:tcW w:w="2064" w:type="dxa"/>
            <w:vAlign w:val="top"/>
          </w:tcPr>
          <w:p w14:paraId="154D296D">
            <w:pPr>
              <w:pStyle w:val="10"/>
              <w:spacing w:before="159" w:line="187" w:lineRule="auto"/>
              <w:ind w:left="1638"/>
            </w:pPr>
            <w:r>
              <w:rPr>
                <w:color w:val="1C1E21"/>
                <w:spacing w:val="-2"/>
              </w:rPr>
              <w:t>0.41</w:t>
            </w:r>
          </w:p>
        </w:tc>
        <w:tc>
          <w:tcPr>
            <w:tcW w:w="2070" w:type="dxa"/>
            <w:vAlign w:val="top"/>
          </w:tcPr>
          <w:p w14:paraId="76C57E79">
            <w:pPr>
              <w:pStyle w:val="10"/>
              <w:spacing w:before="159" w:line="187" w:lineRule="auto"/>
              <w:ind w:left="1551"/>
            </w:pPr>
            <w:r>
              <w:rPr>
                <w:color w:val="1C1E21"/>
                <w:spacing w:val="-2"/>
              </w:rPr>
              <w:t>0.79%</w:t>
            </w:r>
          </w:p>
        </w:tc>
      </w:tr>
      <w:tr w14:paraId="0D4F7D9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609AC5AA">
            <w:pPr>
              <w:pStyle w:val="10"/>
              <w:spacing w:before="108" w:line="260" w:lineRule="exact"/>
              <w:ind w:left="293"/>
            </w:pPr>
            <w:r>
              <w:rPr>
                <w:color w:val="1C1E21"/>
                <w:spacing w:val="-2"/>
                <w:position w:val="2"/>
              </w:rPr>
              <w:t>其中：归母净利润</w:t>
            </w:r>
          </w:p>
        </w:tc>
        <w:tc>
          <w:tcPr>
            <w:tcW w:w="2064" w:type="dxa"/>
            <w:vAlign w:val="top"/>
          </w:tcPr>
          <w:p w14:paraId="37D50B76">
            <w:pPr>
              <w:pStyle w:val="10"/>
              <w:spacing w:before="160" w:line="187" w:lineRule="auto"/>
              <w:ind w:left="1644"/>
            </w:pPr>
            <w:r>
              <w:rPr>
                <w:color w:val="1C1E21"/>
                <w:spacing w:val="-3"/>
              </w:rPr>
              <w:t>1.58</w:t>
            </w:r>
          </w:p>
        </w:tc>
        <w:tc>
          <w:tcPr>
            <w:tcW w:w="2070" w:type="dxa"/>
            <w:vAlign w:val="top"/>
          </w:tcPr>
          <w:p w14:paraId="0158EEE7">
            <w:pPr>
              <w:pStyle w:val="10"/>
              <w:spacing w:before="160" w:line="187" w:lineRule="auto"/>
              <w:ind w:left="1550"/>
            </w:pPr>
            <w:r>
              <w:rPr>
                <w:color w:val="1C1E21"/>
                <w:spacing w:val="-2"/>
              </w:rPr>
              <w:t>3.01%</w:t>
            </w:r>
          </w:p>
        </w:tc>
      </w:tr>
      <w:tr w14:paraId="1C943E6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7ED2A027">
            <w:pPr>
              <w:pStyle w:val="10"/>
              <w:spacing w:before="109" w:line="258" w:lineRule="exact"/>
              <w:ind w:left="296"/>
            </w:pPr>
            <w:r>
              <w:rPr>
                <w:color w:val="1C1E21"/>
                <w:spacing w:val="-1"/>
                <w:position w:val="2"/>
              </w:rPr>
              <w:t>非付现成本及营运资本变动等调整</w:t>
            </w:r>
          </w:p>
        </w:tc>
        <w:tc>
          <w:tcPr>
            <w:tcW w:w="2064" w:type="dxa"/>
            <w:vAlign w:val="top"/>
          </w:tcPr>
          <w:p w14:paraId="0FE4D0BD">
            <w:pPr>
              <w:pStyle w:val="10"/>
              <w:spacing w:before="163" w:line="185" w:lineRule="auto"/>
              <w:ind w:left="1469"/>
            </w:pPr>
            <w:r>
              <w:rPr>
                <w:color w:val="1C1E21"/>
                <w:spacing w:val="-3"/>
              </w:rPr>
              <w:t>-1.17</w:t>
            </w:r>
          </w:p>
        </w:tc>
        <w:tc>
          <w:tcPr>
            <w:tcW w:w="2070" w:type="dxa"/>
            <w:vAlign w:val="top"/>
          </w:tcPr>
          <w:p w14:paraId="3431FF6D">
            <w:pPr>
              <w:pStyle w:val="10"/>
              <w:spacing w:before="161" w:line="187" w:lineRule="auto"/>
              <w:ind w:left="1382"/>
            </w:pPr>
            <w:r>
              <w:rPr>
                <w:color w:val="1C1E21"/>
                <w:spacing w:val="-4"/>
              </w:rPr>
              <w:t>-2.22%</w:t>
            </w:r>
          </w:p>
        </w:tc>
      </w:tr>
      <w:tr w14:paraId="57B01E0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3E318A92">
            <w:pPr>
              <w:pStyle w:val="10"/>
              <w:spacing w:before="110" w:line="258" w:lineRule="exact"/>
              <w:ind w:left="116"/>
            </w:pPr>
            <w:r>
              <w:rPr>
                <w:color w:val="1C1E21"/>
                <w:spacing w:val="-1"/>
                <w:position w:val="2"/>
              </w:rPr>
              <w:t>二、投资活动产生的现金流量净额</w:t>
            </w:r>
          </w:p>
        </w:tc>
        <w:tc>
          <w:tcPr>
            <w:tcW w:w="2064" w:type="dxa"/>
            <w:vAlign w:val="top"/>
          </w:tcPr>
          <w:p w14:paraId="46DB4BE2">
            <w:pPr>
              <w:pStyle w:val="10"/>
              <w:spacing w:before="162" w:line="187" w:lineRule="auto"/>
              <w:ind w:left="1469"/>
            </w:pPr>
            <w:r>
              <w:rPr>
                <w:color w:val="1C1E21"/>
                <w:spacing w:val="-3"/>
              </w:rPr>
              <w:t>-2.73</w:t>
            </w:r>
          </w:p>
        </w:tc>
        <w:tc>
          <w:tcPr>
            <w:tcW w:w="2070" w:type="dxa"/>
            <w:vAlign w:val="top"/>
          </w:tcPr>
          <w:p w14:paraId="23445263">
            <w:pPr>
              <w:pStyle w:val="10"/>
              <w:spacing w:before="162" w:line="187" w:lineRule="auto"/>
              <w:ind w:left="1382"/>
            </w:pPr>
            <w:r>
              <w:rPr>
                <w:color w:val="1C1E21"/>
                <w:spacing w:val="-4"/>
              </w:rPr>
              <w:t>-5.18%</w:t>
            </w:r>
          </w:p>
        </w:tc>
      </w:tr>
      <w:tr w14:paraId="6AD253A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2E1CF6FC">
            <w:pPr>
              <w:pStyle w:val="10"/>
              <w:spacing w:before="111" w:line="258" w:lineRule="exact"/>
              <w:ind w:left="113"/>
            </w:pPr>
            <w:r>
              <w:rPr>
                <w:color w:val="1C1E21"/>
                <w:spacing w:val="-1"/>
                <w:position w:val="2"/>
              </w:rPr>
              <w:t>三、筹资活动产生的现金流量净额</w:t>
            </w:r>
          </w:p>
        </w:tc>
        <w:tc>
          <w:tcPr>
            <w:tcW w:w="2064" w:type="dxa"/>
            <w:vAlign w:val="top"/>
          </w:tcPr>
          <w:p w14:paraId="36C9C8E9">
            <w:pPr>
              <w:pStyle w:val="10"/>
              <w:spacing w:before="163" w:line="187" w:lineRule="auto"/>
              <w:ind w:left="1634"/>
            </w:pPr>
            <w:r>
              <w:rPr>
                <w:color w:val="1C1E21"/>
                <w:spacing w:val="-1"/>
              </w:rPr>
              <w:t>4.08</w:t>
            </w:r>
          </w:p>
        </w:tc>
        <w:tc>
          <w:tcPr>
            <w:tcW w:w="2070" w:type="dxa"/>
            <w:vAlign w:val="top"/>
          </w:tcPr>
          <w:p w14:paraId="1A2A7E14">
            <w:pPr>
              <w:pStyle w:val="10"/>
              <w:spacing w:before="164" w:line="186" w:lineRule="auto"/>
              <w:ind w:left="1552"/>
            </w:pPr>
            <w:r>
              <w:rPr>
                <w:color w:val="1C1E21"/>
                <w:spacing w:val="-2"/>
              </w:rPr>
              <w:t>7.74%</w:t>
            </w:r>
          </w:p>
        </w:tc>
      </w:tr>
      <w:tr w14:paraId="096BD90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16C7521C">
            <w:pPr>
              <w:pStyle w:val="10"/>
              <w:spacing w:before="112" w:line="258" w:lineRule="exact"/>
              <w:ind w:left="125"/>
            </w:pPr>
            <w:r>
              <w:rPr>
                <w:color w:val="1C1E21"/>
                <w:spacing w:val="-2"/>
                <w:position w:val="2"/>
              </w:rPr>
              <w:t>四、现金及现金等价物净增加额</w:t>
            </w:r>
          </w:p>
        </w:tc>
        <w:tc>
          <w:tcPr>
            <w:tcW w:w="2064" w:type="dxa"/>
            <w:vAlign w:val="top"/>
          </w:tcPr>
          <w:p w14:paraId="4647E229">
            <w:pPr>
              <w:pStyle w:val="10"/>
              <w:spacing w:before="164" w:line="187" w:lineRule="auto"/>
              <w:ind w:left="1644"/>
            </w:pPr>
            <w:r>
              <w:rPr>
                <w:color w:val="1C1E21"/>
                <w:spacing w:val="-3"/>
              </w:rPr>
              <w:t>1.76</w:t>
            </w:r>
          </w:p>
        </w:tc>
        <w:tc>
          <w:tcPr>
            <w:tcW w:w="2070" w:type="dxa"/>
            <w:vAlign w:val="top"/>
          </w:tcPr>
          <w:p w14:paraId="5FE4D45C">
            <w:pPr>
              <w:pStyle w:val="10"/>
              <w:spacing w:before="164" w:line="187" w:lineRule="auto"/>
              <w:ind w:left="1550"/>
            </w:pPr>
            <w:r>
              <w:rPr>
                <w:color w:val="1C1E21"/>
                <w:spacing w:val="-2"/>
              </w:rPr>
              <w:t>3.35%</w:t>
            </w:r>
          </w:p>
        </w:tc>
      </w:tr>
      <w:tr w14:paraId="3E66565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5165" w:type="dxa"/>
            <w:vAlign w:val="top"/>
          </w:tcPr>
          <w:p w14:paraId="2EAE6083">
            <w:pPr>
              <w:pStyle w:val="10"/>
              <w:spacing w:before="142" w:line="209" w:lineRule="auto"/>
              <w:ind w:left="111"/>
            </w:pPr>
            <w:r>
              <w:rPr>
                <w:color w:val="1C1E21"/>
                <w:spacing w:val="-2"/>
              </w:rPr>
              <w:t>加：期初现金（2025 年末）</w:t>
            </w:r>
          </w:p>
        </w:tc>
        <w:tc>
          <w:tcPr>
            <w:tcW w:w="2064" w:type="dxa"/>
            <w:vAlign w:val="top"/>
          </w:tcPr>
          <w:p w14:paraId="3901B737">
            <w:pPr>
              <w:pStyle w:val="10"/>
              <w:spacing w:before="165" w:line="187" w:lineRule="auto"/>
              <w:ind w:left="1549"/>
            </w:pPr>
            <w:r>
              <w:rPr>
                <w:color w:val="1C1E21"/>
                <w:spacing w:val="-3"/>
              </w:rPr>
              <w:t>14.06</w:t>
            </w:r>
          </w:p>
        </w:tc>
        <w:tc>
          <w:tcPr>
            <w:tcW w:w="2070" w:type="dxa"/>
            <w:vAlign w:val="top"/>
          </w:tcPr>
          <w:p w14:paraId="64CC6D33">
            <w:pPr>
              <w:pStyle w:val="10"/>
              <w:spacing w:before="165" w:line="187" w:lineRule="auto"/>
              <w:ind w:left="1457"/>
            </w:pPr>
            <w:r>
              <w:rPr>
                <w:color w:val="1C1E21"/>
                <w:spacing w:val="-2"/>
              </w:rPr>
              <w:t>26.71%</w:t>
            </w:r>
          </w:p>
        </w:tc>
      </w:tr>
      <w:tr w14:paraId="7542D8F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5165" w:type="dxa"/>
            <w:vAlign w:val="top"/>
          </w:tcPr>
          <w:p w14:paraId="32EE21EB">
            <w:pPr>
              <w:pStyle w:val="10"/>
              <w:spacing w:before="144" w:line="209" w:lineRule="auto"/>
              <w:ind w:left="116"/>
            </w:pPr>
            <w:r>
              <w:rPr>
                <w:color w:val="1C1E21"/>
                <w:spacing w:val="-3"/>
              </w:rPr>
              <w:t>五、期末现金（2026 年末）</w:t>
            </w:r>
          </w:p>
        </w:tc>
        <w:tc>
          <w:tcPr>
            <w:tcW w:w="2064" w:type="dxa"/>
            <w:vAlign w:val="top"/>
          </w:tcPr>
          <w:p w14:paraId="3A8D2E0E">
            <w:pPr>
              <w:pStyle w:val="10"/>
              <w:spacing w:before="166" w:line="187" w:lineRule="auto"/>
              <w:ind w:left="1549"/>
            </w:pPr>
            <w:r>
              <w:rPr>
                <w:color w:val="1C1E21"/>
                <w:spacing w:val="-3"/>
              </w:rPr>
              <w:t>15.83</w:t>
            </w:r>
          </w:p>
        </w:tc>
        <w:tc>
          <w:tcPr>
            <w:tcW w:w="2070" w:type="dxa"/>
            <w:vAlign w:val="top"/>
          </w:tcPr>
          <w:p w14:paraId="1AFE4945">
            <w:pPr>
              <w:pStyle w:val="10"/>
              <w:spacing w:before="166" w:line="187" w:lineRule="auto"/>
              <w:ind w:left="1455"/>
            </w:pPr>
            <w:r>
              <w:rPr>
                <w:color w:val="1C1E21"/>
                <w:spacing w:val="-2"/>
              </w:rPr>
              <w:t>30.05%</w:t>
            </w:r>
          </w:p>
        </w:tc>
      </w:tr>
    </w:tbl>
    <w:p w14:paraId="751A2893">
      <w:pPr>
        <w:spacing w:line="303" w:lineRule="auto"/>
        <w:rPr>
          <w:rFonts w:ascii="Arial"/>
          <w:sz w:val="21"/>
        </w:rPr>
      </w:pPr>
    </w:p>
    <w:p w14:paraId="0BB4A340">
      <w:pPr>
        <w:pStyle w:val="3"/>
        <w:spacing w:line="1923" w:lineRule="exact"/>
      </w:pPr>
      <w:r>
        <w:rPr>
          <w:position w:val="-38"/>
        </w:rPr>
        <w:pict>
          <v:group id="_x0000_s1515" o:spid="_x0000_s1515" o:spt="203" style="height:96.15pt;width:466.35pt;" coordsize="9327,1923">
            <o:lock v:ext="edit"/>
            <v:rect id="_x0000_s1516" o:spid="_x0000_s1516" o:spt="1" style="position:absolute;left:28;top:28;height:1866;width:9297;" fillcolor="#FFF5E4" filled="t" stroked="f" coordsize="21600,21600">
              <v:path/>
              <v:fill on="t" focussize="0,0"/>
              <v:stroke on="f"/>
              <v:imagedata o:title=""/>
              <o:lock v:ext="edit"/>
            </v:rect>
            <v:shape id="_x0000_s1517" o:spid="_x0000_s1517" o:spt="202" type="#_x0000_t202" style="position:absolute;left:374;top:274;height:1310;width:8870;" filled="f" stroked="f" coordsize="21600,21600">
              <v:path/>
              <v:fill on="f" focussize="0,0"/>
              <v:stroke on="f"/>
              <v:imagedata o:title=""/>
              <o:lock v:ext="edit" aspectratio="f"/>
              <v:textbox inset="0mm,0mm,0mm,0mm">
                <w:txbxContent>
                  <w:p w14:paraId="1AEE4652">
                    <w:pPr>
                      <w:spacing w:before="19" w:line="222" w:lineRule="auto"/>
                      <w:ind w:left="49"/>
                      <w:rPr>
                        <w:rFonts w:ascii="黑体" w:hAnsi="黑体" w:eastAsia="黑体" w:cs="黑体"/>
                        <w:sz w:val="20"/>
                        <w:szCs w:val="20"/>
                      </w:rPr>
                    </w:pPr>
                    <w:r>
                      <w:rPr>
                        <w:rFonts w:ascii="黑体" w:hAnsi="黑体" w:eastAsia="黑体" w:cs="黑体"/>
                        <w:color w:val="A9660A"/>
                        <w:spacing w:val="-3"/>
                        <w:sz w:val="20"/>
                        <w:szCs w:val="20"/>
                      </w:rPr>
                      <w:t>注意</w:t>
                    </w:r>
                  </w:p>
                  <w:p w14:paraId="19F5047E">
                    <w:pPr>
                      <w:spacing w:before="186" w:line="277" w:lineRule="auto"/>
                      <w:ind w:left="20" w:right="20" w:firstLine="28"/>
                      <w:rPr>
                        <w:rFonts w:ascii="等线" w:hAnsi="等线" w:eastAsia="等线" w:cs="等线"/>
                        <w:sz w:val="19"/>
                        <w:szCs w:val="19"/>
                      </w:rPr>
                    </w:pPr>
                    <w:r>
                      <w:rPr>
                        <w:rFonts w:ascii="等线" w:hAnsi="等线" w:eastAsia="等线" w:cs="等线"/>
                        <w:color w:val="1C1E21"/>
                        <w:spacing w:val="5"/>
                        <w:sz w:val="19"/>
                        <w:szCs w:val="19"/>
                      </w:rPr>
                      <w:t xml:space="preserve">读这张表要能提出正确的问题：  </w:t>
                    </w:r>
                    <w:r>
                      <w:rPr>
                        <w:rFonts w:ascii="黑体" w:hAnsi="黑体" w:eastAsia="黑体" w:cs="黑体"/>
                        <w:color w:val="1C1E21"/>
                        <w:spacing w:val="5"/>
                        <w:sz w:val="19"/>
                        <w:szCs w:val="19"/>
                      </w:rPr>
                      <w:t>经营现金流</w:t>
                    </w:r>
                    <w:r>
                      <w:rPr>
                        <w:rFonts w:ascii="黑体" w:hAnsi="黑体" w:eastAsia="黑体" w:cs="黑体"/>
                        <w:color w:val="1C1E21"/>
                        <w:spacing w:val="4"/>
                        <w:sz w:val="19"/>
                        <w:szCs w:val="19"/>
                      </w:rPr>
                      <w:t>只有 0.41 亿元，投资流出 2.73 亿元，缺口靠筹资 4.08</w:t>
                    </w:r>
                    <w:r>
                      <w:rPr>
                        <w:rFonts w:ascii="黑体" w:hAnsi="黑体" w:eastAsia="黑体" w:cs="黑体"/>
                        <w:color w:val="1C1E21"/>
                        <w:sz w:val="19"/>
                        <w:szCs w:val="19"/>
                      </w:rPr>
                      <w:t xml:space="preserve"> </w:t>
                    </w:r>
                    <w:r>
                      <w:rPr>
                        <w:rFonts w:ascii="黑体" w:hAnsi="黑体" w:eastAsia="黑体" w:cs="黑体"/>
                        <w:color w:val="1C1E21"/>
                        <w:spacing w:val="7"/>
                        <w:sz w:val="19"/>
                        <w:szCs w:val="19"/>
                      </w:rPr>
                      <w:t>亿元补</w:t>
                    </w:r>
                    <w:r>
                      <w:rPr>
                        <w:rFonts w:ascii="等线" w:hAnsi="等线" w:eastAsia="等线" w:cs="等线"/>
                        <w:color w:val="1C1E21"/>
                        <w:spacing w:val="7"/>
                        <w:sz w:val="19"/>
                        <w:szCs w:val="19"/>
                      </w:rPr>
                      <w:t>。这说明</w:t>
                    </w:r>
                    <w:r>
                      <w:rPr>
                        <w:rFonts w:ascii="等线" w:hAnsi="等线" w:eastAsia="等线" w:cs="等线"/>
                        <w:color w:val="1C1E21"/>
                        <w:spacing w:val="45"/>
                        <w:w w:val="101"/>
                        <w:sz w:val="19"/>
                        <w:szCs w:val="19"/>
                      </w:rPr>
                      <w:t xml:space="preserve"> </w:t>
                    </w:r>
                    <w:r>
                      <w:rPr>
                        <w:rFonts w:ascii="等线" w:hAnsi="等线" w:eastAsia="等线" w:cs="等线"/>
                        <w:color w:val="1C1E21"/>
                        <w:spacing w:val="7"/>
                        <w:sz w:val="19"/>
                        <w:szCs w:val="19"/>
                      </w:rPr>
                      <w:t>2026 年的现金平衡依赖外部融资，预算里必须同时给出融资安排，否则这张表就是</w:t>
                    </w:r>
                    <w:r>
                      <w:rPr>
                        <w:rFonts w:ascii="等线" w:hAnsi="等线" w:eastAsia="等线" w:cs="等线"/>
                        <w:color w:val="1C1E21"/>
                        <w:sz w:val="19"/>
                        <w:szCs w:val="19"/>
                      </w:rPr>
                      <w:t xml:space="preserve">    </w:t>
                    </w:r>
                    <w:r>
                      <w:rPr>
                        <w:rFonts w:ascii="等线" w:hAnsi="等线" w:eastAsia="等线" w:cs="等线"/>
                        <w:color w:val="1C1E21"/>
                        <w:spacing w:val="5"/>
                        <w:sz w:val="19"/>
                        <w:szCs w:val="19"/>
                      </w:rPr>
                      <w:t>“纸面平衡”。</w:t>
                    </w:r>
                  </w:p>
                </w:txbxContent>
              </v:textbox>
            </v:shape>
            <v:shape id="_x0000_s1518" o:spid="_x0000_s1518" o:spt="75" type="#_x0000_t75" style="position:absolute;left:0;top:0;height:1923;width:120;" filled="f" stroked="f" coordsize="21600,21600">
              <v:path/>
              <v:fill on="f" focussize="0,0"/>
              <v:stroke on="f"/>
              <v:imagedata r:id="rId214" o:title=""/>
              <o:lock v:ext="edit" aspectratio="t"/>
            </v:shape>
            <w10:wrap type="none"/>
            <w10:anchorlock/>
          </v:group>
        </w:pict>
      </w:r>
    </w:p>
    <w:p w14:paraId="3D1E2F64">
      <w:pPr>
        <w:spacing w:line="245" w:lineRule="auto"/>
        <w:rPr>
          <w:rFonts w:ascii="Arial"/>
          <w:sz w:val="21"/>
        </w:rPr>
      </w:pPr>
    </w:p>
    <w:p w14:paraId="71AAA246">
      <w:pPr>
        <w:spacing w:line="246" w:lineRule="auto"/>
        <w:rPr>
          <w:rFonts w:ascii="Arial"/>
          <w:sz w:val="21"/>
        </w:rPr>
      </w:pPr>
    </w:p>
    <w:p w14:paraId="6B86F9CF">
      <w:pPr>
        <w:spacing w:before="98" w:line="221" w:lineRule="auto"/>
        <w:ind w:left="38"/>
        <w:outlineLvl w:val="1"/>
        <w:rPr>
          <w:rFonts w:ascii="黑体" w:hAnsi="黑体" w:eastAsia="黑体" w:cs="黑体"/>
          <w:sz w:val="30"/>
          <w:szCs w:val="30"/>
        </w:rPr>
      </w:pPr>
      <w:r>
        <w:pict>
          <v:shape id="_x0000_s1519" o:spid="_x0000_s1519" style="position:absolute;left:0pt;margin-left:1.4pt;margin-top:25.7pt;height:1pt;width:465.9pt;z-index:251749376;mso-width-relative:page;mso-height-relative:page;" filled="f" stroked="t" coordsize="9317,20" path="m9,9l9307,9e">
            <v:fill on="f" focussize="0,0"/>
            <v:stroke weight="0.99pt" color="#CED4DD" miterlimit="10" joinstyle="miter" endcap="square"/>
            <v:imagedata o:title=""/>
            <o:lock v:ext="edit"/>
          </v:shape>
        </w:pict>
      </w:r>
      <w:bookmarkStart w:id="327" w:name="bookmark116"/>
      <w:bookmarkEnd w:id="327"/>
      <w:r>
        <w:rPr>
          <w:rFonts w:ascii="黑体" w:hAnsi="黑体" w:eastAsia="黑体" w:cs="黑体"/>
          <w:color w:val="1C1E21"/>
          <w:spacing w:val="-1"/>
          <w:sz w:val="30"/>
          <w:szCs w:val="30"/>
        </w:rPr>
        <w:t>6.8  本量利分析：三种分解方法的取舍</w:t>
      </w:r>
    </w:p>
    <w:p w14:paraId="6F670840">
      <w:pPr>
        <w:pStyle w:val="3"/>
        <w:spacing w:before="257" w:line="268" w:lineRule="auto"/>
        <w:ind w:left="34" w:firstLine="6"/>
        <w:jc w:val="both"/>
      </w:pPr>
      <w:r>
        <w:rPr>
          <w:color w:val="1C1E21"/>
        </w:rPr>
        <w:t>要做 CVP 就得先把营业总成本拆成固定与变动两部分。公开报表只披</w:t>
      </w:r>
      <w:r>
        <w:rPr>
          <w:color w:val="1C1E21"/>
          <w:spacing w:val="-1"/>
        </w:rPr>
        <w:t>露到科目层级，无法直接观测内</w:t>
      </w:r>
      <w:r>
        <w:rPr>
          <w:color w:val="1C1E21"/>
        </w:rPr>
        <w:t xml:space="preserve"> 部结构，程序因此用</w:t>
      </w:r>
      <w:r>
        <w:rPr>
          <w:rFonts w:ascii="黑体" w:hAnsi="黑体" w:eastAsia="黑体" w:cs="黑体"/>
          <w:color w:val="1C1E21"/>
        </w:rPr>
        <w:t>成本性态分解法</w:t>
      </w:r>
      <w:r>
        <w:rPr>
          <w:color w:val="1C1E21"/>
        </w:rPr>
        <w:t>作为主方法（按科目经济属性设定变动占比），</w:t>
      </w:r>
      <w:r>
        <w:rPr>
          <w:color w:val="1C1E21"/>
          <w:spacing w:val="-1"/>
        </w:rPr>
        <w:t>并用回归法与高</w:t>
      </w:r>
      <w:r>
        <w:rPr>
          <w:color w:val="1C1E21"/>
        </w:rPr>
        <w:t xml:space="preserve">  </w:t>
      </w:r>
      <w:r>
        <w:rPr>
          <w:color w:val="1C1E21"/>
          <w:spacing w:val="-2"/>
        </w:rPr>
        <w:t>低点法作对照——结果非常有教学价值。</w:t>
      </w:r>
    </w:p>
    <w:p w14:paraId="3F1EF0B3">
      <w:pPr>
        <w:spacing w:line="316" w:lineRule="auto"/>
        <w:rPr>
          <w:rFonts w:ascii="Arial"/>
          <w:sz w:val="21"/>
        </w:rPr>
      </w:pPr>
    </w:p>
    <w:p w14:paraId="4ACBAD4F">
      <w:pPr>
        <w:spacing w:before="59" w:line="229" w:lineRule="auto"/>
        <w:ind w:left="38"/>
        <w:rPr>
          <w:rFonts w:ascii="黑体" w:hAnsi="黑体" w:eastAsia="黑体" w:cs="黑体"/>
          <w:sz w:val="18"/>
          <w:szCs w:val="18"/>
        </w:rPr>
      </w:pPr>
      <w:r>
        <w:rPr>
          <w:rFonts w:ascii="黑体" w:hAnsi="黑体" w:eastAsia="黑体" w:cs="黑体"/>
          <w:color w:val="60666E"/>
          <w:spacing w:val="6"/>
          <w:sz w:val="18"/>
          <w:szCs w:val="18"/>
        </w:rPr>
        <w:t>表 6-8  三种混合成本分解方法对照</w:t>
      </w:r>
      <w:r>
        <w:rPr>
          <w:rFonts w:ascii="黑体" w:hAnsi="黑体" w:eastAsia="黑体" w:cs="黑体"/>
          <w:color w:val="60666E"/>
          <w:spacing w:val="5"/>
          <w:sz w:val="18"/>
          <w:szCs w:val="18"/>
        </w:rPr>
        <w:t>（剔除 2020 异常年度后）</w:t>
      </w:r>
    </w:p>
    <w:p w14:paraId="40C0CD4D">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660"/>
        <w:gridCol w:w="1592"/>
        <w:gridCol w:w="2521"/>
        <w:gridCol w:w="1061"/>
        <w:gridCol w:w="1466"/>
      </w:tblGrid>
      <w:tr w14:paraId="23C063F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9300" w:type="dxa"/>
            <w:gridSpan w:val="5"/>
            <w:shd w:val="clear" w:color="auto" w:fill="EBF0F7"/>
            <w:vAlign w:val="top"/>
          </w:tcPr>
          <w:p w14:paraId="20575C0B">
            <w:pPr>
              <w:spacing w:before="129" w:line="221" w:lineRule="auto"/>
              <w:ind w:left="114"/>
              <w:rPr>
                <w:rFonts w:ascii="黑体" w:hAnsi="黑体" w:eastAsia="黑体" w:cs="黑体"/>
                <w:sz w:val="18"/>
                <w:szCs w:val="18"/>
              </w:rPr>
            </w:pPr>
            <w:r>
              <w:rPr>
                <w:rFonts w:ascii="黑体" w:hAnsi="黑体" w:eastAsia="黑体" w:cs="黑体"/>
                <w:color w:val="1C1E21"/>
                <w:spacing w:val="-1"/>
                <w:sz w:val="18"/>
                <w:szCs w:val="18"/>
              </w:rPr>
              <w:t>方法                             变动成本率 b                   固定</w:t>
            </w:r>
            <w:r>
              <w:rPr>
                <w:rFonts w:ascii="黑体" w:hAnsi="黑体" w:eastAsia="黑体" w:cs="黑体"/>
                <w:color w:val="1C1E21"/>
                <w:spacing w:val="-2"/>
                <w:sz w:val="18"/>
                <w:szCs w:val="18"/>
              </w:rPr>
              <w:t>成本 a    拟合优度   是否经济有效</w:t>
            </w:r>
          </w:p>
        </w:tc>
      </w:tr>
      <w:tr w14:paraId="1FD5941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3" w:hRule="atLeast"/>
        </w:trPr>
        <w:tc>
          <w:tcPr>
            <w:tcW w:w="2660" w:type="dxa"/>
            <w:vAlign w:val="top"/>
          </w:tcPr>
          <w:p w14:paraId="54BC5D9C">
            <w:pPr>
              <w:pStyle w:val="10"/>
              <w:spacing w:before="136" w:line="210" w:lineRule="auto"/>
              <w:ind w:left="109"/>
            </w:pPr>
            <w:r>
              <w:rPr>
                <w:color w:val="1C1E21"/>
                <w:spacing w:val="-4"/>
              </w:rPr>
              <w:t>成本性态分解法（主方法）</w:t>
            </w:r>
          </w:p>
        </w:tc>
        <w:tc>
          <w:tcPr>
            <w:tcW w:w="1592" w:type="dxa"/>
            <w:vAlign w:val="top"/>
          </w:tcPr>
          <w:p w14:paraId="7A69A10C">
            <w:pPr>
              <w:pStyle w:val="10"/>
              <w:spacing w:before="159" w:line="187" w:lineRule="auto"/>
              <w:ind w:left="978"/>
            </w:pPr>
            <w:r>
              <w:rPr>
                <w:color w:val="1C1E21"/>
                <w:spacing w:val="-2"/>
              </w:rPr>
              <w:t>89.64%</w:t>
            </w:r>
          </w:p>
        </w:tc>
        <w:tc>
          <w:tcPr>
            <w:tcW w:w="2521" w:type="dxa"/>
            <w:vAlign w:val="top"/>
          </w:tcPr>
          <w:p w14:paraId="2E4DF84B">
            <w:pPr>
              <w:pStyle w:val="10"/>
              <w:spacing w:before="107" w:line="248" w:lineRule="auto"/>
              <w:ind w:left="1734" w:right="100" w:hanging="1127"/>
            </w:pPr>
            <w:r>
              <w:rPr>
                <w:color w:val="1C1E21"/>
                <w:spacing w:val="-1"/>
              </w:rPr>
              <w:t>6.54 亿元（固定成本率</w:t>
            </w:r>
            <w:r>
              <w:rPr>
                <w:color w:val="1C1E21"/>
                <w:spacing w:val="1"/>
              </w:rPr>
              <w:t xml:space="preserve"> </w:t>
            </w:r>
            <w:r>
              <w:rPr>
                <w:color w:val="1C1E21"/>
                <w:spacing w:val="-5"/>
              </w:rPr>
              <w:t>12.42%）</w:t>
            </w:r>
          </w:p>
        </w:tc>
        <w:tc>
          <w:tcPr>
            <w:tcW w:w="1061" w:type="dxa"/>
            <w:vAlign w:val="top"/>
          </w:tcPr>
          <w:p w14:paraId="28EA9CD0">
            <w:pPr>
              <w:pStyle w:val="10"/>
              <w:spacing w:before="236" w:line="113" w:lineRule="exact"/>
              <w:ind w:left="772"/>
            </w:pPr>
            <w:r>
              <w:rPr>
                <w:color w:val="1C1E21"/>
              </w:rPr>
              <w:t>—</w:t>
            </w:r>
          </w:p>
        </w:tc>
        <w:tc>
          <w:tcPr>
            <w:tcW w:w="1466" w:type="dxa"/>
            <w:vAlign w:val="top"/>
          </w:tcPr>
          <w:p w14:paraId="635CE9E8">
            <w:pPr>
              <w:pStyle w:val="10"/>
              <w:spacing w:before="146" w:line="200" w:lineRule="auto"/>
              <w:ind w:left="648"/>
            </w:pPr>
            <w:r>
              <w:rPr>
                <w:color w:val="1C1E21"/>
              </w:rPr>
              <w:t>是</w:t>
            </w:r>
          </w:p>
        </w:tc>
      </w:tr>
      <w:tr w14:paraId="2CD4B9D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2660" w:type="dxa"/>
            <w:vAlign w:val="top"/>
          </w:tcPr>
          <w:p w14:paraId="772C4F0A">
            <w:pPr>
              <w:pStyle w:val="10"/>
              <w:spacing w:before="141" w:line="208" w:lineRule="auto"/>
              <w:ind w:left="126"/>
            </w:pPr>
            <w:r>
              <w:rPr>
                <w:color w:val="1C1E21"/>
                <w:spacing w:val="-4"/>
              </w:rPr>
              <w:t>回归直线法</w:t>
            </w:r>
          </w:p>
        </w:tc>
        <w:tc>
          <w:tcPr>
            <w:tcW w:w="1592" w:type="dxa"/>
            <w:vAlign w:val="top"/>
          </w:tcPr>
          <w:p w14:paraId="25B7BA07">
            <w:pPr>
              <w:pStyle w:val="10"/>
              <w:spacing w:before="163" w:line="187" w:lineRule="auto"/>
              <w:ind w:left="888"/>
            </w:pPr>
            <w:r>
              <w:rPr>
                <w:color w:val="1C1E21"/>
                <w:spacing w:val="-2"/>
              </w:rPr>
              <w:t>104.88%</w:t>
            </w:r>
          </w:p>
        </w:tc>
        <w:tc>
          <w:tcPr>
            <w:tcW w:w="2521" w:type="dxa"/>
            <w:vAlign w:val="top"/>
          </w:tcPr>
          <w:p w14:paraId="75EE5B80">
            <w:pPr>
              <w:pStyle w:val="10"/>
              <w:spacing w:before="141" w:line="209" w:lineRule="auto"/>
              <w:ind w:left="1516"/>
            </w:pPr>
            <w:r>
              <w:rPr>
                <w:color w:val="1C1E21"/>
                <w:spacing w:val="-3"/>
              </w:rPr>
              <w:t>-1.90 亿元</w:t>
            </w:r>
          </w:p>
        </w:tc>
        <w:tc>
          <w:tcPr>
            <w:tcW w:w="1061" w:type="dxa"/>
            <w:vAlign w:val="top"/>
          </w:tcPr>
          <w:p w14:paraId="3BAAEAF1">
            <w:pPr>
              <w:pStyle w:val="10"/>
              <w:spacing w:before="163" w:line="187" w:lineRule="auto"/>
              <w:ind w:left="446"/>
            </w:pPr>
            <w:r>
              <w:rPr>
                <w:color w:val="1C1E21"/>
                <w:spacing w:val="-2"/>
              </w:rPr>
              <w:t>0.9884</w:t>
            </w:r>
          </w:p>
        </w:tc>
        <w:tc>
          <w:tcPr>
            <w:tcW w:w="1466" w:type="dxa"/>
            <w:vAlign w:val="top"/>
          </w:tcPr>
          <w:p w14:paraId="1FCBA6E0">
            <w:pPr>
              <w:pStyle w:val="10"/>
              <w:spacing w:before="150" w:line="200" w:lineRule="auto"/>
              <w:ind w:left="648"/>
            </w:pPr>
            <w:r>
              <w:rPr>
                <w:color w:val="1C1E21"/>
              </w:rPr>
              <w:t>否</w:t>
            </w:r>
          </w:p>
        </w:tc>
      </w:tr>
      <w:tr w14:paraId="4763713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5" w:hRule="atLeast"/>
        </w:trPr>
        <w:tc>
          <w:tcPr>
            <w:tcW w:w="2660" w:type="dxa"/>
            <w:vAlign w:val="top"/>
          </w:tcPr>
          <w:p w14:paraId="10B16E81">
            <w:pPr>
              <w:pStyle w:val="10"/>
              <w:spacing w:before="141" w:line="210" w:lineRule="auto"/>
              <w:ind w:left="116"/>
            </w:pPr>
            <w:r>
              <w:rPr>
                <w:color w:val="1C1E21"/>
                <w:spacing w:val="-3"/>
              </w:rPr>
              <w:t>高低点法</w:t>
            </w:r>
          </w:p>
        </w:tc>
        <w:tc>
          <w:tcPr>
            <w:tcW w:w="1592" w:type="dxa"/>
            <w:vAlign w:val="top"/>
          </w:tcPr>
          <w:p w14:paraId="297BB1E6">
            <w:pPr>
              <w:pStyle w:val="10"/>
              <w:spacing w:before="165" w:line="187" w:lineRule="auto"/>
              <w:ind w:left="888"/>
            </w:pPr>
            <w:r>
              <w:rPr>
                <w:color w:val="1C1E21"/>
                <w:spacing w:val="-2"/>
              </w:rPr>
              <w:t>107.51%</w:t>
            </w:r>
          </w:p>
        </w:tc>
        <w:tc>
          <w:tcPr>
            <w:tcW w:w="2521" w:type="dxa"/>
            <w:vAlign w:val="top"/>
          </w:tcPr>
          <w:p w14:paraId="326C4715">
            <w:pPr>
              <w:pStyle w:val="10"/>
              <w:spacing w:before="143" w:line="209" w:lineRule="auto"/>
              <w:ind w:left="1516"/>
            </w:pPr>
            <w:r>
              <w:rPr>
                <w:color w:val="1C1E21"/>
                <w:spacing w:val="-3"/>
              </w:rPr>
              <w:t>-3.51 亿元</w:t>
            </w:r>
          </w:p>
        </w:tc>
        <w:tc>
          <w:tcPr>
            <w:tcW w:w="1061" w:type="dxa"/>
            <w:vAlign w:val="top"/>
          </w:tcPr>
          <w:p w14:paraId="26805D34">
            <w:pPr>
              <w:pStyle w:val="10"/>
              <w:spacing w:before="242" w:line="113" w:lineRule="exact"/>
              <w:ind w:left="772"/>
            </w:pPr>
            <w:r>
              <w:rPr>
                <w:color w:val="1C1E21"/>
              </w:rPr>
              <w:t>—</w:t>
            </w:r>
          </w:p>
        </w:tc>
        <w:tc>
          <w:tcPr>
            <w:tcW w:w="1466" w:type="dxa"/>
            <w:vAlign w:val="top"/>
          </w:tcPr>
          <w:p w14:paraId="7ABF4DC8">
            <w:pPr>
              <w:pStyle w:val="10"/>
              <w:spacing w:before="152" w:line="200" w:lineRule="auto"/>
              <w:ind w:left="648"/>
            </w:pPr>
            <w:r>
              <w:rPr>
                <w:color w:val="1C1E21"/>
              </w:rPr>
              <w:t>否</w:t>
            </w:r>
          </w:p>
        </w:tc>
      </w:tr>
    </w:tbl>
    <w:p w14:paraId="297BB681">
      <w:pPr>
        <w:spacing w:line="303" w:lineRule="auto"/>
        <w:rPr>
          <w:rFonts w:ascii="Arial"/>
          <w:sz w:val="21"/>
        </w:rPr>
      </w:pPr>
    </w:p>
    <w:p w14:paraId="2E154867">
      <w:pPr>
        <w:pStyle w:val="3"/>
        <w:spacing w:before="1" w:line="2564" w:lineRule="exact"/>
      </w:pPr>
      <w:r>
        <w:rPr>
          <w:position w:val="-51"/>
        </w:rPr>
        <w:pict>
          <v:group id="_x0000_s1520" o:spid="_x0000_s1520" o:spt="203" style="height:128.2pt;width:466.35pt;" coordsize="9327,2563">
            <o:lock v:ext="edit"/>
            <v:rect id="_x0000_s1521" o:spid="_x0000_s1521" o:spt="1" style="position:absolute;left:28;top:28;height:2508;width:9297;" fillcolor="#EDF2FA" filled="t" stroked="f" coordsize="21600,21600">
              <v:path/>
              <v:fill on="t" focussize="0,0"/>
              <v:stroke on="f"/>
              <v:imagedata o:title=""/>
              <o:lock v:ext="edit"/>
            </v:rect>
            <v:shape id="_x0000_s1522" o:spid="_x0000_s1522" o:spt="202" type="#_x0000_t202" style="position:absolute;left:399;top:274;height:1948;width:8650;" filled="f" stroked="f" coordsize="21600,21600">
              <v:path/>
              <v:fill on="f" focussize="0,0"/>
              <v:stroke on="f"/>
              <v:imagedata o:title=""/>
              <o:lock v:ext="edit" aspectratio="f"/>
              <v:textbox inset="0mm,0mm,0mm,0mm">
                <w:txbxContent>
                  <w:p w14:paraId="6B055E0A">
                    <w:pPr>
                      <w:spacing w:before="19" w:line="221" w:lineRule="auto"/>
                      <w:ind w:left="24"/>
                      <w:rPr>
                        <w:rFonts w:ascii="黑体" w:hAnsi="黑体" w:eastAsia="黑体" w:cs="黑体"/>
                        <w:sz w:val="20"/>
                        <w:szCs w:val="20"/>
                      </w:rPr>
                    </w:pPr>
                    <w:r>
                      <w:rPr>
                        <w:rFonts w:ascii="黑体" w:hAnsi="黑体" w:eastAsia="黑体" w:cs="黑体"/>
                        <w:color w:val="1F4E9B"/>
                        <w:spacing w:val="-3"/>
                        <w:sz w:val="20"/>
                        <w:szCs w:val="20"/>
                      </w:rPr>
                      <w:t>说明</w:t>
                    </w:r>
                  </w:p>
                  <w:p w14:paraId="49907B19">
                    <w:pPr>
                      <w:spacing w:before="168" w:line="289" w:lineRule="auto"/>
                      <w:ind w:left="20" w:right="20" w:firstLine="19"/>
                      <w:rPr>
                        <w:rFonts w:ascii="等线" w:hAnsi="等线" w:eastAsia="等线" w:cs="等线"/>
                        <w:sz w:val="19"/>
                        <w:szCs w:val="19"/>
                      </w:rPr>
                    </w:pPr>
                    <w:r>
                      <w:rPr>
                        <w:rFonts w:ascii="等线" w:hAnsi="等线" w:eastAsia="等线" w:cs="等线"/>
                        <w:color w:val="1C1E21"/>
                        <w:spacing w:val="6"/>
                        <w:sz w:val="19"/>
                        <w:szCs w:val="19"/>
                      </w:rPr>
                      <w:t xml:space="preserve">回归法与高低点法都算出了 </w:t>
                    </w:r>
                    <w:r>
                      <w:rPr>
                        <w:rFonts w:ascii="黑体" w:hAnsi="黑体" w:eastAsia="黑体" w:cs="黑体"/>
                        <w:color w:val="1C1E21"/>
                        <w:spacing w:val="6"/>
                        <w:sz w:val="19"/>
                        <w:szCs w:val="19"/>
                      </w:rPr>
                      <w:t xml:space="preserve">b &gt; 100% </w:t>
                    </w:r>
                    <w:r>
                      <w:rPr>
                        <w:rFonts w:ascii="黑体" w:hAnsi="黑体" w:eastAsia="黑体" w:cs="黑体"/>
                        <w:color w:val="1C1E21"/>
                        <w:spacing w:val="5"/>
                        <w:sz w:val="19"/>
                        <w:szCs w:val="19"/>
                      </w:rPr>
                      <w:t>且固定成本为负</w:t>
                    </w:r>
                    <w:r>
                      <w:rPr>
                        <w:rFonts w:ascii="等线" w:hAnsi="等线" w:eastAsia="等线" w:cs="等线"/>
                        <w:color w:val="1C1E21"/>
                        <w:spacing w:val="5"/>
                        <w:sz w:val="19"/>
                        <w:szCs w:val="19"/>
                      </w:rPr>
                      <w:t>的结果——数学上拟合得很好（R²</w:t>
                    </w:r>
                    <w:r>
                      <w:rPr>
                        <w:rFonts w:ascii="等线" w:hAnsi="等线" w:eastAsia="等线" w:cs="等线"/>
                        <w:color w:val="1C1E21"/>
                        <w:spacing w:val="22"/>
                        <w:w w:val="101"/>
                        <w:sz w:val="19"/>
                        <w:szCs w:val="19"/>
                      </w:rPr>
                      <w:t xml:space="preserve"> </w:t>
                    </w:r>
                    <w:r>
                      <w:rPr>
                        <w:rFonts w:ascii="等线" w:hAnsi="等线" w:eastAsia="等线" w:cs="等线"/>
                        <w:color w:val="1C1E21"/>
                        <w:spacing w:val="5"/>
                        <w:sz w:val="19"/>
                        <w:szCs w:val="19"/>
                      </w:rPr>
                      <w:t>=</w:t>
                    </w:r>
                    <w:r>
                      <w:rPr>
                        <w:rFonts w:ascii="等线" w:hAnsi="等线" w:eastAsia="等线" w:cs="等线"/>
                        <w:color w:val="1C1E21"/>
                        <w:spacing w:val="11"/>
                        <w:sz w:val="19"/>
                        <w:szCs w:val="19"/>
                      </w:rPr>
                      <w:t xml:space="preserve"> </w:t>
                    </w:r>
                    <w:r>
                      <w:rPr>
                        <w:rFonts w:ascii="等线" w:hAnsi="等线" w:eastAsia="等线" w:cs="等线"/>
                        <w:color w:val="1C1E21"/>
                        <w:spacing w:val="5"/>
                        <w:sz w:val="19"/>
                        <w:szCs w:val="19"/>
                      </w:rPr>
                      <w:t>0.9884</w:t>
                    </w:r>
                    <w:r>
                      <w:rPr>
                        <w:rFonts w:ascii="等线" w:hAnsi="等线" w:eastAsia="等线" w:cs="等线"/>
                        <w:color w:val="1C1E21"/>
                        <w:sz w:val="19"/>
                        <w:szCs w:val="19"/>
                      </w:rPr>
                      <w:t xml:space="preserve">    </w:t>
                    </w:r>
                    <w:r>
                      <w:rPr>
                        <w:rFonts w:ascii="等线" w:hAnsi="等线" w:eastAsia="等线" w:cs="等线"/>
                        <w:color w:val="1C1E21"/>
                        <w:spacing w:val="13"/>
                        <w:sz w:val="19"/>
                        <w:szCs w:val="19"/>
                      </w:rPr>
                      <w:t>),经济上却不成立：变动成本率超过</w:t>
                    </w:r>
                    <w:r>
                      <w:rPr>
                        <w:rFonts w:ascii="等线" w:hAnsi="等线" w:eastAsia="等线" w:cs="等线"/>
                        <w:color w:val="1C1E21"/>
                        <w:spacing w:val="45"/>
                        <w:sz w:val="19"/>
                        <w:szCs w:val="19"/>
                      </w:rPr>
                      <w:t xml:space="preserve"> </w:t>
                    </w:r>
                    <w:r>
                      <w:rPr>
                        <w:rFonts w:ascii="等线" w:hAnsi="等线" w:eastAsia="等线" w:cs="等线"/>
                        <w:color w:val="1C1E21"/>
                        <w:spacing w:val="13"/>
                        <w:sz w:val="19"/>
                        <w:szCs w:val="19"/>
                      </w:rPr>
                      <w:t>100% 意味着多卖一块钱反而多亏钱。原因是把“营业总成本”</w:t>
                    </w:r>
                    <w:r>
                      <w:rPr>
                        <w:rFonts w:ascii="等线" w:hAnsi="等线" w:eastAsia="等线" w:cs="等线"/>
                        <w:color w:val="1C1E21"/>
                        <w:sz w:val="19"/>
                        <w:szCs w:val="19"/>
                      </w:rPr>
                      <w:t xml:space="preserve"> </w:t>
                    </w:r>
                    <w:r>
                      <w:rPr>
                        <w:rFonts w:ascii="等线" w:hAnsi="等线" w:eastAsia="等线" w:cs="等线"/>
                        <w:color w:val="1C1E21"/>
                        <w:spacing w:val="4"/>
                        <w:sz w:val="19"/>
                        <w:szCs w:val="19"/>
                      </w:rPr>
                      <w:t>对“营业收入”做回归时，两者都被规模驱动、且十年间成本结构本身在变。</w:t>
                    </w:r>
                    <w:r>
                      <w:rPr>
                        <w:rFonts w:ascii="等线" w:hAnsi="等线" w:eastAsia="等线" w:cs="等线"/>
                        <w:color w:val="1C1E21"/>
                        <w:spacing w:val="25"/>
                        <w:sz w:val="19"/>
                        <w:szCs w:val="19"/>
                      </w:rPr>
                      <w:t xml:space="preserve">  </w:t>
                    </w:r>
                    <w:r>
                      <w:rPr>
                        <w:rFonts w:ascii="黑体" w:hAnsi="黑体" w:eastAsia="黑体" w:cs="黑体"/>
                        <w:color w:val="1C1E21"/>
                        <w:spacing w:val="4"/>
                        <w:sz w:val="19"/>
                        <w:szCs w:val="19"/>
                      </w:rPr>
                      <w:t>小样本 + 结构变化会让</w:t>
                    </w:r>
                    <w:r>
                      <w:rPr>
                        <w:rFonts w:ascii="黑体" w:hAnsi="黑体" w:eastAsia="黑体" w:cs="黑体"/>
                        <w:color w:val="1C1E21"/>
                        <w:sz w:val="19"/>
                        <w:szCs w:val="19"/>
                      </w:rPr>
                      <w:t xml:space="preserve"> </w:t>
                    </w:r>
                    <w:r>
                      <w:rPr>
                        <w:rFonts w:ascii="黑体" w:hAnsi="黑体" w:eastAsia="黑体" w:cs="黑体"/>
                        <w:color w:val="1C1E21"/>
                        <w:spacing w:val="8"/>
                        <w:sz w:val="19"/>
                        <w:szCs w:val="19"/>
                      </w:rPr>
                      <w:t>统计方法给出无意义的参数</w:t>
                    </w:r>
                    <w:r>
                      <w:rPr>
                        <w:rFonts w:ascii="等线" w:hAnsi="等线" w:eastAsia="等线" w:cs="等线"/>
                        <w:color w:val="1C1E21"/>
                        <w:spacing w:val="8"/>
                        <w:sz w:val="19"/>
                        <w:szCs w:val="19"/>
                      </w:rPr>
                      <w:t>，这就是本项目改用成本性态分解</w:t>
                    </w:r>
                    <w:r>
                      <w:rPr>
                        <w:rFonts w:ascii="等线" w:hAnsi="等线" w:eastAsia="等线" w:cs="等线"/>
                        <w:color w:val="1C1E21"/>
                        <w:spacing w:val="7"/>
                        <w:sz w:val="19"/>
                        <w:szCs w:val="19"/>
                      </w:rPr>
                      <w:t>法、并把统计方法只作为对照的理</w:t>
                    </w:r>
                  </w:p>
                  <w:p w14:paraId="4EF9BFC4">
                    <w:pPr>
                      <w:spacing w:before="53" w:line="214" w:lineRule="auto"/>
                      <w:ind w:left="40"/>
                      <w:rPr>
                        <w:rFonts w:ascii="等线" w:hAnsi="等线" w:eastAsia="等线" w:cs="等线"/>
                        <w:sz w:val="19"/>
                        <w:szCs w:val="19"/>
                      </w:rPr>
                    </w:pPr>
                    <w:r>
                      <w:rPr>
                        <w:rFonts w:ascii="等线" w:hAnsi="等线" w:eastAsia="等线" w:cs="等线"/>
                        <w:color w:val="1C1E21"/>
                        <w:spacing w:val="-10"/>
                        <w:sz w:val="19"/>
                        <w:szCs w:val="19"/>
                      </w:rPr>
                      <w:t>由。</w:t>
                    </w:r>
                  </w:p>
                </w:txbxContent>
              </v:textbox>
            </v:shape>
            <v:shape id="_x0000_s1523" o:spid="_x0000_s1523" o:spt="75" type="#_x0000_t75" style="position:absolute;left:0;top:0;height:2563;width:120;" filled="f" stroked="f" coordsize="21600,21600">
              <v:path/>
              <v:fill on="f" focussize="0,0"/>
              <v:stroke on="f"/>
              <v:imagedata r:id="rId215" o:title=""/>
              <o:lock v:ext="edit" aspectratio="t"/>
            </v:shape>
            <w10:wrap type="none"/>
            <w10:anchorlock/>
          </v:group>
        </w:pict>
      </w:r>
    </w:p>
    <w:p w14:paraId="481429C4">
      <w:pPr>
        <w:spacing w:line="305" w:lineRule="auto"/>
        <w:rPr>
          <w:rFonts w:ascii="Arial"/>
          <w:sz w:val="21"/>
        </w:rPr>
      </w:pPr>
    </w:p>
    <w:p w14:paraId="1FF37A3D">
      <w:pPr>
        <w:spacing w:before="59" w:line="225" w:lineRule="auto"/>
        <w:ind w:left="38"/>
        <w:rPr>
          <w:rFonts w:ascii="黑体" w:hAnsi="黑体" w:eastAsia="黑体" w:cs="黑体"/>
          <w:sz w:val="18"/>
          <w:szCs w:val="18"/>
        </w:rPr>
      </w:pPr>
      <w:r>
        <w:rPr>
          <w:rFonts w:ascii="黑体" w:hAnsi="黑体" w:eastAsia="黑体" w:cs="黑体"/>
          <w:color w:val="60666E"/>
          <w:spacing w:val="5"/>
          <w:sz w:val="18"/>
          <w:szCs w:val="18"/>
        </w:rPr>
        <w:t>表 6-9  2026 年本量利指标（表_本量利分析.</w:t>
      </w:r>
      <w:r>
        <w:rPr>
          <w:rFonts w:ascii="黑体" w:hAnsi="黑体" w:eastAsia="黑体" w:cs="黑体"/>
          <w:color w:val="60666E"/>
          <w:sz w:val="18"/>
          <w:szCs w:val="18"/>
        </w:rPr>
        <w:t>csv</w:t>
      </w:r>
      <w:r>
        <w:rPr>
          <w:rFonts w:ascii="黑体" w:hAnsi="黑体" w:eastAsia="黑体" w:cs="黑体"/>
          <w:color w:val="60666E"/>
          <w:spacing w:val="5"/>
          <w:sz w:val="18"/>
          <w:szCs w:val="18"/>
        </w:rPr>
        <w:t>）</w:t>
      </w:r>
    </w:p>
    <w:p w14:paraId="057B51C4">
      <w:pPr>
        <w:spacing w:line="225" w:lineRule="auto"/>
        <w:rPr>
          <w:rFonts w:ascii="黑体" w:hAnsi="黑体" w:eastAsia="黑体" w:cs="黑体"/>
          <w:sz w:val="18"/>
          <w:szCs w:val="18"/>
        </w:rPr>
        <w:sectPr>
          <w:headerReference r:id="rId71" w:type="default"/>
          <w:pgSz w:w="11906" w:h="16838"/>
          <w:pgMar w:top="777" w:right="1291" w:bottom="400" w:left="1275" w:header="584" w:footer="0" w:gutter="0"/>
          <w:cols w:space="720" w:num="1"/>
        </w:sectPr>
      </w:pPr>
    </w:p>
    <w:p w14:paraId="0BFAF1A4">
      <w:pPr>
        <w:spacing w:before="75"/>
      </w:pPr>
    </w:p>
    <w:p w14:paraId="680B03CC">
      <w:pPr>
        <w:spacing w:before="75"/>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435"/>
        <w:gridCol w:w="1715"/>
        <w:gridCol w:w="5150"/>
      </w:tblGrid>
      <w:tr w14:paraId="7D3BCAF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02E7B18A">
            <w:pPr>
              <w:spacing w:before="129" w:line="222" w:lineRule="auto"/>
              <w:ind w:left="110"/>
              <w:rPr>
                <w:rFonts w:ascii="黑体" w:hAnsi="黑体" w:eastAsia="黑体" w:cs="黑体"/>
                <w:sz w:val="18"/>
                <w:szCs w:val="18"/>
              </w:rPr>
            </w:pPr>
            <w:bookmarkStart w:id="328" w:name="bookmark212"/>
            <w:bookmarkEnd w:id="328"/>
            <w:r>
              <w:rPr>
                <w:rFonts w:ascii="黑体" w:hAnsi="黑体" w:eastAsia="黑体" w:cs="黑体"/>
                <w:color w:val="1C1E21"/>
                <w:spacing w:val="-2"/>
                <w:sz w:val="18"/>
                <w:szCs w:val="18"/>
              </w:rPr>
              <w:t>CVP 指标</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数值</w:t>
            </w:r>
            <w:r>
              <w:rPr>
                <w:rFonts w:ascii="黑体" w:hAnsi="黑体" w:eastAsia="黑体" w:cs="黑体"/>
                <w:color w:val="1C1E21"/>
                <w:spacing w:val="26"/>
                <w:sz w:val="18"/>
                <w:szCs w:val="18"/>
              </w:rPr>
              <w:t xml:space="preserve">  </w:t>
            </w:r>
            <w:r>
              <w:rPr>
                <w:rFonts w:ascii="黑体" w:hAnsi="黑体" w:eastAsia="黑体" w:cs="黑体"/>
                <w:color w:val="1C1E21"/>
                <w:spacing w:val="-2"/>
                <w:sz w:val="18"/>
                <w:szCs w:val="18"/>
              </w:rPr>
              <w:t>含义</w:t>
            </w:r>
          </w:p>
        </w:tc>
      </w:tr>
      <w:tr w14:paraId="60A87A2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3186CA4C">
            <w:pPr>
              <w:pStyle w:val="10"/>
              <w:spacing w:before="107" w:line="257" w:lineRule="exact"/>
              <w:ind w:left="119"/>
            </w:pPr>
            <w:r>
              <w:rPr>
                <w:color w:val="1C1E21"/>
                <w:spacing w:val="-3"/>
                <w:position w:val="2"/>
              </w:rPr>
              <w:t>变动成本率</w:t>
            </w:r>
            <w:r>
              <w:rPr>
                <w:color w:val="1C1E21"/>
                <w:spacing w:val="15"/>
                <w:w w:val="101"/>
                <w:position w:val="2"/>
              </w:rPr>
              <w:t xml:space="preserve"> </w:t>
            </w:r>
            <w:r>
              <w:rPr>
                <w:color w:val="1C1E21"/>
                <w:spacing w:val="-3"/>
                <w:position w:val="2"/>
              </w:rPr>
              <w:t>b</w:t>
            </w:r>
          </w:p>
        </w:tc>
        <w:tc>
          <w:tcPr>
            <w:tcW w:w="1715" w:type="dxa"/>
            <w:vAlign w:val="top"/>
          </w:tcPr>
          <w:p w14:paraId="6869FDD1">
            <w:pPr>
              <w:pStyle w:val="10"/>
              <w:spacing w:before="158" w:line="187" w:lineRule="auto"/>
              <w:ind w:left="1101"/>
            </w:pPr>
            <w:r>
              <w:rPr>
                <w:color w:val="1C1E21"/>
                <w:spacing w:val="-2"/>
              </w:rPr>
              <w:t>89.64%</w:t>
            </w:r>
          </w:p>
        </w:tc>
        <w:tc>
          <w:tcPr>
            <w:tcW w:w="5150" w:type="dxa"/>
            <w:vAlign w:val="top"/>
          </w:tcPr>
          <w:p w14:paraId="2996A2B7">
            <w:pPr>
              <w:pStyle w:val="10"/>
              <w:spacing w:before="135" w:line="210" w:lineRule="auto"/>
              <w:ind w:left="111"/>
            </w:pPr>
            <w:r>
              <w:rPr>
                <w:color w:val="1C1E21"/>
                <w:spacing w:val="-2"/>
              </w:rPr>
              <w:t>每</w:t>
            </w:r>
            <w:r>
              <w:rPr>
                <w:color w:val="1C1E21"/>
                <w:spacing w:val="29"/>
                <w:w w:val="101"/>
              </w:rPr>
              <w:t xml:space="preserve"> </w:t>
            </w:r>
            <w:r>
              <w:rPr>
                <w:color w:val="1C1E21"/>
                <w:spacing w:val="-2"/>
              </w:rPr>
              <w:t>1 元收入中变动成本占 0.8964</w:t>
            </w:r>
            <w:r>
              <w:rPr>
                <w:color w:val="1C1E21"/>
                <w:spacing w:val="8"/>
              </w:rPr>
              <w:t xml:space="preserve"> </w:t>
            </w:r>
            <w:r>
              <w:rPr>
                <w:color w:val="1C1E21"/>
                <w:spacing w:val="-2"/>
              </w:rPr>
              <w:t>元</w:t>
            </w:r>
          </w:p>
        </w:tc>
      </w:tr>
      <w:tr w14:paraId="530B9B6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3ECE4FDB">
            <w:pPr>
              <w:pStyle w:val="10"/>
              <w:spacing w:before="108" w:line="259" w:lineRule="exact"/>
              <w:ind w:left="112"/>
            </w:pPr>
            <w:r>
              <w:rPr>
                <w:color w:val="1C1E21"/>
                <w:spacing w:val="-2"/>
                <w:position w:val="2"/>
              </w:rPr>
              <w:t>边际贡献率</w:t>
            </w:r>
          </w:p>
        </w:tc>
        <w:tc>
          <w:tcPr>
            <w:tcW w:w="1715" w:type="dxa"/>
            <w:vAlign w:val="top"/>
          </w:tcPr>
          <w:p w14:paraId="5F1518B8">
            <w:pPr>
              <w:pStyle w:val="10"/>
              <w:spacing w:before="159" w:line="187" w:lineRule="auto"/>
              <w:ind w:left="1106"/>
            </w:pPr>
            <w:r>
              <w:rPr>
                <w:color w:val="1C1E21"/>
                <w:spacing w:val="-3"/>
              </w:rPr>
              <w:t>10.36%</w:t>
            </w:r>
          </w:p>
        </w:tc>
        <w:tc>
          <w:tcPr>
            <w:tcW w:w="5150" w:type="dxa"/>
            <w:vAlign w:val="top"/>
          </w:tcPr>
          <w:p w14:paraId="2DB7A693">
            <w:pPr>
              <w:pStyle w:val="10"/>
              <w:spacing w:before="108" w:line="278" w:lineRule="exact"/>
              <w:ind w:left="115"/>
            </w:pPr>
            <w:r>
              <w:rPr>
                <w:color w:val="1C1E21"/>
                <w:spacing w:val="-12"/>
                <w:position w:val="3"/>
              </w:rPr>
              <w:t>1</w:t>
            </w:r>
            <w:r>
              <w:rPr>
                <w:color w:val="1C1E21"/>
                <w:spacing w:val="21"/>
                <w:position w:val="3"/>
              </w:rPr>
              <w:t xml:space="preserve"> </w:t>
            </w:r>
            <w:r>
              <w:rPr>
                <w:color w:val="1C1E21"/>
                <w:spacing w:val="-12"/>
                <w:position w:val="3"/>
              </w:rPr>
              <w:t>-</w:t>
            </w:r>
            <w:r>
              <w:rPr>
                <w:color w:val="1C1E21"/>
                <w:spacing w:val="14"/>
                <w:position w:val="3"/>
              </w:rPr>
              <w:t xml:space="preserve"> </w:t>
            </w:r>
            <w:r>
              <w:rPr>
                <w:color w:val="1C1E21"/>
                <w:spacing w:val="-12"/>
                <w:position w:val="3"/>
              </w:rPr>
              <w:t>b</w:t>
            </w:r>
          </w:p>
        </w:tc>
      </w:tr>
      <w:tr w14:paraId="48E4C24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3AD48396">
            <w:pPr>
              <w:pStyle w:val="10"/>
              <w:spacing w:before="109" w:line="258" w:lineRule="exact"/>
              <w:ind w:left="114"/>
            </w:pPr>
            <w:r>
              <w:rPr>
                <w:color w:val="1C1E21"/>
                <w:spacing w:val="-2"/>
                <w:position w:val="2"/>
              </w:rPr>
              <w:t>其他经营损益率</w:t>
            </w:r>
          </w:p>
        </w:tc>
        <w:tc>
          <w:tcPr>
            <w:tcW w:w="1715" w:type="dxa"/>
            <w:vAlign w:val="top"/>
          </w:tcPr>
          <w:p w14:paraId="5DD9116B">
            <w:pPr>
              <w:pStyle w:val="10"/>
              <w:spacing w:before="160" w:line="187" w:lineRule="auto"/>
              <w:ind w:left="1197"/>
            </w:pPr>
            <w:r>
              <w:rPr>
                <w:color w:val="1C1E21"/>
                <w:spacing w:val="-3"/>
              </w:rPr>
              <w:t>5.94%</w:t>
            </w:r>
          </w:p>
        </w:tc>
        <w:tc>
          <w:tcPr>
            <w:tcW w:w="5150" w:type="dxa"/>
            <w:vAlign w:val="top"/>
          </w:tcPr>
          <w:p w14:paraId="00EE4BEC">
            <w:pPr>
              <w:pStyle w:val="10"/>
              <w:spacing w:before="109" w:line="257" w:lineRule="exact"/>
              <w:ind w:left="106"/>
            </w:pPr>
            <w:r>
              <w:rPr>
                <w:color w:val="1C1E21"/>
                <w:spacing w:val="-1"/>
                <w:position w:val="2"/>
              </w:rPr>
              <w:t>倒轧得到的净额，随收入同比例</w:t>
            </w:r>
          </w:p>
        </w:tc>
      </w:tr>
      <w:tr w14:paraId="57D4BE9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2EB55C28">
            <w:pPr>
              <w:pStyle w:val="10"/>
              <w:spacing w:before="110" w:line="258" w:lineRule="exact"/>
              <w:ind w:left="116"/>
            </w:pPr>
            <w:r>
              <w:rPr>
                <w:color w:val="1C1E21"/>
                <w:spacing w:val="-2"/>
                <w:position w:val="2"/>
              </w:rPr>
              <w:t>营业外收支率</w:t>
            </w:r>
          </w:p>
        </w:tc>
        <w:tc>
          <w:tcPr>
            <w:tcW w:w="1715" w:type="dxa"/>
            <w:vAlign w:val="top"/>
          </w:tcPr>
          <w:p w14:paraId="34BFBABB">
            <w:pPr>
              <w:pStyle w:val="10"/>
              <w:spacing w:before="161" w:line="187" w:lineRule="auto"/>
              <w:ind w:left="1027"/>
            </w:pPr>
            <w:r>
              <w:rPr>
                <w:color w:val="1C1E21"/>
                <w:spacing w:val="-4"/>
              </w:rPr>
              <w:t>-0.04%</w:t>
            </w:r>
          </w:p>
        </w:tc>
        <w:tc>
          <w:tcPr>
            <w:tcW w:w="5150" w:type="dxa"/>
            <w:vAlign w:val="top"/>
          </w:tcPr>
          <w:p w14:paraId="4BBE0264">
            <w:pPr>
              <w:pStyle w:val="10"/>
              <w:spacing w:before="110" w:line="257" w:lineRule="exact"/>
              <w:ind w:left="115"/>
            </w:pPr>
            <w:r>
              <w:rPr>
                <w:color w:val="1C1E21"/>
                <w:spacing w:val="-2"/>
                <w:position w:val="2"/>
              </w:rPr>
              <w:t>营业外收支净额占收入比</w:t>
            </w:r>
          </w:p>
        </w:tc>
      </w:tr>
      <w:tr w14:paraId="14F887C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484BC8E7">
            <w:pPr>
              <w:pStyle w:val="10"/>
              <w:spacing w:before="111" w:line="259" w:lineRule="exact"/>
              <w:ind w:left="112"/>
            </w:pPr>
            <w:r>
              <w:rPr>
                <w:color w:val="1C1E21"/>
                <w:spacing w:val="-2"/>
                <w:position w:val="2"/>
              </w:rPr>
              <w:t>综合边际贡献率</w:t>
            </w:r>
          </w:p>
        </w:tc>
        <w:tc>
          <w:tcPr>
            <w:tcW w:w="1715" w:type="dxa"/>
            <w:vAlign w:val="top"/>
          </w:tcPr>
          <w:p w14:paraId="3C735F6A">
            <w:pPr>
              <w:pStyle w:val="10"/>
              <w:spacing w:before="162" w:line="187" w:lineRule="auto"/>
              <w:ind w:left="1106"/>
            </w:pPr>
            <w:r>
              <w:rPr>
                <w:color w:val="1C1E21"/>
                <w:spacing w:val="-3"/>
              </w:rPr>
              <w:t>16.26%</w:t>
            </w:r>
          </w:p>
        </w:tc>
        <w:tc>
          <w:tcPr>
            <w:tcW w:w="5150" w:type="dxa"/>
            <w:vAlign w:val="top"/>
          </w:tcPr>
          <w:p w14:paraId="5976EF83">
            <w:pPr>
              <w:pStyle w:val="10"/>
              <w:spacing w:before="138" w:line="211" w:lineRule="auto"/>
              <w:ind w:left="107"/>
            </w:pPr>
            <w:r>
              <w:rPr>
                <w:color w:val="1C1E21"/>
                <w:spacing w:val="-1"/>
              </w:rPr>
              <w:t>含其他经营损益后的口径</w:t>
            </w:r>
          </w:p>
        </w:tc>
      </w:tr>
      <w:tr w14:paraId="025A969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2435" w:type="dxa"/>
            <w:vAlign w:val="top"/>
          </w:tcPr>
          <w:p w14:paraId="571C2C7A">
            <w:pPr>
              <w:pStyle w:val="10"/>
              <w:spacing w:before="139" w:line="211" w:lineRule="auto"/>
              <w:ind w:left="125"/>
            </w:pPr>
            <w:r>
              <w:rPr>
                <w:color w:val="1C1E21"/>
                <w:spacing w:val="-5"/>
              </w:rPr>
              <w:t>固定成本</w:t>
            </w:r>
          </w:p>
        </w:tc>
        <w:tc>
          <w:tcPr>
            <w:tcW w:w="1715" w:type="dxa"/>
            <w:vAlign w:val="top"/>
          </w:tcPr>
          <w:p w14:paraId="4A1CA6F2">
            <w:pPr>
              <w:pStyle w:val="10"/>
              <w:spacing w:before="141" w:line="209" w:lineRule="auto"/>
              <w:ind w:left="878"/>
            </w:pPr>
            <w:r>
              <w:rPr>
                <w:color w:val="1C1E21"/>
                <w:spacing w:val="-2"/>
              </w:rPr>
              <w:t>6.54 亿元</w:t>
            </w:r>
          </w:p>
        </w:tc>
        <w:tc>
          <w:tcPr>
            <w:tcW w:w="5150" w:type="dxa"/>
            <w:vAlign w:val="top"/>
          </w:tcPr>
          <w:p w14:paraId="1F5F47EE">
            <w:pPr>
              <w:pStyle w:val="10"/>
              <w:spacing w:before="139" w:line="211" w:lineRule="auto"/>
              <w:ind w:left="108"/>
            </w:pPr>
            <w:r>
              <w:rPr>
                <w:color w:val="1C1E21"/>
                <w:spacing w:val="-1"/>
              </w:rPr>
              <w:t>基准收入 52.87 亿元下的固定部分</w:t>
            </w:r>
          </w:p>
        </w:tc>
      </w:tr>
      <w:tr w14:paraId="10F598C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37188508">
            <w:pPr>
              <w:pStyle w:val="10"/>
              <w:spacing w:before="139" w:line="211" w:lineRule="auto"/>
              <w:ind w:left="107"/>
            </w:pPr>
            <w:r>
              <w:rPr>
                <w:color w:val="1C1E21"/>
                <w:spacing w:val="-1"/>
              </w:rPr>
              <w:t>保本点销售额</w:t>
            </w:r>
          </w:p>
        </w:tc>
        <w:tc>
          <w:tcPr>
            <w:tcW w:w="1715" w:type="dxa"/>
            <w:vAlign w:val="top"/>
          </w:tcPr>
          <w:p w14:paraId="708B9071">
            <w:pPr>
              <w:pStyle w:val="10"/>
              <w:spacing w:before="141" w:line="209" w:lineRule="auto"/>
              <w:ind w:left="777"/>
            </w:pPr>
            <w:r>
              <w:rPr>
                <w:color w:val="1C1E21"/>
                <w:spacing w:val="-1"/>
              </w:rPr>
              <w:t>40.23 亿元</w:t>
            </w:r>
          </w:p>
        </w:tc>
        <w:tc>
          <w:tcPr>
            <w:tcW w:w="5150" w:type="dxa"/>
            <w:vAlign w:val="top"/>
          </w:tcPr>
          <w:p w14:paraId="4B865233">
            <w:pPr>
              <w:pStyle w:val="10"/>
              <w:spacing w:before="112" w:line="257" w:lineRule="exact"/>
              <w:ind w:left="123"/>
            </w:pPr>
            <w:r>
              <w:rPr>
                <w:color w:val="1C1E21"/>
                <w:spacing w:val="-3"/>
                <w:position w:val="2"/>
              </w:rPr>
              <w:t>固定成本</w:t>
            </w:r>
            <w:r>
              <w:rPr>
                <w:color w:val="1C1E21"/>
                <w:spacing w:val="18"/>
                <w:position w:val="2"/>
              </w:rPr>
              <w:t xml:space="preserve"> </w:t>
            </w:r>
            <w:r>
              <w:rPr>
                <w:color w:val="1C1E21"/>
                <w:spacing w:val="-3"/>
                <w:position w:val="2"/>
              </w:rPr>
              <w:t>÷ 综合边际贡献率</w:t>
            </w:r>
          </w:p>
        </w:tc>
      </w:tr>
      <w:tr w14:paraId="3770541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042A78AC">
            <w:pPr>
              <w:pStyle w:val="10"/>
              <w:spacing w:before="141" w:line="210" w:lineRule="auto"/>
              <w:ind w:left="113"/>
            </w:pPr>
            <w:r>
              <w:rPr>
                <w:color w:val="1C1E21"/>
                <w:spacing w:val="-1"/>
              </w:rPr>
              <w:t>2026E 收入超出保本点</w:t>
            </w:r>
          </w:p>
        </w:tc>
        <w:tc>
          <w:tcPr>
            <w:tcW w:w="1715" w:type="dxa"/>
            <w:vAlign w:val="top"/>
          </w:tcPr>
          <w:p w14:paraId="6AC685F7">
            <w:pPr>
              <w:pStyle w:val="10"/>
              <w:spacing w:before="142" w:line="209" w:lineRule="auto"/>
              <w:ind w:left="787"/>
            </w:pPr>
            <w:r>
              <w:rPr>
                <w:color w:val="1C1E21"/>
                <w:spacing w:val="-2"/>
              </w:rPr>
              <w:t>12.43 亿元</w:t>
            </w:r>
          </w:p>
        </w:tc>
        <w:tc>
          <w:tcPr>
            <w:tcW w:w="5150" w:type="dxa"/>
            <w:vAlign w:val="top"/>
          </w:tcPr>
          <w:p w14:paraId="46F31A60">
            <w:pPr>
              <w:pStyle w:val="10"/>
              <w:spacing w:before="164" w:line="187" w:lineRule="auto"/>
              <w:ind w:left="112"/>
            </w:pPr>
            <w:r>
              <w:rPr>
                <w:color w:val="1C1E21"/>
                <w:spacing w:val="-3"/>
              </w:rPr>
              <w:t>52.66</w:t>
            </w:r>
            <w:r>
              <w:rPr>
                <w:color w:val="1C1E21"/>
                <w:spacing w:val="25"/>
                <w:w w:val="101"/>
              </w:rPr>
              <w:t xml:space="preserve"> </w:t>
            </w:r>
            <w:r>
              <w:rPr>
                <w:color w:val="1C1E21"/>
                <w:spacing w:val="-3"/>
              </w:rPr>
              <w:t>- 40.23</w:t>
            </w:r>
          </w:p>
        </w:tc>
      </w:tr>
      <w:tr w14:paraId="5BB4198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34E90E73">
            <w:pPr>
              <w:pStyle w:val="10"/>
              <w:spacing w:before="114" w:line="259" w:lineRule="exact"/>
              <w:ind w:left="115"/>
            </w:pPr>
            <w:r>
              <w:rPr>
                <w:color w:val="1C1E21"/>
                <w:spacing w:val="-2"/>
                <w:position w:val="2"/>
              </w:rPr>
              <w:t>安全边际率</w:t>
            </w:r>
          </w:p>
        </w:tc>
        <w:tc>
          <w:tcPr>
            <w:tcW w:w="1715" w:type="dxa"/>
            <w:vAlign w:val="top"/>
          </w:tcPr>
          <w:p w14:paraId="559A80CC">
            <w:pPr>
              <w:pStyle w:val="10"/>
              <w:spacing w:before="165" w:line="187" w:lineRule="auto"/>
              <w:ind w:left="1102"/>
            </w:pPr>
            <w:r>
              <w:rPr>
                <w:color w:val="1C1E21"/>
                <w:spacing w:val="-2"/>
              </w:rPr>
              <w:t>23.60%</w:t>
            </w:r>
          </w:p>
        </w:tc>
        <w:tc>
          <w:tcPr>
            <w:tcW w:w="5150" w:type="dxa"/>
            <w:vAlign w:val="top"/>
          </w:tcPr>
          <w:p w14:paraId="174E5CAC">
            <w:pPr>
              <w:pStyle w:val="10"/>
              <w:spacing w:before="114" w:line="258" w:lineRule="exact"/>
              <w:ind w:left="115"/>
            </w:pPr>
            <w:r>
              <w:rPr>
                <w:color w:val="1C1E21"/>
                <w:spacing w:val="-2"/>
                <w:position w:val="2"/>
              </w:rPr>
              <w:t>12.43</w:t>
            </w:r>
            <w:r>
              <w:rPr>
                <w:color w:val="1C1E21"/>
                <w:spacing w:val="27"/>
                <w:position w:val="2"/>
              </w:rPr>
              <w:t xml:space="preserve"> </w:t>
            </w:r>
            <w:r>
              <w:rPr>
                <w:color w:val="1C1E21"/>
                <w:spacing w:val="-2"/>
                <w:position w:val="2"/>
              </w:rPr>
              <w:t>÷ 52.66，属“较安全”区间</w:t>
            </w:r>
          </w:p>
        </w:tc>
      </w:tr>
      <w:tr w14:paraId="26BF788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435" w:type="dxa"/>
            <w:vAlign w:val="top"/>
          </w:tcPr>
          <w:p w14:paraId="4747B1EE">
            <w:pPr>
              <w:pStyle w:val="10"/>
              <w:spacing w:before="115" w:line="259" w:lineRule="exact"/>
              <w:ind w:left="113"/>
            </w:pPr>
            <w:r>
              <w:rPr>
                <w:color w:val="1C1E21"/>
                <w:spacing w:val="-1"/>
                <w:position w:val="2"/>
              </w:rPr>
              <w:t>2026E 税前目标利润</w:t>
            </w:r>
          </w:p>
        </w:tc>
        <w:tc>
          <w:tcPr>
            <w:tcW w:w="1715" w:type="dxa"/>
            <w:vAlign w:val="top"/>
          </w:tcPr>
          <w:p w14:paraId="3EAFBFE8">
            <w:pPr>
              <w:pStyle w:val="10"/>
              <w:spacing w:before="144" w:line="209" w:lineRule="auto"/>
              <w:ind w:left="878"/>
            </w:pPr>
            <w:r>
              <w:rPr>
                <w:color w:val="1C1E21"/>
                <w:spacing w:val="-1"/>
              </w:rPr>
              <w:t>2.02 亿元</w:t>
            </w:r>
          </w:p>
        </w:tc>
        <w:tc>
          <w:tcPr>
            <w:tcW w:w="5150" w:type="dxa"/>
            <w:vAlign w:val="top"/>
          </w:tcPr>
          <w:p w14:paraId="3777C215">
            <w:pPr>
              <w:pStyle w:val="10"/>
              <w:spacing w:before="142" w:line="211" w:lineRule="auto"/>
              <w:ind w:left="116"/>
            </w:pPr>
            <w:r>
              <w:rPr>
                <w:color w:val="1C1E21"/>
                <w:spacing w:val="-2"/>
              </w:rPr>
              <w:t>与表 6-6</w:t>
            </w:r>
            <w:r>
              <w:rPr>
                <w:color w:val="1C1E21"/>
                <w:spacing w:val="9"/>
              </w:rPr>
              <w:t xml:space="preserve"> </w:t>
            </w:r>
            <w:r>
              <w:rPr>
                <w:color w:val="1C1E21"/>
                <w:spacing w:val="-2"/>
              </w:rPr>
              <w:t>利润总额一致</w:t>
            </w:r>
          </w:p>
        </w:tc>
      </w:tr>
      <w:tr w14:paraId="43104A2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2435" w:type="dxa"/>
            <w:vAlign w:val="top"/>
          </w:tcPr>
          <w:p w14:paraId="0F90DA7B">
            <w:pPr>
              <w:pStyle w:val="10"/>
              <w:spacing w:before="143" w:line="211" w:lineRule="auto"/>
              <w:ind w:left="113"/>
            </w:pPr>
            <w:r>
              <w:rPr>
                <w:color w:val="1C1E21"/>
                <w:spacing w:val="-3"/>
              </w:rPr>
              <w:t>经营杠杆系数</w:t>
            </w:r>
            <w:r>
              <w:rPr>
                <w:color w:val="1C1E21"/>
                <w:spacing w:val="20"/>
                <w:w w:val="101"/>
              </w:rPr>
              <w:t xml:space="preserve"> </w:t>
            </w:r>
            <w:r>
              <w:rPr>
                <w:color w:val="1C1E21"/>
                <w:spacing w:val="-3"/>
              </w:rPr>
              <w:t>DOL</w:t>
            </w:r>
          </w:p>
        </w:tc>
        <w:tc>
          <w:tcPr>
            <w:tcW w:w="1715" w:type="dxa"/>
            <w:vAlign w:val="top"/>
          </w:tcPr>
          <w:p w14:paraId="531CFF2B">
            <w:pPr>
              <w:pStyle w:val="10"/>
              <w:spacing w:before="167" w:line="187" w:lineRule="auto"/>
              <w:ind w:left="1281"/>
            </w:pPr>
            <w:r>
              <w:rPr>
                <w:color w:val="1C1E21"/>
                <w:spacing w:val="-1"/>
              </w:rPr>
              <w:t>4.24</w:t>
            </w:r>
          </w:p>
        </w:tc>
        <w:tc>
          <w:tcPr>
            <w:tcW w:w="5150" w:type="dxa"/>
            <w:vAlign w:val="top"/>
          </w:tcPr>
          <w:p w14:paraId="319BB382">
            <w:pPr>
              <w:pStyle w:val="10"/>
              <w:spacing w:before="116" w:line="259" w:lineRule="exact"/>
              <w:ind w:left="110"/>
            </w:pPr>
            <w:r>
              <w:rPr>
                <w:color w:val="1C1E21"/>
                <w:spacing w:val="-3"/>
                <w:position w:val="2"/>
              </w:rPr>
              <w:t>边际贡献</w:t>
            </w:r>
            <w:r>
              <w:rPr>
                <w:color w:val="1C1E21"/>
                <w:spacing w:val="24"/>
                <w:w w:val="101"/>
                <w:position w:val="2"/>
              </w:rPr>
              <w:t xml:space="preserve"> </w:t>
            </w:r>
            <w:r>
              <w:rPr>
                <w:color w:val="1C1E21"/>
                <w:spacing w:val="-3"/>
                <w:position w:val="2"/>
              </w:rPr>
              <w:t>÷ 息税前利润</w:t>
            </w:r>
          </w:p>
        </w:tc>
      </w:tr>
    </w:tbl>
    <w:p w14:paraId="23B00C7B">
      <w:pPr>
        <w:spacing w:line="337" w:lineRule="auto"/>
        <w:rPr>
          <w:rFonts w:ascii="Arial"/>
          <w:sz w:val="21"/>
        </w:rPr>
      </w:pPr>
    </w:p>
    <w:p w14:paraId="2319C4CC">
      <w:pPr>
        <w:spacing w:line="4806" w:lineRule="exact"/>
        <w:ind w:firstLine="22"/>
      </w:pPr>
      <w:r>
        <w:rPr>
          <w:position w:val="-96"/>
        </w:rPr>
        <w:pict>
          <v:group id="_x0000_s1524" o:spid="_x0000_s1524" o:spt="203" style="height:240.3pt;width:465.5pt;" coordsize="9310,4806">
            <o:lock v:ext="edit"/>
            <v:shape id="_x0000_s1525" o:spid="_x0000_s1525" o:spt="75" type="#_x0000_t75" style="position:absolute;left:5;top:5;height:4795;width:9297;" filled="f" stroked="f" coordsize="21600,21600">
              <v:path/>
              <v:fill on="f" focussize="0,0"/>
              <v:stroke on="f"/>
              <v:imagedata r:id="rId216" o:title=""/>
              <o:lock v:ext="edit" aspectratio="t"/>
            </v:shape>
            <v:shape id="_x0000_s1526" o:spid="_x0000_s1526" o:spt="202" type="#_x0000_t202" style="position:absolute;left:-20;top:-20;height:4846;width:9350;" filled="f" stroked="f" coordsize="21600,21600">
              <v:path/>
              <v:fill on="f" focussize="0,0"/>
              <v:stroke on="f"/>
              <v:imagedata o:title=""/>
              <o:lock v:ext="edit" aspectratio="f"/>
              <v:textbox inset="0mm,0mm,0mm,0mm">
                <w:txbxContent>
                  <w:p w14:paraId="4A653229">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4279C3D2">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785" w:hRule="atLeast"/>
                      </w:trPr>
                      <w:tc>
                        <w:tcPr>
                          <w:tcW w:w="9299" w:type="dxa"/>
                          <w:vAlign w:val="top"/>
                        </w:tcPr>
                        <w:p w14:paraId="334A3155">
                          <w:pPr>
                            <w:rPr>
                              <w:rFonts w:ascii="Arial"/>
                              <w:sz w:val="21"/>
                            </w:rPr>
                          </w:pPr>
                        </w:p>
                      </w:tc>
                    </w:tr>
                  </w:tbl>
                  <w:p w14:paraId="22FD4FB4">
                    <w:pPr>
                      <w:rPr>
                        <w:rFonts w:ascii="Arial"/>
                        <w:sz w:val="21"/>
                      </w:rPr>
                    </w:pPr>
                  </w:p>
                </w:txbxContent>
              </v:textbox>
            </v:shape>
            <w10:wrap type="none"/>
            <w10:anchorlock/>
          </v:group>
        </w:pict>
      </w:r>
    </w:p>
    <w:p w14:paraId="0679143A">
      <w:pPr>
        <w:pStyle w:val="3"/>
        <w:spacing w:before="102" w:line="262" w:lineRule="exact"/>
        <w:ind w:left="1948"/>
        <w:rPr>
          <w:sz w:val="18"/>
          <w:szCs w:val="18"/>
        </w:rPr>
      </w:pPr>
      <w:r>
        <w:rPr>
          <w:color w:val="60666E"/>
          <w:spacing w:val="2"/>
          <w:position w:val="2"/>
          <w:sz w:val="18"/>
          <w:szCs w:val="18"/>
        </w:rPr>
        <w:t>图 6-11    本量利分析：保本点 40.23 亿元与 2026 年预</w:t>
      </w:r>
      <w:r>
        <w:rPr>
          <w:color w:val="60666E"/>
          <w:spacing w:val="1"/>
          <w:position w:val="2"/>
          <w:sz w:val="18"/>
          <w:szCs w:val="18"/>
        </w:rPr>
        <w:t>算收入的位置</w:t>
      </w:r>
    </w:p>
    <w:p w14:paraId="2037B76E">
      <w:pPr>
        <w:pStyle w:val="3"/>
        <w:spacing w:before="28" w:line="216" w:lineRule="auto"/>
        <w:ind w:left="3232"/>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/图15_本量利分析.</w:t>
      </w:r>
      <w:r>
        <w:rPr>
          <w:color w:val="626870"/>
          <w:sz w:val="15"/>
          <w:szCs w:val="15"/>
        </w:rPr>
        <w:t>png</w:t>
      </w:r>
    </w:p>
    <w:p w14:paraId="0ED1E02A">
      <w:pPr>
        <w:spacing w:line="272" w:lineRule="auto"/>
        <w:rPr>
          <w:rFonts w:ascii="Arial"/>
          <w:sz w:val="21"/>
        </w:rPr>
      </w:pPr>
    </w:p>
    <w:p w14:paraId="1330794D">
      <w:pPr>
        <w:pStyle w:val="3"/>
        <w:spacing w:line="1923" w:lineRule="exact"/>
      </w:pPr>
      <w:r>
        <w:rPr>
          <w:position w:val="-38"/>
        </w:rPr>
        <w:pict>
          <v:group id="_x0000_s1527" o:spid="_x0000_s1527" o:spt="203" style="height:96.15pt;width:466.35pt;" coordsize="9327,1923">
            <o:lock v:ext="edit"/>
            <v:rect id="_x0000_s1528" o:spid="_x0000_s1528" o:spt="1" style="position:absolute;left:28;top:28;height:1866;width:9297;" fillcolor="#EDF6EC" filled="t" stroked="f" coordsize="21600,21600">
              <v:path/>
              <v:fill on="t" focussize="0,0"/>
              <v:stroke on="f"/>
              <v:imagedata o:title=""/>
              <o:lock v:ext="edit"/>
            </v:rect>
            <v:shape id="_x0000_s1529" o:spid="_x0000_s1529" o:spt="202" type="#_x0000_t202" style="position:absolute;left:399;top:274;height:1308;width:8672;" filled="f" stroked="f" coordsize="21600,21600">
              <v:path/>
              <v:fill on="f" focussize="0,0"/>
              <v:stroke on="f"/>
              <v:imagedata o:title=""/>
              <o:lock v:ext="edit" aspectratio="f"/>
              <v:textbox inset="0mm,0mm,0mm,0mm">
                <w:txbxContent>
                  <w:p w14:paraId="647E5627">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0E5C2398">
                    <w:pPr>
                      <w:spacing w:before="187" w:line="279" w:lineRule="auto"/>
                      <w:ind w:left="22" w:right="20" w:firstLine="8"/>
                      <w:jc w:val="both"/>
                      <w:rPr>
                        <w:rFonts w:ascii="等线" w:hAnsi="等线" w:eastAsia="等线" w:cs="等线"/>
                        <w:sz w:val="19"/>
                        <w:szCs w:val="19"/>
                      </w:rPr>
                    </w:pPr>
                    <w:r>
                      <w:rPr>
                        <w:rFonts w:ascii="等线" w:hAnsi="等线" w:eastAsia="等线" w:cs="等线"/>
                        <w:color w:val="1C1E21"/>
                        <w:sz w:val="19"/>
                        <w:szCs w:val="19"/>
                      </w:rPr>
                      <w:t>DOL</w:t>
                    </w:r>
                    <w:r>
                      <w:rPr>
                        <w:rFonts w:ascii="等线" w:hAnsi="等线" w:eastAsia="等线" w:cs="等线"/>
                        <w:color w:val="1C1E21"/>
                        <w:spacing w:val="22"/>
                        <w:sz w:val="19"/>
                        <w:szCs w:val="19"/>
                      </w:rPr>
                      <w:t xml:space="preserve"> </w:t>
                    </w:r>
                    <w:r>
                      <w:rPr>
                        <w:rFonts w:ascii="等线" w:hAnsi="等线" w:eastAsia="等线" w:cs="等线"/>
                        <w:color w:val="1C1E21"/>
                        <w:spacing w:val="5"/>
                        <w:sz w:val="19"/>
                        <w:szCs w:val="19"/>
                      </w:rPr>
                      <w:t>= 4.24</w:t>
                    </w:r>
                    <w:r>
                      <w:rPr>
                        <w:rFonts w:ascii="等线" w:hAnsi="等线" w:eastAsia="等线" w:cs="等线"/>
                        <w:color w:val="1C1E21"/>
                        <w:spacing w:val="24"/>
                        <w:sz w:val="19"/>
                        <w:szCs w:val="19"/>
                      </w:rPr>
                      <w:t xml:space="preserve"> </w:t>
                    </w:r>
                    <w:r>
                      <w:rPr>
                        <w:rFonts w:ascii="等线" w:hAnsi="等线" w:eastAsia="等线" w:cs="等线"/>
                        <w:color w:val="1C1E21"/>
                        <w:spacing w:val="5"/>
                        <w:sz w:val="19"/>
                        <w:szCs w:val="19"/>
                      </w:rPr>
                      <w:t>的实际含义是：</w:t>
                    </w:r>
                    <w:r>
                      <w:rPr>
                        <w:rFonts w:ascii="等线" w:hAnsi="等线" w:eastAsia="等线" w:cs="等线"/>
                        <w:color w:val="1C1E21"/>
                        <w:spacing w:val="-11"/>
                        <w:sz w:val="19"/>
                        <w:szCs w:val="19"/>
                      </w:rPr>
                      <w:t xml:space="preserve"> </w:t>
                    </w:r>
                    <w:r>
                      <w:rPr>
                        <w:rFonts w:ascii="黑体" w:hAnsi="黑体" w:eastAsia="黑体" w:cs="黑体"/>
                        <w:color w:val="1C1E21"/>
                        <w:spacing w:val="5"/>
                        <w:sz w:val="19"/>
                        <w:szCs w:val="19"/>
                      </w:rPr>
                      <w:t>收入每变动 1%，息税前利润变动约 4.</w:t>
                    </w:r>
                    <w:r>
                      <w:rPr>
                        <w:rFonts w:ascii="黑体" w:hAnsi="黑体" w:eastAsia="黑体" w:cs="黑体"/>
                        <w:color w:val="1C1E21"/>
                        <w:spacing w:val="4"/>
                        <w:sz w:val="19"/>
                        <w:szCs w:val="19"/>
                      </w:rPr>
                      <w:t>24%</w:t>
                    </w:r>
                    <w:r>
                      <w:rPr>
                        <w:rFonts w:ascii="等线" w:hAnsi="等线" w:eastAsia="等线" w:cs="等线"/>
                        <w:color w:val="1C1E21"/>
                        <w:spacing w:val="4"/>
                        <w:sz w:val="19"/>
                        <w:szCs w:val="19"/>
                      </w:rPr>
                      <w:t>。结合敏感性矩阵看，收入下</w:t>
                    </w:r>
                    <w:r>
                      <w:rPr>
                        <w:rFonts w:ascii="等线" w:hAnsi="等线" w:eastAsia="等线" w:cs="等线"/>
                        <w:color w:val="1C1E21"/>
                        <w:sz w:val="19"/>
                        <w:szCs w:val="19"/>
                      </w:rPr>
                      <w:t xml:space="preserve"> </w:t>
                    </w:r>
                    <w:r>
                      <w:rPr>
                        <w:rFonts w:ascii="等线" w:hAnsi="等线" w:eastAsia="等线" w:cs="等线"/>
                        <w:color w:val="1C1E21"/>
                        <w:spacing w:val="5"/>
                        <w:sz w:val="19"/>
                        <w:szCs w:val="19"/>
                      </w:rPr>
                      <w:t>降</w:t>
                    </w:r>
                    <w:r>
                      <w:rPr>
                        <w:rFonts w:ascii="等线" w:hAnsi="等线" w:eastAsia="等线" w:cs="等线"/>
                        <w:color w:val="1C1E21"/>
                        <w:spacing w:val="17"/>
                        <w:sz w:val="19"/>
                        <w:szCs w:val="19"/>
                      </w:rPr>
                      <w:t xml:space="preserve"> </w:t>
                    </w:r>
                    <w:r>
                      <w:rPr>
                        <w:rFonts w:ascii="等线" w:hAnsi="等线" w:eastAsia="等线" w:cs="等线"/>
                        <w:color w:val="1C1E21"/>
                        <w:spacing w:val="5"/>
                        <w:sz w:val="19"/>
                        <w:szCs w:val="19"/>
                      </w:rPr>
                      <w:t>15% 就会让归母净利润从</w:t>
                    </w:r>
                    <w:r>
                      <w:rPr>
                        <w:rFonts w:ascii="等线" w:hAnsi="等线" w:eastAsia="等线" w:cs="等线"/>
                        <w:color w:val="1C1E21"/>
                        <w:spacing w:val="17"/>
                        <w:w w:val="101"/>
                        <w:sz w:val="19"/>
                        <w:szCs w:val="19"/>
                      </w:rPr>
                      <w:t xml:space="preserve"> </w:t>
                    </w:r>
                    <w:r>
                      <w:rPr>
                        <w:rFonts w:ascii="等线" w:hAnsi="等线" w:eastAsia="等线" w:cs="等线"/>
                        <w:color w:val="1C1E21"/>
                        <w:spacing w:val="5"/>
                        <w:sz w:val="19"/>
                        <w:szCs w:val="19"/>
                      </w:rPr>
                      <w:t>1.58 亿元跌到 0.58 亿元（-63%</w:t>
                    </w:r>
                    <w:r>
                      <w:rPr>
                        <w:rFonts w:ascii="等线" w:hAnsi="等线" w:eastAsia="等线" w:cs="等线"/>
                        <w:color w:val="1C1E21"/>
                        <w:spacing w:val="16"/>
                        <w:sz w:val="19"/>
                        <w:szCs w:val="19"/>
                      </w:rPr>
                      <w:t>），</w:t>
                    </w:r>
                    <w:r>
                      <w:rPr>
                        <w:rFonts w:ascii="等线" w:hAnsi="等线" w:eastAsia="等线" w:cs="等线"/>
                        <w:color w:val="1C1E21"/>
                        <w:spacing w:val="5"/>
                        <w:sz w:val="19"/>
                        <w:szCs w:val="19"/>
                      </w:rPr>
                      <w:t>这与</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DOL</w:t>
                    </w:r>
                    <w:r>
                      <w:rPr>
                        <w:rFonts w:ascii="等线" w:hAnsi="等线" w:eastAsia="等线" w:cs="等线"/>
                        <w:color w:val="1C1E21"/>
                        <w:spacing w:val="5"/>
                        <w:sz w:val="19"/>
                        <w:szCs w:val="19"/>
                      </w:rPr>
                      <w:t xml:space="preserve"> 推算的量级一致，两处结</w:t>
                    </w:r>
                    <w:r>
                      <w:rPr>
                        <w:rFonts w:ascii="等线" w:hAnsi="等线" w:eastAsia="等线" w:cs="等线"/>
                        <w:color w:val="1C1E21"/>
                        <w:sz w:val="19"/>
                        <w:szCs w:val="19"/>
                      </w:rPr>
                      <w:t xml:space="preserve">  </w:t>
                    </w:r>
                    <w:r>
                      <w:rPr>
                        <w:rFonts w:ascii="等线" w:hAnsi="等线" w:eastAsia="等线" w:cs="等线"/>
                        <w:color w:val="1C1E21"/>
                        <w:spacing w:val="3"/>
                        <w:sz w:val="19"/>
                        <w:szCs w:val="19"/>
                      </w:rPr>
                      <w:t>果可以互相验证。</w:t>
                    </w:r>
                  </w:p>
                </w:txbxContent>
              </v:textbox>
            </v:shape>
            <v:shape id="_x0000_s1530" o:spid="_x0000_s1530" o:spt="75" type="#_x0000_t75" style="position:absolute;left:0;top:0;height:1923;width:120;" filled="f" stroked="f" coordsize="21600,21600">
              <v:path/>
              <v:fill on="f" focussize="0,0"/>
              <v:stroke on="f"/>
              <v:imagedata r:id="rId217" o:title=""/>
              <o:lock v:ext="edit" aspectratio="t"/>
            </v:shape>
            <w10:wrap type="none"/>
            <w10:anchorlock/>
          </v:group>
        </w:pict>
      </w:r>
    </w:p>
    <w:p w14:paraId="442CC9EC">
      <w:pPr>
        <w:spacing w:line="245" w:lineRule="auto"/>
        <w:rPr>
          <w:rFonts w:ascii="Arial"/>
          <w:sz w:val="21"/>
        </w:rPr>
      </w:pPr>
    </w:p>
    <w:p w14:paraId="21B4D617">
      <w:pPr>
        <w:spacing w:line="246" w:lineRule="auto"/>
        <w:rPr>
          <w:rFonts w:ascii="Arial"/>
          <w:sz w:val="21"/>
        </w:rPr>
      </w:pPr>
    </w:p>
    <w:p w14:paraId="672617A6">
      <w:pPr>
        <w:spacing w:before="98" w:line="221" w:lineRule="auto"/>
        <w:ind w:left="38"/>
        <w:outlineLvl w:val="1"/>
        <w:rPr>
          <w:rFonts w:ascii="黑体" w:hAnsi="黑体" w:eastAsia="黑体" w:cs="黑体"/>
          <w:sz w:val="30"/>
          <w:szCs w:val="30"/>
        </w:rPr>
      </w:pPr>
      <w:r>
        <w:pict>
          <v:shape id="_x0000_s1024" o:spid="_x0000_s1024" style="position:absolute;left:0pt;margin-left:1.4pt;margin-top:25.7pt;height:1pt;width:465.9pt;z-index:251750400;mso-width-relative:page;mso-height-relative:page;" filled="f" stroked="t" coordsize="9317,20" path="m9,9l9307,9e">
            <v:fill on="f" focussize="0,0"/>
            <v:stroke weight="0.99pt" color="#CED4DD" miterlimit="10" joinstyle="miter" endcap="square"/>
            <v:imagedata o:title=""/>
            <o:lock v:ext="edit"/>
          </v:shape>
        </w:pict>
      </w:r>
      <w:bookmarkStart w:id="329" w:name="bookmark117"/>
      <w:bookmarkEnd w:id="329"/>
      <w:r>
        <w:rPr>
          <w:rFonts w:ascii="黑体" w:hAnsi="黑体" w:eastAsia="黑体" w:cs="黑体"/>
          <w:color w:val="1C1E21"/>
          <w:spacing w:val="-1"/>
          <w:sz w:val="30"/>
          <w:szCs w:val="30"/>
        </w:rPr>
        <w:t>6.9  情景预算：把点估计变成三档目标</w:t>
      </w:r>
    </w:p>
    <w:p w14:paraId="1C1408FE">
      <w:pPr>
        <w:spacing w:line="221" w:lineRule="auto"/>
        <w:rPr>
          <w:rFonts w:ascii="黑体" w:hAnsi="黑体" w:eastAsia="黑体" w:cs="黑体"/>
          <w:sz w:val="30"/>
          <w:szCs w:val="30"/>
        </w:rPr>
        <w:sectPr>
          <w:headerReference r:id="rId72" w:type="default"/>
          <w:pgSz w:w="11906" w:h="16838"/>
          <w:pgMar w:top="777" w:right="1294" w:bottom="400" w:left="1275" w:header="584" w:footer="0" w:gutter="0"/>
          <w:cols w:space="720" w:num="1"/>
        </w:sectPr>
      </w:pPr>
    </w:p>
    <w:p w14:paraId="5E4FF921">
      <w:pPr>
        <w:spacing w:line="287" w:lineRule="auto"/>
        <w:rPr>
          <w:rFonts w:ascii="Arial"/>
          <w:sz w:val="21"/>
        </w:rPr>
      </w:pPr>
    </w:p>
    <w:p w14:paraId="4C06F74A">
      <w:pPr>
        <w:spacing w:line="288" w:lineRule="auto"/>
        <w:rPr>
          <w:rFonts w:ascii="Arial"/>
          <w:sz w:val="21"/>
        </w:rPr>
      </w:pPr>
    </w:p>
    <w:p w14:paraId="030D2719">
      <w:pPr>
        <w:pStyle w:val="3"/>
        <w:spacing w:before="72" w:line="261" w:lineRule="auto"/>
        <w:ind w:left="32" w:right="201" w:hanging="11"/>
      </w:pPr>
      <w:bookmarkStart w:id="330" w:name="bookmark213"/>
      <w:bookmarkEnd w:id="330"/>
      <w:r>
        <w:rPr>
          <w:color w:val="1C1E21"/>
          <w:spacing w:val="-1"/>
        </w:rPr>
        <w:t>三档情景的假设写在 config.SCENARIOS 里，是</w:t>
      </w:r>
      <w:r>
        <w:rPr>
          <w:rFonts w:ascii="黑体" w:hAnsi="黑体" w:eastAsia="黑体" w:cs="黑体"/>
          <w:color w:val="1C1E21"/>
          <w:spacing w:val="-1"/>
        </w:rPr>
        <w:t>可审计的显式假设</w:t>
      </w:r>
      <w:r>
        <w:rPr>
          <w:color w:val="1C1E21"/>
          <w:spacing w:val="-1"/>
        </w:rPr>
        <w:t>：乐观</w:t>
      </w:r>
      <w:r>
        <w:rPr>
          <w:color w:val="1C1E21"/>
          <w:spacing w:val="29"/>
        </w:rPr>
        <w:t xml:space="preserve"> </w:t>
      </w:r>
      <w:r>
        <w:rPr>
          <w:color w:val="1C1E21"/>
          <w:spacing w:val="-1"/>
        </w:rPr>
        <w:t>= 收入增速</w:t>
      </w:r>
      <w:r>
        <w:rPr>
          <w:color w:val="1C1E21"/>
          <w:spacing w:val="21"/>
        </w:rPr>
        <w:t xml:space="preserve"> </w:t>
      </w:r>
      <w:r>
        <w:rPr>
          <w:color w:val="1C1E21"/>
          <w:spacing w:val="-2"/>
        </w:rPr>
        <w:t>+5pp、成本率</w:t>
      </w:r>
      <w:r>
        <w:rPr>
          <w:color w:val="1C1E21"/>
        </w:rPr>
        <w:t xml:space="preserve"> </w:t>
      </w:r>
      <w:r>
        <w:rPr>
          <w:color w:val="1C1E21"/>
          <w:spacing w:val="-2"/>
        </w:rPr>
        <w:t>-0.3pp、费用率</w:t>
      </w:r>
      <w:r>
        <w:rPr>
          <w:color w:val="1C1E21"/>
          <w:spacing w:val="23"/>
        </w:rPr>
        <w:t xml:space="preserve"> </w:t>
      </w:r>
      <w:r>
        <w:rPr>
          <w:color w:val="1C1E21"/>
          <w:spacing w:val="-2"/>
        </w:rPr>
        <w:t>-0.2pp（权重 0.25</w:t>
      </w:r>
      <w:r>
        <w:rPr>
          <w:color w:val="1C1E21"/>
        </w:rPr>
        <w:t>）；</w:t>
      </w:r>
      <w:r>
        <w:rPr>
          <w:color w:val="1C1E21"/>
          <w:spacing w:val="-2"/>
        </w:rPr>
        <w:t>悲观</w:t>
      </w:r>
      <w:r>
        <w:rPr>
          <w:color w:val="1C1E21"/>
          <w:spacing w:val="21"/>
        </w:rPr>
        <w:t xml:space="preserve"> </w:t>
      </w:r>
      <w:r>
        <w:rPr>
          <w:color w:val="1C1E21"/>
          <w:spacing w:val="-2"/>
        </w:rPr>
        <w:t>= 收入增速</w:t>
      </w:r>
      <w:r>
        <w:rPr>
          <w:color w:val="1C1E21"/>
          <w:spacing w:val="23"/>
        </w:rPr>
        <w:t xml:space="preserve"> </w:t>
      </w:r>
      <w:r>
        <w:rPr>
          <w:color w:val="1C1E21"/>
          <w:spacing w:val="-2"/>
        </w:rPr>
        <w:t>-8pp</w:t>
      </w:r>
      <w:r>
        <w:rPr>
          <w:color w:val="1C1E21"/>
          <w:spacing w:val="-3"/>
        </w:rPr>
        <w:t>、成本率</w:t>
      </w:r>
      <w:r>
        <w:rPr>
          <w:color w:val="1C1E21"/>
          <w:spacing w:val="21"/>
        </w:rPr>
        <w:t xml:space="preserve"> </w:t>
      </w:r>
      <w:r>
        <w:rPr>
          <w:color w:val="1C1E21"/>
          <w:spacing w:val="-3"/>
        </w:rPr>
        <w:t>+0.5pp、费用率</w:t>
      </w:r>
      <w:r>
        <w:rPr>
          <w:color w:val="1C1E21"/>
          <w:spacing w:val="21"/>
        </w:rPr>
        <w:t xml:space="preserve"> </w:t>
      </w:r>
      <w:r>
        <w:rPr>
          <w:color w:val="1C1E21"/>
          <w:spacing w:val="-3"/>
        </w:rPr>
        <w:t>+0.3pp</w:t>
      </w:r>
    </w:p>
    <w:p w14:paraId="60AD2CA1">
      <w:pPr>
        <w:pStyle w:val="3"/>
        <w:spacing w:before="84" w:line="210" w:lineRule="auto"/>
        <w:ind w:left="50"/>
      </w:pPr>
      <w:r>
        <w:rPr>
          <w:color w:val="1C1E21"/>
          <w:spacing w:val="-4"/>
        </w:rPr>
        <w:t>（权重</w:t>
      </w:r>
      <w:r>
        <w:rPr>
          <w:color w:val="1C1E21"/>
          <w:spacing w:val="24"/>
        </w:rPr>
        <w:t xml:space="preserve"> </w:t>
      </w:r>
      <w:r>
        <w:rPr>
          <w:color w:val="1C1E21"/>
          <w:spacing w:val="-4"/>
        </w:rPr>
        <w:t>0.20</w:t>
      </w:r>
      <w:r>
        <w:rPr>
          <w:color w:val="1C1E21"/>
          <w:spacing w:val="2"/>
        </w:rPr>
        <w:t>）；</w:t>
      </w:r>
      <w:r>
        <w:rPr>
          <w:color w:val="1C1E21"/>
          <w:spacing w:val="-4"/>
        </w:rPr>
        <w:t>中性为基准（权重 0.55）。</w:t>
      </w:r>
    </w:p>
    <w:p w14:paraId="42C64F0D">
      <w:pPr>
        <w:spacing w:line="348" w:lineRule="auto"/>
        <w:rPr>
          <w:rFonts w:ascii="Arial"/>
          <w:sz w:val="21"/>
        </w:rPr>
      </w:pPr>
    </w:p>
    <w:p w14:paraId="75AF9670">
      <w:pPr>
        <w:spacing w:before="58" w:line="221" w:lineRule="auto"/>
        <w:ind w:left="20"/>
        <w:rPr>
          <w:rFonts w:ascii="黑体" w:hAnsi="黑体" w:eastAsia="黑体" w:cs="黑体"/>
          <w:sz w:val="18"/>
          <w:szCs w:val="18"/>
        </w:rPr>
      </w:pPr>
      <w:r>
        <w:rPr>
          <w:rFonts w:ascii="黑体" w:hAnsi="黑体" w:eastAsia="黑体" w:cs="黑体"/>
          <w:color w:val="60666E"/>
          <w:spacing w:val="6"/>
          <w:sz w:val="18"/>
          <w:szCs w:val="18"/>
        </w:rPr>
        <w:t>表 6-10  2026 年情景预算（</w:t>
      </w:r>
      <w:r>
        <w:rPr>
          <w:rFonts w:ascii="黑体" w:hAnsi="黑体" w:eastAsia="黑体" w:cs="黑体"/>
          <w:color w:val="60666E"/>
          <w:sz w:val="18"/>
          <w:szCs w:val="18"/>
        </w:rPr>
        <w:t>scenario</w:t>
      </w:r>
      <w:r>
        <w:rPr>
          <w:rFonts w:ascii="黑体" w:hAnsi="黑体" w:eastAsia="黑体" w:cs="黑体"/>
          <w:color w:val="60666E"/>
          <w:spacing w:val="6"/>
          <w:sz w:val="18"/>
          <w:szCs w:val="18"/>
        </w:rPr>
        <w:t>_2026.</w:t>
      </w:r>
      <w:r>
        <w:rPr>
          <w:rFonts w:ascii="黑体" w:hAnsi="黑体" w:eastAsia="黑体" w:cs="黑体"/>
          <w:color w:val="60666E"/>
          <w:sz w:val="18"/>
          <w:szCs w:val="18"/>
        </w:rPr>
        <w:t>csv</w:t>
      </w:r>
      <w:r>
        <w:rPr>
          <w:rFonts w:ascii="黑体" w:hAnsi="黑体" w:eastAsia="黑体" w:cs="黑体"/>
          <w:color w:val="60666E"/>
          <w:spacing w:val="6"/>
          <w:sz w:val="18"/>
          <w:szCs w:val="18"/>
        </w:rPr>
        <w:t>，单位亿元）</w:t>
      </w:r>
    </w:p>
    <w:p w14:paraId="5DE196FA">
      <w:pPr>
        <w:spacing w:line="64"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882"/>
        <w:gridCol w:w="818"/>
        <w:gridCol w:w="993"/>
        <w:gridCol w:w="818"/>
        <w:gridCol w:w="818"/>
        <w:gridCol w:w="818"/>
        <w:gridCol w:w="934"/>
        <w:gridCol w:w="1168"/>
        <w:gridCol w:w="1285"/>
        <w:gridCol w:w="766"/>
      </w:tblGrid>
      <w:tr w14:paraId="6771C84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0" w:hRule="atLeast"/>
        </w:trPr>
        <w:tc>
          <w:tcPr>
            <w:tcW w:w="1700" w:type="dxa"/>
            <w:gridSpan w:val="2"/>
            <w:tcBorders>
              <w:right w:val="nil"/>
            </w:tcBorders>
            <w:shd w:val="clear" w:color="auto" w:fill="EBF0F7"/>
            <w:vAlign w:val="top"/>
          </w:tcPr>
          <w:p w14:paraId="79F8C77E">
            <w:pPr>
              <w:spacing w:before="129" w:line="221" w:lineRule="auto"/>
              <w:ind w:left="261"/>
              <w:rPr>
                <w:rFonts w:ascii="黑体" w:hAnsi="黑体" w:eastAsia="黑体" w:cs="黑体"/>
                <w:sz w:val="18"/>
                <w:szCs w:val="18"/>
              </w:rPr>
            </w:pPr>
            <w:r>
              <w:rPr>
                <w:rFonts w:ascii="黑体" w:hAnsi="黑体" w:eastAsia="黑体" w:cs="黑体"/>
                <w:color w:val="1C1E21"/>
                <w:spacing w:val="-3"/>
                <w:sz w:val="18"/>
                <w:szCs w:val="18"/>
              </w:rPr>
              <w:t>情景</w:t>
            </w:r>
            <w:r>
              <w:rPr>
                <w:rFonts w:ascii="黑体" w:hAnsi="黑体" w:eastAsia="黑体" w:cs="黑体"/>
                <w:color w:val="1C1E21"/>
                <w:spacing w:val="19"/>
                <w:sz w:val="18"/>
                <w:szCs w:val="18"/>
              </w:rPr>
              <w:t xml:space="preserve">    </w:t>
            </w:r>
            <w:r>
              <w:rPr>
                <w:rFonts w:ascii="黑体" w:hAnsi="黑体" w:eastAsia="黑体" w:cs="黑体"/>
                <w:color w:val="1C1E21"/>
                <w:spacing w:val="-3"/>
                <w:sz w:val="18"/>
                <w:szCs w:val="18"/>
              </w:rPr>
              <w:t>概率权</w:t>
            </w:r>
          </w:p>
          <w:p w14:paraId="70424BA4">
            <w:pPr>
              <w:spacing w:before="40" w:line="228" w:lineRule="auto"/>
              <w:ind w:left="1415"/>
              <w:rPr>
                <w:rFonts w:ascii="黑体" w:hAnsi="黑体" w:eastAsia="黑体" w:cs="黑体"/>
                <w:sz w:val="18"/>
                <w:szCs w:val="18"/>
              </w:rPr>
            </w:pPr>
            <w:r>
              <w:rPr>
                <w:rFonts w:ascii="黑体" w:hAnsi="黑体" w:eastAsia="黑体" w:cs="黑体"/>
                <w:color w:val="1C1E21"/>
                <w:sz w:val="18"/>
                <w:szCs w:val="18"/>
              </w:rPr>
              <w:t>重</w:t>
            </w:r>
          </w:p>
        </w:tc>
        <w:tc>
          <w:tcPr>
            <w:tcW w:w="993" w:type="dxa"/>
            <w:tcBorders>
              <w:left w:val="nil"/>
              <w:right w:val="nil"/>
            </w:tcBorders>
            <w:shd w:val="clear" w:color="auto" w:fill="EBF0F7"/>
            <w:vAlign w:val="top"/>
          </w:tcPr>
          <w:p w14:paraId="7E8F2900">
            <w:pPr>
              <w:spacing w:before="129" w:line="249" w:lineRule="auto"/>
              <w:ind w:left="259" w:right="109"/>
              <w:jc w:val="right"/>
              <w:rPr>
                <w:rFonts w:ascii="黑体" w:hAnsi="黑体" w:eastAsia="黑体" w:cs="黑体"/>
                <w:sz w:val="18"/>
                <w:szCs w:val="18"/>
              </w:rPr>
            </w:pPr>
            <w:r>
              <w:rPr>
                <w:rFonts w:ascii="黑体" w:hAnsi="黑体" w:eastAsia="黑体" w:cs="黑体"/>
                <w:color w:val="1C1E21"/>
                <w:spacing w:val="-2"/>
                <w:sz w:val="18"/>
                <w:szCs w:val="18"/>
              </w:rPr>
              <w:t>收入(亿</w:t>
            </w:r>
            <w:r>
              <w:rPr>
                <w:rFonts w:ascii="黑体" w:hAnsi="黑体" w:eastAsia="黑体" w:cs="黑体"/>
                <w:color w:val="1C1E21"/>
                <w:sz w:val="18"/>
                <w:szCs w:val="18"/>
              </w:rPr>
              <w:t xml:space="preserve"> </w:t>
            </w:r>
            <w:r>
              <w:rPr>
                <w:rFonts w:ascii="黑体" w:hAnsi="黑体" w:eastAsia="黑体" w:cs="黑体"/>
                <w:color w:val="1C1E21"/>
                <w:spacing w:val="-4"/>
                <w:sz w:val="18"/>
                <w:szCs w:val="18"/>
              </w:rPr>
              <w:t>元)</w:t>
            </w:r>
          </w:p>
        </w:tc>
        <w:tc>
          <w:tcPr>
            <w:tcW w:w="3388" w:type="dxa"/>
            <w:gridSpan w:val="4"/>
            <w:tcBorders>
              <w:left w:val="nil"/>
              <w:right w:val="nil"/>
            </w:tcBorders>
            <w:shd w:val="clear" w:color="auto" w:fill="EBF0F7"/>
            <w:vAlign w:val="top"/>
          </w:tcPr>
          <w:p w14:paraId="681B6C07">
            <w:pPr>
              <w:spacing w:before="128" w:line="222" w:lineRule="auto"/>
              <w:ind w:left="174"/>
              <w:rPr>
                <w:rFonts w:ascii="黑体" w:hAnsi="黑体" w:eastAsia="黑体" w:cs="黑体"/>
                <w:sz w:val="18"/>
                <w:szCs w:val="18"/>
              </w:rPr>
            </w:pPr>
            <w:r>
              <w:rPr>
                <w:rFonts w:ascii="黑体" w:hAnsi="黑体" w:eastAsia="黑体" w:cs="黑体"/>
                <w:color w:val="1C1E21"/>
                <w:spacing w:val="-1"/>
                <w:sz w:val="18"/>
                <w:szCs w:val="18"/>
              </w:rPr>
              <w:t>较基准   成本率</w:t>
            </w:r>
            <w:r>
              <w:rPr>
                <w:rFonts w:ascii="黑体" w:hAnsi="黑体" w:eastAsia="黑体" w:cs="黑体"/>
                <w:color w:val="1C1E21"/>
                <w:spacing w:val="7"/>
                <w:sz w:val="18"/>
                <w:szCs w:val="18"/>
              </w:rPr>
              <w:t xml:space="preserve">   </w:t>
            </w:r>
            <w:r>
              <w:rPr>
                <w:rFonts w:ascii="黑体" w:hAnsi="黑体" w:eastAsia="黑体" w:cs="黑体"/>
                <w:color w:val="1C1E21"/>
                <w:spacing w:val="-1"/>
                <w:sz w:val="18"/>
                <w:szCs w:val="18"/>
              </w:rPr>
              <w:t>毛利率</w:t>
            </w:r>
            <w:r>
              <w:rPr>
                <w:rFonts w:ascii="黑体" w:hAnsi="黑体" w:eastAsia="黑体" w:cs="黑体"/>
                <w:color w:val="1C1E21"/>
                <w:spacing w:val="21"/>
                <w:sz w:val="18"/>
                <w:szCs w:val="18"/>
              </w:rPr>
              <w:t xml:space="preserve">  </w:t>
            </w:r>
            <w:r>
              <w:rPr>
                <w:rFonts w:ascii="黑体" w:hAnsi="黑体" w:eastAsia="黑体" w:cs="黑体"/>
                <w:color w:val="1C1E21"/>
                <w:spacing w:val="-1"/>
                <w:sz w:val="18"/>
                <w:szCs w:val="18"/>
              </w:rPr>
              <w:t>期间费用</w:t>
            </w:r>
          </w:p>
          <w:p w14:paraId="3737BD95">
            <w:pPr>
              <w:spacing w:before="39" w:line="223" w:lineRule="auto"/>
              <w:ind w:left="3111"/>
              <w:rPr>
                <w:rFonts w:ascii="黑体" w:hAnsi="黑体" w:eastAsia="黑体" w:cs="黑体"/>
                <w:sz w:val="18"/>
                <w:szCs w:val="18"/>
              </w:rPr>
            </w:pPr>
            <w:r>
              <w:rPr>
                <w:rFonts w:ascii="黑体" w:hAnsi="黑体" w:eastAsia="黑体" w:cs="黑体"/>
                <w:color w:val="1C1E21"/>
                <w:sz w:val="18"/>
                <w:szCs w:val="18"/>
              </w:rPr>
              <w:t>率</w:t>
            </w:r>
          </w:p>
        </w:tc>
        <w:tc>
          <w:tcPr>
            <w:tcW w:w="1168" w:type="dxa"/>
            <w:tcBorders>
              <w:left w:val="nil"/>
              <w:right w:val="nil"/>
            </w:tcBorders>
            <w:shd w:val="clear" w:color="auto" w:fill="EBF0F7"/>
            <w:vAlign w:val="top"/>
          </w:tcPr>
          <w:p w14:paraId="1D5BBD7D">
            <w:pPr>
              <w:spacing w:before="128" w:line="249" w:lineRule="auto"/>
              <w:ind w:left="354" w:right="104"/>
              <w:jc w:val="right"/>
              <w:rPr>
                <w:rFonts w:ascii="黑体" w:hAnsi="黑体" w:eastAsia="黑体" w:cs="黑体"/>
                <w:sz w:val="18"/>
                <w:szCs w:val="18"/>
              </w:rPr>
            </w:pPr>
            <w:r>
              <w:rPr>
                <w:rFonts w:ascii="黑体" w:hAnsi="黑体" w:eastAsia="黑体" w:cs="黑体"/>
                <w:color w:val="1C1E21"/>
                <w:spacing w:val="-3"/>
                <w:sz w:val="18"/>
                <w:szCs w:val="18"/>
              </w:rPr>
              <w:t>营业利润</w:t>
            </w:r>
            <w:r>
              <w:rPr>
                <w:rFonts w:ascii="黑体" w:hAnsi="黑体" w:eastAsia="黑体" w:cs="黑体"/>
                <w:color w:val="1C1E21"/>
                <w:sz w:val="18"/>
                <w:szCs w:val="18"/>
              </w:rPr>
              <w:t xml:space="preserve"> </w:t>
            </w:r>
            <w:r>
              <w:rPr>
                <w:rFonts w:ascii="黑体" w:hAnsi="黑体" w:eastAsia="黑体" w:cs="黑体"/>
                <w:color w:val="1C1E21"/>
                <w:spacing w:val="-9"/>
                <w:sz w:val="18"/>
                <w:szCs w:val="18"/>
              </w:rPr>
              <w:t>(亿元)</w:t>
            </w:r>
          </w:p>
        </w:tc>
        <w:tc>
          <w:tcPr>
            <w:tcW w:w="1285" w:type="dxa"/>
            <w:tcBorders>
              <w:left w:val="nil"/>
              <w:right w:val="nil"/>
            </w:tcBorders>
            <w:shd w:val="clear" w:color="auto" w:fill="EBF0F7"/>
            <w:vAlign w:val="top"/>
          </w:tcPr>
          <w:p w14:paraId="04608D6E">
            <w:pPr>
              <w:spacing w:before="128" w:line="249" w:lineRule="auto"/>
              <w:ind w:left="291" w:right="102"/>
              <w:jc w:val="right"/>
              <w:rPr>
                <w:rFonts w:ascii="黑体" w:hAnsi="黑体" w:eastAsia="黑体" w:cs="黑体"/>
                <w:sz w:val="18"/>
                <w:szCs w:val="18"/>
              </w:rPr>
            </w:pPr>
            <w:r>
              <w:rPr>
                <w:rFonts w:ascii="黑体" w:hAnsi="黑体" w:eastAsia="黑体" w:cs="黑体"/>
                <w:color w:val="1C1E21"/>
                <w:spacing w:val="-2"/>
                <w:sz w:val="18"/>
                <w:szCs w:val="18"/>
              </w:rPr>
              <w:t>归母净利润</w:t>
            </w:r>
            <w:r>
              <w:rPr>
                <w:rFonts w:ascii="黑体" w:hAnsi="黑体" w:eastAsia="黑体" w:cs="黑体"/>
                <w:color w:val="1C1E21"/>
                <w:sz w:val="18"/>
                <w:szCs w:val="18"/>
              </w:rPr>
              <w:t xml:space="preserve"> </w:t>
            </w:r>
            <w:r>
              <w:rPr>
                <w:rFonts w:ascii="黑体" w:hAnsi="黑体" w:eastAsia="黑体" w:cs="黑体"/>
                <w:color w:val="1C1E21"/>
                <w:spacing w:val="-9"/>
                <w:sz w:val="18"/>
                <w:szCs w:val="18"/>
              </w:rPr>
              <w:t>(亿元)</w:t>
            </w:r>
          </w:p>
        </w:tc>
        <w:tc>
          <w:tcPr>
            <w:tcW w:w="766" w:type="dxa"/>
            <w:tcBorders>
              <w:left w:val="nil"/>
            </w:tcBorders>
            <w:shd w:val="clear" w:color="auto" w:fill="EBF0F7"/>
            <w:vAlign w:val="top"/>
          </w:tcPr>
          <w:p w14:paraId="3A32046E">
            <w:pPr>
              <w:spacing w:before="128" w:line="222" w:lineRule="auto"/>
              <w:ind w:left="123"/>
              <w:rPr>
                <w:rFonts w:ascii="黑体" w:hAnsi="黑体" w:eastAsia="黑体" w:cs="黑体"/>
                <w:sz w:val="18"/>
                <w:szCs w:val="18"/>
              </w:rPr>
            </w:pPr>
            <w:r>
              <w:rPr>
                <w:rFonts w:ascii="黑体" w:hAnsi="黑体" w:eastAsia="黑体" w:cs="黑体"/>
                <w:color w:val="1C1E21"/>
                <w:spacing w:val="-2"/>
                <w:sz w:val="18"/>
                <w:szCs w:val="18"/>
              </w:rPr>
              <w:t>净利率</w:t>
            </w:r>
          </w:p>
        </w:tc>
      </w:tr>
      <w:tr w14:paraId="3439C32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882" w:type="dxa"/>
            <w:vAlign w:val="top"/>
          </w:tcPr>
          <w:p w14:paraId="7E9F7977">
            <w:pPr>
              <w:pStyle w:val="10"/>
              <w:spacing w:before="138" w:line="209" w:lineRule="auto"/>
              <w:ind w:left="283"/>
              <w:rPr>
                <w:sz w:val="16"/>
                <w:szCs w:val="16"/>
              </w:rPr>
            </w:pPr>
            <w:r>
              <w:rPr>
                <w:color w:val="1C1E21"/>
                <w:spacing w:val="-2"/>
                <w:sz w:val="16"/>
                <w:szCs w:val="16"/>
              </w:rPr>
              <w:t>乐观</w:t>
            </w:r>
          </w:p>
        </w:tc>
        <w:tc>
          <w:tcPr>
            <w:tcW w:w="818" w:type="dxa"/>
            <w:vAlign w:val="top"/>
          </w:tcPr>
          <w:p w14:paraId="1B55AE54">
            <w:pPr>
              <w:pStyle w:val="10"/>
              <w:spacing w:before="155" w:line="190" w:lineRule="auto"/>
              <w:ind w:left="414"/>
              <w:rPr>
                <w:sz w:val="16"/>
                <w:szCs w:val="16"/>
              </w:rPr>
            </w:pPr>
            <w:r>
              <w:rPr>
                <w:color w:val="1C1E21"/>
                <w:spacing w:val="-1"/>
                <w:sz w:val="16"/>
                <w:szCs w:val="16"/>
              </w:rPr>
              <w:t>0.25</w:t>
            </w:r>
          </w:p>
        </w:tc>
        <w:tc>
          <w:tcPr>
            <w:tcW w:w="993" w:type="dxa"/>
            <w:vAlign w:val="top"/>
          </w:tcPr>
          <w:p w14:paraId="713B8D99">
            <w:pPr>
              <w:pStyle w:val="10"/>
              <w:spacing w:before="155" w:line="190" w:lineRule="auto"/>
              <w:ind w:left="506"/>
              <w:rPr>
                <w:sz w:val="16"/>
                <w:szCs w:val="16"/>
              </w:rPr>
            </w:pPr>
            <w:r>
              <w:rPr>
                <w:color w:val="1C1E21"/>
                <w:sz w:val="16"/>
                <w:szCs w:val="16"/>
              </w:rPr>
              <w:t>55.29</w:t>
            </w:r>
          </w:p>
        </w:tc>
        <w:tc>
          <w:tcPr>
            <w:tcW w:w="818" w:type="dxa"/>
            <w:vAlign w:val="top"/>
          </w:tcPr>
          <w:p w14:paraId="3514FC13">
            <w:pPr>
              <w:pStyle w:val="10"/>
              <w:spacing w:before="155" w:line="190" w:lineRule="auto"/>
              <w:ind w:left="233"/>
              <w:rPr>
                <w:sz w:val="16"/>
                <w:szCs w:val="16"/>
              </w:rPr>
            </w:pPr>
            <w:r>
              <w:rPr>
                <w:color w:val="1C1E21"/>
                <w:spacing w:val="-1"/>
                <w:sz w:val="16"/>
                <w:szCs w:val="16"/>
              </w:rPr>
              <w:t>+5.00%</w:t>
            </w:r>
          </w:p>
        </w:tc>
        <w:tc>
          <w:tcPr>
            <w:tcW w:w="818" w:type="dxa"/>
            <w:vAlign w:val="top"/>
          </w:tcPr>
          <w:p w14:paraId="5E543EE5">
            <w:pPr>
              <w:pStyle w:val="10"/>
              <w:spacing w:before="155" w:line="190" w:lineRule="auto"/>
              <w:ind w:left="249"/>
              <w:rPr>
                <w:sz w:val="16"/>
                <w:szCs w:val="16"/>
              </w:rPr>
            </w:pPr>
            <w:r>
              <w:rPr>
                <w:color w:val="1C1E21"/>
                <w:sz w:val="16"/>
                <w:szCs w:val="16"/>
              </w:rPr>
              <w:t>86.49%</w:t>
            </w:r>
          </w:p>
        </w:tc>
        <w:tc>
          <w:tcPr>
            <w:tcW w:w="818" w:type="dxa"/>
            <w:vAlign w:val="top"/>
          </w:tcPr>
          <w:p w14:paraId="404AAE8F">
            <w:pPr>
              <w:pStyle w:val="10"/>
              <w:spacing w:before="155" w:line="190" w:lineRule="auto"/>
              <w:ind w:left="254"/>
              <w:rPr>
                <w:sz w:val="16"/>
                <w:szCs w:val="16"/>
              </w:rPr>
            </w:pPr>
            <w:r>
              <w:rPr>
                <w:color w:val="1C1E21"/>
                <w:spacing w:val="-1"/>
                <w:sz w:val="16"/>
                <w:szCs w:val="16"/>
              </w:rPr>
              <w:t>13.51%</w:t>
            </w:r>
          </w:p>
        </w:tc>
        <w:tc>
          <w:tcPr>
            <w:tcW w:w="934" w:type="dxa"/>
            <w:vAlign w:val="top"/>
          </w:tcPr>
          <w:p w14:paraId="6D6788B6">
            <w:pPr>
              <w:pStyle w:val="10"/>
              <w:spacing w:before="155" w:line="190" w:lineRule="auto"/>
              <w:ind w:left="371"/>
              <w:rPr>
                <w:sz w:val="16"/>
                <w:szCs w:val="16"/>
              </w:rPr>
            </w:pPr>
            <w:r>
              <w:rPr>
                <w:color w:val="1C1E21"/>
                <w:spacing w:val="-1"/>
                <w:sz w:val="16"/>
                <w:szCs w:val="16"/>
              </w:rPr>
              <w:t>14.62%</w:t>
            </w:r>
          </w:p>
        </w:tc>
        <w:tc>
          <w:tcPr>
            <w:tcW w:w="1168" w:type="dxa"/>
            <w:vAlign w:val="top"/>
          </w:tcPr>
          <w:p w14:paraId="6A916ADE">
            <w:pPr>
              <w:pStyle w:val="10"/>
              <w:spacing w:before="155" w:line="190" w:lineRule="auto"/>
              <w:ind w:left="772"/>
              <w:rPr>
                <w:sz w:val="16"/>
                <w:szCs w:val="16"/>
              </w:rPr>
            </w:pPr>
            <w:r>
              <w:rPr>
                <w:color w:val="1C1E21"/>
                <w:spacing w:val="-1"/>
                <w:sz w:val="16"/>
                <w:szCs w:val="16"/>
              </w:rPr>
              <w:t>2.42</w:t>
            </w:r>
          </w:p>
        </w:tc>
        <w:tc>
          <w:tcPr>
            <w:tcW w:w="1285" w:type="dxa"/>
            <w:vAlign w:val="top"/>
          </w:tcPr>
          <w:p w14:paraId="6985AF09">
            <w:pPr>
              <w:pStyle w:val="10"/>
              <w:spacing w:before="155" w:line="190" w:lineRule="auto"/>
              <w:ind w:left="894"/>
              <w:rPr>
                <w:sz w:val="16"/>
                <w:szCs w:val="16"/>
              </w:rPr>
            </w:pPr>
            <w:r>
              <w:rPr>
                <w:color w:val="1C1E21"/>
                <w:spacing w:val="-1"/>
                <w:sz w:val="16"/>
                <w:szCs w:val="16"/>
              </w:rPr>
              <w:t>1.88</w:t>
            </w:r>
          </w:p>
        </w:tc>
        <w:tc>
          <w:tcPr>
            <w:tcW w:w="766" w:type="dxa"/>
            <w:vAlign w:val="top"/>
          </w:tcPr>
          <w:p w14:paraId="5A2CD539">
            <w:pPr>
              <w:pStyle w:val="10"/>
              <w:spacing w:before="155" w:line="190" w:lineRule="auto"/>
              <w:ind w:left="281"/>
              <w:rPr>
                <w:sz w:val="16"/>
                <w:szCs w:val="16"/>
              </w:rPr>
            </w:pPr>
            <w:r>
              <w:rPr>
                <w:color w:val="1C1E21"/>
                <w:sz w:val="16"/>
                <w:szCs w:val="16"/>
              </w:rPr>
              <w:t>3.40%</w:t>
            </w:r>
          </w:p>
        </w:tc>
      </w:tr>
      <w:tr w14:paraId="655C541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882" w:type="dxa"/>
            <w:vAlign w:val="top"/>
          </w:tcPr>
          <w:p w14:paraId="47DE0D85">
            <w:pPr>
              <w:pStyle w:val="10"/>
              <w:spacing w:before="136" w:line="213" w:lineRule="auto"/>
              <w:ind w:left="293"/>
              <w:rPr>
                <w:sz w:val="16"/>
                <w:szCs w:val="16"/>
              </w:rPr>
            </w:pPr>
            <w:r>
              <w:rPr>
                <w:color w:val="1C1E21"/>
                <w:spacing w:val="-4"/>
                <w:sz w:val="16"/>
                <w:szCs w:val="16"/>
              </w:rPr>
              <w:t>中性</w:t>
            </w:r>
          </w:p>
        </w:tc>
        <w:tc>
          <w:tcPr>
            <w:tcW w:w="818" w:type="dxa"/>
            <w:vAlign w:val="top"/>
          </w:tcPr>
          <w:p w14:paraId="35C95F06">
            <w:pPr>
              <w:pStyle w:val="10"/>
              <w:spacing w:before="156" w:line="190" w:lineRule="auto"/>
              <w:ind w:left="414"/>
              <w:rPr>
                <w:sz w:val="16"/>
                <w:szCs w:val="16"/>
              </w:rPr>
            </w:pPr>
            <w:r>
              <w:rPr>
                <w:color w:val="1C1E21"/>
                <w:spacing w:val="-1"/>
                <w:sz w:val="16"/>
                <w:szCs w:val="16"/>
              </w:rPr>
              <w:t>0.55</w:t>
            </w:r>
          </w:p>
        </w:tc>
        <w:tc>
          <w:tcPr>
            <w:tcW w:w="993" w:type="dxa"/>
            <w:vAlign w:val="top"/>
          </w:tcPr>
          <w:p w14:paraId="0F059743">
            <w:pPr>
              <w:pStyle w:val="10"/>
              <w:spacing w:before="156" w:line="190" w:lineRule="auto"/>
              <w:ind w:left="506"/>
              <w:rPr>
                <w:sz w:val="16"/>
                <w:szCs w:val="16"/>
              </w:rPr>
            </w:pPr>
            <w:r>
              <w:rPr>
                <w:color w:val="1C1E21"/>
                <w:sz w:val="16"/>
                <w:szCs w:val="16"/>
              </w:rPr>
              <w:t>52.66</w:t>
            </w:r>
          </w:p>
        </w:tc>
        <w:tc>
          <w:tcPr>
            <w:tcW w:w="818" w:type="dxa"/>
            <w:vAlign w:val="top"/>
          </w:tcPr>
          <w:p w14:paraId="75A89C61">
            <w:pPr>
              <w:pStyle w:val="10"/>
              <w:spacing w:before="226" w:line="101" w:lineRule="exact"/>
              <w:ind w:left="540"/>
              <w:rPr>
                <w:sz w:val="16"/>
                <w:szCs w:val="16"/>
              </w:rPr>
            </w:pPr>
            <w:r>
              <w:rPr>
                <w:color w:val="1C1E21"/>
                <w:spacing w:val="3"/>
                <w:sz w:val="16"/>
                <w:szCs w:val="16"/>
              </w:rPr>
              <w:t>—</w:t>
            </w:r>
          </w:p>
        </w:tc>
        <w:tc>
          <w:tcPr>
            <w:tcW w:w="818" w:type="dxa"/>
            <w:vAlign w:val="top"/>
          </w:tcPr>
          <w:p w14:paraId="6943FA73">
            <w:pPr>
              <w:pStyle w:val="10"/>
              <w:spacing w:before="156" w:line="190" w:lineRule="auto"/>
              <w:ind w:left="249"/>
              <w:rPr>
                <w:sz w:val="16"/>
                <w:szCs w:val="16"/>
              </w:rPr>
            </w:pPr>
            <w:r>
              <w:rPr>
                <w:color w:val="1C1E21"/>
                <w:sz w:val="16"/>
                <w:szCs w:val="16"/>
              </w:rPr>
              <w:t>86.79%</w:t>
            </w:r>
          </w:p>
        </w:tc>
        <w:tc>
          <w:tcPr>
            <w:tcW w:w="818" w:type="dxa"/>
            <w:vAlign w:val="top"/>
          </w:tcPr>
          <w:p w14:paraId="27D7FDE9">
            <w:pPr>
              <w:pStyle w:val="10"/>
              <w:spacing w:before="156" w:line="190" w:lineRule="auto"/>
              <w:ind w:left="254"/>
              <w:rPr>
                <w:sz w:val="16"/>
                <w:szCs w:val="16"/>
              </w:rPr>
            </w:pPr>
            <w:r>
              <w:rPr>
                <w:color w:val="1C1E21"/>
                <w:spacing w:val="-1"/>
                <w:sz w:val="16"/>
                <w:szCs w:val="16"/>
              </w:rPr>
              <w:t>13.21%</w:t>
            </w:r>
          </w:p>
        </w:tc>
        <w:tc>
          <w:tcPr>
            <w:tcW w:w="934" w:type="dxa"/>
            <w:vAlign w:val="top"/>
          </w:tcPr>
          <w:p w14:paraId="0EE0D841">
            <w:pPr>
              <w:pStyle w:val="10"/>
              <w:spacing w:before="156" w:line="190" w:lineRule="auto"/>
              <w:ind w:left="371"/>
              <w:rPr>
                <w:sz w:val="16"/>
                <w:szCs w:val="16"/>
              </w:rPr>
            </w:pPr>
            <w:r>
              <w:rPr>
                <w:color w:val="1C1E21"/>
                <w:spacing w:val="-1"/>
                <w:sz w:val="16"/>
                <w:szCs w:val="16"/>
              </w:rPr>
              <w:t>14.82%</w:t>
            </w:r>
          </w:p>
        </w:tc>
        <w:tc>
          <w:tcPr>
            <w:tcW w:w="1168" w:type="dxa"/>
            <w:vAlign w:val="top"/>
          </w:tcPr>
          <w:p w14:paraId="046C62C5">
            <w:pPr>
              <w:pStyle w:val="10"/>
              <w:spacing w:before="156" w:line="190" w:lineRule="auto"/>
              <w:ind w:left="772"/>
              <w:rPr>
                <w:sz w:val="16"/>
                <w:szCs w:val="16"/>
              </w:rPr>
            </w:pPr>
            <w:r>
              <w:rPr>
                <w:color w:val="1C1E21"/>
                <w:spacing w:val="-1"/>
                <w:sz w:val="16"/>
                <w:szCs w:val="16"/>
              </w:rPr>
              <w:t>2.04</w:t>
            </w:r>
          </w:p>
        </w:tc>
        <w:tc>
          <w:tcPr>
            <w:tcW w:w="1285" w:type="dxa"/>
            <w:vAlign w:val="top"/>
          </w:tcPr>
          <w:p w14:paraId="189DE394">
            <w:pPr>
              <w:pStyle w:val="10"/>
              <w:spacing w:before="156" w:line="190" w:lineRule="auto"/>
              <w:ind w:left="894"/>
              <w:rPr>
                <w:sz w:val="16"/>
                <w:szCs w:val="16"/>
              </w:rPr>
            </w:pPr>
            <w:r>
              <w:rPr>
                <w:color w:val="1C1E21"/>
                <w:spacing w:val="-1"/>
                <w:sz w:val="16"/>
                <w:szCs w:val="16"/>
              </w:rPr>
              <w:t>1.58</w:t>
            </w:r>
          </w:p>
        </w:tc>
        <w:tc>
          <w:tcPr>
            <w:tcW w:w="766" w:type="dxa"/>
            <w:vAlign w:val="top"/>
          </w:tcPr>
          <w:p w14:paraId="6743DBDF">
            <w:pPr>
              <w:pStyle w:val="10"/>
              <w:spacing w:before="156" w:line="190" w:lineRule="auto"/>
              <w:ind w:left="281"/>
              <w:rPr>
                <w:sz w:val="16"/>
                <w:szCs w:val="16"/>
              </w:rPr>
            </w:pPr>
            <w:r>
              <w:rPr>
                <w:color w:val="1C1E21"/>
                <w:sz w:val="16"/>
                <w:szCs w:val="16"/>
              </w:rPr>
              <w:t>3.01%</w:t>
            </w:r>
          </w:p>
        </w:tc>
      </w:tr>
      <w:tr w14:paraId="600F829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882" w:type="dxa"/>
            <w:vAlign w:val="top"/>
          </w:tcPr>
          <w:p w14:paraId="6D40F478">
            <w:pPr>
              <w:pStyle w:val="10"/>
              <w:spacing w:before="140" w:line="211" w:lineRule="auto"/>
              <w:ind w:left="282"/>
              <w:rPr>
                <w:sz w:val="16"/>
                <w:szCs w:val="16"/>
              </w:rPr>
            </w:pPr>
            <w:r>
              <w:rPr>
                <w:color w:val="1C1E21"/>
                <w:spacing w:val="-1"/>
                <w:sz w:val="16"/>
                <w:szCs w:val="16"/>
              </w:rPr>
              <w:t>悲观</w:t>
            </w:r>
          </w:p>
        </w:tc>
        <w:tc>
          <w:tcPr>
            <w:tcW w:w="818" w:type="dxa"/>
            <w:vAlign w:val="top"/>
          </w:tcPr>
          <w:p w14:paraId="14CE7624">
            <w:pPr>
              <w:pStyle w:val="10"/>
              <w:spacing w:before="158" w:line="190" w:lineRule="auto"/>
              <w:ind w:left="414"/>
              <w:rPr>
                <w:sz w:val="16"/>
                <w:szCs w:val="16"/>
              </w:rPr>
            </w:pPr>
            <w:r>
              <w:rPr>
                <w:color w:val="1C1E21"/>
                <w:spacing w:val="-1"/>
                <w:sz w:val="16"/>
                <w:szCs w:val="16"/>
              </w:rPr>
              <w:t>0.20</w:t>
            </w:r>
          </w:p>
        </w:tc>
        <w:tc>
          <w:tcPr>
            <w:tcW w:w="993" w:type="dxa"/>
            <w:vAlign w:val="top"/>
          </w:tcPr>
          <w:p w14:paraId="6B41E64F">
            <w:pPr>
              <w:pStyle w:val="10"/>
              <w:spacing w:before="158" w:line="190" w:lineRule="auto"/>
              <w:ind w:left="500"/>
              <w:rPr>
                <w:sz w:val="16"/>
                <w:szCs w:val="16"/>
              </w:rPr>
            </w:pPr>
            <w:r>
              <w:rPr>
                <w:color w:val="1C1E21"/>
                <w:spacing w:val="1"/>
                <w:sz w:val="16"/>
                <w:szCs w:val="16"/>
              </w:rPr>
              <w:t>48.45</w:t>
            </w:r>
          </w:p>
        </w:tc>
        <w:tc>
          <w:tcPr>
            <w:tcW w:w="818" w:type="dxa"/>
            <w:vAlign w:val="top"/>
          </w:tcPr>
          <w:p w14:paraId="33B063B6">
            <w:pPr>
              <w:pStyle w:val="10"/>
              <w:spacing w:before="158" w:line="190" w:lineRule="auto"/>
              <w:ind w:left="180"/>
              <w:rPr>
                <w:sz w:val="16"/>
                <w:szCs w:val="16"/>
              </w:rPr>
            </w:pPr>
            <w:r>
              <w:rPr>
                <w:color w:val="1C1E21"/>
                <w:spacing w:val="-2"/>
                <w:sz w:val="16"/>
                <w:szCs w:val="16"/>
              </w:rPr>
              <w:t>-8.00%</w:t>
            </w:r>
          </w:p>
        </w:tc>
        <w:tc>
          <w:tcPr>
            <w:tcW w:w="818" w:type="dxa"/>
            <w:vAlign w:val="top"/>
          </w:tcPr>
          <w:p w14:paraId="1DCB458E">
            <w:pPr>
              <w:pStyle w:val="10"/>
              <w:spacing w:before="158" w:line="190" w:lineRule="auto"/>
              <w:ind w:left="249"/>
              <w:rPr>
                <w:sz w:val="16"/>
                <w:szCs w:val="16"/>
              </w:rPr>
            </w:pPr>
            <w:r>
              <w:rPr>
                <w:color w:val="1C1E21"/>
                <w:sz w:val="16"/>
                <w:szCs w:val="16"/>
              </w:rPr>
              <w:t>87.29%</w:t>
            </w:r>
          </w:p>
        </w:tc>
        <w:tc>
          <w:tcPr>
            <w:tcW w:w="818" w:type="dxa"/>
            <w:vAlign w:val="top"/>
          </w:tcPr>
          <w:p w14:paraId="4F3B48D1">
            <w:pPr>
              <w:pStyle w:val="10"/>
              <w:spacing w:before="158" w:line="190" w:lineRule="auto"/>
              <w:ind w:left="254"/>
              <w:rPr>
                <w:sz w:val="16"/>
                <w:szCs w:val="16"/>
              </w:rPr>
            </w:pPr>
            <w:r>
              <w:rPr>
                <w:color w:val="1C1E21"/>
                <w:spacing w:val="-1"/>
                <w:sz w:val="16"/>
                <w:szCs w:val="16"/>
              </w:rPr>
              <w:t>12.71%</w:t>
            </w:r>
          </w:p>
        </w:tc>
        <w:tc>
          <w:tcPr>
            <w:tcW w:w="934" w:type="dxa"/>
            <w:vAlign w:val="top"/>
          </w:tcPr>
          <w:p w14:paraId="50D269D1">
            <w:pPr>
              <w:pStyle w:val="10"/>
              <w:spacing w:before="158" w:line="190" w:lineRule="auto"/>
              <w:ind w:left="371"/>
              <w:rPr>
                <w:sz w:val="16"/>
                <w:szCs w:val="16"/>
              </w:rPr>
            </w:pPr>
            <w:r>
              <w:rPr>
                <w:color w:val="1C1E21"/>
                <w:spacing w:val="-1"/>
                <w:sz w:val="16"/>
                <w:szCs w:val="16"/>
              </w:rPr>
              <w:t>15.12%</w:t>
            </w:r>
          </w:p>
        </w:tc>
        <w:tc>
          <w:tcPr>
            <w:tcW w:w="1168" w:type="dxa"/>
            <w:vAlign w:val="top"/>
          </w:tcPr>
          <w:p w14:paraId="12CDB6C1">
            <w:pPr>
              <w:pStyle w:val="10"/>
              <w:spacing w:before="158" w:line="190" w:lineRule="auto"/>
              <w:ind w:left="775"/>
              <w:rPr>
                <w:sz w:val="16"/>
                <w:szCs w:val="16"/>
              </w:rPr>
            </w:pPr>
            <w:r>
              <w:rPr>
                <w:color w:val="1C1E21"/>
                <w:spacing w:val="-1"/>
                <w:sz w:val="16"/>
                <w:szCs w:val="16"/>
              </w:rPr>
              <w:t>1.49</w:t>
            </w:r>
          </w:p>
        </w:tc>
        <w:tc>
          <w:tcPr>
            <w:tcW w:w="1285" w:type="dxa"/>
            <w:vAlign w:val="top"/>
          </w:tcPr>
          <w:p w14:paraId="45C1C258">
            <w:pPr>
              <w:pStyle w:val="10"/>
              <w:spacing w:before="159" w:line="189" w:lineRule="auto"/>
              <w:ind w:left="894"/>
              <w:rPr>
                <w:sz w:val="16"/>
                <w:szCs w:val="16"/>
              </w:rPr>
            </w:pPr>
            <w:r>
              <w:rPr>
                <w:color w:val="1C1E21"/>
                <w:spacing w:val="-1"/>
                <w:sz w:val="16"/>
                <w:szCs w:val="16"/>
              </w:rPr>
              <w:t>1.15</w:t>
            </w:r>
          </w:p>
        </w:tc>
        <w:tc>
          <w:tcPr>
            <w:tcW w:w="766" w:type="dxa"/>
            <w:vAlign w:val="top"/>
          </w:tcPr>
          <w:p w14:paraId="048178A2">
            <w:pPr>
              <w:pStyle w:val="10"/>
              <w:spacing w:before="158" w:line="190" w:lineRule="auto"/>
              <w:ind w:left="283"/>
              <w:rPr>
                <w:sz w:val="16"/>
                <w:szCs w:val="16"/>
              </w:rPr>
            </w:pPr>
            <w:r>
              <w:rPr>
                <w:color w:val="1C1E21"/>
                <w:sz w:val="16"/>
                <w:szCs w:val="16"/>
              </w:rPr>
              <w:t>2.38%</w:t>
            </w:r>
          </w:p>
        </w:tc>
      </w:tr>
      <w:tr w14:paraId="49F0B76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882" w:type="dxa"/>
            <w:vAlign w:val="top"/>
          </w:tcPr>
          <w:p w14:paraId="04CC4739">
            <w:pPr>
              <w:pStyle w:val="10"/>
              <w:spacing w:before="140" w:line="213" w:lineRule="auto"/>
              <w:ind w:left="197"/>
              <w:rPr>
                <w:sz w:val="16"/>
                <w:szCs w:val="16"/>
              </w:rPr>
            </w:pPr>
            <w:r>
              <w:rPr>
                <w:color w:val="1C1E21"/>
                <w:spacing w:val="1"/>
                <w:sz w:val="16"/>
                <w:szCs w:val="16"/>
              </w:rPr>
              <w:t>期望值</w:t>
            </w:r>
          </w:p>
        </w:tc>
        <w:tc>
          <w:tcPr>
            <w:tcW w:w="818" w:type="dxa"/>
            <w:vAlign w:val="top"/>
          </w:tcPr>
          <w:p w14:paraId="6B0FF290">
            <w:pPr>
              <w:pStyle w:val="10"/>
              <w:spacing w:before="161" w:line="190" w:lineRule="auto"/>
              <w:ind w:left="419"/>
              <w:rPr>
                <w:sz w:val="16"/>
                <w:szCs w:val="16"/>
              </w:rPr>
            </w:pPr>
            <w:r>
              <w:rPr>
                <w:color w:val="1C1E21"/>
                <w:spacing w:val="-1"/>
                <w:sz w:val="16"/>
                <w:szCs w:val="16"/>
              </w:rPr>
              <w:t>1.00</w:t>
            </w:r>
          </w:p>
        </w:tc>
        <w:tc>
          <w:tcPr>
            <w:tcW w:w="993" w:type="dxa"/>
            <w:vAlign w:val="top"/>
          </w:tcPr>
          <w:p w14:paraId="1EE019DA">
            <w:pPr>
              <w:pStyle w:val="10"/>
              <w:spacing w:before="161" w:line="190" w:lineRule="auto"/>
              <w:ind w:left="506"/>
              <w:rPr>
                <w:sz w:val="16"/>
                <w:szCs w:val="16"/>
              </w:rPr>
            </w:pPr>
            <w:r>
              <w:rPr>
                <w:color w:val="1C1E21"/>
                <w:sz w:val="16"/>
                <w:szCs w:val="16"/>
              </w:rPr>
              <w:t>52.48</w:t>
            </w:r>
          </w:p>
        </w:tc>
        <w:tc>
          <w:tcPr>
            <w:tcW w:w="818" w:type="dxa"/>
            <w:vAlign w:val="top"/>
          </w:tcPr>
          <w:p w14:paraId="019B4A80">
            <w:pPr>
              <w:pStyle w:val="10"/>
              <w:spacing w:before="161" w:line="190" w:lineRule="auto"/>
              <w:ind w:left="180"/>
              <w:rPr>
                <w:sz w:val="16"/>
                <w:szCs w:val="16"/>
              </w:rPr>
            </w:pPr>
            <w:r>
              <w:rPr>
                <w:color w:val="1C1E21"/>
                <w:spacing w:val="-2"/>
                <w:sz w:val="16"/>
                <w:szCs w:val="16"/>
              </w:rPr>
              <w:t>-0.35%</w:t>
            </w:r>
          </w:p>
        </w:tc>
        <w:tc>
          <w:tcPr>
            <w:tcW w:w="818" w:type="dxa"/>
            <w:vAlign w:val="top"/>
          </w:tcPr>
          <w:p w14:paraId="2292F843">
            <w:pPr>
              <w:pStyle w:val="10"/>
              <w:spacing w:before="161" w:line="190" w:lineRule="auto"/>
              <w:ind w:left="249"/>
              <w:rPr>
                <w:sz w:val="16"/>
                <w:szCs w:val="16"/>
              </w:rPr>
            </w:pPr>
            <w:r>
              <w:rPr>
                <w:color w:val="1C1E21"/>
                <w:sz w:val="16"/>
                <w:szCs w:val="16"/>
              </w:rPr>
              <w:t>86.81%</w:t>
            </w:r>
          </w:p>
        </w:tc>
        <w:tc>
          <w:tcPr>
            <w:tcW w:w="818" w:type="dxa"/>
            <w:vAlign w:val="top"/>
          </w:tcPr>
          <w:p w14:paraId="0CD1E3C1">
            <w:pPr>
              <w:pStyle w:val="10"/>
              <w:spacing w:before="161" w:line="190" w:lineRule="auto"/>
              <w:ind w:left="254"/>
              <w:rPr>
                <w:sz w:val="16"/>
                <w:szCs w:val="16"/>
              </w:rPr>
            </w:pPr>
            <w:r>
              <w:rPr>
                <w:color w:val="1C1E21"/>
                <w:spacing w:val="-1"/>
                <w:sz w:val="16"/>
                <w:szCs w:val="16"/>
              </w:rPr>
              <w:t>13.19%</w:t>
            </w:r>
          </w:p>
        </w:tc>
        <w:tc>
          <w:tcPr>
            <w:tcW w:w="934" w:type="dxa"/>
            <w:vAlign w:val="top"/>
          </w:tcPr>
          <w:p w14:paraId="41FCA7C6">
            <w:pPr>
              <w:pStyle w:val="10"/>
              <w:spacing w:before="161" w:line="190" w:lineRule="auto"/>
              <w:ind w:left="371"/>
              <w:rPr>
                <w:sz w:val="16"/>
                <w:szCs w:val="16"/>
              </w:rPr>
            </w:pPr>
            <w:r>
              <w:rPr>
                <w:color w:val="1C1E21"/>
                <w:spacing w:val="-1"/>
                <w:sz w:val="16"/>
                <w:szCs w:val="16"/>
              </w:rPr>
              <w:t>14.83%</w:t>
            </w:r>
          </w:p>
        </w:tc>
        <w:tc>
          <w:tcPr>
            <w:tcW w:w="1168" w:type="dxa"/>
            <w:vAlign w:val="top"/>
          </w:tcPr>
          <w:p w14:paraId="6AC20D96">
            <w:pPr>
              <w:pStyle w:val="10"/>
              <w:spacing w:before="161" w:line="190" w:lineRule="auto"/>
              <w:ind w:left="772"/>
              <w:rPr>
                <w:sz w:val="16"/>
                <w:szCs w:val="16"/>
              </w:rPr>
            </w:pPr>
            <w:r>
              <w:rPr>
                <w:color w:val="1C1E21"/>
                <w:spacing w:val="-1"/>
                <w:sz w:val="16"/>
                <w:szCs w:val="16"/>
              </w:rPr>
              <w:t>2.03</w:t>
            </w:r>
          </w:p>
        </w:tc>
        <w:tc>
          <w:tcPr>
            <w:tcW w:w="1285" w:type="dxa"/>
            <w:vAlign w:val="top"/>
          </w:tcPr>
          <w:p w14:paraId="017C4C36">
            <w:pPr>
              <w:pStyle w:val="10"/>
              <w:spacing w:before="162" w:line="189" w:lineRule="auto"/>
              <w:ind w:left="894"/>
              <w:rPr>
                <w:sz w:val="16"/>
                <w:szCs w:val="16"/>
              </w:rPr>
            </w:pPr>
            <w:r>
              <w:rPr>
                <w:color w:val="1C1E21"/>
                <w:spacing w:val="-1"/>
                <w:sz w:val="16"/>
                <w:szCs w:val="16"/>
              </w:rPr>
              <w:t>1.57</w:t>
            </w:r>
          </w:p>
        </w:tc>
        <w:tc>
          <w:tcPr>
            <w:tcW w:w="766" w:type="dxa"/>
            <w:vAlign w:val="top"/>
          </w:tcPr>
          <w:p w14:paraId="1CB544DD">
            <w:pPr>
              <w:pStyle w:val="10"/>
              <w:spacing w:before="161" w:line="190" w:lineRule="auto"/>
              <w:ind w:left="283"/>
              <w:rPr>
                <w:sz w:val="16"/>
                <w:szCs w:val="16"/>
              </w:rPr>
            </w:pPr>
            <w:r>
              <w:rPr>
                <w:color w:val="1C1E21"/>
                <w:sz w:val="16"/>
                <w:szCs w:val="16"/>
              </w:rPr>
              <w:t>2.98%</w:t>
            </w:r>
          </w:p>
        </w:tc>
      </w:tr>
    </w:tbl>
    <w:p w14:paraId="2678B268">
      <w:pPr>
        <w:pStyle w:val="3"/>
        <w:spacing w:before="230" w:line="281" w:lineRule="auto"/>
        <w:ind w:left="18" w:right="160" w:firstLine="2"/>
        <w:jc w:val="both"/>
      </w:pPr>
      <w:r>
        <w:rPr>
          <w:color w:val="1C1E21"/>
          <w:spacing w:val="-3"/>
        </w:rPr>
        <w:t>期望值那一行是</w:t>
      </w:r>
      <w:r>
        <w:rPr>
          <w:rFonts w:ascii="黑体" w:hAnsi="黑体" w:eastAsia="黑体" w:cs="黑体"/>
          <w:color w:val="1C1E21"/>
          <w:spacing w:val="-3"/>
        </w:rPr>
        <w:t>按概率加权算出的</w:t>
      </w:r>
      <w:r>
        <w:rPr>
          <w:color w:val="1C1E21"/>
          <w:spacing w:val="-3"/>
        </w:rPr>
        <w:t>：归母净利润</w:t>
      </w:r>
      <w:r>
        <w:rPr>
          <w:color w:val="1C1E21"/>
          <w:spacing w:val="35"/>
        </w:rPr>
        <w:t xml:space="preserve"> </w:t>
      </w:r>
      <w:r>
        <w:rPr>
          <w:color w:val="1C1E21"/>
          <w:spacing w:val="-3"/>
        </w:rPr>
        <w:t>1.88</w:t>
      </w:r>
      <w:r>
        <w:rPr>
          <w:color w:val="1C1E21"/>
          <w:spacing w:val="-4"/>
        </w:rPr>
        <w:t>×0.25</w:t>
      </w:r>
      <w:r>
        <w:rPr>
          <w:color w:val="1C1E21"/>
          <w:spacing w:val="21"/>
        </w:rPr>
        <w:t xml:space="preserve"> </w:t>
      </w:r>
      <w:r>
        <w:rPr>
          <w:color w:val="1C1E21"/>
          <w:spacing w:val="-4"/>
        </w:rPr>
        <w:t>+</w:t>
      </w:r>
      <w:r>
        <w:rPr>
          <w:color w:val="1C1E21"/>
          <w:spacing w:val="16"/>
        </w:rPr>
        <w:t xml:space="preserve"> </w:t>
      </w:r>
      <w:r>
        <w:rPr>
          <w:color w:val="1C1E21"/>
          <w:spacing w:val="-4"/>
        </w:rPr>
        <w:t>1.58×0.55</w:t>
      </w:r>
      <w:r>
        <w:rPr>
          <w:color w:val="1C1E21"/>
          <w:spacing w:val="21"/>
        </w:rPr>
        <w:t xml:space="preserve"> </w:t>
      </w:r>
      <w:r>
        <w:rPr>
          <w:color w:val="1C1E21"/>
          <w:spacing w:val="-4"/>
        </w:rPr>
        <w:t>+</w:t>
      </w:r>
      <w:r>
        <w:rPr>
          <w:color w:val="1C1E21"/>
          <w:spacing w:val="16"/>
        </w:rPr>
        <w:t xml:space="preserve"> </w:t>
      </w:r>
      <w:r>
        <w:rPr>
          <w:color w:val="1C1E21"/>
          <w:spacing w:val="-4"/>
        </w:rPr>
        <w:t>1.15×0.20</w:t>
      </w:r>
      <w:r>
        <w:rPr>
          <w:color w:val="1C1E21"/>
          <w:spacing w:val="21"/>
        </w:rPr>
        <w:t xml:space="preserve"> </w:t>
      </w:r>
      <w:r>
        <w:rPr>
          <w:color w:val="1C1E21"/>
          <w:spacing w:val="-4"/>
        </w:rPr>
        <w:t>=</w:t>
      </w:r>
      <w:r>
        <w:rPr>
          <w:color w:val="1C1E21"/>
          <w:spacing w:val="16"/>
        </w:rPr>
        <w:t xml:space="preserve"> </w:t>
      </w:r>
      <w:r>
        <w:rPr>
          <w:color w:val="1C1E21"/>
          <w:spacing w:val="-4"/>
        </w:rPr>
        <w:t>1.5720 亿元，</w:t>
      </w:r>
      <w:r>
        <w:rPr>
          <w:color w:val="1C1E21"/>
        </w:rPr>
        <w:t xml:space="preserve"> 略低于中性情景的</w:t>
      </w:r>
      <w:r>
        <w:rPr>
          <w:color w:val="1C1E21"/>
          <w:spacing w:val="16"/>
          <w:w w:val="101"/>
        </w:rPr>
        <w:t xml:space="preserve"> </w:t>
      </w:r>
      <w:r>
        <w:rPr>
          <w:color w:val="1C1E21"/>
        </w:rPr>
        <w:t>1.5841 亿元，因为悲观情景</w:t>
      </w:r>
      <w:r>
        <w:rPr>
          <w:color w:val="1C1E21"/>
          <w:spacing w:val="-1"/>
        </w:rPr>
        <w:t>的收入降幅（-8pp）大于乐观的增幅（+5pp）。下</w:t>
      </w:r>
      <w:r>
        <w:rPr>
          <w:color w:val="1C1E21"/>
        </w:rPr>
        <w:t xml:space="preserve">   </w:t>
      </w:r>
      <w:r>
        <w:rPr>
          <w:color w:val="1C1E21"/>
          <w:spacing w:val="-1"/>
        </w:rPr>
        <w:t>达预算时通常用中性值作为考核目标、用期望值作为资金安排参考，并在报告里说明两者的差别。</w:t>
      </w:r>
    </w:p>
    <w:p w14:paraId="277D72FC">
      <w:pPr>
        <w:spacing w:line="278" w:lineRule="auto"/>
        <w:rPr>
          <w:rFonts w:ascii="Arial"/>
          <w:sz w:val="21"/>
        </w:rPr>
      </w:pPr>
    </w:p>
    <w:p w14:paraId="74D79C79">
      <w:pPr>
        <w:spacing w:line="3772" w:lineRule="exact"/>
        <w:ind w:firstLine="4"/>
      </w:pPr>
      <w:r>
        <w:rPr>
          <w:position w:val="-75"/>
        </w:rPr>
        <w:pict>
          <v:group id="_x0000_s1531" o:spid="_x0000_s1531" o:spt="203" style="height:188.6pt;width:465.5pt;" coordsize="9310,3772">
            <o:lock v:ext="edit"/>
            <v:shape id="_x0000_s1532" o:spid="_x0000_s1532" o:spt="75" type="#_x0000_t75" style="position:absolute;left:5;top:5;height:3761;width:9297;" filled="f" stroked="f" coordsize="21600,21600">
              <v:path/>
              <v:fill on="f" focussize="0,0"/>
              <v:stroke on="f"/>
              <v:imagedata r:id="rId218" o:title=""/>
              <o:lock v:ext="edit" aspectratio="t"/>
            </v:shape>
            <v:shape id="_x0000_s1533" o:spid="_x0000_s1533" o:spt="202" type="#_x0000_t202" style="position:absolute;left:-20;top:-20;height:3812;width:9350;" filled="f" stroked="f" coordsize="21600,21600">
              <v:path/>
              <v:fill on="f" focussize="0,0"/>
              <v:stroke on="f"/>
              <v:imagedata o:title=""/>
              <o:lock v:ext="edit" aspectratio="f"/>
              <v:textbox inset="0mm,0mm,0mm,0mm">
                <w:txbxContent>
                  <w:p w14:paraId="05385D2F">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218E2AE1">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3751" w:hRule="atLeast"/>
                      </w:trPr>
                      <w:tc>
                        <w:tcPr>
                          <w:tcW w:w="9299" w:type="dxa"/>
                          <w:vAlign w:val="top"/>
                        </w:tcPr>
                        <w:p w14:paraId="49524AC1">
                          <w:pPr>
                            <w:rPr>
                              <w:rFonts w:ascii="Arial"/>
                              <w:sz w:val="21"/>
                            </w:rPr>
                          </w:pPr>
                        </w:p>
                      </w:tc>
                    </w:tr>
                  </w:tbl>
                  <w:p w14:paraId="3DDEF9D5">
                    <w:pPr>
                      <w:rPr>
                        <w:rFonts w:ascii="Arial"/>
                        <w:sz w:val="21"/>
                      </w:rPr>
                    </w:pPr>
                  </w:p>
                </w:txbxContent>
              </v:textbox>
            </v:shape>
            <w10:wrap type="none"/>
            <w10:anchorlock/>
          </v:group>
        </w:pict>
      </w:r>
    </w:p>
    <w:p w14:paraId="0697F05F">
      <w:pPr>
        <w:pStyle w:val="3"/>
        <w:spacing w:before="103" w:line="263" w:lineRule="exact"/>
        <w:ind w:left="2714"/>
        <w:rPr>
          <w:sz w:val="18"/>
          <w:szCs w:val="18"/>
        </w:rPr>
      </w:pPr>
      <w:r>
        <w:rPr>
          <w:color w:val="60666E"/>
          <w:spacing w:val="2"/>
          <w:position w:val="2"/>
          <w:sz w:val="18"/>
          <w:szCs w:val="18"/>
        </w:rPr>
        <w:t>图 6-12    情景预算：三档收入</w:t>
      </w:r>
      <w:r>
        <w:rPr>
          <w:color w:val="60666E"/>
          <w:spacing w:val="1"/>
          <w:position w:val="2"/>
          <w:sz w:val="18"/>
          <w:szCs w:val="18"/>
        </w:rPr>
        <w:t>与利润及概率权重</w:t>
      </w:r>
    </w:p>
    <w:p w14:paraId="74410C9B">
      <w:pPr>
        <w:pStyle w:val="3"/>
        <w:spacing w:before="2" w:line="212" w:lineRule="exact"/>
        <w:ind w:left="3292"/>
        <w:rPr>
          <w:sz w:val="15"/>
          <w:szCs w:val="15"/>
        </w:rPr>
      </w:pPr>
      <w:r>
        <w:rPr>
          <w:color w:val="626870"/>
          <w:spacing w:val="7"/>
          <w:position w:val="2"/>
          <w:sz w:val="15"/>
          <w:szCs w:val="15"/>
        </w:rPr>
        <w:t>来源：</w:t>
      </w:r>
      <w:r>
        <w:rPr>
          <w:color w:val="626870"/>
          <w:position w:val="2"/>
          <w:sz w:val="15"/>
          <w:szCs w:val="15"/>
        </w:rPr>
        <w:t>output</w:t>
      </w:r>
      <w:r>
        <w:rPr>
          <w:color w:val="626870"/>
          <w:spacing w:val="7"/>
          <w:position w:val="2"/>
          <w:sz w:val="15"/>
          <w:szCs w:val="15"/>
        </w:rPr>
        <w:t>/</w:t>
      </w:r>
      <w:r>
        <w:rPr>
          <w:color w:val="626870"/>
          <w:position w:val="2"/>
          <w:sz w:val="15"/>
          <w:szCs w:val="15"/>
        </w:rPr>
        <w:t>charts</w:t>
      </w:r>
      <w:r>
        <w:rPr>
          <w:color w:val="626870"/>
          <w:spacing w:val="7"/>
          <w:position w:val="2"/>
          <w:sz w:val="15"/>
          <w:szCs w:val="15"/>
        </w:rPr>
        <w:t>/图13_情景预算.</w:t>
      </w:r>
      <w:r>
        <w:rPr>
          <w:color w:val="626870"/>
          <w:position w:val="2"/>
          <w:sz w:val="15"/>
          <w:szCs w:val="15"/>
        </w:rPr>
        <w:t>png</w:t>
      </w:r>
    </w:p>
    <w:p w14:paraId="72CF3ABC">
      <w:pPr>
        <w:spacing w:line="256" w:lineRule="auto"/>
        <w:rPr>
          <w:rFonts w:ascii="Arial"/>
          <w:sz w:val="21"/>
        </w:rPr>
      </w:pPr>
    </w:p>
    <w:p w14:paraId="2970DE0B">
      <w:pPr>
        <w:spacing w:line="256" w:lineRule="auto"/>
        <w:rPr>
          <w:rFonts w:ascii="Arial"/>
          <w:sz w:val="21"/>
        </w:rPr>
      </w:pPr>
    </w:p>
    <w:p w14:paraId="617C0A22">
      <w:pPr>
        <w:spacing w:before="98" w:line="222" w:lineRule="auto"/>
        <w:ind w:left="20"/>
        <w:outlineLvl w:val="1"/>
        <w:rPr>
          <w:rFonts w:ascii="黑体" w:hAnsi="黑体" w:eastAsia="黑体" w:cs="黑体"/>
          <w:sz w:val="30"/>
          <w:szCs w:val="30"/>
        </w:rPr>
      </w:pPr>
      <w:r>
        <w:pict>
          <v:shape id="_x0000_s1534" o:spid="_x0000_s1534" style="position:absolute;left:0pt;margin-left:0.45pt;margin-top:25.7pt;height:1pt;width:465.9pt;z-index:251751424;mso-width-relative:page;mso-height-relative:page;" filled="f" stroked="t" coordsize="9317,20" path="m9,9l9307,9e">
            <v:fill on="f" focussize="0,0"/>
            <v:stroke weight="0.99pt" color="#CED4DD" miterlimit="10" joinstyle="miter" endcap="square"/>
            <v:imagedata o:title=""/>
            <o:lock v:ext="edit"/>
          </v:shape>
        </w:pict>
      </w:r>
      <w:bookmarkStart w:id="331" w:name="bookmark118"/>
      <w:bookmarkEnd w:id="331"/>
      <w:r>
        <w:rPr>
          <w:rFonts w:ascii="黑体" w:hAnsi="黑体" w:eastAsia="黑体" w:cs="黑体"/>
          <w:color w:val="1C1E21"/>
          <w:spacing w:val="-1"/>
          <w:sz w:val="30"/>
          <w:szCs w:val="30"/>
        </w:rPr>
        <w:t>6.10  敏感性分析：弹性预算矩阵</w:t>
      </w:r>
    </w:p>
    <w:p w14:paraId="042B1B6B">
      <w:pPr>
        <w:pStyle w:val="3"/>
        <w:spacing w:before="225" w:line="269" w:lineRule="auto"/>
        <w:ind w:left="19" w:right="255" w:hanging="2"/>
      </w:pPr>
      <w:r>
        <w:rPr>
          <w:color w:val="1C1E21"/>
          <w:spacing w:val="-1"/>
        </w:rPr>
        <w:t>横轴是变动成本率</w:t>
      </w:r>
      <w:r>
        <w:rPr>
          <w:color w:val="1C1E21"/>
          <w:spacing w:val="24"/>
          <w:w w:val="101"/>
        </w:rPr>
        <w:t xml:space="preserve"> </w:t>
      </w:r>
      <w:r>
        <w:rPr>
          <w:color w:val="1C1E21"/>
          <w:spacing w:val="-1"/>
        </w:rPr>
        <w:t>±1.0pp（步长 0.5pp</w:t>
      </w:r>
      <w:r>
        <w:rPr>
          <w:color w:val="1C1E21"/>
          <w:spacing w:val="-2"/>
        </w:rPr>
        <w:t>），</w:t>
      </w:r>
      <w:r>
        <w:rPr>
          <w:color w:val="1C1E21"/>
          <w:spacing w:val="-1"/>
        </w:rPr>
        <w:t>纵轴是收入相对基准</w:t>
      </w:r>
      <w:r>
        <w:rPr>
          <w:color w:val="1C1E21"/>
          <w:spacing w:val="23"/>
        </w:rPr>
        <w:t xml:space="preserve"> </w:t>
      </w:r>
      <w:r>
        <w:rPr>
          <w:color w:val="1C1E21"/>
          <w:spacing w:val="-1"/>
        </w:rPr>
        <w:t>-</w:t>
      </w:r>
      <w:r>
        <w:rPr>
          <w:color w:val="1C1E21"/>
          <w:spacing w:val="-2"/>
        </w:rPr>
        <w:t>15% 到</w:t>
      </w:r>
      <w:r>
        <w:rPr>
          <w:color w:val="1C1E21"/>
          <w:spacing w:val="21"/>
        </w:rPr>
        <w:t xml:space="preserve"> </w:t>
      </w:r>
      <w:r>
        <w:rPr>
          <w:color w:val="1C1E21"/>
          <w:spacing w:val="-2"/>
        </w:rPr>
        <w:t>+15%（步长 5pp），格子</w:t>
      </w:r>
      <w:r>
        <w:rPr>
          <w:color w:val="1C1E21"/>
        </w:rPr>
        <w:t xml:space="preserve"> </w:t>
      </w:r>
      <w:r>
        <w:rPr>
          <w:color w:val="1C1E21"/>
          <w:spacing w:val="-1"/>
        </w:rPr>
        <w:t>里是</w:t>
      </w:r>
      <w:r>
        <w:rPr>
          <w:rFonts w:ascii="黑体" w:hAnsi="黑体" w:eastAsia="黑体" w:cs="黑体"/>
          <w:color w:val="1C1E21"/>
          <w:spacing w:val="-1"/>
        </w:rPr>
        <w:t>归母净利润（亿元）</w:t>
      </w:r>
      <w:r>
        <w:rPr>
          <w:color w:val="1C1E21"/>
          <w:spacing w:val="-1"/>
        </w:rPr>
        <w:t>。</w:t>
      </w:r>
    </w:p>
    <w:p w14:paraId="54148FE7">
      <w:pPr>
        <w:spacing w:line="323" w:lineRule="auto"/>
        <w:rPr>
          <w:rFonts w:ascii="Arial"/>
          <w:sz w:val="21"/>
        </w:rPr>
      </w:pPr>
    </w:p>
    <w:p w14:paraId="2D91A397">
      <w:pPr>
        <w:spacing w:before="59" w:line="229" w:lineRule="auto"/>
        <w:ind w:left="20"/>
        <w:rPr>
          <w:rFonts w:ascii="黑体" w:hAnsi="黑体" w:eastAsia="黑体" w:cs="黑体"/>
          <w:sz w:val="18"/>
          <w:szCs w:val="18"/>
        </w:rPr>
      </w:pPr>
      <w:r>
        <w:rPr>
          <w:rFonts w:ascii="黑体" w:hAnsi="黑体" w:eastAsia="黑体" w:cs="黑体"/>
          <w:color w:val="60666E"/>
          <w:spacing w:val="6"/>
          <w:sz w:val="18"/>
          <w:szCs w:val="18"/>
        </w:rPr>
        <w:t>表 6-11  归母净利润对收入与变动成本率的敏感性（</w:t>
      </w:r>
      <w:r>
        <w:rPr>
          <w:rFonts w:ascii="黑体" w:hAnsi="黑体" w:eastAsia="黑体" w:cs="黑体"/>
          <w:color w:val="60666E"/>
          <w:spacing w:val="5"/>
          <w:sz w:val="18"/>
          <w:szCs w:val="18"/>
        </w:rPr>
        <w:t>亿元）</w:t>
      </w:r>
    </w:p>
    <w:p w14:paraId="0BC41B89">
      <w:pPr>
        <w:spacing w:line="56"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628"/>
        <w:gridCol w:w="1769"/>
        <w:gridCol w:w="1474"/>
        <w:gridCol w:w="1474"/>
        <w:gridCol w:w="1474"/>
        <w:gridCol w:w="1481"/>
      </w:tblGrid>
      <w:tr w14:paraId="6D4BB2F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300" w:type="dxa"/>
            <w:gridSpan w:val="6"/>
            <w:shd w:val="clear" w:color="auto" w:fill="EBF0F7"/>
            <w:vAlign w:val="top"/>
          </w:tcPr>
          <w:p w14:paraId="6F5769F7">
            <w:pPr>
              <w:spacing w:before="128" w:line="217" w:lineRule="auto"/>
              <w:ind w:left="454"/>
              <w:rPr>
                <w:rFonts w:ascii="黑体" w:hAnsi="黑体" w:eastAsia="黑体" w:cs="黑体"/>
                <w:sz w:val="18"/>
                <w:szCs w:val="18"/>
              </w:rPr>
            </w:pPr>
            <w:r>
              <w:rPr>
                <w:rFonts w:ascii="黑体" w:hAnsi="黑体" w:eastAsia="黑体" w:cs="黑体"/>
                <w:color w:val="1C1E21"/>
                <w:spacing w:val="-1"/>
                <w:sz w:val="18"/>
                <w:szCs w:val="18"/>
              </w:rPr>
              <w:t>收入变动</w:t>
            </w:r>
            <w:r>
              <w:rPr>
                <w:rFonts w:ascii="黑体" w:hAnsi="黑体" w:eastAsia="黑体" w:cs="黑体"/>
                <w:color w:val="1C1E21"/>
                <w:spacing w:val="6"/>
                <w:sz w:val="18"/>
                <w:szCs w:val="18"/>
              </w:rPr>
              <w:t xml:space="preserve">         </w:t>
            </w:r>
            <w:r>
              <w:rPr>
                <w:rFonts w:ascii="黑体" w:hAnsi="黑体" w:eastAsia="黑体" w:cs="黑体"/>
                <w:color w:val="1C1E21"/>
                <w:spacing w:val="-1"/>
                <w:sz w:val="18"/>
                <w:szCs w:val="18"/>
              </w:rPr>
              <w:t>成本率 -1.0pp</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-0.5pp</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基准</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+0.5pp</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+1.0pp</w:t>
            </w:r>
          </w:p>
        </w:tc>
      </w:tr>
      <w:tr w14:paraId="311210C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8" w:hRule="atLeast"/>
        </w:trPr>
        <w:tc>
          <w:tcPr>
            <w:tcW w:w="1628" w:type="dxa"/>
            <w:vAlign w:val="top"/>
          </w:tcPr>
          <w:p w14:paraId="1739B9E4">
            <w:pPr>
              <w:pStyle w:val="10"/>
              <w:spacing w:before="158" w:line="186" w:lineRule="auto"/>
              <w:ind w:left="597"/>
            </w:pPr>
            <w:r>
              <w:rPr>
                <w:color w:val="1C1E21"/>
                <w:spacing w:val="-5"/>
              </w:rPr>
              <w:t>-15%</w:t>
            </w:r>
          </w:p>
        </w:tc>
        <w:tc>
          <w:tcPr>
            <w:tcW w:w="1769" w:type="dxa"/>
            <w:vAlign w:val="top"/>
          </w:tcPr>
          <w:p w14:paraId="24B160E1">
            <w:pPr>
              <w:pStyle w:val="10"/>
              <w:spacing w:before="157" w:line="187" w:lineRule="auto"/>
              <w:ind w:left="1339"/>
            </w:pPr>
            <w:r>
              <w:rPr>
                <w:color w:val="1C1E21"/>
                <w:spacing w:val="-2"/>
              </w:rPr>
              <w:t>0.93</w:t>
            </w:r>
          </w:p>
        </w:tc>
        <w:tc>
          <w:tcPr>
            <w:tcW w:w="1474" w:type="dxa"/>
            <w:vAlign w:val="top"/>
          </w:tcPr>
          <w:p w14:paraId="6703E724">
            <w:pPr>
              <w:pStyle w:val="10"/>
              <w:spacing w:before="157" w:line="187" w:lineRule="auto"/>
              <w:ind w:left="1046"/>
            </w:pPr>
            <w:r>
              <w:rPr>
                <w:color w:val="1C1E21"/>
                <w:spacing w:val="-2"/>
              </w:rPr>
              <w:t>0.75</w:t>
            </w:r>
          </w:p>
        </w:tc>
        <w:tc>
          <w:tcPr>
            <w:tcW w:w="1474" w:type="dxa"/>
            <w:vAlign w:val="top"/>
          </w:tcPr>
          <w:p w14:paraId="378F51DD">
            <w:pPr>
              <w:pStyle w:val="10"/>
              <w:spacing w:before="157" w:line="187" w:lineRule="auto"/>
              <w:ind w:left="1047"/>
            </w:pPr>
            <w:r>
              <w:rPr>
                <w:color w:val="1C1E21"/>
                <w:spacing w:val="-2"/>
              </w:rPr>
              <w:t>0.58</w:t>
            </w:r>
          </w:p>
        </w:tc>
        <w:tc>
          <w:tcPr>
            <w:tcW w:w="1474" w:type="dxa"/>
            <w:vAlign w:val="top"/>
          </w:tcPr>
          <w:p w14:paraId="61B16BD6">
            <w:pPr>
              <w:pStyle w:val="10"/>
              <w:spacing w:before="157" w:line="187" w:lineRule="auto"/>
              <w:ind w:left="1049"/>
            </w:pPr>
            <w:r>
              <w:rPr>
                <w:color w:val="1C1E21"/>
                <w:spacing w:val="-2"/>
              </w:rPr>
              <w:t>0.40</w:t>
            </w:r>
          </w:p>
        </w:tc>
        <w:tc>
          <w:tcPr>
            <w:tcW w:w="1481" w:type="dxa"/>
            <w:vAlign w:val="top"/>
          </w:tcPr>
          <w:p w14:paraId="4188DB08">
            <w:pPr>
              <w:pStyle w:val="10"/>
              <w:spacing w:before="157" w:line="187" w:lineRule="auto"/>
              <w:ind w:left="1051"/>
            </w:pPr>
            <w:r>
              <w:rPr>
                <w:color w:val="1C1E21"/>
                <w:spacing w:val="-2"/>
              </w:rPr>
              <w:t>0.23</w:t>
            </w:r>
          </w:p>
        </w:tc>
      </w:tr>
      <w:tr w14:paraId="3A18350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7" w:hRule="atLeast"/>
        </w:trPr>
        <w:tc>
          <w:tcPr>
            <w:tcW w:w="1628" w:type="dxa"/>
            <w:vAlign w:val="top"/>
          </w:tcPr>
          <w:p w14:paraId="40FD3093">
            <w:pPr>
              <w:pStyle w:val="10"/>
              <w:spacing w:before="158" w:line="187" w:lineRule="auto"/>
              <w:ind w:left="597"/>
            </w:pPr>
            <w:r>
              <w:rPr>
                <w:color w:val="1C1E21"/>
                <w:spacing w:val="-5"/>
              </w:rPr>
              <w:t>-10%</w:t>
            </w:r>
          </w:p>
        </w:tc>
        <w:tc>
          <w:tcPr>
            <w:tcW w:w="1769" w:type="dxa"/>
            <w:vAlign w:val="top"/>
          </w:tcPr>
          <w:p w14:paraId="2CE9BD00">
            <w:pPr>
              <w:pStyle w:val="10"/>
              <w:spacing w:before="158" w:line="187" w:lineRule="auto"/>
              <w:ind w:left="1344"/>
            </w:pPr>
            <w:r>
              <w:rPr>
                <w:color w:val="1C1E21"/>
                <w:spacing w:val="-3"/>
              </w:rPr>
              <w:t>1.28</w:t>
            </w:r>
          </w:p>
        </w:tc>
        <w:tc>
          <w:tcPr>
            <w:tcW w:w="1474" w:type="dxa"/>
            <w:vAlign w:val="top"/>
          </w:tcPr>
          <w:p w14:paraId="3D52E740">
            <w:pPr>
              <w:pStyle w:val="10"/>
              <w:spacing w:before="158" w:line="187" w:lineRule="auto"/>
              <w:ind w:left="1051"/>
            </w:pPr>
            <w:r>
              <w:rPr>
                <w:color w:val="1C1E21"/>
                <w:spacing w:val="-3"/>
              </w:rPr>
              <w:t>1.10</w:t>
            </w:r>
          </w:p>
        </w:tc>
        <w:tc>
          <w:tcPr>
            <w:tcW w:w="1474" w:type="dxa"/>
            <w:vAlign w:val="top"/>
          </w:tcPr>
          <w:p w14:paraId="2354C07A">
            <w:pPr>
              <w:pStyle w:val="10"/>
              <w:spacing w:before="158" w:line="187" w:lineRule="auto"/>
              <w:ind w:left="1047"/>
            </w:pPr>
            <w:r>
              <w:rPr>
                <w:color w:val="1C1E21"/>
                <w:spacing w:val="-2"/>
              </w:rPr>
              <w:t>0.91</w:t>
            </w:r>
          </w:p>
        </w:tc>
        <w:tc>
          <w:tcPr>
            <w:tcW w:w="1474" w:type="dxa"/>
            <w:vAlign w:val="top"/>
          </w:tcPr>
          <w:p w14:paraId="1EE13D2B">
            <w:pPr>
              <w:pStyle w:val="10"/>
              <w:spacing w:before="158" w:line="187" w:lineRule="auto"/>
              <w:ind w:left="1049"/>
            </w:pPr>
            <w:r>
              <w:rPr>
                <w:color w:val="1C1E21"/>
                <w:spacing w:val="-2"/>
              </w:rPr>
              <w:t>0.73</w:t>
            </w:r>
          </w:p>
        </w:tc>
        <w:tc>
          <w:tcPr>
            <w:tcW w:w="1481" w:type="dxa"/>
            <w:vAlign w:val="top"/>
          </w:tcPr>
          <w:p w14:paraId="08146098">
            <w:pPr>
              <w:pStyle w:val="10"/>
              <w:spacing w:before="158" w:line="187" w:lineRule="auto"/>
              <w:ind w:left="1051"/>
            </w:pPr>
            <w:r>
              <w:rPr>
                <w:color w:val="1C1E21"/>
                <w:spacing w:val="-2"/>
              </w:rPr>
              <w:t>0.54</w:t>
            </w:r>
          </w:p>
        </w:tc>
      </w:tr>
      <w:tr w14:paraId="6CB0B0A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7" w:hRule="atLeast"/>
        </w:trPr>
        <w:tc>
          <w:tcPr>
            <w:tcW w:w="1628" w:type="dxa"/>
            <w:vAlign w:val="top"/>
          </w:tcPr>
          <w:p w14:paraId="1C5941AE">
            <w:pPr>
              <w:pStyle w:val="10"/>
              <w:spacing w:before="161" w:line="186" w:lineRule="auto"/>
              <w:ind w:left="644"/>
            </w:pPr>
            <w:r>
              <w:rPr>
                <w:color w:val="1C1E21"/>
                <w:spacing w:val="-7"/>
              </w:rPr>
              <w:t>-5%</w:t>
            </w:r>
          </w:p>
        </w:tc>
        <w:tc>
          <w:tcPr>
            <w:tcW w:w="1769" w:type="dxa"/>
            <w:vAlign w:val="top"/>
          </w:tcPr>
          <w:p w14:paraId="71BF7816">
            <w:pPr>
              <w:pStyle w:val="10"/>
              <w:spacing w:before="160" w:line="187" w:lineRule="auto"/>
              <w:ind w:left="1344"/>
            </w:pPr>
            <w:r>
              <w:rPr>
                <w:color w:val="1C1E21"/>
                <w:spacing w:val="-3"/>
              </w:rPr>
              <w:t>1.64</w:t>
            </w:r>
          </w:p>
        </w:tc>
        <w:tc>
          <w:tcPr>
            <w:tcW w:w="1474" w:type="dxa"/>
            <w:vAlign w:val="top"/>
          </w:tcPr>
          <w:p w14:paraId="095DBBBC">
            <w:pPr>
              <w:pStyle w:val="10"/>
              <w:spacing w:before="162" w:line="185" w:lineRule="auto"/>
              <w:ind w:left="1051"/>
            </w:pPr>
            <w:r>
              <w:rPr>
                <w:color w:val="1C1E21"/>
                <w:spacing w:val="-3"/>
              </w:rPr>
              <w:t>1.44</w:t>
            </w:r>
          </w:p>
        </w:tc>
        <w:tc>
          <w:tcPr>
            <w:tcW w:w="1474" w:type="dxa"/>
            <w:vAlign w:val="top"/>
          </w:tcPr>
          <w:p w14:paraId="40E4ADE7">
            <w:pPr>
              <w:pStyle w:val="10"/>
              <w:spacing w:before="160" w:line="187" w:lineRule="auto"/>
              <w:ind w:left="1053"/>
            </w:pPr>
            <w:r>
              <w:rPr>
                <w:color w:val="1C1E21"/>
                <w:spacing w:val="-3"/>
              </w:rPr>
              <w:t>1.25</w:t>
            </w:r>
          </w:p>
        </w:tc>
        <w:tc>
          <w:tcPr>
            <w:tcW w:w="1474" w:type="dxa"/>
            <w:vAlign w:val="top"/>
          </w:tcPr>
          <w:p w14:paraId="075B097A">
            <w:pPr>
              <w:pStyle w:val="10"/>
              <w:spacing w:before="160" w:line="187" w:lineRule="auto"/>
              <w:ind w:left="1055"/>
            </w:pPr>
            <w:r>
              <w:rPr>
                <w:color w:val="1C1E21"/>
                <w:spacing w:val="-3"/>
              </w:rPr>
              <w:t>1.05</w:t>
            </w:r>
          </w:p>
        </w:tc>
        <w:tc>
          <w:tcPr>
            <w:tcW w:w="1481" w:type="dxa"/>
            <w:vAlign w:val="top"/>
          </w:tcPr>
          <w:p w14:paraId="1FFE5B8C">
            <w:pPr>
              <w:pStyle w:val="10"/>
              <w:spacing w:before="160" w:line="187" w:lineRule="auto"/>
              <w:ind w:left="1051"/>
            </w:pPr>
            <w:r>
              <w:rPr>
                <w:color w:val="1C1E21"/>
                <w:spacing w:val="-2"/>
              </w:rPr>
              <w:t>0.86</w:t>
            </w:r>
          </w:p>
        </w:tc>
      </w:tr>
      <w:tr w14:paraId="1A87DE2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7" w:hRule="atLeast"/>
        </w:trPr>
        <w:tc>
          <w:tcPr>
            <w:tcW w:w="1628" w:type="dxa"/>
            <w:vAlign w:val="top"/>
          </w:tcPr>
          <w:p w14:paraId="1AB50DC7">
            <w:pPr>
              <w:pStyle w:val="10"/>
              <w:spacing w:before="140" w:line="209" w:lineRule="auto"/>
              <w:ind w:left="633"/>
            </w:pPr>
            <w:r>
              <w:rPr>
                <w:color w:val="1C1E21"/>
                <w:spacing w:val="-2"/>
              </w:rPr>
              <w:t>基准</w:t>
            </w:r>
          </w:p>
        </w:tc>
        <w:tc>
          <w:tcPr>
            <w:tcW w:w="1769" w:type="dxa"/>
            <w:vAlign w:val="top"/>
          </w:tcPr>
          <w:p w14:paraId="33E29E41">
            <w:pPr>
              <w:pStyle w:val="10"/>
              <w:spacing w:before="162" w:line="187" w:lineRule="auto"/>
              <w:ind w:left="1340"/>
            </w:pPr>
            <w:r>
              <w:rPr>
                <w:color w:val="1C1E21"/>
                <w:spacing w:val="-2"/>
              </w:rPr>
              <w:t>2.00</w:t>
            </w:r>
          </w:p>
        </w:tc>
        <w:tc>
          <w:tcPr>
            <w:tcW w:w="1474" w:type="dxa"/>
            <w:vAlign w:val="top"/>
          </w:tcPr>
          <w:p w14:paraId="35BBBE4F">
            <w:pPr>
              <w:pStyle w:val="10"/>
              <w:spacing w:before="162" w:line="187" w:lineRule="auto"/>
              <w:ind w:left="1051"/>
            </w:pPr>
            <w:r>
              <w:rPr>
                <w:color w:val="1C1E21"/>
                <w:spacing w:val="-3"/>
              </w:rPr>
              <w:t>1.79</w:t>
            </w:r>
          </w:p>
        </w:tc>
        <w:tc>
          <w:tcPr>
            <w:tcW w:w="1474" w:type="dxa"/>
            <w:vAlign w:val="top"/>
          </w:tcPr>
          <w:p w14:paraId="0BAC1EAF">
            <w:pPr>
              <w:pStyle w:val="10"/>
              <w:spacing w:before="162" w:line="187" w:lineRule="auto"/>
              <w:ind w:left="1053"/>
            </w:pPr>
            <w:r>
              <w:rPr>
                <w:color w:val="1C1E21"/>
                <w:spacing w:val="-3"/>
              </w:rPr>
              <w:t>1.58</w:t>
            </w:r>
          </w:p>
        </w:tc>
        <w:tc>
          <w:tcPr>
            <w:tcW w:w="1474" w:type="dxa"/>
            <w:vAlign w:val="top"/>
          </w:tcPr>
          <w:p w14:paraId="302230A1">
            <w:pPr>
              <w:pStyle w:val="10"/>
              <w:spacing w:before="162" w:line="187" w:lineRule="auto"/>
              <w:ind w:left="1055"/>
            </w:pPr>
            <w:r>
              <w:rPr>
                <w:color w:val="1C1E21"/>
                <w:spacing w:val="-3"/>
              </w:rPr>
              <w:t>1.38</w:t>
            </w:r>
          </w:p>
        </w:tc>
        <w:tc>
          <w:tcPr>
            <w:tcW w:w="1481" w:type="dxa"/>
            <w:vAlign w:val="top"/>
          </w:tcPr>
          <w:p w14:paraId="2B5C3295">
            <w:pPr>
              <w:pStyle w:val="10"/>
              <w:spacing w:before="164" w:line="185" w:lineRule="auto"/>
              <w:ind w:left="1056"/>
            </w:pPr>
            <w:r>
              <w:rPr>
                <w:color w:val="1C1E21"/>
                <w:spacing w:val="-3"/>
              </w:rPr>
              <w:t>1.17</w:t>
            </w:r>
          </w:p>
        </w:tc>
      </w:tr>
      <w:tr w14:paraId="319BD75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1628" w:type="dxa"/>
            <w:vAlign w:val="top"/>
          </w:tcPr>
          <w:p w14:paraId="5012FA89">
            <w:pPr>
              <w:pStyle w:val="10"/>
              <w:spacing w:before="166" w:line="186" w:lineRule="auto"/>
              <w:ind w:left="673"/>
            </w:pPr>
            <w:r>
              <w:rPr>
                <w:color w:val="1C1E21"/>
                <w:spacing w:val="-5"/>
              </w:rPr>
              <w:t>+5%</w:t>
            </w:r>
          </w:p>
        </w:tc>
        <w:tc>
          <w:tcPr>
            <w:tcW w:w="1769" w:type="dxa"/>
            <w:vAlign w:val="top"/>
          </w:tcPr>
          <w:p w14:paraId="03AEB0F0">
            <w:pPr>
              <w:pStyle w:val="10"/>
              <w:spacing w:before="165" w:line="187" w:lineRule="auto"/>
              <w:ind w:left="1340"/>
            </w:pPr>
            <w:r>
              <w:rPr>
                <w:color w:val="1C1E21"/>
                <w:spacing w:val="-2"/>
              </w:rPr>
              <w:t>2.35</w:t>
            </w:r>
          </w:p>
        </w:tc>
        <w:tc>
          <w:tcPr>
            <w:tcW w:w="1474" w:type="dxa"/>
            <w:vAlign w:val="top"/>
          </w:tcPr>
          <w:p w14:paraId="4103B661">
            <w:pPr>
              <w:pStyle w:val="10"/>
              <w:spacing w:before="165" w:line="187" w:lineRule="auto"/>
              <w:ind w:left="1047"/>
            </w:pPr>
            <w:r>
              <w:rPr>
                <w:color w:val="1C1E21"/>
                <w:spacing w:val="-2"/>
              </w:rPr>
              <w:t>2.14</w:t>
            </w:r>
          </w:p>
        </w:tc>
        <w:tc>
          <w:tcPr>
            <w:tcW w:w="1474" w:type="dxa"/>
            <w:vAlign w:val="top"/>
          </w:tcPr>
          <w:p w14:paraId="47AC995B">
            <w:pPr>
              <w:pStyle w:val="10"/>
              <w:spacing w:before="165" w:line="187" w:lineRule="auto"/>
              <w:ind w:left="1053"/>
            </w:pPr>
            <w:r>
              <w:rPr>
                <w:color w:val="1C1E21"/>
                <w:spacing w:val="-3"/>
              </w:rPr>
              <w:t>1.92</w:t>
            </w:r>
          </w:p>
        </w:tc>
        <w:tc>
          <w:tcPr>
            <w:tcW w:w="1474" w:type="dxa"/>
            <w:vAlign w:val="top"/>
          </w:tcPr>
          <w:p w14:paraId="3DE83C83">
            <w:pPr>
              <w:pStyle w:val="10"/>
              <w:spacing w:before="165" w:line="187" w:lineRule="auto"/>
              <w:ind w:left="1055"/>
            </w:pPr>
            <w:r>
              <w:rPr>
                <w:color w:val="1C1E21"/>
                <w:spacing w:val="-3"/>
              </w:rPr>
              <w:t>1.70</w:t>
            </w:r>
          </w:p>
        </w:tc>
        <w:tc>
          <w:tcPr>
            <w:tcW w:w="1481" w:type="dxa"/>
            <w:vAlign w:val="top"/>
          </w:tcPr>
          <w:p w14:paraId="6872487D">
            <w:pPr>
              <w:pStyle w:val="10"/>
              <w:spacing w:before="165" w:line="187" w:lineRule="auto"/>
              <w:ind w:left="1056"/>
            </w:pPr>
            <w:r>
              <w:rPr>
                <w:color w:val="1C1E21"/>
                <w:spacing w:val="-3"/>
              </w:rPr>
              <w:t>1.49</w:t>
            </w:r>
          </w:p>
        </w:tc>
      </w:tr>
    </w:tbl>
    <w:p w14:paraId="39C1C6E8">
      <w:pPr>
        <w:spacing w:line="14" w:lineRule="auto"/>
        <w:rPr>
          <w:rFonts w:ascii="Arial"/>
          <w:sz w:val="2"/>
        </w:rPr>
      </w:pPr>
    </w:p>
    <w:p w14:paraId="6399ABBA">
      <w:pPr>
        <w:spacing w:line="14" w:lineRule="auto"/>
        <w:rPr>
          <w:rFonts w:ascii="Arial" w:hAnsi="Arial" w:eastAsia="Arial" w:cs="Arial"/>
          <w:sz w:val="2"/>
          <w:szCs w:val="2"/>
        </w:rPr>
        <w:sectPr>
          <w:headerReference r:id="rId73" w:type="default"/>
          <w:pgSz w:w="11906" w:h="16838"/>
          <w:pgMar w:top="777" w:right="1294" w:bottom="8" w:left="1294" w:header="584" w:footer="0" w:gutter="0"/>
          <w:cols w:space="720" w:num="1"/>
        </w:sectPr>
      </w:pPr>
    </w:p>
    <w:p w14:paraId="48EC7A09">
      <w:pPr>
        <w:spacing w:line="312" w:lineRule="auto"/>
        <w:rPr>
          <w:rFonts w:ascii="Arial"/>
          <w:sz w:val="21"/>
        </w:rPr>
      </w:pPr>
    </w:p>
    <w:p w14:paraId="46A1E73A">
      <w:pPr>
        <w:spacing w:line="313" w:lineRule="auto"/>
        <w:rPr>
          <w:rFonts w:ascii="Arial"/>
          <w:sz w:val="21"/>
        </w:rPr>
      </w:pPr>
    </w:p>
    <w:p w14:paraId="50932C0F">
      <w:pPr>
        <w:pStyle w:val="3"/>
        <w:spacing w:before="54" w:line="238" w:lineRule="exact"/>
        <w:ind w:left="17"/>
        <w:rPr>
          <w:sz w:val="16"/>
          <w:szCs w:val="16"/>
        </w:rPr>
      </w:pPr>
      <w:bookmarkStart w:id="332" w:name="bookmark214"/>
      <w:bookmarkEnd w:id="332"/>
      <w:r>
        <w:rPr>
          <w:color w:val="626870"/>
          <w:spacing w:val="5"/>
          <w:position w:val="2"/>
          <w:sz w:val="16"/>
          <w:szCs w:val="16"/>
        </w:rPr>
        <w:t>表 6-11    归母净利润对收入与变动成本率的敏感性（亿</w:t>
      </w:r>
      <w:r>
        <w:rPr>
          <w:color w:val="626870"/>
          <w:spacing w:val="4"/>
          <w:position w:val="2"/>
          <w:sz w:val="16"/>
          <w:szCs w:val="16"/>
        </w:rPr>
        <w:t>元</w:t>
      </w:r>
      <w:r>
        <w:rPr>
          <w:color w:val="626870"/>
          <w:spacing w:val="6"/>
          <w:position w:val="2"/>
          <w:sz w:val="16"/>
          <w:szCs w:val="16"/>
        </w:rPr>
        <w:t>）（</w:t>
      </w:r>
      <w:r>
        <w:rPr>
          <w:color w:val="626870"/>
          <w:spacing w:val="4"/>
          <w:position w:val="2"/>
          <w:sz w:val="16"/>
          <w:szCs w:val="16"/>
        </w:rPr>
        <w:t>续）</w:t>
      </w:r>
    </w:p>
    <w:p w14:paraId="051DB5CA">
      <w:pPr>
        <w:spacing w:line="7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628"/>
        <w:gridCol w:w="1769"/>
        <w:gridCol w:w="1474"/>
        <w:gridCol w:w="1474"/>
        <w:gridCol w:w="1474"/>
        <w:gridCol w:w="1481"/>
      </w:tblGrid>
      <w:tr w14:paraId="380A4B5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9300" w:type="dxa"/>
            <w:gridSpan w:val="6"/>
            <w:shd w:val="clear" w:color="auto" w:fill="EBF0F7"/>
            <w:vAlign w:val="top"/>
          </w:tcPr>
          <w:p w14:paraId="3AF4D9C8">
            <w:pPr>
              <w:spacing w:before="129" w:line="218" w:lineRule="auto"/>
              <w:ind w:left="454"/>
              <w:rPr>
                <w:rFonts w:ascii="黑体" w:hAnsi="黑体" w:eastAsia="黑体" w:cs="黑体"/>
                <w:sz w:val="18"/>
                <w:szCs w:val="18"/>
              </w:rPr>
            </w:pPr>
            <w:r>
              <w:rPr>
                <w:rFonts w:ascii="黑体" w:hAnsi="黑体" w:eastAsia="黑体" w:cs="黑体"/>
                <w:color w:val="1C1E21"/>
                <w:spacing w:val="-1"/>
                <w:sz w:val="18"/>
                <w:szCs w:val="18"/>
              </w:rPr>
              <w:t>收入变动</w:t>
            </w:r>
            <w:r>
              <w:rPr>
                <w:rFonts w:ascii="黑体" w:hAnsi="黑体" w:eastAsia="黑体" w:cs="黑体"/>
                <w:color w:val="1C1E21"/>
                <w:spacing w:val="6"/>
                <w:sz w:val="18"/>
                <w:szCs w:val="18"/>
              </w:rPr>
              <w:t xml:space="preserve">         </w:t>
            </w:r>
            <w:r>
              <w:rPr>
                <w:rFonts w:ascii="黑体" w:hAnsi="黑体" w:eastAsia="黑体" w:cs="黑体"/>
                <w:color w:val="1C1E21"/>
                <w:spacing w:val="-1"/>
                <w:sz w:val="18"/>
                <w:szCs w:val="18"/>
              </w:rPr>
              <w:t>成本率 -1.0pp</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-0.5pp</w:t>
            </w:r>
            <w:r>
              <w:rPr>
                <w:rFonts w:ascii="黑体" w:hAnsi="黑体" w:eastAsia="黑体" w:cs="黑体"/>
                <w:color w:val="1C1E21"/>
                <w:spacing w:val="3"/>
                <w:sz w:val="18"/>
                <w:szCs w:val="18"/>
              </w:rPr>
              <w:t xml:space="preserve">             </w:t>
            </w:r>
            <w:r>
              <w:rPr>
                <w:rFonts w:ascii="黑体" w:hAnsi="黑体" w:eastAsia="黑体" w:cs="黑体"/>
                <w:color w:val="1C1E21"/>
                <w:spacing w:val="-1"/>
                <w:sz w:val="18"/>
                <w:szCs w:val="18"/>
              </w:rPr>
              <w:t>基准</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+0.5pp</w:t>
            </w:r>
            <w:r>
              <w:rPr>
                <w:rFonts w:ascii="黑体" w:hAnsi="黑体" w:eastAsia="黑体" w:cs="黑体"/>
                <w:color w:val="1C1E21"/>
                <w:spacing w:val="4"/>
                <w:sz w:val="18"/>
                <w:szCs w:val="18"/>
              </w:rPr>
              <w:t xml:space="preserve">          </w:t>
            </w:r>
            <w:r>
              <w:rPr>
                <w:rFonts w:ascii="黑体" w:hAnsi="黑体" w:eastAsia="黑体" w:cs="黑体"/>
                <w:color w:val="1C1E21"/>
                <w:spacing w:val="-1"/>
                <w:sz w:val="18"/>
                <w:szCs w:val="18"/>
              </w:rPr>
              <w:t>+1.0pp</w:t>
            </w:r>
          </w:p>
        </w:tc>
      </w:tr>
      <w:tr w14:paraId="24BB093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7" w:hRule="atLeast"/>
        </w:trPr>
        <w:tc>
          <w:tcPr>
            <w:tcW w:w="1628" w:type="dxa"/>
            <w:vAlign w:val="top"/>
          </w:tcPr>
          <w:p w14:paraId="3ECD20D8">
            <w:pPr>
              <w:pStyle w:val="10"/>
              <w:spacing w:before="160" w:line="187" w:lineRule="auto"/>
              <w:ind w:left="625"/>
            </w:pPr>
            <w:r>
              <w:rPr>
                <w:color w:val="1C1E21"/>
                <w:spacing w:val="-4"/>
              </w:rPr>
              <w:t>+10%</w:t>
            </w:r>
          </w:p>
        </w:tc>
        <w:tc>
          <w:tcPr>
            <w:tcW w:w="1769" w:type="dxa"/>
            <w:vAlign w:val="top"/>
          </w:tcPr>
          <w:p w14:paraId="4B583F18">
            <w:pPr>
              <w:pStyle w:val="10"/>
              <w:spacing w:before="160" w:line="187" w:lineRule="auto"/>
              <w:ind w:left="1340"/>
            </w:pPr>
            <w:r>
              <w:rPr>
                <w:color w:val="1C1E21"/>
                <w:spacing w:val="-2"/>
              </w:rPr>
              <w:t>2.71</w:t>
            </w:r>
          </w:p>
        </w:tc>
        <w:tc>
          <w:tcPr>
            <w:tcW w:w="1474" w:type="dxa"/>
            <w:vAlign w:val="top"/>
          </w:tcPr>
          <w:p w14:paraId="6EA5D42A">
            <w:pPr>
              <w:pStyle w:val="10"/>
              <w:spacing w:before="160" w:line="187" w:lineRule="auto"/>
              <w:ind w:left="1047"/>
            </w:pPr>
            <w:r>
              <w:rPr>
                <w:color w:val="1C1E21"/>
                <w:spacing w:val="-2"/>
              </w:rPr>
              <w:t>2.48</w:t>
            </w:r>
          </w:p>
        </w:tc>
        <w:tc>
          <w:tcPr>
            <w:tcW w:w="1474" w:type="dxa"/>
            <w:vAlign w:val="top"/>
          </w:tcPr>
          <w:p w14:paraId="70A9154C">
            <w:pPr>
              <w:pStyle w:val="10"/>
              <w:spacing w:before="160" w:line="187" w:lineRule="auto"/>
              <w:ind w:left="1049"/>
            </w:pPr>
            <w:r>
              <w:rPr>
                <w:color w:val="1C1E21"/>
                <w:spacing w:val="-2"/>
              </w:rPr>
              <w:t>2.26</w:t>
            </w:r>
          </w:p>
        </w:tc>
        <w:tc>
          <w:tcPr>
            <w:tcW w:w="1474" w:type="dxa"/>
            <w:vAlign w:val="top"/>
          </w:tcPr>
          <w:p w14:paraId="33799D4C">
            <w:pPr>
              <w:pStyle w:val="10"/>
              <w:spacing w:before="160" w:line="187" w:lineRule="auto"/>
              <w:ind w:left="1051"/>
            </w:pPr>
            <w:r>
              <w:rPr>
                <w:color w:val="1C1E21"/>
                <w:spacing w:val="-2"/>
              </w:rPr>
              <w:t>2.03</w:t>
            </w:r>
          </w:p>
        </w:tc>
        <w:tc>
          <w:tcPr>
            <w:tcW w:w="1481" w:type="dxa"/>
            <w:vAlign w:val="top"/>
          </w:tcPr>
          <w:p w14:paraId="030E7604">
            <w:pPr>
              <w:pStyle w:val="10"/>
              <w:spacing w:before="160" w:line="187" w:lineRule="auto"/>
              <w:ind w:left="1056"/>
            </w:pPr>
            <w:r>
              <w:rPr>
                <w:color w:val="1C1E21"/>
                <w:spacing w:val="-3"/>
              </w:rPr>
              <w:t>1.80</w:t>
            </w:r>
          </w:p>
        </w:tc>
      </w:tr>
      <w:tr w14:paraId="2D9A920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4" w:hRule="atLeast"/>
        </w:trPr>
        <w:tc>
          <w:tcPr>
            <w:tcW w:w="1628" w:type="dxa"/>
            <w:vAlign w:val="top"/>
          </w:tcPr>
          <w:p w14:paraId="6BC1A1B1">
            <w:pPr>
              <w:pStyle w:val="10"/>
              <w:spacing w:before="165" w:line="186" w:lineRule="auto"/>
              <w:ind w:left="625"/>
            </w:pPr>
            <w:r>
              <w:rPr>
                <w:color w:val="1C1E21"/>
                <w:spacing w:val="-4"/>
              </w:rPr>
              <w:t>+15%</w:t>
            </w:r>
          </w:p>
        </w:tc>
        <w:tc>
          <w:tcPr>
            <w:tcW w:w="1769" w:type="dxa"/>
            <w:vAlign w:val="top"/>
          </w:tcPr>
          <w:p w14:paraId="58F27E6E">
            <w:pPr>
              <w:pStyle w:val="10"/>
              <w:spacing w:before="164" w:line="187" w:lineRule="auto"/>
              <w:ind w:left="1338"/>
            </w:pPr>
            <w:r>
              <w:rPr>
                <w:color w:val="1C1E21"/>
                <w:spacing w:val="-2"/>
              </w:rPr>
              <w:t>3.07</w:t>
            </w:r>
          </w:p>
        </w:tc>
        <w:tc>
          <w:tcPr>
            <w:tcW w:w="1474" w:type="dxa"/>
            <w:vAlign w:val="top"/>
          </w:tcPr>
          <w:p w14:paraId="0E50F50B">
            <w:pPr>
              <w:pStyle w:val="10"/>
              <w:spacing w:before="164" w:line="187" w:lineRule="auto"/>
              <w:ind w:left="1047"/>
            </w:pPr>
            <w:r>
              <w:rPr>
                <w:color w:val="1C1E21"/>
                <w:spacing w:val="-2"/>
              </w:rPr>
              <w:t>2.83</w:t>
            </w:r>
          </w:p>
        </w:tc>
        <w:tc>
          <w:tcPr>
            <w:tcW w:w="1474" w:type="dxa"/>
            <w:vAlign w:val="top"/>
          </w:tcPr>
          <w:p w14:paraId="59A22994">
            <w:pPr>
              <w:pStyle w:val="10"/>
              <w:spacing w:before="164" w:line="187" w:lineRule="auto"/>
              <w:ind w:left="1049"/>
            </w:pPr>
            <w:r>
              <w:rPr>
                <w:color w:val="1C1E21"/>
                <w:spacing w:val="-2"/>
              </w:rPr>
              <w:t>2.59</w:t>
            </w:r>
          </w:p>
        </w:tc>
        <w:tc>
          <w:tcPr>
            <w:tcW w:w="1474" w:type="dxa"/>
            <w:vAlign w:val="top"/>
          </w:tcPr>
          <w:p w14:paraId="60246642">
            <w:pPr>
              <w:pStyle w:val="10"/>
              <w:spacing w:before="164" w:line="187" w:lineRule="auto"/>
              <w:ind w:left="1051"/>
            </w:pPr>
            <w:r>
              <w:rPr>
                <w:color w:val="1C1E21"/>
                <w:spacing w:val="-2"/>
              </w:rPr>
              <w:t>2.35</w:t>
            </w:r>
          </w:p>
        </w:tc>
        <w:tc>
          <w:tcPr>
            <w:tcW w:w="1481" w:type="dxa"/>
            <w:vAlign w:val="top"/>
          </w:tcPr>
          <w:p w14:paraId="4CE9075F">
            <w:pPr>
              <w:pStyle w:val="10"/>
              <w:spacing w:before="164" w:line="187" w:lineRule="auto"/>
              <w:ind w:left="1052"/>
            </w:pPr>
            <w:r>
              <w:rPr>
                <w:color w:val="1C1E21"/>
                <w:spacing w:val="-2"/>
              </w:rPr>
              <w:t>2.12</w:t>
            </w:r>
          </w:p>
        </w:tc>
      </w:tr>
    </w:tbl>
    <w:p w14:paraId="4D188B07">
      <w:pPr>
        <w:pStyle w:val="3"/>
        <w:spacing w:before="80" w:line="261" w:lineRule="auto"/>
        <w:ind w:left="17" w:right="112" w:firstLine="15"/>
        <w:rPr>
          <w:sz w:val="16"/>
          <w:szCs w:val="16"/>
        </w:rPr>
      </w:pPr>
      <w:r>
        <w:rPr>
          <w:color w:val="626870"/>
          <w:spacing w:val="6"/>
          <w:sz w:val="16"/>
          <w:szCs w:val="16"/>
        </w:rPr>
        <w:t>中心格</w:t>
      </w:r>
      <w:r>
        <w:rPr>
          <w:color w:val="626870"/>
          <w:spacing w:val="15"/>
          <w:sz w:val="16"/>
          <w:szCs w:val="16"/>
        </w:rPr>
        <w:t xml:space="preserve"> </w:t>
      </w:r>
      <w:r>
        <w:rPr>
          <w:color w:val="626870"/>
          <w:spacing w:val="6"/>
          <w:sz w:val="16"/>
          <w:szCs w:val="16"/>
        </w:rPr>
        <w:t>1.58</w:t>
      </w:r>
      <w:r>
        <w:rPr>
          <w:color w:val="626870"/>
          <w:spacing w:val="19"/>
          <w:sz w:val="16"/>
          <w:szCs w:val="16"/>
        </w:rPr>
        <w:t xml:space="preserve"> </w:t>
      </w:r>
      <w:r>
        <w:rPr>
          <w:color w:val="626870"/>
          <w:spacing w:val="6"/>
          <w:sz w:val="16"/>
          <w:szCs w:val="16"/>
        </w:rPr>
        <w:t>即中性情景基准值。整张矩阵全部为正，说明在收入</w:t>
      </w:r>
      <w:r>
        <w:rPr>
          <w:color w:val="626870"/>
          <w:spacing w:val="19"/>
          <w:sz w:val="16"/>
          <w:szCs w:val="16"/>
        </w:rPr>
        <w:t xml:space="preserve"> </w:t>
      </w:r>
      <w:r>
        <w:rPr>
          <w:color w:val="626870"/>
          <w:spacing w:val="6"/>
          <w:sz w:val="16"/>
          <w:szCs w:val="16"/>
        </w:rPr>
        <w:t>±15%、成</w:t>
      </w:r>
      <w:r>
        <w:rPr>
          <w:color w:val="626870"/>
          <w:spacing w:val="5"/>
          <w:sz w:val="16"/>
          <w:szCs w:val="16"/>
        </w:rPr>
        <w:t>本率</w:t>
      </w:r>
      <w:r>
        <w:rPr>
          <w:color w:val="626870"/>
          <w:spacing w:val="19"/>
          <w:sz w:val="16"/>
          <w:szCs w:val="16"/>
        </w:rPr>
        <w:t xml:space="preserve"> </w:t>
      </w:r>
      <w:r>
        <w:rPr>
          <w:color w:val="626870"/>
          <w:spacing w:val="5"/>
          <w:sz w:val="16"/>
          <w:szCs w:val="16"/>
        </w:rPr>
        <w:t>±1</w:t>
      </w:r>
      <w:r>
        <w:rPr>
          <w:color w:val="626870"/>
          <w:sz w:val="16"/>
          <w:szCs w:val="16"/>
        </w:rPr>
        <w:t>pp</w:t>
      </w:r>
      <w:r>
        <w:rPr>
          <w:color w:val="626870"/>
          <w:spacing w:val="20"/>
          <w:w w:val="102"/>
          <w:sz w:val="16"/>
          <w:szCs w:val="16"/>
        </w:rPr>
        <w:t xml:space="preserve"> </w:t>
      </w:r>
      <w:r>
        <w:rPr>
          <w:color w:val="626870"/>
          <w:spacing w:val="5"/>
          <w:sz w:val="16"/>
          <w:szCs w:val="16"/>
        </w:rPr>
        <w:t>的组合冲击下，公司仍能保持盈利，但</w:t>
      </w:r>
      <w:r>
        <w:rPr>
          <w:color w:val="626870"/>
          <w:sz w:val="16"/>
          <w:szCs w:val="16"/>
        </w:rPr>
        <w:t xml:space="preserve"> </w:t>
      </w:r>
      <w:r>
        <w:rPr>
          <w:color w:val="626870"/>
          <w:spacing w:val="4"/>
          <w:sz w:val="16"/>
          <w:szCs w:val="16"/>
        </w:rPr>
        <w:t>最差格（收入</w:t>
      </w:r>
      <w:r>
        <w:rPr>
          <w:color w:val="626870"/>
          <w:spacing w:val="36"/>
          <w:sz w:val="16"/>
          <w:szCs w:val="16"/>
        </w:rPr>
        <w:t xml:space="preserve"> </w:t>
      </w:r>
      <w:r>
        <w:rPr>
          <w:color w:val="626870"/>
          <w:spacing w:val="4"/>
          <w:sz w:val="16"/>
          <w:szCs w:val="16"/>
        </w:rPr>
        <w:t>-15%、成本率</w:t>
      </w:r>
      <w:r>
        <w:rPr>
          <w:color w:val="626870"/>
          <w:spacing w:val="19"/>
          <w:sz w:val="16"/>
          <w:szCs w:val="16"/>
        </w:rPr>
        <w:t xml:space="preserve"> </w:t>
      </w:r>
      <w:r>
        <w:rPr>
          <w:color w:val="626870"/>
          <w:spacing w:val="4"/>
          <w:sz w:val="16"/>
          <w:szCs w:val="16"/>
        </w:rPr>
        <w:t>+1</w:t>
      </w:r>
      <w:r>
        <w:rPr>
          <w:color w:val="626870"/>
          <w:sz w:val="16"/>
          <w:szCs w:val="16"/>
        </w:rPr>
        <w:t>pp</w:t>
      </w:r>
      <w:r>
        <w:rPr>
          <w:color w:val="626870"/>
          <w:spacing w:val="4"/>
          <w:sz w:val="16"/>
          <w:szCs w:val="16"/>
        </w:rPr>
        <w:t>）只剩 0.23 亿元，为基准的</w:t>
      </w:r>
      <w:r>
        <w:rPr>
          <w:color w:val="626870"/>
          <w:spacing w:val="15"/>
          <w:sz w:val="16"/>
          <w:szCs w:val="16"/>
        </w:rPr>
        <w:t xml:space="preserve"> </w:t>
      </w:r>
      <w:r>
        <w:rPr>
          <w:color w:val="626870"/>
          <w:spacing w:val="4"/>
          <w:sz w:val="16"/>
          <w:szCs w:val="16"/>
        </w:rPr>
        <w:t>14%。</w:t>
      </w:r>
    </w:p>
    <w:p w14:paraId="2704BD0E">
      <w:pPr>
        <w:spacing w:line="272" w:lineRule="auto"/>
        <w:rPr>
          <w:rFonts w:ascii="Arial"/>
          <w:sz w:val="21"/>
        </w:rPr>
      </w:pPr>
    </w:p>
    <w:p w14:paraId="636F5251">
      <w:pPr>
        <w:spacing w:line="5150" w:lineRule="exact"/>
        <w:ind w:firstLine="4"/>
      </w:pPr>
      <w:r>
        <w:rPr>
          <w:position w:val="-102"/>
        </w:rPr>
        <w:pict>
          <v:group id="_x0000_s1535" o:spid="_x0000_s1535" o:spt="203" style="height:257.5pt;width:465.5pt;" coordsize="9310,5150">
            <o:lock v:ext="edit"/>
            <v:shape id="_x0000_s1536" o:spid="_x0000_s1536" o:spt="75" type="#_x0000_t75" style="position:absolute;left:5;top:5;height:5139;width:9297;" filled="f" stroked="f" coordsize="21600,21600">
              <v:path/>
              <v:fill on="f" focussize="0,0"/>
              <v:stroke on="f"/>
              <v:imagedata r:id="rId219" o:title=""/>
              <o:lock v:ext="edit" aspectratio="t"/>
            </v:shape>
            <v:shape id="_x0000_s1537" o:spid="_x0000_s1537" o:spt="202" type="#_x0000_t202" style="position:absolute;left:-20;top:-20;height:5190;width:9350;" filled="f" stroked="f" coordsize="21600,21600">
              <v:path/>
              <v:fill on="f" focussize="0,0"/>
              <v:stroke on="f"/>
              <v:imagedata o:title=""/>
              <o:lock v:ext="edit" aspectratio="f"/>
              <v:textbox inset="0mm,0mm,0mm,0mm">
                <w:txbxContent>
                  <w:p w14:paraId="3ABFF2E4">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0497993C">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5129" w:hRule="atLeast"/>
                      </w:trPr>
                      <w:tc>
                        <w:tcPr>
                          <w:tcW w:w="9299" w:type="dxa"/>
                          <w:vAlign w:val="top"/>
                        </w:tcPr>
                        <w:p w14:paraId="687737DE">
                          <w:pPr>
                            <w:rPr>
                              <w:rFonts w:ascii="Arial"/>
                              <w:sz w:val="21"/>
                            </w:rPr>
                          </w:pPr>
                        </w:p>
                      </w:tc>
                    </w:tr>
                  </w:tbl>
                  <w:p w14:paraId="5E6155F0">
                    <w:pPr>
                      <w:rPr>
                        <w:rFonts w:ascii="Arial"/>
                        <w:sz w:val="21"/>
                      </w:rPr>
                    </w:pPr>
                  </w:p>
                </w:txbxContent>
              </v:textbox>
            </v:shape>
            <w10:wrap type="none"/>
            <w10:anchorlock/>
          </v:group>
        </w:pict>
      </w:r>
    </w:p>
    <w:p w14:paraId="0D3B0473">
      <w:pPr>
        <w:pStyle w:val="3"/>
        <w:spacing w:before="102" w:line="262" w:lineRule="exact"/>
        <w:ind w:left="2714"/>
        <w:rPr>
          <w:sz w:val="18"/>
          <w:szCs w:val="18"/>
        </w:rPr>
      </w:pPr>
      <w:r>
        <w:rPr>
          <w:color w:val="60666E"/>
          <w:spacing w:val="2"/>
          <w:position w:val="2"/>
          <w:sz w:val="18"/>
          <w:szCs w:val="18"/>
        </w:rPr>
        <w:t>图 6-13    敏感性分析：双因素</w:t>
      </w:r>
      <w:r>
        <w:rPr>
          <w:color w:val="60666E"/>
          <w:spacing w:val="1"/>
          <w:position w:val="2"/>
          <w:sz w:val="18"/>
          <w:szCs w:val="18"/>
        </w:rPr>
        <w:t>矩阵与利润等高线</w:t>
      </w:r>
    </w:p>
    <w:p w14:paraId="4E997F7C">
      <w:pPr>
        <w:pStyle w:val="3"/>
        <w:spacing w:before="28" w:line="218" w:lineRule="auto"/>
        <w:ind w:left="3214"/>
        <w:rPr>
          <w:sz w:val="15"/>
          <w:szCs w:val="15"/>
        </w:rPr>
      </w:pPr>
      <w:r>
        <w:rPr>
          <w:color w:val="626870"/>
          <w:spacing w:val="7"/>
          <w:sz w:val="15"/>
          <w:szCs w:val="15"/>
        </w:rPr>
        <w:t>来源：</w:t>
      </w:r>
      <w:r>
        <w:rPr>
          <w:color w:val="626870"/>
          <w:sz w:val="15"/>
          <w:szCs w:val="15"/>
        </w:rPr>
        <w:t>output</w:t>
      </w:r>
      <w:r>
        <w:rPr>
          <w:color w:val="626870"/>
          <w:spacing w:val="7"/>
          <w:sz w:val="15"/>
          <w:szCs w:val="15"/>
        </w:rPr>
        <w:t>/</w:t>
      </w:r>
      <w:r>
        <w:rPr>
          <w:color w:val="626870"/>
          <w:sz w:val="15"/>
          <w:szCs w:val="15"/>
        </w:rPr>
        <w:t>charts</w:t>
      </w:r>
      <w:r>
        <w:rPr>
          <w:color w:val="626870"/>
          <w:spacing w:val="7"/>
          <w:sz w:val="15"/>
          <w:szCs w:val="15"/>
        </w:rPr>
        <w:t>/图14_敏感性分析.</w:t>
      </w:r>
      <w:r>
        <w:rPr>
          <w:color w:val="626870"/>
          <w:sz w:val="15"/>
          <w:szCs w:val="15"/>
        </w:rPr>
        <w:t>png</w:t>
      </w:r>
    </w:p>
    <w:p w14:paraId="7C6D2054">
      <w:pPr>
        <w:spacing w:line="258" w:lineRule="auto"/>
        <w:rPr>
          <w:rFonts w:ascii="Arial"/>
          <w:sz w:val="21"/>
        </w:rPr>
      </w:pPr>
    </w:p>
    <w:p w14:paraId="5DC5E947">
      <w:pPr>
        <w:spacing w:line="258" w:lineRule="auto"/>
        <w:rPr>
          <w:rFonts w:ascii="Arial"/>
          <w:sz w:val="21"/>
        </w:rPr>
      </w:pPr>
    </w:p>
    <w:p w14:paraId="67443827">
      <w:pPr>
        <w:spacing w:before="98" w:line="220" w:lineRule="auto"/>
        <w:ind w:left="20"/>
        <w:outlineLvl w:val="1"/>
        <w:rPr>
          <w:rFonts w:ascii="黑体" w:hAnsi="黑体" w:eastAsia="黑体" w:cs="黑体"/>
          <w:sz w:val="30"/>
          <w:szCs w:val="30"/>
        </w:rPr>
      </w:pPr>
      <w:r>
        <w:pict>
          <v:shape id="_x0000_s1538" o:spid="_x0000_s1538" style="position:absolute;left:0pt;margin-left:0.45pt;margin-top:25.7pt;height:1pt;width:465.9pt;z-index:251752448;mso-width-relative:page;mso-height-relative:page;" filled="f" stroked="t" coordsize="9317,20" path="m9,9l9307,9e">
            <v:fill on="f" focussize="0,0"/>
            <v:stroke weight="0.99pt" color="#CED4DD" miterlimit="10" joinstyle="miter" endcap="square"/>
            <v:imagedata o:title=""/>
            <o:lock v:ext="edit"/>
          </v:shape>
        </w:pict>
      </w:r>
      <w:bookmarkStart w:id="333" w:name="bookmark119"/>
      <w:bookmarkEnd w:id="333"/>
      <w:r>
        <w:rPr>
          <w:rFonts w:ascii="黑体" w:hAnsi="黑体" w:eastAsia="黑体" w:cs="黑体"/>
          <w:color w:val="1C1E21"/>
          <w:spacing w:val="-1"/>
          <w:sz w:val="30"/>
          <w:szCs w:val="30"/>
        </w:rPr>
        <w:t>6.11  阶段⑦⑧：报告生成与质检</w:t>
      </w:r>
    </w:p>
    <w:p w14:paraId="54CFFF4D">
      <w:pPr>
        <w:pStyle w:val="3"/>
        <w:spacing w:before="226" w:line="277" w:lineRule="auto"/>
        <w:ind w:left="19" w:right="264" w:hanging="6"/>
      </w:pPr>
      <w:r>
        <w:rPr>
          <w:color w:val="1C1E21"/>
          <w:spacing w:val="-1"/>
        </w:rPr>
        <w:t>s7_report.py 把上述所有表格与</w:t>
      </w:r>
      <w:r>
        <w:rPr>
          <w:color w:val="1C1E21"/>
          <w:spacing w:val="27"/>
        </w:rPr>
        <w:t xml:space="preserve"> </w:t>
      </w:r>
      <w:r>
        <w:rPr>
          <w:color w:val="1C1E21"/>
          <w:spacing w:val="-1"/>
        </w:rPr>
        <w:t>16 张图组装成 Word</w:t>
      </w:r>
      <w:r>
        <w:rPr>
          <w:color w:val="1C1E21"/>
          <w:spacing w:val="16"/>
          <w:w w:val="101"/>
        </w:rPr>
        <w:t xml:space="preserve"> </w:t>
      </w:r>
      <w:r>
        <w:rPr>
          <w:color w:val="1C1E21"/>
          <w:spacing w:val="-1"/>
        </w:rPr>
        <w:t>实验报告，正文七章加四篇附录：一、实验概</w:t>
      </w:r>
      <w:r>
        <w:rPr>
          <w:color w:val="1C1E21"/>
        </w:rPr>
        <w:t xml:space="preserve"> </w:t>
      </w:r>
      <w:r>
        <w:rPr>
          <w:color w:val="1C1E21"/>
          <w:spacing w:val="-1"/>
        </w:rPr>
        <w:t>述；二、数据获取与预处理；三、十年历史财务分析；四、2026 年收入、成本与利润预测；五、</w:t>
      </w:r>
    </w:p>
    <w:p w14:paraId="18228D5F">
      <w:pPr>
        <w:pStyle w:val="3"/>
        <w:spacing w:before="23" w:line="276" w:lineRule="auto"/>
        <w:ind w:left="21" w:right="161"/>
      </w:pPr>
      <w:r>
        <w:rPr>
          <w:color w:val="1C1E21"/>
        </w:rPr>
        <w:t>2026 年度预算编制；六、结论与建议；</w:t>
      </w:r>
      <w:r>
        <w:rPr>
          <w:color w:val="1C1E21"/>
          <w:spacing w:val="-1"/>
        </w:rPr>
        <w:t>七、实验总结与心得；附录 A 程序包结构与说明、B</w:t>
      </w:r>
      <w:r>
        <w:rPr>
          <w:color w:val="1C1E21"/>
          <w:spacing w:val="15"/>
          <w:w w:val="101"/>
        </w:rPr>
        <w:t xml:space="preserve"> </w:t>
      </w:r>
      <w:r>
        <w:rPr>
          <w:color w:val="1C1E21"/>
          <w:spacing w:val="-1"/>
        </w:rPr>
        <w:t>关键公</w:t>
      </w:r>
      <w:r>
        <w:rPr>
          <w:color w:val="1C1E21"/>
        </w:rPr>
        <w:t xml:space="preserve"> </w:t>
      </w:r>
      <w:r>
        <w:rPr>
          <w:color w:val="1C1E21"/>
          <w:spacing w:val="-1"/>
        </w:rPr>
        <w:t>式与参数清单、C 数据字典、D</w:t>
      </w:r>
      <w:r>
        <w:rPr>
          <w:color w:val="1C1E21"/>
          <w:spacing w:val="23"/>
          <w:w w:val="101"/>
        </w:rPr>
        <w:t xml:space="preserve"> </w:t>
      </w:r>
      <w:r>
        <w:rPr>
          <w:color w:val="1C1E21"/>
          <w:spacing w:val="-1"/>
        </w:rPr>
        <w:t>图表清单。PDF</w:t>
      </w:r>
      <w:r>
        <w:rPr>
          <w:color w:val="1C1E21"/>
          <w:spacing w:val="28"/>
        </w:rPr>
        <w:t xml:space="preserve"> </w:t>
      </w:r>
      <w:r>
        <w:rPr>
          <w:color w:val="1C1E21"/>
          <w:spacing w:val="-1"/>
        </w:rPr>
        <w:t>由 tools/docx2pdf.ps1 调用本机 Word 刷新</w:t>
      </w:r>
      <w:r>
        <w:rPr>
          <w:color w:val="1C1E21"/>
          <w:spacing w:val="-2"/>
        </w:rPr>
        <w:t>目录域后</w:t>
      </w:r>
      <w:r>
        <w:rPr>
          <w:color w:val="1C1E21"/>
        </w:rPr>
        <w:t xml:space="preserve"> </w:t>
      </w:r>
      <w:r>
        <w:rPr>
          <w:color w:val="1C1E21"/>
          <w:spacing w:val="-2"/>
        </w:rPr>
        <w:t>导出，tools/render_pages.py 再把</w:t>
      </w:r>
      <w:r>
        <w:rPr>
          <w:color w:val="1C1E21"/>
          <w:spacing w:val="26"/>
          <w:w w:val="101"/>
        </w:rPr>
        <w:t xml:space="preserve"> </w:t>
      </w:r>
      <w:r>
        <w:rPr>
          <w:color w:val="1C1E21"/>
          <w:spacing w:val="-2"/>
        </w:rPr>
        <w:t>PDF</w:t>
      </w:r>
      <w:r>
        <w:rPr>
          <w:color w:val="1C1E21"/>
          <w:spacing w:val="15"/>
        </w:rPr>
        <w:t xml:space="preserve"> </w:t>
      </w:r>
      <w:r>
        <w:rPr>
          <w:color w:val="1C1E21"/>
          <w:spacing w:val="-2"/>
        </w:rPr>
        <w:t>关键页渲染成</w:t>
      </w:r>
      <w:r>
        <w:rPr>
          <w:color w:val="1C1E21"/>
          <w:spacing w:val="20"/>
        </w:rPr>
        <w:t xml:space="preserve"> </w:t>
      </w:r>
      <w:r>
        <w:rPr>
          <w:color w:val="1C1E21"/>
          <w:spacing w:val="-2"/>
        </w:rPr>
        <w:t>PNG 供人工目视检查。</w:t>
      </w:r>
    </w:p>
    <w:p w14:paraId="23622882">
      <w:pPr>
        <w:pStyle w:val="3"/>
        <w:spacing w:before="199" w:line="242" w:lineRule="auto"/>
        <w:ind w:left="13"/>
      </w:pPr>
      <w:r>
        <w:rPr>
          <w:color w:val="1C1E21"/>
          <w:spacing w:val="-2"/>
        </w:rPr>
        <w:t>s8_qc.py</w:t>
      </w:r>
      <w:r>
        <w:rPr>
          <w:color w:val="1C1E21"/>
          <w:spacing w:val="19"/>
        </w:rPr>
        <w:t xml:space="preserve"> </w:t>
      </w:r>
      <w:r>
        <w:rPr>
          <w:color w:val="1C1E21"/>
          <w:spacing w:val="-2"/>
        </w:rPr>
        <w:t>随后对成品 docx 做自动质检</w:t>
      </w:r>
      <w:r>
        <w:rPr>
          <w:color w:val="1C1E21"/>
          <w:spacing w:val="-3"/>
        </w:rPr>
        <w:t>，实测输出如下：</w:t>
      </w:r>
    </w:p>
    <w:p w14:paraId="50C7CFDC">
      <w:pPr>
        <w:pStyle w:val="3"/>
        <w:spacing w:before="203" w:line="3523" w:lineRule="exact"/>
        <w:ind w:firstLine="9"/>
      </w:pPr>
      <w:r>
        <w:rPr>
          <w:position w:val="-71"/>
        </w:rPr>
        <w:pict>
          <v:group id="_x0000_s1539" o:spid="_x0000_s1539" o:spt="203" style="height:176.75pt;width:464.9pt;" coordsize="9297,3535">
            <o:lock v:ext="edit"/>
            <v:rect id="_x0000_s1540" o:spid="_x0000_s1540" o:spt="1" style="position:absolute;left:0;top:0;height:3535;width:9297;" fillcolor="#1C2128" filled="t" stroked="f" coordsize="21600,21600">
              <v:path/>
              <v:fill on="t" focussize="0,0"/>
              <v:stroke on="f"/>
              <v:imagedata o:title=""/>
              <o:lock v:ext="edit"/>
            </v:rect>
            <v:shape id="_x0000_s1541" o:spid="_x0000_s1541" o:spt="202" type="#_x0000_t202" style="position:absolute;left:211;top:322;height:2973;width:6847;" filled="f" stroked="f" coordsize="21600,21600">
              <v:path/>
              <v:fill on="f" focussize="0,0"/>
              <v:stroke on="f"/>
              <v:imagedata o:title=""/>
              <o:lock v:ext="edit" aspectratio="f"/>
              <v:textbox inset="0mm,0mm,0mm,0mm">
                <w:txbxContent>
                  <w:p w14:paraId="21B1C712">
                    <w:pPr>
                      <w:spacing w:before="20" w:line="109" w:lineRule="exact"/>
                      <w:ind w:left="26"/>
                      <w:rPr>
                        <w:rFonts w:ascii="Consolas" w:hAnsi="Consolas" w:eastAsia="Consolas" w:cs="Consolas"/>
                        <w:sz w:val="17"/>
                        <w:szCs w:val="17"/>
                      </w:rPr>
                    </w:pPr>
                    <w:r>
                      <w:rPr>
                        <w:rFonts w:ascii="Consolas" w:hAnsi="Consolas" w:eastAsia="Consolas" w:cs="Consolas"/>
                        <w:color w:val="E2E8F0"/>
                        <w:spacing w:val="1"/>
                        <w:position w:val="-1"/>
                        <w:sz w:val="17"/>
                        <w:szCs w:val="17"/>
                      </w:rPr>
                      <w:t>=====================================================================</w:t>
                    </w:r>
                    <w:r>
                      <w:rPr>
                        <w:rFonts w:ascii="Consolas" w:hAnsi="Consolas" w:eastAsia="Consolas" w:cs="Consolas"/>
                        <w:color w:val="E2E8F0"/>
                        <w:position w:val="-1"/>
                        <w:sz w:val="17"/>
                        <w:szCs w:val="17"/>
                      </w:rPr>
                      <w:t>===</w:t>
                    </w:r>
                  </w:p>
                  <w:p w14:paraId="15B3CF19">
                    <w:pPr>
                      <w:spacing w:before="51" w:line="240" w:lineRule="exact"/>
                      <w:ind w:left="20"/>
                      <w:rPr>
                        <w:rFonts w:ascii="等线" w:hAnsi="等线" w:eastAsia="等线" w:cs="等线"/>
                        <w:sz w:val="17"/>
                        <w:szCs w:val="17"/>
                      </w:rPr>
                    </w:pPr>
                    <w:r>
                      <w:rPr>
                        <w:rFonts w:ascii="等线" w:hAnsi="等线" w:eastAsia="等线" w:cs="等线"/>
                        <w:color w:val="E2E8F0"/>
                        <w:spacing w:val="1"/>
                        <w:position w:val="2"/>
                        <w:sz w:val="17"/>
                        <w:szCs w:val="17"/>
                      </w:rPr>
                      <w:t>报告质量校验（</w:t>
                    </w:r>
                    <w:r>
                      <w:rPr>
                        <w:rFonts w:ascii="Consolas" w:hAnsi="Consolas" w:eastAsia="Consolas" w:cs="Consolas"/>
                        <w:color w:val="E2E8F0"/>
                        <w:spacing w:val="1"/>
                        <w:position w:val="2"/>
                        <w:sz w:val="17"/>
                        <w:szCs w:val="17"/>
                      </w:rPr>
                      <w:t>s8_</w:t>
                    </w:r>
                    <w:r>
                      <w:rPr>
                        <w:rFonts w:ascii="Consolas" w:hAnsi="Consolas" w:eastAsia="Consolas" w:cs="Consolas"/>
                        <w:color w:val="E2E8F0"/>
                        <w:position w:val="2"/>
                        <w:sz w:val="17"/>
                        <w:szCs w:val="17"/>
                      </w:rPr>
                      <w:t>qc</w:t>
                    </w:r>
                    <w:r>
                      <w:rPr>
                        <w:rFonts w:ascii="等线" w:hAnsi="等线" w:eastAsia="等线" w:cs="等线"/>
                        <w:color w:val="E2E8F0"/>
                        <w:spacing w:val="1"/>
                        <w:position w:val="2"/>
                        <w:sz w:val="17"/>
                        <w:szCs w:val="17"/>
                      </w:rPr>
                      <w:t>）</w:t>
                    </w:r>
                  </w:p>
                  <w:p w14:paraId="15CCA76D">
                    <w:pPr>
                      <w:spacing w:before="114" w:line="110" w:lineRule="exact"/>
                      <w:ind w:left="26"/>
                      <w:rPr>
                        <w:rFonts w:ascii="Consolas" w:hAnsi="Consolas" w:eastAsia="Consolas" w:cs="Consolas"/>
                        <w:sz w:val="17"/>
                        <w:szCs w:val="17"/>
                      </w:rPr>
                    </w:pPr>
                    <w:r>
                      <w:rPr>
                        <w:rFonts w:ascii="Consolas" w:hAnsi="Consolas" w:eastAsia="Consolas" w:cs="Consolas"/>
                        <w:color w:val="E2E8F0"/>
                        <w:spacing w:val="1"/>
                        <w:position w:val="-1"/>
                        <w:sz w:val="17"/>
                        <w:szCs w:val="17"/>
                      </w:rPr>
                      <w:t>=====================================================================</w:t>
                    </w:r>
                    <w:r>
                      <w:rPr>
                        <w:rFonts w:ascii="Consolas" w:hAnsi="Consolas" w:eastAsia="Consolas" w:cs="Consolas"/>
                        <w:color w:val="E2E8F0"/>
                        <w:position w:val="-1"/>
                        <w:sz w:val="17"/>
                        <w:szCs w:val="17"/>
                      </w:rPr>
                      <w:t>===</w:t>
                    </w:r>
                  </w:p>
                  <w:p w14:paraId="6E749A34">
                    <w:pPr>
                      <w:spacing w:line="41" w:lineRule="exact"/>
                    </w:pPr>
                  </w:p>
                  <w:tbl>
                    <w:tblPr>
                      <w:tblStyle w:val="9"/>
                      <w:tblW w:w="5972" w:type="dxa"/>
                      <w:tblInd w:w="20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64"/>
                      <w:gridCol w:w="4408"/>
                    </w:tblGrid>
                    <w:tr w14:paraId="0AA945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0" w:hRule="atLeast"/>
                      </w:trPr>
                      <w:tc>
                        <w:tcPr>
                          <w:tcW w:w="1564" w:type="dxa"/>
                          <w:vAlign w:val="top"/>
                        </w:tcPr>
                        <w:p w14:paraId="28F85412">
                          <w:pPr>
                            <w:spacing w:before="37" w:line="211" w:lineRule="auto"/>
                            <w:rPr>
                              <w:rFonts w:ascii="等线" w:hAnsi="等线" w:eastAsia="等线" w:cs="等线"/>
                              <w:sz w:val="17"/>
                              <w:szCs w:val="17"/>
                            </w:rPr>
                          </w:pPr>
                          <w:r>
                            <w:rPr>
                              <w:rFonts w:ascii="等线" w:hAnsi="等线" w:eastAsia="等线" w:cs="等线"/>
                              <w:color w:val="E2E8F0"/>
                              <w:sz w:val="17"/>
                              <w:szCs w:val="17"/>
                            </w:rPr>
                            <w:t>报告文件</w:t>
                          </w:r>
                        </w:p>
                      </w:tc>
                      <w:tc>
                        <w:tcPr>
                          <w:tcW w:w="4408" w:type="dxa"/>
                          <w:vAlign w:val="top"/>
                        </w:tcPr>
                        <w:p w14:paraId="53749B3C">
                          <w:pPr>
                            <w:spacing w:line="250" w:lineRule="exact"/>
                            <w:jc w:val="right"/>
                            <w:rPr>
                              <w:rFonts w:ascii="Consolas" w:hAnsi="Consolas" w:eastAsia="Consolas" w:cs="Consolas"/>
                              <w:sz w:val="17"/>
                              <w:szCs w:val="17"/>
                            </w:rPr>
                          </w:pPr>
                          <w:r>
                            <w:rPr>
                              <w:rFonts w:ascii="Consolas" w:hAnsi="Consolas" w:eastAsia="Consolas" w:cs="Consolas"/>
                              <w:color w:val="E2E8F0"/>
                              <w:position w:val="2"/>
                              <w:sz w:val="17"/>
                              <w:szCs w:val="17"/>
                            </w:rPr>
                            <w:t>600105_</w:t>
                          </w:r>
                          <w:r>
                            <w:rPr>
                              <w:rFonts w:ascii="等线" w:hAnsi="等线" w:eastAsia="等线" w:cs="等线"/>
                              <w:color w:val="E2E8F0"/>
                              <w:position w:val="2"/>
                              <w:sz w:val="17"/>
                              <w:szCs w:val="17"/>
                            </w:rPr>
                            <w:t>永鼎股份</w:t>
                          </w:r>
                          <w:r>
                            <w:rPr>
                              <w:rFonts w:ascii="Consolas" w:hAnsi="Consolas" w:eastAsia="Consolas" w:cs="Consolas"/>
                              <w:color w:val="E2E8F0"/>
                              <w:position w:val="2"/>
                              <w:sz w:val="17"/>
                              <w:szCs w:val="17"/>
                            </w:rPr>
                            <w:t>_</w:t>
                          </w:r>
                          <w:r>
                            <w:rPr>
                              <w:rFonts w:ascii="等线" w:hAnsi="等线" w:eastAsia="等线" w:cs="等线"/>
                              <w:color w:val="E2E8F0"/>
                              <w:position w:val="2"/>
                              <w:sz w:val="17"/>
                              <w:szCs w:val="17"/>
                            </w:rPr>
                            <w:t>财务预测与预算管理实验报告</w:t>
                          </w:r>
                          <w:r>
                            <w:rPr>
                              <w:rFonts w:ascii="等线" w:hAnsi="等线" w:eastAsia="等线" w:cs="等线"/>
                              <w:color w:val="E2E8F0"/>
                              <w:spacing w:val="-10"/>
                              <w:position w:val="2"/>
                              <w:sz w:val="17"/>
                              <w:szCs w:val="17"/>
                            </w:rPr>
                            <w:t xml:space="preserve"> </w:t>
                          </w:r>
                          <w:r>
                            <w:rPr>
                              <w:rFonts w:ascii="Consolas" w:hAnsi="Consolas" w:eastAsia="Consolas" w:cs="Consolas"/>
                              <w:color w:val="E2E8F0"/>
                              <w:position w:val="2"/>
                              <w:sz w:val="17"/>
                              <w:szCs w:val="17"/>
                            </w:rPr>
                            <w:t>.docx</w:t>
                          </w:r>
                        </w:p>
                      </w:tc>
                    </w:tr>
                    <w:tr w14:paraId="2C88E0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5" w:hRule="atLeast"/>
                      </w:trPr>
                      <w:tc>
                        <w:tcPr>
                          <w:tcW w:w="1564" w:type="dxa"/>
                          <w:vAlign w:val="top"/>
                        </w:tcPr>
                        <w:p w14:paraId="73ACEC11">
                          <w:pPr>
                            <w:spacing w:before="35" w:line="208" w:lineRule="auto"/>
                            <w:ind w:left="1"/>
                            <w:rPr>
                              <w:rFonts w:ascii="等线" w:hAnsi="等线" w:eastAsia="等线" w:cs="等线"/>
                              <w:sz w:val="17"/>
                              <w:szCs w:val="17"/>
                            </w:rPr>
                          </w:pPr>
                          <w:r>
                            <w:rPr>
                              <w:rFonts w:ascii="等线" w:hAnsi="等线" w:eastAsia="等线" w:cs="等线"/>
                              <w:color w:val="E2E8F0"/>
                              <w:spacing w:val="-1"/>
                              <w:sz w:val="17"/>
                              <w:szCs w:val="17"/>
                            </w:rPr>
                            <w:t>段落数</w:t>
                          </w:r>
                        </w:p>
                      </w:tc>
                      <w:tc>
                        <w:tcPr>
                          <w:tcW w:w="4408" w:type="dxa"/>
                          <w:vAlign w:val="top"/>
                        </w:tcPr>
                        <w:p w14:paraId="17A5B508">
                          <w:pPr>
                            <w:spacing w:before="58" w:line="188" w:lineRule="auto"/>
                            <w:ind w:left="283"/>
                            <w:rPr>
                              <w:rFonts w:ascii="Consolas" w:hAnsi="Consolas" w:eastAsia="Consolas" w:cs="Consolas"/>
                              <w:sz w:val="17"/>
                              <w:szCs w:val="17"/>
                            </w:rPr>
                          </w:pPr>
                          <w:r>
                            <w:rPr>
                              <w:rFonts w:ascii="Consolas" w:hAnsi="Consolas" w:eastAsia="Consolas" w:cs="Consolas"/>
                              <w:color w:val="E2E8F0"/>
                              <w:spacing w:val="-2"/>
                              <w:sz w:val="17"/>
                              <w:szCs w:val="17"/>
                            </w:rPr>
                            <w:t>288</w:t>
                          </w:r>
                        </w:p>
                      </w:tc>
                    </w:tr>
                    <w:tr w14:paraId="2894B9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9" w:hRule="atLeast"/>
                      </w:trPr>
                      <w:tc>
                        <w:tcPr>
                          <w:tcW w:w="1564" w:type="dxa"/>
                          <w:vAlign w:val="top"/>
                        </w:tcPr>
                        <w:p w14:paraId="3C4DA6A9">
                          <w:pPr>
                            <w:spacing w:before="46" w:line="211" w:lineRule="auto"/>
                            <w:ind w:left="2"/>
                            <w:rPr>
                              <w:rFonts w:ascii="等线" w:hAnsi="等线" w:eastAsia="等线" w:cs="等线"/>
                              <w:sz w:val="17"/>
                              <w:szCs w:val="17"/>
                            </w:rPr>
                          </w:pPr>
                          <w:r>
                            <w:rPr>
                              <w:rFonts w:ascii="等线" w:hAnsi="等线" w:eastAsia="等线" w:cs="等线"/>
                              <w:color w:val="E2E8F0"/>
                              <w:spacing w:val="-1"/>
                              <w:sz w:val="17"/>
                              <w:szCs w:val="17"/>
                            </w:rPr>
                            <w:t>表格数</w:t>
                          </w:r>
                        </w:p>
                      </w:tc>
                      <w:tc>
                        <w:tcPr>
                          <w:tcW w:w="4408" w:type="dxa"/>
                          <w:vAlign w:val="top"/>
                        </w:tcPr>
                        <w:p w14:paraId="5C45CF85">
                          <w:pPr>
                            <w:spacing w:before="71" w:line="188" w:lineRule="auto"/>
                            <w:ind w:left="283"/>
                            <w:rPr>
                              <w:rFonts w:ascii="Consolas" w:hAnsi="Consolas" w:eastAsia="Consolas" w:cs="Consolas"/>
                              <w:sz w:val="17"/>
                              <w:szCs w:val="17"/>
                            </w:rPr>
                          </w:pPr>
                          <w:r>
                            <w:rPr>
                              <w:rFonts w:ascii="Consolas" w:hAnsi="Consolas" w:eastAsia="Consolas" w:cs="Consolas"/>
                              <w:color w:val="E2E8F0"/>
                              <w:spacing w:val="-3"/>
                              <w:sz w:val="17"/>
                              <w:szCs w:val="17"/>
                            </w:rPr>
                            <w:t>23</w:t>
                          </w:r>
                        </w:p>
                      </w:tc>
                    </w:tr>
                    <w:tr w14:paraId="779F6B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8" w:hRule="atLeast"/>
                      </w:trPr>
                      <w:tc>
                        <w:tcPr>
                          <w:tcW w:w="1564" w:type="dxa"/>
                          <w:vAlign w:val="top"/>
                        </w:tcPr>
                        <w:p w14:paraId="49EA77C3">
                          <w:pPr>
                            <w:spacing w:before="46" w:line="210" w:lineRule="auto"/>
                            <w:ind w:left="14"/>
                            <w:rPr>
                              <w:rFonts w:ascii="等线" w:hAnsi="等线" w:eastAsia="等线" w:cs="等线"/>
                              <w:sz w:val="17"/>
                              <w:szCs w:val="17"/>
                            </w:rPr>
                          </w:pPr>
                          <w:r>
                            <w:rPr>
                              <w:rFonts w:ascii="等线" w:hAnsi="等线" w:eastAsia="等线" w:cs="等线"/>
                              <w:color w:val="E2E8F0"/>
                              <w:spacing w:val="-3"/>
                              <w:sz w:val="17"/>
                              <w:szCs w:val="17"/>
                            </w:rPr>
                            <w:t>图片数</w:t>
                          </w:r>
                        </w:p>
                      </w:tc>
                      <w:tc>
                        <w:tcPr>
                          <w:tcW w:w="4408" w:type="dxa"/>
                          <w:vAlign w:val="top"/>
                        </w:tcPr>
                        <w:p w14:paraId="48072700">
                          <w:pPr>
                            <w:spacing w:before="72" w:line="186" w:lineRule="auto"/>
                            <w:ind w:left="282"/>
                            <w:rPr>
                              <w:rFonts w:ascii="Consolas" w:hAnsi="Consolas" w:eastAsia="Consolas" w:cs="Consolas"/>
                              <w:sz w:val="17"/>
                              <w:szCs w:val="17"/>
                            </w:rPr>
                          </w:pPr>
                          <w:r>
                            <w:rPr>
                              <w:rFonts w:ascii="Consolas" w:hAnsi="Consolas" w:eastAsia="Consolas" w:cs="Consolas"/>
                              <w:color w:val="E2E8F0"/>
                              <w:spacing w:val="-3"/>
                              <w:sz w:val="17"/>
                              <w:szCs w:val="17"/>
                            </w:rPr>
                            <w:t>16</w:t>
                          </w:r>
                        </w:p>
                      </w:tc>
                    </w:tr>
                    <w:tr w14:paraId="2D0C08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4" w:hRule="atLeast"/>
                      </w:trPr>
                      <w:tc>
                        <w:tcPr>
                          <w:tcW w:w="1564" w:type="dxa"/>
                          <w:vAlign w:val="top"/>
                        </w:tcPr>
                        <w:p w14:paraId="2EF710A6">
                          <w:pPr>
                            <w:spacing w:before="46" w:line="195" w:lineRule="auto"/>
                            <w:ind w:left="5"/>
                            <w:rPr>
                              <w:rFonts w:ascii="等线" w:hAnsi="等线" w:eastAsia="等线" w:cs="等线"/>
                              <w:sz w:val="17"/>
                              <w:szCs w:val="17"/>
                            </w:rPr>
                          </w:pPr>
                          <w:r>
                            <w:rPr>
                              <w:rFonts w:ascii="等线" w:hAnsi="等线" w:eastAsia="等线" w:cs="等线"/>
                              <w:color w:val="E2E8F0"/>
                              <w:spacing w:val="-1"/>
                              <w:sz w:val="17"/>
                              <w:szCs w:val="17"/>
                            </w:rPr>
                            <w:t>一级标题数</w:t>
                          </w:r>
                        </w:p>
                      </w:tc>
                      <w:tc>
                        <w:tcPr>
                          <w:tcW w:w="4408" w:type="dxa"/>
                          <w:vAlign w:val="top"/>
                        </w:tcPr>
                        <w:p w14:paraId="5245BCB1">
                          <w:pPr>
                            <w:spacing w:before="72" w:line="186" w:lineRule="auto"/>
                            <w:ind w:left="246"/>
                            <w:rPr>
                              <w:rFonts w:ascii="Consolas" w:hAnsi="Consolas" w:eastAsia="Consolas" w:cs="Consolas"/>
                              <w:sz w:val="17"/>
                              <w:szCs w:val="17"/>
                            </w:rPr>
                          </w:pPr>
                          <w:r>
                            <w:rPr>
                              <w:rFonts w:ascii="Consolas" w:hAnsi="Consolas" w:eastAsia="Consolas" w:cs="Consolas"/>
                              <w:color w:val="E2E8F0"/>
                              <w:sz w:val="17"/>
                              <w:szCs w:val="17"/>
                            </w:rPr>
                            <w:t>7</w:t>
                          </w:r>
                        </w:p>
                      </w:tc>
                    </w:tr>
                    <w:tr w14:paraId="41A83A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1564" w:type="dxa"/>
                          <w:vAlign w:val="top"/>
                        </w:tcPr>
                        <w:p w14:paraId="1DD71E33">
                          <w:pPr>
                            <w:spacing w:before="33" w:line="237" w:lineRule="exact"/>
                            <w:ind w:left="2"/>
                            <w:rPr>
                              <w:rFonts w:ascii="等线" w:hAnsi="等线" w:eastAsia="等线" w:cs="等线"/>
                              <w:sz w:val="17"/>
                              <w:szCs w:val="17"/>
                            </w:rPr>
                          </w:pPr>
                          <w:r>
                            <w:rPr>
                              <w:rFonts w:ascii="等线" w:hAnsi="等线" w:eastAsia="等线" w:cs="等线"/>
                              <w:color w:val="E2E8F0"/>
                              <w:position w:val="2"/>
                              <w:sz w:val="17"/>
                              <w:szCs w:val="17"/>
                            </w:rPr>
                            <w:t>表格宽度合规</w:t>
                          </w:r>
                        </w:p>
                      </w:tc>
                      <w:tc>
                        <w:tcPr>
                          <w:tcW w:w="4408" w:type="dxa"/>
                          <w:vAlign w:val="top"/>
                        </w:tcPr>
                        <w:p w14:paraId="1812D7DB">
                          <w:pPr>
                            <w:spacing w:before="87" w:line="185" w:lineRule="auto"/>
                            <w:ind w:left="227"/>
                            <w:rPr>
                              <w:rFonts w:ascii="Consolas" w:hAnsi="Consolas" w:eastAsia="Consolas" w:cs="Consolas"/>
                              <w:sz w:val="17"/>
                              <w:szCs w:val="17"/>
                            </w:rPr>
                          </w:pPr>
                          <w:r>
                            <w:rPr>
                              <w:rFonts w:ascii="Consolas" w:hAnsi="Consolas" w:eastAsia="Consolas" w:cs="Consolas"/>
                              <w:color w:val="E2E8F0"/>
                              <w:spacing w:val="-1"/>
                              <w:sz w:val="17"/>
                              <w:szCs w:val="17"/>
                            </w:rPr>
                            <w:t>True</w:t>
                          </w:r>
                        </w:p>
                      </w:tc>
                    </w:tr>
                    <w:tr w14:paraId="539D6A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564" w:type="dxa"/>
                          <w:vAlign w:val="top"/>
                        </w:tcPr>
                        <w:p w14:paraId="785B6161">
                          <w:pPr>
                            <w:spacing w:before="38" w:line="194" w:lineRule="auto"/>
                            <w:ind w:left="2"/>
                            <w:rPr>
                              <w:rFonts w:ascii="等线" w:hAnsi="等线" w:eastAsia="等线" w:cs="等线"/>
                              <w:sz w:val="17"/>
                              <w:szCs w:val="17"/>
                            </w:rPr>
                          </w:pPr>
                          <w:r>
                            <w:rPr>
                              <w:rFonts w:ascii="等线" w:hAnsi="等线" w:eastAsia="等线" w:cs="等线"/>
                              <w:color w:val="E2E8F0"/>
                              <w:sz w:val="17"/>
                              <w:szCs w:val="17"/>
                            </w:rPr>
                            <w:t>表头适配合规</w:t>
                          </w:r>
                        </w:p>
                      </w:tc>
                      <w:tc>
                        <w:tcPr>
                          <w:tcW w:w="4408" w:type="dxa"/>
                          <w:vAlign w:val="top"/>
                        </w:tcPr>
                        <w:p w14:paraId="41AEB4FD">
                          <w:pPr>
                            <w:spacing w:before="64" w:line="185" w:lineRule="auto"/>
                            <w:ind w:left="227"/>
                            <w:rPr>
                              <w:rFonts w:ascii="Consolas" w:hAnsi="Consolas" w:eastAsia="Consolas" w:cs="Consolas"/>
                              <w:sz w:val="17"/>
                              <w:szCs w:val="17"/>
                            </w:rPr>
                          </w:pPr>
                          <w:r>
                            <w:rPr>
                              <w:rFonts w:ascii="Consolas" w:hAnsi="Consolas" w:eastAsia="Consolas" w:cs="Consolas"/>
                              <w:color w:val="E2E8F0"/>
                              <w:spacing w:val="-1"/>
                              <w:sz w:val="17"/>
                              <w:szCs w:val="17"/>
                            </w:rPr>
                            <w:t>True</w:t>
                          </w:r>
                        </w:p>
                      </w:tc>
                    </w:tr>
                    <w:tr w14:paraId="68C470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1564" w:type="dxa"/>
                          <w:vAlign w:val="top"/>
                        </w:tcPr>
                        <w:p w14:paraId="6C3066E0">
                          <w:pPr>
                            <w:spacing w:before="33" w:line="237" w:lineRule="exact"/>
                            <w:ind w:left="2"/>
                            <w:rPr>
                              <w:rFonts w:ascii="等线" w:hAnsi="等线" w:eastAsia="等线" w:cs="等线"/>
                              <w:sz w:val="17"/>
                              <w:szCs w:val="17"/>
                            </w:rPr>
                          </w:pPr>
                          <w:r>
                            <w:rPr>
                              <w:rFonts w:ascii="等线" w:hAnsi="等线" w:eastAsia="等线" w:cs="等线"/>
                              <w:color w:val="E2E8F0"/>
                              <w:spacing w:val="1"/>
                              <w:position w:val="2"/>
                              <w:sz w:val="17"/>
                              <w:szCs w:val="17"/>
                            </w:rPr>
                            <w:t>表头跨页重复合规</w:t>
                          </w:r>
                        </w:p>
                      </w:tc>
                      <w:tc>
                        <w:tcPr>
                          <w:tcW w:w="4408" w:type="dxa"/>
                          <w:vAlign w:val="top"/>
                        </w:tcPr>
                        <w:p w14:paraId="27955F3B">
                          <w:pPr>
                            <w:spacing w:before="87" w:line="185" w:lineRule="auto"/>
                            <w:ind w:left="192"/>
                            <w:rPr>
                              <w:rFonts w:ascii="Consolas" w:hAnsi="Consolas" w:eastAsia="Consolas" w:cs="Consolas"/>
                              <w:sz w:val="17"/>
                              <w:szCs w:val="17"/>
                            </w:rPr>
                          </w:pPr>
                          <w:r>
                            <w:rPr>
                              <w:rFonts w:ascii="Consolas" w:hAnsi="Consolas" w:eastAsia="Consolas" w:cs="Consolas"/>
                              <w:color w:val="E2E8F0"/>
                              <w:spacing w:val="-1"/>
                              <w:sz w:val="17"/>
                              <w:szCs w:val="17"/>
                            </w:rPr>
                            <w:t>True</w:t>
                          </w:r>
                        </w:p>
                      </w:tc>
                    </w:tr>
                    <w:tr w14:paraId="3981E0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4" w:hRule="atLeast"/>
                      </w:trPr>
                      <w:tc>
                        <w:tcPr>
                          <w:tcW w:w="1564" w:type="dxa"/>
                          <w:vAlign w:val="top"/>
                        </w:tcPr>
                        <w:p w14:paraId="33512399">
                          <w:pPr>
                            <w:spacing w:before="39" w:line="161" w:lineRule="auto"/>
                            <w:ind w:left="6"/>
                            <w:rPr>
                              <w:rFonts w:ascii="等线" w:hAnsi="等线" w:eastAsia="等线" w:cs="等线"/>
                              <w:sz w:val="17"/>
                              <w:szCs w:val="17"/>
                            </w:rPr>
                          </w:pPr>
                          <w:r>
                            <w:rPr>
                              <w:rFonts w:ascii="等线" w:hAnsi="等线" w:eastAsia="等线" w:cs="等线"/>
                              <w:color w:val="E2E8F0"/>
                              <w:sz w:val="17"/>
                              <w:szCs w:val="17"/>
                            </w:rPr>
                            <w:t>文本卫生合规</w:t>
                          </w:r>
                        </w:p>
                      </w:tc>
                      <w:tc>
                        <w:tcPr>
                          <w:tcW w:w="4408" w:type="dxa"/>
                          <w:vAlign w:val="top"/>
                        </w:tcPr>
                        <w:p w14:paraId="144391C9">
                          <w:pPr>
                            <w:spacing w:before="64" w:line="130" w:lineRule="exact"/>
                            <w:ind w:left="227"/>
                            <w:rPr>
                              <w:rFonts w:ascii="Consolas" w:hAnsi="Consolas" w:eastAsia="Consolas" w:cs="Consolas"/>
                              <w:sz w:val="17"/>
                              <w:szCs w:val="17"/>
                            </w:rPr>
                          </w:pPr>
                          <w:r>
                            <w:rPr>
                              <w:rFonts w:ascii="Consolas" w:hAnsi="Consolas" w:eastAsia="Consolas" w:cs="Consolas"/>
                              <w:color w:val="E2E8F0"/>
                              <w:spacing w:val="-1"/>
                              <w:position w:val="-1"/>
                              <w:sz w:val="17"/>
                              <w:szCs w:val="17"/>
                            </w:rPr>
                            <w:t>True</w:t>
                          </w:r>
                        </w:p>
                      </w:tc>
                    </w:tr>
                  </w:tbl>
                  <w:p w14:paraId="1A964BB4">
                    <w:pPr>
                      <w:rPr>
                        <w:rFonts w:ascii="Arial"/>
                        <w:sz w:val="21"/>
                      </w:rPr>
                    </w:pPr>
                  </w:p>
                </w:txbxContent>
              </v:textbox>
            </v:shape>
            <w10:wrap type="none"/>
            <w10:anchorlock/>
          </v:group>
        </w:pict>
      </w:r>
    </w:p>
    <w:p w14:paraId="68B0F782">
      <w:pPr>
        <w:spacing w:line="3523" w:lineRule="exact"/>
        <w:sectPr>
          <w:pgSz w:w="11906" w:h="16838"/>
          <w:pgMar w:top="777" w:right="1294" w:bottom="1" w:left="1294" w:header="584" w:footer="0" w:gutter="0"/>
          <w:cols w:space="720" w:num="1"/>
        </w:sectPr>
      </w:pPr>
    </w:p>
    <w:p w14:paraId="40F8CD5F">
      <w:pPr>
        <w:spacing w:line="286" w:lineRule="auto"/>
        <w:rPr>
          <w:rFonts w:ascii="Arial"/>
          <w:sz w:val="21"/>
        </w:rPr>
      </w:pPr>
    </w:p>
    <w:p w14:paraId="76A9EE96">
      <w:pPr>
        <w:spacing w:line="287" w:lineRule="auto"/>
        <w:rPr>
          <w:rFonts w:ascii="Arial"/>
          <w:sz w:val="21"/>
        </w:rPr>
      </w:pPr>
    </w:p>
    <w:p w14:paraId="7D4BC38E">
      <w:pPr>
        <w:pStyle w:val="3"/>
        <w:spacing w:before="71" w:line="272" w:lineRule="auto"/>
        <w:ind w:left="40" w:right="67" w:firstLine="14"/>
      </w:pPr>
      <w:bookmarkStart w:id="334" w:name="bookmark215"/>
      <w:bookmarkEnd w:id="334"/>
      <w:r>
        <w:rPr>
          <w:color w:val="1C1E21"/>
          <w:spacing w:val="-1"/>
        </w:rPr>
        <w:t>四项合规检查分别针对：表格是否超出页面可用宽度、表头列宽是否适配内容、跨页表格是否设置了</w:t>
      </w:r>
      <w:r>
        <w:rPr>
          <w:color w:val="1C1E21"/>
          <w:spacing w:val="16"/>
          <w:w w:val="101"/>
        </w:rPr>
        <w:t xml:space="preserve"> </w:t>
      </w:r>
      <w:r>
        <w:rPr>
          <w:color w:val="1C1E21"/>
          <w:spacing w:val="-1"/>
        </w:rPr>
        <w:t>重复表头、正文是否残留占位符或空白段落。有未通过项时会打印“发现</w:t>
      </w:r>
      <w:r>
        <w:rPr>
          <w:color w:val="1C1E21"/>
          <w:spacing w:val="18"/>
          <w:w w:val="101"/>
        </w:rPr>
        <w:t xml:space="preserve"> </w:t>
      </w:r>
      <w:r>
        <w:rPr>
          <w:color w:val="1C1E21"/>
          <w:spacing w:val="-1"/>
        </w:rPr>
        <w:t>N 处</w:t>
      </w:r>
      <w:r>
        <w:rPr>
          <w:color w:val="1C1E21"/>
          <w:spacing w:val="-2"/>
        </w:rPr>
        <w:t>问题：”并逐条列出。</w:t>
      </w:r>
    </w:p>
    <w:p w14:paraId="1C8032A5">
      <w:pPr>
        <w:spacing w:line="269" w:lineRule="auto"/>
        <w:rPr>
          <w:rFonts w:ascii="Arial"/>
          <w:sz w:val="21"/>
        </w:rPr>
      </w:pPr>
    </w:p>
    <w:p w14:paraId="35F000E1">
      <w:pPr>
        <w:pStyle w:val="3"/>
        <w:spacing w:line="1922" w:lineRule="exact"/>
      </w:pPr>
      <w:r>
        <w:rPr>
          <w:position w:val="-38"/>
        </w:rPr>
        <w:pict>
          <v:group id="_x0000_s1542" o:spid="_x0000_s1542" o:spt="203" style="height:96.15pt;width:466.35pt;" coordsize="9327,1923">
            <o:lock v:ext="edit"/>
            <v:rect id="_x0000_s1543" o:spid="_x0000_s1543" o:spt="1" style="position:absolute;left:28;top:28;height:1866;width:9297;" fillcolor="#F2EEFA" filled="t" stroked="f" coordsize="21600,21600">
              <v:path/>
              <v:fill on="t" focussize="0,0"/>
              <v:stroke on="f"/>
              <v:imagedata o:title=""/>
              <o:lock v:ext="edit"/>
            </v:rect>
            <v:shape id="_x0000_s1544" o:spid="_x0000_s1544" o:spt="202" type="#_x0000_t202" style="position:absolute;left:401;top:274;height:1311;width:8557;" filled="f" stroked="f" coordsize="21600,21600">
              <v:path/>
              <v:fill on="f" focussize="0,0"/>
              <v:stroke on="f"/>
              <v:imagedata o:title=""/>
              <o:lock v:ext="edit" aspectratio="f"/>
              <v:textbox inset="0mm,0mm,0mm,0mm">
                <w:txbxContent>
                  <w:p w14:paraId="54E0552C">
                    <w:pPr>
                      <w:spacing w:before="19" w:line="222" w:lineRule="auto"/>
                      <w:ind w:left="21"/>
                      <w:rPr>
                        <w:rFonts w:ascii="黑体" w:hAnsi="黑体" w:eastAsia="黑体" w:cs="黑体"/>
                        <w:sz w:val="20"/>
                        <w:szCs w:val="20"/>
                      </w:rPr>
                    </w:pPr>
                    <w:r>
                      <w:rPr>
                        <w:rFonts w:ascii="黑体" w:hAnsi="黑体" w:eastAsia="黑体" w:cs="黑体"/>
                        <w:color w:val="4A2E86"/>
                        <w:spacing w:val="-2"/>
                        <w:sz w:val="20"/>
                        <w:szCs w:val="20"/>
                      </w:rPr>
                      <w:t>动手做</w:t>
                    </w:r>
                  </w:p>
                  <w:p w14:paraId="25C3D3C8">
                    <w:pPr>
                      <w:spacing w:before="168" w:line="284" w:lineRule="auto"/>
                      <w:ind w:left="24" w:right="20" w:hanging="4"/>
                      <w:rPr>
                        <w:rFonts w:ascii="等线" w:hAnsi="等线" w:eastAsia="等线" w:cs="等线"/>
                        <w:sz w:val="19"/>
                        <w:szCs w:val="19"/>
                      </w:rPr>
                    </w:pPr>
                    <w:r>
                      <w:rPr>
                        <w:rFonts w:ascii="等线" w:hAnsi="等线" w:eastAsia="等线" w:cs="等线"/>
                        <w:color w:val="1C1E21"/>
                        <w:spacing w:val="8"/>
                        <w:sz w:val="19"/>
                        <w:szCs w:val="19"/>
                      </w:rPr>
                      <w:t>质检只提示、不阻断流程（</w:t>
                    </w:r>
                    <w:r>
                      <w:rPr>
                        <w:rFonts w:ascii="等线" w:hAnsi="等线" w:eastAsia="等线" w:cs="等线"/>
                        <w:color w:val="1C1E21"/>
                        <w:sz w:val="19"/>
                        <w:szCs w:val="19"/>
                      </w:rPr>
                      <w:t>run</w:t>
                    </w:r>
                    <w:r>
                      <w:rPr>
                        <w:rFonts w:ascii="等线" w:hAnsi="等线" w:eastAsia="等线" w:cs="等线"/>
                        <w:color w:val="1C1E21"/>
                        <w:spacing w:val="8"/>
                        <w:sz w:val="19"/>
                        <w:szCs w:val="19"/>
                      </w:rPr>
                      <w:t>_</w:t>
                    </w:r>
                    <w:r>
                      <w:rPr>
                        <w:rFonts w:ascii="等线" w:hAnsi="等线" w:eastAsia="等线" w:cs="等线"/>
                        <w:color w:val="1C1E21"/>
                        <w:sz w:val="19"/>
                        <w:szCs w:val="19"/>
                      </w:rPr>
                      <w:t>all</w:t>
                    </w:r>
                    <w:r>
                      <w:rPr>
                        <w:rFonts w:ascii="等线" w:hAnsi="等线" w:eastAsia="等线" w:cs="等线"/>
                        <w:color w:val="1C1E21"/>
                        <w:spacing w:val="8"/>
                        <w:sz w:val="19"/>
                        <w:szCs w:val="19"/>
                      </w:rPr>
                      <w:t>.</w:t>
                    </w:r>
                    <w:r>
                      <w:rPr>
                        <w:rFonts w:ascii="等线" w:hAnsi="等线" w:eastAsia="等线" w:cs="等线"/>
                        <w:color w:val="1C1E21"/>
                        <w:sz w:val="19"/>
                        <w:szCs w:val="19"/>
                      </w:rPr>
                      <w:t>py</w:t>
                    </w:r>
                    <w:r>
                      <w:rPr>
                        <w:rFonts w:ascii="等线" w:hAnsi="等线" w:eastAsia="等线" w:cs="等线"/>
                        <w:color w:val="1C1E21"/>
                        <w:spacing w:val="8"/>
                        <w:sz w:val="19"/>
                        <w:szCs w:val="19"/>
                      </w:rPr>
                      <w:t xml:space="preserve"> 里写明“以上问题不阻断流程，但建议修正后</w:t>
                    </w:r>
                    <w:r>
                      <w:rPr>
                        <w:rFonts w:ascii="等线" w:hAnsi="等线" w:eastAsia="等线" w:cs="等线"/>
                        <w:color w:val="1C1E21"/>
                        <w:spacing w:val="7"/>
                        <w:sz w:val="19"/>
                        <w:szCs w:val="19"/>
                      </w:rPr>
                      <w:t>再交付”）。所以</w:t>
                    </w:r>
                    <w:r>
                      <w:rPr>
                        <w:rFonts w:ascii="等线" w:hAnsi="等线" w:eastAsia="等线" w:cs="等线"/>
                        <w:color w:val="1C1E21"/>
                        <w:sz w:val="19"/>
                        <w:szCs w:val="19"/>
                      </w:rPr>
                      <w:t xml:space="preserve"> </w:t>
                    </w:r>
                    <w:r>
                      <w:rPr>
                        <w:rFonts w:ascii="黑体" w:hAnsi="黑体" w:eastAsia="黑体" w:cs="黑体"/>
                        <w:color w:val="1C1E21"/>
                        <w:spacing w:val="8"/>
                        <w:sz w:val="19"/>
                        <w:szCs w:val="19"/>
                      </w:rPr>
                      <w:t>交付前一定要自己看一遍问题清单</w:t>
                    </w:r>
                    <w:r>
                      <w:rPr>
                        <w:rFonts w:ascii="等线" w:hAnsi="等线" w:eastAsia="等线" w:cs="等线"/>
                        <w:color w:val="1C1E21"/>
                        <w:spacing w:val="8"/>
                        <w:sz w:val="19"/>
                        <w:szCs w:val="19"/>
                      </w:rPr>
                      <w:t>，把列出的项逐条改掉再重跑</w:t>
                    </w:r>
                    <w:r>
                      <w:rPr>
                        <w:rFonts w:ascii="等线" w:hAnsi="等线" w:eastAsia="等线" w:cs="等线"/>
                        <w:color w:val="1C1E21"/>
                        <w:spacing w:val="7"/>
                        <w:sz w:val="19"/>
                        <w:szCs w:val="19"/>
                      </w:rPr>
                      <w:t>一次</w:t>
                    </w:r>
                    <w:r>
                      <w:rPr>
                        <w:rFonts w:ascii="等线" w:hAnsi="等线" w:eastAsia="等线" w:cs="等线"/>
                        <w:color w:val="1C1E21"/>
                        <w:spacing w:val="18"/>
                        <w:sz w:val="19"/>
                        <w:szCs w:val="19"/>
                      </w:rPr>
                      <w:t xml:space="preserve"> </w:t>
                    </w:r>
                    <w:r>
                      <w:rPr>
                        <w:rFonts w:ascii="等线" w:hAnsi="等线" w:eastAsia="等线" w:cs="等线"/>
                        <w:color w:val="1C1E21"/>
                        <w:sz w:val="19"/>
                        <w:szCs w:val="19"/>
                      </w:rPr>
                      <w:t>run</w:t>
                    </w:r>
                    <w:r>
                      <w:rPr>
                        <w:rFonts w:ascii="等线" w:hAnsi="等线" w:eastAsia="等线" w:cs="等线"/>
                        <w:color w:val="1C1E21"/>
                        <w:spacing w:val="7"/>
                        <w:sz w:val="19"/>
                        <w:szCs w:val="19"/>
                      </w:rPr>
                      <w:t>_</w:t>
                    </w:r>
                    <w:r>
                      <w:rPr>
                        <w:rFonts w:ascii="等线" w:hAnsi="等线" w:eastAsia="等线" w:cs="等线"/>
                        <w:color w:val="1C1E21"/>
                        <w:sz w:val="19"/>
                        <w:szCs w:val="19"/>
                      </w:rPr>
                      <w:t>all</w:t>
                    </w:r>
                    <w:r>
                      <w:rPr>
                        <w:rFonts w:ascii="等线" w:hAnsi="等线" w:eastAsia="等线" w:cs="等线"/>
                        <w:color w:val="1C1E21"/>
                        <w:spacing w:val="7"/>
                        <w:sz w:val="19"/>
                        <w:szCs w:val="19"/>
                      </w:rPr>
                      <w:t>.</w:t>
                    </w:r>
                    <w:r>
                      <w:rPr>
                        <w:rFonts w:ascii="等线" w:hAnsi="等线" w:eastAsia="等线" w:cs="等线"/>
                        <w:color w:val="1C1E21"/>
                        <w:sz w:val="19"/>
                        <w:szCs w:val="19"/>
                      </w:rPr>
                      <w:t>py</w:t>
                    </w:r>
                    <w:r>
                      <w:rPr>
                        <w:rFonts w:ascii="等线" w:hAnsi="等线" w:eastAsia="等线" w:cs="等线"/>
                        <w:color w:val="1C1E21"/>
                        <w:spacing w:val="7"/>
                        <w:sz w:val="19"/>
                        <w:szCs w:val="19"/>
                      </w:rPr>
                      <w:t>，直到问题清单为</w:t>
                    </w:r>
                    <w:r>
                      <w:rPr>
                        <w:rFonts w:ascii="等线" w:hAnsi="等线" w:eastAsia="等线" w:cs="等线"/>
                        <w:color w:val="1C1E21"/>
                        <w:sz w:val="19"/>
                        <w:szCs w:val="19"/>
                      </w:rPr>
                      <w:t xml:space="preserve">    </w:t>
                    </w:r>
                    <w:r>
                      <w:rPr>
                        <w:rFonts w:ascii="等线" w:hAnsi="等线" w:eastAsia="等线" w:cs="等线"/>
                        <w:color w:val="1C1E21"/>
                        <w:spacing w:val="7"/>
                        <w:sz w:val="19"/>
                        <w:szCs w:val="19"/>
                      </w:rPr>
                      <w:t>空。这一步只要十几秒，却是五个项目里唯一自动帮你</w:t>
                    </w:r>
                    <w:r>
                      <w:rPr>
                        <w:rFonts w:ascii="等线" w:hAnsi="等线" w:eastAsia="等线" w:cs="等线"/>
                        <w:color w:val="1C1E21"/>
                        <w:spacing w:val="6"/>
                        <w:sz w:val="19"/>
                        <w:szCs w:val="19"/>
                      </w:rPr>
                      <w:t>查报告质量的功能。</w:t>
                    </w:r>
                  </w:p>
                </w:txbxContent>
              </v:textbox>
            </v:shape>
            <v:shape id="_x0000_s1545" o:spid="_x0000_s1545" o:spt="75" type="#_x0000_t75" style="position:absolute;left:0;top:0;height:1923;width:120;" filled="f" stroked="f" coordsize="21600,21600">
              <v:path/>
              <v:fill on="f" focussize="0,0"/>
              <v:stroke on="f"/>
              <v:imagedata r:id="rId220" o:title=""/>
              <o:lock v:ext="edit" aspectratio="t"/>
            </v:shape>
            <w10:wrap type="none"/>
            <w10:anchorlock/>
          </v:group>
        </w:pict>
      </w:r>
    </w:p>
    <w:p w14:paraId="5609E030">
      <w:pPr>
        <w:spacing w:line="246" w:lineRule="auto"/>
        <w:rPr>
          <w:rFonts w:ascii="Arial"/>
          <w:sz w:val="21"/>
        </w:rPr>
      </w:pPr>
    </w:p>
    <w:p w14:paraId="00BFA326">
      <w:pPr>
        <w:spacing w:line="246" w:lineRule="auto"/>
        <w:rPr>
          <w:rFonts w:ascii="Arial"/>
          <w:sz w:val="21"/>
        </w:rPr>
      </w:pPr>
    </w:p>
    <w:p w14:paraId="53DAE556">
      <w:pPr>
        <w:spacing w:before="98" w:line="222" w:lineRule="auto"/>
        <w:ind w:left="38"/>
        <w:outlineLvl w:val="1"/>
        <w:rPr>
          <w:rFonts w:ascii="黑体" w:hAnsi="黑体" w:eastAsia="黑体" w:cs="黑体"/>
          <w:sz w:val="30"/>
          <w:szCs w:val="30"/>
        </w:rPr>
      </w:pPr>
      <w:bookmarkStart w:id="335" w:name="bookmark120"/>
      <w:bookmarkEnd w:id="335"/>
      <w:r>
        <w:rPr>
          <w:rFonts w:ascii="黑体" w:hAnsi="黑体" w:eastAsia="黑体" w:cs="黑体"/>
          <w:color w:val="1C1E21"/>
          <w:spacing w:val="-6"/>
          <w:sz w:val="30"/>
          <w:szCs w:val="30"/>
        </w:rPr>
        <w:t>6.12</w:t>
      </w:r>
      <w:r>
        <w:rPr>
          <w:rFonts w:ascii="黑体" w:hAnsi="黑体" w:eastAsia="黑体" w:cs="黑体"/>
          <w:color w:val="1C1E21"/>
          <w:spacing w:val="18"/>
          <w:sz w:val="30"/>
          <w:szCs w:val="30"/>
        </w:rPr>
        <w:t xml:space="preserve">  </w:t>
      </w:r>
      <w:r>
        <w:rPr>
          <w:rFonts w:ascii="黑体" w:hAnsi="黑体" w:eastAsia="黑体" w:cs="黑体"/>
          <w:color w:val="1C1E21"/>
          <w:spacing w:val="-6"/>
          <w:sz w:val="30"/>
          <w:szCs w:val="30"/>
        </w:rPr>
        <w:t>16</w:t>
      </w:r>
      <w:r>
        <w:rPr>
          <w:rFonts w:ascii="黑体" w:hAnsi="黑体" w:eastAsia="黑体" w:cs="黑体"/>
          <w:color w:val="1C1E21"/>
          <w:spacing w:val="22"/>
          <w:sz w:val="30"/>
          <w:szCs w:val="30"/>
        </w:rPr>
        <w:t xml:space="preserve"> </w:t>
      </w:r>
      <w:r>
        <w:rPr>
          <w:rFonts w:ascii="黑体" w:hAnsi="黑体" w:eastAsia="黑体" w:cs="黑体"/>
          <w:color w:val="1C1E21"/>
          <w:spacing w:val="-6"/>
          <w:sz w:val="30"/>
          <w:szCs w:val="30"/>
        </w:rPr>
        <w:t>张图表清单</w:t>
      </w:r>
    </w:p>
    <w:p w14:paraId="6505738F">
      <w:pPr>
        <w:spacing w:line="354" w:lineRule="auto"/>
        <w:rPr>
          <w:rFonts w:ascii="Arial"/>
          <w:sz w:val="21"/>
        </w:rPr>
      </w:pPr>
      <w:r>
        <w:pict>
          <v:shape id="_x0000_s1546" o:spid="_x0000_s1546" style="position:absolute;left:0pt;margin-left:1.4pt;margin-top:2.75pt;height:1pt;width:465.9pt;z-index:251753472;mso-width-relative:page;mso-height-relative:page;" filled="f" stroked="t" coordsize="9317,20" path="m9,9l9307,9e">
            <v:fill on="f" focussize="0,0"/>
            <v:stroke weight="0.99pt" color="#CED4DD" miterlimit="10" joinstyle="miter" endcap="square"/>
            <v:imagedata o:title=""/>
            <o:lock v:ext="edit"/>
          </v:shape>
        </w:pict>
      </w:r>
    </w:p>
    <w:p w14:paraId="0F44A0F8">
      <w:pPr>
        <w:spacing w:before="59" w:line="226" w:lineRule="auto"/>
        <w:ind w:left="38"/>
        <w:rPr>
          <w:rFonts w:ascii="黑体" w:hAnsi="黑体" w:eastAsia="黑体" w:cs="黑体"/>
          <w:sz w:val="18"/>
          <w:szCs w:val="18"/>
        </w:rPr>
      </w:pPr>
      <w:r>
        <w:rPr>
          <w:rFonts w:ascii="黑体" w:hAnsi="黑体" w:eastAsia="黑体" w:cs="黑体"/>
          <w:color w:val="60666E"/>
          <w:spacing w:val="4"/>
          <w:sz w:val="18"/>
          <w:szCs w:val="18"/>
        </w:rPr>
        <w:t xml:space="preserve">表 6-12  </w:t>
      </w:r>
      <w:r>
        <w:rPr>
          <w:rFonts w:ascii="黑体" w:hAnsi="黑体" w:eastAsia="黑体" w:cs="黑体"/>
          <w:color w:val="60666E"/>
          <w:sz w:val="18"/>
          <w:szCs w:val="18"/>
        </w:rPr>
        <w:t>output</w:t>
      </w:r>
      <w:r>
        <w:rPr>
          <w:rFonts w:ascii="黑体" w:hAnsi="黑体" w:eastAsia="黑体" w:cs="黑体"/>
          <w:color w:val="60666E"/>
          <w:spacing w:val="4"/>
          <w:sz w:val="18"/>
          <w:szCs w:val="18"/>
        </w:rPr>
        <w:t>/</w:t>
      </w:r>
      <w:r>
        <w:rPr>
          <w:rFonts w:ascii="黑体" w:hAnsi="黑体" w:eastAsia="黑体" w:cs="黑体"/>
          <w:color w:val="60666E"/>
          <w:sz w:val="18"/>
          <w:szCs w:val="18"/>
        </w:rPr>
        <w:t>charts</w:t>
      </w:r>
      <w:r>
        <w:rPr>
          <w:rFonts w:ascii="黑体" w:hAnsi="黑体" w:eastAsia="黑体" w:cs="黑体"/>
          <w:color w:val="60666E"/>
          <w:spacing w:val="25"/>
          <w:sz w:val="18"/>
          <w:szCs w:val="18"/>
        </w:rPr>
        <w:t xml:space="preserve"> </w:t>
      </w:r>
      <w:r>
        <w:rPr>
          <w:rFonts w:ascii="黑体" w:hAnsi="黑体" w:eastAsia="黑体" w:cs="黑体"/>
          <w:color w:val="60666E"/>
          <w:spacing w:val="4"/>
          <w:sz w:val="18"/>
          <w:szCs w:val="18"/>
        </w:rPr>
        <w:t>的</w:t>
      </w:r>
      <w:r>
        <w:rPr>
          <w:rFonts w:ascii="黑体" w:hAnsi="黑体" w:eastAsia="黑体" w:cs="黑体"/>
          <w:color w:val="60666E"/>
          <w:spacing w:val="21"/>
          <w:sz w:val="18"/>
          <w:szCs w:val="18"/>
        </w:rPr>
        <w:t xml:space="preserve"> </w:t>
      </w:r>
      <w:r>
        <w:rPr>
          <w:rFonts w:ascii="黑体" w:hAnsi="黑体" w:eastAsia="黑体" w:cs="黑体"/>
          <w:color w:val="60666E"/>
          <w:spacing w:val="4"/>
          <w:sz w:val="18"/>
          <w:szCs w:val="18"/>
        </w:rPr>
        <w:t>16</w:t>
      </w:r>
      <w:r>
        <w:rPr>
          <w:rFonts w:ascii="黑体" w:hAnsi="黑体" w:eastAsia="黑体" w:cs="黑体"/>
          <w:color w:val="60666E"/>
          <w:spacing w:val="18"/>
          <w:sz w:val="18"/>
          <w:szCs w:val="18"/>
        </w:rPr>
        <w:t xml:space="preserve"> </w:t>
      </w:r>
      <w:r>
        <w:rPr>
          <w:rFonts w:ascii="黑体" w:hAnsi="黑体" w:eastAsia="黑体" w:cs="黑体"/>
          <w:color w:val="60666E"/>
          <w:spacing w:val="4"/>
          <w:sz w:val="18"/>
          <w:szCs w:val="18"/>
        </w:rPr>
        <w:t>张图</w:t>
      </w:r>
    </w:p>
    <w:p w14:paraId="524D3D94">
      <w:pPr>
        <w:spacing w:line="5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256"/>
        <w:gridCol w:w="6251"/>
        <w:gridCol w:w="1793"/>
      </w:tblGrid>
      <w:tr w14:paraId="613FE25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9300" w:type="dxa"/>
            <w:gridSpan w:val="3"/>
            <w:shd w:val="clear" w:color="auto" w:fill="EBF0F7"/>
            <w:vAlign w:val="top"/>
          </w:tcPr>
          <w:p w14:paraId="7380BD3D">
            <w:pPr>
              <w:spacing w:before="129" w:line="222" w:lineRule="auto"/>
              <w:ind w:left="549"/>
              <w:rPr>
                <w:rFonts w:ascii="黑体" w:hAnsi="黑体" w:eastAsia="黑体" w:cs="黑体"/>
                <w:sz w:val="18"/>
                <w:szCs w:val="18"/>
              </w:rPr>
            </w:pPr>
            <w:r>
              <w:rPr>
                <w:rFonts w:ascii="黑体" w:hAnsi="黑体" w:eastAsia="黑体" w:cs="黑体"/>
                <w:color w:val="1C1E21"/>
                <w:spacing w:val="-2"/>
                <w:sz w:val="18"/>
                <w:szCs w:val="18"/>
              </w:rPr>
              <w:t>图</w:t>
            </w:r>
            <w:r>
              <w:rPr>
                <w:rFonts w:ascii="黑体" w:hAnsi="黑体" w:eastAsia="黑体" w:cs="黑体"/>
                <w:color w:val="1C1E21"/>
                <w:spacing w:val="4"/>
                <w:sz w:val="18"/>
                <w:szCs w:val="18"/>
              </w:rPr>
              <w:t xml:space="preserve">       </w:t>
            </w:r>
            <w:r>
              <w:rPr>
                <w:rFonts w:ascii="黑体" w:hAnsi="黑体" w:eastAsia="黑体" w:cs="黑体"/>
                <w:color w:val="1C1E21"/>
                <w:spacing w:val="-2"/>
                <w:sz w:val="18"/>
                <w:szCs w:val="18"/>
              </w:rPr>
              <w:t xml:space="preserve">内容                                          </w:t>
            </w:r>
            <w:r>
              <w:rPr>
                <w:rFonts w:ascii="黑体" w:hAnsi="黑体" w:eastAsia="黑体" w:cs="黑体"/>
                <w:color w:val="1C1E21"/>
                <w:spacing w:val="-3"/>
                <w:sz w:val="18"/>
                <w:szCs w:val="18"/>
              </w:rPr>
              <w:t xml:space="preserve">                              对应小节</w:t>
            </w:r>
          </w:p>
        </w:tc>
      </w:tr>
      <w:tr w14:paraId="62CD70C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256" w:type="dxa"/>
            <w:vAlign w:val="top"/>
          </w:tcPr>
          <w:p w14:paraId="71B99A10">
            <w:pPr>
              <w:pStyle w:val="10"/>
              <w:spacing w:before="147" w:line="197" w:lineRule="auto"/>
              <w:ind w:left="504"/>
            </w:pPr>
            <w:r>
              <w:rPr>
                <w:color w:val="1C1E21"/>
                <w:spacing w:val="-7"/>
              </w:rPr>
              <w:t>图1</w:t>
            </w:r>
          </w:p>
        </w:tc>
        <w:tc>
          <w:tcPr>
            <w:tcW w:w="6251" w:type="dxa"/>
            <w:vAlign w:val="top"/>
          </w:tcPr>
          <w:p w14:paraId="1B5B4182">
            <w:pPr>
              <w:pStyle w:val="10"/>
              <w:spacing w:before="133" w:line="211" w:lineRule="auto"/>
              <w:ind w:left="112"/>
            </w:pPr>
            <w:r>
              <w:rPr>
                <w:color w:val="1C1E21"/>
                <w:spacing w:val="-2"/>
              </w:rPr>
              <w:t>营业收入与增速</w:t>
            </w:r>
          </w:p>
        </w:tc>
        <w:tc>
          <w:tcPr>
            <w:tcW w:w="1793" w:type="dxa"/>
            <w:vAlign w:val="top"/>
          </w:tcPr>
          <w:p w14:paraId="6BB7003E">
            <w:pPr>
              <w:pStyle w:val="10"/>
              <w:spacing w:before="157" w:line="187" w:lineRule="auto"/>
              <w:ind w:left="788"/>
            </w:pPr>
            <w:r>
              <w:rPr>
                <w:color w:val="1C1E21"/>
                <w:spacing w:val="-3"/>
              </w:rPr>
              <w:t>6.4</w:t>
            </w:r>
          </w:p>
        </w:tc>
      </w:tr>
      <w:tr w14:paraId="7777CF8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1B1A9CE8">
            <w:pPr>
              <w:pStyle w:val="10"/>
              <w:spacing w:before="147" w:line="197" w:lineRule="auto"/>
              <w:ind w:left="504"/>
            </w:pPr>
            <w:r>
              <w:rPr>
                <w:color w:val="1C1E21"/>
                <w:spacing w:val="-7"/>
              </w:rPr>
              <w:t>图2</w:t>
            </w:r>
          </w:p>
        </w:tc>
        <w:tc>
          <w:tcPr>
            <w:tcW w:w="6251" w:type="dxa"/>
            <w:vAlign w:val="top"/>
          </w:tcPr>
          <w:p w14:paraId="6CCE90EF">
            <w:pPr>
              <w:pStyle w:val="10"/>
              <w:spacing w:before="134" w:line="210" w:lineRule="auto"/>
              <w:ind w:left="110"/>
            </w:pPr>
            <w:r>
              <w:rPr>
                <w:color w:val="1C1E21"/>
                <w:spacing w:val="-2"/>
              </w:rPr>
              <w:t>收入、成本与毛利</w:t>
            </w:r>
          </w:p>
        </w:tc>
        <w:tc>
          <w:tcPr>
            <w:tcW w:w="1793" w:type="dxa"/>
            <w:vAlign w:val="top"/>
          </w:tcPr>
          <w:p w14:paraId="6A72ACC9">
            <w:pPr>
              <w:pStyle w:val="10"/>
              <w:spacing w:before="157" w:line="187" w:lineRule="auto"/>
              <w:ind w:left="788"/>
            </w:pPr>
            <w:r>
              <w:rPr>
                <w:color w:val="1C1E21"/>
                <w:spacing w:val="-3"/>
              </w:rPr>
              <w:t>6.4</w:t>
            </w:r>
          </w:p>
        </w:tc>
      </w:tr>
      <w:tr w14:paraId="19C0AC8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20524B15">
            <w:pPr>
              <w:pStyle w:val="10"/>
              <w:spacing w:before="148" w:line="197" w:lineRule="auto"/>
              <w:ind w:left="504"/>
            </w:pPr>
            <w:r>
              <w:rPr>
                <w:color w:val="1C1E21"/>
                <w:spacing w:val="-7"/>
              </w:rPr>
              <w:t>图3</w:t>
            </w:r>
          </w:p>
        </w:tc>
        <w:tc>
          <w:tcPr>
            <w:tcW w:w="6251" w:type="dxa"/>
            <w:vAlign w:val="top"/>
          </w:tcPr>
          <w:p w14:paraId="46472D02">
            <w:pPr>
              <w:pStyle w:val="10"/>
              <w:spacing w:before="107" w:line="259" w:lineRule="exact"/>
              <w:ind w:left="108"/>
            </w:pPr>
            <w:r>
              <w:rPr>
                <w:color w:val="1C1E21"/>
                <w:spacing w:val="-2"/>
                <w:position w:val="2"/>
              </w:rPr>
              <w:t>利润率趋势</w:t>
            </w:r>
          </w:p>
        </w:tc>
        <w:tc>
          <w:tcPr>
            <w:tcW w:w="1793" w:type="dxa"/>
            <w:vAlign w:val="top"/>
          </w:tcPr>
          <w:p w14:paraId="5B78FBAE">
            <w:pPr>
              <w:pStyle w:val="10"/>
              <w:spacing w:before="158" w:line="187" w:lineRule="auto"/>
              <w:ind w:left="788"/>
            </w:pPr>
            <w:r>
              <w:rPr>
                <w:color w:val="1C1E21"/>
                <w:spacing w:val="-3"/>
              </w:rPr>
              <w:t>6.6</w:t>
            </w:r>
          </w:p>
        </w:tc>
      </w:tr>
      <w:tr w14:paraId="12ABA7D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169430F3">
            <w:pPr>
              <w:pStyle w:val="10"/>
              <w:spacing w:before="149" w:line="197" w:lineRule="auto"/>
              <w:ind w:left="504"/>
            </w:pPr>
            <w:r>
              <w:rPr>
                <w:color w:val="1C1E21"/>
                <w:spacing w:val="-7"/>
              </w:rPr>
              <w:t>图4</w:t>
            </w:r>
          </w:p>
        </w:tc>
        <w:tc>
          <w:tcPr>
            <w:tcW w:w="6251" w:type="dxa"/>
            <w:vAlign w:val="top"/>
          </w:tcPr>
          <w:p w14:paraId="46638B73">
            <w:pPr>
              <w:pStyle w:val="10"/>
              <w:spacing w:before="135" w:line="211" w:lineRule="auto"/>
              <w:ind w:left="104"/>
            </w:pPr>
            <w:r>
              <w:rPr>
                <w:color w:val="1C1E21"/>
                <w:spacing w:val="-1"/>
              </w:rPr>
              <w:t>成本费用结构（占比 83.7%—89.</w:t>
            </w:r>
            <w:r>
              <w:rPr>
                <w:color w:val="1C1E21"/>
                <w:spacing w:val="-2"/>
              </w:rPr>
              <w:t>4%）</w:t>
            </w:r>
          </w:p>
        </w:tc>
        <w:tc>
          <w:tcPr>
            <w:tcW w:w="1793" w:type="dxa"/>
            <w:vAlign w:val="top"/>
          </w:tcPr>
          <w:p w14:paraId="0638F17C">
            <w:pPr>
              <w:pStyle w:val="10"/>
              <w:spacing w:before="159" w:line="187" w:lineRule="auto"/>
              <w:ind w:left="788"/>
            </w:pPr>
            <w:r>
              <w:rPr>
                <w:color w:val="1C1E21"/>
                <w:spacing w:val="-3"/>
              </w:rPr>
              <w:t>6.4</w:t>
            </w:r>
          </w:p>
        </w:tc>
      </w:tr>
      <w:tr w14:paraId="60D32F1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4D3EAF1E">
            <w:pPr>
              <w:pStyle w:val="10"/>
              <w:spacing w:before="150" w:line="197" w:lineRule="auto"/>
              <w:ind w:left="504"/>
            </w:pPr>
            <w:r>
              <w:rPr>
                <w:color w:val="1C1E21"/>
                <w:spacing w:val="-7"/>
              </w:rPr>
              <w:t>图5</w:t>
            </w:r>
          </w:p>
        </w:tc>
        <w:tc>
          <w:tcPr>
            <w:tcW w:w="6251" w:type="dxa"/>
            <w:vAlign w:val="top"/>
          </w:tcPr>
          <w:p w14:paraId="6D4197EB">
            <w:pPr>
              <w:pStyle w:val="10"/>
              <w:spacing w:before="136" w:line="211" w:lineRule="auto"/>
              <w:ind w:left="108"/>
            </w:pPr>
            <w:r>
              <w:rPr>
                <w:color w:val="1C1E21"/>
                <w:spacing w:val="-2"/>
              </w:rPr>
              <w:t>期间费用明细</w:t>
            </w:r>
          </w:p>
        </w:tc>
        <w:tc>
          <w:tcPr>
            <w:tcW w:w="1793" w:type="dxa"/>
            <w:vAlign w:val="top"/>
          </w:tcPr>
          <w:p w14:paraId="193E1C4A">
            <w:pPr>
              <w:pStyle w:val="10"/>
              <w:spacing w:before="160" w:line="187" w:lineRule="auto"/>
              <w:ind w:left="788"/>
            </w:pPr>
            <w:r>
              <w:rPr>
                <w:color w:val="1C1E21"/>
                <w:spacing w:val="-3"/>
              </w:rPr>
              <w:t>6.4</w:t>
            </w:r>
          </w:p>
        </w:tc>
      </w:tr>
      <w:tr w14:paraId="3B621BE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256" w:type="dxa"/>
            <w:vAlign w:val="top"/>
          </w:tcPr>
          <w:p w14:paraId="5AF10E9B">
            <w:pPr>
              <w:pStyle w:val="10"/>
              <w:spacing w:before="151" w:line="197" w:lineRule="auto"/>
              <w:ind w:left="504"/>
            </w:pPr>
            <w:r>
              <w:rPr>
                <w:color w:val="1C1E21"/>
                <w:spacing w:val="-7"/>
              </w:rPr>
              <w:t>图6</w:t>
            </w:r>
          </w:p>
        </w:tc>
        <w:tc>
          <w:tcPr>
            <w:tcW w:w="6251" w:type="dxa"/>
            <w:vAlign w:val="top"/>
          </w:tcPr>
          <w:p w14:paraId="4511274B">
            <w:pPr>
              <w:pStyle w:val="10"/>
              <w:spacing w:before="139" w:line="209" w:lineRule="auto"/>
              <w:ind w:left="110"/>
            </w:pPr>
            <w:r>
              <w:rPr>
                <w:color w:val="1C1E21"/>
                <w:spacing w:val="-3"/>
              </w:rPr>
              <w:t>资本结构</w:t>
            </w:r>
          </w:p>
        </w:tc>
        <w:tc>
          <w:tcPr>
            <w:tcW w:w="1793" w:type="dxa"/>
            <w:vAlign w:val="top"/>
          </w:tcPr>
          <w:p w14:paraId="4923ED6C">
            <w:pPr>
              <w:pStyle w:val="10"/>
              <w:spacing w:before="238" w:line="113" w:lineRule="exact"/>
              <w:ind w:left="802"/>
            </w:pPr>
            <w:r>
              <w:rPr>
                <w:color w:val="1C1E21"/>
              </w:rPr>
              <w:t>—</w:t>
            </w:r>
          </w:p>
        </w:tc>
      </w:tr>
      <w:tr w14:paraId="1BEDD72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17762DAA">
            <w:pPr>
              <w:pStyle w:val="10"/>
              <w:spacing w:before="151" w:line="197" w:lineRule="auto"/>
              <w:ind w:left="504"/>
            </w:pPr>
            <w:r>
              <w:rPr>
                <w:color w:val="1C1E21"/>
                <w:spacing w:val="-7"/>
              </w:rPr>
              <w:t>图7</w:t>
            </w:r>
          </w:p>
        </w:tc>
        <w:tc>
          <w:tcPr>
            <w:tcW w:w="6251" w:type="dxa"/>
            <w:vAlign w:val="top"/>
          </w:tcPr>
          <w:p w14:paraId="10E3F996">
            <w:pPr>
              <w:pStyle w:val="10"/>
              <w:spacing w:before="139" w:line="209" w:lineRule="auto"/>
              <w:ind w:left="107"/>
            </w:pPr>
            <w:r>
              <w:rPr>
                <w:color w:val="1C1E21"/>
                <w:spacing w:val="-2"/>
              </w:rPr>
              <w:t>盈利质量</w:t>
            </w:r>
          </w:p>
        </w:tc>
        <w:tc>
          <w:tcPr>
            <w:tcW w:w="1793" w:type="dxa"/>
            <w:vAlign w:val="top"/>
          </w:tcPr>
          <w:p w14:paraId="7D47B28E">
            <w:pPr>
              <w:pStyle w:val="10"/>
              <w:spacing w:before="238" w:line="113" w:lineRule="exact"/>
              <w:ind w:left="802"/>
            </w:pPr>
            <w:r>
              <w:rPr>
                <w:color w:val="1C1E21"/>
              </w:rPr>
              <w:t>—</w:t>
            </w:r>
          </w:p>
        </w:tc>
      </w:tr>
      <w:tr w14:paraId="25041C7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5F7A25E3">
            <w:pPr>
              <w:pStyle w:val="10"/>
              <w:spacing w:before="152" w:line="197" w:lineRule="auto"/>
              <w:ind w:left="504"/>
            </w:pPr>
            <w:r>
              <w:rPr>
                <w:color w:val="1C1E21"/>
                <w:spacing w:val="-7"/>
              </w:rPr>
              <w:t>图8</w:t>
            </w:r>
          </w:p>
        </w:tc>
        <w:tc>
          <w:tcPr>
            <w:tcW w:w="6251" w:type="dxa"/>
            <w:vAlign w:val="top"/>
          </w:tcPr>
          <w:p w14:paraId="3430DD64">
            <w:pPr>
              <w:pStyle w:val="10"/>
              <w:spacing w:before="139" w:line="210" w:lineRule="auto"/>
              <w:ind w:left="110"/>
            </w:pPr>
            <w:r>
              <w:rPr>
                <w:color w:val="1C1E21"/>
                <w:spacing w:val="-4"/>
              </w:rPr>
              <w:t>收入预测（含置信区间）</w:t>
            </w:r>
          </w:p>
        </w:tc>
        <w:tc>
          <w:tcPr>
            <w:tcW w:w="1793" w:type="dxa"/>
            <w:vAlign w:val="top"/>
          </w:tcPr>
          <w:p w14:paraId="71F152E7">
            <w:pPr>
              <w:pStyle w:val="10"/>
              <w:spacing w:before="162" w:line="187" w:lineRule="auto"/>
              <w:ind w:left="788"/>
            </w:pPr>
            <w:r>
              <w:rPr>
                <w:color w:val="1C1E21"/>
                <w:spacing w:val="-3"/>
              </w:rPr>
              <w:t>6.6</w:t>
            </w:r>
          </w:p>
        </w:tc>
      </w:tr>
      <w:tr w14:paraId="771FB55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256" w:type="dxa"/>
            <w:vAlign w:val="top"/>
          </w:tcPr>
          <w:p w14:paraId="3AA67801">
            <w:pPr>
              <w:pStyle w:val="10"/>
              <w:spacing w:before="153" w:line="197" w:lineRule="auto"/>
              <w:ind w:left="504"/>
            </w:pPr>
            <w:r>
              <w:rPr>
                <w:color w:val="1C1E21"/>
                <w:spacing w:val="-7"/>
              </w:rPr>
              <w:t>图9</w:t>
            </w:r>
          </w:p>
        </w:tc>
        <w:tc>
          <w:tcPr>
            <w:tcW w:w="6251" w:type="dxa"/>
            <w:vAlign w:val="top"/>
          </w:tcPr>
          <w:p w14:paraId="0BBC4F34">
            <w:pPr>
              <w:pStyle w:val="10"/>
              <w:spacing w:before="143" w:line="207" w:lineRule="auto"/>
              <w:ind w:left="112"/>
            </w:pPr>
            <w:r>
              <w:rPr>
                <w:color w:val="1C1E21"/>
                <w:spacing w:val="-2"/>
              </w:rPr>
              <w:t>五模型预测对比</w:t>
            </w:r>
          </w:p>
        </w:tc>
        <w:tc>
          <w:tcPr>
            <w:tcW w:w="1793" w:type="dxa"/>
            <w:vAlign w:val="top"/>
          </w:tcPr>
          <w:p w14:paraId="2CC3693C">
            <w:pPr>
              <w:pStyle w:val="10"/>
              <w:spacing w:before="163" w:line="187" w:lineRule="auto"/>
              <w:ind w:left="788"/>
            </w:pPr>
            <w:r>
              <w:rPr>
                <w:color w:val="1C1E21"/>
                <w:spacing w:val="-3"/>
              </w:rPr>
              <w:t>6.5</w:t>
            </w:r>
          </w:p>
        </w:tc>
      </w:tr>
      <w:tr w14:paraId="5763EAD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34E448A8">
            <w:pPr>
              <w:pStyle w:val="10"/>
              <w:spacing w:before="153" w:line="197" w:lineRule="auto"/>
              <w:ind w:left="457"/>
            </w:pPr>
            <w:r>
              <w:rPr>
                <w:color w:val="1C1E21"/>
                <w:spacing w:val="-6"/>
              </w:rPr>
              <w:t>图10</w:t>
            </w:r>
          </w:p>
        </w:tc>
        <w:tc>
          <w:tcPr>
            <w:tcW w:w="6251" w:type="dxa"/>
            <w:vAlign w:val="top"/>
          </w:tcPr>
          <w:p w14:paraId="1F3CF78A">
            <w:pPr>
              <w:pStyle w:val="10"/>
              <w:spacing w:before="143" w:line="207" w:lineRule="auto"/>
              <w:ind w:left="104"/>
            </w:pPr>
            <w:r>
              <w:rPr>
                <w:color w:val="1C1E21"/>
                <w:spacing w:val="-1"/>
              </w:rPr>
              <w:t>模型回测误差</w:t>
            </w:r>
          </w:p>
        </w:tc>
        <w:tc>
          <w:tcPr>
            <w:tcW w:w="1793" w:type="dxa"/>
            <w:vAlign w:val="top"/>
          </w:tcPr>
          <w:p w14:paraId="7FD1290C">
            <w:pPr>
              <w:pStyle w:val="10"/>
              <w:spacing w:before="163" w:line="187" w:lineRule="auto"/>
              <w:ind w:left="788"/>
            </w:pPr>
            <w:r>
              <w:rPr>
                <w:color w:val="1C1E21"/>
                <w:spacing w:val="-3"/>
              </w:rPr>
              <w:t>6.5</w:t>
            </w:r>
          </w:p>
        </w:tc>
      </w:tr>
      <w:tr w14:paraId="1AE9258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256" w:type="dxa"/>
            <w:vAlign w:val="top"/>
          </w:tcPr>
          <w:p w14:paraId="1C8E62E1">
            <w:pPr>
              <w:pStyle w:val="10"/>
              <w:spacing w:before="154" w:line="197" w:lineRule="auto"/>
              <w:ind w:left="457"/>
            </w:pPr>
            <w:r>
              <w:rPr>
                <w:color w:val="1C1E21"/>
                <w:spacing w:val="-6"/>
              </w:rPr>
              <w:t>图11</w:t>
            </w:r>
          </w:p>
        </w:tc>
        <w:tc>
          <w:tcPr>
            <w:tcW w:w="6251" w:type="dxa"/>
            <w:vAlign w:val="top"/>
          </w:tcPr>
          <w:p w14:paraId="718D193B">
            <w:pPr>
              <w:pStyle w:val="10"/>
              <w:spacing w:before="113" w:line="258" w:lineRule="exact"/>
              <w:ind w:left="107"/>
            </w:pPr>
            <w:r>
              <w:rPr>
                <w:color w:val="1C1E21"/>
                <w:spacing w:val="-1"/>
                <w:position w:val="2"/>
              </w:rPr>
              <w:t>预算利润表瀑布</w:t>
            </w:r>
          </w:p>
        </w:tc>
        <w:tc>
          <w:tcPr>
            <w:tcW w:w="1793" w:type="dxa"/>
            <w:vAlign w:val="top"/>
          </w:tcPr>
          <w:p w14:paraId="1D626F7A">
            <w:pPr>
              <w:pStyle w:val="10"/>
              <w:spacing w:before="164" w:line="187" w:lineRule="auto"/>
              <w:ind w:left="721"/>
            </w:pPr>
            <w:r>
              <w:rPr>
                <w:color w:val="1C1E21"/>
                <w:spacing w:val="-2"/>
              </w:rPr>
              <w:t>6.7.2</w:t>
            </w:r>
          </w:p>
        </w:tc>
      </w:tr>
      <w:tr w14:paraId="0ABDF83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1" w:hRule="atLeast"/>
        </w:trPr>
        <w:tc>
          <w:tcPr>
            <w:tcW w:w="1256" w:type="dxa"/>
            <w:vAlign w:val="top"/>
          </w:tcPr>
          <w:p w14:paraId="1F8BD98B">
            <w:pPr>
              <w:pStyle w:val="10"/>
              <w:spacing w:before="154" w:line="197" w:lineRule="auto"/>
              <w:ind w:left="457"/>
            </w:pPr>
            <w:r>
              <w:rPr>
                <w:color w:val="1C1E21"/>
                <w:spacing w:val="-6"/>
              </w:rPr>
              <w:t>图12</w:t>
            </w:r>
          </w:p>
        </w:tc>
        <w:tc>
          <w:tcPr>
            <w:tcW w:w="6251" w:type="dxa"/>
            <w:vAlign w:val="top"/>
          </w:tcPr>
          <w:p w14:paraId="49B0F6B8">
            <w:pPr>
              <w:pStyle w:val="10"/>
              <w:spacing w:before="113" w:line="258" w:lineRule="exact"/>
              <w:ind w:left="106"/>
            </w:pPr>
            <w:r>
              <w:rPr>
                <w:color w:val="1C1E21"/>
                <w:spacing w:val="-1"/>
                <w:position w:val="2"/>
              </w:rPr>
              <w:t>季度销售预算</w:t>
            </w:r>
          </w:p>
        </w:tc>
        <w:tc>
          <w:tcPr>
            <w:tcW w:w="1793" w:type="dxa"/>
            <w:vAlign w:val="top"/>
          </w:tcPr>
          <w:p w14:paraId="2382A8CE">
            <w:pPr>
              <w:pStyle w:val="10"/>
              <w:spacing w:before="164" w:line="187" w:lineRule="auto"/>
              <w:ind w:left="721"/>
            </w:pPr>
            <w:r>
              <w:rPr>
                <w:color w:val="1C1E21"/>
                <w:spacing w:val="-2"/>
              </w:rPr>
              <w:t>6.7.1</w:t>
            </w:r>
          </w:p>
        </w:tc>
      </w:tr>
      <w:tr w14:paraId="3B439C3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492E9BAC">
            <w:pPr>
              <w:pStyle w:val="10"/>
              <w:spacing w:before="154" w:line="197" w:lineRule="auto"/>
              <w:ind w:left="457"/>
            </w:pPr>
            <w:r>
              <w:rPr>
                <w:color w:val="1C1E21"/>
                <w:spacing w:val="-6"/>
              </w:rPr>
              <w:t>图13</w:t>
            </w:r>
          </w:p>
        </w:tc>
        <w:tc>
          <w:tcPr>
            <w:tcW w:w="6251" w:type="dxa"/>
            <w:vAlign w:val="top"/>
          </w:tcPr>
          <w:p w14:paraId="332DD769">
            <w:pPr>
              <w:pStyle w:val="10"/>
              <w:spacing w:before="113" w:line="258" w:lineRule="exact"/>
              <w:ind w:left="106"/>
            </w:pPr>
            <w:r>
              <w:rPr>
                <w:color w:val="1C1E21"/>
                <w:spacing w:val="-2"/>
                <w:position w:val="2"/>
              </w:rPr>
              <w:t>情景预算</w:t>
            </w:r>
          </w:p>
        </w:tc>
        <w:tc>
          <w:tcPr>
            <w:tcW w:w="1793" w:type="dxa"/>
            <w:vAlign w:val="top"/>
          </w:tcPr>
          <w:p w14:paraId="2519F80F">
            <w:pPr>
              <w:pStyle w:val="10"/>
              <w:spacing w:before="164" w:line="187" w:lineRule="auto"/>
              <w:ind w:left="788"/>
            </w:pPr>
            <w:r>
              <w:rPr>
                <w:color w:val="1C1E21"/>
                <w:spacing w:val="-3"/>
              </w:rPr>
              <w:t>6.9</w:t>
            </w:r>
          </w:p>
        </w:tc>
      </w:tr>
      <w:tr w14:paraId="320BA9D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30A6AAA1">
            <w:pPr>
              <w:pStyle w:val="10"/>
              <w:spacing w:before="155" w:line="197" w:lineRule="auto"/>
              <w:ind w:left="457"/>
            </w:pPr>
            <w:r>
              <w:rPr>
                <w:color w:val="1C1E21"/>
                <w:spacing w:val="-6"/>
              </w:rPr>
              <w:t>图14</w:t>
            </w:r>
          </w:p>
        </w:tc>
        <w:tc>
          <w:tcPr>
            <w:tcW w:w="6251" w:type="dxa"/>
            <w:vAlign w:val="top"/>
          </w:tcPr>
          <w:p w14:paraId="690679B9">
            <w:pPr>
              <w:pStyle w:val="10"/>
              <w:spacing w:before="141" w:line="211" w:lineRule="auto"/>
              <w:ind w:left="106"/>
            </w:pPr>
            <w:r>
              <w:rPr>
                <w:color w:val="1C1E21"/>
                <w:spacing w:val="-2"/>
              </w:rPr>
              <w:t>敏感性分析</w:t>
            </w:r>
          </w:p>
        </w:tc>
        <w:tc>
          <w:tcPr>
            <w:tcW w:w="1793" w:type="dxa"/>
            <w:vAlign w:val="top"/>
          </w:tcPr>
          <w:p w14:paraId="40B772E8">
            <w:pPr>
              <w:pStyle w:val="10"/>
              <w:spacing w:before="166" w:line="187" w:lineRule="auto"/>
              <w:ind w:left="741"/>
            </w:pPr>
            <w:r>
              <w:rPr>
                <w:color w:val="1C1E21"/>
                <w:spacing w:val="-2"/>
              </w:rPr>
              <w:t>6.10</w:t>
            </w:r>
          </w:p>
        </w:tc>
      </w:tr>
      <w:tr w14:paraId="78650D6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256" w:type="dxa"/>
            <w:vAlign w:val="top"/>
          </w:tcPr>
          <w:p w14:paraId="1F520F7F">
            <w:pPr>
              <w:pStyle w:val="10"/>
              <w:spacing w:before="156" w:line="197" w:lineRule="auto"/>
              <w:ind w:left="457"/>
            </w:pPr>
            <w:r>
              <w:rPr>
                <w:color w:val="1C1E21"/>
                <w:spacing w:val="-6"/>
              </w:rPr>
              <w:t>图15</w:t>
            </w:r>
          </w:p>
        </w:tc>
        <w:tc>
          <w:tcPr>
            <w:tcW w:w="6251" w:type="dxa"/>
            <w:vAlign w:val="top"/>
          </w:tcPr>
          <w:p w14:paraId="53395139">
            <w:pPr>
              <w:pStyle w:val="10"/>
              <w:spacing w:before="144" w:line="209" w:lineRule="auto"/>
              <w:ind w:left="104"/>
            </w:pPr>
            <w:r>
              <w:rPr>
                <w:color w:val="1C1E21"/>
                <w:spacing w:val="-1"/>
              </w:rPr>
              <w:t>本量利分析</w:t>
            </w:r>
          </w:p>
        </w:tc>
        <w:tc>
          <w:tcPr>
            <w:tcW w:w="1793" w:type="dxa"/>
            <w:vAlign w:val="top"/>
          </w:tcPr>
          <w:p w14:paraId="7FC38A4F">
            <w:pPr>
              <w:pStyle w:val="10"/>
              <w:spacing w:before="167" w:line="187" w:lineRule="auto"/>
              <w:ind w:left="788"/>
            </w:pPr>
            <w:r>
              <w:rPr>
                <w:color w:val="1C1E21"/>
                <w:spacing w:val="-3"/>
              </w:rPr>
              <w:t>6.8</w:t>
            </w:r>
          </w:p>
        </w:tc>
      </w:tr>
      <w:tr w14:paraId="530777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7" w:hRule="atLeast"/>
        </w:trPr>
        <w:tc>
          <w:tcPr>
            <w:tcW w:w="1256" w:type="dxa"/>
            <w:vAlign w:val="top"/>
          </w:tcPr>
          <w:p w14:paraId="49208178">
            <w:pPr>
              <w:pStyle w:val="10"/>
              <w:spacing w:before="157" w:line="197" w:lineRule="auto"/>
              <w:ind w:left="457"/>
            </w:pPr>
            <w:r>
              <w:rPr>
                <w:color w:val="1C1E21"/>
                <w:spacing w:val="-6"/>
              </w:rPr>
              <w:t>图16</w:t>
            </w:r>
          </w:p>
        </w:tc>
        <w:tc>
          <w:tcPr>
            <w:tcW w:w="6251" w:type="dxa"/>
            <w:vAlign w:val="top"/>
          </w:tcPr>
          <w:p w14:paraId="13D2AB1C">
            <w:pPr>
              <w:pStyle w:val="10"/>
              <w:spacing w:before="116" w:line="258" w:lineRule="exact"/>
              <w:ind w:left="107"/>
            </w:pPr>
            <w:r>
              <w:rPr>
                <w:color w:val="1C1E21"/>
                <w:spacing w:val="-1"/>
                <w:position w:val="2"/>
              </w:rPr>
              <w:t>历史与预算总览</w:t>
            </w:r>
          </w:p>
        </w:tc>
        <w:tc>
          <w:tcPr>
            <w:tcW w:w="1793" w:type="dxa"/>
            <w:vAlign w:val="top"/>
          </w:tcPr>
          <w:p w14:paraId="5C7CF08D">
            <w:pPr>
              <w:pStyle w:val="10"/>
              <w:spacing w:before="145" w:line="209" w:lineRule="auto"/>
              <w:ind w:left="363"/>
            </w:pPr>
            <w:r>
              <w:rPr>
                <w:color w:val="1C1E21"/>
                <w:spacing w:val="-2"/>
              </w:rPr>
              <w:t>交付用一页图</w:t>
            </w:r>
          </w:p>
        </w:tc>
      </w:tr>
    </w:tbl>
    <w:p w14:paraId="3C1F58AF">
      <w:pPr>
        <w:rPr>
          <w:rFonts w:ascii="Arial"/>
          <w:sz w:val="21"/>
        </w:rPr>
      </w:pPr>
    </w:p>
    <w:p w14:paraId="00E25DDA">
      <w:pPr>
        <w:rPr>
          <w:rFonts w:ascii="Arial" w:hAnsi="Arial" w:eastAsia="Arial" w:cs="Arial"/>
          <w:sz w:val="21"/>
          <w:szCs w:val="21"/>
        </w:rPr>
        <w:sectPr>
          <w:headerReference r:id="rId74" w:type="default"/>
          <w:pgSz w:w="11906" w:h="16838"/>
          <w:pgMar w:top="777" w:right="1294" w:bottom="400" w:left="1275" w:header="584" w:footer="0" w:gutter="0"/>
          <w:cols w:space="720" w:num="1"/>
        </w:sectPr>
      </w:pPr>
    </w:p>
    <w:p w14:paraId="7EF56842">
      <w:pPr>
        <w:spacing w:line="251" w:lineRule="auto"/>
        <w:rPr>
          <w:rFonts w:ascii="Arial"/>
          <w:sz w:val="21"/>
        </w:rPr>
      </w:pPr>
    </w:p>
    <w:p w14:paraId="6D1E908E">
      <w:pPr>
        <w:spacing w:line="251" w:lineRule="auto"/>
        <w:rPr>
          <w:rFonts w:ascii="Arial"/>
          <w:sz w:val="21"/>
        </w:rPr>
      </w:pPr>
    </w:p>
    <w:p w14:paraId="3AC89A1A">
      <w:pPr>
        <w:spacing w:line="252" w:lineRule="auto"/>
        <w:rPr>
          <w:rFonts w:ascii="Arial"/>
          <w:sz w:val="21"/>
        </w:rPr>
      </w:pPr>
    </w:p>
    <w:p w14:paraId="652848B2">
      <w:pPr>
        <w:spacing w:line="4587" w:lineRule="exact"/>
        <w:ind w:firstLine="4"/>
      </w:pPr>
      <w:r>
        <w:rPr>
          <w:position w:val="-91"/>
        </w:rPr>
        <w:pict>
          <v:group id="_x0000_s1547" o:spid="_x0000_s1547" o:spt="203" style="height:229.4pt;width:465.5pt;" coordsize="9310,4587">
            <o:lock v:ext="edit"/>
            <v:shape id="_x0000_s1548" o:spid="_x0000_s1548" o:spt="75" type="#_x0000_t75" style="position:absolute;left:5;top:5;height:4576;width:9297;" filled="f" stroked="f" coordsize="21600,21600">
              <v:path/>
              <v:fill on="f" focussize="0,0"/>
              <v:stroke on="f"/>
              <v:imagedata r:id="rId221" o:title=""/>
              <o:lock v:ext="edit" aspectratio="t"/>
            </v:shape>
            <v:shape id="_x0000_s1549" o:spid="_x0000_s1549" o:spt="202" type="#_x0000_t202" style="position:absolute;left:-20;top:-20;height:4627;width:9350;" filled="f" stroked="f" coordsize="21600,21600">
              <v:path/>
              <v:fill on="f" focussize="0,0"/>
              <v:stroke on="f"/>
              <v:imagedata o:title=""/>
              <o:lock v:ext="edit" aspectratio="f"/>
              <v:textbox inset="0mm,0mm,0mm,0mm">
                <w:txbxContent>
                  <w:p w14:paraId="785EF985">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36B912A0">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567" w:hRule="atLeast"/>
                      </w:trPr>
                      <w:tc>
                        <w:tcPr>
                          <w:tcW w:w="9299" w:type="dxa"/>
                          <w:vAlign w:val="top"/>
                        </w:tcPr>
                        <w:p w14:paraId="3621154A">
                          <w:pPr>
                            <w:rPr>
                              <w:rFonts w:ascii="Arial"/>
                              <w:sz w:val="21"/>
                            </w:rPr>
                          </w:pPr>
                        </w:p>
                      </w:tc>
                    </w:tr>
                  </w:tbl>
                  <w:p w14:paraId="334343C3">
                    <w:pPr>
                      <w:rPr>
                        <w:rFonts w:ascii="Arial"/>
                        <w:sz w:val="21"/>
                      </w:rPr>
                    </w:pPr>
                  </w:p>
                </w:txbxContent>
              </v:textbox>
            </v:shape>
            <w10:wrap type="none"/>
            <w10:anchorlock/>
          </v:group>
        </w:pict>
      </w:r>
    </w:p>
    <w:p w14:paraId="3E66ECF8">
      <w:pPr>
        <w:pStyle w:val="3"/>
        <w:spacing w:before="102" w:line="263" w:lineRule="exact"/>
        <w:ind w:left="2286"/>
        <w:rPr>
          <w:sz w:val="18"/>
          <w:szCs w:val="18"/>
        </w:rPr>
      </w:pPr>
      <w:r>
        <w:rPr>
          <w:color w:val="60666E"/>
          <w:spacing w:val="2"/>
          <w:position w:val="2"/>
          <w:sz w:val="18"/>
          <w:szCs w:val="18"/>
        </w:rPr>
        <w:t>图 6-14    历史与预算总览：十年走势与 2026 年</w:t>
      </w:r>
      <w:r>
        <w:rPr>
          <w:color w:val="60666E"/>
          <w:spacing w:val="1"/>
          <w:position w:val="2"/>
          <w:sz w:val="18"/>
          <w:szCs w:val="18"/>
        </w:rPr>
        <w:t>预算的衔接</w:t>
      </w:r>
    </w:p>
    <w:p w14:paraId="38DADC77">
      <w:pPr>
        <w:pStyle w:val="3"/>
        <w:spacing w:before="2" w:line="212" w:lineRule="exact"/>
        <w:ind w:left="3058"/>
        <w:rPr>
          <w:sz w:val="15"/>
          <w:szCs w:val="15"/>
        </w:rPr>
      </w:pPr>
      <w:r>
        <w:rPr>
          <w:color w:val="626870"/>
          <w:spacing w:val="6"/>
          <w:position w:val="2"/>
          <w:sz w:val="15"/>
          <w:szCs w:val="15"/>
        </w:rPr>
        <w:t>来源：</w:t>
      </w:r>
      <w:r>
        <w:rPr>
          <w:color w:val="626870"/>
          <w:position w:val="2"/>
          <w:sz w:val="15"/>
          <w:szCs w:val="15"/>
        </w:rPr>
        <w:t>output</w:t>
      </w:r>
      <w:r>
        <w:rPr>
          <w:color w:val="626870"/>
          <w:spacing w:val="6"/>
          <w:position w:val="2"/>
          <w:sz w:val="15"/>
          <w:szCs w:val="15"/>
        </w:rPr>
        <w:t>/</w:t>
      </w:r>
      <w:r>
        <w:rPr>
          <w:color w:val="626870"/>
          <w:position w:val="2"/>
          <w:sz w:val="15"/>
          <w:szCs w:val="15"/>
        </w:rPr>
        <w:t>charts</w:t>
      </w:r>
      <w:r>
        <w:rPr>
          <w:color w:val="626870"/>
          <w:spacing w:val="6"/>
          <w:position w:val="2"/>
          <w:sz w:val="15"/>
          <w:szCs w:val="15"/>
        </w:rPr>
        <w:t>/图16_历史与预算总览.</w:t>
      </w:r>
      <w:r>
        <w:rPr>
          <w:color w:val="626870"/>
          <w:position w:val="2"/>
          <w:sz w:val="15"/>
          <w:szCs w:val="15"/>
        </w:rPr>
        <w:t>png</w:t>
      </w:r>
    </w:p>
    <w:p w14:paraId="5890E428">
      <w:pPr>
        <w:spacing w:line="256" w:lineRule="auto"/>
        <w:rPr>
          <w:rFonts w:ascii="Arial"/>
          <w:sz w:val="21"/>
        </w:rPr>
      </w:pPr>
    </w:p>
    <w:p w14:paraId="43E0851B">
      <w:pPr>
        <w:spacing w:line="256" w:lineRule="auto"/>
        <w:rPr>
          <w:rFonts w:ascii="Arial"/>
          <w:sz w:val="21"/>
        </w:rPr>
      </w:pPr>
    </w:p>
    <w:p w14:paraId="75372D8C">
      <w:pPr>
        <w:spacing w:before="97" w:line="221" w:lineRule="auto"/>
        <w:ind w:left="20"/>
        <w:outlineLvl w:val="1"/>
        <w:rPr>
          <w:rFonts w:ascii="黑体" w:hAnsi="黑体" w:eastAsia="黑体" w:cs="黑体"/>
          <w:sz w:val="30"/>
          <w:szCs w:val="30"/>
        </w:rPr>
      </w:pPr>
      <w:bookmarkStart w:id="336" w:name="bookmark216"/>
      <w:bookmarkEnd w:id="336"/>
      <w:bookmarkStart w:id="337" w:name="bookmark121"/>
      <w:bookmarkEnd w:id="337"/>
      <w:r>
        <w:rPr>
          <w:rFonts w:ascii="黑体" w:hAnsi="黑体" w:eastAsia="黑体" w:cs="黑体"/>
          <w:color w:val="1C1E21"/>
          <w:spacing w:val="-1"/>
          <w:sz w:val="30"/>
          <w:szCs w:val="30"/>
        </w:rPr>
        <w:t>6.13  常见错误与排查</w:t>
      </w:r>
    </w:p>
    <w:p w14:paraId="4B6D46F3">
      <w:pPr>
        <w:spacing w:line="356" w:lineRule="auto"/>
        <w:rPr>
          <w:rFonts w:ascii="Arial"/>
          <w:sz w:val="21"/>
        </w:rPr>
      </w:pPr>
      <w:r>
        <w:pict>
          <v:shape id="_x0000_s1550" o:spid="_x0000_s1550" style="position:absolute;left:0pt;margin-left:0.45pt;margin-top:2.85pt;height:1pt;width:465.9pt;z-index:251754496;mso-width-relative:page;mso-height-relative:page;" filled="f" stroked="t" coordsize="9317,20" path="m9,9l9307,9e">
            <v:fill on="f" focussize="0,0"/>
            <v:stroke weight="0.99pt" color="#CED4DD" miterlimit="10" joinstyle="miter" endcap="square"/>
            <v:imagedata o:title=""/>
            <o:lock v:ext="edit"/>
          </v:shape>
        </w:pict>
      </w:r>
    </w:p>
    <w:p w14:paraId="70D0C366">
      <w:pPr>
        <w:spacing w:before="60" w:line="230" w:lineRule="auto"/>
        <w:ind w:left="20"/>
        <w:rPr>
          <w:rFonts w:ascii="黑体" w:hAnsi="黑体" w:eastAsia="黑体" w:cs="黑体"/>
          <w:sz w:val="18"/>
          <w:szCs w:val="18"/>
        </w:rPr>
      </w:pPr>
      <w:r>
        <w:rPr>
          <w:rFonts w:ascii="黑体" w:hAnsi="黑体" w:eastAsia="黑体" w:cs="黑体"/>
          <w:color w:val="60666E"/>
          <w:spacing w:val="5"/>
          <w:sz w:val="18"/>
          <w:szCs w:val="18"/>
        </w:rPr>
        <w:t>表 6-13  项目五高频问题</w:t>
      </w:r>
    </w:p>
    <w:p w14:paraId="6D511338">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844"/>
        <w:gridCol w:w="3096"/>
        <w:gridCol w:w="3360"/>
      </w:tblGrid>
      <w:tr w14:paraId="421224E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7866622A">
            <w:pPr>
              <w:spacing w:before="128" w:line="222" w:lineRule="auto"/>
              <w:ind w:left="110"/>
              <w:rPr>
                <w:rFonts w:ascii="黑体" w:hAnsi="黑体" w:eastAsia="黑体" w:cs="黑体"/>
                <w:sz w:val="18"/>
                <w:szCs w:val="18"/>
              </w:rPr>
            </w:pPr>
            <w:r>
              <w:rPr>
                <w:rFonts w:ascii="黑体" w:hAnsi="黑体" w:eastAsia="黑体" w:cs="黑体"/>
                <w:color w:val="1C1E21"/>
                <w:spacing w:val="-1"/>
                <w:sz w:val="18"/>
                <w:szCs w:val="18"/>
              </w:rPr>
              <w:t xml:space="preserve">现象                            原因   </w:t>
            </w:r>
            <w:r>
              <w:rPr>
                <w:rFonts w:ascii="黑体" w:hAnsi="黑体" w:eastAsia="黑体" w:cs="黑体"/>
                <w:color w:val="1C1E21"/>
                <w:spacing w:val="-2"/>
                <w:sz w:val="18"/>
                <w:szCs w:val="18"/>
              </w:rPr>
              <w:t xml:space="preserve">                            处理</w:t>
            </w:r>
          </w:p>
        </w:tc>
      </w:tr>
      <w:tr w14:paraId="79A18EA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844" w:type="dxa"/>
            <w:vAlign w:val="top"/>
          </w:tcPr>
          <w:p w14:paraId="0878AD6B">
            <w:pPr>
              <w:pStyle w:val="10"/>
              <w:spacing w:before="106" w:line="242" w:lineRule="auto"/>
              <w:ind w:left="105"/>
            </w:pPr>
            <w:r>
              <w:rPr>
                <w:color w:val="1C1E21"/>
                <w:spacing w:val="-3"/>
              </w:rPr>
              <w:t>①</w:t>
            </w:r>
            <w:r>
              <w:rPr>
                <w:color w:val="1C1E21"/>
                <w:spacing w:val="19"/>
                <w:w w:val="101"/>
              </w:rPr>
              <w:t xml:space="preserve"> </w:t>
            </w:r>
            <w:r>
              <w:rPr>
                <w:color w:val="1C1E21"/>
                <w:spacing w:val="-3"/>
              </w:rPr>
              <w:t>阶段报错、找不到</w:t>
            </w:r>
            <w:r>
              <w:rPr>
                <w:color w:val="1C1E21"/>
                <w:spacing w:val="14"/>
              </w:rPr>
              <w:t xml:space="preserve"> </w:t>
            </w:r>
            <w:r>
              <w:rPr>
                <w:color w:val="1C1E21"/>
                <w:spacing w:val="-3"/>
              </w:rPr>
              <w:t>npx</w:t>
            </w:r>
          </w:p>
        </w:tc>
        <w:tc>
          <w:tcPr>
            <w:tcW w:w="3096" w:type="dxa"/>
            <w:vAlign w:val="top"/>
          </w:tcPr>
          <w:p w14:paraId="6D3DFFBB">
            <w:pPr>
              <w:pStyle w:val="10"/>
              <w:spacing w:before="106" w:line="242" w:lineRule="auto"/>
              <w:ind w:left="110"/>
            </w:pPr>
            <w:r>
              <w:rPr>
                <w:color w:val="1C1E21"/>
                <w:spacing w:val="-2"/>
              </w:rPr>
              <w:t>未安装</w:t>
            </w:r>
            <w:r>
              <w:rPr>
                <w:color w:val="1C1E21"/>
                <w:spacing w:val="23"/>
                <w:w w:val="101"/>
              </w:rPr>
              <w:t xml:space="preserve"> </w:t>
            </w:r>
            <w:r>
              <w:rPr>
                <w:color w:val="1C1E21"/>
                <w:spacing w:val="-2"/>
              </w:rPr>
              <w:t>Node.js 或无法联网</w:t>
            </w:r>
          </w:p>
        </w:tc>
        <w:tc>
          <w:tcPr>
            <w:tcW w:w="3360" w:type="dxa"/>
            <w:vAlign w:val="top"/>
          </w:tcPr>
          <w:p w14:paraId="772E0CD3">
            <w:pPr>
              <w:pStyle w:val="10"/>
              <w:spacing w:before="106" w:line="242" w:lineRule="auto"/>
              <w:ind w:left="118"/>
            </w:pPr>
            <w:r>
              <w:rPr>
                <w:color w:val="1C1E21"/>
                <w:spacing w:val="-1"/>
              </w:rPr>
              <w:t>改用</w:t>
            </w:r>
            <w:r>
              <w:rPr>
                <w:color w:val="1C1E21"/>
                <w:spacing w:val="20"/>
              </w:rPr>
              <w:t xml:space="preserve"> </w:t>
            </w:r>
            <w:r>
              <w:rPr>
                <w:color w:val="1C1E21"/>
                <w:spacing w:val="-1"/>
              </w:rPr>
              <w:t>--skip-fetch，用 data/ra</w:t>
            </w:r>
            <w:r>
              <w:rPr>
                <w:color w:val="1C1E21"/>
                <w:spacing w:val="-2"/>
              </w:rPr>
              <w:t>w 快照</w:t>
            </w:r>
          </w:p>
        </w:tc>
      </w:tr>
      <w:tr w14:paraId="188024D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844" w:type="dxa"/>
            <w:vAlign w:val="top"/>
          </w:tcPr>
          <w:p w14:paraId="304D4870">
            <w:pPr>
              <w:pStyle w:val="10"/>
              <w:spacing w:before="136" w:line="210" w:lineRule="auto"/>
              <w:ind w:left="111"/>
            </w:pPr>
            <w:r>
              <w:rPr>
                <w:color w:val="1C1E21"/>
                <w:spacing w:val="-1"/>
              </w:rPr>
              <w:t>预测结果为负或异常大</w:t>
            </w:r>
          </w:p>
        </w:tc>
        <w:tc>
          <w:tcPr>
            <w:tcW w:w="3096" w:type="dxa"/>
            <w:vAlign w:val="top"/>
          </w:tcPr>
          <w:p w14:paraId="61DEBD40">
            <w:pPr>
              <w:pStyle w:val="10"/>
              <w:spacing w:before="135" w:line="211" w:lineRule="auto"/>
              <w:ind w:left="108"/>
            </w:pPr>
            <w:r>
              <w:rPr>
                <w:color w:val="1C1E21"/>
                <w:spacing w:val="-1"/>
              </w:rPr>
              <w:t>小样本外推失控</w:t>
            </w:r>
          </w:p>
        </w:tc>
        <w:tc>
          <w:tcPr>
            <w:tcW w:w="3360" w:type="dxa"/>
            <w:vAlign w:val="top"/>
          </w:tcPr>
          <w:p w14:paraId="2ACB3038">
            <w:pPr>
              <w:pStyle w:val="10"/>
              <w:spacing w:before="108" w:line="245" w:lineRule="auto"/>
              <w:ind w:left="113" w:right="97" w:hanging="3"/>
            </w:pPr>
            <w:r>
              <w:rPr>
                <w:color w:val="1C1E21"/>
                <w:spacing w:val="-1"/>
              </w:rPr>
              <w:t>程序已施加 sanity clip；检查是否剔除了</w:t>
            </w:r>
            <w:r>
              <w:rPr>
                <w:color w:val="1C1E21"/>
                <w:spacing w:val="17"/>
                <w:w w:val="101"/>
              </w:rPr>
              <w:t xml:space="preserve"> </w:t>
            </w:r>
            <w:r>
              <w:rPr>
                <w:color w:val="1C1E21"/>
                <w:spacing w:val="-3"/>
              </w:rPr>
              <w:t>2020</w:t>
            </w:r>
            <w:r>
              <w:rPr>
                <w:color w:val="1C1E21"/>
                <w:spacing w:val="13"/>
                <w:w w:val="102"/>
              </w:rPr>
              <w:t xml:space="preserve"> </w:t>
            </w:r>
            <w:r>
              <w:rPr>
                <w:color w:val="1C1E21"/>
                <w:spacing w:val="-3"/>
              </w:rPr>
              <w:t>异常年</w:t>
            </w:r>
          </w:p>
        </w:tc>
      </w:tr>
      <w:tr w14:paraId="74E89C5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844" w:type="dxa"/>
            <w:vAlign w:val="top"/>
          </w:tcPr>
          <w:p w14:paraId="6A4BCC11">
            <w:pPr>
              <w:pStyle w:val="10"/>
              <w:spacing w:before="109" w:line="259" w:lineRule="exact"/>
              <w:ind w:left="109"/>
            </w:pPr>
            <w:r>
              <w:rPr>
                <w:color w:val="1C1E21"/>
                <w:spacing w:val="-1"/>
                <w:position w:val="2"/>
              </w:rPr>
              <w:t>研发费用率预测偏了</w:t>
            </w:r>
          </w:p>
        </w:tc>
        <w:tc>
          <w:tcPr>
            <w:tcW w:w="3096" w:type="dxa"/>
            <w:vAlign w:val="top"/>
          </w:tcPr>
          <w:p w14:paraId="60A73ED3">
            <w:pPr>
              <w:pStyle w:val="10"/>
              <w:spacing w:before="136" w:line="211" w:lineRule="auto"/>
              <w:ind w:left="110"/>
            </w:pPr>
            <w:r>
              <w:rPr>
                <w:color w:val="1C1E21"/>
                <w:spacing w:val="-3"/>
              </w:rPr>
              <w:t>2016 年该科目为 0（旧准则口径）</w:t>
            </w:r>
          </w:p>
        </w:tc>
        <w:tc>
          <w:tcPr>
            <w:tcW w:w="3360" w:type="dxa"/>
            <w:vAlign w:val="top"/>
          </w:tcPr>
          <w:p w14:paraId="275443A0">
            <w:pPr>
              <w:pStyle w:val="10"/>
              <w:spacing w:before="136" w:line="211" w:lineRule="auto"/>
              <w:ind w:left="110"/>
            </w:pPr>
            <w:r>
              <w:rPr>
                <w:color w:val="1C1E21"/>
                <w:spacing w:val="-1"/>
              </w:rPr>
              <w:t>程序已自动剔除 2016，勿手工改回</w:t>
            </w:r>
          </w:p>
        </w:tc>
      </w:tr>
      <w:tr w14:paraId="38DABF7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2844" w:type="dxa"/>
            <w:vAlign w:val="top"/>
          </w:tcPr>
          <w:p w14:paraId="1020BBCB">
            <w:pPr>
              <w:pStyle w:val="10"/>
              <w:spacing w:before="110" w:line="258" w:lineRule="exact"/>
              <w:ind w:left="109"/>
            </w:pPr>
            <w:r>
              <w:rPr>
                <w:color w:val="1C1E21"/>
                <w:spacing w:val="-1"/>
                <w:position w:val="2"/>
              </w:rPr>
              <w:t>本量利算出负固定成本</w:t>
            </w:r>
          </w:p>
        </w:tc>
        <w:tc>
          <w:tcPr>
            <w:tcW w:w="3096" w:type="dxa"/>
            <w:vAlign w:val="top"/>
          </w:tcPr>
          <w:p w14:paraId="7707D555">
            <w:pPr>
              <w:pStyle w:val="10"/>
              <w:spacing w:before="138" w:line="210" w:lineRule="auto"/>
              <w:ind w:left="112"/>
            </w:pPr>
            <w:r>
              <w:rPr>
                <w:color w:val="1C1E21"/>
                <w:spacing w:val="-2"/>
              </w:rPr>
              <w:t>用了回归/高低点法</w:t>
            </w:r>
          </w:p>
        </w:tc>
        <w:tc>
          <w:tcPr>
            <w:tcW w:w="3360" w:type="dxa"/>
            <w:vAlign w:val="top"/>
          </w:tcPr>
          <w:p w14:paraId="096E5AA2">
            <w:pPr>
              <w:pStyle w:val="10"/>
              <w:spacing w:before="138" w:line="210" w:lineRule="auto"/>
              <w:ind w:left="128"/>
            </w:pPr>
            <w:r>
              <w:rPr>
                <w:color w:val="1C1E21"/>
                <w:spacing w:val="-1"/>
              </w:rPr>
              <w:t>以成本性态分解法为主方法，见 6.8 节</w:t>
            </w:r>
          </w:p>
        </w:tc>
      </w:tr>
      <w:tr w14:paraId="0811970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844" w:type="dxa"/>
            <w:vAlign w:val="top"/>
          </w:tcPr>
          <w:p w14:paraId="03A4019C">
            <w:pPr>
              <w:pStyle w:val="10"/>
              <w:spacing w:before="111" w:line="258" w:lineRule="exact"/>
              <w:ind w:left="110"/>
            </w:pPr>
            <w:r>
              <w:rPr>
                <w:color w:val="1C1E21"/>
                <w:spacing w:val="-1"/>
                <w:position w:val="2"/>
              </w:rPr>
              <w:t>季度预算合计不等于年度</w:t>
            </w:r>
          </w:p>
        </w:tc>
        <w:tc>
          <w:tcPr>
            <w:tcW w:w="3096" w:type="dxa"/>
            <w:vAlign w:val="top"/>
          </w:tcPr>
          <w:p w14:paraId="03C4EF37">
            <w:pPr>
              <w:pStyle w:val="10"/>
              <w:spacing w:before="139" w:line="210" w:lineRule="auto"/>
              <w:ind w:left="107"/>
            </w:pPr>
            <w:r>
              <w:rPr>
                <w:color w:val="1C1E21"/>
              </w:rPr>
              <w:t>季节性系数未归一</w:t>
            </w:r>
          </w:p>
        </w:tc>
        <w:tc>
          <w:tcPr>
            <w:tcW w:w="3360" w:type="dxa"/>
            <w:vAlign w:val="top"/>
          </w:tcPr>
          <w:p w14:paraId="1CF53C0C">
            <w:pPr>
              <w:pStyle w:val="10"/>
              <w:spacing w:before="112" w:line="248" w:lineRule="auto"/>
              <w:ind w:left="120" w:right="182" w:hanging="9"/>
            </w:pPr>
            <w:r>
              <w:rPr>
                <w:color w:val="1C1E21"/>
              </w:rPr>
              <w:t>检查 quarterly_seasonality.</w:t>
            </w:r>
            <w:r>
              <w:rPr>
                <w:color w:val="1C1E21"/>
                <w:spacing w:val="-1"/>
              </w:rPr>
              <w:t>csv 合计是否</w:t>
            </w:r>
            <w:r>
              <w:rPr>
                <w:color w:val="1C1E21"/>
              </w:rPr>
              <w:t xml:space="preserve"> </w:t>
            </w:r>
            <w:r>
              <w:rPr>
                <w:color w:val="1C1E21"/>
                <w:spacing w:val="-9"/>
              </w:rPr>
              <w:t>为</w:t>
            </w:r>
            <w:r>
              <w:rPr>
                <w:color w:val="1C1E21"/>
                <w:spacing w:val="13"/>
                <w:w w:val="101"/>
              </w:rPr>
              <w:t xml:space="preserve"> </w:t>
            </w:r>
            <w:r>
              <w:rPr>
                <w:color w:val="1C1E21"/>
                <w:spacing w:val="-9"/>
              </w:rPr>
              <w:t>1</w:t>
            </w:r>
          </w:p>
        </w:tc>
      </w:tr>
      <w:tr w14:paraId="199C501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2844" w:type="dxa"/>
            <w:vAlign w:val="top"/>
          </w:tcPr>
          <w:p w14:paraId="601468F4">
            <w:pPr>
              <w:pStyle w:val="10"/>
              <w:spacing w:before="141" w:line="210" w:lineRule="auto"/>
              <w:ind w:left="106"/>
            </w:pPr>
            <w:r>
              <w:rPr>
                <w:color w:val="1C1E21"/>
                <w:spacing w:val="-1"/>
              </w:rPr>
              <w:t>Word 报告缺图</w:t>
            </w:r>
          </w:p>
        </w:tc>
        <w:tc>
          <w:tcPr>
            <w:tcW w:w="3096" w:type="dxa"/>
            <w:vAlign w:val="top"/>
          </w:tcPr>
          <w:p w14:paraId="2C819D46">
            <w:pPr>
              <w:pStyle w:val="10"/>
              <w:spacing w:before="141" w:line="210" w:lineRule="auto"/>
              <w:ind w:left="121"/>
            </w:pPr>
            <w:r>
              <w:rPr>
                <w:color w:val="1C1E21"/>
                <w:spacing w:val="-2"/>
              </w:rPr>
              <w:t>图表未生成或路径变更</w:t>
            </w:r>
          </w:p>
        </w:tc>
        <w:tc>
          <w:tcPr>
            <w:tcW w:w="3360" w:type="dxa"/>
            <w:vAlign w:val="top"/>
          </w:tcPr>
          <w:p w14:paraId="0425871C">
            <w:pPr>
              <w:pStyle w:val="10"/>
              <w:spacing w:before="113" w:line="245" w:lineRule="auto"/>
              <w:ind w:left="112" w:right="309" w:hanging="3"/>
            </w:pPr>
            <w:r>
              <w:rPr>
                <w:color w:val="1C1E21"/>
                <w:spacing w:val="-1"/>
              </w:rPr>
              <w:t>确认未加</w:t>
            </w:r>
            <w:r>
              <w:rPr>
                <w:color w:val="1C1E21"/>
                <w:spacing w:val="22"/>
              </w:rPr>
              <w:t xml:space="preserve"> </w:t>
            </w:r>
            <w:r>
              <w:rPr>
                <w:color w:val="1C1E21"/>
                <w:spacing w:val="-1"/>
              </w:rPr>
              <w:t>--no-docx 且 output/charts</w:t>
            </w:r>
            <w:r>
              <w:rPr>
                <w:color w:val="1C1E21"/>
              </w:rPr>
              <w:t xml:space="preserve"> </w:t>
            </w:r>
            <w:r>
              <w:rPr>
                <w:color w:val="1C1E21"/>
                <w:spacing w:val="-4"/>
              </w:rPr>
              <w:t>有</w:t>
            </w:r>
            <w:r>
              <w:rPr>
                <w:color w:val="1C1E21"/>
                <w:spacing w:val="19"/>
                <w:w w:val="101"/>
              </w:rPr>
              <w:t xml:space="preserve"> </w:t>
            </w:r>
            <w:r>
              <w:rPr>
                <w:color w:val="1C1E21"/>
                <w:spacing w:val="-4"/>
              </w:rPr>
              <w:t>16 个文件</w:t>
            </w:r>
          </w:p>
        </w:tc>
      </w:tr>
      <w:tr w14:paraId="6624FFA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2844" w:type="dxa"/>
            <w:vAlign w:val="top"/>
          </w:tcPr>
          <w:p w14:paraId="53BE797D">
            <w:pPr>
              <w:pStyle w:val="10"/>
              <w:spacing w:before="114" w:line="242" w:lineRule="auto"/>
              <w:ind w:left="118"/>
            </w:pPr>
            <w:r>
              <w:rPr>
                <w:color w:val="1C1E21"/>
                <w:spacing w:val="-2"/>
              </w:rPr>
              <w:t>改了 config</w:t>
            </w:r>
            <w:r>
              <w:rPr>
                <w:color w:val="1C1E21"/>
                <w:spacing w:val="14"/>
              </w:rPr>
              <w:t xml:space="preserve"> </w:t>
            </w:r>
            <w:r>
              <w:rPr>
                <w:color w:val="1C1E21"/>
                <w:spacing w:val="-2"/>
              </w:rPr>
              <w:t>数值不生效</w:t>
            </w:r>
          </w:p>
        </w:tc>
        <w:tc>
          <w:tcPr>
            <w:tcW w:w="3096" w:type="dxa"/>
            <w:vAlign w:val="top"/>
          </w:tcPr>
          <w:p w14:paraId="644DAD19">
            <w:pPr>
              <w:pStyle w:val="10"/>
              <w:spacing w:before="114" w:line="242" w:lineRule="auto"/>
              <w:ind w:left="107"/>
            </w:pPr>
            <w:r>
              <w:rPr>
                <w:color w:val="1C1E21"/>
                <w:spacing w:val="-2"/>
              </w:rPr>
              <w:t>存在 __pycache__</w:t>
            </w:r>
            <w:r>
              <w:rPr>
                <w:color w:val="1C1E21"/>
                <w:spacing w:val="34"/>
              </w:rPr>
              <w:t xml:space="preserve"> </w:t>
            </w:r>
            <w:r>
              <w:rPr>
                <w:color w:val="1C1E21"/>
                <w:spacing w:val="-2"/>
              </w:rPr>
              <w:t>旧字节码</w:t>
            </w:r>
          </w:p>
        </w:tc>
        <w:tc>
          <w:tcPr>
            <w:tcW w:w="3360" w:type="dxa"/>
            <w:vAlign w:val="top"/>
          </w:tcPr>
          <w:p w14:paraId="7089AA88">
            <w:pPr>
              <w:pStyle w:val="10"/>
              <w:spacing w:before="114" w:line="242" w:lineRule="auto"/>
              <w:ind w:left="110"/>
            </w:pPr>
            <w:r>
              <w:rPr>
                <w:color w:val="1C1E21"/>
                <w:spacing w:val="-1"/>
              </w:rPr>
              <w:t>删除各目录下的 __pycache__ 后重跑</w:t>
            </w:r>
          </w:p>
        </w:tc>
      </w:tr>
    </w:tbl>
    <w:p w14:paraId="7E4B66FC">
      <w:pPr>
        <w:spacing w:line="273" w:lineRule="auto"/>
        <w:rPr>
          <w:rFonts w:ascii="Arial"/>
          <w:sz w:val="21"/>
        </w:rPr>
      </w:pPr>
    </w:p>
    <w:p w14:paraId="58A81F96">
      <w:pPr>
        <w:spacing w:line="274" w:lineRule="auto"/>
        <w:rPr>
          <w:rFonts w:ascii="Arial"/>
          <w:sz w:val="21"/>
        </w:rPr>
      </w:pPr>
    </w:p>
    <w:p w14:paraId="5EB1869C">
      <w:pPr>
        <w:spacing w:before="98" w:line="222" w:lineRule="auto"/>
        <w:ind w:left="20"/>
        <w:outlineLvl w:val="1"/>
        <w:rPr>
          <w:rFonts w:ascii="黑体" w:hAnsi="黑体" w:eastAsia="黑体" w:cs="黑体"/>
          <w:sz w:val="30"/>
          <w:szCs w:val="30"/>
        </w:rPr>
      </w:pPr>
      <w:r>
        <w:pict>
          <v:shape id="_x0000_s1551" o:spid="_x0000_s1551" style="position:absolute;left:0pt;margin-left:0.45pt;margin-top:25.7pt;height:1pt;width:465.9pt;z-index:251755520;mso-width-relative:page;mso-height-relative:page;" filled="f" stroked="t" coordsize="9317,20" path="m9,9l9307,9e">
            <v:fill on="f" focussize="0,0"/>
            <v:stroke weight="0.99pt" color="#CED4DD" miterlimit="10" joinstyle="miter" endcap="square"/>
            <v:imagedata o:title=""/>
            <o:lock v:ext="edit"/>
          </v:shape>
        </w:pict>
      </w:r>
      <w:bookmarkStart w:id="338" w:name="bookmark122"/>
      <w:bookmarkEnd w:id="338"/>
      <w:r>
        <w:rPr>
          <w:rFonts w:ascii="黑体" w:hAnsi="黑体" w:eastAsia="黑体" w:cs="黑体"/>
          <w:color w:val="1C1E21"/>
          <w:spacing w:val="-1"/>
          <w:sz w:val="30"/>
          <w:szCs w:val="30"/>
        </w:rPr>
        <w:t>6.14  本章小结</w:t>
      </w:r>
    </w:p>
    <w:p w14:paraId="03D7815B">
      <w:pPr>
        <w:pStyle w:val="3"/>
        <w:spacing w:before="270" w:line="268" w:lineRule="auto"/>
        <w:ind w:left="315" w:right="100" w:hanging="257"/>
        <w:rPr>
          <w:sz w:val="20"/>
          <w:szCs w:val="20"/>
        </w:rPr>
      </w:pPr>
      <w:r>
        <w:rPr>
          <w:color w:val="1C4A8C"/>
          <w:spacing w:val="4"/>
          <w:sz w:val="20"/>
          <w:szCs w:val="20"/>
        </w:rPr>
        <w:t xml:space="preserve">•   </w:t>
      </w:r>
      <w:r>
        <w:rPr>
          <w:color w:val="1C1E21"/>
          <w:spacing w:val="4"/>
          <w:sz w:val="20"/>
          <w:szCs w:val="20"/>
        </w:rPr>
        <w:t>方法论三层递进：五模型时间序列组合 →</w:t>
      </w:r>
      <w:r>
        <w:rPr>
          <w:color w:val="1C1E21"/>
          <w:spacing w:val="25"/>
          <w:w w:val="101"/>
          <w:sz w:val="20"/>
          <w:szCs w:val="20"/>
        </w:rPr>
        <w:t xml:space="preserve"> </w:t>
      </w:r>
      <w:r>
        <w:rPr>
          <w:color w:val="1C1E21"/>
          <w:spacing w:val="4"/>
          <w:sz w:val="20"/>
          <w:szCs w:val="20"/>
        </w:rPr>
        <w:t xml:space="preserve">比率传导 </w:t>
      </w:r>
      <w:r>
        <w:rPr>
          <w:color w:val="1C1E21"/>
          <w:spacing w:val="3"/>
          <w:sz w:val="20"/>
          <w:szCs w:val="20"/>
        </w:rPr>
        <w:t>→ 直接法交叉校验；权重由</w:t>
      </w:r>
      <w:r>
        <w:rPr>
          <w:color w:val="1C1E21"/>
          <w:spacing w:val="20"/>
          <w:sz w:val="20"/>
          <w:szCs w:val="20"/>
        </w:rPr>
        <w:t xml:space="preserve"> </w:t>
      </w:r>
      <w:r>
        <w:rPr>
          <w:color w:val="1C1E21"/>
          <w:spacing w:val="3"/>
          <w:sz w:val="20"/>
          <w:szCs w:val="20"/>
        </w:rPr>
        <w:t>[2022, 2023,</w:t>
      </w:r>
      <w:r>
        <w:rPr>
          <w:color w:val="1C1E21"/>
          <w:spacing w:val="13"/>
          <w:sz w:val="20"/>
          <w:szCs w:val="20"/>
        </w:rPr>
        <w:t xml:space="preserve"> </w:t>
      </w:r>
      <w:r>
        <w:rPr>
          <w:color w:val="1C1E21"/>
          <w:spacing w:val="3"/>
          <w:sz w:val="20"/>
          <w:szCs w:val="20"/>
        </w:rPr>
        <w:t>2024]</w:t>
      </w:r>
      <w:r>
        <w:rPr>
          <w:color w:val="1C1E21"/>
          <w:sz w:val="20"/>
          <w:szCs w:val="20"/>
        </w:rPr>
        <w:t xml:space="preserve"> </w:t>
      </w:r>
      <w:r>
        <w:rPr>
          <w:color w:val="1C1E21"/>
          <w:spacing w:val="1"/>
          <w:sz w:val="20"/>
          <w:szCs w:val="20"/>
        </w:rPr>
        <w:t>三个回测原点的</w:t>
      </w:r>
      <w:r>
        <w:rPr>
          <w:color w:val="1C1E21"/>
          <w:spacing w:val="20"/>
          <w:sz w:val="20"/>
          <w:szCs w:val="20"/>
        </w:rPr>
        <w:t xml:space="preserve"> </w:t>
      </w:r>
      <w:r>
        <w:rPr>
          <w:color w:val="1C1E21"/>
          <w:sz w:val="20"/>
          <w:szCs w:val="20"/>
        </w:rPr>
        <w:t>MAPE</w:t>
      </w:r>
      <w:r>
        <w:rPr>
          <w:color w:val="1C1E21"/>
          <w:spacing w:val="1"/>
          <w:sz w:val="20"/>
          <w:szCs w:val="20"/>
        </w:rPr>
        <w:t xml:space="preserve"> 倒数决定，区间用 z</w:t>
      </w:r>
      <w:r>
        <w:rPr>
          <w:color w:val="1C1E21"/>
          <w:spacing w:val="22"/>
          <w:sz w:val="20"/>
          <w:szCs w:val="20"/>
        </w:rPr>
        <w:t xml:space="preserve"> </w:t>
      </w:r>
      <w:r>
        <w:rPr>
          <w:color w:val="1C1E21"/>
          <w:spacing w:val="1"/>
          <w:sz w:val="20"/>
          <w:szCs w:val="20"/>
        </w:rPr>
        <w:t>=</w:t>
      </w:r>
      <w:r>
        <w:rPr>
          <w:color w:val="1C1E21"/>
          <w:spacing w:val="17"/>
          <w:w w:val="101"/>
          <w:sz w:val="20"/>
          <w:szCs w:val="20"/>
        </w:rPr>
        <w:t xml:space="preserve"> </w:t>
      </w:r>
      <w:r>
        <w:rPr>
          <w:color w:val="1C1E21"/>
          <w:spacing w:val="1"/>
          <w:sz w:val="20"/>
          <w:szCs w:val="20"/>
        </w:rPr>
        <w:t>1.645</w:t>
      </w:r>
      <w:r>
        <w:rPr>
          <w:color w:val="1C1E21"/>
          <w:spacing w:val="24"/>
          <w:sz w:val="20"/>
          <w:szCs w:val="20"/>
        </w:rPr>
        <w:t xml:space="preserve"> </w:t>
      </w:r>
      <w:r>
        <w:rPr>
          <w:color w:val="1C1E21"/>
          <w:spacing w:val="1"/>
          <w:sz w:val="20"/>
          <w:szCs w:val="20"/>
        </w:rPr>
        <w:t>的 90</w:t>
      </w:r>
      <w:r>
        <w:rPr>
          <w:color w:val="1C1E21"/>
          <w:sz w:val="20"/>
          <w:szCs w:val="20"/>
        </w:rPr>
        <w:t>%</w:t>
      </w:r>
      <w:r>
        <w:rPr>
          <w:color w:val="1C1E21"/>
          <w:spacing w:val="14"/>
          <w:w w:val="101"/>
          <w:sz w:val="20"/>
          <w:szCs w:val="20"/>
        </w:rPr>
        <w:t xml:space="preserve"> </w:t>
      </w:r>
      <w:r>
        <w:rPr>
          <w:color w:val="1C1E21"/>
          <w:sz w:val="20"/>
          <w:szCs w:val="20"/>
        </w:rPr>
        <w:t>置信水平；</w:t>
      </w:r>
    </w:p>
    <w:p w14:paraId="0CF9075F">
      <w:pPr>
        <w:pStyle w:val="3"/>
        <w:spacing w:before="111" w:line="276" w:lineRule="auto"/>
        <w:ind w:left="310" w:right="171" w:hanging="252"/>
        <w:rPr>
          <w:sz w:val="20"/>
          <w:szCs w:val="20"/>
        </w:rPr>
      </w:pPr>
      <w:r>
        <w:rPr>
          <w:color w:val="1C4A8C"/>
          <w:spacing w:val="4"/>
          <w:sz w:val="20"/>
          <w:szCs w:val="20"/>
        </w:rPr>
        <w:t xml:space="preserve">•   </w:t>
      </w:r>
      <w:r>
        <w:rPr>
          <w:color w:val="1C1E21"/>
          <w:spacing w:val="4"/>
          <w:sz w:val="20"/>
          <w:szCs w:val="20"/>
        </w:rPr>
        <w:t>必须记住的锚点：2026E 收入 52.66 亿</w:t>
      </w:r>
      <w:r>
        <w:rPr>
          <w:color w:val="1C1E21"/>
          <w:spacing w:val="3"/>
          <w:sz w:val="20"/>
          <w:szCs w:val="20"/>
        </w:rPr>
        <w:t>元（区间</w:t>
      </w:r>
      <w:r>
        <w:rPr>
          <w:color w:val="1C1E21"/>
          <w:spacing w:val="6"/>
          <w:sz w:val="20"/>
          <w:szCs w:val="20"/>
        </w:rPr>
        <w:t xml:space="preserve"> </w:t>
      </w:r>
      <w:r>
        <w:rPr>
          <w:color w:val="1C1E21"/>
          <w:spacing w:val="3"/>
          <w:sz w:val="20"/>
          <w:szCs w:val="20"/>
        </w:rPr>
        <w:t>43.99—61.32）、成本率</w:t>
      </w:r>
      <w:r>
        <w:rPr>
          <w:color w:val="1C1E21"/>
          <w:spacing w:val="12"/>
          <w:sz w:val="20"/>
          <w:szCs w:val="20"/>
        </w:rPr>
        <w:t xml:space="preserve"> </w:t>
      </w:r>
      <w:r>
        <w:rPr>
          <w:color w:val="1C1E21"/>
          <w:spacing w:val="3"/>
          <w:sz w:val="20"/>
          <w:szCs w:val="20"/>
        </w:rPr>
        <w:t>86.79%、中性归母</w:t>
      </w:r>
      <w:r>
        <w:rPr>
          <w:color w:val="1C1E21"/>
          <w:spacing w:val="17"/>
          <w:w w:val="101"/>
          <w:sz w:val="20"/>
          <w:szCs w:val="20"/>
        </w:rPr>
        <w:t xml:space="preserve"> </w:t>
      </w:r>
      <w:r>
        <w:rPr>
          <w:color w:val="1C1E21"/>
          <w:spacing w:val="3"/>
          <w:sz w:val="20"/>
          <w:szCs w:val="20"/>
        </w:rPr>
        <w:t>1.5841</w:t>
      </w:r>
      <w:r>
        <w:rPr>
          <w:color w:val="1C1E21"/>
          <w:sz w:val="20"/>
          <w:szCs w:val="20"/>
        </w:rPr>
        <w:t xml:space="preserve"> </w:t>
      </w:r>
      <w:r>
        <w:rPr>
          <w:color w:val="1C1E21"/>
          <w:spacing w:val="3"/>
          <w:sz w:val="20"/>
          <w:szCs w:val="20"/>
        </w:rPr>
        <w:t>亿元、期望</w:t>
      </w:r>
      <w:r>
        <w:rPr>
          <w:color w:val="1C1E21"/>
          <w:spacing w:val="22"/>
          <w:w w:val="101"/>
          <w:sz w:val="20"/>
          <w:szCs w:val="20"/>
        </w:rPr>
        <w:t xml:space="preserve"> </w:t>
      </w:r>
      <w:r>
        <w:rPr>
          <w:color w:val="1C1E21"/>
          <w:spacing w:val="3"/>
          <w:sz w:val="20"/>
          <w:szCs w:val="20"/>
        </w:rPr>
        <w:t>1.5720 亿元、乐观</w:t>
      </w:r>
      <w:r>
        <w:rPr>
          <w:color w:val="1C1E21"/>
          <w:spacing w:val="17"/>
          <w:w w:val="101"/>
          <w:sz w:val="20"/>
          <w:szCs w:val="20"/>
        </w:rPr>
        <w:t xml:space="preserve"> </w:t>
      </w:r>
      <w:r>
        <w:rPr>
          <w:color w:val="1C1E21"/>
          <w:spacing w:val="3"/>
          <w:sz w:val="20"/>
          <w:szCs w:val="20"/>
        </w:rPr>
        <w:t>1.88 /</w:t>
      </w:r>
      <w:r>
        <w:rPr>
          <w:color w:val="1C1E21"/>
          <w:spacing w:val="15"/>
          <w:w w:val="101"/>
          <w:sz w:val="20"/>
          <w:szCs w:val="20"/>
        </w:rPr>
        <w:t xml:space="preserve"> </w:t>
      </w:r>
      <w:r>
        <w:rPr>
          <w:color w:val="1C1E21"/>
          <w:spacing w:val="3"/>
          <w:sz w:val="20"/>
          <w:szCs w:val="20"/>
        </w:rPr>
        <w:t>悲观</w:t>
      </w:r>
      <w:r>
        <w:rPr>
          <w:color w:val="1C1E21"/>
          <w:spacing w:val="17"/>
          <w:w w:val="101"/>
          <w:sz w:val="20"/>
          <w:szCs w:val="20"/>
        </w:rPr>
        <w:t xml:space="preserve"> </w:t>
      </w:r>
      <w:r>
        <w:rPr>
          <w:color w:val="1C1E21"/>
          <w:spacing w:val="3"/>
          <w:sz w:val="20"/>
          <w:szCs w:val="20"/>
        </w:rPr>
        <w:t>1.15、保本点 40.23 亿元、安全边际率 23.60%、</w:t>
      </w:r>
      <w:r>
        <w:rPr>
          <w:color w:val="1C1E21"/>
          <w:sz w:val="20"/>
          <w:szCs w:val="20"/>
        </w:rPr>
        <w:t>DOL</w:t>
      </w:r>
    </w:p>
    <w:p w14:paraId="1DC0ABE0">
      <w:pPr>
        <w:pStyle w:val="3"/>
        <w:spacing w:before="36" w:line="296" w:lineRule="exact"/>
        <w:ind w:left="309"/>
        <w:rPr>
          <w:sz w:val="20"/>
          <w:szCs w:val="20"/>
        </w:rPr>
      </w:pPr>
      <w:r>
        <w:rPr>
          <w:color w:val="1C1E21"/>
          <w:spacing w:val="2"/>
          <w:position w:val="2"/>
          <w:sz w:val="20"/>
          <w:szCs w:val="20"/>
        </w:rPr>
        <w:t>4.24、季度系数</w:t>
      </w:r>
      <w:r>
        <w:rPr>
          <w:color w:val="1C1E21"/>
          <w:spacing w:val="17"/>
          <w:position w:val="2"/>
          <w:sz w:val="20"/>
          <w:szCs w:val="20"/>
        </w:rPr>
        <w:t xml:space="preserve"> </w:t>
      </w:r>
      <w:r>
        <w:rPr>
          <w:color w:val="1C1E21"/>
          <w:spacing w:val="2"/>
          <w:position w:val="2"/>
          <w:sz w:val="20"/>
          <w:szCs w:val="20"/>
        </w:rPr>
        <w:t>19.33%/24.08%/26</w:t>
      </w:r>
      <w:r>
        <w:rPr>
          <w:color w:val="1C1E21"/>
          <w:spacing w:val="1"/>
          <w:position w:val="2"/>
          <w:sz w:val="20"/>
          <w:szCs w:val="20"/>
        </w:rPr>
        <w:t>.18%/30.41%；</w:t>
      </w:r>
    </w:p>
    <w:p w14:paraId="650F679B">
      <w:pPr>
        <w:pStyle w:val="3"/>
        <w:spacing w:before="90" w:line="252" w:lineRule="auto"/>
        <w:ind w:left="313" w:right="25" w:hanging="255"/>
        <w:rPr>
          <w:sz w:val="20"/>
          <w:szCs w:val="20"/>
        </w:rPr>
      </w:pPr>
      <w:r>
        <w:rPr>
          <w:color w:val="1C4A8C"/>
          <w:spacing w:val="5"/>
          <w:sz w:val="20"/>
          <w:szCs w:val="20"/>
        </w:rPr>
        <w:t xml:space="preserve">•   </w:t>
      </w:r>
      <w:r>
        <w:rPr>
          <w:color w:val="1C1E21"/>
          <w:spacing w:val="5"/>
          <w:sz w:val="20"/>
          <w:szCs w:val="20"/>
        </w:rPr>
        <w:t>两条判断：利润水平值不可直接外推（直接法误差</w:t>
      </w:r>
      <w:r>
        <w:rPr>
          <w:color w:val="1C1E21"/>
          <w:spacing w:val="17"/>
          <w:w w:val="101"/>
          <w:sz w:val="20"/>
          <w:szCs w:val="20"/>
        </w:rPr>
        <w:t xml:space="preserve"> </w:t>
      </w:r>
      <w:r>
        <w:rPr>
          <w:color w:val="1C1E21"/>
          <w:spacing w:val="5"/>
          <w:sz w:val="20"/>
          <w:szCs w:val="20"/>
        </w:rPr>
        <w:t>141.56%</w:t>
      </w:r>
      <w:r>
        <w:rPr>
          <w:color w:val="1C1E21"/>
          <w:spacing w:val="6"/>
          <w:sz w:val="20"/>
          <w:szCs w:val="20"/>
        </w:rPr>
        <w:t>）；</w:t>
      </w:r>
      <w:r>
        <w:rPr>
          <w:color w:val="1C1E21"/>
          <w:spacing w:val="5"/>
          <w:sz w:val="20"/>
          <w:szCs w:val="20"/>
        </w:rPr>
        <w:t>统计法分</w:t>
      </w:r>
      <w:r>
        <w:rPr>
          <w:color w:val="1C1E21"/>
          <w:spacing w:val="4"/>
          <w:sz w:val="20"/>
          <w:szCs w:val="20"/>
        </w:rPr>
        <w:t>解混合成本在小样本上可能</w:t>
      </w:r>
      <w:r>
        <w:rPr>
          <w:color w:val="1C1E21"/>
          <w:sz w:val="20"/>
          <w:szCs w:val="20"/>
        </w:rPr>
        <w:t xml:space="preserve"> </w:t>
      </w:r>
      <w:r>
        <w:rPr>
          <w:color w:val="1C1E21"/>
          <w:spacing w:val="2"/>
          <w:sz w:val="20"/>
          <w:szCs w:val="20"/>
        </w:rPr>
        <w:t>给出经济上无意义的参数（b</w:t>
      </w:r>
      <w:r>
        <w:rPr>
          <w:color w:val="1C1E21"/>
          <w:spacing w:val="24"/>
          <w:sz w:val="20"/>
          <w:szCs w:val="20"/>
        </w:rPr>
        <w:t xml:space="preserve"> </w:t>
      </w:r>
      <w:r>
        <w:rPr>
          <w:color w:val="1C1E21"/>
          <w:spacing w:val="2"/>
          <w:sz w:val="20"/>
          <w:szCs w:val="20"/>
        </w:rPr>
        <w:t>&gt;</w:t>
      </w:r>
      <w:r>
        <w:rPr>
          <w:color w:val="1C1E21"/>
          <w:spacing w:val="17"/>
          <w:sz w:val="20"/>
          <w:szCs w:val="20"/>
        </w:rPr>
        <w:t xml:space="preserve"> </w:t>
      </w:r>
      <w:r>
        <w:rPr>
          <w:color w:val="1C1E21"/>
          <w:spacing w:val="2"/>
          <w:sz w:val="20"/>
          <w:szCs w:val="20"/>
        </w:rPr>
        <w:t>100%、固定成</w:t>
      </w:r>
      <w:r>
        <w:rPr>
          <w:color w:val="1C1E21"/>
          <w:spacing w:val="1"/>
          <w:sz w:val="20"/>
          <w:szCs w:val="20"/>
        </w:rPr>
        <w:t>本为负</w:t>
      </w:r>
      <w:r>
        <w:rPr>
          <w:color w:val="1C1E21"/>
          <w:spacing w:val="-1"/>
          <w:sz w:val="20"/>
          <w:szCs w:val="20"/>
        </w:rPr>
        <w:t>）；</w:t>
      </w:r>
    </w:p>
    <w:p w14:paraId="2C54E489">
      <w:pPr>
        <w:spacing w:line="252" w:lineRule="auto"/>
        <w:rPr>
          <w:sz w:val="20"/>
          <w:szCs w:val="20"/>
        </w:rPr>
        <w:sectPr>
          <w:headerReference r:id="rId75" w:type="default"/>
          <w:pgSz w:w="11906" w:h="16838"/>
          <w:pgMar w:top="777" w:right="1294" w:bottom="298" w:left="1294" w:header="584" w:footer="0" w:gutter="0"/>
          <w:cols w:space="720" w:num="1"/>
        </w:sectPr>
      </w:pPr>
    </w:p>
    <w:p w14:paraId="64C02D26">
      <w:pPr>
        <w:spacing w:line="289" w:lineRule="auto"/>
        <w:rPr>
          <w:rFonts w:ascii="Arial"/>
          <w:sz w:val="21"/>
        </w:rPr>
      </w:pPr>
    </w:p>
    <w:p w14:paraId="0D380373">
      <w:pPr>
        <w:spacing w:line="289" w:lineRule="auto"/>
        <w:rPr>
          <w:rFonts w:ascii="Arial"/>
          <w:sz w:val="21"/>
        </w:rPr>
      </w:pPr>
    </w:p>
    <w:p w14:paraId="66D27092">
      <w:pPr>
        <w:pStyle w:val="3"/>
        <w:spacing w:before="68" w:line="276" w:lineRule="auto"/>
        <w:ind w:left="330" w:right="145" w:firstLine="1"/>
        <w:rPr>
          <w:sz w:val="20"/>
          <w:szCs w:val="20"/>
        </w:rPr>
      </w:pPr>
      <w:r>
        <w:pict>
          <v:shape id="_x0000_s1552" o:spid="_x0000_s1552" o:spt="202" type="#_x0000_t202" style="position:absolute;left:0pt;margin-left:2.8pt;margin-top:2.4pt;height:19.95pt;width:5.45pt;z-index:251756544;mso-width-relative:page;mso-height-relative:page;" filled="f" stroked="f" coordsize="21600,21600">
            <v:path/>
            <v:fill on="f" focussize="0,0"/>
            <v:stroke on="f"/>
            <v:imagedata o:title=""/>
            <o:lock v:ext="edit" aspectratio="f"/>
            <v:textbox inset="0mm,0mm,0mm,0mm">
              <w:txbxContent>
                <w:p w14:paraId="0B5C626E">
                  <w:pPr>
                    <w:pStyle w:val="3"/>
                    <w:spacing w:before="20" w:line="358" w:lineRule="exact"/>
                    <w:ind w:left="20"/>
                    <w:rPr>
                      <w:sz w:val="20"/>
                      <w:szCs w:val="20"/>
                    </w:rPr>
                  </w:pPr>
                  <w:r>
                    <w:rPr>
                      <w:color w:val="1C4A8C"/>
                      <w:position w:val="5"/>
                      <w:sz w:val="20"/>
                      <w:szCs w:val="20"/>
                    </w:rPr>
                    <w:t>•</w:t>
                  </w:r>
                </w:p>
              </w:txbxContent>
            </v:textbox>
          </v:shape>
        </w:pict>
      </w:r>
      <w:r>
        <w:rPr>
          <w:color w:val="1C1E21"/>
          <w:spacing w:val="6"/>
          <w:sz w:val="20"/>
          <w:szCs w:val="20"/>
        </w:rPr>
        <w:t>预算的落点是四张表：季度销售预算、预计利润表、预算现金流量表、情景</w:t>
      </w:r>
      <w:r>
        <w:rPr>
          <w:color w:val="1C1E21"/>
          <w:spacing w:val="5"/>
          <w:sz w:val="20"/>
          <w:szCs w:val="20"/>
        </w:rPr>
        <w:t>与敏感性矩阵，缺一张</w:t>
      </w:r>
      <w:r>
        <w:rPr>
          <w:color w:val="1C1E21"/>
          <w:sz w:val="20"/>
          <w:szCs w:val="20"/>
        </w:rPr>
        <w:t xml:space="preserve"> </w:t>
      </w:r>
      <w:r>
        <w:rPr>
          <w:color w:val="1C1E21"/>
          <w:spacing w:val="2"/>
          <w:sz w:val="20"/>
          <w:szCs w:val="20"/>
        </w:rPr>
        <w:t>都不算完成全面预算。</w:t>
      </w:r>
    </w:p>
    <w:p w14:paraId="6330EFBF">
      <w:pPr>
        <w:spacing w:line="341" w:lineRule="auto"/>
        <w:rPr>
          <w:rFonts w:ascii="Arial"/>
          <w:sz w:val="21"/>
        </w:rPr>
      </w:pPr>
      <w:r>
        <w:drawing>
          <wp:anchor distT="0" distB="0" distL="0" distR="0" simplePos="0" relativeHeight="251757568" behindDoc="0" locked="0" layoutInCell="1" allowOverlap="1">
            <wp:simplePos x="0" y="0"/>
            <wp:positionH relativeFrom="column">
              <wp:posOffset>0</wp:posOffset>
            </wp:positionH>
            <wp:positionV relativeFrom="paragraph">
              <wp:posOffset>200025</wp:posOffset>
            </wp:positionV>
            <wp:extent cx="75565" cy="203581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22"/>
                    <a:stretch>
                      <a:fillRect/>
                    </a:stretch>
                  </pic:blipFill>
                  <pic:spPr>
                    <a:xfrm>
                      <a:off x="0" y="0"/>
                      <a:ext cx="75565" cy="2035555"/>
                    </a:xfrm>
                    <a:prstGeom prst="rect">
                      <a:avLst/>
                    </a:prstGeom>
                  </pic:spPr>
                </pic:pic>
              </a:graphicData>
            </a:graphic>
          </wp:anchor>
        </w:drawing>
      </w:r>
    </w:p>
    <w:p w14:paraId="56779376">
      <w:pPr>
        <w:pStyle w:val="3"/>
        <w:spacing w:line="3149" w:lineRule="exact"/>
        <w:ind w:firstLine="28"/>
      </w:pPr>
      <w:r>
        <w:rPr>
          <w:position w:val="-62"/>
        </w:rPr>
        <w:pict>
          <v:shape id="_x0000_s1553" o:spid="_x0000_s1553" o:spt="202" type="#_x0000_t202" style="height:157.5pt;width:464.9pt;" fillcolor="#EDF2FA" filled="t" stroked="f" coordsize="21600,21600">
            <v:path/>
            <v:fill on="t" focussize="0,0"/>
            <v:stroke on="f"/>
            <v:imagedata o:title=""/>
            <o:lock v:ext="edit" aspectratio="f"/>
            <v:textbox inset="0mm,0mm,0mm,0mm">
              <w:txbxContent>
                <w:p w14:paraId="6477498D">
                  <w:pPr>
                    <w:spacing w:before="266" w:line="221" w:lineRule="auto"/>
                    <w:ind w:left="391"/>
                    <w:rPr>
                      <w:rFonts w:ascii="黑体" w:hAnsi="黑体" w:eastAsia="黑体" w:cs="黑体"/>
                      <w:sz w:val="20"/>
                      <w:szCs w:val="20"/>
                    </w:rPr>
                  </w:pPr>
                  <w:r>
                    <w:rPr>
                      <w:rFonts w:ascii="黑体" w:hAnsi="黑体" w:eastAsia="黑体" w:cs="黑体"/>
                      <w:color w:val="1F4E9B"/>
                      <w:spacing w:val="-2"/>
                      <w:sz w:val="20"/>
                      <w:szCs w:val="20"/>
                    </w:rPr>
                    <w:t>课后练习</w:t>
                  </w:r>
                </w:p>
                <w:p w14:paraId="551401CE">
                  <w:pPr>
                    <w:spacing w:before="170" w:line="272" w:lineRule="auto"/>
                    <w:ind w:left="657" w:right="327" w:hanging="258"/>
                    <w:rPr>
                      <w:rFonts w:ascii="等线" w:hAnsi="等线" w:eastAsia="等线" w:cs="等线"/>
                      <w:sz w:val="19"/>
                      <w:szCs w:val="19"/>
                    </w:rPr>
                  </w:pPr>
                  <w:r>
                    <w:rPr>
                      <w:rFonts w:ascii="等线" w:hAnsi="等线" w:eastAsia="等线" w:cs="等线"/>
                      <w:color w:val="1F4E9B"/>
                      <w:spacing w:val="8"/>
                      <w:sz w:val="19"/>
                      <w:szCs w:val="19"/>
                    </w:rPr>
                    <w:t xml:space="preserve">•   </w:t>
                  </w:r>
                  <w:r>
                    <w:rPr>
                      <w:rFonts w:ascii="等线" w:hAnsi="等线" w:eastAsia="等线" w:cs="等线"/>
                      <w:color w:val="1C1E21"/>
                      <w:spacing w:val="8"/>
                      <w:sz w:val="19"/>
                      <w:szCs w:val="19"/>
                    </w:rPr>
                    <w:t>1. 把</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ENSEMBLE</w:t>
                  </w:r>
                  <w:r>
                    <w:rPr>
                      <w:rFonts w:ascii="等线" w:hAnsi="等线" w:eastAsia="等线" w:cs="等线"/>
                      <w:color w:val="1C1E21"/>
                      <w:spacing w:val="8"/>
                      <w:sz w:val="19"/>
                      <w:szCs w:val="19"/>
                    </w:rPr>
                    <w:t>_</w:t>
                  </w:r>
                  <w:r>
                    <w:rPr>
                      <w:rFonts w:ascii="等线" w:hAnsi="等线" w:eastAsia="等线" w:cs="等线"/>
                      <w:color w:val="1C1E21"/>
                      <w:sz w:val="19"/>
                      <w:szCs w:val="19"/>
                    </w:rPr>
                    <w:t>WEIGHT</w:t>
                  </w:r>
                  <w:r>
                    <w:rPr>
                      <w:rFonts w:ascii="等线" w:hAnsi="等线" w:eastAsia="等线" w:cs="等线"/>
                      <w:color w:val="1C1E21"/>
                      <w:spacing w:val="8"/>
                      <w:sz w:val="19"/>
                      <w:szCs w:val="19"/>
                    </w:rPr>
                    <w:t>_</w:t>
                  </w:r>
                  <w:r>
                    <w:rPr>
                      <w:rFonts w:ascii="等线" w:hAnsi="等线" w:eastAsia="等线" w:cs="等线"/>
                      <w:color w:val="1C1E21"/>
                      <w:sz w:val="19"/>
                      <w:szCs w:val="19"/>
                    </w:rPr>
                    <w:t>MODE</w:t>
                  </w:r>
                  <w:r>
                    <w:rPr>
                      <w:rFonts w:ascii="等线" w:hAnsi="等线" w:eastAsia="等线" w:cs="等线"/>
                      <w:color w:val="1C1E21"/>
                      <w:spacing w:val="18"/>
                      <w:sz w:val="19"/>
                      <w:szCs w:val="19"/>
                    </w:rPr>
                    <w:t xml:space="preserve"> </w:t>
                  </w:r>
                  <w:r>
                    <w:rPr>
                      <w:rFonts w:ascii="等线" w:hAnsi="等线" w:eastAsia="等线" w:cs="等线"/>
                      <w:color w:val="1C1E21"/>
                      <w:spacing w:val="8"/>
                      <w:sz w:val="19"/>
                      <w:szCs w:val="19"/>
                    </w:rPr>
                    <w:t>改为</w:t>
                  </w:r>
                  <w:r>
                    <w:rPr>
                      <w:rFonts w:ascii="等线" w:hAnsi="等线" w:eastAsia="等线" w:cs="等线"/>
                      <w:color w:val="1C1E21"/>
                      <w:spacing w:val="15"/>
                      <w:w w:val="101"/>
                      <w:sz w:val="19"/>
                      <w:szCs w:val="19"/>
                    </w:rPr>
                    <w:t xml:space="preserve"> </w:t>
                  </w:r>
                  <w:r>
                    <w:rPr>
                      <w:rFonts w:ascii="等线" w:hAnsi="等线" w:eastAsia="等线" w:cs="等线"/>
                      <w:color w:val="1C1E21"/>
                      <w:spacing w:val="8"/>
                      <w:sz w:val="19"/>
                      <w:szCs w:val="19"/>
                    </w:rPr>
                    <w:t>"</w:t>
                  </w:r>
                  <w:r>
                    <w:rPr>
                      <w:rFonts w:ascii="等线" w:hAnsi="等线" w:eastAsia="等线" w:cs="等线"/>
                      <w:color w:val="1C1E21"/>
                      <w:sz w:val="19"/>
                      <w:szCs w:val="19"/>
                    </w:rPr>
                    <w:t>equal</w:t>
                  </w:r>
                  <w:r>
                    <w:rPr>
                      <w:rFonts w:ascii="等线" w:hAnsi="等线" w:eastAsia="等线" w:cs="等线"/>
                      <w:color w:val="1C1E21"/>
                      <w:spacing w:val="8"/>
                      <w:sz w:val="19"/>
                      <w:szCs w:val="19"/>
                    </w:rPr>
                    <w:t>"</w:t>
                  </w:r>
                  <w:r>
                    <w:rPr>
                      <w:rFonts w:ascii="等线" w:hAnsi="等线" w:eastAsia="等线" w:cs="等线"/>
                      <w:color w:val="1C1E21"/>
                      <w:spacing w:val="13"/>
                      <w:w w:val="101"/>
                      <w:sz w:val="19"/>
                      <w:szCs w:val="19"/>
                    </w:rPr>
                    <w:t xml:space="preserve"> </w:t>
                  </w:r>
                  <w:r>
                    <w:rPr>
                      <w:rFonts w:ascii="等线" w:hAnsi="等线" w:eastAsia="等线" w:cs="等线"/>
                      <w:color w:val="1C1E21"/>
                      <w:spacing w:val="8"/>
                      <w:sz w:val="19"/>
                      <w:szCs w:val="19"/>
                    </w:rPr>
                    <w:t>重跑，比较收入点估计与区间如何变化</w:t>
                  </w:r>
                  <w:r>
                    <w:rPr>
                      <w:rFonts w:ascii="等线" w:hAnsi="等线" w:eastAsia="等线" w:cs="等线"/>
                      <w:color w:val="1C1E21"/>
                      <w:spacing w:val="7"/>
                      <w:sz w:val="19"/>
                      <w:szCs w:val="19"/>
                    </w:rPr>
                    <w:t>，并解释差</w:t>
                  </w:r>
                  <w:r>
                    <w:rPr>
                      <w:rFonts w:ascii="等线" w:hAnsi="等线" w:eastAsia="等线" w:cs="等线"/>
                      <w:color w:val="1C1E21"/>
                      <w:sz w:val="19"/>
                      <w:szCs w:val="19"/>
                    </w:rPr>
                    <w:t xml:space="preserve"> </w:t>
                  </w:r>
                  <w:r>
                    <w:rPr>
                      <w:rFonts w:ascii="等线" w:hAnsi="等线" w:eastAsia="等线" w:cs="等线"/>
                      <w:color w:val="1C1E21"/>
                      <w:spacing w:val="-7"/>
                      <w:sz w:val="19"/>
                      <w:szCs w:val="19"/>
                    </w:rPr>
                    <w:t>异。</w:t>
                  </w:r>
                </w:p>
                <w:p w14:paraId="33CB0E5A">
                  <w:pPr>
                    <w:spacing w:before="57" w:line="268" w:lineRule="exact"/>
                    <w:ind w:left="399"/>
                    <w:rPr>
                      <w:rFonts w:ascii="等线" w:hAnsi="等线" w:eastAsia="等线" w:cs="等线"/>
                      <w:sz w:val="19"/>
                      <w:szCs w:val="19"/>
                    </w:rPr>
                  </w:pPr>
                  <w:r>
                    <w:rPr>
                      <w:rFonts w:ascii="等线" w:hAnsi="等线" w:eastAsia="等线" w:cs="等线"/>
                      <w:color w:val="1C1E21"/>
                      <w:spacing w:val="5"/>
                      <w:position w:val="3"/>
                      <w:sz w:val="19"/>
                      <w:szCs w:val="19"/>
                    </w:rPr>
                    <w:t>•   2. 把悲观情景的收入降幅从</w:t>
                  </w:r>
                  <w:r>
                    <w:rPr>
                      <w:rFonts w:ascii="等线" w:hAnsi="等线" w:eastAsia="等线" w:cs="等线"/>
                      <w:color w:val="1C1E21"/>
                      <w:spacing w:val="33"/>
                      <w:position w:val="3"/>
                      <w:sz w:val="19"/>
                      <w:szCs w:val="19"/>
                    </w:rPr>
                    <w:t xml:space="preserve"> </w:t>
                  </w:r>
                  <w:r>
                    <w:rPr>
                      <w:rFonts w:ascii="等线" w:hAnsi="等线" w:eastAsia="等线" w:cs="等线"/>
                      <w:color w:val="1C1E21"/>
                      <w:spacing w:val="5"/>
                      <w:position w:val="3"/>
                      <w:sz w:val="19"/>
                      <w:szCs w:val="19"/>
                    </w:rPr>
                    <w:t>-8</w:t>
                  </w:r>
                  <w:r>
                    <w:rPr>
                      <w:rFonts w:ascii="等线" w:hAnsi="等线" w:eastAsia="等线" w:cs="等线"/>
                      <w:color w:val="1C1E21"/>
                      <w:position w:val="3"/>
                      <w:sz w:val="19"/>
                      <w:szCs w:val="19"/>
                    </w:rPr>
                    <w:t>pp</w:t>
                  </w:r>
                  <w:r>
                    <w:rPr>
                      <w:rFonts w:ascii="等线" w:hAnsi="等线" w:eastAsia="等线" w:cs="等线"/>
                      <w:color w:val="1C1E21"/>
                      <w:spacing w:val="18"/>
                      <w:position w:val="3"/>
                      <w:sz w:val="19"/>
                      <w:szCs w:val="19"/>
                    </w:rPr>
                    <w:t xml:space="preserve"> </w:t>
                  </w:r>
                  <w:r>
                    <w:rPr>
                      <w:rFonts w:ascii="等线" w:hAnsi="等线" w:eastAsia="等线" w:cs="等线"/>
                      <w:color w:val="1C1E21"/>
                      <w:spacing w:val="5"/>
                      <w:position w:val="3"/>
                      <w:sz w:val="19"/>
                      <w:szCs w:val="19"/>
                    </w:rPr>
                    <w:t>改为</w:t>
                  </w:r>
                  <w:r>
                    <w:rPr>
                      <w:rFonts w:ascii="等线" w:hAnsi="等线" w:eastAsia="等线" w:cs="等线"/>
                      <w:color w:val="1C1E21"/>
                      <w:spacing w:val="23"/>
                      <w:w w:val="101"/>
                      <w:position w:val="3"/>
                      <w:sz w:val="19"/>
                      <w:szCs w:val="19"/>
                    </w:rPr>
                    <w:t xml:space="preserve"> </w:t>
                  </w:r>
                  <w:r>
                    <w:rPr>
                      <w:rFonts w:ascii="等线" w:hAnsi="等线" w:eastAsia="等线" w:cs="等线"/>
                      <w:color w:val="1C1E21"/>
                      <w:spacing w:val="5"/>
                      <w:position w:val="3"/>
                      <w:sz w:val="19"/>
                      <w:szCs w:val="19"/>
                    </w:rPr>
                    <w:t>-12</w:t>
                  </w:r>
                  <w:r>
                    <w:rPr>
                      <w:rFonts w:ascii="等线" w:hAnsi="等线" w:eastAsia="等线" w:cs="等线"/>
                      <w:color w:val="1C1E21"/>
                      <w:position w:val="3"/>
                      <w:sz w:val="19"/>
                      <w:szCs w:val="19"/>
                    </w:rPr>
                    <w:t>pp</w:t>
                  </w:r>
                  <w:r>
                    <w:rPr>
                      <w:rFonts w:ascii="等线" w:hAnsi="等线" w:eastAsia="等线" w:cs="等线"/>
                      <w:color w:val="1C1E21"/>
                      <w:spacing w:val="5"/>
                      <w:position w:val="3"/>
                      <w:sz w:val="19"/>
                      <w:szCs w:val="19"/>
                    </w:rPr>
                    <w:t>，重算期望值，看资金安排需要增加多少。</w:t>
                  </w:r>
                </w:p>
                <w:p w14:paraId="3EB3E088">
                  <w:pPr>
                    <w:spacing w:before="53" w:line="272" w:lineRule="auto"/>
                    <w:ind w:left="668" w:right="351" w:hanging="269"/>
                    <w:rPr>
                      <w:rFonts w:ascii="等线" w:hAnsi="等线" w:eastAsia="等线" w:cs="等线"/>
                      <w:sz w:val="19"/>
                      <w:szCs w:val="19"/>
                    </w:rPr>
                  </w:pPr>
                  <w:r>
                    <w:rPr>
                      <w:rFonts w:ascii="等线" w:hAnsi="等线" w:eastAsia="等线" w:cs="等线"/>
                      <w:color w:val="1C1E21"/>
                      <w:spacing w:val="5"/>
                      <w:sz w:val="19"/>
                      <w:szCs w:val="19"/>
                    </w:rPr>
                    <w:t>•   3. 用表</w:t>
                  </w:r>
                  <w:r>
                    <w:rPr>
                      <w:rFonts w:ascii="等线" w:hAnsi="等线" w:eastAsia="等线" w:cs="等线"/>
                      <w:color w:val="1C1E21"/>
                      <w:spacing w:val="13"/>
                      <w:w w:val="101"/>
                      <w:sz w:val="19"/>
                      <w:szCs w:val="19"/>
                    </w:rPr>
                    <w:t xml:space="preserve"> </w:t>
                  </w:r>
                  <w:r>
                    <w:rPr>
                      <w:rFonts w:ascii="等线" w:hAnsi="等线" w:eastAsia="等线" w:cs="等线"/>
                      <w:color w:val="1C1E21"/>
                      <w:spacing w:val="5"/>
                      <w:sz w:val="19"/>
                      <w:szCs w:val="19"/>
                    </w:rPr>
                    <w:t>6-11</w:t>
                  </w:r>
                  <w:r>
                    <w:rPr>
                      <w:rFonts w:ascii="等线" w:hAnsi="等线" w:eastAsia="等线" w:cs="等线"/>
                      <w:color w:val="1C1E21"/>
                      <w:spacing w:val="24"/>
                      <w:sz w:val="19"/>
                      <w:szCs w:val="19"/>
                    </w:rPr>
                    <w:t xml:space="preserve"> </w:t>
                  </w:r>
                  <w:r>
                    <w:rPr>
                      <w:rFonts w:ascii="等线" w:hAnsi="等线" w:eastAsia="等线" w:cs="等线"/>
                      <w:color w:val="1C1E21"/>
                      <w:spacing w:val="5"/>
                      <w:sz w:val="19"/>
                      <w:szCs w:val="19"/>
                    </w:rPr>
                    <w:t>的矩阵验证</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DOL</w:t>
                  </w:r>
                  <w:r>
                    <w:rPr>
                      <w:rFonts w:ascii="等线" w:hAnsi="等线" w:eastAsia="等线" w:cs="等线"/>
                      <w:color w:val="1C1E21"/>
                      <w:spacing w:val="22"/>
                      <w:sz w:val="19"/>
                      <w:szCs w:val="19"/>
                    </w:rPr>
                    <w:t xml:space="preserve"> </w:t>
                  </w:r>
                  <w:r>
                    <w:rPr>
                      <w:rFonts w:ascii="等线" w:hAnsi="等线" w:eastAsia="等线" w:cs="等线"/>
                      <w:color w:val="1C1E21"/>
                      <w:spacing w:val="5"/>
                      <w:sz w:val="19"/>
                      <w:szCs w:val="19"/>
                    </w:rPr>
                    <w:t>=</w:t>
                  </w:r>
                  <w:r>
                    <w:rPr>
                      <w:rFonts w:ascii="等线" w:hAnsi="等线" w:eastAsia="等线" w:cs="等线"/>
                      <w:color w:val="1C1E21"/>
                      <w:spacing w:val="4"/>
                      <w:sz w:val="19"/>
                      <w:szCs w:val="19"/>
                    </w:rPr>
                    <w:t xml:space="preserve"> 4.24：收入</w:t>
                  </w:r>
                  <w:r>
                    <w:rPr>
                      <w:rFonts w:ascii="等线" w:hAnsi="等线" w:eastAsia="等线" w:cs="等线"/>
                      <w:color w:val="1C1E21"/>
                      <w:spacing w:val="23"/>
                      <w:w w:val="101"/>
                      <w:sz w:val="19"/>
                      <w:szCs w:val="19"/>
                    </w:rPr>
                    <w:t xml:space="preserve"> </w:t>
                  </w:r>
                  <w:r>
                    <w:rPr>
                      <w:rFonts w:ascii="等线" w:hAnsi="等线" w:eastAsia="等线" w:cs="等线"/>
                      <w:color w:val="1C1E21"/>
                      <w:spacing w:val="4"/>
                      <w:sz w:val="19"/>
                      <w:szCs w:val="19"/>
                    </w:rPr>
                    <w:t>-5%</w:t>
                  </w:r>
                  <w:r>
                    <w:rPr>
                      <w:rFonts w:ascii="等线" w:hAnsi="等线" w:eastAsia="等线" w:cs="等线"/>
                      <w:color w:val="1C1E21"/>
                      <w:spacing w:val="23"/>
                      <w:sz w:val="19"/>
                      <w:szCs w:val="19"/>
                    </w:rPr>
                    <w:t xml:space="preserve"> </w:t>
                  </w:r>
                  <w:r>
                    <w:rPr>
                      <w:rFonts w:ascii="等线" w:hAnsi="等线" w:eastAsia="等线" w:cs="等线"/>
                      <w:color w:val="1C1E21"/>
                      <w:spacing w:val="4"/>
                      <w:sz w:val="19"/>
                      <w:szCs w:val="19"/>
                    </w:rPr>
                    <w:t>时归母净利润的降幅应约为多少？与实际格子对</w:t>
                  </w:r>
                  <w:r>
                    <w:rPr>
                      <w:rFonts w:ascii="等线" w:hAnsi="等线" w:eastAsia="等线" w:cs="等线"/>
                      <w:color w:val="1C1E21"/>
                      <w:sz w:val="19"/>
                      <w:szCs w:val="19"/>
                    </w:rPr>
                    <w:t xml:space="preserve"> </w:t>
                  </w:r>
                  <w:r>
                    <w:rPr>
                      <w:rFonts w:ascii="等线" w:hAnsi="等线" w:eastAsia="等线" w:cs="等线"/>
                      <w:color w:val="1C1E21"/>
                      <w:spacing w:val="-9"/>
                      <w:sz w:val="19"/>
                      <w:szCs w:val="19"/>
                    </w:rPr>
                    <w:t>比。</w:t>
                  </w:r>
                </w:p>
                <w:p w14:paraId="283359F2">
                  <w:pPr>
                    <w:spacing w:before="56" w:line="275" w:lineRule="auto"/>
                    <w:ind w:left="650" w:right="356" w:hanging="251"/>
                    <w:rPr>
                      <w:rFonts w:ascii="等线" w:hAnsi="等线" w:eastAsia="等线" w:cs="等线"/>
                      <w:sz w:val="19"/>
                      <w:szCs w:val="19"/>
                    </w:rPr>
                  </w:pPr>
                  <w:r>
                    <w:rPr>
                      <w:rFonts w:ascii="等线" w:hAnsi="等线" w:eastAsia="等线" w:cs="等线"/>
                      <w:color w:val="1C1E21"/>
                      <w:spacing w:val="7"/>
                      <w:sz w:val="19"/>
                      <w:szCs w:val="19"/>
                    </w:rPr>
                    <w:t xml:space="preserve">•   4. 把 </w:t>
                  </w:r>
                  <w:r>
                    <w:rPr>
                      <w:rFonts w:ascii="等线" w:hAnsi="等线" w:eastAsia="等线" w:cs="等线"/>
                      <w:color w:val="1C1E21"/>
                      <w:sz w:val="19"/>
                      <w:szCs w:val="19"/>
                    </w:rPr>
                    <w:t>COST</w:t>
                  </w:r>
                  <w:r>
                    <w:rPr>
                      <w:rFonts w:ascii="等线" w:hAnsi="等线" w:eastAsia="等线" w:cs="等线"/>
                      <w:color w:val="1C1E21"/>
                      <w:spacing w:val="7"/>
                      <w:sz w:val="19"/>
                      <w:szCs w:val="19"/>
                    </w:rPr>
                    <w:t>_</w:t>
                  </w:r>
                  <w:r>
                    <w:rPr>
                      <w:rFonts w:ascii="等线" w:hAnsi="等线" w:eastAsia="等线" w:cs="等线"/>
                      <w:color w:val="1C1E21"/>
                      <w:sz w:val="19"/>
                      <w:szCs w:val="19"/>
                    </w:rPr>
                    <w:t>BEHAVIOR</w:t>
                  </w:r>
                  <w:r>
                    <w:rPr>
                      <w:rFonts w:ascii="等线" w:hAnsi="等线" w:eastAsia="等线" w:cs="等线"/>
                      <w:color w:val="1C1E21"/>
                      <w:spacing w:val="7"/>
                      <w:sz w:val="19"/>
                      <w:szCs w:val="19"/>
                    </w:rPr>
                    <w:t>_</w:t>
                  </w:r>
                  <w:r>
                    <w:rPr>
                      <w:rFonts w:ascii="等线" w:hAnsi="等线" w:eastAsia="等线" w:cs="等线"/>
                      <w:color w:val="1C1E21"/>
                      <w:sz w:val="19"/>
                      <w:szCs w:val="19"/>
                    </w:rPr>
                    <w:t>VARIABLE</w:t>
                  </w:r>
                  <w:r>
                    <w:rPr>
                      <w:rFonts w:ascii="等线" w:hAnsi="等线" w:eastAsia="等线" w:cs="等线"/>
                      <w:color w:val="1C1E21"/>
                      <w:spacing w:val="7"/>
                      <w:sz w:val="19"/>
                      <w:szCs w:val="19"/>
                    </w:rPr>
                    <w:t>_</w:t>
                  </w:r>
                  <w:r>
                    <w:rPr>
                      <w:rFonts w:ascii="等线" w:hAnsi="等线" w:eastAsia="等线" w:cs="等线"/>
                      <w:color w:val="1C1E21"/>
                      <w:sz w:val="19"/>
                      <w:szCs w:val="19"/>
                    </w:rPr>
                    <w:t>SHARE</w:t>
                  </w:r>
                  <w:r>
                    <w:rPr>
                      <w:rFonts w:ascii="等线" w:hAnsi="等线" w:eastAsia="等线" w:cs="等线"/>
                      <w:color w:val="1C1E21"/>
                      <w:spacing w:val="40"/>
                      <w:w w:val="101"/>
                      <w:sz w:val="19"/>
                      <w:szCs w:val="19"/>
                    </w:rPr>
                    <w:t xml:space="preserve"> </w:t>
                  </w:r>
                  <w:r>
                    <w:rPr>
                      <w:rFonts w:ascii="等线" w:hAnsi="等线" w:eastAsia="等线" w:cs="等线"/>
                      <w:color w:val="1C1E21"/>
                      <w:spacing w:val="7"/>
                      <w:sz w:val="19"/>
                      <w:szCs w:val="19"/>
                    </w:rPr>
                    <w:t>中销售费用的变动占比从</w:t>
                  </w:r>
                  <w:r>
                    <w:rPr>
                      <w:rFonts w:ascii="等线" w:hAnsi="等线" w:eastAsia="等线" w:cs="等线"/>
                      <w:color w:val="1C1E21"/>
                      <w:spacing w:val="13"/>
                      <w:w w:val="101"/>
                      <w:sz w:val="19"/>
                      <w:szCs w:val="19"/>
                    </w:rPr>
                    <w:t xml:space="preserve"> </w:t>
                  </w:r>
                  <w:r>
                    <w:rPr>
                      <w:rFonts w:ascii="等线" w:hAnsi="等线" w:eastAsia="等线" w:cs="等线"/>
                      <w:color w:val="1C1E21"/>
                      <w:spacing w:val="7"/>
                      <w:sz w:val="19"/>
                      <w:szCs w:val="19"/>
                    </w:rPr>
                    <w:t>50%</w:t>
                  </w:r>
                  <w:r>
                    <w:rPr>
                      <w:rFonts w:ascii="等线" w:hAnsi="等线" w:eastAsia="等线" w:cs="等线"/>
                      <w:color w:val="1C1E21"/>
                      <w:spacing w:val="18"/>
                      <w:sz w:val="19"/>
                      <w:szCs w:val="19"/>
                    </w:rPr>
                    <w:t xml:space="preserve"> </w:t>
                  </w:r>
                  <w:r>
                    <w:rPr>
                      <w:rFonts w:ascii="等线" w:hAnsi="等线" w:eastAsia="等线" w:cs="等线"/>
                      <w:color w:val="1C1E21"/>
                      <w:spacing w:val="7"/>
                      <w:sz w:val="19"/>
                      <w:szCs w:val="19"/>
                    </w:rPr>
                    <w:t>改为</w:t>
                  </w:r>
                  <w:r>
                    <w:rPr>
                      <w:rFonts w:ascii="等线" w:hAnsi="等线" w:eastAsia="等线" w:cs="等线"/>
                      <w:color w:val="1C1E21"/>
                      <w:spacing w:val="10"/>
                      <w:sz w:val="19"/>
                      <w:szCs w:val="19"/>
                    </w:rPr>
                    <w:t xml:space="preserve"> </w:t>
                  </w:r>
                  <w:r>
                    <w:rPr>
                      <w:rFonts w:ascii="等线" w:hAnsi="等线" w:eastAsia="等线" w:cs="等线"/>
                      <w:color w:val="1C1E21"/>
                      <w:spacing w:val="7"/>
                      <w:sz w:val="19"/>
                      <w:szCs w:val="19"/>
                    </w:rPr>
                    <w:t>30%，观察保本点如</w:t>
                  </w:r>
                  <w:r>
                    <w:rPr>
                      <w:rFonts w:ascii="等线" w:hAnsi="等线" w:eastAsia="等线" w:cs="等线"/>
                      <w:color w:val="1C1E21"/>
                      <w:sz w:val="19"/>
                      <w:szCs w:val="19"/>
                    </w:rPr>
                    <w:t xml:space="preserve"> </w:t>
                  </w:r>
                  <w:r>
                    <w:rPr>
                      <w:rFonts w:ascii="等线" w:hAnsi="等线" w:eastAsia="等线" w:cs="等线"/>
                      <w:color w:val="1C1E21"/>
                      <w:spacing w:val="6"/>
                      <w:sz w:val="19"/>
                      <w:szCs w:val="19"/>
                    </w:rPr>
                    <w:t>何移动，并说明为什么这与“固定/变动划分</w:t>
                  </w:r>
                  <w:r>
                    <w:rPr>
                      <w:rFonts w:ascii="等线" w:hAnsi="等线" w:eastAsia="等线" w:cs="等线"/>
                      <w:color w:val="1C1E21"/>
                      <w:spacing w:val="22"/>
                      <w:w w:val="101"/>
                      <w:sz w:val="19"/>
                      <w:szCs w:val="19"/>
                    </w:rPr>
                    <w:t xml:space="preserve"> </w:t>
                  </w:r>
                  <w:r>
                    <w:rPr>
                      <w:rFonts w:ascii="等线" w:hAnsi="等线" w:eastAsia="等线" w:cs="等线"/>
                      <w:color w:val="1C1E21"/>
                      <w:spacing w:val="6"/>
                      <w:sz w:val="19"/>
                      <w:szCs w:val="19"/>
                    </w:rPr>
                    <w:t>±10</w:t>
                  </w:r>
                  <w:r>
                    <w:rPr>
                      <w:rFonts w:ascii="等线" w:hAnsi="等线" w:eastAsia="等线" w:cs="等线"/>
                      <w:color w:val="1C1E21"/>
                      <w:sz w:val="19"/>
                      <w:szCs w:val="19"/>
                    </w:rPr>
                    <w:t>pp</w:t>
                  </w:r>
                  <w:r>
                    <w:rPr>
                      <w:rFonts w:ascii="等线" w:hAnsi="等线" w:eastAsia="等线" w:cs="等线"/>
                      <w:color w:val="1C1E21"/>
                      <w:spacing w:val="6"/>
                      <w:sz w:val="19"/>
                      <w:szCs w:val="19"/>
                    </w:rPr>
                    <w:t>”的敏感性说明相</w:t>
                  </w:r>
                  <w:r>
                    <w:rPr>
                      <w:rFonts w:ascii="等线" w:hAnsi="等线" w:eastAsia="等线" w:cs="等线"/>
                      <w:color w:val="1C1E21"/>
                      <w:spacing w:val="5"/>
                      <w:sz w:val="19"/>
                      <w:szCs w:val="19"/>
                    </w:rPr>
                    <w:t>呼应。</w:t>
                  </w:r>
                </w:p>
              </w:txbxContent>
            </v:textbox>
            <w10:wrap type="none"/>
            <w10:anchorlock/>
          </v:shape>
        </w:pict>
      </w:r>
    </w:p>
    <w:p w14:paraId="56B942F7">
      <w:pPr>
        <w:spacing w:line="3149" w:lineRule="exact"/>
        <w:sectPr>
          <w:headerReference r:id="rId76" w:type="default"/>
          <w:pgSz w:w="11906" w:h="16838"/>
          <w:pgMar w:top="777" w:right="1303" w:bottom="400" w:left="1275" w:header="584" w:footer="0" w:gutter="0"/>
          <w:cols w:space="720" w:num="1"/>
        </w:sectPr>
      </w:pPr>
    </w:p>
    <w:p w14:paraId="767FAFF5">
      <w:pPr>
        <w:spacing w:line="241" w:lineRule="auto"/>
        <w:rPr>
          <w:rFonts w:ascii="Arial"/>
          <w:sz w:val="21"/>
        </w:rPr>
      </w:pPr>
    </w:p>
    <w:p w14:paraId="6AB492E0">
      <w:pPr>
        <w:spacing w:line="241" w:lineRule="auto"/>
        <w:rPr>
          <w:rFonts w:ascii="Arial"/>
          <w:sz w:val="21"/>
        </w:rPr>
      </w:pPr>
    </w:p>
    <w:p w14:paraId="3858516D">
      <w:pPr>
        <w:spacing w:line="241" w:lineRule="auto"/>
        <w:rPr>
          <w:rFonts w:ascii="Arial"/>
          <w:sz w:val="21"/>
        </w:rPr>
      </w:pPr>
    </w:p>
    <w:p w14:paraId="7BE82342">
      <w:pPr>
        <w:spacing w:line="241" w:lineRule="auto"/>
        <w:rPr>
          <w:rFonts w:ascii="Arial"/>
          <w:sz w:val="21"/>
        </w:rPr>
      </w:pPr>
    </w:p>
    <w:p w14:paraId="13AAB005">
      <w:pPr>
        <w:spacing w:line="241" w:lineRule="auto"/>
        <w:rPr>
          <w:rFonts w:ascii="Arial"/>
          <w:sz w:val="21"/>
        </w:rPr>
      </w:pPr>
    </w:p>
    <w:p w14:paraId="3762F792">
      <w:pPr>
        <w:spacing w:line="241" w:lineRule="auto"/>
        <w:rPr>
          <w:rFonts w:ascii="Arial"/>
          <w:sz w:val="21"/>
        </w:rPr>
      </w:pPr>
    </w:p>
    <w:p w14:paraId="263F8225">
      <w:pPr>
        <w:spacing w:line="242" w:lineRule="auto"/>
        <w:rPr>
          <w:rFonts w:ascii="Arial"/>
          <w:sz w:val="21"/>
        </w:rPr>
      </w:pPr>
    </w:p>
    <w:p w14:paraId="33CA27B6">
      <w:pPr>
        <w:spacing w:line="242" w:lineRule="auto"/>
        <w:rPr>
          <w:rFonts w:ascii="Arial"/>
          <w:sz w:val="21"/>
        </w:rPr>
      </w:pPr>
    </w:p>
    <w:p w14:paraId="071C68DF">
      <w:pPr>
        <w:spacing w:line="242" w:lineRule="auto"/>
        <w:rPr>
          <w:rFonts w:ascii="Arial"/>
          <w:sz w:val="21"/>
        </w:rPr>
      </w:pPr>
    </w:p>
    <w:p w14:paraId="73031EFD">
      <w:pPr>
        <w:spacing w:line="242" w:lineRule="auto"/>
        <w:rPr>
          <w:rFonts w:ascii="Arial"/>
          <w:sz w:val="21"/>
        </w:rPr>
      </w:pPr>
    </w:p>
    <w:p w14:paraId="20ABA961">
      <w:pPr>
        <w:spacing w:before="84" w:line="222" w:lineRule="auto"/>
        <w:ind w:left="38"/>
        <w:outlineLvl w:val="0"/>
        <w:rPr>
          <w:rFonts w:ascii="黑体" w:hAnsi="黑体" w:eastAsia="黑体" w:cs="黑体"/>
          <w:sz w:val="26"/>
          <w:szCs w:val="26"/>
        </w:rPr>
      </w:pPr>
      <w:bookmarkStart w:id="339" w:name="bookmark123"/>
      <w:bookmarkEnd w:id="339"/>
      <w:r>
        <w:rPr>
          <w:rFonts w:ascii="黑体" w:hAnsi="黑体" w:eastAsia="黑体" w:cs="黑体"/>
          <w:color w:val="1C4A8C"/>
          <w:spacing w:val="-8"/>
          <w:sz w:val="26"/>
          <w:szCs w:val="26"/>
        </w:rPr>
        <w:t>第</w:t>
      </w:r>
      <w:r>
        <w:rPr>
          <w:rFonts w:ascii="黑体" w:hAnsi="黑体" w:eastAsia="黑体" w:cs="黑体"/>
          <w:color w:val="1C4A8C"/>
          <w:spacing w:val="12"/>
          <w:sz w:val="26"/>
          <w:szCs w:val="26"/>
        </w:rPr>
        <w:t xml:space="preserve"> </w:t>
      </w:r>
      <w:r>
        <w:rPr>
          <w:rFonts w:ascii="黑体" w:hAnsi="黑体" w:eastAsia="黑体" w:cs="黑体"/>
          <w:color w:val="1C4A8C"/>
          <w:spacing w:val="-8"/>
          <w:sz w:val="26"/>
          <w:szCs w:val="26"/>
        </w:rPr>
        <w:t>7</w:t>
      </w:r>
      <w:r>
        <w:rPr>
          <w:rFonts w:ascii="黑体" w:hAnsi="黑体" w:eastAsia="黑体" w:cs="黑体"/>
          <w:color w:val="1C4A8C"/>
          <w:spacing w:val="12"/>
          <w:sz w:val="26"/>
          <w:szCs w:val="26"/>
        </w:rPr>
        <w:t xml:space="preserve"> </w:t>
      </w:r>
      <w:r>
        <w:rPr>
          <w:rFonts w:ascii="黑体" w:hAnsi="黑体" w:eastAsia="黑体" w:cs="黑体"/>
          <w:color w:val="1C4A8C"/>
          <w:spacing w:val="-8"/>
          <w:sz w:val="26"/>
          <w:szCs w:val="26"/>
        </w:rPr>
        <w:t>章</w:t>
      </w:r>
    </w:p>
    <w:p w14:paraId="229FB599">
      <w:pPr>
        <w:spacing w:before="201" w:line="218" w:lineRule="auto"/>
        <w:ind w:left="48"/>
        <w:outlineLvl w:val="0"/>
        <w:rPr>
          <w:rFonts w:ascii="黑体" w:hAnsi="黑体" w:eastAsia="黑体" w:cs="黑体"/>
          <w:sz w:val="52"/>
          <w:szCs w:val="52"/>
        </w:rPr>
      </w:pPr>
      <w:bookmarkStart w:id="340" w:name="bookmark217"/>
      <w:bookmarkEnd w:id="340"/>
      <w:bookmarkStart w:id="341" w:name="bookmark123"/>
      <w:bookmarkEnd w:id="341"/>
      <w:r>
        <w:rPr>
          <w:rFonts w:ascii="黑体" w:hAnsi="黑体" w:eastAsia="黑体" w:cs="黑体"/>
          <w:color w:val="1C1E21"/>
          <w:spacing w:val="-2"/>
          <w:sz w:val="52"/>
          <w:szCs w:val="52"/>
        </w:rPr>
        <w:t>把程序结果写成一份能得高分的实践报告</w:t>
      </w:r>
    </w:p>
    <w:p w14:paraId="253D7DAE">
      <w:pPr>
        <w:spacing w:line="312" w:lineRule="auto"/>
        <w:rPr>
          <w:rFonts w:ascii="Arial"/>
          <w:sz w:val="21"/>
        </w:rPr>
      </w:pPr>
    </w:p>
    <w:p w14:paraId="068CD91A">
      <w:pPr>
        <w:spacing w:line="57" w:lineRule="exact"/>
      </w:pPr>
      <w:r>
        <w:rPr>
          <w:position w:val="-1"/>
        </w:rPr>
        <w:pict>
          <v:shape id="_x0000_s1554" o:spid="_x0000_s1554" style="height:2.85pt;width:127.55pt;" filled="f" stroked="t" coordsize="2551,56" path="m28,28l2522,28e">
            <v:fill on="f" focussize="0,0"/>
            <v:stroke weight="2.83pt" color="#1C4A8C" miterlimit="10" joinstyle="miter" endcap="square"/>
            <v:imagedata o:title=""/>
            <o:lock v:ext="edit"/>
            <w10:wrap type="none"/>
            <w10:anchorlock/>
          </v:shape>
        </w:pict>
      </w:r>
    </w:p>
    <w:p w14:paraId="7586642D">
      <w:pPr>
        <w:spacing w:line="292" w:lineRule="auto"/>
        <w:rPr>
          <w:rFonts w:ascii="Arial"/>
          <w:sz w:val="21"/>
        </w:rPr>
      </w:pPr>
    </w:p>
    <w:p w14:paraId="2D87D33E">
      <w:pPr>
        <w:spacing w:line="292" w:lineRule="auto"/>
        <w:rPr>
          <w:rFonts w:ascii="Arial"/>
          <w:sz w:val="21"/>
        </w:rPr>
      </w:pPr>
    </w:p>
    <w:p w14:paraId="75BFAE4D">
      <w:pPr>
        <w:spacing w:line="293" w:lineRule="auto"/>
        <w:rPr>
          <w:rFonts w:ascii="Arial"/>
          <w:sz w:val="21"/>
        </w:rPr>
      </w:pPr>
      <w:r>
        <w:drawing>
          <wp:anchor distT="0" distB="0" distL="0" distR="0" simplePos="0" relativeHeight="251758592" behindDoc="0" locked="0" layoutInCell="1" allowOverlap="1">
            <wp:simplePos x="0" y="0"/>
            <wp:positionH relativeFrom="column">
              <wp:posOffset>0</wp:posOffset>
            </wp:positionH>
            <wp:positionV relativeFrom="paragraph">
              <wp:posOffset>22225</wp:posOffset>
            </wp:positionV>
            <wp:extent cx="75565" cy="134366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87"/>
                    <a:stretch>
                      <a:fillRect/>
                    </a:stretch>
                  </pic:blipFill>
                  <pic:spPr>
                    <a:xfrm>
                      <a:off x="0" y="0"/>
                      <a:ext cx="75565" cy="1343532"/>
                    </a:xfrm>
                    <a:prstGeom prst="rect">
                      <a:avLst/>
                    </a:prstGeom>
                  </pic:spPr>
                </pic:pic>
              </a:graphicData>
            </a:graphic>
          </wp:anchor>
        </w:drawing>
      </w:r>
    </w:p>
    <w:p w14:paraId="2AFD6E2E">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638F99D3">
      <w:pPr>
        <w:spacing w:before="203" w:line="291" w:lineRule="auto"/>
        <w:ind w:left="432" w:right="412" w:hanging="17"/>
        <w:jc w:val="both"/>
        <w:rPr>
          <w:rFonts w:ascii="楷体" w:hAnsi="楷体" w:eastAsia="楷体" w:cs="楷体"/>
          <w:sz w:val="23"/>
          <w:szCs w:val="23"/>
        </w:rPr>
      </w:pPr>
      <w:r>
        <w:rPr>
          <w:rFonts w:ascii="楷体" w:hAnsi="楷体" w:eastAsia="楷体" w:cs="楷体"/>
          <w:color w:val="626870"/>
          <w:spacing w:val="2"/>
          <w:sz w:val="23"/>
          <w:szCs w:val="23"/>
        </w:rPr>
        <w:t>程序跑通只拿到四十分。剩下六十分在报告里：代码质量、图表截图、分析的</w:t>
      </w:r>
      <w:r>
        <w:rPr>
          <w:rFonts w:ascii="楷体" w:hAnsi="楷体" w:eastAsia="楷体" w:cs="楷体"/>
          <w:color w:val="626870"/>
          <w:spacing w:val="1"/>
          <w:sz w:val="23"/>
          <w:szCs w:val="23"/>
        </w:rPr>
        <w:t>财务意</w:t>
      </w:r>
      <w:r>
        <w:rPr>
          <w:rFonts w:ascii="楷体" w:hAnsi="楷体" w:eastAsia="楷体" w:cs="楷体"/>
          <w:color w:val="626870"/>
          <w:sz w:val="23"/>
          <w:szCs w:val="23"/>
        </w:rPr>
        <w:t xml:space="preserve"> </w:t>
      </w:r>
      <w:r>
        <w:rPr>
          <w:rFonts w:ascii="楷体" w:hAnsi="楷体" w:eastAsia="楷体" w:cs="楷体"/>
          <w:color w:val="626870"/>
          <w:spacing w:val="1"/>
          <w:sz w:val="23"/>
          <w:szCs w:val="23"/>
        </w:rPr>
        <w:t>义、以及格式规范。这一章把课程模板与评分表逐条拆开，告诉你每一格的分应该怎</w:t>
      </w:r>
      <w:r>
        <w:rPr>
          <w:rFonts w:ascii="楷体" w:hAnsi="楷体" w:eastAsia="楷体" w:cs="楷体"/>
          <w:color w:val="626870"/>
          <w:spacing w:val="16"/>
          <w:sz w:val="23"/>
          <w:szCs w:val="23"/>
        </w:rPr>
        <w:t xml:space="preserve"> </w:t>
      </w:r>
      <w:r>
        <w:rPr>
          <w:rFonts w:ascii="楷体" w:hAnsi="楷体" w:eastAsia="楷体" w:cs="楷体"/>
          <w:color w:val="626870"/>
          <w:spacing w:val="-10"/>
          <w:sz w:val="23"/>
          <w:szCs w:val="23"/>
        </w:rPr>
        <w:t>么挣。</w:t>
      </w:r>
    </w:p>
    <w:p w14:paraId="57DDF700">
      <w:pPr>
        <w:spacing w:line="254" w:lineRule="auto"/>
        <w:rPr>
          <w:rFonts w:ascii="Arial"/>
          <w:sz w:val="21"/>
        </w:rPr>
      </w:pPr>
    </w:p>
    <w:p w14:paraId="2016C472">
      <w:pPr>
        <w:spacing w:line="255" w:lineRule="auto"/>
        <w:rPr>
          <w:rFonts w:ascii="Arial"/>
          <w:sz w:val="21"/>
        </w:rPr>
      </w:pPr>
    </w:p>
    <w:p w14:paraId="2FBAA95D">
      <w:pPr>
        <w:spacing w:line="255" w:lineRule="auto"/>
        <w:rPr>
          <w:rFonts w:ascii="Arial"/>
          <w:sz w:val="21"/>
        </w:rPr>
      </w:pPr>
    </w:p>
    <w:p w14:paraId="2449AF22">
      <w:pPr>
        <w:spacing w:before="98" w:line="222" w:lineRule="auto"/>
        <w:ind w:left="41"/>
        <w:outlineLvl w:val="1"/>
        <w:rPr>
          <w:rFonts w:ascii="黑体" w:hAnsi="黑体" w:eastAsia="黑体" w:cs="黑体"/>
          <w:sz w:val="30"/>
          <w:szCs w:val="30"/>
        </w:rPr>
      </w:pPr>
      <w:r>
        <w:pict>
          <v:shape id="_x0000_s1555" o:spid="_x0000_s1555" style="position:absolute;left:0pt;margin-left:1.4pt;margin-top:25.7pt;height:1pt;width:465.9pt;z-index:251759616;mso-width-relative:page;mso-height-relative:page;" filled="f" stroked="t" coordsize="9317,20" path="m9,9l9307,9e">
            <v:fill on="f" focussize="0,0"/>
            <v:stroke weight="0.99pt" color="#CED4DD" miterlimit="10" joinstyle="miter" endcap="square"/>
            <v:imagedata o:title=""/>
            <o:lock v:ext="edit"/>
          </v:shape>
        </w:pict>
      </w:r>
      <w:bookmarkStart w:id="342" w:name="bookmark124"/>
      <w:bookmarkEnd w:id="342"/>
      <w:r>
        <w:rPr>
          <w:rFonts w:ascii="黑体" w:hAnsi="黑体" w:eastAsia="黑体" w:cs="黑体"/>
          <w:color w:val="1C1E21"/>
          <w:spacing w:val="-1"/>
          <w:sz w:val="30"/>
          <w:szCs w:val="30"/>
        </w:rPr>
        <w:t>7.1  先看清评分表</w:t>
      </w:r>
    </w:p>
    <w:p w14:paraId="3423FAF9">
      <w:pPr>
        <w:pStyle w:val="3"/>
        <w:spacing w:before="224" w:line="277" w:lineRule="auto"/>
        <w:ind w:left="34" w:right="183"/>
      </w:pPr>
      <w:r>
        <w:rPr>
          <w:color w:val="1C1E21"/>
        </w:rPr>
        <w:t>课程实践报告模板（report/《Python在财务管理中的应用》实践报告-模板.docx）</w:t>
      </w:r>
      <w:r>
        <w:rPr>
          <w:color w:val="1C1E21"/>
          <w:spacing w:val="-1"/>
        </w:rPr>
        <w:t>最后一页给出了考</w:t>
      </w:r>
      <w:r>
        <w:rPr>
          <w:color w:val="1C1E21"/>
        </w:rPr>
        <w:t xml:space="preserve"> </w:t>
      </w:r>
      <w:r>
        <w:rPr>
          <w:color w:val="1C1E21"/>
          <w:spacing w:val="-3"/>
        </w:rPr>
        <w:t>核细则，五个项目共用同一张表：</w:t>
      </w:r>
    </w:p>
    <w:p w14:paraId="370517DA">
      <w:pPr>
        <w:spacing w:line="313" w:lineRule="auto"/>
        <w:rPr>
          <w:rFonts w:ascii="Arial"/>
          <w:sz w:val="21"/>
        </w:rPr>
      </w:pPr>
    </w:p>
    <w:p w14:paraId="18C21FD7">
      <w:pPr>
        <w:spacing w:before="60" w:line="229" w:lineRule="auto"/>
        <w:ind w:left="38"/>
        <w:rPr>
          <w:rFonts w:ascii="黑体" w:hAnsi="黑体" w:eastAsia="黑体" w:cs="黑体"/>
          <w:sz w:val="18"/>
          <w:szCs w:val="18"/>
        </w:rPr>
      </w:pPr>
      <w:r>
        <w:rPr>
          <w:rFonts w:ascii="黑体" w:hAnsi="黑体" w:eastAsia="黑体" w:cs="黑体"/>
          <w:color w:val="60666E"/>
          <w:spacing w:val="5"/>
          <w:sz w:val="18"/>
          <w:szCs w:val="18"/>
        </w:rPr>
        <w:t>表 7-1  课程评分表与逐条应对</w:t>
      </w:r>
    </w:p>
    <w:p w14:paraId="5ED4441E">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382"/>
        <w:gridCol w:w="757"/>
        <w:gridCol w:w="3440"/>
        <w:gridCol w:w="3721"/>
      </w:tblGrid>
      <w:tr w14:paraId="09A55F4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5E7E8D6A">
            <w:pPr>
              <w:spacing w:before="129" w:line="221" w:lineRule="auto"/>
              <w:ind w:left="110"/>
              <w:rPr>
                <w:rFonts w:ascii="黑体" w:hAnsi="黑体" w:eastAsia="黑体" w:cs="黑体"/>
                <w:sz w:val="18"/>
                <w:szCs w:val="18"/>
              </w:rPr>
            </w:pPr>
            <w:r>
              <w:rPr>
                <w:rFonts w:ascii="黑体" w:hAnsi="黑体" w:eastAsia="黑体" w:cs="黑体"/>
                <w:color w:val="1C1E21"/>
                <w:sz w:val="18"/>
                <w:szCs w:val="18"/>
              </w:rPr>
              <w:t>考核项目</w:t>
            </w:r>
            <w:r>
              <w:rPr>
                <w:rFonts w:ascii="黑体" w:hAnsi="黑体" w:eastAsia="黑体" w:cs="黑体"/>
                <w:color w:val="1C1E21"/>
                <w:spacing w:val="5"/>
                <w:sz w:val="18"/>
                <w:szCs w:val="18"/>
              </w:rPr>
              <w:t xml:space="preserve">        </w:t>
            </w:r>
            <w:r>
              <w:rPr>
                <w:rFonts w:ascii="黑体" w:hAnsi="黑体" w:eastAsia="黑体" w:cs="黑体"/>
                <w:color w:val="1C1E21"/>
                <w:sz w:val="18"/>
                <w:szCs w:val="18"/>
              </w:rPr>
              <w:t>分值</w:t>
            </w:r>
            <w:r>
              <w:rPr>
                <w:rFonts w:ascii="黑体" w:hAnsi="黑体" w:eastAsia="黑体" w:cs="黑体"/>
                <w:color w:val="1C1E21"/>
                <w:spacing w:val="13"/>
                <w:sz w:val="18"/>
                <w:szCs w:val="18"/>
              </w:rPr>
              <w:t xml:space="preserve">   </w:t>
            </w:r>
            <w:r>
              <w:rPr>
                <w:rFonts w:ascii="黑体" w:hAnsi="黑体" w:eastAsia="黑体" w:cs="黑体"/>
                <w:color w:val="1C1E21"/>
                <w:sz w:val="18"/>
                <w:szCs w:val="18"/>
              </w:rPr>
              <w:t>模板原文的核心要求                    你该怎么做</w:t>
            </w:r>
          </w:p>
        </w:tc>
      </w:tr>
      <w:tr w14:paraId="4D6F849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1382" w:type="dxa"/>
            <w:vAlign w:val="top"/>
          </w:tcPr>
          <w:p w14:paraId="692A2679">
            <w:pPr>
              <w:pStyle w:val="10"/>
              <w:spacing w:before="106" w:line="235" w:lineRule="exact"/>
              <w:ind w:left="108"/>
              <w:rPr>
                <w:sz w:val="16"/>
                <w:szCs w:val="16"/>
              </w:rPr>
            </w:pPr>
            <w:r>
              <w:rPr>
                <w:color w:val="1C1E21"/>
                <w:spacing w:val="2"/>
                <w:position w:val="2"/>
                <w:sz w:val="16"/>
                <w:szCs w:val="16"/>
              </w:rPr>
              <w:t>任务完成度</w:t>
            </w:r>
          </w:p>
        </w:tc>
        <w:tc>
          <w:tcPr>
            <w:tcW w:w="757" w:type="dxa"/>
            <w:vAlign w:val="top"/>
          </w:tcPr>
          <w:p w14:paraId="022BAAA1">
            <w:pPr>
              <w:pStyle w:val="10"/>
              <w:spacing w:before="153" w:line="190" w:lineRule="auto"/>
              <w:ind w:left="246"/>
              <w:rPr>
                <w:sz w:val="16"/>
                <w:szCs w:val="16"/>
              </w:rPr>
            </w:pPr>
            <w:r>
              <w:rPr>
                <w:color w:val="1C1E21"/>
                <w:sz w:val="16"/>
                <w:szCs w:val="16"/>
              </w:rPr>
              <w:t>40%</w:t>
            </w:r>
          </w:p>
        </w:tc>
        <w:tc>
          <w:tcPr>
            <w:tcW w:w="3440" w:type="dxa"/>
            <w:vAlign w:val="top"/>
          </w:tcPr>
          <w:p w14:paraId="52A17A91">
            <w:pPr>
              <w:pStyle w:val="10"/>
              <w:spacing w:before="105" w:line="251" w:lineRule="auto"/>
              <w:ind w:left="109" w:right="214" w:hanging="1"/>
              <w:rPr>
                <w:sz w:val="16"/>
                <w:szCs w:val="16"/>
              </w:rPr>
            </w:pPr>
            <w:r>
              <w:rPr>
                <w:color w:val="1C1E21"/>
                <w:spacing w:val="3"/>
                <w:sz w:val="16"/>
                <w:szCs w:val="16"/>
              </w:rPr>
              <w:t>完整完成该任务要求的全部功能，代码运行</w:t>
            </w:r>
            <w:r>
              <w:rPr>
                <w:color w:val="1C1E21"/>
                <w:spacing w:val="8"/>
                <w:sz w:val="16"/>
                <w:szCs w:val="16"/>
              </w:rPr>
              <w:t xml:space="preserve"> </w:t>
            </w:r>
            <w:r>
              <w:rPr>
                <w:color w:val="1C1E21"/>
                <w:sz w:val="16"/>
                <w:szCs w:val="16"/>
              </w:rPr>
              <w:t>无报错</w:t>
            </w:r>
          </w:p>
        </w:tc>
        <w:tc>
          <w:tcPr>
            <w:tcW w:w="3721" w:type="dxa"/>
            <w:vAlign w:val="top"/>
          </w:tcPr>
          <w:p w14:paraId="18F6D74E">
            <w:pPr>
              <w:pStyle w:val="10"/>
              <w:spacing w:before="130" w:line="249" w:lineRule="auto"/>
              <w:ind w:left="109" w:right="163" w:firstLine="1"/>
              <w:rPr>
                <w:sz w:val="16"/>
                <w:szCs w:val="16"/>
              </w:rPr>
            </w:pPr>
            <w:r>
              <w:rPr>
                <w:color w:val="1C1E21"/>
                <w:spacing w:val="3"/>
                <w:sz w:val="16"/>
                <w:szCs w:val="16"/>
              </w:rPr>
              <w:t>把每个项目的一键命令跑到底，截图保留终端最</w:t>
            </w:r>
            <w:r>
              <w:rPr>
                <w:color w:val="1C1E21"/>
                <w:spacing w:val="12"/>
                <w:w w:val="101"/>
                <w:sz w:val="16"/>
                <w:szCs w:val="16"/>
              </w:rPr>
              <w:t xml:space="preserve"> </w:t>
            </w:r>
            <w:r>
              <w:rPr>
                <w:color w:val="1C1E21"/>
                <w:spacing w:val="-1"/>
                <w:sz w:val="16"/>
                <w:szCs w:val="16"/>
              </w:rPr>
              <w:t>后</w:t>
            </w:r>
            <w:r>
              <w:rPr>
                <w:color w:val="1C1E21"/>
                <w:spacing w:val="19"/>
                <w:sz w:val="16"/>
                <w:szCs w:val="16"/>
              </w:rPr>
              <w:t xml:space="preserve"> </w:t>
            </w:r>
            <w:r>
              <w:rPr>
                <w:color w:val="1C1E21"/>
                <w:spacing w:val="-1"/>
                <w:sz w:val="16"/>
                <w:szCs w:val="16"/>
              </w:rPr>
              <w:t>10 行（含“全部完成”）</w:t>
            </w:r>
          </w:p>
        </w:tc>
      </w:tr>
      <w:tr w14:paraId="6E9ED38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1382" w:type="dxa"/>
            <w:vAlign w:val="top"/>
          </w:tcPr>
          <w:p w14:paraId="28EEF3F4">
            <w:pPr>
              <w:pStyle w:val="10"/>
              <w:spacing w:before="135" w:line="213" w:lineRule="auto"/>
              <w:ind w:left="108"/>
              <w:rPr>
                <w:sz w:val="16"/>
                <w:szCs w:val="16"/>
              </w:rPr>
            </w:pPr>
            <w:r>
              <w:rPr>
                <w:color w:val="1C1E21"/>
                <w:spacing w:val="2"/>
                <w:sz w:val="16"/>
                <w:szCs w:val="16"/>
              </w:rPr>
              <w:t>代码质量</w:t>
            </w:r>
          </w:p>
        </w:tc>
        <w:tc>
          <w:tcPr>
            <w:tcW w:w="757" w:type="dxa"/>
            <w:vAlign w:val="top"/>
          </w:tcPr>
          <w:p w14:paraId="36BE4D46">
            <w:pPr>
              <w:pStyle w:val="10"/>
              <w:spacing w:before="155" w:line="190" w:lineRule="auto"/>
              <w:ind w:left="251"/>
              <w:rPr>
                <w:sz w:val="16"/>
                <w:szCs w:val="16"/>
              </w:rPr>
            </w:pPr>
            <w:r>
              <w:rPr>
                <w:color w:val="1C1E21"/>
                <w:spacing w:val="-1"/>
                <w:sz w:val="16"/>
                <w:szCs w:val="16"/>
              </w:rPr>
              <w:t>20%</w:t>
            </w:r>
          </w:p>
        </w:tc>
        <w:tc>
          <w:tcPr>
            <w:tcW w:w="3440" w:type="dxa"/>
            <w:vAlign w:val="top"/>
          </w:tcPr>
          <w:p w14:paraId="32B1B60F">
            <w:pPr>
              <w:pStyle w:val="10"/>
              <w:spacing w:before="133" w:line="248" w:lineRule="auto"/>
              <w:ind w:left="105" w:right="214" w:firstLine="14"/>
              <w:rPr>
                <w:sz w:val="16"/>
                <w:szCs w:val="16"/>
              </w:rPr>
            </w:pPr>
            <w:r>
              <w:rPr>
                <w:color w:val="1C1E21"/>
                <w:spacing w:val="2"/>
                <w:sz w:val="16"/>
                <w:szCs w:val="16"/>
              </w:rPr>
              <w:t>函数封装合理、有注释、命名规范、有基本</w:t>
            </w:r>
            <w:r>
              <w:rPr>
                <w:color w:val="1C1E21"/>
                <w:spacing w:val="17"/>
                <w:sz w:val="16"/>
                <w:szCs w:val="16"/>
              </w:rPr>
              <w:t xml:space="preserve"> </w:t>
            </w:r>
            <w:r>
              <w:rPr>
                <w:color w:val="1C1E21"/>
                <w:spacing w:val="2"/>
                <w:sz w:val="16"/>
                <w:szCs w:val="16"/>
              </w:rPr>
              <w:t>错误处理</w:t>
            </w:r>
          </w:p>
        </w:tc>
        <w:tc>
          <w:tcPr>
            <w:tcW w:w="3721" w:type="dxa"/>
            <w:vAlign w:val="top"/>
          </w:tcPr>
          <w:p w14:paraId="3967FB8D">
            <w:pPr>
              <w:pStyle w:val="10"/>
              <w:spacing w:before="135" w:line="243" w:lineRule="auto"/>
              <w:ind w:left="114" w:right="299" w:hanging="6"/>
              <w:rPr>
                <w:sz w:val="16"/>
                <w:szCs w:val="16"/>
              </w:rPr>
            </w:pPr>
            <w:r>
              <w:rPr>
                <w:color w:val="1C1E21"/>
                <w:spacing w:val="2"/>
                <w:sz w:val="16"/>
                <w:szCs w:val="16"/>
              </w:rPr>
              <w:t>贴代码时贴“带注释的函数签名</w:t>
            </w:r>
            <w:r>
              <w:rPr>
                <w:color w:val="1C1E21"/>
                <w:spacing w:val="18"/>
                <w:sz w:val="16"/>
                <w:szCs w:val="16"/>
              </w:rPr>
              <w:t xml:space="preserve"> </w:t>
            </w:r>
            <w:r>
              <w:rPr>
                <w:color w:val="1C1E21"/>
                <w:spacing w:val="2"/>
                <w:sz w:val="16"/>
                <w:szCs w:val="16"/>
              </w:rPr>
              <w:t>+</w:t>
            </w:r>
            <w:r>
              <w:rPr>
                <w:color w:val="1C1E21"/>
                <w:spacing w:val="13"/>
                <w:sz w:val="16"/>
                <w:szCs w:val="16"/>
              </w:rPr>
              <w:t xml:space="preserve"> </w:t>
            </w:r>
            <w:r>
              <w:rPr>
                <w:color w:val="1C1E21"/>
                <w:spacing w:val="2"/>
                <w:sz w:val="16"/>
                <w:szCs w:val="16"/>
              </w:rPr>
              <w:t>关键 3—</w:t>
            </w:r>
            <w:r>
              <w:rPr>
                <w:color w:val="1C1E21"/>
                <w:spacing w:val="1"/>
                <w:sz w:val="16"/>
                <w:szCs w:val="16"/>
              </w:rPr>
              <w:t>5 行</w:t>
            </w:r>
            <w:r>
              <w:rPr>
                <w:color w:val="1C1E21"/>
                <w:sz w:val="16"/>
                <w:szCs w:val="16"/>
              </w:rPr>
              <w:t xml:space="preserve"> </w:t>
            </w:r>
            <w:r>
              <w:rPr>
                <w:color w:val="1C1E21"/>
                <w:spacing w:val="10"/>
                <w:sz w:val="16"/>
                <w:szCs w:val="16"/>
              </w:rPr>
              <w:t>”,并单独说明校验/异常处理设计</w:t>
            </w:r>
          </w:p>
        </w:tc>
      </w:tr>
      <w:tr w14:paraId="506D628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1382" w:type="dxa"/>
            <w:vAlign w:val="top"/>
          </w:tcPr>
          <w:p w14:paraId="1AEF7682">
            <w:pPr>
              <w:pStyle w:val="10"/>
              <w:spacing w:before="134" w:line="215" w:lineRule="auto"/>
              <w:ind w:left="122"/>
              <w:rPr>
                <w:sz w:val="16"/>
                <w:szCs w:val="16"/>
              </w:rPr>
            </w:pPr>
            <w:r>
              <w:rPr>
                <w:color w:val="1C1E21"/>
                <w:sz w:val="16"/>
                <w:szCs w:val="16"/>
              </w:rPr>
              <w:t>图表与截图</w:t>
            </w:r>
          </w:p>
        </w:tc>
        <w:tc>
          <w:tcPr>
            <w:tcW w:w="757" w:type="dxa"/>
            <w:vAlign w:val="top"/>
          </w:tcPr>
          <w:p w14:paraId="4787085A">
            <w:pPr>
              <w:pStyle w:val="10"/>
              <w:spacing w:before="157" w:line="189" w:lineRule="auto"/>
              <w:ind w:left="255"/>
              <w:rPr>
                <w:sz w:val="16"/>
                <w:szCs w:val="16"/>
              </w:rPr>
            </w:pPr>
            <w:r>
              <w:rPr>
                <w:color w:val="1C1E21"/>
                <w:spacing w:val="-2"/>
                <w:sz w:val="16"/>
                <w:szCs w:val="16"/>
              </w:rPr>
              <w:t>15%</w:t>
            </w:r>
          </w:p>
        </w:tc>
        <w:tc>
          <w:tcPr>
            <w:tcW w:w="3440" w:type="dxa"/>
            <w:vAlign w:val="top"/>
          </w:tcPr>
          <w:p w14:paraId="401CA4C1">
            <w:pPr>
              <w:pStyle w:val="10"/>
              <w:spacing w:before="134" w:line="245" w:lineRule="auto"/>
              <w:ind w:left="108" w:right="214" w:hanging="2"/>
              <w:rPr>
                <w:sz w:val="16"/>
                <w:szCs w:val="16"/>
              </w:rPr>
            </w:pPr>
            <w:r>
              <w:rPr>
                <w:color w:val="1C1E21"/>
                <w:spacing w:val="3"/>
                <w:sz w:val="16"/>
                <w:szCs w:val="16"/>
              </w:rPr>
              <w:t>包含运行截图，如有数据可视化要求则图表</w:t>
            </w:r>
            <w:r>
              <w:rPr>
                <w:color w:val="1C1E21"/>
                <w:spacing w:val="11"/>
                <w:sz w:val="16"/>
                <w:szCs w:val="16"/>
              </w:rPr>
              <w:t xml:space="preserve"> </w:t>
            </w:r>
            <w:r>
              <w:rPr>
                <w:color w:val="1C1E21"/>
                <w:spacing w:val="1"/>
                <w:sz w:val="16"/>
                <w:szCs w:val="16"/>
              </w:rPr>
              <w:t>完整清晰</w:t>
            </w:r>
          </w:p>
        </w:tc>
        <w:tc>
          <w:tcPr>
            <w:tcW w:w="3721" w:type="dxa"/>
            <w:vAlign w:val="top"/>
          </w:tcPr>
          <w:p w14:paraId="70269D99">
            <w:pPr>
              <w:pStyle w:val="10"/>
              <w:spacing w:before="135" w:line="249" w:lineRule="auto"/>
              <w:ind w:left="120" w:right="226" w:hanging="9"/>
              <w:rPr>
                <w:sz w:val="16"/>
                <w:szCs w:val="16"/>
              </w:rPr>
            </w:pPr>
            <w:r>
              <w:rPr>
                <w:color w:val="1C1E21"/>
                <w:spacing w:val="1"/>
                <w:sz w:val="16"/>
                <w:szCs w:val="16"/>
              </w:rPr>
              <w:t>每个项目至少</w:t>
            </w:r>
            <w:r>
              <w:rPr>
                <w:color w:val="1C1E21"/>
                <w:spacing w:val="22"/>
                <w:sz w:val="16"/>
                <w:szCs w:val="16"/>
              </w:rPr>
              <w:t xml:space="preserve"> </w:t>
            </w:r>
            <w:r>
              <w:rPr>
                <w:color w:val="1C1E21"/>
                <w:spacing w:val="1"/>
                <w:sz w:val="16"/>
                <w:szCs w:val="16"/>
              </w:rPr>
              <w:t>1 张终端截图</w:t>
            </w:r>
            <w:r>
              <w:rPr>
                <w:color w:val="1C1E21"/>
                <w:spacing w:val="17"/>
                <w:w w:val="101"/>
                <w:sz w:val="16"/>
                <w:szCs w:val="16"/>
              </w:rPr>
              <w:t xml:space="preserve"> </w:t>
            </w:r>
            <w:r>
              <w:rPr>
                <w:color w:val="1C1E21"/>
                <w:spacing w:val="1"/>
                <w:sz w:val="16"/>
                <w:szCs w:val="16"/>
              </w:rPr>
              <w:t>+ 2—3</w:t>
            </w:r>
            <w:r>
              <w:rPr>
                <w:color w:val="1C1E21"/>
                <w:spacing w:val="10"/>
                <w:sz w:val="16"/>
                <w:szCs w:val="16"/>
              </w:rPr>
              <w:t xml:space="preserve"> </w:t>
            </w:r>
            <w:r>
              <w:rPr>
                <w:color w:val="1C1E21"/>
                <w:spacing w:val="1"/>
                <w:sz w:val="16"/>
                <w:szCs w:val="16"/>
              </w:rPr>
              <w:t>张程序生成</w:t>
            </w:r>
            <w:r>
              <w:rPr>
                <w:color w:val="1C1E21"/>
                <w:sz w:val="16"/>
                <w:szCs w:val="16"/>
              </w:rPr>
              <w:t xml:space="preserve"> </w:t>
            </w:r>
            <w:r>
              <w:rPr>
                <w:color w:val="1C1E21"/>
                <w:spacing w:val="-2"/>
                <w:sz w:val="16"/>
                <w:szCs w:val="16"/>
              </w:rPr>
              <w:t>的图表</w:t>
            </w:r>
          </w:p>
        </w:tc>
      </w:tr>
      <w:tr w14:paraId="5C05E2F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1382" w:type="dxa"/>
            <w:vAlign w:val="top"/>
          </w:tcPr>
          <w:p w14:paraId="5C833642">
            <w:pPr>
              <w:pStyle w:val="10"/>
              <w:spacing w:before="138" w:line="213" w:lineRule="auto"/>
              <w:ind w:left="108"/>
              <w:rPr>
                <w:sz w:val="16"/>
                <w:szCs w:val="16"/>
              </w:rPr>
            </w:pPr>
            <w:r>
              <w:rPr>
                <w:color w:val="1C1E21"/>
                <w:spacing w:val="2"/>
                <w:sz w:val="16"/>
                <w:szCs w:val="16"/>
              </w:rPr>
              <w:t>分析阐述</w:t>
            </w:r>
          </w:p>
        </w:tc>
        <w:tc>
          <w:tcPr>
            <w:tcW w:w="757" w:type="dxa"/>
            <w:vAlign w:val="top"/>
          </w:tcPr>
          <w:p w14:paraId="77C23D84">
            <w:pPr>
              <w:pStyle w:val="10"/>
              <w:spacing w:before="160" w:line="189" w:lineRule="auto"/>
              <w:ind w:left="255"/>
              <w:rPr>
                <w:sz w:val="16"/>
                <w:szCs w:val="16"/>
              </w:rPr>
            </w:pPr>
            <w:r>
              <w:rPr>
                <w:color w:val="1C1E21"/>
                <w:spacing w:val="-2"/>
                <w:sz w:val="16"/>
                <w:szCs w:val="16"/>
              </w:rPr>
              <w:t>15%</w:t>
            </w:r>
          </w:p>
        </w:tc>
        <w:tc>
          <w:tcPr>
            <w:tcW w:w="3440" w:type="dxa"/>
            <w:vAlign w:val="top"/>
          </w:tcPr>
          <w:p w14:paraId="324AD549">
            <w:pPr>
              <w:pStyle w:val="10"/>
              <w:spacing w:before="138" w:line="249" w:lineRule="auto"/>
              <w:ind w:left="108" w:right="214" w:hanging="2"/>
              <w:rPr>
                <w:sz w:val="16"/>
                <w:szCs w:val="16"/>
              </w:rPr>
            </w:pPr>
            <w:r>
              <w:rPr>
                <w:color w:val="1C1E21"/>
                <w:spacing w:val="3"/>
                <w:sz w:val="16"/>
                <w:szCs w:val="16"/>
              </w:rPr>
              <w:t>对输出结果进行财务意义解读，而非只罗列</w:t>
            </w:r>
            <w:r>
              <w:rPr>
                <w:color w:val="1C1E21"/>
                <w:spacing w:val="11"/>
                <w:w w:val="101"/>
                <w:sz w:val="16"/>
                <w:szCs w:val="16"/>
              </w:rPr>
              <w:t xml:space="preserve"> </w:t>
            </w:r>
            <w:r>
              <w:rPr>
                <w:color w:val="1C1E21"/>
                <w:spacing w:val="-1"/>
                <w:sz w:val="16"/>
                <w:szCs w:val="16"/>
              </w:rPr>
              <w:t>数字</w:t>
            </w:r>
          </w:p>
        </w:tc>
        <w:tc>
          <w:tcPr>
            <w:tcW w:w="3721" w:type="dxa"/>
            <w:vAlign w:val="top"/>
          </w:tcPr>
          <w:p w14:paraId="6520DAEC">
            <w:pPr>
              <w:pStyle w:val="10"/>
              <w:spacing w:before="137" w:line="252" w:lineRule="auto"/>
              <w:ind w:left="86" w:right="210" w:firstLine="25"/>
              <w:rPr>
                <w:sz w:val="16"/>
                <w:szCs w:val="16"/>
              </w:rPr>
            </w:pPr>
            <w:r>
              <w:rPr>
                <w:color w:val="1C1E21"/>
                <w:spacing w:val="3"/>
                <w:sz w:val="16"/>
                <w:szCs w:val="16"/>
              </w:rPr>
              <w:t>每张图表后必须跟一段“这说明什么”，禁止只写</w:t>
            </w:r>
            <w:r>
              <w:rPr>
                <w:color w:val="1C1E21"/>
                <w:spacing w:val="7"/>
                <w:sz w:val="16"/>
                <w:szCs w:val="16"/>
              </w:rPr>
              <w:t xml:space="preserve"> </w:t>
            </w:r>
            <w:r>
              <w:rPr>
                <w:color w:val="1C1E21"/>
                <w:spacing w:val="10"/>
                <w:sz w:val="16"/>
                <w:szCs w:val="16"/>
              </w:rPr>
              <w:t>“如图所示”</w:t>
            </w:r>
          </w:p>
        </w:tc>
      </w:tr>
      <w:tr w14:paraId="2EB19F0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6" w:hRule="atLeast"/>
        </w:trPr>
        <w:tc>
          <w:tcPr>
            <w:tcW w:w="1382" w:type="dxa"/>
            <w:vAlign w:val="top"/>
          </w:tcPr>
          <w:p w14:paraId="5C34896A">
            <w:pPr>
              <w:pStyle w:val="10"/>
              <w:spacing w:before="141" w:line="213" w:lineRule="auto"/>
              <w:ind w:left="108"/>
              <w:rPr>
                <w:sz w:val="16"/>
                <w:szCs w:val="16"/>
              </w:rPr>
            </w:pPr>
            <w:r>
              <w:rPr>
                <w:color w:val="1C1E21"/>
                <w:spacing w:val="3"/>
                <w:sz w:val="16"/>
                <w:szCs w:val="16"/>
              </w:rPr>
              <w:t>报告规范性</w:t>
            </w:r>
          </w:p>
        </w:tc>
        <w:tc>
          <w:tcPr>
            <w:tcW w:w="757" w:type="dxa"/>
            <w:vAlign w:val="top"/>
          </w:tcPr>
          <w:p w14:paraId="3DB1DCFB">
            <w:pPr>
              <w:pStyle w:val="10"/>
              <w:spacing w:before="161" w:line="190" w:lineRule="auto"/>
              <w:ind w:left="255"/>
              <w:rPr>
                <w:sz w:val="16"/>
                <w:szCs w:val="16"/>
              </w:rPr>
            </w:pPr>
            <w:r>
              <w:rPr>
                <w:color w:val="1C1E21"/>
                <w:spacing w:val="-2"/>
                <w:sz w:val="16"/>
                <w:szCs w:val="16"/>
              </w:rPr>
              <w:t>10%</w:t>
            </w:r>
          </w:p>
        </w:tc>
        <w:tc>
          <w:tcPr>
            <w:tcW w:w="3440" w:type="dxa"/>
            <w:vAlign w:val="top"/>
          </w:tcPr>
          <w:p w14:paraId="1808BE98">
            <w:pPr>
              <w:pStyle w:val="10"/>
              <w:spacing w:before="139" w:line="246" w:lineRule="auto"/>
              <w:ind w:left="110" w:right="214" w:hanging="4"/>
              <w:rPr>
                <w:sz w:val="16"/>
                <w:szCs w:val="16"/>
              </w:rPr>
            </w:pPr>
            <w:r>
              <w:rPr>
                <w:color w:val="1C1E21"/>
                <w:spacing w:val="3"/>
                <w:sz w:val="16"/>
                <w:szCs w:val="16"/>
              </w:rPr>
              <w:t>包含题目、代码、截图、分析四要素，排版</w:t>
            </w:r>
            <w:r>
              <w:rPr>
                <w:color w:val="1C1E21"/>
                <w:spacing w:val="11"/>
                <w:sz w:val="16"/>
                <w:szCs w:val="16"/>
              </w:rPr>
              <w:t xml:space="preserve"> </w:t>
            </w:r>
            <w:r>
              <w:rPr>
                <w:color w:val="1C1E21"/>
                <w:spacing w:val="-1"/>
                <w:sz w:val="16"/>
                <w:szCs w:val="16"/>
              </w:rPr>
              <w:t>整洁</w:t>
            </w:r>
          </w:p>
        </w:tc>
        <w:tc>
          <w:tcPr>
            <w:tcW w:w="3721" w:type="dxa"/>
            <w:vAlign w:val="top"/>
          </w:tcPr>
          <w:p w14:paraId="0199C3A2">
            <w:pPr>
              <w:pStyle w:val="10"/>
              <w:spacing w:before="114" w:line="250" w:lineRule="auto"/>
              <w:ind w:left="111" w:right="187" w:firstLine="12"/>
              <w:rPr>
                <w:sz w:val="16"/>
                <w:szCs w:val="16"/>
              </w:rPr>
            </w:pPr>
            <w:r>
              <w:rPr>
                <w:color w:val="1C1E21"/>
                <w:spacing w:val="1"/>
                <w:sz w:val="16"/>
                <w:szCs w:val="16"/>
              </w:rPr>
              <w:t>四要素按固定顺序出现；标题层级、图表编号、</w:t>
            </w:r>
            <w:r>
              <w:rPr>
                <w:color w:val="1C1E21"/>
                <w:spacing w:val="17"/>
                <w:sz w:val="16"/>
                <w:szCs w:val="16"/>
              </w:rPr>
              <w:t xml:space="preserve"> </w:t>
            </w:r>
            <w:r>
              <w:rPr>
                <w:color w:val="1C1E21"/>
                <w:spacing w:val="3"/>
                <w:sz w:val="16"/>
                <w:szCs w:val="16"/>
              </w:rPr>
              <w:t>单位声明全文统一</w:t>
            </w:r>
          </w:p>
        </w:tc>
      </w:tr>
    </w:tbl>
    <w:p w14:paraId="59F56E03">
      <w:pPr>
        <w:spacing w:line="303" w:lineRule="auto"/>
        <w:rPr>
          <w:rFonts w:ascii="Arial"/>
          <w:sz w:val="21"/>
        </w:rPr>
      </w:pPr>
    </w:p>
    <w:p w14:paraId="7AC61C16">
      <w:pPr>
        <w:pStyle w:val="3"/>
        <w:spacing w:before="1" w:line="1602" w:lineRule="exact"/>
      </w:pPr>
      <w:r>
        <w:rPr>
          <w:position w:val="-32"/>
        </w:rPr>
        <w:pict>
          <v:group id="_x0000_s1556" o:spid="_x0000_s1556" o:spt="203" style="height:80.1pt;width:470.55pt;" coordsize="9410,1601">
            <o:lock v:ext="edit"/>
            <v:rect id="_x0000_s1557" o:spid="_x0000_s1557" o:spt="1" style="position:absolute;left:28;top:28;height:1546;width:9297;" fillcolor="#EDF2FA" filled="t" stroked="f" coordsize="21600,21600">
              <v:path/>
              <v:fill on="t" focussize="0,0"/>
              <v:stroke on="f"/>
              <v:imagedata o:title=""/>
              <o:lock v:ext="edit"/>
            </v:rect>
            <v:shape id="_x0000_s1558" o:spid="_x0000_s1558" o:spt="202" type="#_x0000_t202" style="position:absolute;left:399;top:274;height:991;width:9032;" filled="f" stroked="f" coordsize="21600,21600">
              <v:path/>
              <v:fill on="f" focussize="0,0"/>
              <v:stroke on="f"/>
              <v:imagedata o:title=""/>
              <o:lock v:ext="edit" aspectratio="f"/>
              <v:textbox inset="0mm,0mm,0mm,0mm">
                <w:txbxContent>
                  <w:p w14:paraId="6988FB2B">
                    <w:pPr>
                      <w:spacing w:before="19" w:line="221" w:lineRule="auto"/>
                      <w:ind w:left="25"/>
                      <w:rPr>
                        <w:rFonts w:ascii="黑体" w:hAnsi="黑体" w:eastAsia="黑体" w:cs="黑体"/>
                        <w:sz w:val="20"/>
                        <w:szCs w:val="20"/>
                      </w:rPr>
                    </w:pPr>
                    <w:r>
                      <w:rPr>
                        <w:rFonts w:ascii="黑体" w:hAnsi="黑体" w:eastAsia="黑体" w:cs="黑体"/>
                        <w:color w:val="1F4E9B"/>
                        <w:spacing w:val="-3"/>
                        <w:sz w:val="20"/>
                        <w:szCs w:val="20"/>
                      </w:rPr>
                      <w:t>说明</w:t>
                    </w:r>
                  </w:p>
                  <w:p w14:paraId="7AC3C3B0">
                    <w:pPr>
                      <w:spacing w:before="188" w:line="269" w:lineRule="auto"/>
                      <w:ind w:left="20" w:right="20" w:firstLine="2"/>
                      <w:rPr>
                        <w:rFonts w:ascii="等线" w:hAnsi="等线" w:eastAsia="等线" w:cs="等线"/>
                        <w:sz w:val="19"/>
                        <w:szCs w:val="19"/>
                      </w:rPr>
                    </w:pPr>
                    <w:r>
                      <w:rPr>
                        <w:rFonts w:ascii="等线" w:hAnsi="等线" w:eastAsia="等线" w:cs="等线"/>
                        <w:color w:val="1C1E21"/>
                        <w:spacing w:val="5"/>
                        <w:sz w:val="19"/>
                        <w:szCs w:val="19"/>
                      </w:rPr>
                      <w:t xml:space="preserve">注意分值结构：  </w:t>
                    </w:r>
                    <w:r>
                      <w:rPr>
                        <w:rFonts w:ascii="黑体" w:hAnsi="黑体" w:eastAsia="黑体" w:cs="黑体"/>
                        <w:color w:val="1C1E21"/>
                        <w:spacing w:val="5"/>
                        <w:sz w:val="19"/>
                        <w:szCs w:val="19"/>
                      </w:rPr>
                      <w:t xml:space="preserve">“跑出来了”只值 40%，剩下的 60% </w:t>
                    </w:r>
                    <w:r>
                      <w:rPr>
                        <w:rFonts w:ascii="黑体" w:hAnsi="黑体" w:eastAsia="黑体" w:cs="黑体"/>
                        <w:color w:val="1C1E21"/>
                        <w:spacing w:val="4"/>
                        <w:sz w:val="19"/>
                        <w:szCs w:val="19"/>
                      </w:rPr>
                      <w:t>全在报告表达上</w:t>
                    </w:r>
                    <w:r>
                      <w:rPr>
                        <w:rFonts w:ascii="等线" w:hAnsi="等线" w:eastAsia="等线" w:cs="等线"/>
                        <w:color w:val="1C1E21"/>
                        <w:spacing w:val="4"/>
                        <w:sz w:val="19"/>
                        <w:szCs w:val="19"/>
                      </w:rPr>
                      <w:t>。很多同学花三小时调程序、花十</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分钟写报告，这是本末倒置。建议时间分配：跑通与核对 30%、写分析 50%、排版与截图 20%。</w:t>
                    </w:r>
                  </w:p>
                </w:txbxContent>
              </v:textbox>
            </v:shape>
            <v:shape id="_x0000_s1559" o:spid="_x0000_s1559" o:spt="75" type="#_x0000_t75" style="position:absolute;left:0;top:0;height:1601;width:120;" filled="f" stroked="f" coordsize="21600,21600">
              <v:path/>
              <v:fill on="f" focussize="0,0"/>
              <v:stroke on="f"/>
              <v:imagedata r:id="rId223" o:title=""/>
              <o:lock v:ext="edit" aspectratio="t"/>
            </v:shape>
            <w10:wrap type="none"/>
            <w10:anchorlock/>
          </v:group>
        </w:pict>
      </w:r>
    </w:p>
    <w:p w14:paraId="5FD50D6E">
      <w:pPr>
        <w:spacing w:line="1602" w:lineRule="exact"/>
        <w:sectPr>
          <w:headerReference r:id="rId77" w:type="default"/>
          <w:pgSz w:w="11906" w:h="16838"/>
          <w:pgMar w:top="777" w:right="1219" w:bottom="400" w:left="1275" w:header="584" w:footer="0" w:gutter="0"/>
          <w:cols w:space="720" w:num="1"/>
        </w:sectPr>
      </w:pPr>
    </w:p>
    <w:p w14:paraId="7E1BB2A9">
      <w:pPr>
        <w:spacing w:line="241" w:lineRule="auto"/>
        <w:rPr>
          <w:rFonts w:ascii="Arial"/>
          <w:sz w:val="21"/>
        </w:rPr>
      </w:pPr>
    </w:p>
    <w:p w14:paraId="518C242E">
      <w:pPr>
        <w:spacing w:line="241" w:lineRule="auto"/>
        <w:rPr>
          <w:rFonts w:ascii="Arial"/>
          <w:sz w:val="21"/>
        </w:rPr>
      </w:pPr>
    </w:p>
    <w:p w14:paraId="4DED9CEF">
      <w:pPr>
        <w:spacing w:line="241" w:lineRule="auto"/>
        <w:rPr>
          <w:rFonts w:ascii="Arial"/>
          <w:sz w:val="21"/>
        </w:rPr>
      </w:pPr>
    </w:p>
    <w:p w14:paraId="74D681F9">
      <w:pPr>
        <w:spacing w:line="242" w:lineRule="auto"/>
        <w:rPr>
          <w:rFonts w:ascii="Arial"/>
          <w:sz w:val="21"/>
        </w:rPr>
      </w:pPr>
    </w:p>
    <w:p w14:paraId="741DDCD8">
      <w:pPr>
        <w:spacing w:before="97" w:line="222" w:lineRule="auto"/>
        <w:ind w:left="41"/>
        <w:outlineLvl w:val="1"/>
        <w:rPr>
          <w:rFonts w:ascii="黑体" w:hAnsi="黑体" w:eastAsia="黑体" w:cs="黑体"/>
          <w:sz w:val="30"/>
          <w:szCs w:val="30"/>
        </w:rPr>
      </w:pPr>
      <w:r>
        <w:pict>
          <v:shape id="_x0000_s1560" o:spid="_x0000_s1560" style="position:absolute;left:0pt;margin-left:1.4pt;margin-top:25.7pt;height:1pt;width:465.9pt;z-index:251761664;mso-width-relative:page;mso-height-relative:page;" filled="f" stroked="t" coordsize="9317,20" path="m9,9l9307,9e">
            <v:fill on="f" focussize="0,0"/>
            <v:stroke weight="0.99pt" color="#CED4DD" miterlimit="10" joinstyle="miter" endcap="square"/>
            <v:imagedata o:title=""/>
            <o:lock v:ext="edit"/>
          </v:shape>
        </w:pict>
      </w:r>
      <w:bookmarkStart w:id="343" w:name="bookmark218"/>
      <w:bookmarkEnd w:id="343"/>
      <w:bookmarkStart w:id="344" w:name="bookmark125"/>
      <w:bookmarkEnd w:id="344"/>
      <w:r>
        <w:rPr>
          <w:rFonts w:ascii="黑体" w:hAnsi="黑体" w:eastAsia="黑体" w:cs="黑体"/>
          <w:color w:val="1C1E21"/>
          <w:spacing w:val="-1"/>
          <w:sz w:val="30"/>
          <w:szCs w:val="30"/>
        </w:rPr>
        <w:t>7.2  报告的固定骨架</w:t>
      </w:r>
    </w:p>
    <w:p w14:paraId="2D5EDA24">
      <w:pPr>
        <w:pStyle w:val="3"/>
        <w:spacing w:before="255" w:line="211" w:lineRule="auto"/>
        <w:ind w:left="34"/>
      </w:pPr>
      <w:r>
        <w:rPr>
          <w:color w:val="1C1E21"/>
          <w:spacing w:val="-3"/>
        </w:rPr>
        <w:t>模板规定了四个正文部分，顺序不可更改：</w:t>
      </w:r>
    </w:p>
    <w:p w14:paraId="5F042EE5">
      <w:pPr>
        <w:spacing w:line="324" w:lineRule="auto"/>
        <w:rPr>
          <w:rFonts w:ascii="Arial"/>
          <w:sz w:val="21"/>
        </w:rPr>
      </w:pPr>
    </w:p>
    <w:p w14:paraId="703F72B4">
      <w:pPr>
        <w:spacing w:line="4061" w:lineRule="exact"/>
        <w:ind w:firstLine="22"/>
      </w:pPr>
      <w:r>
        <w:rPr>
          <w:position w:val="-81"/>
        </w:rPr>
        <w:pict>
          <v:group id="_x0000_s1561" o:spid="_x0000_s1561" o:spt="203" style="height:203.05pt;width:465.5pt;" coordsize="9310,4061">
            <o:lock v:ext="edit"/>
            <v:shape id="_x0000_s1562" o:spid="_x0000_s1562" o:spt="75" type="#_x0000_t75" style="position:absolute;left:5;top:5;height:4048;width:9297;" filled="f" stroked="f" coordsize="21600,21600">
              <v:path/>
              <v:fill on="f" focussize="0,0"/>
              <v:stroke on="f"/>
              <v:imagedata r:id="rId224" o:title=""/>
              <o:lock v:ext="edit" aspectratio="t"/>
            </v:shape>
            <v:shape id="_x0000_s1563" o:spid="_x0000_s1563" o:spt="202" type="#_x0000_t202" style="position:absolute;left:-20;top:-20;height:4101;width:9350;" filled="f" stroked="f" coordsize="21600,21600">
              <v:path/>
              <v:fill on="f" focussize="0,0"/>
              <v:stroke on="f"/>
              <v:imagedata o:title=""/>
              <o:lock v:ext="edit" aspectratio="f"/>
              <v:textbox inset="0mm,0mm,0mm,0mm">
                <w:txbxContent>
                  <w:p w14:paraId="5104B5A0">
                    <w:pPr>
                      <w:spacing w:line="20" w:lineRule="exact"/>
                    </w:pPr>
                  </w:p>
                  <w:tbl>
                    <w:tblPr>
                      <w:tblStyle w:val="9"/>
                      <w:tblW w:w="9299" w:type="dxa"/>
                      <w:tblInd w:w="25"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56936BC8">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PrEx>
                      <w:trPr>
                        <w:trHeight w:val="4040" w:hRule="atLeast"/>
                      </w:trPr>
                      <w:tc>
                        <w:tcPr>
                          <w:tcW w:w="9299" w:type="dxa"/>
                          <w:vAlign w:val="top"/>
                        </w:tcPr>
                        <w:p w14:paraId="6AE52016">
                          <w:pPr>
                            <w:rPr>
                              <w:rFonts w:ascii="Arial"/>
                              <w:sz w:val="21"/>
                            </w:rPr>
                          </w:pPr>
                        </w:p>
                      </w:tc>
                    </w:tr>
                  </w:tbl>
                  <w:p w14:paraId="49B2F896">
                    <w:pPr>
                      <w:rPr>
                        <w:rFonts w:ascii="Arial"/>
                        <w:sz w:val="21"/>
                      </w:rPr>
                    </w:pPr>
                  </w:p>
                </w:txbxContent>
              </v:textbox>
            </v:shape>
            <w10:wrap type="none"/>
            <w10:anchorlock/>
          </v:group>
        </w:pict>
      </w:r>
    </w:p>
    <w:p w14:paraId="42CAC56D">
      <w:pPr>
        <w:pStyle w:val="3"/>
        <w:spacing w:before="130" w:line="215" w:lineRule="auto"/>
        <w:ind w:left="2965"/>
        <w:rPr>
          <w:sz w:val="18"/>
          <w:szCs w:val="18"/>
        </w:rPr>
      </w:pPr>
      <w:r>
        <w:rPr>
          <w:color w:val="60666E"/>
          <w:spacing w:val="2"/>
          <w:sz w:val="18"/>
          <w:szCs w:val="18"/>
        </w:rPr>
        <w:t>图 7-1</w:t>
      </w:r>
      <w:r>
        <w:rPr>
          <w:color w:val="60666E"/>
          <w:spacing w:val="15"/>
          <w:sz w:val="18"/>
          <w:szCs w:val="18"/>
        </w:rPr>
        <w:t xml:space="preserve">   </w:t>
      </w:r>
      <w:r>
        <w:rPr>
          <w:color w:val="60666E"/>
          <w:spacing w:val="2"/>
          <w:sz w:val="18"/>
          <w:szCs w:val="18"/>
        </w:rPr>
        <w:t>从程序产物到实践报告的拼装路径</w:t>
      </w:r>
    </w:p>
    <w:p w14:paraId="455C5EB0">
      <w:pPr>
        <w:pStyle w:val="3"/>
        <w:spacing w:before="44" w:line="216" w:lineRule="auto"/>
        <w:ind w:left="4291"/>
        <w:rPr>
          <w:sz w:val="15"/>
          <w:szCs w:val="15"/>
        </w:rPr>
      </w:pPr>
      <w:r>
        <w:rPr>
          <w:color w:val="626870"/>
          <w:spacing w:val="5"/>
          <w:sz w:val="15"/>
          <w:szCs w:val="15"/>
        </w:rPr>
        <w:t>本手册自绘</w:t>
      </w:r>
    </w:p>
    <w:p w14:paraId="62D7F524">
      <w:pPr>
        <w:pStyle w:val="3"/>
        <w:spacing w:before="244" w:line="264" w:lineRule="auto"/>
        <w:ind w:left="482" w:right="151" w:hanging="302"/>
        <w:rPr>
          <w:sz w:val="20"/>
          <w:szCs w:val="20"/>
        </w:rPr>
      </w:pPr>
      <w:r>
        <w:rPr>
          <w:rFonts w:ascii="黑体" w:hAnsi="黑体" w:eastAsia="黑体" w:cs="黑体"/>
          <w:color w:val="1C4A8C"/>
          <w:spacing w:val="5"/>
          <w:sz w:val="20"/>
          <w:szCs w:val="20"/>
        </w:rPr>
        <w:t xml:space="preserve">1. </w:t>
      </w:r>
      <w:r>
        <w:rPr>
          <w:rFonts w:ascii="黑体" w:hAnsi="黑体" w:eastAsia="黑体" w:cs="黑体"/>
          <w:color w:val="1C1E21"/>
          <w:spacing w:val="5"/>
          <w:sz w:val="20"/>
          <w:szCs w:val="20"/>
        </w:rPr>
        <w:t>一、实践目的与任务</w:t>
      </w:r>
      <w:r>
        <w:rPr>
          <w:color w:val="1C1E21"/>
          <w:spacing w:val="5"/>
          <w:sz w:val="20"/>
          <w:szCs w:val="20"/>
        </w:rPr>
        <w:t>——把雨课堂发布的题目与要求原文复制进来，再补一段“本任务要解决什么</w:t>
      </w:r>
      <w:r>
        <w:rPr>
          <w:color w:val="1C1E21"/>
          <w:spacing w:val="1"/>
          <w:sz w:val="20"/>
          <w:szCs w:val="20"/>
        </w:rPr>
        <w:t xml:space="preserve"> </w:t>
      </w:r>
      <w:r>
        <w:rPr>
          <w:color w:val="1C1E21"/>
          <w:spacing w:val="-2"/>
          <w:sz w:val="20"/>
          <w:szCs w:val="20"/>
        </w:rPr>
        <w:t>问题、为什么用</w:t>
      </w:r>
      <w:r>
        <w:rPr>
          <w:color w:val="1C1E21"/>
          <w:spacing w:val="31"/>
          <w:sz w:val="20"/>
          <w:szCs w:val="20"/>
        </w:rPr>
        <w:t xml:space="preserve"> </w:t>
      </w:r>
      <w:r>
        <w:rPr>
          <w:color w:val="1C1E21"/>
          <w:spacing w:val="-2"/>
          <w:sz w:val="20"/>
          <w:szCs w:val="20"/>
        </w:rPr>
        <w:t>Python”；</w:t>
      </w:r>
    </w:p>
    <w:p w14:paraId="374A4864">
      <w:pPr>
        <w:pStyle w:val="3"/>
        <w:spacing w:before="111" w:line="272" w:lineRule="auto"/>
        <w:ind w:left="469" w:right="168" w:hanging="301"/>
        <w:rPr>
          <w:sz w:val="20"/>
          <w:szCs w:val="20"/>
        </w:rPr>
      </w:pPr>
      <w:r>
        <w:rPr>
          <w:rFonts w:ascii="黑体" w:hAnsi="黑体" w:eastAsia="黑体" w:cs="黑体"/>
          <w:color w:val="1C4A8C"/>
          <w:spacing w:val="6"/>
          <w:sz w:val="20"/>
          <w:szCs w:val="20"/>
        </w:rPr>
        <w:t xml:space="preserve">2. </w:t>
      </w:r>
      <w:r>
        <w:rPr>
          <w:rFonts w:ascii="黑体" w:hAnsi="黑体" w:eastAsia="黑体" w:cs="黑体"/>
          <w:color w:val="1C1E21"/>
          <w:spacing w:val="6"/>
          <w:sz w:val="20"/>
          <w:szCs w:val="20"/>
        </w:rPr>
        <w:t>二、实践内容与过程</w:t>
      </w:r>
      <w:r>
        <w:rPr>
          <w:color w:val="1C1E21"/>
          <w:spacing w:val="6"/>
          <w:sz w:val="20"/>
          <w:szCs w:val="20"/>
        </w:rPr>
        <w:t>——报告的核心部分，按</w:t>
      </w:r>
      <w:r>
        <w:rPr>
          <w:color w:val="1C1E21"/>
          <w:spacing w:val="5"/>
          <w:sz w:val="20"/>
          <w:szCs w:val="20"/>
        </w:rPr>
        <w:t>“题目要求→</w:t>
      </w:r>
      <w:r>
        <w:rPr>
          <w:color w:val="1C1E21"/>
          <w:spacing w:val="18"/>
          <w:sz w:val="20"/>
          <w:szCs w:val="20"/>
        </w:rPr>
        <w:t xml:space="preserve"> </w:t>
      </w:r>
      <w:r>
        <w:rPr>
          <w:color w:val="1C1E21"/>
          <w:spacing w:val="5"/>
          <w:sz w:val="20"/>
          <w:szCs w:val="20"/>
        </w:rPr>
        <w:t>实现思路 →</w:t>
      </w:r>
      <w:r>
        <w:rPr>
          <w:color w:val="1C1E21"/>
          <w:spacing w:val="16"/>
          <w:w w:val="101"/>
          <w:sz w:val="20"/>
          <w:szCs w:val="20"/>
        </w:rPr>
        <w:t xml:space="preserve"> </w:t>
      </w:r>
      <w:r>
        <w:rPr>
          <w:color w:val="1C1E21"/>
          <w:spacing w:val="5"/>
          <w:sz w:val="20"/>
          <w:szCs w:val="20"/>
        </w:rPr>
        <w:t>关键代码 → 运行截图 →</w:t>
      </w:r>
      <w:r>
        <w:rPr>
          <w:color w:val="1C1E21"/>
          <w:sz w:val="20"/>
          <w:szCs w:val="20"/>
        </w:rPr>
        <w:t xml:space="preserve"> </w:t>
      </w:r>
      <w:r>
        <w:rPr>
          <w:color w:val="1C1E21"/>
          <w:spacing w:val="2"/>
          <w:sz w:val="20"/>
          <w:szCs w:val="20"/>
        </w:rPr>
        <w:t>结果图表 → 财务分析”的顺序逐个小节展开；</w:t>
      </w:r>
    </w:p>
    <w:p w14:paraId="60D670B9">
      <w:pPr>
        <w:pStyle w:val="3"/>
        <w:spacing w:before="93" w:line="272" w:lineRule="auto"/>
        <w:ind w:left="466" w:right="78" w:hanging="296"/>
        <w:rPr>
          <w:sz w:val="20"/>
          <w:szCs w:val="20"/>
        </w:rPr>
      </w:pPr>
      <w:r>
        <w:rPr>
          <w:rFonts w:ascii="黑体" w:hAnsi="黑体" w:eastAsia="黑体" w:cs="黑体"/>
          <w:color w:val="1C4A8C"/>
          <w:spacing w:val="5"/>
          <w:sz w:val="20"/>
          <w:szCs w:val="20"/>
        </w:rPr>
        <w:t xml:space="preserve">3. </w:t>
      </w:r>
      <w:r>
        <w:rPr>
          <w:rFonts w:ascii="黑体" w:hAnsi="黑体" w:eastAsia="黑体" w:cs="黑体"/>
          <w:color w:val="1C1E21"/>
          <w:spacing w:val="5"/>
          <w:sz w:val="20"/>
          <w:szCs w:val="20"/>
        </w:rPr>
        <w:t>三、实践收获与体会</w:t>
      </w:r>
      <w:r>
        <w:rPr>
          <w:color w:val="1C1E21"/>
          <w:spacing w:val="5"/>
          <w:sz w:val="20"/>
          <w:szCs w:val="20"/>
        </w:rPr>
        <w:t>——模板里明确要求写“自我反思与不足”：认识到自己在知识、技能或态度上</w:t>
      </w:r>
      <w:r>
        <w:rPr>
          <w:color w:val="1C1E21"/>
          <w:spacing w:val="9"/>
          <w:sz w:val="20"/>
          <w:szCs w:val="20"/>
        </w:rPr>
        <w:t xml:space="preserve"> </w:t>
      </w:r>
      <w:r>
        <w:rPr>
          <w:color w:val="1C1E21"/>
          <w:spacing w:val="2"/>
          <w:sz w:val="20"/>
          <w:szCs w:val="20"/>
        </w:rPr>
        <w:t>存在哪些不足，今后计划如何改进；</w:t>
      </w:r>
    </w:p>
    <w:p w14:paraId="54C2E632">
      <w:pPr>
        <w:pStyle w:val="3"/>
        <w:spacing w:before="92" w:line="264" w:lineRule="auto"/>
        <w:ind w:left="466" w:right="3" w:hanging="302"/>
        <w:rPr>
          <w:sz w:val="20"/>
          <w:szCs w:val="20"/>
        </w:rPr>
      </w:pPr>
      <w:r>
        <w:rPr>
          <w:rFonts w:ascii="黑体" w:hAnsi="黑体" w:eastAsia="黑体" w:cs="黑体"/>
          <w:color w:val="1C4A8C"/>
          <w:spacing w:val="5"/>
          <w:sz w:val="20"/>
          <w:szCs w:val="20"/>
        </w:rPr>
        <w:t xml:space="preserve">4. </w:t>
      </w:r>
      <w:r>
        <w:rPr>
          <w:rFonts w:ascii="黑体" w:hAnsi="黑体" w:eastAsia="黑体" w:cs="黑体"/>
          <w:color w:val="1C1E21"/>
          <w:spacing w:val="5"/>
          <w:sz w:val="20"/>
          <w:szCs w:val="20"/>
        </w:rPr>
        <w:t>四、存在的问题与建议</w:t>
      </w:r>
      <w:r>
        <w:rPr>
          <w:color w:val="1C1E21"/>
          <w:spacing w:val="5"/>
          <w:sz w:val="20"/>
          <w:szCs w:val="20"/>
        </w:rPr>
        <w:t>——写程序与业务上真实遇到的问题（本手册第 8 章就是你的素材库</w:t>
      </w:r>
      <w:r>
        <w:rPr>
          <w:color w:val="1C1E21"/>
          <w:spacing w:val="10"/>
          <w:sz w:val="20"/>
          <w:szCs w:val="20"/>
        </w:rPr>
        <w:t>），</w:t>
      </w:r>
      <w:r>
        <w:rPr>
          <w:color w:val="1C1E21"/>
          <w:spacing w:val="5"/>
          <w:sz w:val="20"/>
          <w:szCs w:val="20"/>
        </w:rPr>
        <w:t>并</w:t>
      </w:r>
      <w:r>
        <w:rPr>
          <w:color w:val="1C1E21"/>
          <w:spacing w:val="1"/>
          <w:sz w:val="20"/>
          <w:szCs w:val="20"/>
        </w:rPr>
        <w:t xml:space="preserve"> </w:t>
      </w:r>
      <w:r>
        <w:rPr>
          <w:color w:val="1C1E21"/>
          <w:spacing w:val="2"/>
          <w:sz w:val="20"/>
          <w:szCs w:val="20"/>
        </w:rPr>
        <w:t>对课程或工具提出建议。</w:t>
      </w:r>
    </w:p>
    <w:p w14:paraId="6CF3F9F3">
      <w:pPr>
        <w:pStyle w:val="3"/>
        <w:spacing w:before="280" w:line="271" w:lineRule="auto"/>
        <w:ind w:left="34" w:right="232" w:firstLine="3"/>
      </w:pPr>
      <w:r>
        <w:rPr>
          <w:color w:val="1C1E21"/>
          <w:spacing w:val="-2"/>
        </w:rPr>
        <w:t>最后是</w:t>
      </w:r>
      <w:r>
        <w:rPr>
          <w:rFonts w:ascii="黑体" w:hAnsi="黑体" w:eastAsia="黑体" w:cs="黑体"/>
          <w:color w:val="1C1E21"/>
          <w:spacing w:val="-2"/>
        </w:rPr>
        <w:t>诚信声明及签字</w:t>
      </w:r>
      <w:r>
        <w:rPr>
          <w:color w:val="1C1E21"/>
          <w:spacing w:val="-2"/>
        </w:rPr>
        <w:t>（学生签名</w:t>
      </w:r>
      <w:r>
        <w:rPr>
          <w:color w:val="1C1E21"/>
          <w:spacing w:val="50"/>
        </w:rPr>
        <w:t xml:space="preserve"> </w:t>
      </w:r>
      <w:r>
        <w:rPr>
          <w:color w:val="1C1E21"/>
          <w:spacing w:val="-2"/>
        </w:rPr>
        <w:t>+</w:t>
      </w:r>
      <w:r>
        <w:rPr>
          <w:color w:val="1C1E21"/>
          <w:spacing w:val="37"/>
        </w:rPr>
        <w:t xml:space="preserve"> </w:t>
      </w:r>
      <w:r>
        <w:rPr>
          <w:color w:val="1C1E21"/>
          <w:spacing w:val="-2"/>
        </w:rPr>
        <w:t>日期）与</w:t>
      </w:r>
      <w:r>
        <w:rPr>
          <w:rFonts w:ascii="黑体" w:hAnsi="黑体" w:eastAsia="黑体" w:cs="黑体"/>
          <w:color w:val="1C1E21"/>
          <w:spacing w:val="-2"/>
        </w:rPr>
        <w:t>指导教师评语及成绩评定</w:t>
      </w:r>
      <w:r>
        <w:rPr>
          <w:color w:val="1C1E21"/>
          <w:spacing w:val="-3"/>
        </w:rPr>
        <w:t>两栏，封面表格要填课程名</w:t>
      </w:r>
      <w:r>
        <w:rPr>
          <w:color w:val="1C1E21"/>
        </w:rPr>
        <w:t xml:space="preserve"> </w:t>
      </w:r>
      <w:r>
        <w:rPr>
          <w:color w:val="1C1E21"/>
          <w:spacing w:val="-2"/>
        </w:rPr>
        <w:t>称、专业班级、学号、姓名、指导教师与完成日期。</w:t>
      </w:r>
    </w:p>
    <w:p w14:paraId="691837EE">
      <w:pPr>
        <w:spacing w:line="241" w:lineRule="auto"/>
        <w:rPr>
          <w:rFonts w:ascii="Arial"/>
          <w:sz w:val="21"/>
        </w:rPr>
      </w:pPr>
    </w:p>
    <w:p w14:paraId="7AE0CC24">
      <w:pPr>
        <w:pStyle w:val="3"/>
        <w:spacing w:line="1923" w:lineRule="exact"/>
      </w:pPr>
      <w:r>
        <w:rPr>
          <w:position w:val="-38"/>
        </w:rPr>
        <w:pict>
          <v:group id="_x0000_s1564" o:spid="_x0000_s1564" o:spt="203" style="height:96.15pt;width:466.35pt;" coordsize="9327,1923">
            <o:lock v:ext="edit"/>
            <v:rect id="_x0000_s1565" o:spid="_x0000_s1565" o:spt="1" style="position:absolute;left:28;top:28;height:1866;width:9297;" fillcolor="#FFF5E4" filled="t" stroked="f" coordsize="21600,21600">
              <v:path/>
              <v:fill on="t" focussize="0,0"/>
              <v:stroke on="f"/>
              <v:imagedata o:title=""/>
              <o:lock v:ext="edit"/>
            </v:rect>
            <v:shape id="_x0000_s1566" o:spid="_x0000_s1566" o:spt="202" type="#_x0000_t202" style="position:absolute;left:399;top:274;height:1310;width:8689;" filled="f" stroked="f" coordsize="21600,21600">
              <v:path/>
              <v:fill on="f" focussize="0,0"/>
              <v:stroke on="f"/>
              <v:imagedata o:title=""/>
              <o:lock v:ext="edit" aspectratio="f"/>
              <v:textbox inset="0mm,0mm,0mm,0mm">
                <w:txbxContent>
                  <w:p w14:paraId="73C2591B">
                    <w:pPr>
                      <w:spacing w:before="19" w:line="222" w:lineRule="auto"/>
                      <w:ind w:left="24"/>
                      <w:rPr>
                        <w:rFonts w:ascii="黑体" w:hAnsi="黑体" w:eastAsia="黑体" w:cs="黑体"/>
                        <w:sz w:val="20"/>
                        <w:szCs w:val="20"/>
                      </w:rPr>
                    </w:pPr>
                    <w:r>
                      <w:rPr>
                        <w:rFonts w:ascii="黑体" w:hAnsi="黑体" w:eastAsia="黑体" w:cs="黑体"/>
                        <w:color w:val="A9660A"/>
                        <w:spacing w:val="-3"/>
                        <w:sz w:val="20"/>
                        <w:szCs w:val="20"/>
                      </w:rPr>
                      <w:t>注意</w:t>
                    </w:r>
                  </w:p>
                  <w:p w14:paraId="2429EDE5">
                    <w:pPr>
                      <w:spacing w:before="187" w:line="279" w:lineRule="auto"/>
                      <w:ind w:left="22" w:right="20" w:hanging="3"/>
                      <w:rPr>
                        <w:rFonts w:ascii="等线" w:hAnsi="等线" w:eastAsia="等线" w:cs="等线"/>
                        <w:sz w:val="19"/>
                        <w:szCs w:val="19"/>
                      </w:rPr>
                    </w:pPr>
                    <w:r>
                      <w:rPr>
                        <w:rFonts w:ascii="等线" w:hAnsi="等线" w:eastAsia="等线" w:cs="等线"/>
                        <w:color w:val="1C1E21"/>
                        <w:spacing w:val="6"/>
                        <w:sz w:val="19"/>
                        <w:szCs w:val="19"/>
                      </w:rPr>
                      <w:t xml:space="preserve">模板对第二部分有一句硬性要求： </w:t>
                    </w:r>
                    <w:r>
                      <w:rPr>
                        <w:rFonts w:ascii="黑体" w:hAnsi="黑体" w:eastAsia="黑体" w:cs="黑体"/>
                        <w:color w:val="1C1E21"/>
                        <w:spacing w:val="6"/>
                        <w:sz w:val="19"/>
                        <w:szCs w:val="19"/>
                      </w:rPr>
                      <w:t>首先将雨课堂的题目和要求复制到实践报告中</w:t>
                    </w:r>
                    <w:r>
                      <w:rPr>
                        <w:rFonts w:ascii="等线" w:hAnsi="等线" w:eastAsia="等线" w:cs="等线"/>
                        <w:color w:val="1C1E21"/>
                        <w:spacing w:val="6"/>
                        <w:sz w:val="19"/>
                        <w:szCs w:val="19"/>
                      </w:rPr>
                      <w:t>。很多同学直接跳</w:t>
                    </w:r>
                    <w:r>
                      <w:rPr>
                        <w:rFonts w:ascii="等线" w:hAnsi="等线" w:eastAsia="等线" w:cs="等线"/>
                        <w:color w:val="1C1E21"/>
                        <w:spacing w:val="3"/>
                        <w:sz w:val="19"/>
                        <w:szCs w:val="19"/>
                      </w:rPr>
                      <w:t xml:space="preserve">    </w:t>
                    </w:r>
                    <w:r>
                      <w:rPr>
                        <w:rFonts w:ascii="等线" w:hAnsi="等线" w:eastAsia="等线" w:cs="等线"/>
                        <w:color w:val="1C1E21"/>
                        <w:spacing w:val="8"/>
                        <w:sz w:val="19"/>
                        <w:szCs w:val="19"/>
                      </w:rPr>
                      <w:t>过这一步开始贴代码，会被判“报告规范性”不合格。</w:t>
                    </w:r>
                    <w:r>
                      <w:rPr>
                        <w:rFonts w:ascii="等线" w:hAnsi="等线" w:eastAsia="等线" w:cs="等线"/>
                        <w:color w:val="1C1E21"/>
                        <w:spacing w:val="7"/>
                        <w:sz w:val="19"/>
                        <w:szCs w:val="19"/>
                      </w:rPr>
                      <w:t>先把题目原文抄进去，再逐条对应作答，是最省</w:t>
                    </w:r>
                    <w:r>
                      <w:rPr>
                        <w:rFonts w:ascii="等线" w:hAnsi="等线" w:eastAsia="等线" w:cs="等线"/>
                        <w:color w:val="1C1E21"/>
                        <w:sz w:val="19"/>
                        <w:szCs w:val="19"/>
                      </w:rPr>
                      <w:t xml:space="preserve"> 力的写法。</w:t>
                    </w:r>
                  </w:p>
                </w:txbxContent>
              </v:textbox>
            </v:shape>
            <v:shape id="_x0000_s1567" o:spid="_x0000_s1567" o:spt="75" type="#_x0000_t75" style="position:absolute;left:0;top:0;height:1923;width:120;" filled="f" stroked="f" coordsize="21600,21600">
              <v:path/>
              <v:fill on="f" focussize="0,0"/>
              <v:stroke on="f"/>
              <v:imagedata r:id="rId225" o:title=""/>
              <o:lock v:ext="edit" aspectratio="t"/>
            </v:shape>
            <w10:wrap type="none"/>
            <w10:anchorlock/>
          </v:group>
        </w:pict>
      </w:r>
    </w:p>
    <w:p w14:paraId="0FCA34BC">
      <w:pPr>
        <w:spacing w:line="245" w:lineRule="auto"/>
        <w:rPr>
          <w:rFonts w:ascii="Arial"/>
          <w:sz w:val="21"/>
        </w:rPr>
      </w:pPr>
    </w:p>
    <w:p w14:paraId="5F5A3097">
      <w:pPr>
        <w:spacing w:line="246" w:lineRule="auto"/>
        <w:rPr>
          <w:rFonts w:ascii="Arial"/>
          <w:sz w:val="21"/>
        </w:rPr>
      </w:pPr>
    </w:p>
    <w:p w14:paraId="0217A6A7">
      <w:pPr>
        <w:spacing w:before="98" w:line="221" w:lineRule="auto"/>
        <w:ind w:left="41"/>
        <w:outlineLvl w:val="1"/>
        <w:rPr>
          <w:rFonts w:ascii="黑体" w:hAnsi="黑体" w:eastAsia="黑体" w:cs="黑体"/>
          <w:sz w:val="30"/>
          <w:szCs w:val="30"/>
        </w:rPr>
      </w:pPr>
      <w:r>
        <w:pict>
          <v:shape id="_x0000_s1568" o:spid="_x0000_s1568" style="position:absolute;left:0pt;margin-left:1.4pt;margin-top:25.7pt;height:1pt;width:465.9pt;z-index:251760640;mso-width-relative:page;mso-height-relative:page;" filled="f" stroked="t" coordsize="9317,20" path="m9,9l9307,9e">
            <v:fill on="f" focussize="0,0"/>
            <v:stroke weight="0.99pt" color="#CED4DD" miterlimit="10" joinstyle="miter" endcap="square"/>
            <v:imagedata o:title=""/>
            <o:lock v:ext="edit"/>
          </v:shape>
        </w:pict>
      </w:r>
      <w:bookmarkStart w:id="345" w:name="bookmark126"/>
      <w:bookmarkEnd w:id="345"/>
      <w:r>
        <w:rPr>
          <w:rFonts w:ascii="黑体" w:hAnsi="黑体" w:eastAsia="黑体" w:cs="黑体"/>
          <w:color w:val="1C1E21"/>
          <w:spacing w:val="-1"/>
          <w:sz w:val="30"/>
          <w:szCs w:val="30"/>
        </w:rPr>
        <w:t>7.3  每个项目的“目的与任务”怎么写</w:t>
      </w:r>
    </w:p>
    <w:p w14:paraId="7760AB18">
      <w:pPr>
        <w:pStyle w:val="3"/>
        <w:spacing w:before="225" w:line="277" w:lineRule="auto"/>
        <w:ind w:left="35" w:right="67" w:hanging="1"/>
      </w:pPr>
      <w:r>
        <w:rPr>
          <w:color w:val="1C1E21"/>
        </w:rPr>
        <w:t>模板第一段给出了五项任务的官方表述，抄进报告时可以照下面这样展开：先复述</w:t>
      </w:r>
      <w:r>
        <w:rPr>
          <w:color w:val="1C1E21"/>
          <w:spacing w:val="-1"/>
        </w:rPr>
        <w:t>官方要求，再写你</w:t>
      </w:r>
      <w:r>
        <w:rPr>
          <w:color w:val="1C1E21"/>
        </w:rPr>
        <w:t xml:space="preserve"> </w:t>
      </w:r>
      <w:r>
        <w:rPr>
          <w:color w:val="1C1E21"/>
          <w:spacing w:val="-2"/>
        </w:rPr>
        <w:t>理解的实现范围，最后写技术路线。</w:t>
      </w:r>
    </w:p>
    <w:p w14:paraId="1915E667">
      <w:pPr>
        <w:spacing w:line="314" w:lineRule="auto"/>
        <w:rPr>
          <w:rFonts w:ascii="Arial"/>
          <w:sz w:val="21"/>
        </w:rPr>
      </w:pPr>
    </w:p>
    <w:p w14:paraId="44055248">
      <w:pPr>
        <w:spacing w:before="60" w:line="229" w:lineRule="auto"/>
        <w:ind w:left="38"/>
        <w:rPr>
          <w:rFonts w:ascii="黑体" w:hAnsi="黑体" w:eastAsia="黑体" w:cs="黑体"/>
          <w:sz w:val="18"/>
          <w:szCs w:val="18"/>
        </w:rPr>
      </w:pPr>
      <w:r>
        <w:rPr>
          <w:rFonts w:ascii="黑体" w:hAnsi="黑体" w:eastAsia="黑体" w:cs="黑体"/>
          <w:color w:val="60666E"/>
          <w:spacing w:val="6"/>
          <w:sz w:val="18"/>
          <w:szCs w:val="18"/>
        </w:rPr>
        <w:t>表 7-2  官方任务表述与项目实现的对应</w:t>
      </w:r>
    </w:p>
    <w:p w14:paraId="2D55BA7B">
      <w:pPr>
        <w:spacing w:line="229" w:lineRule="auto"/>
        <w:rPr>
          <w:rFonts w:ascii="黑体" w:hAnsi="黑体" w:eastAsia="黑体" w:cs="黑体"/>
          <w:sz w:val="18"/>
          <w:szCs w:val="18"/>
        </w:rPr>
        <w:sectPr>
          <w:headerReference r:id="rId78" w:type="default"/>
          <w:pgSz w:w="11906" w:h="16838"/>
          <w:pgMar w:top="777" w:right="1294" w:bottom="400" w:left="1275" w:header="584" w:footer="0" w:gutter="0"/>
          <w:cols w:space="720" w:num="1"/>
        </w:sectPr>
      </w:pPr>
    </w:p>
    <w:p w14:paraId="766007D9">
      <w:pPr>
        <w:spacing w:before="75"/>
      </w:pPr>
    </w:p>
    <w:p w14:paraId="74C09462">
      <w:pPr>
        <w:spacing w:before="75"/>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689"/>
        <w:gridCol w:w="3414"/>
        <w:gridCol w:w="1093"/>
        <w:gridCol w:w="4104"/>
      </w:tblGrid>
      <w:tr w14:paraId="095D2A3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5C944696">
            <w:pPr>
              <w:spacing w:before="129" w:line="221" w:lineRule="auto"/>
              <w:ind w:left="164"/>
              <w:rPr>
                <w:rFonts w:ascii="黑体" w:hAnsi="黑体" w:eastAsia="黑体" w:cs="黑体"/>
                <w:sz w:val="18"/>
                <w:szCs w:val="18"/>
              </w:rPr>
            </w:pPr>
            <w:bookmarkStart w:id="346" w:name="bookmark219"/>
            <w:bookmarkEnd w:id="346"/>
            <w:r>
              <w:rPr>
                <w:rFonts w:ascii="黑体" w:hAnsi="黑体" w:eastAsia="黑体" w:cs="黑体"/>
                <w:color w:val="1C1E21"/>
                <w:sz w:val="18"/>
                <w:szCs w:val="18"/>
              </w:rPr>
              <w:t>任务   模板官方表述（要点）                   对应项目   报告里要重点回应的位置</w:t>
            </w:r>
          </w:p>
        </w:tc>
      </w:tr>
      <w:tr w14:paraId="5F3B0B2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689" w:type="dxa"/>
            <w:vAlign w:val="top"/>
          </w:tcPr>
          <w:p w14:paraId="2C3DD26C">
            <w:pPr>
              <w:pStyle w:val="10"/>
              <w:spacing w:before="136" w:line="209" w:lineRule="auto"/>
              <w:ind w:left="164"/>
              <w:rPr>
                <w:sz w:val="16"/>
                <w:szCs w:val="16"/>
              </w:rPr>
            </w:pPr>
            <w:r>
              <w:rPr>
                <w:color w:val="1C1E21"/>
                <w:spacing w:val="-12"/>
                <w:sz w:val="16"/>
                <w:szCs w:val="16"/>
              </w:rPr>
              <w:t>（1）</w:t>
            </w:r>
          </w:p>
        </w:tc>
        <w:tc>
          <w:tcPr>
            <w:tcW w:w="3414" w:type="dxa"/>
            <w:vAlign w:val="top"/>
          </w:tcPr>
          <w:p w14:paraId="5427D422">
            <w:pPr>
              <w:pStyle w:val="10"/>
              <w:spacing w:before="105" w:line="259" w:lineRule="auto"/>
              <w:ind w:left="127" w:right="235" w:hanging="19"/>
              <w:rPr>
                <w:sz w:val="16"/>
                <w:szCs w:val="16"/>
              </w:rPr>
            </w:pPr>
            <w:r>
              <w:rPr>
                <w:color w:val="1C1E21"/>
                <w:spacing w:val="2"/>
                <w:sz w:val="16"/>
                <w:szCs w:val="16"/>
              </w:rPr>
              <w:t xml:space="preserve">编程实现复利现值/终值、年金及 </w:t>
            </w:r>
            <w:r>
              <w:rPr>
                <w:color w:val="1C1E21"/>
                <w:sz w:val="16"/>
                <w:szCs w:val="16"/>
              </w:rPr>
              <w:t>WACC</w:t>
            </w:r>
            <w:r>
              <w:rPr>
                <w:color w:val="1C1E21"/>
                <w:spacing w:val="30"/>
                <w:sz w:val="16"/>
                <w:szCs w:val="16"/>
              </w:rPr>
              <w:t xml:space="preserve"> </w:t>
            </w:r>
            <w:r>
              <w:rPr>
                <w:color w:val="1C1E21"/>
                <w:spacing w:val="2"/>
                <w:sz w:val="16"/>
                <w:szCs w:val="16"/>
              </w:rPr>
              <w:t>的</w:t>
            </w:r>
            <w:r>
              <w:rPr>
                <w:color w:val="1C1E21"/>
                <w:sz w:val="16"/>
                <w:szCs w:val="16"/>
              </w:rPr>
              <w:t xml:space="preserve"> </w:t>
            </w:r>
            <w:r>
              <w:rPr>
                <w:color w:val="1C1E21"/>
                <w:spacing w:val="-3"/>
                <w:sz w:val="16"/>
                <w:szCs w:val="16"/>
              </w:rPr>
              <w:t>自动计算</w:t>
            </w:r>
          </w:p>
        </w:tc>
        <w:tc>
          <w:tcPr>
            <w:tcW w:w="1093" w:type="dxa"/>
            <w:vAlign w:val="top"/>
          </w:tcPr>
          <w:p w14:paraId="7F06275E">
            <w:pPr>
              <w:pStyle w:val="10"/>
              <w:spacing w:before="136" w:line="209" w:lineRule="auto"/>
              <w:ind w:left="302"/>
              <w:rPr>
                <w:sz w:val="16"/>
                <w:szCs w:val="16"/>
              </w:rPr>
            </w:pPr>
            <w:r>
              <w:rPr>
                <w:color w:val="1C1E21"/>
                <w:spacing w:val="3"/>
                <w:sz w:val="16"/>
                <w:szCs w:val="16"/>
              </w:rPr>
              <w:t>项目一</w:t>
            </w:r>
          </w:p>
        </w:tc>
        <w:tc>
          <w:tcPr>
            <w:tcW w:w="4104" w:type="dxa"/>
            <w:vAlign w:val="top"/>
          </w:tcPr>
          <w:p w14:paraId="6202B968">
            <w:pPr>
              <w:pStyle w:val="10"/>
              <w:spacing w:before="106" w:line="251" w:lineRule="auto"/>
              <w:ind w:left="107" w:right="210" w:firstLine="3"/>
              <w:rPr>
                <w:sz w:val="16"/>
                <w:szCs w:val="16"/>
              </w:rPr>
            </w:pPr>
            <w:r>
              <w:rPr>
                <w:color w:val="1C1E21"/>
                <w:spacing w:val="3"/>
                <w:sz w:val="16"/>
                <w:szCs w:val="16"/>
              </w:rPr>
              <w:t xml:space="preserve">场景五的 </w:t>
            </w:r>
            <w:r>
              <w:rPr>
                <w:color w:val="1C1E21"/>
                <w:sz w:val="16"/>
                <w:szCs w:val="16"/>
              </w:rPr>
              <w:t>WACC</w:t>
            </w:r>
            <w:r>
              <w:rPr>
                <w:color w:val="1C1E21"/>
                <w:spacing w:val="3"/>
                <w:sz w:val="16"/>
                <w:szCs w:val="16"/>
              </w:rPr>
              <w:t xml:space="preserve"> 输出；强调“自动计算”体现在三层输</w:t>
            </w:r>
            <w:r>
              <w:rPr>
                <w:color w:val="1C1E21"/>
                <w:spacing w:val="14"/>
                <w:w w:val="101"/>
                <w:sz w:val="16"/>
                <w:szCs w:val="16"/>
              </w:rPr>
              <w:t xml:space="preserve"> </w:t>
            </w:r>
            <w:r>
              <w:rPr>
                <w:color w:val="1C1E21"/>
                <w:spacing w:val="3"/>
                <w:sz w:val="16"/>
                <w:szCs w:val="16"/>
              </w:rPr>
              <w:t>入校验与批量用例</w:t>
            </w:r>
          </w:p>
        </w:tc>
      </w:tr>
      <w:tr w14:paraId="732DE69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689" w:type="dxa"/>
            <w:vAlign w:val="top"/>
          </w:tcPr>
          <w:p w14:paraId="19B47C0A">
            <w:pPr>
              <w:pStyle w:val="10"/>
              <w:spacing w:before="138" w:line="209" w:lineRule="auto"/>
              <w:ind w:left="164"/>
              <w:rPr>
                <w:sz w:val="16"/>
                <w:szCs w:val="16"/>
              </w:rPr>
            </w:pPr>
            <w:r>
              <w:rPr>
                <w:color w:val="1C1E21"/>
                <w:spacing w:val="-12"/>
                <w:sz w:val="16"/>
                <w:szCs w:val="16"/>
              </w:rPr>
              <w:t>（2）</w:t>
            </w:r>
          </w:p>
        </w:tc>
        <w:tc>
          <w:tcPr>
            <w:tcW w:w="3414" w:type="dxa"/>
            <w:vAlign w:val="top"/>
          </w:tcPr>
          <w:p w14:paraId="5AB0590B">
            <w:pPr>
              <w:pStyle w:val="10"/>
              <w:spacing w:before="107" w:line="251" w:lineRule="auto"/>
              <w:ind w:left="107" w:right="96" w:hanging="2"/>
              <w:rPr>
                <w:sz w:val="16"/>
                <w:szCs w:val="16"/>
              </w:rPr>
            </w:pPr>
            <w:r>
              <w:rPr>
                <w:color w:val="1C1E21"/>
                <w:spacing w:val="3"/>
                <w:sz w:val="16"/>
                <w:szCs w:val="16"/>
              </w:rPr>
              <w:t>构建</w:t>
            </w:r>
            <w:r>
              <w:rPr>
                <w:color w:val="1C1E21"/>
                <w:spacing w:val="22"/>
                <w:sz w:val="16"/>
                <w:szCs w:val="16"/>
              </w:rPr>
              <w:t xml:space="preserve"> </w:t>
            </w:r>
            <w:r>
              <w:rPr>
                <w:color w:val="1C1E21"/>
                <w:sz w:val="16"/>
                <w:szCs w:val="16"/>
              </w:rPr>
              <w:t>NPV</w:t>
            </w:r>
            <w:r>
              <w:rPr>
                <w:color w:val="1C1E21"/>
                <w:spacing w:val="3"/>
                <w:sz w:val="16"/>
                <w:szCs w:val="16"/>
              </w:rPr>
              <w:t>、</w:t>
            </w:r>
            <w:r>
              <w:rPr>
                <w:color w:val="1C1E21"/>
                <w:sz w:val="16"/>
                <w:szCs w:val="16"/>
              </w:rPr>
              <w:t>IRR</w:t>
            </w:r>
            <w:r>
              <w:rPr>
                <w:color w:val="1C1E21"/>
                <w:spacing w:val="3"/>
                <w:sz w:val="16"/>
                <w:szCs w:val="16"/>
              </w:rPr>
              <w:t>、回收期等多指标综合评价模</w:t>
            </w:r>
            <w:r>
              <w:rPr>
                <w:color w:val="1C1E21"/>
                <w:sz w:val="16"/>
                <w:szCs w:val="16"/>
              </w:rPr>
              <w:t xml:space="preserve"> </w:t>
            </w:r>
            <w:r>
              <w:rPr>
                <w:color w:val="1C1E21"/>
                <w:spacing w:val="3"/>
                <w:sz w:val="16"/>
                <w:szCs w:val="16"/>
              </w:rPr>
              <w:t>型，支持互斥方案比选与敏感性分析</w:t>
            </w:r>
          </w:p>
        </w:tc>
        <w:tc>
          <w:tcPr>
            <w:tcW w:w="1093" w:type="dxa"/>
            <w:vAlign w:val="top"/>
          </w:tcPr>
          <w:p w14:paraId="328526CE">
            <w:pPr>
              <w:pStyle w:val="10"/>
              <w:spacing w:before="138" w:line="209" w:lineRule="auto"/>
              <w:ind w:left="302"/>
              <w:rPr>
                <w:sz w:val="16"/>
                <w:szCs w:val="16"/>
              </w:rPr>
            </w:pPr>
            <w:r>
              <w:rPr>
                <w:color w:val="1C1E21"/>
                <w:spacing w:val="1"/>
                <w:sz w:val="16"/>
                <w:szCs w:val="16"/>
              </w:rPr>
              <w:t>项目二</w:t>
            </w:r>
          </w:p>
        </w:tc>
        <w:tc>
          <w:tcPr>
            <w:tcW w:w="4104" w:type="dxa"/>
            <w:vAlign w:val="top"/>
          </w:tcPr>
          <w:p w14:paraId="1AA335D7">
            <w:pPr>
              <w:pStyle w:val="10"/>
              <w:spacing w:before="133" w:line="215" w:lineRule="auto"/>
              <w:ind w:left="118"/>
              <w:rPr>
                <w:sz w:val="16"/>
                <w:szCs w:val="16"/>
              </w:rPr>
            </w:pPr>
            <w:r>
              <w:rPr>
                <w:color w:val="1C1E21"/>
                <w:spacing w:val="3"/>
                <w:sz w:val="16"/>
                <w:szCs w:val="16"/>
              </w:rPr>
              <w:t>案例二（互斥）与案例五（敏感性）是必答项</w:t>
            </w:r>
          </w:p>
        </w:tc>
      </w:tr>
      <w:tr w14:paraId="02BA66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689" w:type="dxa"/>
            <w:vAlign w:val="top"/>
          </w:tcPr>
          <w:p w14:paraId="6B836C8D">
            <w:pPr>
              <w:pStyle w:val="10"/>
              <w:spacing w:before="141" w:line="209" w:lineRule="auto"/>
              <w:ind w:left="164"/>
              <w:rPr>
                <w:sz w:val="16"/>
                <w:szCs w:val="16"/>
              </w:rPr>
            </w:pPr>
            <w:r>
              <w:rPr>
                <w:color w:val="1C1E21"/>
                <w:spacing w:val="-12"/>
                <w:sz w:val="16"/>
                <w:szCs w:val="16"/>
              </w:rPr>
              <w:t>（3）</w:t>
            </w:r>
          </w:p>
        </w:tc>
        <w:tc>
          <w:tcPr>
            <w:tcW w:w="3414" w:type="dxa"/>
            <w:vAlign w:val="top"/>
          </w:tcPr>
          <w:p w14:paraId="0B0B75D9">
            <w:pPr>
              <w:pStyle w:val="10"/>
              <w:spacing w:before="134" w:line="243" w:lineRule="auto"/>
              <w:ind w:left="101" w:right="141" w:firstLine="10"/>
              <w:rPr>
                <w:sz w:val="16"/>
                <w:szCs w:val="16"/>
              </w:rPr>
            </w:pPr>
            <w:r>
              <w:rPr>
                <w:color w:val="1C1E21"/>
                <w:spacing w:val="3"/>
                <w:sz w:val="16"/>
                <w:szCs w:val="16"/>
              </w:rPr>
              <w:t>实现本量利分析、</w:t>
            </w:r>
            <w:r>
              <w:rPr>
                <w:color w:val="1C1E21"/>
                <w:sz w:val="16"/>
                <w:szCs w:val="16"/>
              </w:rPr>
              <w:t>EOQ</w:t>
            </w:r>
            <w:r>
              <w:rPr>
                <w:color w:val="1C1E21"/>
                <w:spacing w:val="3"/>
                <w:sz w:val="16"/>
                <w:szCs w:val="16"/>
              </w:rPr>
              <w:t xml:space="preserve"> 存货模型与营运资金</w:t>
            </w:r>
            <w:r>
              <w:rPr>
                <w:color w:val="1C1E21"/>
                <w:spacing w:val="9"/>
                <w:sz w:val="16"/>
                <w:szCs w:val="16"/>
              </w:rPr>
              <w:t xml:space="preserve"> </w:t>
            </w:r>
            <w:r>
              <w:rPr>
                <w:color w:val="1C1E21"/>
                <w:spacing w:val="2"/>
                <w:sz w:val="16"/>
                <w:szCs w:val="16"/>
              </w:rPr>
              <w:t>优化</w:t>
            </w:r>
          </w:p>
        </w:tc>
        <w:tc>
          <w:tcPr>
            <w:tcW w:w="1093" w:type="dxa"/>
            <w:vAlign w:val="top"/>
          </w:tcPr>
          <w:p w14:paraId="2FB10CCA">
            <w:pPr>
              <w:pStyle w:val="10"/>
              <w:spacing w:before="141" w:line="209" w:lineRule="auto"/>
              <w:ind w:left="302"/>
              <w:rPr>
                <w:sz w:val="16"/>
                <w:szCs w:val="16"/>
              </w:rPr>
            </w:pPr>
            <w:r>
              <w:rPr>
                <w:color w:val="1C1E21"/>
                <w:spacing w:val="1"/>
                <w:sz w:val="16"/>
                <w:szCs w:val="16"/>
              </w:rPr>
              <w:t>项目三</w:t>
            </w:r>
          </w:p>
        </w:tc>
        <w:tc>
          <w:tcPr>
            <w:tcW w:w="4104" w:type="dxa"/>
            <w:vAlign w:val="top"/>
          </w:tcPr>
          <w:p w14:paraId="5B069305">
            <w:pPr>
              <w:pStyle w:val="10"/>
              <w:spacing w:before="110" w:line="251" w:lineRule="auto"/>
              <w:ind w:left="111" w:right="170" w:hanging="3"/>
              <w:rPr>
                <w:sz w:val="16"/>
                <w:szCs w:val="16"/>
              </w:rPr>
            </w:pPr>
            <w:r>
              <w:rPr>
                <w:color w:val="1C1E21"/>
                <w:spacing w:val="3"/>
                <w:sz w:val="16"/>
                <w:szCs w:val="16"/>
              </w:rPr>
              <w:t>本量利已完整实现；</w:t>
            </w:r>
            <w:r>
              <w:rPr>
                <w:color w:val="1C1E21"/>
                <w:sz w:val="16"/>
                <w:szCs w:val="16"/>
              </w:rPr>
              <w:t>EOQ</w:t>
            </w:r>
            <w:r>
              <w:rPr>
                <w:color w:val="1C1E21"/>
                <w:spacing w:val="23"/>
                <w:w w:val="102"/>
                <w:sz w:val="16"/>
                <w:szCs w:val="16"/>
              </w:rPr>
              <w:t xml:space="preserve"> </w:t>
            </w:r>
            <w:r>
              <w:rPr>
                <w:color w:val="1C1E21"/>
                <w:spacing w:val="3"/>
                <w:sz w:val="16"/>
                <w:szCs w:val="16"/>
              </w:rPr>
              <w:t>与营运资金优化需另行补充</w:t>
            </w:r>
            <w:r>
              <w:rPr>
                <w:color w:val="1C1E21"/>
                <w:sz w:val="16"/>
                <w:szCs w:val="16"/>
              </w:rPr>
              <w:t xml:space="preserve"> </w:t>
            </w:r>
            <w:r>
              <w:rPr>
                <w:color w:val="1C1E21"/>
                <w:spacing w:val="2"/>
                <w:sz w:val="16"/>
                <w:szCs w:val="16"/>
              </w:rPr>
              <w:t>或说明，见下方提醒</w:t>
            </w:r>
          </w:p>
        </w:tc>
      </w:tr>
      <w:tr w14:paraId="4AC98C0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689" w:type="dxa"/>
            <w:vAlign w:val="top"/>
          </w:tcPr>
          <w:p w14:paraId="4C317CCB">
            <w:pPr>
              <w:pStyle w:val="10"/>
              <w:spacing w:before="142" w:line="209" w:lineRule="auto"/>
              <w:ind w:left="164"/>
              <w:rPr>
                <w:sz w:val="16"/>
                <w:szCs w:val="16"/>
              </w:rPr>
            </w:pPr>
            <w:r>
              <w:rPr>
                <w:color w:val="1C1E21"/>
                <w:spacing w:val="-12"/>
                <w:sz w:val="16"/>
                <w:szCs w:val="16"/>
              </w:rPr>
              <w:t>（4）</w:t>
            </w:r>
          </w:p>
        </w:tc>
        <w:tc>
          <w:tcPr>
            <w:tcW w:w="3414" w:type="dxa"/>
            <w:vAlign w:val="top"/>
          </w:tcPr>
          <w:p w14:paraId="34C4FFE9">
            <w:pPr>
              <w:pStyle w:val="10"/>
              <w:spacing w:before="111" w:line="235" w:lineRule="exact"/>
              <w:ind w:left="127"/>
              <w:rPr>
                <w:sz w:val="16"/>
                <w:szCs w:val="16"/>
              </w:rPr>
            </w:pPr>
            <w:r>
              <w:rPr>
                <w:color w:val="1C1E21"/>
                <w:spacing w:val="2"/>
                <w:position w:val="2"/>
                <w:sz w:val="16"/>
                <w:szCs w:val="16"/>
              </w:rPr>
              <w:t>自动生成比率计算、杜邦分解与趋势解读</w:t>
            </w:r>
          </w:p>
        </w:tc>
        <w:tc>
          <w:tcPr>
            <w:tcW w:w="1093" w:type="dxa"/>
            <w:vAlign w:val="top"/>
          </w:tcPr>
          <w:p w14:paraId="5536230C">
            <w:pPr>
              <w:pStyle w:val="10"/>
              <w:spacing w:before="142" w:line="209" w:lineRule="auto"/>
              <w:ind w:left="302"/>
              <w:rPr>
                <w:sz w:val="16"/>
                <w:szCs w:val="16"/>
              </w:rPr>
            </w:pPr>
            <w:r>
              <w:rPr>
                <w:color w:val="1C1E21"/>
                <w:spacing w:val="1"/>
                <w:sz w:val="16"/>
                <w:szCs w:val="16"/>
              </w:rPr>
              <w:t>项目四</w:t>
            </w:r>
          </w:p>
        </w:tc>
        <w:tc>
          <w:tcPr>
            <w:tcW w:w="4104" w:type="dxa"/>
            <w:vAlign w:val="top"/>
          </w:tcPr>
          <w:p w14:paraId="38164417">
            <w:pPr>
              <w:pStyle w:val="10"/>
              <w:spacing w:before="137" w:line="251" w:lineRule="auto"/>
              <w:ind w:left="113" w:right="93" w:hanging="6"/>
              <w:rPr>
                <w:sz w:val="16"/>
                <w:szCs w:val="16"/>
              </w:rPr>
            </w:pPr>
            <w:r>
              <w:rPr>
                <w:color w:val="1C1E21"/>
                <w:spacing w:val="3"/>
                <w:sz w:val="16"/>
                <w:szCs w:val="16"/>
              </w:rPr>
              <w:t xml:space="preserve">40 项指标、三/五因素杜邦、定基指数与 </w:t>
            </w:r>
            <w:r>
              <w:rPr>
                <w:color w:val="1C1E21"/>
                <w:sz w:val="16"/>
                <w:szCs w:val="16"/>
              </w:rPr>
              <w:t>CAGR</w:t>
            </w:r>
            <w:r>
              <w:rPr>
                <w:color w:val="1C1E21"/>
                <w:spacing w:val="3"/>
                <w:sz w:val="16"/>
                <w:szCs w:val="16"/>
              </w:rPr>
              <w:t xml:space="preserve"> 三项一</w:t>
            </w:r>
            <w:r>
              <w:rPr>
                <w:color w:val="1C1E21"/>
                <w:spacing w:val="15"/>
                <w:w w:val="101"/>
                <w:sz w:val="16"/>
                <w:szCs w:val="16"/>
              </w:rPr>
              <w:t xml:space="preserve"> </w:t>
            </w:r>
            <w:r>
              <w:rPr>
                <w:color w:val="1C1E21"/>
                <w:sz w:val="16"/>
                <w:szCs w:val="16"/>
              </w:rPr>
              <w:t>一对应</w:t>
            </w:r>
          </w:p>
        </w:tc>
      </w:tr>
      <w:tr w14:paraId="6DE999E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689" w:type="dxa"/>
            <w:vAlign w:val="top"/>
          </w:tcPr>
          <w:p w14:paraId="135395F1">
            <w:pPr>
              <w:pStyle w:val="10"/>
              <w:spacing w:before="144" w:line="209" w:lineRule="auto"/>
              <w:ind w:left="164"/>
              <w:rPr>
                <w:sz w:val="16"/>
                <w:szCs w:val="16"/>
              </w:rPr>
            </w:pPr>
            <w:r>
              <w:rPr>
                <w:color w:val="1C1E21"/>
                <w:spacing w:val="-12"/>
                <w:sz w:val="16"/>
                <w:szCs w:val="16"/>
              </w:rPr>
              <w:t>（5）</w:t>
            </w:r>
          </w:p>
        </w:tc>
        <w:tc>
          <w:tcPr>
            <w:tcW w:w="3414" w:type="dxa"/>
            <w:vAlign w:val="top"/>
          </w:tcPr>
          <w:p w14:paraId="21A16E56">
            <w:pPr>
              <w:pStyle w:val="10"/>
              <w:spacing w:before="114" w:line="234" w:lineRule="exact"/>
              <w:ind w:left="104"/>
              <w:rPr>
                <w:sz w:val="16"/>
                <w:szCs w:val="16"/>
              </w:rPr>
            </w:pPr>
            <w:r>
              <w:rPr>
                <w:color w:val="1C1E21"/>
                <w:spacing w:val="3"/>
                <w:position w:val="2"/>
                <w:sz w:val="16"/>
                <w:szCs w:val="16"/>
              </w:rPr>
              <w:t>基于历史数据完成销售预测与全面预算编制</w:t>
            </w:r>
          </w:p>
        </w:tc>
        <w:tc>
          <w:tcPr>
            <w:tcW w:w="1093" w:type="dxa"/>
            <w:vAlign w:val="top"/>
          </w:tcPr>
          <w:p w14:paraId="6C729B31">
            <w:pPr>
              <w:pStyle w:val="10"/>
              <w:spacing w:before="144" w:line="209" w:lineRule="auto"/>
              <w:ind w:left="302"/>
              <w:rPr>
                <w:sz w:val="16"/>
                <w:szCs w:val="16"/>
              </w:rPr>
            </w:pPr>
            <w:r>
              <w:rPr>
                <w:color w:val="1C1E21"/>
                <w:spacing w:val="1"/>
                <w:sz w:val="16"/>
                <w:szCs w:val="16"/>
              </w:rPr>
              <w:t>项目五</w:t>
            </w:r>
          </w:p>
        </w:tc>
        <w:tc>
          <w:tcPr>
            <w:tcW w:w="4104" w:type="dxa"/>
            <w:vAlign w:val="top"/>
          </w:tcPr>
          <w:p w14:paraId="0338FF7A">
            <w:pPr>
              <w:pStyle w:val="10"/>
              <w:spacing w:before="114" w:line="234" w:lineRule="exact"/>
              <w:ind w:left="110"/>
              <w:rPr>
                <w:sz w:val="16"/>
                <w:szCs w:val="16"/>
              </w:rPr>
            </w:pPr>
            <w:r>
              <w:rPr>
                <w:color w:val="1C1E21"/>
                <w:spacing w:val="1"/>
                <w:position w:val="2"/>
                <w:sz w:val="16"/>
                <w:szCs w:val="16"/>
              </w:rPr>
              <w:t>表 6-4 是预测、表 6-5</w:t>
            </w:r>
            <w:r>
              <w:rPr>
                <w:color w:val="1C1E21"/>
                <w:spacing w:val="28"/>
                <w:w w:val="102"/>
                <w:position w:val="2"/>
                <w:sz w:val="16"/>
                <w:szCs w:val="16"/>
              </w:rPr>
              <w:t xml:space="preserve"> </w:t>
            </w:r>
            <w:r>
              <w:rPr>
                <w:color w:val="1C1E21"/>
                <w:spacing w:val="1"/>
                <w:position w:val="2"/>
                <w:sz w:val="16"/>
                <w:szCs w:val="16"/>
              </w:rPr>
              <w:t>至</w:t>
            </w:r>
            <w:r>
              <w:rPr>
                <w:color w:val="1C1E21"/>
                <w:spacing w:val="10"/>
                <w:position w:val="2"/>
                <w:sz w:val="16"/>
                <w:szCs w:val="16"/>
              </w:rPr>
              <w:t xml:space="preserve"> </w:t>
            </w:r>
            <w:r>
              <w:rPr>
                <w:color w:val="1C1E21"/>
                <w:spacing w:val="1"/>
                <w:position w:val="2"/>
                <w:sz w:val="16"/>
                <w:szCs w:val="16"/>
              </w:rPr>
              <w:t>6-7</w:t>
            </w:r>
            <w:r>
              <w:rPr>
                <w:color w:val="1C1E21"/>
                <w:spacing w:val="15"/>
                <w:position w:val="2"/>
                <w:sz w:val="16"/>
                <w:szCs w:val="16"/>
              </w:rPr>
              <w:t xml:space="preserve"> </w:t>
            </w:r>
            <w:r>
              <w:rPr>
                <w:color w:val="1C1E21"/>
                <w:spacing w:val="1"/>
                <w:position w:val="2"/>
                <w:sz w:val="16"/>
                <w:szCs w:val="16"/>
              </w:rPr>
              <w:t>与情景/敏感性是预算</w:t>
            </w:r>
          </w:p>
        </w:tc>
      </w:tr>
    </w:tbl>
    <w:p w14:paraId="7C2E09D1">
      <w:pPr>
        <w:spacing w:line="303" w:lineRule="auto"/>
        <w:rPr>
          <w:rFonts w:ascii="Arial"/>
          <w:sz w:val="21"/>
        </w:rPr>
      </w:pPr>
    </w:p>
    <w:p w14:paraId="387ED3F1">
      <w:pPr>
        <w:pStyle w:val="3"/>
        <w:spacing w:line="2564" w:lineRule="exact"/>
      </w:pPr>
      <w:r>
        <w:rPr>
          <w:position w:val="-51"/>
        </w:rPr>
        <w:pict>
          <v:group id="_x0000_s1569" o:spid="_x0000_s1569" o:spt="203" style="height:128.2pt;width:466.35pt;" coordsize="9327,2563">
            <o:lock v:ext="edit"/>
            <v:rect id="_x0000_s1570" o:spid="_x0000_s1570" o:spt="1" style="position:absolute;left:28;top:28;height:2508;width:9297;" fillcolor="#FBEDED" filled="t" stroked="f" coordsize="21600,21600">
              <v:path/>
              <v:fill on="t" focussize="0,0"/>
              <v:stroke on="f"/>
              <v:imagedata o:title=""/>
              <o:lock v:ext="edit"/>
            </v:rect>
            <v:shape id="_x0000_s1571" o:spid="_x0000_s1571" o:spt="202" type="#_x0000_t202" style="position:absolute;left:399;top:274;height:1971;width:8714;" filled="f" stroked="f" coordsize="21600,21600">
              <v:path/>
              <v:fill on="f" focussize="0,0"/>
              <v:stroke on="f"/>
              <v:imagedata o:title=""/>
              <o:lock v:ext="edit" aspectratio="f"/>
              <v:textbox inset="0mm,0mm,0mm,0mm">
                <w:txbxContent>
                  <w:p w14:paraId="73CB859E">
                    <w:pPr>
                      <w:spacing w:before="19" w:line="221" w:lineRule="auto"/>
                      <w:ind w:left="29"/>
                      <w:rPr>
                        <w:rFonts w:ascii="黑体" w:hAnsi="黑体" w:eastAsia="黑体" w:cs="黑体"/>
                        <w:sz w:val="20"/>
                        <w:szCs w:val="20"/>
                      </w:rPr>
                    </w:pPr>
                    <w:r>
                      <w:rPr>
                        <w:rFonts w:ascii="黑体" w:hAnsi="黑体" w:eastAsia="黑体" w:cs="黑体"/>
                        <w:color w:val="AE2B2B"/>
                        <w:spacing w:val="-3"/>
                        <w:sz w:val="20"/>
                        <w:szCs w:val="20"/>
                      </w:rPr>
                      <w:t>常见错误</w:t>
                    </w:r>
                  </w:p>
                  <w:p w14:paraId="0960FA93">
                    <w:pPr>
                      <w:spacing w:before="187" w:line="221" w:lineRule="auto"/>
                      <w:ind w:left="20"/>
                      <w:rPr>
                        <w:rFonts w:ascii="等线" w:hAnsi="等线" w:eastAsia="等线" w:cs="等线"/>
                        <w:sz w:val="19"/>
                        <w:szCs w:val="19"/>
                      </w:rPr>
                    </w:pPr>
                    <w:r>
                      <w:rPr>
                        <w:rFonts w:ascii="等线" w:hAnsi="等线" w:eastAsia="等线" w:cs="等线"/>
                        <w:color w:val="1C1E21"/>
                        <w:spacing w:val="8"/>
                        <w:sz w:val="19"/>
                        <w:szCs w:val="19"/>
                      </w:rPr>
                      <w:t xml:space="preserve">任务（3）的官方要求里点名了 </w:t>
                    </w:r>
                    <w:r>
                      <w:rPr>
                        <w:rFonts w:ascii="黑体" w:hAnsi="黑体" w:eastAsia="黑体" w:cs="黑体"/>
                        <w:color w:val="1C1E21"/>
                        <w:sz w:val="19"/>
                        <w:szCs w:val="19"/>
                      </w:rPr>
                      <w:t>EOQ</w:t>
                    </w:r>
                    <w:r>
                      <w:rPr>
                        <w:rFonts w:ascii="黑体" w:hAnsi="黑体" w:eastAsia="黑体" w:cs="黑体"/>
                        <w:color w:val="1C1E21"/>
                        <w:spacing w:val="8"/>
                        <w:sz w:val="19"/>
                        <w:szCs w:val="19"/>
                      </w:rPr>
                      <w:t xml:space="preserve"> 存货模型与营运资金优化</w:t>
                    </w:r>
                    <w:r>
                      <w:rPr>
                        <w:rFonts w:ascii="等线" w:hAnsi="等线" w:eastAsia="等线" w:cs="等线"/>
                        <w:color w:val="1C1E21"/>
                        <w:spacing w:val="7"/>
                        <w:sz w:val="19"/>
                        <w:szCs w:val="19"/>
                      </w:rPr>
                      <w:t>，而项目三的现有实现覆盖的是成本</w:t>
                    </w:r>
                  </w:p>
                  <w:p w14:paraId="169D56EA">
                    <w:pPr>
                      <w:spacing w:before="56" w:line="273" w:lineRule="auto"/>
                      <w:ind w:left="20" w:right="184"/>
                      <w:rPr>
                        <w:rFonts w:ascii="等线" w:hAnsi="等线" w:eastAsia="等线" w:cs="等线"/>
                        <w:sz w:val="19"/>
                        <w:szCs w:val="19"/>
                      </w:rPr>
                    </w:pPr>
                    <w:r>
                      <w:rPr>
                        <w:rFonts w:ascii="等线" w:hAnsi="等线" w:eastAsia="等线" w:cs="等线"/>
                        <w:color w:val="1C1E21"/>
                        <w:spacing w:val="4"/>
                        <w:sz w:val="19"/>
                        <w:szCs w:val="19"/>
                      </w:rPr>
                      <w:t>核算、本量利与五类短期经营决策，</w:t>
                    </w:r>
                    <w:r>
                      <w:rPr>
                        <w:rFonts w:ascii="等线" w:hAnsi="等线" w:eastAsia="等线" w:cs="等线"/>
                        <w:color w:val="1C1E21"/>
                        <w:spacing w:val="15"/>
                        <w:sz w:val="19"/>
                        <w:szCs w:val="19"/>
                      </w:rPr>
                      <w:t xml:space="preserve">  </w:t>
                    </w:r>
                    <w:r>
                      <w:rPr>
                        <w:rFonts w:ascii="黑体" w:hAnsi="黑体" w:eastAsia="黑体" w:cs="黑体"/>
                        <w:color w:val="1C1E21"/>
                        <w:spacing w:val="4"/>
                        <w:sz w:val="19"/>
                        <w:szCs w:val="19"/>
                      </w:rPr>
                      <w:t xml:space="preserve">没有 </w:t>
                    </w:r>
                    <w:r>
                      <w:rPr>
                        <w:rFonts w:ascii="黑体" w:hAnsi="黑体" w:eastAsia="黑体" w:cs="黑体"/>
                        <w:color w:val="1C1E21"/>
                        <w:sz w:val="19"/>
                        <w:szCs w:val="19"/>
                      </w:rPr>
                      <w:t>EOQ</w:t>
                    </w:r>
                    <w:r>
                      <w:rPr>
                        <w:rFonts w:ascii="黑体" w:hAnsi="黑体" w:eastAsia="黑体" w:cs="黑体"/>
                        <w:color w:val="1C1E21"/>
                        <w:spacing w:val="4"/>
                        <w:sz w:val="19"/>
                        <w:szCs w:val="19"/>
                      </w:rPr>
                      <w:t>，也</w:t>
                    </w:r>
                    <w:r>
                      <w:rPr>
                        <w:rFonts w:ascii="黑体" w:hAnsi="黑体" w:eastAsia="黑体" w:cs="黑体"/>
                        <w:color w:val="1C1E21"/>
                        <w:spacing w:val="3"/>
                        <w:sz w:val="19"/>
                        <w:szCs w:val="19"/>
                      </w:rPr>
                      <w:t>没有专门的营运资金优化模块</w:t>
                    </w:r>
                    <w:r>
                      <w:rPr>
                        <w:rFonts w:ascii="等线" w:hAnsi="等线" w:eastAsia="等线" w:cs="等线"/>
                        <w:color w:val="1C1E21"/>
                        <w:spacing w:val="3"/>
                        <w:sz w:val="19"/>
                        <w:szCs w:val="19"/>
                      </w:rPr>
                      <w:t>。两条路： 一是在</w:t>
                    </w:r>
                    <w:r>
                      <w:rPr>
                        <w:rFonts w:ascii="等线" w:hAnsi="等线" w:eastAsia="等线" w:cs="等线"/>
                        <w:color w:val="1C1E21"/>
                        <w:sz w:val="19"/>
                        <w:szCs w:val="19"/>
                      </w:rPr>
                      <w:t xml:space="preserve"> </w:t>
                    </w:r>
                    <w:r>
                      <w:rPr>
                        <w:rFonts w:ascii="等线" w:hAnsi="等线" w:eastAsia="等线" w:cs="等线"/>
                        <w:color w:val="1C1E21"/>
                        <w:spacing w:val="7"/>
                        <w:sz w:val="19"/>
                        <w:szCs w:val="19"/>
                      </w:rPr>
                      <w:t>报告里如实说明本项目的范围并以“批量生产次数/存货占用”近似回应，二是自己补一段</w:t>
                    </w:r>
                    <w:r>
                      <w:rPr>
                        <w:rFonts w:ascii="等线" w:hAnsi="等线" w:eastAsia="等线" w:cs="等线"/>
                        <w:color w:val="1C1E21"/>
                        <w:spacing w:val="33"/>
                        <w:sz w:val="19"/>
                        <w:szCs w:val="19"/>
                      </w:rPr>
                      <w:t xml:space="preserve"> </w:t>
                    </w:r>
                    <w:r>
                      <w:rPr>
                        <w:rFonts w:ascii="等线" w:hAnsi="等线" w:eastAsia="等线" w:cs="等线"/>
                        <w:color w:val="1C1E21"/>
                        <w:sz w:val="19"/>
                        <w:szCs w:val="19"/>
                      </w:rPr>
                      <w:t>EOQ</w:t>
                    </w:r>
                    <w:r>
                      <w:rPr>
                        <w:rFonts w:ascii="等线" w:hAnsi="等线" w:eastAsia="等线" w:cs="等线"/>
                        <w:color w:val="1C1E21"/>
                        <w:spacing w:val="7"/>
                        <w:sz w:val="19"/>
                        <w:szCs w:val="19"/>
                      </w:rPr>
                      <w:t xml:space="preserve"> 计算</w:t>
                    </w:r>
                  </w:p>
                  <w:p w14:paraId="38C2F709">
                    <w:pPr>
                      <w:spacing w:before="49" w:line="282" w:lineRule="auto"/>
                      <w:ind w:left="32" w:right="20" w:firstLine="23"/>
                      <w:rPr>
                        <w:rFonts w:ascii="等线" w:hAnsi="等线" w:eastAsia="等线" w:cs="等线"/>
                        <w:sz w:val="19"/>
                        <w:szCs w:val="19"/>
                      </w:rPr>
                    </w:pPr>
                    <w:r>
                      <w:rPr>
                        <w:rFonts w:ascii="等线" w:hAnsi="等线" w:eastAsia="等线" w:cs="等线"/>
                        <w:color w:val="1C1E21"/>
                        <w:spacing w:val="6"/>
                        <w:sz w:val="19"/>
                        <w:szCs w:val="19"/>
                      </w:rPr>
                      <w:t>（公式很简单，见附录</w:t>
                    </w:r>
                    <w:r>
                      <w:rPr>
                        <w:rFonts w:ascii="等线" w:hAnsi="等线" w:eastAsia="等线" w:cs="等线"/>
                        <w:color w:val="1C1E21"/>
                        <w:spacing w:val="31"/>
                        <w:sz w:val="19"/>
                        <w:szCs w:val="19"/>
                      </w:rPr>
                      <w:t xml:space="preserve"> </w:t>
                    </w:r>
                    <w:r>
                      <w:rPr>
                        <w:rFonts w:ascii="等线" w:hAnsi="等线" w:eastAsia="等线" w:cs="等线"/>
                        <w:color w:val="1C1E21"/>
                        <w:spacing w:val="6"/>
                        <w:sz w:val="19"/>
                        <w:szCs w:val="19"/>
                      </w:rPr>
                      <w:t>B</w:t>
                    </w:r>
                    <w:r>
                      <w:rPr>
                        <w:rFonts w:ascii="等线" w:hAnsi="等线" w:eastAsia="等线" w:cs="等线"/>
                        <w:color w:val="1C1E21"/>
                        <w:spacing w:val="12"/>
                        <w:sz w:val="19"/>
                        <w:szCs w:val="19"/>
                      </w:rPr>
                      <w:t>），</w:t>
                    </w:r>
                    <w:r>
                      <w:rPr>
                        <w:rFonts w:ascii="等线" w:hAnsi="等线" w:eastAsia="等线" w:cs="等线"/>
                        <w:color w:val="1C1E21"/>
                        <w:spacing w:val="6"/>
                        <w:sz w:val="19"/>
                        <w:szCs w:val="19"/>
                      </w:rPr>
                      <w:t>把经济订货批量、再订货点与相关总成本三张数算出来贴上去。后者通</w:t>
                    </w:r>
                    <w:r>
                      <w:rPr>
                        <w:rFonts w:ascii="等线" w:hAnsi="等线" w:eastAsia="等线" w:cs="等线"/>
                        <w:color w:val="1C1E21"/>
                        <w:sz w:val="19"/>
                        <w:szCs w:val="19"/>
                      </w:rPr>
                      <w:t xml:space="preserve"> </w:t>
                    </w:r>
                    <w:r>
                      <w:rPr>
                        <w:rFonts w:ascii="等线" w:hAnsi="等线" w:eastAsia="等线" w:cs="等线"/>
                        <w:color w:val="1C1E21"/>
                        <w:spacing w:val="4"/>
                        <w:sz w:val="19"/>
                        <w:szCs w:val="19"/>
                      </w:rPr>
                      <w:t>常能拿到更高的“任务完成度”分。</w:t>
                    </w:r>
                  </w:p>
                </w:txbxContent>
              </v:textbox>
            </v:shape>
            <v:shape id="_x0000_s1572" o:spid="_x0000_s1572" o:spt="75" type="#_x0000_t75" style="position:absolute;left:0;top:0;height:2563;width:120;" filled="f" stroked="f" coordsize="21600,21600">
              <v:path/>
              <v:fill on="f" focussize="0,0"/>
              <v:stroke on="f"/>
              <v:imagedata r:id="rId226" o:title=""/>
              <o:lock v:ext="edit" aspectratio="t"/>
            </v:shape>
            <w10:wrap type="none"/>
            <w10:anchorlock/>
          </v:group>
        </w:pict>
      </w:r>
    </w:p>
    <w:p w14:paraId="397BF61D">
      <w:pPr>
        <w:spacing w:line="245" w:lineRule="auto"/>
        <w:rPr>
          <w:rFonts w:ascii="Arial"/>
          <w:sz w:val="21"/>
        </w:rPr>
      </w:pPr>
    </w:p>
    <w:p w14:paraId="06CE366F">
      <w:pPr>
        <w:spacing w:line="246" w:lineRule="auto"/>
        <w:rPr>
          <w:rFonts w:ascii="Arial"/>
          <w:sz w:val="21"/>
        </w:rPr>
      </w:pPr>
    </w:p>
    <w:p w14:paraId="0B852FA1">
      <w:pPr>
        <w:spacing w:before="98" w:line="222" w:lineRule="auto"/>
        <w:ind w:left="41"/>
        <w:outlineLvl w:val="1"/>
        <w:rPr>
          <w:rFonts w:ascii="黑体" w:hAnsi="黑体" w:eastAsia="黑体" w:cs="黑体"/>
          <w:sz w:val="30"/>
          <w:szCs w:val="30"/>
        </w:rPr>
      </w:pPr>
      <w:r>
        <w:pict>
          <v:shape id="_x0000_s1573" o:spid="_x0000_s1573" style="position:absolute;left:0pt;margin-left:1.4pt;margin-top:25.7pt;height:1pt;width:465.9pt;z-index:251762688;mso-width-relative:page;mso-height-relative:page;" filled="f" stroked="t" coordsize="9317,20" path="m9,9l9307,9e">
            <v:fill on="f" focussize="0,0"/>
            <v:stroke weight="0.99pt" color="#CED4DD" miterlimit="10" joinstyle="miter" endcap="square"/>
            <v:imagedata o:title=""/>
            <o:lock v:ext="edit"/>
          </v:shape>
        </w:pict>
      </w:r>
      <w:bookmarkStart w:id="347" w:name="bookmark127"/>
      <w:bookmarkEnd w:id="347"/>
      <w:r>
        <w:rPr>
          <w:rFonts w:ascii="黑体" w:hAnsi="黑体" w:eastAsia="黑体" w:cs="黑体"/>
          <w:color w:val="1C1E21"/>
          <w:spacing w:val="-1"/>
          <w:sz w:val="30"/>
          <w:szCs w:val="30"/>
        </w:rPr>
        <w:t>7.4  第二部分：内容与过程的写法</w:t>
      </w:r>
    </w:p>
    <w:p w14:paraId="24670C8D">
      <w:pPr>
        <w:pStyle w:val="3"/>
        <w:spacing w:before="256" w:line="211" w:lineRule="auto"/>
        <w:ind w:left="38"/>
      </w:pPr>
      <w:r>
        <w:rPr>
          <w:color w:val="1C1E21"/>
          <w:spacing w:val="-1"/>
        </w:rPr>
        <w:t>这一部分建议每个项目写 4—6 个小节，每节固定四段式。下面是一个可以直接套用的模板。</w:t>
      </w:r>
    </w:p>
    <w:p w14:paraId="1D6BD937">
      <w:pPr>
        <w:spacing w:before="17"/>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9299"/>
      </w:tblGrid>
      <w:tr w14:paraId="03130EB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2243" w:hRule="atLeast"/>
        </w:trPr>
        <w:tc>
          <w:tcPr>
            <w:tcW w:w="9299" w:type="dxa"/>
            <w:shd w:val="clear" w:color="auto" w:fill="F6F7F9"/>
            <w:vAlign w:val="top"/>
          </w:tcPr>
          <w:p w14:paraId="280F1F54">
            <w:pPr>
              <w:spacing w:before="122" w:line="228" w:lineRule="auto"/>
              <w:ind w:left="237"/>
              <w:rPr>
                <w:rFonts w:ascii="黑体" w:hAnsi="黑体" w:eastAsia="黑体" w:cs="黑体"/>
                <w:sz w:val="15"/>
                <w:szCs w:val="15"/>
              </w:rPr>
            </w:pPr>
            <w:r>
              <w:rPr>
                <w:rFonts w:ascii="黑体" w:hAnsi="黑体" w:eastAsia="黑体" w:cs="黑体"/>
                <w:color w:val="626870"/>
                <w:spacing w:val="2"/>
                <w:sz w:val="15"/>
                <w:szCs w:val="15"/>
              </w:rPr>
              <w:t>四段式模板</w:t>
            </w:r>
          </w:p>
          <w:p w14:paraId="76D02EBB">
            <w:pPr>
              <w:pStyle w:val="10"/>
              <w:spacing w:before="183" w:line="256" w:lineRule="exact"/>
              <w:ind w:left="235"/>
            </w:pPr>
            <w:r>
              <w:rPr>
                <w:rFonts w:ascii="Consolas" w:hAnsi="Consolas" w:eastAsia="Consolas" w:cs="Consolas"/>
                <w:color w:val="626870"/>
                <w:spacing w:val="-3"/>
                <w:position w:val="2"/>
              </w:rPr>
              <w:t xml:space="preserve">2.3  </w:t>
            </w:r>
            <w:r>
              <w:rPr>
                <w:color w:val="626870"/>
                <w:spacing w:val="-3"/>
                <w:position w:val="2"/>
              </w:rPr>
              <w:t>资本成本计算（场景五）</w:t>
            </w:r>
          </w:p>
          <w:p w14:paraId="349F2F88">
            <w:pPr>
              <w:pStyle w:val="10"/>
              <w:spacing w:before="6" w:line="256" w:lineRule="exact"/>
              <w:ind w:left="255"/>
            </w:pPr>
            <w:r>
              <w:rPr>
                <w:color w:val="626870"/>
                <w:spacing w:val="-2"/>
                <w:position w:val="2"/>
              </w:rPr>
              <w:t xml:space="preserve">【题目要求】计算  </w:t>
            </w:r>
            <w:r>
              <w:rPr>
                <w:rFonts w:ascii="Consolas" w:hAnsi="Consolas" w:eastAsia="Consolas" w:cs="Consolas"/>
                <w:color w:val="626870"/>
                <w:spacing w:val="-2"/>
                <w:position w:val="2"/>
              </w:rPr>
              <w:t>WACC</w:t>
            </w:r>
            <w:r>
              <w:rPr>
                <w:color w:val="626870"/>
                <w:spacing w:val="-2"/>
                <w:position w:val="2"/>
              </w:rPr>
              <w:t>，需给出股权成本、税后债务成本与权重。</w:t>
            </w:r>
          </w:p>
          <w:p w14:paraId="0DEC12DE">
            <w:pPr>
              <w:pStyle w:val="10"/>
              <w:spacing w:before="6" w:line="251" w:lineRule="exact"/>
              <w:ind w:left="255"/>
            </w:pPr>
            <w:r>
              <w:rPr>
                <w:color w:val="626870"/>
                <w:spacing w:val="-2"/>
                <w:position w:val="2"/>
              </w:rPr>
              <w:t>【实现思路】</w:t>
            </w:r>
            <w:r>
              <w:rPr>
                <w:rFonts w:ascii="Consolas" w:hAnsi="Consolas" w:eastAsia="Consolas" w:cs="Consolas"/>
                <w:color w:val="626870"/>
                <w:spacing w:val="-2"/>
                <w:position w:val="2"/>
              </w:rPr>
              <w:t xml:space="preserve">CAPM </w:t>
            </w:r>
            <w:r>
              <w:rPr>
                <w:color w:val="626870"/>
                <w:spacing w:val="-2"/>
                <w:position w:val="2"/>
              </w:rPr>
              <w:t xml:space="preserve">求股权成本；用  </w:t>
            </w:r>
            <w:r>
              <w:rPr>
                <w:rFonts w:ascii="Consolas" w:hAnsi="Consolas" w:eastAsia="Consolas" w:cs="Consolas"/>
                <w:color w:val="626870"/>
                <w:spacing w:val="-2"/>
                <w:position w:val="2"/>
              </w:rPr>
              <w:t xml:space="preserve">IRR </w:t>
            </w:r>
            <w:r>
              <w:rPr>
                <w:color w:val="626870"/>
                <w:spacing w:val="-2"/>
                <w:position w:val="2"/>
              </w:rPr>
              <w:t xml:space="preserve">求税前债务成本再乘   </w:t>
            </w:r>
            <w:r>
              <w:rPr>
                <w:rFonts w:ascii="Consolas" w:hAnsi="Consolas" w:eastAsia="Consolas" w:cs="Consolas"/>
                <w:color w:val="626870"/>
                <w:spacing w:val="-2"/>
                <w:position w:val="2"/>
              </w:rPr>
              <w:t>(1-T)</w:t>
            </w:r>
            <w:r>
              <w:rPr>
                <w:color w:val="626870"/>
                <w:spacing w:val="-2"/>
                <w:position w:val="2"/>
              </w:rPr>
              <w:t>；按市值权重</w:t>
            </w:r>
            <w:r>
              <w:rPr>
                <w:color w:val="626870"/>
                <w:spacing w:val="-3"/>
                <w:position w:val="2"/>
              </w:rPr>
              <w:t>加权。</w:t>
            </w:r>
          </w:p>
          <w:p w14:paraId="3F913706">
            <w:pPr>
              <w:pStyle w:val="10"/>
              <w:spacing w:before="2" w:line="269" w:lineRule="exact"/>
              <w:ind w:left="255"/>
            </w:pPr>
            <w:r>
              <w:rPr>
                <w:color w:val="626870"/>
                <w:spacing w:val="-1"/>
                <w:position w:val="3"/>
              </w:rPr>
              <w:t>【关键代码】</w:t>
            </w:r>
            <w:r>
              <w:rPr>
                <w:rFonts w:ascii="Consolas" w:hAnsi="Consolas" w:eastAsia="Consolas" w:cs="Consolas"/>
                <w:color w:val="626870"/>
                <w:spacing w:val="-1"/>
                <w:position w:val="3"/>
              </w:rPr>
              <w:t>core.cost_of_deb</w:t>
            </w:r>
            <w:r>
              <w:rPr>
                <w:rFonts w:ascii="Consolas" w:hAnsi="Consolas" w:eastAsia="Consolas" w:cs="Consolas"/>
                <w:color w:val="626870"/>
                <w:spacing w:val="-2"/>
                <w:position w:val="3"/>
              </w:rPr>
              <w:t xml:space="preserve">t_after_tax() </w:t>
            </w:r>
            <w:r>
              <w:rPr>
                <w:color w:val="626870"/>
                <w:spacing w:val="-2"/>
                <w:position w:val="3"/>
              </w:rPr>
              <w:t xml:space="preserve">与  </w:t>
            </w:r>
            <w:r>
              <w:rPr>
                <w:rFonts w:ascii="Consolas" w:hAnsi="Consolas" w:eastAsia="Consolas" w:cs="Consolas"/>
                <w:color w:val="626870"/>
                <w:spacing w:val="-2"/>
                <w:position w:val="3"/>
              </w:rPr>
              <w:t>core.wacc()</w:t>
            </w:r>
            <w:r>
              <w:rPr>
                <w:color w:val="626870"/>
                <w:spacing w:val="-2"/>
                <w:position w:val="3"/>
              </w:rPr>
              <w:t xml:space="preserve">（贴   </w:t>
            </w:r>
            <w:r>
              <w:rPr>
                <w:rFonts w:ascii="Consolas" w:hAnsi="Consolas" w:eastAsia="Consolas" w:cs="Consolas"/>
                <w:color w:val="626870"/>
                <w:spacing w:val="-2"/>
                <w:position w:val="3"/>
              </w:rPr>
              <w:t xml:space="preserve">5—8 </w:t>
            </w:r>
            <w:r>
              <w:rPr>
                <w:color w:val="626870"/>
                <w:spacing w:val="-2"/>
                <w:position w:val="3"/>
              </w:rPr>
              <w:t>行，保留注释）</w:t>
            </w:r>
          </w:p>
          <w:p w14:paraId="0A14ADAE">
            <w:pPr>
              <w:pStyle w:val="10"/>
              <w:spacing w:before="3" w:line="256" w:lineRule="auto"/>
              <w:ind w:left="255" w:right="3143"/>
            </w:pPr>
            <w:r>
              <w:rPr>
                <w:color w:val="626870"/>
                <w:spacing w:val="-2"/>
              </w:rPr>
              <w:t xml:space="preserve">【运行结果】截图：终端输出的场景五结果表  </w:t>
            </w:r>
            <w:r>
              <w:rPr>
                <w:rFonts w:ascii="Consolas" w:hAnsi="Consolas" w:eastAsia="Consolas" w:cs="Consolas"/>
                <w:color w:val="626870"/>
                <w:spacing w:val="-2"/>
              </w:rPr>
              <w:t xml:space="preserve">+ </w:t>
            </w:r>
            <w:r>
              <w:rPr>
                <w:color w:val="626870"/>
                <w:spacing w:val="-2"/>
              </w:rPr>
              <w:t>图</w:t>
            </w:r>
            <w:r>
              <w:rPr>
                <w:color w:val="626870"/>
                <w:spacing w:val="12"/>
                <w:w w:val="101"/>
              </w:rPr>
              <w:t xml:space="preserve">  </w:t>
            </w:r>
            <w:r>
              <w:rPr>
                <w:rFonts w:ascii="Consolas" w:hAnsi="Consolas" w:eastAsia="Consolas" w:cs="Consolas"/>
                <w:color w:val="626870"/>
                <w:spacing w:val="-2"/>
              </w:rPr>
              <w:t>2-7</w:t>
            </w:r>
            <w:r>
              <w:rPr>
                <w:rFonts w:ascii="Consolas" w:hAnsi="Consolas" w:eastAsia="Consolas" w:cs="Consolas"/>
                <w:color w:val="626870"/>
                <w:spacing w:val="12"/>
              </w:rPr>
              <w:t xml:space="preserve"> </w:t>
            </w:r>
            <w:r>
              <w:rPr>
                <w:color w:val="626870"/>
                <w:spacing w:val="-2"/>
              </w:rPr>
              <w:t>资本成本结构图</w:t>
            </w:r>
            <w:r>
              <w:rPr>
                <w:color w:val="626870"/>
              </w:rPr>
              <w:t xml:space="preserve">   </w:t>
            </w:r>
            <w:r>
              <w:rPr>
                <w:color w:val="626870"/>
                <w:spacing w:val="-2"/>
              </w:rPr>
              <w:t>【财务分析】</w:t>
            </w:r>
            <w:r>
              <w:rPr>
                <w:rFonts w:ascii="Consolas" w:hAnsi="Consolas" w:eastAsia="Consolas" w:cs="Consolas"/>
                <w:color w:val="626870"/>
                <w:spacing w:val="-2"/>
              </w:rPr>
              <w:t xml:space="preserve">WACC 8.2743% </w:t>
            </w:r>
            <w:r>
              <w:rPr>
                <w:color w:val="626870"/>
                <w:spacing w:val="-3"/>
              </w:rPr>
              <w:t>的含义是</w:t>
            </w:r>
            <w:r>
              <w:rPr>
                <w:rFonts w:ascii="Consolas" w:hAnsi="Consolas" w:eastAsia="Consolas" w:cs="Consolas"/>
                <w:color w:val="626870"/>
                <w:spacing w:val="-3"/>
              </w:rPr>
              <w:t>……</w:t>
            </w:r>
            <w:r>
              <w:rPr>
                <w:color w:val="626870"/>
                <w:spacing w:val="-3"/>
              </w:rPr>
              <w:t>若把股权权重从</w:t>
            </w:r>
            <w:r>
              <w:rPr>
                <w:color w:val="626870"/>
                <w:spacing w:val="5"/>
              </w:rPr>
              <w:t xml:space="preserve">  </w:t>
            </w:r>
            <w:r>
              <w:rPr>
                <w:rFonts w:ascii="Consolas" w:hAnsi="Consolas" w:eastAsia="Consolas" w:cs="Consolas"/>
                <w:color w:val="626870"/>
                <w:spacing w:val="-3"/>
              </w:rPr>
              <w:t xml:space="preserve">60% </w:t>
            </w:r>
            <w:r>
              <w:rPr>
                <w:color w:val="626870"/>
                <w:spacing w:val="-3"/>
              </w:rPr>
              <w:t>提到</w:t>
            </w:r>
            <w:r>
              <w:rPr>
                <w:color w:val="626870"/>
                <w:spacing w:val="5"/>
              </w:rPr>
              <w:t xml:space="preserve">  </w:t>
            </w:r>
            <w:r>
              <w:rPr>
                <w:rFonts w:ascii="Consolas" w:hAnsi="Consolas" w:eastAsia="Consolas" w:cs="Consolas"/>
                <w:color w:val="626870"/>
                <w:spacing w:val="-3"/>
              </w:rPr>
              <w:t>70%</w:t>
            </w:r>
            <w:r>
              <w:rPr>
                <w:color w:val="626870"/>
                <w:spacing w:val="-3"/>
              </w:rPr>
              <w:t>，</w:t>
            </w:r>
          </w:p>
          <w:p w14:paraId="0A3A135B">
            <w:pPr>
              <w:pStyle w:val="10"/>
              <w:spacing w:before="7" w:line="162" w:lineRule="auto"/>
              <w:ind w:left="1216"/>
            </w:pPr>
            <w:r>
              <w:rPr>
                <w:rFonts w:ascii="Consolas" w:hAnsi="Consolas" w:eastAsia="Consolas" w:cs="Consolas"/>
                <w:color w:val="626870"/>
              </w:rPr>
              <w:t xml:space="preserve">WACC </w:t>
            </w:r>
            <w:r>
              <w:rPr>
                <w:color w:val="626870"/>
              </w:rPr>
              <w:t>会下降到</w:t>
            </w:r>
            <w:r>
              <w:rPr>
                <w:rFonts w:ascii="Consolas" w:hAnsi="Consolas" w:eastAsia="Consolas" w:cs="Consolas"/>
                <w:color w:val="626870"/>
              </w:rPr>
              <w:t>……</w:t>
            </w:r>
            <w:r>
              <w:rPr>
                <w:color w:val="626870"/>
              </w:rPr>
              <w:t xml:space="preserve">因为税后债务成本  </w:t>
            </w:r>
            <w:r>
              <w:rPr>
                <w:rFonts w:ascii="Consolas" w:hAnsi="Consolas" w:eastAsia="Consolas" w:cs="Consolas"/>
                <w:color w:val="626870"/>
              </w:rPr>
              <w:t xml:space="preserve">4.8608% </w:t>
            </w:r>
            <w:r>
              <w:rPr>
                <w:color w:val="626870"/>
              </w:rPr>
              <w:t xml:space="preserve">远低于股权成本  </w:t>
            </w:r>
            <w:r>
              <w:rPr>
                <w:rFonts w:ascii="Consolas" w:hAnsi="Consolas" w:eastAsia="Consolas" w:cs="Consolas"/>
                <w:color w:val="626870"/>
              </w:rPr>
              <w:t>10.</w:t>
            </w:r>
            <w:r>
              <w:rPr>
                <w:rFonts w:ascii="Consolas" w:hAnsi="Consolas" w:eastAsia="Consolas" w:cs="Consolas"/>
                <w:color w:val="626870"/>
                <w:spacing w:val="-1"/>
              </w:rPr>
              <w:t>55%</w:t>
            </w:r>
            <w:r>
              <w:rPr>
                <w:color w:val="626870"/>
                <w:spacing w:val="-1"/>
              </w:rPr>
              <w:t>。</w:t>
            </w:r>
          </w:p>
        </w:tc>
      </w:tr>
      <w:tr w14:paraId="62851DE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32" w:hRule="atLeast"/>
        </w:trPr>
        <w:tc>
          <w:tcPr>
            <w:tcW w:w="9299" w:type="dxa"/>
            <w:tcBorders>
              <w:left w:val="nil"/>
              <w:bottom w:val="nil"/>
              <w:right w:val="nil"/>
            </w:tcBorders>
            <w:vAlign w:val="top"/>
          </w:tcPr>
          <w:p w14:paraId="607B71D1">
            <w:pPr>
              <w:spacing w:line="22" w:lineRule="exact"/>
              <w:rPr>
                <w:rFonts w:ascii="Arial"/>
                <w:sz w:val="2"/>
              </w:rPr>
            </w:pPr>
          </w:p>
        </w:tc>
      </w:tr>
    </w:tbl>
    <w:p w14:paraId="35FD1ADA">
      <w:pPr>
        <w:pStyle w:val="3"/>
        <w:spacing w:before="205" w:line="264" w:lineRule="auto"/>
        <w:ind w:left="338" w:right="131" w:hanging="262"/>
        <w:rPr>
          <w:sz w:val="20"/>
          <w:szCs w:val="20"/>
        </w:rPr>
      </w:pPr>
      <w:r>
        <w:rPr>
          <w:color w:val="1C4A8C"/>
          <w:spacing w:val="4"/>
          <w:sz w:val="20"/>
          <w:szCs w:val="20"/>
        </w:rPr>
        <w:t xml:space="preserve">•   </w:t>
      </w:r>
      <w:r>
        <w:rPr>
          <w:rFonts w:ascii="黑体" w:hAnsi="黑体" w:eastAsia="黑体" w:cs="黑体"/>
          <w:color w:val="1C1E21"/>
          <w:spacing w:val="4"/>
          <w:sz w:val="20"/>
          <w:szCs w:val="20"/>
        </w:rPr>
        <w:t>贴代码只贴关键部分</w:t>
      </w:r>
      <w:r>
        <w:rPr>
          <w:color w:val="1C1E21"/>
          <w:spacing w:val="4"/>
          <w:sz w:val="20"/>
          <w:szCs w:val="20"/>
        </w:rPr>
        <w:t>：函数签名  + 3</w:t>
      </w:r>
      <w:r>
        <w:rPr>
          <w:color w:val="1C1E21"/>
          <w:spacing w:val="3"/>
          <w:sz w:val="20"/>
          <w:szCs w:val="20"/>
        </w:rPr>
        <w:t>—8 行核心逻辑</w:t>
      </w:r>
      <w:r>
        <w:rPr>
          <w:color w:val="1C1E21"/>
          <w:spacing w:val="22"/>
          <w:w w:val="101"/>
          <w:sz w:val="20"/>
          <w:szCs w:val="20"/>
        </w:rPr>
        <w:t xml:space="preserve"> </w:t>
      </w:r>
      <w:r>
        <w:rPr>
          <w:color w:val="1C1E21"/>
          <w:spacing w:val="3"/>
          <w:sz w:val="20"/>
          <w:szCs w:val="20"/>
        </w:rPr>
        <w:t>+ 注释，整屏代码既占篇幅又不得分；把“为什</w:t>
      </w:r>
      <w:r>
        <w:rPr>
          <w:color w:val="1C1E21"/>
          <w:sz w:val="20"/>
          <w:szCs w:val="20"/>
        </w:rPr>
        <w:t xml:space="preserve"> </w:t>
      </w:r>
      <w:r>
        <w:rPr>
          <w:color w:val="1C1E21"/>
          <w:spacing w:val="3"/>
          <w:sz w:val="20"/>
          <w:szCs w:val="20"/>
        </w:rPr>
        <w:t>么这样写”写出来才对应“代码质量”20</w:t>
      </w:r>
      <w:r>
        <w:rPr>
          <w:color w:val="1C1E21"/>
          <w:spacing w:val="2"/>
          <w:sz w:val="20"/>
          <w:szCs w:val="20"/>
        </w:rPr>
        <w:t xml:space="preserve"> 分；</w:t>
      </w:r>
    </w:p>
    <w:p w14:paraId="40A7B5E9">
      <w:pPr>
        <w:pStyle w:val="3"/>
        <w:spacing w:before="111" w:line="264" w:lineRule="auto"/>
        <w:ind w:left="344" w:right="178" w:hanging="268"/>
        <w:rPr>
          <w:sz w:val="20"/>
          <w:szCs w:val="20"/>
        </w:rPr>
      </w:pPr>
      <w:r>
        <w:rPr>
          <w:color w:val="1C4A8C"/>
          <w:spacing w:val="5"/>
          <w:sz w:val="20"/>
          <w:szCs w:val="20"/>
        </w:rPr>
        <w:t xml:space="preserve">•   </w:t>
      </w:r>
      <w:r>
        <w:rPr>
          <w:rFonts w:ascii="黑体" w:hAnsi="黑体" w:eastAsia="黑体" w:cs="黑体"/>
          <w:color w:val="1C1E21"/>
          <w:spacing w:val="5"/>
          <w:sz w:val="20"/>
          <w:szCs w:val="20"/>
        </w:rPr>
        <w:t>截图要能看清命令行</w:t>
      </w:r>
      <w:r>
        <w:rPr>
          <w:color w:val="1C1E21"/>
          <w:spacing w:val="5"/>
          <w:sz w:val="20"/>
          <w:szCs w:val="20"/>
        </w:rPr>
        <w:t>：截图前把终端窗口拉宽、字号调大，确保标题行（含运行命令）与结果表同</w:t>
      </w:r>
      <w:r>
        <w:rPr>
          <w:color w:val="1C1E21"/>
          <w:sz w:val="20"/>
          <w:szCs w:val="20"/>
        </w:rPr>
        <w:t xml:space="preserve"> </w:t>
      </w:r>
      <w:r>
        <w:rPr>
          <w:color w:val="1C1E21"/>
          <w:spacing w:val="-10"/>
          <w:sz w:val="20"/>
          <w:szCs w:val="20"/>
        </w:rPr>
        <w:t>时入镜；</w:t>
      </w:r>
    </w:p>
    <w:p w14:paraId="3DA17C55">
      <w:pPr>
        <w:pStyle w:val="3"/>
        <w:spacing w:before="111" w:line="273" w:lineRule="auto"/>
        <w:ind w:left="335" w:right="82" w:hanging="259"/>
        <w:rPr>
          <w:sz w:val="20"/>
          <w:szCs w:val="20"/>
        </w:rPr>
      </w:pPr>
      <w:r>
        <w:rPr>
          <w:color w:val="1C4A8C"/>
          <w:spacing w:val="5"/>
          <w:sz w:val="20"/>
          <w:szCs w:val="20"/>
        </w:rPr>
        <w:t xml:space="preserve">•   </w:t>
      </w:r>
      <w:r>
        <w:rPr>
          <w:rFonts w:ascii="黑体" w:hAnsi="黑体" w:eastAsia="黑体" w:cs="黑体"/>
          <w:color w:val="1C1E21"/>
          <w:spacing w:val="5"/>
          <w:sz w:val="20"/>
          <w:szCs w:val="20"/>
        </w:rPr>
        <w:t>图表用程序生成的原图</w:t>
      </w:r>
      <w:r>
        <w:rPr>
          <w:color w:val="1C1E21"/>
          <w:spacing w:val="5"/>
          <w:sz w:val="20"/>
          <w:szCs w:val="20"/>
        </w:rPr>
        <w:t>：不要重画，直接插入</w:t>
      </w:r>
      <w:r>
        <w:rPr>
          <w:color w:val="1C1E21"/>
          <w:spacing w:val="28"/>
          <w:w w:val="101"/>
          <w:sz w:val="20"/>
          <w:szCs w:val="20"/>
        </w:rPr>
        <w:t xml:space="preserve"> </w:t>
      </w:r>
      <w:r>
        <w:rPr>
          <w:color w:val="1C1E21"/>
          <w:sz w:val="20"/>
          <w:szCs w:val="20"/>
        </w:rPr>
        <w:t>outputs</w:t>
      </w:r>
      <w:r>
        <w:rPr>
          <w:color w:val="1C1E21"/>
          <w:spacing w:val="5"/>
          <w:sz w:val="20"/>
          <w:szCs w:val="20"/>
        </w:rPr>
        <w:t>/</w:t>
      </w:r>
      <w:r>
        <w:rPr>
          <w:color w:val="1C1E21"/>
          <w:sz w:val="20"/>
          <w:szCs w:val="20"/>
        </w:rPr>
        <w:t>figures</w:t>
      </w:r>
      <w:r>
        <w:rPr>
          <w:color w:val="1C1E21"/>
          <w:spacing w:val="16"/>
          <w:w w:val="101"/>
          <w:sz w:val="20"/>
          <w:szCs w:val="20"/>
        </w:rPr>
        <w:t xml:space="preserve"> </w:t>
      </w:r>
      <w:r>
        <w:rPr>
          <w:color w:val="1C1E21"/>
          <w:spacing w:val="5"/>
          <w:sz w:val="20"/>
          <w:szCs w:val="20"/>
        </w:rPr>
        <w:t>下的</w:t>
      </w:r>
      <w:r>
        <w:rPr>
          <w:color w:val="1C1E21"/>
          <w:spacing w:val="21"/>
          <w:sz w:val="20"/>
          <w:szCs w:val="20"/>
        </w:rPr>
        <w:t xml:space="preserve"> </w:t>
      </w:r>
      <w:r>
        <w:rPr>
          <w:color w:val="1C1E21"/>
          <w:sz w:val="20"/>
          <w:szCs w:val="20"/>
        </w:rPr>
        <w:t>PNG</w:t>
      </w:r>
      <w:r>
        <w:rPr>
          <w:color w:val="1C1E21"/>
          <w:spacing w:val="5"/>
          <w:sz w:val="20"/>
          <w:szCs w:val="20"/>
        </w:rPr>
        <w:t>，并在图注里写清来源文件</w:t>
      </w:r>
      <w:r>
        <w:rPr>
          <w:color w:val="1C1E21"/>
          <w:sz w:val="20"/>
          <w:szCs w:val="20"/>
        </w:rPr>
        <w:t xml:space="preserve"> </w:t>
      </w:r>
      <w:r>
        <w:rPr>
          <w:color w:val="1C1E21"/>
          <w:spacing w:val="1"/>
          <w:sz w:val="20"/>
          <w:szCs w:val="20"/>
        </w:rPr>
        <w:t>名，这是“数据可复现”的证据；</w:t>
      </w:r>
    </w:p>
    <w:p w14:paraId="21F24FB3">
      <w:pPr>
        <w:pStyle w:val="3"/>
        <w:spacing w:before="91" w:line="296" w:lineRule="exact"/>
        <w:ind w:left="76"/>
        <w:rPr>
          <w:sz w:val="20"/>
          <w:szCs w:val="20"/>
        </w:rPr>
      </w:pPr>
      <w:r>
        <w:rPr>
          <w:color w:val="1C4A8C"/>
          <w:spacing w:val="5"/>
          <w:position w:val="2"/>
          <w:sz w:val="20"/>
          <w:szCs w:val="20"/>
        </w:rPr>
        <w:t xml:space="preserve">•   </w:t>
      </w:r>
      <w:r>
        <w:rPr>
          <w:rFonts w:ascii="黑体" w:hAnsi="黑体" w:eastAsia="黑体" w:cs="黑体"/>
          <w:color w:val="1C1E21"/>
          <w:spacing w:val="5"/>
          <w:position w:val="2"/>
          <w:sz w:val="20"/>
          <w:szCs w:val="20"/>
        </w:rPr>
        <w:t>每张图表后面必须有一段解读</w:t>
      </w:r>
      <w:r>
        <w:rPr>
          <w:color w:val="1C1E21"/>
          <w:spacing w:val="5"/>
          <w:position w:val="2"/>
          <w:sz w:val="20"/>
          <w:szCs w:val="20"/>
        </w:rPr>
        <w:t>：写“这说明什么、为什么、下一步该做什么</w:t>
      </w:r>
      <w:r>
        <w:rPr>
          <w:color w:val="1C1E21"/>
          <w:spacing w:val="4"/>
          <w:position w:val="2"/>
          <w:sz w:val="20"/>
          <w:szCs w:val="20"/>
        </w:rPr>
        <w:t>”，对应“分析阐述”15 分。</w:t>
      </w:r>
    </w:p>
    <w:p w14:paraId="3B4C4F0B">
      <w:pPr>
        <w:spacing w:line="311" w:lineRule="auto"/>
        <w:rPr>
          <w:rFonts w:ascii="Arial"/>
          <w:sz w:val="21"/>
        </w:rPr>
      </w:pPr>
    </w:p>
    <w:p w14:paraId="3C6F5AF7">
      <w:pPr>
        <w:pStyle w:val="3"/>
        <w:spacing w:before="1" w:line="1592" w:lineRule="exact"/>
      </w:pPr>
      <w:r>
        <w:rPr>
          <w:position w:val="-32"/>
        </w:rPr>
        <w:pict>
          <v:group id="_x0000_s1574" o:spid="_x0000_s1574" o:spt="203" style="height:80.1pt;width:466.35pt;" coordsize="9327,1601">
            <o:lock v:ext="edit"/>
            <v:rect id="_x0000_s1575" o:spid="_x0000_s1575" o:spt="1" style="position:absolute;left:28;top:28;height:1546;width:9297;" fillcolor="#F2EEFA" filled="t" stroked="f" coordsize="21600,21600">
              <v:path/>
              <v:fill on="t" focussize="0,0"/>
              <v:stroke on="f"/>
              <v:imagedata o:title=""/>
              <o:lock v:ext="edit"/>
            </v:rect>
            <v:shape id="_x0000_s1576" o:spid="_x0000_s1576" o:spt="202" type="#_x0000_t202" style="position:absolute;left:402;top:274;height:990;width:8545;" filled="f" stroked="f" coordsize="21600,21600">
              <v:path/>
              <v:fill on="f" focussize="0,0"/>
              <v:stroke on="f"/>
              <v:imagedata o:title=""/>
              <o:lock v:ext="edit" aspectratio="f"/>
              <v:textbox inset="0mm,0mm,0mm,0mm">
                <w:txbxContent>
                  <w:p w14:paraId="1584029A">
                    <w:pPr>
                      <w:spacing w:before="19" w:line="222" w:lineRule="auto"/>
                      <w:ind w:left="20"/>
                      <w:rPr>
                        <w:rFonts w:ascii="黑体" w:hAnsi="黑体" w:eastAsia="黑体" w:cs="黑体"/>
                        <w:sz w:val="20"/>
                        <w:szCs w:val="20"/>
                      </w:rPr>
                    </w:pPr>
                    <w:r>
                      <w:rPr>
                        <w:rFonts w:ascii="黑体" w:hAnsi="黑体" w:eastAsia="黑体" w:cs="黑体"/>
                        <w:color w:val="4A2E86"/>
                        <w:spacing w:val="-2"/>
                        <w:sz w:val="20"/>
                        <w:szCs w:val="20"/>
                      </w:rPr>
                      <w:t>动手做</w:t>
                    </w:r>
                  </w:p>
                  <w:p w14:paraId="59ED9329">
                    <w:pPr>
                      <w:spacing w:before="197" w:line="268" w:lineRule="auto"/>
                      <w:ind w:left="39" w:right="20" w:hanging="9"/>
                      <w:rPr>
                        <w:rFonts w:ascii="等线" w:hAnsi="等线" w:eastAsia="等线" w:cs="等线"/>
                        <w:sz w:val="19"/>
                        <w:szCs w:val="19"/>
                      </w:rPr>
                    </w:pPr>
                    <w:r>
                      <w:rPr>
                        <w:rFonts w:ascii="等线" w:hAnsi="等线" w:eastAsia="等线" w:cs="等线"/>
                        <w:color w:val="1C1E21"/>
                        <w:spacing w:val="8"/>
                        <w:sz w:val="19"/>
                        <w:szCs w:val="19"/>
                      </w:rPr>
                      <w:t>写完自查一遍：把每张图的图注遮住，只看你写的</w:t>
                    </w:r>
                    <w:r>
                      <w:rPr>
                        <w:rFonts w:ascii="等线" w:hAnsi="等线" w:eastAsia="等线" w:cs="等线"/>
                        <w:color w:val="1C1E21"/>
                        <w:spacing w:val="7"/>
                        <w:sz w:val="19"/>
                        <w:szCs w:val="19"/>
                      </w:rPr>
                      <w:t>分析段，能不能推断出图的内容？如果不能，说</w:t>
                    </w:r>
                    <w:r>
                      <w:rPr>
                        <w:rFonts w:ascii="等线" w:hAnsi="等线" w:eastAsia="等线" w:cs="等线"/>
                        <w:color w:val="1C1E21"/>
                        <w:sz w:val="19"/>
                        <w:szCs w:val="19"/>
                      </w:rPr>
                      <w:t xml:space="preserve"> 明分析写得太薄。</w:t>
                    </w:r>
                  </w:p>
                </w:txbxContent>
              </v:textbox>
            </v:shape>
            <v:shape id="_x0000_s1577" o:spid="_x0000_s1577" o:spt="75" type="#_x0000_t75" style="position:absolute;left:0;top:0;height:1601;width:120;" filled="f" stroked="f" coordsize="21600,21600">
              <v:path/>
              <v:fill on="f" focussize="0,0"/>
              <v:stroke on="f"/>
              <v:imagedata r:id="rId227" o:title=""/>
              <o:lock v:ext="edit" aspectratio="t"/>
            </v:shape>
            <w10:wrap type="none"/>
            <w10:anchorlock/>
          </v:group>
        </w:pict>
      </w:r>
    </w:p>
    <w:p w14:paraId="2979D545">
      <w:pPr>
        <w:spacing w:line="1592" w:lineRule="exact"/>
        <w:sectPr>
          <w:pgSz w:w="11906" w:h="16838"/>
          <w:pgMar w:top="777" w:right="1294" w:bottom="322" w:left="1275" w:header="584" w:footer="0" w:gutter="0"/>
          <w:cols w:space="720" w:num="1"/>
        </w:sectPr>
      </w:pPr>
    </w:p>
    <w:p w14:paraId="3627A9E3">
      <w:pPr>
        <w:spacing w:line="241" w:lineRule="auto"/>
        <w:rPr>
          <w:rFonts w:ascii="Arial"/>
          <w:sz w:val="21"/>
        </w:rPr>
      </w:pPr>
    </w:p>
    <w:p w14:paraId="7EBB289B">
      <w:pPr>
        <w:spacing w:line="241" w:lineRule="auto"/>
        <w:rPr>
          <w:rFonts w:ascii="Arial"/>
          <w:sz w:val="21"/>
        </w:rPr>
      </w:pPr>
    </w:p>
    <w:p w14:paraId="6B132B93">
      <w:pPr>
        <w:spacing w:line="241" w:lineRule="auto"/>
        <w:rPr>
          <w:rFonts w:ascii="Arial"/>
          <w:sz w:val="21"/>
        </w:rPr>
      </w:pPr>
    </w:p>
    <w:p w14:paraId="3D6985E5">
      <w:pPr>
        <w:spacing w:line="241" w:lineRule="auto"/>
        <w:rPr>
          <w:rFonts w:ascii="Arial"/>
          <w:sz w:val="21"/>
        </w:rPr>
      </w:pPr>
    </w:p>
    <w:p w14:paraId="663C88EA">
      <w:pPr>
        <w:spacing w:before="98" w:line="221" w:lineRule="auto"/>
        <w:ind w:left="41"/>
        <w:outlineLvl w:val="1"/>
        <w:rPr>
          <w:rFonts w:ascii="黑体" w:hAnsi="黑体" w:eastAsia="黑体" w:cs="黑体"/>
          <w:sz w:val="30"/>
          <w:szCs w:val="30"/>
        </w:rPr>
      </w:pPr>
      <w:bookmarkStart w:id="348" w:name="bookmark220"/>
      <w:bookmarkEnd w:id="348"/>
      <w:bookmarkStart w:id="349" w:name="bookmark128"/>
      <w:bookmarkEnd w:id="349"/>
      <w:r>
        <w:rPr>
          <w:rFonts w:ascii="黑体" w:hAnsi="黑体" w:eastAsia="黑体" w:cs="黑体"/>
          <w:color w:val="1C1E21"/>
          <w:spacing w:val="-1"/>
          <w:sz w:val="30"/>
          <w:szCs w:val="30"/>
        </w:rPr>
        <w:t>7.5  分析段可以直接用的句式</w:t>
      </w:r>
    </w:p>
    <w:p w14:paraId="5B494B5B">
      <w:pPr>
        <w:spacing w:line="357" w:lineRule="auto"/>
        <w:rPr>
          <w:rFonts w:ascii="Arial"/>
          <w:sz w:val="21"/>
        </w:rPr>
      </w:pPr>
      <w:r>
        <w:pict>
          <v:shape id="_x0000_s1578" o:spid="_x0000_s1578" style="position:absolute;left:0pt;margin-left:1.4pt;margin-top:2.85pt;height:1pt;width:465.9pt;z-index:251764736;mso-width-relative:page;mso-height-relative:page;" filled="f" stroked="t" coordsize="9317,20" path="m9,9l9307,9e">
            <v:fill on="f" focussize="0,0"/>
            <v:stroke weight="0.99pt" color="#CED4DD" miterlimit="10" joinstyle="miter" endcap="square"/>
            <v:imagedata o:title=""/>
            <o:lock v:ext="edit"/>
          </v:shape>
        </w:pict>
      </w:r>
    </w:p>
    <w:p w14:paraId="6B417D74">
      <w:pPr>
        <w:spacing w:before="58" w:line="229" w:lineRule="auto"/>
        <w:ind w:left="38"/>
        <w:rPr>
          <w:rFonts w:ascii="黑体" w:hAnsi="黑体" w:eastAsia="黑体" w:cs="黑体"/>
          <w:sz w:val="18"/>
          <w:szCs w:val="18"/>
        </w:rPr>
      </w:pPr>
      <w:r>
        <w:rPr>
          <w:rFonts w:ascii="黑体" w:hAnsi="黑体" w:eastAsia="黑体" w:cs="黑体"/>
          <w:color w:val="60666E"/>
          <w:spacing w:val="5"/>
          <w:sz w:val="18"/>
          <w:szCs w:val="18"/>
        </w:rPr>
        <w:t>表 7-3  七类分析句式（可直接套用）</w:t>
      </w:r>
    </w:p>
    <w:p w14:paraId="0FDAC484">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554"/>
        <w:gridCol w:w="7746"/>
      </w:tblGrid>
      <w:tr w14:paraId="3D2FE61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2"/>
            <w:shd w:val="clear" w:color="auto" w:fill="EBF0F7"/>
            <w:vAlign w:val="top"/>
          </w:tcPr>
          <w:p w14:paraId="29D77AFE">
            <w:pPr>
              <w:spacing w:before="129" w:line="221" w:lineRule="auto"/>
              <w:ind w:left="109"/>
              <w:rPr>
                <w:rFonts w:ascii="黑体" w:hAnsi="黑体" w:eastAsia="黑体" w:cs="黑体"/>
                <w:sz w:val="18"/>
                <w:szCs w:val="18"/>
              </w:rPr>
            </w:pPr>
            <w:r>
              <w:rPr>
                <w:rFonts w:ascii="黑体" w:hAnsi="黑体" w:eastAsia="黑体" w:cs="黑体"/>
                <w:color w:val="1C1E21"/>
                <w:spacing w:val="-2"/>
                <w:sz w:val="18"/>
                <w:szCs w:val="18"/>
              </w:rPr>
              <w:t>场景</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句式模板</w:t>
            </w:r>
          </w:p>
        </w:tc>
      </w:tr>
      <w:tr w14:paraId="20BE92D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59" w:hRule="atLeast"/>
        </w:trPr>
        <w:tc>
          <w:tcPr>
            <w:tcW w:w="1554" w:type="dxa"/>
            <w:vAlign w:val="top"/>
          </w:tcPr>
          <w:p w14:paraId="04994E7E">
            <w:pPr>
              <w:pStyle w:val="10"/>
              <w:spacing w:before="136" w:line="209" w:lineRule="auto"/>
              <w:ind w:left="113"/>
            </w:pPr>
            <w:r>
              <w:rPr>
                <w:color w:val="1C1E21"/>
                <w:spacing w:val="-2"/>
              </w:rPr>
              <w:t>结论先行</w:t>
            </w:r>
          </w:p>
        </w:tc>
        <w:tc>
          <w:tcPr>
            <w:tcW w:w="7746" w:type="dxa"/>
            <w:vAlign w:val="top"/>
          </w:tcPr>
          <w:p w14:paraId="1D868944">
            <w:pPr>
              <w:pStyle w:val="10"/>
              <w:spacing w:before="107" w:line="257" w:lineRule="exact"/>
              <w:ind w:left="105"/>
            </w:pPr>
            <w:r>
              <w:rPr>
                <w:color w:val="1C1E21"/>
                <w:spacing w:val="-2"/>
                <w:position w:val="2"/>
              </w:rPr>
              <w:t>在……的假设下，本项目的计算结果为 X；判据是 Y</w:t>
            </w:r>
            <w:r>
              <w:rPr>
                <w:color w:val="1C1E21"/>
                <w:spacing w:val="29"/>
                <w:position w:val="2"/>
              </w:rPr>
              <w:t xml:space="preserve"> </w:t>
            </w:r>
            <w:r>
              <w:rPr>
                <w:color w:val="1C1E21"/>
                <w:spacing w:val="-2"/>
                <w:position w:val="2"/>
              </w:rPr>
              <w:t>≥ /</w:t>
            </w:r>
            <w:r>
              <w:rPr>
                <w:color w:val="1C1E21"/>
                <w:spacing w:val="29"/>
                <w:position w:val="2"/>
              </w:rPr>
              <w:t xml:space="preserve"> </w:t>
            </w:r>
            <w:r>
              <w:rPr>
                <w:color w:val="1C1E21"/>
                <w:spacing w:val="-2"/>
                <w:position w:val="2"/>
              </w:rPr>
              <w:t>≤ Z，因此结论为</w:t>
            </w:r>
            <w:r>
              <w:rPr>
                <w:color w:val="1C1E21"/>
                <w:spacing w:val="-37"/>
                <w:position w:val="2"/>
              </w:rPr>
              <w:t xml:space="preserve"> </w:t>
            </w:r>
            <w:r>
              <w:rPr>
                <w:color w:val="1C1E21"/>
                <w:spacing w:val="-2"/>
                <w:position w:val="2"/>
              </w:rPr>
              <w:t>…</w:t>
            </w:r>
            <w:r>
              <w:rPr>
                <w:color w:val="1C1E21"/>
                <w:spacing w:val="-37"/>
                <w:position w:val="2"/>
              </w:rPr>
              <w:t xml:space="preserve"> </w:t>
            </w:r>
            <w:r>
              <w:rPr>
                <w:color w:val="1C1E21"/>
                <w:spacing w:val="-2"/>
                <w:position w:val="2"/>
              </w:rPr>
              <w:t>…</w:t>
            </w:r>
          </w:p>
        </w:tc>
      </w:tr>
      <w:tr w14:paraId="0CA3A83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54" w:type="dxa"/>
            <w:vAlign w:val="top"/>
          </w:tcPr>
          <w:p w14:paraId="7A84215B">
            <w:pPr>
              <w:pStyle w:val="10"/>
              <w:spacing w:before="139" w:line="208" w:lineRule="auto"/>
              <w:ind w:left="111"/>
            </w:pPr>
            <w:r>
              <w:rPr>
                <w:color w:val="1C1E21"/>
                <w:spacing w:val="-2"/>
              </w:rPr>
              <w:t>解释差异</w:t>
            </w:r>
          </w:p>
        </w:tc>
        <w:tc>
          <w:tcPr>
            <w:tcW w:w="7746" w:type="dxa"/>
            <w:vAlign w:val="top"/>
          </w:tcPr>
          <w:p w14:paraId="3A5B1375">
            <w:pPr>
              <w:pStyle w:val="10"/>
              <w:spacing w:before="136" w:line="211" w:lineRule="auto"/>
              <w:ind w:left="101"/>
            </w:pPr>
            <w:r>
              <w:rPr>
                <w:color w:val="1C1E21"/>
                <w:spacing w:val="-1"/>
              </w:rPr>
              <w:t>A</w:t>
            </w:r>
            <w:r>
              <w:rPr>
                <w:color w:val="1C1E21"/>
                <w:spacing w:val="15"/>
                <w:w w:val="101"/>
              </w:rPr>
              <w:t xml:space="preserve"> </w:t>
            </w:r>
            <w:r>
              <w:rPr>
                <w:color w:val="1C1E21"/>
                <w:spacing w:val="-1"/>
              </w:rPr>
              <w:t>与</w:t>
            </w:r>
            <w:r>
              <w:rPr>
                <w:color w:val="1C1E21"/>
                <w:spacing w:val="16"/>
              </w:rPr>
              <w:t xml:space="preserve"> </w:t>
            </w:r>
            <w:r>
              <w:rPr>
                <w:color w:val="1C1E21"/>
                <w:spacing w:val="-1"/>
              </w:rPr>
              <w:t>B 相差 X 元，差异全部来自 C</w:t>
            </w:r>
            <w:r>
              <w:rPr>
                <w:color w:val="1C1E21"/>
                <w:spacing w:val="-2"/>
              </w:rPr>
              <w:t xml:space="preserve"> 项；把</w:t>
            </w:r>
            <w:r>
              <w:rPr>
                <w:color w:val="1C1E21"/>
                <w:spacing w:val="11"/>
              </w:rPr>
              <w:t xml:space="preserve"> </w:t>
            </w:r>
            <w:r>
              <w:rPr>
                <w:color w:val="1C1E21"/>
                <w:spacing w:val="-2"/>
              </w:rPr>
              <w:t>C 还原为同一口径后两者一致。</w:t>
            </w:r>
          </w:p>
        </w:tc>
      </w:tr>
      <w:tr w14:paraId="406B65F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54" w:type="dxa"/>
            <w:vAlign w:val="top"/>
          </w:tcPr>
          <w:p w14:paraId="67C87868">
            <w:pPr>
              <w:pStyle w:val="10"/>
              <w:spacing w:before="139" w:line="209" w:lineRule="auto"/>
              <w:ind w:left="138"/>
            </w:pPr>
            <w:r>
              <w:rPr>
                <w:color w:val="1C1E21"/>
                <w:spacing w:val="-7"/>
              </w:rPr>
              <w:t>口径声明</w:t>
            </w:r>
          </w:p>
        </w:tc>
        <w:tc>
          <w:tcPr>
            <w:tcW w:w="7746" w:type="dxa"/>
            <w:vAlign w:val="top"/>
          </w:tcPr>
          <w:p w14:paraId="00B78697">
            <w:pPr>
              <w:pStyle w:val="10"/>
              <w:spacing w:before="110" w:line="256" w:lineRule="exact"/>
              <w:ind w:left="104"/>
            </w:pPr>
            <w:r>
              <w:rPr>
                <w:color w:val="1C1E21"/>
                <w:spacing w:val="-1"/>
                <w:position w:val="2"/>
              </w:rPr>
              <w:t>本表金额单位为万元，利率以小数表示，折现率为</w:t>
            </w:r>
            <w:r>
              <w:rPr>
                <w:color w:val="1C1E21"/>
                <w:spacing w:val="14"/>
                <w:position w:val="2"/>
              </w:rPr>
              <w:t xml:space="preserve"> </w:t>
            </w:r>
            <w:r>
              <w:rPr>
                <w:color w:val="1C1E21"/>
                <w:spacing w:val="-1"/>
                <w:position w:val="2"/>
              </w:rPr>
              <w:t>10</w:t>
            </w:r>
            <w:r>
              <w:rPr>
                <w:color w:val="1C1E21"/>
                <w:spacing w:val="-2"/>
                <w:position w:val="2"/>
              </w:rPr>
              <w:t>%，数据由</w:t>
            </w:r>
            <w:r>
              <w:rPr>
                <w:color w:val="1C1E21"/>
                <w:spacing w:val="12"/>
                <w:w w:val="101"/>
                <w:position w:val="2"/>
              </w:rPr>
              <w:t xml:space="preserve"> </w:t>
            </w:r>
            <w:r>
              <w:rPr>
                <w:color w:val="1C1E21"/>
                <w:spacing w:val="-2"/>
                <w:position w:val="2"/>
              </w:rPr>
              <w:t>…… 脚本生成。</w:t>
            </w:r>
          </w:p>
        </w:tc>
      </w:tr>
      <w:tr w14:paraId="7E443DD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54" w:type="dxa"/>
            <w:vAlign w:val="top"/>
          </w:tcPr>
          <w:p w14:paraId="21C32EE4">
            <w:pPr>
              <w:pStyle w:val="10"/>
              <w:spacing w:before="138" w:line="211" w:lineRule="auto"/>
              <w:ind w:left="110"/>
            </w:pPr>
            <w:r>
              <w:rPr>
                <w:color w:val="1C1E21"/>
                <w:spacing w:val="-2"/>
              </w:rPr>
              <w:t>敏感性表达</w:t>
            </w:r>
          </w:p>
        </w:tc>
        <w:tc>
          <w:tcPr>
            <w:tcW w:w="7746" w:type="dxa"/>
            <w:vAlign w:val="top"/>
          </w:tcPr>
          <w:p w14:paraId="0EB3CB99">
            <w:pPr>
              <w:pStyle w:val="10"/>
              <w:spacing w:before="111" w:line="256" w:lineRule="exact"/>
              <w:ind w:left="108"/>
            </w:pPr>
            <w:r>
              <w:rPr>
                <w:color w:val="1C1E21"/>
                <w:spacing w:val="-1"/>
                <w:position w:val="2"/>
              </w:rPr>
              <w:t>单价敏感系数为 21.49，即单价每变动</w:t>
            </w:r>
            <w:r>
              <w:rPr>
                <w:color w:val="1C1E21"/>
                <w:spacing w:val="17"/>
                <w:position w:val="2"/>
              </w:rPr>
              <w:t xml:space="preserve"> </w:t>
            </w:r>
            <w:r>
              <w:rPr>
                <w:color w:val="1C1E21"/>
                <w:spacing w:val="-1"/>
                <w:position w:val="2"/>
              </w:rPr>
              <w:t>1%，利润变动约 21.49%，因此价格是首要风险因素。</w:t>
            </w:r>
          </w:p>
        </w:tc>
      </w:tr>
      <w:tr w14:paraId="7577B5B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5" w:hRule="atLeast"/>
        </w:trPr>
        <w:tc>
          <w:tcPr>
            <w:tcW w:w="1554" w:type="dxa"/>
            <w:vAlign w:val="top"/>
          </w:tcPr>
          <w:p w14:paraId="40F3C113">
            <w:pPr>
              <w:pStyle w:val="10"/>
              <w:spacing w:before="140" w:line="210" w:lineRule="auto"/>
              <w:ind w:left="116"/>
            </w:pPr>
            <w:r>
              <w:rPr>
                <w:color w:val="1C1E21"/>
                <w:spacing w:val="-3"/>
              </w:rPr>
              <w:t>方法取舍</w:t>
            </w:r>
          </w:p>
        </w:tc>
        <w:tc>
          <w:tcPr>
            <w:tcW w:w="7746" w:type="dxa"/>
            <w:vAlign w:val="top"/>
          </w:tcPr>
          <w:p w14:paraId="60120368">
            <w:pPr>
              <w:pStyle w:val="10"/>
              <w:spacing w:before="111" w:line="245" w:lineRule="auto"/>
              <w:ind w:left="110" w:right="324" w:hanging="4"/>
            </w:pPr>
            <w:r>
              <w:rPr>
                <w:color w:val="1C1E21"/>
                <w:spacing w:val="-1"/>
              </w:rPr>
              <w:t>统计法拟合优度虽高（R²</w:t>
            </w:r>
            <w:r>
              <w:rPr>
                <w:color w:val="1C1E21"/>
                <w:spacing w:val="19"/>
              </w:rPr>
              <w:t xml:space="preserve"> </w:t>
            </w:r>
            <w:r>
              <w:rPr>
                <w:color w:val="1C1E21"/>
                <w:spacing w:val="-1"/>
              </w:rPr>
              <w:t>= 0.9884</w:t>
            </w:r>
            <w:r>
              <w:rPr>
                <w:color w:val="1C1E21"/>
                <w:spacing w:val="3"/>
              </w:rPr>
              <w:t>），</w:t>
            </w:r>
            <w:r>
              <w:rPr>
                <w:color w:val="1C1E21"/>
                <w:spacing w:val="-1"/>
              </w:rPr>
              <w:t>但变动成本率达</w:t>
            </w:r>
            <w:r>
              <w:rPr>
                <w:color w:val="1C1E21"/>
                <w:spacing w:val="13"/>
                <w:w w:val="101"/>
              </w:rPr>
              <w:t xml:space="preserve"> </w:t>
            </w:r>
            <w:r>
              <w:rPr>
                <w:color w:val="1C1E21"/>
                <w:spacing w:val="-1"/>
              </w:rPr>
              <w:t>104.88%、固定成本为负，经济上不成</w:t>
            </w:r>
            <w:r>
              <w:rPr>
                <w:color w:val="1C1E21"/>
              </w:rPr>
              <w:t xml:space="preserve"> </w:t>
            </w:r>
            <w:r>
              <w:rPr>
                <w:color w:val="1C1E21"/>
                <w:spacing w:val="-3"/>
              </w:rPr>
              <w:t>立，故以成本性态分解法结果为准。</w:t>
            </w:r>
          </w:p>
        </w:tc>
      </w:tr>
      <w:tr w14:paraId="6738F13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0" w:hRule="atLeast"/>
        </w:trPr>
        <w:tc>
          <w:tcPr>
            <w:tcW w:w="1554" w:type="dxa"/>
            <w:vAlign w:val="top"/>
          </w:tcPr>
          <w:p w14:paraId="34424124">
            <w:pPr>
              <w:pStyle w:val="10"/>
              <w:spacing w:before="144" w:line="208" w:lineRule="auto"/>
              <w:ind w:left="110"/>
            </w:pPr>
            <w:r>
              <w:rPr>
                <w:color w:val="1C1E21"/>
                <w:spacing w:val="-2"/>
              </w:rPr>
              <w:t>局限性</w:t>
            </w:r>
          </w:p>
        </w:tc>
        <w:tc>
          <w:tcPr>
            <w:tcW w:w="7746" w:type="dxa"/>
            <w:vAlign w:val="top"/>
          </w:tcPr>
          <w:p w14:paraId="74318457">
            <w:pPr>
              <w:pStyle w:val="10"/>
              <w:spacing w:before="140" w:line="211" w:lineRule="auto"/>
              <w:ind w:left="104"/>
            </w:pPr>
            <w:r>
              <w:rPr>
                <w:color w:val="1C1E21"/>
                <w:spacing w:val="-1"/>
              </w:rPr>
              <w:t>本结论依赖三个假设：……；其中第</w:t>
            </w:r>
            <w:r>
              <w:rPr>
                <w:color w:val="1C1E21"/>
                <w:spacing w:val="20"/>
              </w:rPr>
              <w:t xml:space="preserve"> </w:t>
            </w:r>
            <w:r>
              <w:rPr>
                <w:color w:val="1C1E21"/>
                <w:spacing w:val="-1"/>
              </w:rPr>
              <w:t>2 条在现实中可能不成立，若……</w:t>
            </w:r>
            <w:r>
              <w:rPr>
                <w:color w:val="1C1E21"/>
                <w:spacing w:val="-2"/>
              </w:rPr>
              <w:t>则结论会反转为</w:t>
            </w:r>
            <w:r>
              <w:rPr>
                <w:color w:val="1C1E21"/>
                <w:spacing w:val="-37"/>
              </w:rPr>
              <w:t xml:space="preserve"> </w:t>
            </w:r>
            <w:r>
              <w:rPr>
                <w:color w:val="1C1E21"/>
                <w:spacing w:val="-2"/>
              </w:rPr>
              <w:t>…</w:t>
            </w:r>
            <w:r>
              <w:rPr>
                <w:color w:val="1C1E21"/>
                <w:spacing w:val="-37"/>
              </w:rPr>
              <w:t xml:space="preserve"> </w:t>
            </w:r>
            <w:r>
              <w:rPr>
                <w:color w:val="1C1E21"/>
                <w:spacing w:val="-2"/>
              </w:rPr>
              <w:t>…。</w:t>
            </w:r>
          </w:p>
        </w:tc>
      </w:tr>
      <w:tr w14:paraId="59B69F7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1554" w:type="dxa"/>
            <w:vAlign w:val="top"/>
          </w:tcPr>
          <w:p w14:paraId="292C5EED">
            <w:pPr>
              <w:pStyle w:val="10"/>
              <w:spacing w:before="141" w:line="211" w:lineRule="auto"/>
              <w:ind w:left="118"/>
            </w:pPr>
            <w:r>
              <w:rPr>
                <w:color w:val="1C1E21"/>
                <w:spacing w:val="-3"/>
              </w:rPr>
              <w:t>改进方向</w:t>
            </w:r>
          </w:p>
        </w:tc>
        <w:tc>
          <w:tcPr>
            <w:tcW w:w="7746" w:type="dxa"/>
            <w:vAlign w:val="top"/>
          </w:tcPr>
          <w:p w14:paraId="6F9691CA">
            <w:pPr>
              <w:pStyle w:val="10"/>
              <w:spacing w:before="141" w:line="211" w:lineRule="auto"/>
              <w:ind w:left="123"/>
            </w:pPr>
            <w:r>
              <w:rPr>
                <w:color w:val="1C1E21"/>
                <w:spacing w:val="-1"/>
              </w:rPr>
              <w:t>当前实现未考虑……，下一步可增加……模块，预计会影响……指</w:t>
            </w:r>
            <w:r>
              <w:rPr>
                <w:color w:val="1C1E21"/>
                <w:spacing w:val="-2"/>
              </w:rPr>
              <w:t>标，影响量级约为</w:t>
            </w:r>
            <w:r>
              <w:rPr>
                <w:color w:val="1C1E21"/>
                <w:spacing w:val="-36"/>
              </w:rPr>
              <w:t xml:space="preserve"> </w:t>
            </w:r>
            <w:r>
              <w:rPr>
                <w:color w:val="1C1E21"/>
                <w:spacing w:val="-2"/>
              </w:rPr>
              <w:t>…</w:t>
            </w:r>
            <w:r>
              <w:rPr>
                <w:color w:val="1C1E21"/>
                <w:spacing w:val="-37"/>
              </w:rPr>
              <w:t xml:space="preserve"> </w:t>
            </w:r>
            <w:r>
              <w:rPr>
                <w:color w:val="1C1E21"/>
                <w:spacing w:val="-2"/>
              </w:rPr>
              <w:t>…。</w:t>
            </w:r>
          </w:p>
        </w:tc>
      </w:tr>
    </w:tbl>
    <w:p w14:paraId="2615C1D7">
      <w:pPr>
        <w:spacing w:line="273" w:lineRule="auto"/>
        <w:rPr>
          <w:rFonts w:ascii="Arial"/>
          <w:sz w:val="21"/>
        </w:rPr>
      </w:pPr>
    </w:p>
    <w:p w14:paraId="4B03DB75">
      <w:pPr>
        <w:spacing w:line="274" w:lineRule="auto"/>
        <w:rPr>
          <w:rFonts w:ascii="Arial"/>
          <w:sz w:val="21"/>
        </w:rPr>
      </w:pPr>
    </w:p>
    <w:p w14:paraId="76AA5F00">
      <w:pPr>
        <w:spacing w:before="98" w:line="221" w:lineRule="auto"/>
        <w:ind w:left="41"/>
        <w:outlineLvl w:val="1"/>
        <w:rPr>
          <w:rFonts w:ascii="黑体" w:hAnsi="黑体" w:eastAsia="黑体" w:cs="黑体"/>
          <w:sz w:val="30"/>
          <w:szCs w:val="30"/>
        </w:rPr>
      </w:pPr>
      <w:r>
        <w:pict>
          <v:shape id="_x0000_s1579" o:spid="_x0000_s1579" style="position:absolute;left:0pt;margin-left:1.4pt;margin-top:25.7pt;height:1pt;width:465.9pt;z-index:251765760;mso-width-relative:page;mso-height-relative:page;" filled="f" stroked="t" coordsize="9317,20" path="m9,9l9307,9e">
            <v:fill on="f" focussize="0,0"/>
            <v:stroke weight="0.99pt" color="#CED4DD" miterlimit="10" joinstyle="miter" endcap="square"/>
            <v:imagedata o:title=""/>
            <o:lock v:ext="edit"/>
          </v:shape>
        </w:pict>
      </w:r>
      <w:bookmarkStart w:id="350" w:name="bookmark129"/>
      <w:bookmarkEnd w:id="350"/>
      <w:r>
        <w:rPr>
          <w:rFonts w:ascii="黑体" w:hAnsi="黑体" w:eastAsia="黑体" w:cs="黑体"/>
          <w:color w:val="1C1E21"/>
          <w:spacing w:val="-1"/>
          <w:sz w:val="30"/>
          <w:szCs w:val="30"/>
        </w:rPr>
        <w:t>7.6  三、收获与四、问题怎么写才不像套话</w:t>
      </w:r>
    </w:p>
    <w:p w14:paraId="366F6478">
      <w:pPr>
        <w:pStyle w:val="3"/>
        <w:spacing w:before="226" w:line="271" w:lineRule="auto"/>
        <w:ind w:left="37" w:right="127" w:hanging="3"/>
      </w:pPr>
      <w:r>
        <w:rPr>
          <w:color w:val="1C1E21"/>
        </w:rPr>
        <w:t>模板对第三部分给了明确提示：要写“自我反思与不足”，包括知识、技能或态度三</w:t>
      </w:r>
      <w:r>
        <w:rPr>
          <w:color w:val="1C1E21"/>
          <w:spacing w:val="-1"/>
        </w:rPr>
        <w:t>个维度，以及今后</w:t>
      </w:r>
      <w:r>
        <w:rPr>
          <w:color w:val="1C1E21"/>
        </w:rPr>
        <w:t xml:space="preserve"> </w:t>
      </w:r>
      <w:r>
        <w:rPr>
          <w:color w:val="1C1E21"/>
          <w:spacing w:val="-1"/>
        </w:rPr>
        <w:t>如何改进。下面这些是从五个项目里真实能提炼出来的素材，按你自己的情况改写即可。</w:t>
      </w:r>
    </w:p>
    <w:p w14:paraId="43359D83">
      <w:pPr>
        <w:spacing w:line="326" w:lineRule="auto"/>
        <w:rPr>
          <w:rFonts w:ascii="Arial"/>
          <w:sz w:val="21"/>
        </w:rPr>
      </w:pPr>
    </w:p>
    <w:p w14:paraId="76CD211F">
      <w:pPr>
        <w:spacing w:before="59" w:line="230" w:lineRule="auto"/>
        <w:ind w:left="38"/>
        <w:rPr>
          <w:rFonts w:ascii="黑体" w:hAnsi="黑体" w:eastAsia="黑体" w:cs="黑体"/>
          <w:sz w:val="18"/>
          <w:szCs w:val="18"/>
        </w:rPr>
      </w:pPr>
      <w:r>
        <w:rPr>
          <w:rFonts w:ascii="黑体" w:hAnsi="黑体" w:eastAsia="黑体" w:cs="黑体"/>
          <w:color w:val="60666E"/>
          <w:spacing w:val="6"/>
          <w:sz w:val="18"/>
          <w:szCs w:val="18"/>
        </w:rPr>
        <w:t>表 7-4  第三、第四部分的素材清单</w:t>
      </w:r>
    </w:p>
    <w:p w14:paraId="6E5C49D6">
      <w:pPr>
        <w:spacing w:line="56"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1038"/>
        <w:gridCol w:w="8262"/>
      </w:tblGrid>
      <w:tr w14:paraId="799263D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2"/>
            <w:shd w:val="clear" w:color="auto" w:fill="EBF0F7"/>
            <w:vAlign w:val="top"/>
          </w:tcPr>
          <w:p w14:paraId="6454BA68">
            <w:pPr>
              <w:spacing w:before="128" w:line="222" w:lineRule="auto"/>
              <w:ind w:left="338"/>
              <w:rPr>
                <w:rFonts w:ascii="黑体" w:hAnsi="黑体" w:eastAsia="黑体" w:cs="黑体"/>
                <w:sz w:val="18"/>
                <w:szCs w:val="18"/>
              </w:rPr>
            </w:pPr>
            <w:r>
              <w:rPr>
                <w:rFonts w:ascii="黑体" w:hAnsi="黑体" w:eastAsia="黑体" w:cs="黑体"/>
                <w:color w:val="1C1E21"/>
                <w:spacing w:val="-2"/>
                <w:sz w:val="18"/>
                <w:szCs w:val="18"/>
              </w:rPr>
              <w:t>维度     可写的具体素材（来自本项目集）</w:t>
            </w:r>
          </w:p>
        </w:tc>
      </w:tr>
      <w:tr w14:paraId="117E3B0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038" w:type="dxa"/>
            <w:vAlign w:val="top"/>
          </w:tcPr>
          <w:p w14:paraId="7E875422">
            <w:pPr>
              <w:pStyle w:val="10"/>
              <w:spacing w:before="134" w:line="211" w:lineRule="auto"/>
              <w:ind w:left="340"/>
            </w:pPr>
            <w:r>
              <w:rPr>
                <w:color w:val="1C1E21"/>
                <w:spacing w:val="-2"/>
              </w:rPr>
              <w:t>知识</w:t>
            </w:r>
          </w:p>
        </w:tc>
        <w:tc>
          <w:tcPr>
            <w:tcW w:w="8262" w:type="dxa"/>
            <w:vAlign w:val="top"/>
          </w:tcPr>
          <w:p w14:paraId="4CD12CE5">
            <w:pPr>
              <w:pStyle w:val="10"/>
              <w:spacing w:before="107" w:line="252" w:lineRule="auto"/>
              <w:ind w:left="106" w:right="96" w:firstLine="1"/>
            </w:pPr>
            <w:r>
              <w:rPr>
                <w:color w:val="1C1E21"/>
              </w:rPr>
              <w:t>利率的小数与百分数口径；万元/元/亿元的换算；期末数与平均余额口径对指</w:t>
            </w:r>
            <w:r>
              <w:rPr>
                <w:color w:val="1C1E21"/>
                <w:spacing w:val="-1"/>
              </w:rPr>
              <w:t>标的影响；相关成本必须</w:t>
            </w:r>
            <w:r>
              <w:rPr>
                <w:color w:val="1C1E21"/>
              </w:rPr>
              <w:t xml:space="preserve"> </w:t>
            </w:r>
            <w:r>
              <w:rPr>
                <w:color w:val="1C1E21"/>
                <w:spacing w:val="-1"/>
              </w:rPr>
              <w:t>包含机会成本；寿命不同的互斥项目只能用年金净流量比较</w:t>
            </w:r>
          </w:p>
        </w:tc>
      </w:tr>
      <w:tr w14:paraId="40BA902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038" w:type="dxa"/>
            <w:vAlign w:val="top"/>
          </w:tcPr>
          <w:p w14:paraId="5C6EB6BD">
            <w:pPr>
              <w:pStyle w:val="10"/>
              <w:spacing w:before="138" w:line="209" w:lineRule="auto"/>
              <w:ind w:left="339"/>
            </w:pPr>
            <w:r>
              <w:rPr>
                <w:color w:val="1C1E21"/>
                <w:spacing w:val="-2"/>
              </w:rPr>
              <w:t>技能</w:t>
            </w:r>
          </w:p>
        </w:tc>
        <w:tc>
          <w:tcPr>
            <w:tcW w:w="8262" w:type="dxa"/>
            <w:vAlign w:val="top"/>
          </w:tcPr>
          <w:p w14:paraId="3F512F9A">
            <w:pPr>
              <w:pStyle w:val="10"/>
              <w:spacing w:before="109" w:line="245" w:lineRule="auto"/>
              <w:ind w:left="109" w:right="221" w:hanging="6"/>
            </w:pPr>
            <w:r>
              <w:rPr>
                <w:color w:val="1C1E21"/>
                <w:spacing w:val="-1"/>
              </w:rPr>
              <w:t>会用</w:t>
            </w:r>
            <w:r>
              <w:rPr>
                <w:color w:val="1C1E21"/>
                <w:spacing w:val="28"/>
                <w:w w:val="101"/>
              </w:rPr>
              <w:t xml:space="preserve"> </w:t>
            </w:r>
            <w:r>
              <w:rPr>
                <w:color w:val="1C1E21"/>
                <w:spacing w:val="-1"/>
              </w:rPr>
              <w:t>pandas 读多工作表</w:t>
            </w:r>
            <w:r>
              <w:rPr>
                <w:color w:val="1C1E21"/>
                <w:spacing w:val="16"/>
              </w:rPr>
              <w:t xml:space="preserve"> </w:t>
            </w:r>
            <w:r>
              <w:rPr>
                <w:color w:val="1C1E21"/>
                <w:spacing w:val="-1"/>
              </w:rPr>
              <w:t>Excel；理解了银行家舍入与四舍五入的差异；学会了用回测误差决定模型权</w:t>
            </w:r>
            <w:r>
              <w:rPr>
                <w:color w:val="1C1E21"/>
              </w:rPr>
              <w:t xml:space="preserve"> </w:t>
            </w:r>
            <w:r>
              <w:rPr>
                <w:color w:val="1C1E21"/>
                <w:spacing w:val="-1"/>
              </w:rPr>
              <w:t>重而不是凭感觉选模型；掌握了把</w:t>
            </w:r>
            <w:r>
              <w:rPr>
                <w:color w:val="1C1E21"/>
                <w:spacing w:val="16"/>
              </w:rPr>
              <w:t xml:space="preserve"> </w:t>
            </w:r>
            <w:r>
              <w:rPr>
                <w:color w:val="1C1E21"/>
                <w:spacing w:val="-1"/>
              </w:rPr>
              <w:t>HTML</w:t>
            </w:r>
            <w:r>
              <w:rPr>
                <w:color w:val="1C1E21"/>
                <w:spacing w:val="13"/>
              </w:rPr>
              <w:t xml:space="preserve"> </w:t>
            </w:r>
            <w:r>
              <w:rPr>
                <w:color w:val="1C1E21"/>
                <w:spacing w:val="-1"/>
              </w:rPr>
              <w:t>页面解析成结构化数</w:t>
            </w:r>
            <w:r>
              <w:rPr>
                <w:color w:val="1C1E21"/>
                <w:spacing w:val="-2"/>
              </w:rPr>
              <w:t>据的基本做法</w:t>
            </w:r>
          </w:p>
        </w:tc>
      </w:tr>
      <w:tr w14:paraId="1E0DB24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14" w:hRule="atLeast"/>
        </w:trPr>
        <w:tc>
          <w:tcPr>
            <w:tcW w:w="1038" w:type="dxa"/>
            <w:vAlign w:val="top"/>
          </w:tcPr>
          <w:p w14:paraId="388A349F">
            <w:pPr>
              <w:pStyle w:val="10"/>
              <w:spacing w:before="112" w:line="260" w:lineRule="exact"/>
              <w:ind w:left="341"/>
            </w:pPr>
            <w:r>
              <w:rPr>
                <w:color w:val="1C1E21"/>
                <w:spacing w:val="-3"/>
                <w:position w:val="2"/>
              </w:rPr>
              <w:t>态度</w:t>
            </w:r>
          </w:p>
        </w:tc>
        <w:tc>
          <w:tcPr>
            <w:tcW w:w="8262" w:type="dxa"/>
            <w:vAlign w:val="top"/>
          </w:tcPr>
          <w:p w14:paraId="349F45DE">
            <w:pPr>
              <w:pStyle w:val="10"/>
              <w:spacing w:before="111" w:line="245" w:lineRule="auto"/>
              <w:ind w:left="102" w:right="104" w:firstLine="4"/>
            </w:pPr>
            <w:r>
              <w:rPr>
                <w:color w:val="1C1E21"/>
              </w:rPr>
              <w:t>原来以为“跑出来就行”，实际发现必须先做数据校验；过去遇到报错就改参数碰</w:t>
            </w:r>
            <w:r>
              <w:rPr>
                <w:color w:val="1C1E21"/>
                <w:spacing w:val="-1"/>
              </w:rPr>
              <w:t>运气，现在会先读报错</w:t>
            </w:r>
            <w:r>
              <w:rPr>
                <w:color w:val="1C1E21"/>
              </w:rPr>
              <w:t xml:space="preserve"> 信息再定位；认识到报告里每一个数字都要能追溯到脚本</w:t>
            </w:r>
            <w:r>
              <w:rPr>
                <w:color w:val="1C1E21"/>
                <w:spacing w:val="-1"/>
              </w:rPr>
              <w:t>或产物文件</w:t>
            </w:r>
          </w:p>
        </w:tc>
      </w:tr>
      <w:tr w14:paraId="6166C2E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721" w:hRule="atLeast"/>
        </w:trPr>
        <w:tc>
          <w:tcPr>
            <w:tcW w:w="1038" w:type="dxa"/>
            <w:vAlign w:val="top"/>
          </w:tcPr>
          <w:p w14:paraId="56B6C8A5">
            <w:pPr>
              <w:pStyle w:val="10"/>
              <w:spacing w:before="142" w:line="211" w:lineRule="auto"/>
              <w:ind w:left="346"/>
            </w:pPr>
            <w:r>
              <w:rPr>
                <w:color w:val="1C1E21"/>
                <w:spacing w:val="-4"/>
              </w:rPr>
              <w:t>改进</w:t>
            </w:r>
          </w:p>
        </w:tc>
        <w:tc>
          <w:tcPr>
            <w:tcW w:w="8262" w:type="dxa"/>
            <w:vAlign w:val="top"/>
          </w:tcPr>
          <w:p w14:paraId="2A6DC2FF">
            <w:pPr>
              <w:pStyle w:val="10"/>
              <w:spacing w:before="114" w:line="253" w:lineRule="auto"/>
              <w:ind w:left="106" w:right="247" w:hanging="2"/>
            </w:pPr>
            <w:r>
              <w:rPr>
                <w:color w:val="1C1E21"/>
                <w:spacing w:val="-1"/>
              </w:rPr>
              <w:t>补</w:t>
            </w:r>
            <w:r>
              <w:rPr>
                <w:color w:val="1C1E21"/>
                <w:spacing w:val="24"/>
              </w:rPr>
              <w:t xml:space="preserve"> </w:t>
            </w:r>
            <w:r>
              <w:rPr>
                <w:color w:val="1C1E21"/>
                <w:spacing w:val="-1"/>
              </w:rPr>
              <w:t>EOQ</w:t>
            </w:r>
            <w:r>
              <w:rPr>
                <w:color w:val="1C1E21"/>
                <w:spacing w:val="14"/>
                <w:w w:val="101"/>
              </w:rPr>
              <w:t xml:space="preserve"> </w:t>
            </w:r>
            <w:r>
              <w:rPr>
                <w:color w:val="1C1E21"/>
                <w:spacing w:val="-1"/>
              </w:rPr>
              <w:t>与营运资金模块；把三层输入校验的思路复用到其他项目；给关键函数补单元测试；建立“先</w:t>
            </w:r>
            <w:r>
              <w:rPr>
                <w:color w:val="1C1E21"/>
              </w:rPr>
              <w:t xml:space="preserve"> </w:t>
            </w:r>
            <w:r>
              <w:rPr>
                <w:color w:val="1C1E21"/>
                <w:spacing w:val="-1"/>
              </w:rPr>
              <w:t>算后舍”的编码习惯</w:t>
            </w:r>
          </w:p>
        </w:tc>
      </w:tr>
    </w:tbl>
    <w:p w14:paraId="1A78F08B">
      <w:pPr>
        <w:spacing w:line="303" w:lineRule="auto"/>
        <w:rPr>
          <w:rFonts w:ascii="Arial"/>
          <w:sz w:val="21"/>
        </w:rPr>
      </w:pPr>
    </w:p>
    <w:p w14:paraId="3ACC2C2A">
      <w:pPr>
        <w:pStyle w:val="3"/>
        <w:spacing w:before="1" w:line="1922" w:lineRule="exact"/>
      </w:pPr>
      <w:r>
        <w:rPr>
          <w:position w:val="-38"/>
        </w:rPr>
        <w:pict>
          <v:group id="_x0000_s1580" o:spid="_x0000_s1580" o:spt="203" style="height:96.15pt;width:466.35pt;" coordsize="9327,1923">
            <o:lock v:ext="edit"/>
            <v:rect id="_x0000_s1581" o:spid="_x0000_s1581" o:spt="1" style="position:absolute;left:28;top:28;height:1866;width:9297;" fillcolor="#EDF6EC" filled="t" stroked="f" coordsize="21600,21600">
              <v:path/>
              <v:fill on="t" focussize="0,0"/>
              <v:stroke on="f"/>
              <v:imagedata o:title=""/>
              <o:lock v:ext="edit"/>
            </v:rect>
            <v:shape id="_x0000_s1582" o:spid="_x0000_s1582" o:spt="202" type="#_x0000_t202" style="position:absolute;left:396;top:274;height:1313;width:8695;" filled="f" stroked="f" coordsize="21600,21600">
              <v:path/>
              <v:fill on="f" focussize="0,0"/>
              <v:stroke on="f"/>
              <v:imagedata o:title=""/>
              <o:lock v:ext="edit" aspectratio="f"/>
              <v:textbox inset="0mm,0mm,0mm,0mm">
                <w:txbxContent>
                  <w:p w14:paraId="0F743223">
                    <w:pPr>
                      <w:spacing w:before="19" w:line="222" w:lineRule="auto"/>
                      <w:ind w:left="23"/>
                      <w:rPr>
                        <w:rFonts w:ascii="黑体" w:hAnsi="黑体" w:eastAsia="黑体" w:cs="黑体"/>
                        <w:sz w:val="20"/>
                        <w:szCs w:val="20"/>
                      </w:rPr>
                    </w:pPr>
                    <w:r>
                      <w:rPr>
                        <w:rFonts w:ascii="黑体" w:hAnsi="黑体" w:eastAsia="黑体" w:cs="黑体"/>
                        <w:color w:val="2E7D32"/>
                        <w:spacing w:val="-2"/>
                        <w:sz w:val="20"/>
                        <w:szCs w:val="20"/>
                      </w:rPr>
                      <w:t>提示</w:t>
                    </w:r>
                  </w:p>
                  <w:p w14:paraId="63055963">
                    <w:pPr>
                      <w:spacing w:before="187" w:line="279" w:lineRule="auto"/>
                      <w:ind w:left="20" w:right="20" w:firstLine="6"/>
                      <w:jc w:val="both"/>
                      <w:rPr>
                        <w:rFonts w:ascii="等线" w:hAnsi="等线" w:eastAsia="等线" w:cs="等线"/>
                        <w:sz w:val="19"/>
                        <w:szCs w:val="19"/>
                      </w:rPr>
                    </w:pPr>
                    <w:r>
                      <w:rPr>
                        <w:rFonts w:ascii="等线" w:hAnsi="等线" w:eastAsia="等线" w:cs="等线"/>
                        <w:color w:val="1C1E21"/>
                        <w:spacing w:val="9"/>
                        <w:sz w:val="19"/>
                        <w:szCs w:val="19"/>
                      </w:rPr>
                      <w:t>第四部分“存在的问题与建议”最好写</w:t>
                    </w:r>
                    <w:r>
                      <w:rPr>
                        <w:rFonts w:ascii="黑体" w:hAnsi="黑体" w:eastAsia="黑体" w:cs="黑体"/>
                        <w:color w:val="1C1E21"/>
                        <w:spacing w:val="9"/>
                        <w:sz w:val="19"/>
                        <w:szCs w:val="19"/>
                      </w:rPr>
                      <w:t>你真正踩过的坑</w:t>
                    </w:r>
                    <w:r>
                      <w:rPr>
                        <w:rFonts w:ascii="等线" w:hAnsi="等线" w:eastAsia="等线" w:cs="等线"/>
                        <w:color w:val="1C1E21"/>
                        <w:spacing w:val="9"/>
                        <w:sz w:val="19"/>
                        <w:szCs w:val="19"/>
                      </w:rPr>
                      <w:t>：比如中文路径导致</w:t>
                    </w:r>
                    <w:r>
                      <w:rPr>
                        <w:rFonts w:ascii="等线" w:hAnsi="等线" w:eastAsia="等线" w:cs="等线"/>
                        <w:color w:val="1C1E21"/>
                        <w:spacing w:val="26"/>
                        <w:w w:val="101"/>
                        <w:sz w:val="19"/>
                        <w:szCs w:val="19"/>
                      </w:rPr>
                      <w:t xml:space="preserve"> </w:t>
                    </w:r>
                    <w:r>
                      <w:rPr>
                        <w:rFonts w:ascii="等线" w:hAnsi="等线" w:eastAsia="等线" w:cs="等线"/>
                        <w:color w:val="1C1E21"/>
                        <w:sz w:val="19"/>
                        <w:szCs w:val="19"/>
                      </w:rPr>
                      <w:t>ModuleNotFoundError</w:t>
                    </w:r>
                    <w:r>
                      <w:rPr>
                        <w:rFonts w:ascii="等线" w:hAnsi="等线" w:eastAsia="等线" w:cs="等线"/>
                        <w:color w:val="1C1E21"/>
                        <w:spacing w:val="8"/>
                        <w:sz w:val="19"/>
                        <w:szCs w:val="19"/>
                      </w:rPr>
                      <w:t>、字</w:t>
                    </w:r>
                    <w:r>
                      <w:rPr>
                        <w:rFonts w:ascii="等线" w:hAnsi="等线" w:eastAsia="等线" w:cs="等线"/>
                        <w:color w:val="1C1E21"/>
                        <w:sz w:val="19"/>
                        <w:szCs w:val="19"/>
                      </w:rPr>
                      <w:t xml:space="preserve"> </w:t>
                    </w:r>
                    <w:r>
                      <w:rPr>
                        <w:rFonts w:ascii="等线" w:hAnsi="等线" w:eastAsia="等线" w:cs="等线"/>
                        <w:color w:val="1C1E21"/>
                        <w:spacing w:val="7"/>
                        <w:sz w:val="19"/>
                        <w:szCs w:val="19"/>
                      </w:rPr>
                      <w:t>体缺失导致图表方框、把 6% 输成 6 得到荒谬终值。这类内容有细节、可验证，比“希望老师多讲”这</w:t>
                    </w:r>
                    <w:r>
                      <w:rPr>
                        <w:rFonts w:ascii="等线" w:hAnsi="等线" w:eastAsia="等线" w:cs="等线"/>
                        <w:color w:val="1C1E21"/>
                        <w:sz w:val="19"/>
                        <w:szCs w:val="19"/>
                      </w:rPr>
                      <w:t xml:space="preserve">  </w:t>
                    </w:r>
                    <w:r>
                      <w:rPr>
                        <w:rFonts w:ascii="等线" w:hAnsi="等线" w:eastAsia="等线" w:cs="等线"/>
                        <w:color w:val="1C1E21"/>
                        <w:spacing w:val="6"/>
                        <w:sz w:val="19"/>
                        <w:szCs w:val="19"/>
                      </w:rPr>
                      <w:t>种话得分高得多。本手册第 8 章的排障总表就是为你准备的问题库。</w:t>
                    </w:r>
                  </w:p>
                </w:txbxContent>
              </v:textbox>
            </v:shape>
            <v:shape id="_x0000_s1583" o:spid="_x0000_s1583" o:spt="75" type="#_x0000_t75" style="position:absolute;left:0;top:0;height:1923;width:120;" filled="f" stroked="f" coordsize="21600,21600">
              <v:path/>
              <v:fill on="f" focussize="0,0"/>
              <v:stroke on="f"/>
              <v:imagedata r:id="rId228" o:title=""/>
              <o:lock v:ext="edit" aspectratio="t"/>
            </v:shape>
            <w10:wrap type="none"/>
            <w10:anchorlock/>
          </v:group>
        </w:pict>
      </w:r>
    </w:p>
    <w:p w14:paraId="595BFE8E">
      <w:pPr>
        <w:spacing w:line="245" w:lineRule="auto"/>
        <w:rPr>
          <w:rFonts w:ascii="Arial"/>
          <w:sz w:val="21"/>
        </w:rPr>
      </w:pPr>
    </w:p>
    <w:p w14:paraId="65E9EF49">
      <w:pPr>
        <w:spacing w:line="246" w:lineRule="auto"/>
        <w:rPr>
          <w:rFonts w:ascii="Arial"/>
          <w:sz w:val="21"/>
        </w:rPr>
      </w:pPr>
    </w:p>
    <w:p w14:paraId="1508E5EC">
      <w:pPr>
        <w:spacing w:before="98" w:line="222" w:lineRule="auto"/>
        <w:ind w:left="41"/>
        <w:outlineLvl w:val="1"/>
        <w:rPr>
          <w:rFonts w:ascii="黑体" w:hAnsi="黑体" w:eastAsia="黑体" w:cs="黑体"/>
          <w:sz w:val="30"/>
          <w:szCs w:val="30"/>
        </w:rPr>
      </w:pPr>
      <w:r>
        <w:pict>
          <v:shape id="_x0000_s1584" o:spid="_x0000_s1584" style="position:absolute;left:0pt;margin-left:1.4pt;margin-top:25.7pt;height:1pt;width:465.9pt;z-index:251763712;mso-width-relative:page;mso-height-relative:page;" filled="f" stroked="t" coordsize="9317,20" path="m9,9l9307,9e">
            <v:fill on="f" focussize="0,0"/>
            <v:stroke weight="0.99pt" color="#CED4DD" miterlimit="10" joinstyle="miter" endcap="square"/>
            <v:imagedata o:title=""/>
            <o:lock v:ext="edit"/>
          </v:shape>
        </w:pict>
      </w:r>
      <w:bookmarkStart w:id="351" w:name="bookmark130"/>
      <w:bookmarkEnd w:id="351"/>
      <w:r>
        <w:rPr>
          <w:rFonts w:ascii="黑体" w:hAnsi="黑体" w:eastAsia="黑体" w:cs="黑体"/>
          <w:color w:val="1C1E21"/>
          <w:spacing w:val="-1"/>
          <w:sz w:val="30"/>
          <w:szCs w:val="30"/>
        </w:rPr>
        <w:t>7.7  排版与提交的最后检查</w:t>
      </w:r>
    </w:p>
    <w:p w14:paraId="7B306B1D">
      <w:pPr>
        <w:pStyle w:val="3"/>
        <w:spacing w:before="271" w:line="211" w:lineRule="auto"/>
        <w:ind w:left="76"/>
        <w:rPr>
          <w:sz w:val="20"/>
          <w:szCs w:val="20"/>
        </w:rPr>
      </w:pPr>
      <w:r>
        <w:rPr>
          <w:color w:val="1C4A8C"/>
          <w:spacing w:val="3"/>
          <w:sz w:val="20"/>
          <w:szCs w:val="20"/>
        </w:rPr>
        <w:t xml:space="preserve">•   </w:t>
      </w:r>
      <w:r>
        <w:rPr>
          <w:color w:val="1C1E21"/>
          <w:spacing w:val="3"/>
          <w:sz w:val="20"/>
          <w:szCs w:val="20"/>
        </w:rPr>
        <w:t>封面表格六项填全，完成日期写实</w:t>
      </w:r>
      <w:r>
        <w:rPr>
          <w:color w:val="1C1E21"/>
          <w:spacing w:val="2"/>
          <w:sz w:val="20"/>
          <w:szCs w:val="20"/>
        </w:rPr>
        <w:t>际提交日；</w:t>
      </w:r>
    </w:p>
    <w:p w14:paraId="486084BB">
      <w:pPr>
        <w:spacing w:line="211" w:lineRule="auto"/>
        <w:rPr>
          <w:sz w:val="20"/>
          <w:szCs w:val="20"/>
        </w:rPr>
        <w:sectPr>
          <w:pgSz w:w="11906" w:h="16838"/>
          <w:pgMar w:top="777" w:right="1294" w:bottom="265" w:left="1275" w:header="584" w:footer="0" w:gutter="0"/>
          <w:cols w:space="720" w:num="1"/>
        </w:sectPr>
      </w:pPr>
    </w:p>
    <w:p w14:paraId="6419401A">
      <w:pPr>
        <w:spacing w:line="289" w:lineRule="auto"/>
        <w:rPr>
          <w:rFonts w:ascii="Arial"/>
          <w:sz w:val="21"/>
        </w:rPr>
      </w:pPr>
    </w:p>
    <w:p w14:paraId="00C5D10E">
      <w:pPr>
        <w:spacing w:line="289" w:lineRule="auto"/>
        <w:rPr>
          <w:rFonts w:ascii="Arial"/>
          <w:sz w:val="21"/>
        </w:rPr>
      </w:pPr>
    </w:p>
    <w:p w14:paraId="1904D87A">
      <w:pPr>
        <w:pStyle w:val="3"/>
        <w:spacing w:before="67" w:line="294" w:lineRule="exact"/>
        <w:ind w:left="76"/>
        <w:rPr>
          <w:sz w:val="20"/>
          <w:szCs w:val="20"/>
        </w:rPr>
      </w:pPr>
      <w:r>
        <w:rPr>
          <w:color w:val="1C4A8C"/>
          <w:spacing w:val="3"/>
          <w:position w:val="3"/>
          <w:sz w:val="20"/>
          <w:szCs w:val="20"/>
        </w:rPr>
        <w:t xml:space="preserve">•   </w:t>
      </w:r>
      <w:r>
        <w:rPr>
          <w:color w:val="1C1E21"/>
          <w:spacing w:val="3"/>
          <w:position w:val="3"/>
          <w:sz w:val="20"/>
          <w:szCs w:val="20"/>
        </w:rPr>
        <w:t>四个一级标题用模板自带的“标题 2”样式，不要自己新建样式；</w:t>
      </w:r>
    </w:p>
    <w:p w14:paraId="5A9F9633">
      <w:pPr>
        <w:pStyle w:val="3"/>
        <w:spacing w:before="92" w:line="292" w:lineRule="exact"/>
        <w:ind w:left="76"/>
        <w:rPr>
          <w:sz w:val="20"/>
          <w:szCs w:val="20"/>
        </w:rPr>
      </w:pPr>
      <w:r>
        <w:rPr>
          <w:color w:val="1C4A8C"/>
          <w:spacing w:val="2"/>
          <w:position w:val="3"/>
          <w:sz w:val="20"/>
          <w:szCs w:val="20"/>
        </w:rPr>
        <w:t xml:space="preserve">•   </w:t>
      </w:r>
      <w:r>
        <w:rPr>
          <w:color w:val="1C1E21"/>
          <w:spacing w:val="2"/>
          <w:position w:val="3"/>
          <w:sz w:val="20"/>
          <w:szCs w:val="20"/>
        </w:rPr>
        <w:t>图表统一编号（图</w:t>
      </w:r>
      <w:r>
        <w:rPr>
          <w:color w:val="1C1E21"/>
          <w:spacing w:val="19"/>
          <w:position w:val="3"/>
          <w:sz w:val="20"/>
          <w:szCs w:val="20"/>
        </w:rPr>
        <w:t xml:space="preserve"> </w:t>
      </w:r>
      <w:r>
        <w:rPr>
          <w:color w:val="1C1E21"/>
          <w:spacing w:val="2"/>
          <w:position w:val="3"/>
          <w:sz w:val="20"/>
          <w:szCs w:val="20"/>
        </w:rPr>
        <w:t>1、图 2……或按节</w:t>
      </w:r>
      <w:r>
        <w:rPr>
          <w:color w:val="1C1E21"/>
          <w:spacing w:val="25"/>
          <w:position w:val="3"/>
          <w:sz w:val="20"/>
          <w:szCs w:val="20"/>
        </w:rPr>
        <w:t xml:space="preserve"> </w:t>
      </w:r>
      <w:r>
        <w:rPr>
          <w:color w:val="1C1E21"/>
          <w:spacing w:val="2"/>
          <w:position w:val="3"/>
          <w:sz w:val="20"/>
          <w:szCs w:val="20"/>
        </w:rPr>
        <w:t>图</w:t>
      </w:r>
      <w:r>
        <w:rPr>
          <w:color w:val="1C1E21"/>
          <w:spacing w:val="12"/>
          <w:position w:val="3"/>
          <w:sz w:val="20"/>
          <w:szCs w:val="20"/>
        </w:rPr>
        <w:t xml:space="preserve"> </w:t>
      </w:r>
      <w:r>
        <w:rPr>
          <w:color w:val="1C1E21"/>
          <w:spacing w:val="2"/>
          <w:position w:val="3"/>
          <w:sz w:val="20"/>
          <w:szCs w:val="20"/>
        </w:rPr>
        <w:t>2-1</w:t>
      </w:r>
      <w:r>
        <w:rPr>
          <w:color w:val="1C1E21"/>
          <w:spacing w:val="12"/>
          <w:position w:val="3"/>
          <w:sz w:val="20"/>
          <w:szCs w:val="20"/>
        </w:rPr>
        <w:t>），</w:t>
      </w:r>
      <w:r>
        <w:rPr>
          <w:color w:val="1C1E21"/>
          <w:spacing w:val="2"/>
          <w:position w:val="3"/>
          <w:sz w:val="20"/>
          <w:szCs w:val="20"/>
        </w:rPr>
        <w:t>正文里必须出现“如图 X</w:t>
      </w:r>
      <w:r>
        <w:rPr>
          <w:color w:val="1C1E21"/>
          <w:spacing w:val="8"/>
          <w:position w:val="3"/>
          <w:sz w:val="20"/>
          <w:szCs w:val="20"/>
        </w:rPr>
        <w:t xml:space="preserve"> </w:t>
      </w:r>
      <w:r>
        <w:rPr>
          <w:color w:val="1C1E21"/>
          <w:spacing w:val="2"/>
          <w:position w:val="3"/>
          <w:sz w:val="20"/>
          <w:szCs w:val="20"/>
        </w:rPr>
        <w:t>所示”的引用；</w:t>
      </w:r>
    </w:p>
    <w:p w14:paraId="6AF370E8">
      <w:pPr>
        <w:pStyle w:val="3"/>
        <w:spacing w:before="94" w:line="292" w:lineRule="exact"/>
        <w:ind w:left="76"/>
        <w:rPr>
          <w:sz w:val="20"/>
          <w:szCs w:val="20"/>
        </w:rPr>
      </w:pPr>
      <w:r>
        <w:rPr>
          <w:color w:val="1C4A8C"/>
          <w:spacing w:val="3"/>
          <w:position w:val="3"/>
          <w:sz w:val="20"/>
          <w:szCs w:val="20"/>
        </w:rPr>
        <w:t xml:space="preserve">•   </w:t>
      </w:r>
      <w:r>
        <w:rPr>
          <w:color w:val="1C1E21"/>
          <w:spacing w:val="3"/>
          <w:position w:val="3"/>
          <w:sz w:val="20"/>
          <w:szCs w:val="20"/>
        </w:rPr>
        <w:t>所有表格加标题行与单位说明；跨页表格设置“重复标题行”；</w:t>
      </w:r>
    </w:p>
    <w:p w14:paraId="1F06D5BA">
      <w:pPr>
        <w:pStyle w:val="3"/>
        <w:spacing w:before="93" w:line="294" w:lineRule="exact"/>
        <w:ind w:left="76"/>
        <w:rPr>
          <w:sz w:val="20"/>
          <w:szCs w:val="20"/>
        </w:rPr>
      </w:pPr>
      <w:r>
        <w:rPr>
          <w:color w:val="1C4A8C"/>
          <w:spacing w:val="4"/>
          <w:position w:val="2"/>
          <w:sz w:val="20"/>
          <w:szCs w:val="20"/>
        </w:rPr>
        <w:t xml:space="preserve">•   </w:t>
      </w:r>
      <w:r>
        <w:rPr>
          <w:color w:val="1C1E21"/>
          <w:spacing w:val="4"/>
          <w:position w:val="2"/>
          <w:sz w:val="20"/>
          <w:szCs w:val="20"/>
        </w:rPr>
        <w:t>代码用等宽字体、灰底或边框区分，避免与正文混在一起；</w:t>
      </w:r>
    </w:p>
    <w:p w14:paraId="7D53DF52">
      <w:pPr>
        <w:pStyle w:val="3"/>
        <w:spacing w:before="92" w:line="292" w:lineRule="exact"/>
        <w:ind w:left="76"/>
        <w:rPr>
          <w:sz w:val="20"/>
          <w:szCs w:val="20"/>
        </w:rPr>
      </w:pPr>
      <w:r>
        <w:rPr>
          <w:color w:val="1C4A8C"/>
          <w:spacing w:val="4"/>
          <w:position w:val="3"/>
          <w:sz w:val="20"/>
          <w:szCs w:val="20"/>
        </w:rPr>
        <w:t xml:space="preserve">•   </w:t>
      </w:r>
      <w:r>
        <w:rPr>
          <w:color w:val="1C1E21"/>
          <w:spacing w:val="4"/>
          <w:position w:val="3"/>
          <w:sz w:val="20"/>
          <w:szCs w:val="20"/>
        </w:rPr>
        <w:t>全文单位声明一次（建议放在第二部分开头），并在每张表标题里重复单位；</w:t>
      </w:r>
    </w:p>
    <w:p w14:paraId="6A910354">
      <w:pPr>
        <w:pStyle w:val="3"/>
        <w:spacing w:before="95" w:line="294" w:lineRule="exact"/>
        <w:ind w:left="76"/>
        <w:rPr>
          <w:sz w:val="20"/>
          <w:szCs w:val="20"/>
        </w:rPr>
      </w:pPr>
      <w:r>
        <w:rPr>
          <w:color w:val="1C4A8C"/>
          <w:position w:val="3"/>
          <w:sz w:val="20"/>
          <w:szCs w:val="20"/>
        </w:rPr>
        <w:t xml:space="preserve">•   </w:t>
      </w:r>
      <w:r>
        <w:rPr>
          <w:color w:val="1C1E21"/>
          <w:position w:val="3"/>
          <w:sz w:val="20"/>
          <w:szCs w:val="20"/>
        </w:rPr>
        <w:t>导出</w:t>
      </w:r>
      <w:r>
        <w:rPr>
          <w:color w:val="1C1E21"/>
          <w:spacing w:val="28"/>
          <w:position w:val="3"/>
          <w:sz w:val="20"/>
          <w:szCs w:val="20"/>
        </w:rPr>
        <w:t xml:space="preserve"> </w:t>
      </w:r>
      <w:r>
        <w:rPr>
          <w:color w:val="1C1E21"/>
          <w:position w:val="3"/>
          <w:sz w:val="20"/>
          <w:szCs w:val="20"/>
        </w:rPr>
        <w:t>PDF</w:t>
      </w:r>
      <w:r>
        <w:rPr>
          <w:color w:val="1C1E21"/>
          <w:spacing w:val="23"/>
          <w:position w:val="3"/>
          <w:sz w:val="20"/>
          <w:szCs w:val="20"/>
        </w:rPr>
        <w:t xml:space="preserve"> </w:t>
      </w:r>
      <w:r>
        <w:rPr>
          <w:color w:val="1C1E21"/>
          <w:position w:val="3"/>
          <w:sz w:val="20"/>
          <w:szCs w:val="20"/>
        </w:rPr>
        <w:t>时检查图片是否被压缩变形；</w:t>
      </w:r>
    </w:p>
    <w:p w14:paraId="44137F47">
      <w:pPr>
        <w:pStyle w:val="3"/>
        <w:spacing w:before="92" w:line="292" w:lineRule="exact"/>
        <w:ind w:left="76"/>
        <w:rPr>
          <w:sz w:val="20"/>
          <w:szCs w:val="20"/>
        </w:rPr>
      </w:pPr>
      <w:r>
        <w:rPr>
          <w:color w:val="1C4A8C"/>
          <w:spacing w:val="4"/>
          <w:position w:val="3"/>
          <w:sz w:val="20"/>
          <w:szCs w:val="20"/>
        </w:rPr>
        <w:t xml:space="preserve">•   </w:t>
      </w:r>
      <w:r>
        <w:rPr>
          <w:color w:val="1C1E21"/>
          <w:spacing w:val="4"/>
          <w:position w:val="3"/>
          <w:sz w:val="20"/>
          <w:szCs w:val="20"/>
        </w:rPr>
        <w:t>文件名按课程要求命名（通常是“课程名_姓名_学</w:t>
      </w:r>
      <w:r>
        <w:rPr>
          <w:color w:val="1C1E21"/>
          <w:spacing w:val="3"/>
          <w:position w:val="3"/>
          <w:sz w:val="20"/>
          <w:szCs w:val="20"/>
        </w:rPr>
        <w:t>号”）。</w:t>
      </w:r>
    </w:p>
    <w:p w14:paraId="5ECE1D66">
      <w:pPr>
        <w:spacing w:line="315" w:lineRule="auto"/>
        <w:rPr>
          <w:rFonts w:ascii="Arial"/>
          <w:sz w:val="21"/>
        </w:rPr>
      </w:pPr>
    </w:p>
    <w:p w14:paraId="7C14A123">
      <w:pPr>
        <w:pStyle w:val="3"/>
        <w:spacing w:line="1923" w:lineRule="exact"/>
      </w:pPr>
      <w:r>
        <w:rPr>
          <w:position w:val="-38"/>
        </w:rPr>
        <w:pict>
          <v:group id="_x0000_s1585" o:spid="_x0000_s1585" o:spt="203" style="height:96.15pt;width:466.35pt;" coordsize="9327,1923">
            <o:lock v:ext="edit"/>
            <v:rect id="_x0000_s1586" o:spid="_x0000_s1586" o:spt="1" style="position:absolute;left:28;top:28;height:1866;width:9297;" fillcolor="#FFF5E4" filled="t" stroked="f" coordsize="21600,21600">
              <v:path/>
              <v:fill on="t" focussize="0,0"/>
              <v:stroke on="f"/>
              <v:imagedata o:title=""/>
              <o:lock v:ext="edit"/>
            </v:rect>
            <v:shape id="_x0000_s1587" o:spid="_x0000_s1587" o:spt="202" type="#_x0000_t202" style="position:absolute;left:401;top:274;height:1310;width:8687;" filled="f" stroked="f" coordsize="21600,21600">
              <v:path/>
              <v:fill on="f" focussize="0,0"/>
              <v:stroke on="f"/>
              <v:imagedata o:title=""/>
              <o:lock v:ext="edit" aspectratio="f"/>
              <v:textbox inset="0mm,0mm,0mm,0mm">
                <w:txbxContent>
                  <w:p w14:paraId="568095DE">
                    <w:pPr>
                      <w:spacing w:before="19" w:line="222" w:lineRule="auto"/>
                      <w:ind w:left="22"/>
                      <w:rPr>
                        <w:rFonts w:ascii="黑体" w:hAnsi="黑体" w:eastAsia="黑体" w:cs="黑体"/>
                        <w:sz w:val="20"/>
                        <w:szCs w:val="20"/>
                      </w:rPr>
                    </w:pPr>
                    <w:r>
                      <w:rPr>
                        <w:rFonts w:ascii="黑体" w:hAnsi="黑体" w:eastAsia="黑体" w:cs="黑体"/>
                        <w:color w:val="A9660A"/>
                        <w:spacing w:val="-3"/>
                        <w:sz w:val="20"/>
                        <w:szCs w:val="20"/>
                      </w:rPr>
                      <w:t>注意</w:t>
                    </w:r>
                  </w:p>
                  <w:p w14:paraId="302A8CDB">
                    <w:pPr>
                      <w:spacing w:before="167" w:line="282" w:lineRule="auto"/>
                      <w:ind w:left="22" w:right="20" w:hanging="3"/>
                      <w:rPr>
                        <w:rFonts w:ascii="等线" w:hAnsi="等线" w:eastAsia="等线" w:cs="等线"/>
                        <w:sz w:val="19"/>
                        <w:szCs w:val="19"/>
                      </w:rPr>
                    </w:pPr>
                    <w:r>
                      <w:rPr>
                        <w:rFonts w:ascii="等线" w:hAnsi="等线" w:eastAsia="等线" w:cs="等线"/>
                        <w:color w:val="1C1E21"/>
                        <w:spacing w:val="8"/>
                        <w:sz w:val="19"/>
                        <w:szCs w:val="19"/>
                      </w:rPr>
                      <w:t>诚信声明那一栏写的是“内容和数据分析均为本人独立完</w:t>
                    </w:r>
                    <w:r>
                      <w:rPr>
                        <w:rFonts w:ascii="等线" w:hAnsi="等线" w:eastAsia="等线" w:cs="等线"/>
                        <w:color w:val="1C1E21"/>
                        <w:spacing w:val="7"/>
                        <w:sz w:val="19"/>
                        <w:szCs w:val="19"/>
                      </w:rPr>
                      <w:t>成”。本项目集的代码可以直接运行，但</w:t>
                    </w:r>
                    <w:r>
                      <w:rPr>
                        <w:rFonts w:ascii="黑体" w:hAnsi="黑体" w:eastAsia="黑体" w:cs="黑体"/>
                        <w:color w:val="1C1E21"/>
                        <w:spacing w:val="7"/>
                        <w:sz w:val="19"/>
                        <w:szCs w:val="19"/>
                      </w:rPr>
                      <w:t>报告</w:t>
                    </w:r>
                    <w:r>
                      <w:rPr>
                        <w:rFonts w:ascii="黑体" w:hAnsi="黑体" w:eastAsia="黑体" w:cs="黑体"/>
                        <w:color w:val="1C1E21"/>
                        <w:sz w:val="19"/>
                        <w:szCs w:val="19"/>
                      </w:rPr>
                      <w:t xml:space="preserve"> </w:t>
                    </w:r>
                    <w:r>
                      <w:rPr>
                        <w:rFonts w:ascii="黑体" w:hAnsi="黑体" w:eastAsia="黑体" w:cs="黑体"/>
                        <w:color w:val="1C1E21"/>
                        <w:spacing w:val="8"/>
                        <w:sz w:val="19"/>
                        <w:szCs w:val="19"/>
                      </w:rPr>
                      <w:t>正文必须自己写</w:t>
                    </w:r>
                    <w:r>
                      <w:rPr>
                        <w:rFonts w:ascii="等线" w:hAnsi="等线" w:eastAsia="等线" w:cs="等线"/>
                        <w:color w:val="1C1E21"/>
                        <w:spacing w:val="8"/>
                        <w:sz w:val="19"/>
                        <w:szCs w:val="19"/>
                      </w:rPr>
                      <w:t>：把本手册的分析段原样抄进报告</w:t>
                    </w:r>
                    <w:r>
                      <w:rPr>
                        <w:rFonts w:ascii="等线" w:hAnsi="等线" w:eastAsia="等线" w:cs="等线"/>
                        <w:color w:val="1C1E21"/>
                        <w:spacing w:val="7"/>
                        <w:sz w:val="19"/>
                        <w:szCs w:val="19"/>
                      </w:rPr>
                      <w:t>，属于典型的可识别复用。正确用法是把本手册</w:t>
                    </w:r>
                    <w:r>
                      <w:rPr>
                        <w:rFonts w:ascii="等线" w:hAnsi="等线" w:eastAsia="等线" w:cs="等线"/>
                        <w:color w:val="1C1E21"/>
                        <w:sz w:val="19"/>
                        <w:szCs w:val="19"/>
                      </w:rPr>
                      <w:t xml:space="preserve">    </w:t>
                    </w:r>
                    <w:r>
                      <w:rPr>
                        <w:rFonts w:ascii="等线" w:hAnsi="等线" w:eastAsia="等线" w:cs="等线"/>
                        <w:color w:val="1C1E21"/>
                        <w:spacing w:val="6"/>
                        <w:sz w:val="19"/>
                        <w:szCs w:val="19"/>
                      </w:rPr>
                      <w:t>当作“读图说明书”和“数值核对表”，看完之后用自己的话写结论。</w:t>
                    </w:r>
                  </w:p>
                </w:txbxContent>
              </v:textbox>
            </v:shape>
            <v:shape id="_x0000_s1588" o:spid="_x0000_s1588" o:spt="75" type="#_x0000_t75" style="position:absolute;left:0;top:0;height:1923;width:120;" filled="f" stroked="f" coordsize="21600,21600">
              <v:path/>
              <v:fill on="f" focussize="0,0"/>
              <v:stroke on="f"/>
              <v:imagedata r:id="rId229" o:title=""/>
              <o:lock v:ext="edit" aspectratio="t"/>
            </v:shape>
            <w10:wrap type="none"/>
            <w10:anchorlock/>
          </v:group>
        </w:pict>
      </w:r>
    </w:p>
    <w:p w14:paraId="64BC110C">
      <w:pPr>
        <w:spacing w:line="1923" w:lineRule="exact"/>
        <w:sectPr>
          <w:headerReference r:id="rId79" w:type="default"/>
          <w:pgSz w:w="11906" w:h="16838"/>
          <w:pgMar w:top="777" w:right="1303" w:bottom="400" w:left="1275" w:header="584" w:footer="0" w:gutter="0"/>
          <w:cols w:space="720" w:num="1"/>
        </w:sectPr>
      </w:pPr>
    </w:p>
    <w:p w14:paraId="1F14DAFF">
      <w:pPr>
        <w:spacing w:line="241" w:lineRule="auto"/>
        <w:rPr>
          <w:rFonts w:ascii="Arial"/>
          <w:sz w:val="21"/>
        </w:rPr>
      </w:pPr>
    </w:p>
    <w:p w14:paraId="0B4AC441">
      <w:pPr>
        <w:spacing w:line="241" w:lineRule="auto"/>
        <w:rPr>
          <w:rFonts w:ascii="Arial"/>
          <w:sz w:val="21"/>
        </w:rPr>
      </w:pPr>
    </w:p>
    <w:p w14:paraId="41EC659C">
      <w:pPr>
        <w:spacing w:line="241" w:lineRule="auto"/>
        <w:rPr>
          <w:rFonts w:ascii="Arial"/>
          <w:sz w:val="21"/>
        </w:rPr>
      </w:pPr>
    </w:p>
    <w:p w14:paraId="194A569A">
      <w:pPr>
        <w:spacing w:line="241" w:lineRule="auto"/>
        <w:rPr>
          <w:rFonts w:ascii="Arial"/>
          <w:sz w:val="21"/>
        </w:rPr>
      </w:pPr>
    </w:p>
    <w:p w14:paraId="6A9DAC07">
      <w:pPr>
        <w:spacing w:line="241" w:lineRule="auto"/>
        <w:rPr>
          <w:rFonts w:ascii="Arial"/>
          <w:sz w:val="21"/>
        </w:rPr>
      </w:pPr>
    </w:p>
    <w:p w14:paraId="2638BBD9">
      <w:pPr>
        <w:spacing w:line="241" w:lineRule="auto"/>
        <w:rPr>
          <w:rFonts w:ascii="Arial"/>
          <w:sz w:val="21"/>
        </w:rPr>
      </w:pPr>
    </w:p>
    <w:p w14:paraId="24CB1CEF">
      <w:pPr>
        <w:spacing w:line="242" w:lineRule="auto"/>
        <w:rPr>
          <w:rFonts w:ascii="Arial"/>
          <w:sz w:val="21"/>
        </w:rPr>
      </w:pPr>
    </w:p>
    <w:p w14:paraId="29C7B0DE">
      <w:pPr>
        <w:spacing w:line="242" w:lineRule="auto"/>
        <w:rPr>
          <w:rFonts w:ascii="Arial"/>
          <w:sz w:val="21"/>
        </w:rPr>
      </w:pPr>
    </w:p>
    <w:p w14:paraId="28236952">
      <w:pPr>
        <w:spacing w:line="242" w:lineRule="auto"/>
        <w:rPr>
          <w:rFonts w:ascii="Arial"/>
          <w:sz w:val="21"/>
        </w:rPr>
      </w:pPr>
    </w:p>
    <w:p w14:paraId="1C995C2B">
      <w:pPr>
        <w:spacing w:line="242" w:lineRule="auto"/>
        <w:rPr>
          <w:rFonts w:ascii="Arial"/>
          <w:sz w:val="21"/>
        </w:rPr>
      </w:pPr>
    </w:p>
    <w:p w14:paraId="4C860D3F">
      <w:pPr>
        <w:spacing w:before="84" w:line="222" w:lineRule="auto"/>
        <w:ind w:left="38"/>
        <w:outlineLvl w:val="0"/>
        <w:rPr>
          <w:rFonts w:ascii="黑体" w:hAnsi="黑体" w:eastAsia="黑体" w:cs="黑体"/>
          <w:sz w:val="26"/>
          <w:szCs w:val="26"/>
        </w:rPr>
      </w:pPr>
      <w:bookmarkStart w:id="352" w:name="bookmark131"/>
      <w:bookmarkEnd w:id="352"/>
      <w:r>
        <w:rPr>
          <w:rFonts w:ascii="黑体" w:hAnsi="黑体" w:eastAsia="黑体" w:cs="黑体"/>
          <w:color w:val="1C4A8C"/>
          <w:spacing w:val="-6"/>
          <w:sz w:val="26"/>
          <w:szCs w:val="26"/>
        </w:rPr>
        <w:t>第</w:t>
      </w:r>
      <w:r>
        <w:rPr>
          <w:rFonts w:ascii="黑体" w:hAnsi="黑体" w:eastAsia="黑体" w:cs="黑体"/>
          <w:color w:val="1C4A8C"/>
          <w:spacing w:val="7"/>
          <w:sz w:val="26"/>
          <w:szCs w:val="26"/>
        </w:rPr>
        <w:t xml:space="preserve"> </w:t>
      </w:r>
      <w:r>
        <w:rPr>
          <w:rFonts w:ascii="黑体" w:hAnsi="黑体" w:eastAsia="黑体" w:cs="黑体"/>
          <w:color w:val="1C4A8C"/>
          <w:spacing w:val="-6"/>
          <w:sz w:val="26"/>
          <w:szCs w:val="26"/>
        </w:rPr>
        <w:t>8</w:t>
      </w:r>
      <w:r>
        <w:rPr>
          <w:rFonts w:ascii="黑体" w:hAnsi="黑体" w:eastAsia="黑体" w:cs="黑体"/>
          <w:color w:val="1C4A8C"/>
          <w:spacing w:val="11"/>
          <w:sz w:val="26"/>
          <w:szCs w:val="26"/>
        </w:rPr>
        <w:t xml:space="preserve"> </w:t>
      </w:r>
      <w:r>
        <w:rPr>
          <w:rFonts w:ascii="黑体" w:hAnsi="黑体" w:eastAsia="黑体" w:cs="黑体"/>
          <w:color w:val="1C4A8C"/>
          <w:spacing w:val="-6"/>
          <w:sz w:val="26"/>
          <w:szCs w:val="26"/>
        </w:rPr>
        <w:t>章</w:t>
      </w:r>
    </w:p>
    <w:p w14:paraId="1D9B2A44">
      <w:pPr>
        <w:spacing w:before="201" w:line="221" w:lineRule="auto"/>
        <w:ind w:left="46"/>
        <w:outlineLvl w:val="0"/>
        <w:rPr>
          <w:rFonts w:ascii="黑体" w:hAnsi="黑体" w:eastAsia="黑体" w:cs="黑体"/>
          <w:sz w:val="52"/>
          <w:szCs w:val="52"/>
        </w:rPr>
      </w:pPr>
      <w:bookmarkStart w:id="353" w:name="bookmark221"/>
      <w:bookmarkEnd w:id="353"/>
      <w:bookmarkStart w:id="354" w:name="bookmark131"/>
      <w:bookmarkEnd w:id="354"/>
      <w:r>
        <w:rPr>
          <w:rFonts w:ascii="黑体" w:hAnsi="黑体" w:eastAsia="黑体" w:cs="黑体"/>
          <w:color w:val="1C1E21"/>
          <w:spacing w:val="-2"/>
          <w:sz w:val="52"/>
          <w:szCs w:val="52"/>
        </w:rPr>
        <w:t>排障总表：五个项目的报错一次查完</w:t>
      </w:r>
    </w:p>
    <w:p w14:paraId="1675A0AE">
      <w:pPr>
        <w:spacing w:line="304" w:lineRule="auto"/>
        <w:rPr>
          <w:rFonts w:ascii="Arial"/>
          <w:sz w:val="21"/>
        </w:rPr>
      </w:pPr>
    </w:p>
    <w:p w14:paraId="6B54728D">
      <w:pPr>
        <w:spacing w:line="57" w:lineRule="exact"/>
      </w:pPr>
      <w:r>
        <w:rPr>
          <w:position w:val="-1"/>
        </w:rPr>
        <w:pict>
          <v:shape id="_x0000_s1589" o:spid="_x0000_s1589" style="height:2.85pt;width:127.55pt;" filled="f" stroked="t" coordsize="2551,56" path="m28,28l2522,28e">
            <v:fill on="f" focussize="0,0"/>
            <v:stroke weight="2.83pt" color="#1C4A8C" miterlimit="10" joinstyle="miter" endcap="square"/>
            <v:imagedata o:title=""/>
            <o:lock v:ext="edit"/>
            <w10:wrap type="none"/>
            <w10:anchorlock/>
          </v:shape>
        </w:pict>
      </w:r>
    </w:p>
    <w:p w14:paraId="1C3B15FA">
      <w:pPr>
        <w:spacing w:line="292" w:lineRule="auto"/>
        <w:rPr>
          <w:rFonts w:ascii="Arial"/>
          <w:sz w:val="21"/>
        </w:rPr>
      </w:pPr>
    </w:p>
    <w:p w14:paraId="27399564">
      <w:pPr>
        <w:spacing w:line="292" w:lineRule="auto"/>
        <w:rPr>
          <w:rFonts w:ascii="Arial"/>
          <w:sz w:val="21"/>
        </w:rPr>
      </w:pPr>
    </w:p>
    <w:p w14:paraId="43735E8E">
      <w:pPr>
        <w:spacing w:line="293" w:lineRule="auto"/>
        <w:rPr>
          <w:rFonts w:ascii="Arial"/>
          <w:sz w:val="21"/>
        </w:rPr>
      </w:pPr>
      <w:r>
        <w:drawing>
          <wp:anchor distT="0" distB="0" distL="0" distR="0" simplePos="0" relativeHeight="251767808" behindDoc="0" locked="0" layoutInCell="1" allowOverlap="1">
            <wp:simplePos x="0" y="0"/>
            <wp:positionH relativeFrom="column">
              <wp:posOffset>0</wp:posOffset>
            </wp:positionH>
            <wp:positionV relativeFrom="paragraph">
              <wp:posOffset>22225</wp:posOffset>
            </wp:positionV>
            <wp:extent cx="75565" cy="11049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0"/>
                    <a:stretch>
                      <a:fillRect/>
                    </a:stretch>
                  </pic:blipFill>
                  <pic:spPr>
                    <a:xfrm>
                      <a:off x="0" y="0"/>
                      <a:ext cx="75565" cy="1104899"/>
                    </a:xfrm>
                    <a:prstGeom prst="rect">
                      <a:avLst/>
                    </a:prstGeom>
                  </pic:spPr>
                </pic:pic>
              </a:graphicData>
            </a:graphic>
          </wp:anchor>
        </w:drawing>
      </w:r>
    </w:p>
    <w:p w14:paraId="25DC4690">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3F26FB17">
      <w:pPr>
        <w:spacing w:before="204" w:line="283" w:lineRule="auto"/>
        <w:ind w:left="427" w:right="338"/>
        <w:rPr>
          <w:rFonts w:ascii="楷体" w:hAnsi="楷体" w:eastAsia="楷体" w:cs="楷体"/>
          <w:sz w:val="23"/>
          <w:szCs w:val="23"/>
        </w:rPr>
      </w:pPr>
      <w:r>
        <w:rPr>
          <w:rFonts w:ascii="楷体" w:hAnsi="楷体" w:eastAsia="楷体" w:cs="楷体"/>
          <w:color w:val="626870"/>
          <w:spacing w:val="2"/>
          <w:sz w:val="23"/>
          <w:szCs w:val="23"/>
        </w:rPr>
        <w:t>这一章不按项目分，而按“你看到的现象”分。先</w:t>
      </w:r>
      <w:r>
        <w:rPr>
          <w:rFonts w:ascii="楷体" w:hAnsi="楷体" w:eastAsia="楷体" w:cs="楷体"/>
          <w:color w:val="626870"/>
          <w:spacing w:val="1"/>
          <w:sz w:val="23"/>
          <w:szCs w:val="23"/>
        </w:rPr>
        <w:t>判断属于哪一类问题，再按顺序排</w:t>
      </w:r>
      <w:r>
        <w:rPr>
          <w:rFonts w:ascii="楷体" w:hAnsi="楷体" w:eastAsia="楷体" w:cs="楷体"/>
          <w:color w:val="626870"/>
          <w:sz w:val="23"/>
          <w:szCs w:val="23"/>
        </w:rPr>
        <w:t xml:space="preserve"> </w:t>
      </w:r>
      <w:r>
        <w:rPr>
          <w:rFonts w:ascii="楷体" w:hAnsi="楷体" w:eastAsia="楷体" w:cs="楷体"/>
          <w:color w:val="626870"/>
          <w:spacing w:val="-1"/>
          <w:sz w:val="23"/>
          <w:szCs w:val="23"/>
        </w:rPr>
        <w:t>查，绝大多数报错在三步之内可以定位。</w:t>
      </w:r>
    </w:p>
    <w:p w14:paraId="1CA49480">
      <w:pPr>
        <w:spacing w:line="256" w:lineRule="auto"/>
        <w:rPr>
          <w:rFonts w:ascii="Arial"/>
          <w:sz w:val="21"/>
        </w:rPr>
      </w:pPr>
    </w:p>
    <w:p w14:paraId="42C31E57">
      <w:pPr>
        <w:spacing w:line="257" w:lineRule="auto"/>
        <w:rPr>
          <w:rFonts w:ascii="Arial"/>
          <w:sz w:val="21"/>
        </w:rPr>
      </w:pPr>
    </w:p>
    <w:p w14:paraId="7E559C4E">
      <w:pPr>
        <w:spacing w:line="257" w:lineRule="auto"/>
        <w:rPr>
          <w:rFonts w:ascii="Arial"/>
          <w:sz w:val="21"/>
        </w:rPr>
      </w:pPr>
    </w:p>
    <w:p w14:paraId="0395FC63">
      <w:pPr>
        <w:spacing w:before="97" w:line="221" w:lineRule="auto"/>
        <w:ind w:left="36"/>
        <w:outlineLvl w:val="1"/>
        <w:rPr>
          <w:rFonts w:ascii="黑体" w:hAnsi="黑体" w:eastAsia="黑体" w:cs="黑体"/>
          <w:sz w:val="30"/>
          <w:szCs w:val="30"/>
        </w:rPr>
      </w:pPr>
      <w:r>
        <w:pict>
          <v:shape id="_x0000_s1590" o:spid="_x0000_s1590" style="position:absolute;left:0pt;margin-left:1.4pt;margin-top:25.7pt;height:1pt;width:465.9pt;z-index:251768832;mso-width-relative:page;mso-height-relative:page;" filled="f" stroked="t" coordsize="9317,20" path="m9,9l9307,9e">
            <v:fill on="f" focussize="0,0"/>
            <v:stroke weight="0.99pt" color="#CED4DD" miterlimit="10" joinstyle="miter" endcap="square"/>
            <v:imagedata o:title=""/>
            <o:lock v:ext="edit"/>
          </v:shape>
        </w:pict>
      </w:r>
      <w:r>
        <w:drawing>
          <wp:anchor distT="0" distB="0" distL="0" distR="0" simplePos="0" relativeHeight="251766784" behindDoc="1" locked="0" layoutInCell="1" allowOverlap="1">
            <wp:simplePos x="0" y="0"/>
            <wp:positionH relativeFrom="column">
              <wp:posOffset>17780</wp:posOffset>
            </wp:positionH>
            <wp:positionV relativeFrom="paragraph">
              <wp:posOffset>506095</wp:posOffset>
            </wp:positionV>
            <wp:extent cx="5904230" cy="299910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31"/>
                    <a:stretch>
                      <a:fillRect/>
                    </a:stretch>
                  </pic:blipFill>
                  <pic:spPr>
                    <a:xfrm>
                      <a:off x="0" y="0"/>
                      <a:ext cx="5904102" cy="2998850"/>
                    </a:xfrm>
                    <a:prstGeom prst="rect">
                      <a:avLst/>
                    </a:prstGeom>
                  </pic:spPr>
                </pic:pic>
              </a:graphicData>
            </a:graphic>
          </wp:anchor>
        </w:drawing>
      </w:r>
      <w:bookmarkStart w:id="355" w:name="bookmark132"/>
      <w:bookmarkEnd w:id="355"/>
      <w:r>
        <w:rPr>
          <w:rFonts w:ascii="黑体" w:hAnsi="黑体" w:eastAsia="黑体" w:cs="黑体"/>
          <w:color w:val="1C1E21"/>
          <w:spacing w:val="-1"/>
          <w:sz w:val="30"/>
          <w:szCs w:val="30"/>
        </w:rPr>
        <w:t>8.1  排查的固定顺序</w:t>
      </w:r>
    </w:p>
    <w:p w14:paraId="3140CC96">
      <w:pPr>
        <w:spacing w:before="94"/>
      </w:pPr>
    </w:p>
    <w:tbl>
      <w:tblPr>
        <w:tblStyle w:val="9"/>
        <w:tblW w:w="9299" w:type="dxa"/>
        <w:tblInd w:w="27" w:type="dxa"/>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113E5F26">
        <w:tblPrEx>
          <w:tblBorders>
            <w:top w:val="single" w:color="CED4DD" w:sz="4" w:space="0"/>
            <w:left w:val="single" w:color="CED4DD" w:sz="4" w:space="0"/>
            <w:bottom w:val="single" w:color="CED4DD" w:sz="4" w:space="0"/>
            <w:right w:val="single" w:color="CED4DD" w:sz="4" w:space="0"/>
            <w:insideH w:val="none" w:color="auto" w:sz="0" w:space="0"/>
            <w:insideV w:val="none" w:color="auto" w:sz="0" w:space="0"/>
          </w:tblBorders>
          <w:tblCellMar>
            <w:top w:w="0" w:type="dxa"/>
            <w:left w:w="0" w:type="dxa"/>
            <w:bottom w:w="0" w:type="dxa"/>
            <w:right w:w="0" w:type="dxa"/>
          </w:tblCellMar>
        </w:tblPrEx>
        <w:trPr>
          <w:trHeight w:val="4714" w:hRule="atLeast"/>
        </w:trPr>
        <w:tc>
          <w:tcPr>
            <w:tcW w:w="9299" w:type="dxa"/>
            <w:vAlign w:val="top"/>
          </w:tcPr>
          <w:p w14:paraId="58B43731">
            <w:pPr>
              <w:rPr>
                <w:rFonts w:ascii="Arial"/>
                <w:sz w:val="21"/>
              </w:rPr>
            </w:pPr>
          </w:p>
        </w:tc>
      </w:tr>
    </w:tbl>
    <w:p w14:paraId="438B13C6">
      <w:pPr>
        <w:pStyle w:val="3"/>
        <w:spacing w:before="130" w:line="215" w:lineRule="auto"/>
        <w:ind w:left="2781"/>
        <w:rPr>
          <w:sz w:val="18"/>
          <w:szCs w:val="18"/>
        </w:rPr>
      </w:pPr>
      <w:r>
        <w:rPr>
          <w:color w:val="60666E"/>
          <w:spacing w:val="1"/>
          <w:sz w:val="18"/>
          <w:szCs w:val="18"/>
        </w:rPr>
        <w:t>图 8-1    六步排障顺序：从环境到数据再到代码</w:t>
      </w:r>
    </w:p>
    <w:p w14:paraId="35C095B8">
      <w:pPr>
        <w:pStyle w:val="3"/>
        <w:spacing w:before="45" w:line="216" w:lineRule="auto"/>
        <w:ind w:left="4291"/>
        <w:rPr>
          <w:sz w:val="15"/>
          <w:szCs w:val="15"/>
        </w:rPr>
      </w:pPr>
      <w:r>
        <w:rPr>
          <w:color w:val="626870"/>
          <w:spacing w:val="5"/>
          <w:sz w:val="15"/>
          <w:szCs w:val="15"/>
        </w:rPr>
        <w:t>本手册自绘</w:t>
      </w:r>
    </w:p>
    <w:p w14:paraId="33ED60FD">
      <w:pPr>
        <w:pStyle w:val="3"/>
        <w:spacing w:before="264" w:line="255" w:lineRule="auto"/>
        <w:ind w:left="466" w:right="398" w:hanging="286"/>
        <w:rPr>
          <w:sz w:val="20"/>
          <w:szCs w:val="20"/>
        </w:rPr>
      </w:pPr>
      <w:r>
        <w:rPr>
          <w:rFonts w:ascii="黑体" w:hAnsi="黑体" w:eastAsia="黑体" w:cs="黑体"/>
          <w:color w:val="1C4A8C"/>
          <w:spacing w:val="5"/>
          <w:sz w:val="20"/>
          <w:szCs w:val="20"/>
        </w:rPr>
        <w:t xml:space="preserve">1. </w:t>
      </w:r>
      <w:r>
        <w:rPr>
          <w:rFonts w:ascii="黑体" w:hAnsi="黑体" w:eastAsia="黑体" w:cs="黑体"/>
          <w:color w:val="1C1E21"/>
          <w:spacing w:val="5"/>
          <w:sz w:val="20"/>
          <w:szCs w:val="20"/>
        </w:rPr>
        <w:t>看报错的最后一行</w:t>
      </w:r>
      <w:r>
        <w:rPr>
          <w:color w:val="1C1E21"/>
          <w:spacing w:val="5"/>
          <w:sz w:val="20"/>
          <w:szCs w:val="20"/>
        </w:rPr>
        <w:t>：</w:t>
      </w:r>
      <w:r>
        <w:rPr>
          <w:color w:val="1C1E21"/>
          <w:sz w:val="20"/>
          <w:szCs w:val="20"/>
        </w:rPr>
        <w:t>Python</w:t>
      </w:r>
      <w:r>
        <w:rPr>
          <w:color w:val="1C1E21"/>
          <w:spacing w:val="40"/>
          <w:sz w:val="20"/>
          <w:szCs w:val="20"/>
        </w:rPr>
        <w:t xml:space="preserve"> </w:t>
      </w:r>
      <w:r>
        <w:rPr>
          <w:color w:val="1C1E21"/>
          <w:spacing w:val="5"/>
          <w:sz w:val="20"/>
          <w:szCs w:val="20"/>
        </w:rPr>
        <w:t>的报错信息从下往上读，最后一行是结论，上</w:t>
      </w:r>
      <w:r>
        <w:rPr>
          <w:color w:val="1C1E21"/>
          <w:spacing w:val="4"/>
          <w:sz w:val="20"/>
          <w:szCs w:val="20"/>
        </w:rPr>
        <w:t xml:space="preserve">面的 </w:t>
      </w:r>
      <w:r>
        <w:rPr>
          <w:color w:val="1C1E21"/>
          <w:sz w:val="20"/>
          <w:szCs w:val="20"/>
        </w:rPr>
        <w:t>Traceback</w:t>
      </w:r>
      <w:r>
        <w:rPr>
          <w:color w:val="1C1E21"/>
          <w:spacing w:val="4"/>
          <w:sz w:val="20"/>
          <w:szCs w:val="20"/>
        </w:rPr>
        <w:t xml:space="preserve"> 是路</w:t>
      </w:r>
      <w:r>
        <w:rPr>
          <w:color w:val="1C1E21"/>
          <w:sz w:val="20"/>
          <w:szCs w:val="20"/>
        </w:rPr>
        <w:t xml:space="preserve"> </w:t>
      </w:r>
      <w:r>
        <w:rPr>
          <w:color w:val="1C1E21"/>
          <w:spacing w:val="-13"/>
          <w:sz w:val="20"/>
          <w:szCs w:val="20"/>
        </w:rPr>
        <w:t>径；</w:t>
      </w:r>
    </w:p>
    <w:p w14:paraId="3259D7F1">
      <w:pPr>
        <w:pStyle w:val="3"/>
        <w:spacing w:before="130" w:line="219" w:lineRule="auto"/>
        <w:ind w:left="168"/>
        <w:rPr>
          <w:sz w:val="20"/>
          <w:szCs w:val="20"/>
        </w:rPr>
      </w:pPr>
      <w:r>
        <w:rPr>
          <w:rFonts w:ascii="黑体" w:hAnsi="黑体" w:eastAsia="黑体" w:cs="黑体"/>
          <w:color w:val="1C4A8C"/>
          <w:spacing w:val="3"/>
          <w:sz w:val="20"/>
          <w:szCs w:val="20"/>
        </w:rPr>
        <w:t xml:space="preserve">2. </w:t>
      </w:r>
      <w:r>
        <w:rPr>
          <w:rFonts w:ascii="黑体" w:hAnsi="黑体" w:eastAsia="黑体" w:cs="黑体"/>
          <w:color w:val="1C1E21"/>
          <w:spacing w:val="3"/>
          <w:sz w:val="20"/>
          <w:szCs w:val="20"/>
        </w:rPr>
        <w:t>确认当前目录</w:t>
      </w:r>
      <w:r>
        <w:rPr>
          <w:color w:val="1C1E21"/>
          <w:spacing w:val="3"/>
          <w:sz w:val="20"/>
          <w:szCs w:val="20"/>
        </w:rPr>
        <w:t>：五个项目都要求“在主程序所在目录执行命令”，</w:t>
      </w:r>
      <w:r>
        <w:rPr>
          <w:color w:val="1C1E21"/>
          <w:sz w:val="20"/>
          <w:szCs w:val="20"/>
        </w:rPr>
        <w:t>cd</w:t>
      </w:r>
      <w:r>
        <w:rPr>
          <w:color w:val="1C1E21"/>
          <w:spacing w:val="27"/>
          <w:w w:val="101"/>
          <w:sz w:val="20"/>
          <w:szCs w:val="20"/>
        </w:rPr>
        <w:t xml:space="preserve"> </w:t>
      </w:r>
      <w:r>
        <w:rPr>
          <w:color w:val="1C1E21"/>
          <w:spacing w:val="3"/>
          <w:sz w:val="20"/>
          <w:szCs w:val="20"/>
        </w:rPr>
        <w:t>错了会有 60%</w:t>
      </w:r>
      <w:r>
        <w:rPr>
          <w:color w:val="1C1E21"/>
          <w:spacing w:val="24"/>
          <w:sz w:val="20"/>
          <w:szCs w:val="20"/>
        </w:rPr>
        <w:t xml:space="preserve"> </w:t>
      </w:r>
      <w:r>
        <w:rPr>
          <w:color w:val="1C1E21"/>
          <w:spacing w:val="3"/>
          <w:sz w:val="20"/>
          <w:szCs w:val="20"/>
        </w:rPr>
        <w:t>的报错；</w:t>
      </w:r>
    </w:p>
    <w:p w14:paraId="4E161B06">
      <w:pPr>
        <w:pStyle w:val="3"/>
        <w:spacing w:before="112"/>
        <w:ind w:left="170"/>
        <w:rPr>
          <w:sz w:val="20"/>
          <w:szCs w:val="20"/>
        </w:rPr>
      </w:pPr>
      <w:r>
        <w:rPr>
          <w:rFonts w:ascii="黑体" w:hAnsi="黑体" w:eastAsia="黑体" w:cs="黑体"/>
          <w:color w:val="1C4A8C"/>
          <w:spacing w:val="2"/>
          <w:sz w:val="20"/>
          <w:szCs w:val="20"/>
        </w:rPr>
        <w:t xml:space="preserve">3. </w:t>
      </w:r>
      <w:r>
        <w:rPr>
          <w:rFonts w:ascii="黑体" w:hAnsi="黑体" w:eastAsia="黑体" w:cs="黑体"/>
          <w:color w:val="1C1E21"/>
          <w:spacing w:val="2"/>
          <w:sz w:val="20"/>
          <w:szCs w:val="20"/>
        </w:rPr>
        <w:t xml:space="preserve">确认 </w:t>
      </w:r>
      <w:r>
        <w:rPr>
          <w:rFonts w:ascii="黑体" w:hAnsi="黑体" w:eastAsia="黑体" w:cs="黑体"/>
          <w:color w:val="1C1E21"/>
          <w:sz w:val="20"/>
          <w:szCs w:val="20"/>
        </w:rPr>
        <w:t>Python</w:t>
      </w:r>
      <w:r>
        <w:rPr>
          <w:rFonts w:ascii="黑体" w:hAnsi="黑体" w:eastAsia="黑体" w:cs="黑体"/>
          <w:color w:val="1C1E21"/>
          <w:spacing w:val="2"/>
          <w:sz w:val="20"/>
          <w:szCs w:val="20"/>
        </w:rPr>
        <w:t xml:space="preserve"> 解释器</w:t>
      </w:r>
      <w:r>
        <w:rPr>
          <w:color w:val="1C1E21"/>
          <w:spacing w:val="2"/>
          <w:sz w:val="20"/>
          <w:szCs w:val="20"/>
        </w:rPr>
        <w:t>：</w:t>
      </w:r>
      <w:r>
        <w:rPr>
          <w:color w:val="1C1E21"/>
          <w:sz w:val="20"/>
          <w:szCs w:val="20"/>
        </w:rPr>
        <w:t>python</w:t>
      </w:r>
      <w:r>
        <w:rPr>
          <w:color w:val="1C1E21"/>
          <w:spacing w:val="2"/>
          <w:sz w:val="20"/>
          <w:szCs w:val="20"/>
        </w:rPr>
        <w:t xml:space="preserve">  -V</w:t>
      </w:r>
      <w:r>
        <w:rPr>
          <w:color w:val="1C1E21"/>
          <w:spacing w:val="19"/>
          <w:sz w:val="20"/>
          <w:szCs w:val="20"/>
        </w:rPr>
        <w:t xml:space="preserve"> </w:t>
      </w:r>
      <w:r>
        <w:rPr>
          <w:color w:val="1C1E21"/>
          <w:spacing w:val="2"/>
          <w:sz w:val="20"/>
          <w:szCs w:val="20"/>
        </w:rPr>
        <w:t xml:space="preserve">与 </w:t>
      </w:r>
      <w:r>
        <w:rPr>
          <w:color w:val="1C1E21"/>
          <w:sz w:val="20"/>
          <w:szCs w:val="20"/>
        </w:rPr>
        <w:t>where</w:t>
      </w:r>
      <w:r>
        <w:rPr>
          <w:color w:val="1C1E21"/>
          <w:spacing w:val="17"/>
          <w:w w:val="101"/>
          <w:sz w:val="20"/>
          <w:szCs w:val="20"/>
        </w:rPr>
        <w:t xml:space="preserve"> </w:t>
      </w:r>
      <w:r>
        <w:rPr>
          <w:color w:val="1C1E21"/>
          <w:sz w:val="20"/>
          <w:szCs w:val="20"/>
        </w:rPr>
        <w:t>python</w:t>
      </w:r>
      <w:r>
        <w:rPr>
          <w:color w:val="1C1E21"/>
          <w:spacing w:val="2"/>
          <w:sz w:val="20"/>
          <w:szCs w:val="20"/>
        </w:rPr>
        <w:t>，看是不是装依赖的那个解释器；</w:t>
      </w:r>
    </w:p>
    <w:p w14:paraId="28BB4267">
      <w:pPr>
        <w:pStyle w:val="3"/>
        <w:spacing w:before="107"/>
        <w:ind w:left="164"/>
        <w:rPr>
          <w:sz w:val="20"/>
          <w:szCs w:val="20"/>
        </w:rPr>
      </w:pPr>
      <w:r>
        <w:rPr>
          <w:rFonts w:ascii="黑体" w:hAnsi="黑体" w:eastAsia="黑体" w:cs="黑体"/>
          <w:color w:val="1C4A8C"/>
          <w:spacing w:val="1"/>
          <w:sz w:val="20"/>
          <w:szCs w:val="20"/>
        </w:rPr>
        <w:t xml:space="preserve">4. </w:t>
      </w:r>
      <w:r>
        <w:rPr>
          <w:rFonts w:ascii="黑体" w:hAnsi="黑体" w:eastAsia="黑体" w:cs="黑体"/>
          <w:color w:val="1C1E21"/>
          <w:spacing w:val="1"/>
          <w:sz w:val="20"/>
          <w:szCs w:val="20"/>
        </w:rPr>
        <w:t>确认依赖</w:t>
      </w:r>
      <w:r>
        <w:rPr>
          <w:color w:val="1C1E21"/>
          <w:spacing w:val="1"/>
          <w:sz w:val="20"/>
          <w:szCs w:val="20"/>
        </w:rPr>
        <w:t>：</w:t>
      </w:r>
      <w:r>
        <w:rPr>
          <w:color w:val="1C1E21"/>
          <w:sz w:val="20"/>
          <w:szCs w:val="20"/>
        </w:rPr>
        <w:t>pip</w:t>
      </w:r>
      <w:r>
        <w:rPr>
          <w:color w:val="1C1E21"/>
          <w:spacing w:val="39"/>
          <w:sz w:val="20"/>
          <w:szCs w:val="20"/>
        </w:rPr>
        <w:t xml:space="preserve"> </w:t>
      </w:r>
      <w:r>
        <w:rPr>
          <w:color w:val="1C1E21"/>
          <w:sz w:val="20"/>
          <w:szCs w:val="20"/>
        </w:rPr>
        <w:t>list</w:t>
      </w:r>
      <w:r>
        <w:rPr>
          <w:color w:val="1C1E21"/>
          <w:spacing w:val="1"/>
          <w:sz w:val="20"/>
          <w:szCs w:val="20"/>
        </w:rPr>
        <w:t xml:space="preserve"> 对照</w:t>
      </w:r>
      <w:r>
        <w:rPr>
          <w:color w:val="1C1E21"/>
          <w:spacing w:val="18"/>
          <w:sz w:val="20"/>
          <w:szCs w:val="20"/>
        </w:rPr>
        <w:t xml:space="preserve"> </w:t>
      </w:r>
      <w:r>
        <w:rPr>
          <w:color w:val="1C1E21"/>
          <w:sz w:val="20"/>
          <w:szCs w:val="20"/>
        </w:rPr>
        <w:t>requirements</w:t>
      </w:r>
      <w:r>
        <w:rPr>
          <w:color w:val="1C1E21"/>
          <w:spacing w:val="1"/>
          <w:sz w:val="20"/>
          <w:szCs w:val="20"/>
        </w:rPr>
        <w:t>.</w:t>
      </w:r>
      <w:r>
        <w:rPr>
          <w:color w:val="1C1E21"/>
          <w:sz w:val="20"/>
          <w:szCs w:val="20"/>
        </w:rPr>
        <w:t>txt</w:t>
      </w:r>
      <w:r>
        <w:rPr>
          <w:color w:val="1C1E21"/>
          <w:spacing w:val="1"/>
          <w:sz w:val="20"/>
          <w:szCs w:val="20"/>
        </w:rPr>
        <w:t>；</w:t>
      </w:r>
    </w:p>
    <w:p w14:paraId="25A20FB8">
      <w:pPr>
        <w:pStyle w:val="3"/>
        <w:spacing w:before="107"/>
        <w:ind w:left="165"/>
        <w:rPr>
          <w:sz w:val="20"/>
          <w:szCs w:val="20"/>
        </w:rPr>
      </w:pPr>
      <w:r>
        <w:rPr>
          <w:rFonts w:ascii="黑体" w:hAnsi="黑体" w:eastAsia="黑体" w:cs="黑体"/>
          <w:color w:val="1C4A8C"/>
          <w:spacing w:val="3"/>
          <w:sz w:val="20"/>
          <w:szCs w:val="20"/>
        </w:rPr>
        <w:t xml:space="preserve">5. </w:t>
      </w:r>
      <w:r>
        <w:rPr>
          <w:rFonts w:ascii="黑体" w:hAnsi="黑体" w:eastAsia="黑体" w:cs="黑体"/>
          <w:color w:val="1C1E21"/>
          <w:spacing w:val="3"/>
          <w:sz w:val="20"/>
          <w:szCs w:val="20"/>
        </w:rPr>
        <w:t>确认数据文件存在</w:t>
      </w:r>
      <w:r>
        <w:rPr>
          <w:color w:val="1C1E21"/>
          <w:spacing w:val="3"/>
          <w:sz w:val="20"/>
          <w:szCs w:val="20"/>
        </w:rPr>
        <w:t>：看</w:t>
      </w:r>
      <w:r>
        <w:rPr>
          <w:color w:val="1C1E21"/>
          <w:spacing w:val="20"/>
          <w:sz w:val="20"/>
          <w:szCs w:val="20"/>
        </w:rPr>
        <w:t xml:space="preserve"> </w:t>
      </w:r>
      <w:r>
        <w:rPr>
          <w:color w:val="1C1E21"/>
          <w:sz w:val="20"/>
          <w:szCs w:val="20"/>
        </w:rPr>
        <w:t>data</w:t>
      </w:r>
      <w:r>
        <w:rPr>
          <w:color w:val="1C1E21"/>
          <w:spacing w:val="3"/>
          <w:sz w:val="20"/>
          <w:szCs w:val="20"/>
        </w:rPr>
        <w:t>/</w:t>
      </w:r>
      <w:r>
        <w:rPr>
          <w:color w:val="1C1E21"/>
          <w:sz w:val="20"/>
          <w:szCs w:val="20"/>
        </w:rPr>
        <w:t>raw</w:t>
      </w:r>
      <w:r>
        <w:rPr>
          <w:color w:val="1C1E21"/>
          <w:spacing w:val="3"/>
          <w:sz w:val="20"/>
          <w:szCs w:val="20"/>
        </w:rPr>
        <w:t xml:space="preserve"> 或 </w:t>
      </w:r>
      <w:r>
        <w:rPr>
          <w:color w:val="1C1E21"/>
          <w:sz w:val="20"/>
          <w:szCs w:val="20"/>
        </w:rPr>
        <w:t>output</w:t>
      </w:r>
      <w:r>
        <w:rPr>
          <w:color w:val="1C1E21"/>
          <w:spacing w:val="3"/>
          <w:sz w:val="20"/>
          <w:szCs w:val="20"/>
        </w:rPr>
        <w:t>/ 是否被误删；</w:t>
      </w:r>
    </w:p>
    <w:p w14:paraId="4E113397">
      <w:pPr>
        <w:pStyle w:val="3"/>
        <w:spacing w:before="106" w:line="204" w:lineRule="auto"/>
        <w:ind w:left="169"/>
        <w:rPr>
          <w:sz w:val="20"/>
          <w:szCs w:val="20"/>
        </w:rPr>
      </w:pPr>
      <w:r>
        <w:rPr>
          <w:rFonts w:ascii="黑体" w:hAnsi="黑体" w:eastAsia="黑体" w:cs="黑体"/>
          <w:color w:val="1C4A8C"/>
          <w:spacing w:val="4"/>
          <w:sz w:val="20"/>
          <w:szCs w:val="20"/>
        </w:rPr>
        <w:t xml:space="preserve">6. </w:t>
      </w:r>
      <w:r>
        <w:rPr>
          <w:rFonts w:ascii="黑体" w:hAnsi="黑体" w:eastAsia="黑体" w:cs="黑体"/>
          <w:color w:val="1C1E21"/>
          <w:spacing w:val="4"/>
          <w:sz w:val="20"/>
          <w:szCs w:val="20"/>
        </w:rPr>
        <w:t>确认不是口径问题</w:t>
      </w:r>
      <w:r>
        <w:rPr>
          <w:color w:val="1C1E21"/>
          <w:spacing w:val="4"/>
          <w:sz w:val="20"/>
          <w:szCs w:val="20"/>
        </w:rPr>
        <w:t>：数字离谱先查单位与利率形式</w:t>
      </w:r>
      <w:r>
        <w:rPr>
          <w:color w:val="1C1E21"/>
          <w:spacing w:val="3"/>
          <w:sz w:val="20"/>
          <w:szCs w:val="20"/>
        </w:rPr>
        <w:t>，这不算</w:t>
      </w:r>
      <w:r>
        <w:rPr>
          <w:color w:val="1C1E21"/>
          <w:spacing w:val="29"/>
          <w:sz w:val="20"/>
          <w:szCs w:val="20"/>
        </w:rPr>
        <w:t xml:space="preserve"> </w:t>
      </w:r>
      <w:r>
        <w:rPr>
          <w:color w:val="1C1E21"/>
          <w:sz w:val="20"/>
          <w:szCs w:val="20"/>
        </w:rPr>
        <w:t>bug</w:t>
      </w:r>
      <w:r>
        <w:rPr>
          <w:color w:val="1C1E21"/>
          <w:spacing w:val="3"/>
          <w:sz w:val="20"/>
          <w:szCs w:val="20"/>
        </w:rPr>
        <w:t>。</w:t>
      </w:r>
    </w:p>
    <w:p w14:paraId="3756F7BE">
      <w:pPr>
        <w:spacing w:line="204" w:lineRule="auto"/>
        <w:rPr>
          <w:sz w:val="20"/>
          <w:szCs w:val="20"/>
        </w:rPr>
        <w:sectPr>
          <w:headerReference r:id="rId80" w:type="default"/>
          <w:pgSz w:w="11906" w:h="16838"/>
          <w:pgMar w:top="777" w:right="1294" w:bottom="333" w:left="1275" w:header="584" w:footer="0" w:gutter="0"/>
          <w:cols w:space="720" w:num="1"/>
        </w:sectPr>
      </w:pPr>
    </w:p>
    <w:p w14:paraId="361EA554">
      <w:pPr>
        <w:spacing w:line="277" w:lineRule="auto"/>
        <w:rPr>
          <w:rFonts w:ascii="Arial"/>
          <w:sz w:val="21"/>
        </w:rPr>
      </w:pPr>
    </w:p>
    <w:p w14:paraId="6D1D4301">
      <w:pPr>
        <w:spacing w:line="278" w:lineRule="auto"/>
        <w:rPr>
          <w:rFonts w:ascii="Arial"/>
          <w:sz w:val="21"/>
        </w:rPr>
      </w:pPr>
    </w:p>
    <w:p w14:paraId="6703FF76">
      <w:pPr>
        <w:spacing w:line="278" w:lineRule="auto"/>
        <w:rPr>
          <w:rFonts w:ascii="Arial"/>
          <w:sz w:val="21"/>
        </w:rPr>
      </w:pPr>
    </w:p>
    <w:p w14:paraId="0CFB5733">
      <w:pPr>
        <w:spacing w:line="278" w:lineRule="auto"/>
        <w:rPr>
          <w:rFonts w:ascii="Arial"/>
          <w:sz w:val="21"/>
        </w:rPr>
      </w:pPr>
    </w:p>
    <w:p w14:paraId="65445B7B">
      <w:pPr>
        <w:spacing w:before="97" w:line="221" w:lineRule="auto"/>
        <w:ind w:left="18"/>
        <w:outlineLvl w:val="1"/>
        <w:rPr>
          <w:rFonts w:ascii="黑体" w:hAnsi="黑体" w:eastAsia="黑体" w:cs="黑体"/>
          <w:sz w:val="30"/>
          <w:szCs w:val="30"/>
        </w:rPr>
      </w:pPr>
      <w:bookmarkStart w:id="356" w:name="bookmark133"/>
      <w:bookmarkEnd w:id="356"/>
      <w:bookmarkStart w:id="357" w:name="bookmark222"/>
      <w:bookmarkEnd w:id="357"/>
      <w:r>
        <w:rPr>
          <w:rFonts w:ascii="黑体" w:hAnsi="黑体" w:eastAsia="黑体" w:cs="黑体"/>
          <w:color w:val="1C1E21"/>
          <w:spacing w:val="-2"/>
          <w:sz w:val="30"/>
          <w:szCs w:val="30"/>
        </w:rPr>
        <w:t>8.2  通用类问题（五个项目都会遇到）</w:t>
      </w:r>
    </w:p>
    <w:p w14:paraId="37CC8EDB">
      <w:pPr>
        <w:spacing w:line="356" w:lineRule="auto"/>
        <w:rPr>
          <w:rFonts w:ascii="Arial"/>
          <w:sz w:val="21"/>
        </w:rPr>
      </w:pPr>
      <w:r>
        <w:pict>
          <v:shape id="_x0000_s1591" o:spid="_x0000_s1591" style="position:absolute;left:0pt;margin-left:0.45pt;margin-top:2.85pt;height:1pt;width:465.9pt;z-index:251770880;mso-width-relative:page;mso-height-relative:page;" filled="f" stroked="t" coordsize="9317,20" path="m9,9l9307,9e">
            <v:fill on="f" focussize="0,0"/>
            <v:stroke weight="0.99pt" color="#CED4DD" miterlimit="10" joinstyle="miter" endcap="square"/>
            <v:imagedata o:title=""/>
            <o:lock v:ext="edit"/>
          </v:shape>
        </w:pict>
      </w:r>
    </w:p>
    <w:p w14:paraId="136E8505">
      <w:pPr>
        <w:spacing w:before="59" w:line="230" w:lineRule="auto"/>
        <w:ind w:left="20"/>
        <w:rPr>
          <w:rFonts w:ascii="黑体" w:hAnsi="黑体" w:eastAsia="黑体" w:cs="黑体"/>
          <w:sz w:val="18"/>
          <w:szCs w:val="18"/>
        </w:rPr>
      </w:pPr>
      <w:r>
        <w:rPr>
          <w:rFonts w:ascii="黑体" w:hAnsi="黑体" w:eastAsia="黑体" w:cs="黑体"/>
          <w:color w:val="60666E"/>
          <w:spacing w:val="5"/>
          <w:sz w:val="18"/>
          <w:szCs w:val="18"/>
        </w:rPr>
        <w:t>表 8-1  跨项目通用问题</w:t>
      </w:r>
    </w:p>
    <w:p w14:paraId="10BD29CE">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3231"/>
        <w:gridCol w:w="2451"/>
        <w:gridCol w:w="3618"/>
      </w:tblGrid>
      <w:tr w14:paraId="7E1BC7C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5FD5B715">
            <w:pPr>
              <w:spacing w:before="128" w:line="222" w:lineRule="auto"/>
              <w:ind w:left="110"/>
              <w:rPr>
                <w:rFonts w:ascii="黑体" w:hAnsi="黑体" w:eastAsia="黑体" w:cs="黑体"/>
                <w:sz w:val="18"/>
                <w:szCs w:val="18"/>
              </w:rPr>
            </w:pPr>
            <w:r>
              <w:rPr>
                <w:rFonts w:ascii="黑体" w:hAnsi="黑体" w:eastAsia="黑体" w:cs="黑体"/>
                <w:color w:val="1C1E21"/>
                <w:spacing w:val="-2"/>
                <w:sz w:val="18"/>
                <w:szCs w:val="18"/>
              </w:rPr>
              <w:t>现象 / 报错</w:t>
            </w:r>
            <w:r>
              <w:rPr>
                <w:rFonts w:ascii="黑体" w:hAnsi="黑体" w:eastAsia="黑体" w:cs="黑体"/>
                <w:color w:val="1C1E21"/>
                <w:spacing w:val="3"/>
                <w:sz w:val="18"/>
                <w:szCs w:val="18"/>
              </w:rPr>
              <w:t xml:space="preserve">                        </w:t>
            </w:r>
            <w:r>
              <w:rPr>
                <w:rFonts w:ascii="黑体" w:hAnsi="黑体" w:eastAsia="黑体" w:cs="黑体"/>
                <w:color w:val="1C1E21"/>
                <w:spacing w:val="-2"/>
                <w:sz w:val="18"/>
                <w:szCs w:val="18"/>
              </w:rPr>
              <w:t>根因</w:t>
            </w:r>
            <w:r>
              <w:rPr>
                <w:rFonts w:ascii="黑体" w:hAnsi="黑体" w:eastAsia="黑体" w:cs="黑体"/>
                <w:color w:val="1C1E21"/>
                <w:spacing w:val="2"/>
                <w:sz w:val="18"/>
                <w:szCs w:val="18"/>
              </w:rPr>
              <w:t xml:space="preserve">                       </w:t>
            </w:r>
            <w:r>
              <w:rPr>
                <w:rFonts w:ascii="黑体" w:hAnsi="黑体" w:eastAsia="黑体" w:cs="黑体"/>
                <w:color w:val="1C1E21"/>
                <w:spacing w:val="-2"/>
                <w:sz w:val="18"/>
                <w:szCs w:val="18"/>
              </w:rPr>
              <w:t>解决</w:t>
            </w:r>
          </w:p>
        </w:tc>
      </w:tr>
      <w:tr w14:paraId="015FA7B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3231" w:type="dxa"/>
            <w:vAlign w:val="top"/>
          </w:tcPr>
          <w:p w14:paraId="2C024327">
            <w:pPr>
              <w:pStyle w:val="10"/>
              <w:spacing w:before="106" w:line="223" w:lineRule="exact"/>
              <w:ind w:left="116"/>
              <w:rPr>
                <w:sz w:val="16"/>
                <w:szCs w:val="16"/>
              </w:rPr>
            </w:pPr>
            <w:r>
              <w:rPr>
                <w:color w:val="1C1E21"/>
                <w:spacing w:val="3"/>
                <w:position w:val="2"/>
                <w:sz w:val="16"/>
                <w:szCs w:val="16"/>
              </w:rPr>
              <w:t>'</w:t>
            </w:r>
            <w:r>
              <w:rPr>
                <w:color w:val="1C1E21"/>
                <w:position w:val="2"/>
                <w:sz w:val="16"/>
                <w:szCs w:val="16"/>
              </w:rPr>
              <w:t>python</w:t>
            </w:r>
            <w:r>
              <w:rPr>
                <w:color w:val="1C1E21"/>
                <w:spacing w:val="3"/>
                <w:position w:val="2"/>
                <w:sz w:val="16"/>
                <w:szCs w:val="16"/>
              </w:rPr>
              <w:t>' 不是内部或外部命令</w:t>
            </w:r>
          </w:p>
        </w:tc>
        <w:tc>
          <w:tcPr>
            <w:tcW w:w="2451" w:type="dxa"/>
            <w:vAlign w:val="top"/>
          </w:tcPr>
          <w:p w14:paraId="1CC544F0">
            <w:pPr>
              <w:pStyle w:val="10"/>
              <w:spacing w:before="132" w:line="214" w:lineRule="auto"/>
              <w:ind w:left="116"/>
              <w:rPr>
                <w:sz w:val="16"/>
                <w:szCs w:val="16"/>
              </w:rPr>
            </w:pPr>
            <w:r>
              <w:rPr>
                <w:color w:val="1C1E21"/>
                <w:spacing w:val="-1"/>
                <w:sz w:val="16"/>
                <w:szCs w:val="16"/>
              </w:rPr>
              <w:t>PATH</w:t>
            </w:r>
            <w:r>
              <w:rPr>
                <w:color w:val="1C1E21"/>
                <w:spacing w:val="13"/>
                <w:sz w:val="16"/>
                <w:szCs w:val="16"/>
              </w:rPr>
              <w:t xml:space="preserve"> </w:t>
            </w:r>
            <w:r>
              <w:rPr>
                <w:color w:val="1C1E21"/>
                <w:spacing w:val="-1"/>
                <w:sz w:val="16"/>
                <w:szCs w:val="16"/>
              </w:rPr>
              <w:t>未配置</w:t>
            </w:r>
          </w:p>
        </w:tc>
        <w:tc>
          <w:tcPr>
            <w:tcW w:w="3618" w:type="dxa"/>
            <w:vAlign w:val="top"/>
          </w:tcPr>
          <w:p w14:paraId="6E1CBE70">
            <w:pPr>
              <w:pStyle w:val="10"/>
              <w:spacing w:before="107" w:line="252" w:lineRule="auto"/>
              <w:ind w:left="112" w:right="200"/>
              <w:rPr>
                <w:sz w:val="16"/>
                <w:szCs w:val="16"/>
              </w:rPr>
            </w:pPr>
            <w:r>
              <w:rPr>
                <w:color w:val="1C1E21"/>
                <w:spacing w:val="-1"/>
                <w:sz w:val="16"/>
                <w:szCs w:val="16"/>
              </w:rPr>
              <w:t>重装</w:t>
            </w:r>
            <w:r>
              <w:rPr>
                <w:color w:val="1C1E21"/>
                <w:spacing w:val="17"/>
                <w:sz w:val="16"/>
                <w:szCs w:val="16"/>
              </w:rPr>
              <w:t xml:space="preserve"> </w:t>
            </w:r>
            <w:r>
              <w:rPr>
                <w:color w:val="1C1E21"/>
                <w:spacing w:val="-1"/>
                <w:sz w:val="16"/>
                <w:szCs w:val="16"/>
              </w:rPr>
              <w:t>Python</w:t>
            </w:r>
            <w:r>
              <w:rPr>
                <w:color w:val="1C1E21"/>
                <w:spacing w:val="12"/>
                <w:w w:val="101"/>
                <w:sz w:val="16"/>
                <w:szCs w:val="16"/>
              </w:rPr>
              <w:t xml:space="preserve"> </w:t>
            </w:r>
            <w:r>
              <w:rPr>
                <w:color w:val="1C1E21"/>
                <w:spacing w:val="-1"/>
                <w:sz w:val="16"/>
                <w:szCs w:val="16"/>
              </w:rPr>
              <w:t>并勾选 Add</w:t>
            </w:r>
            <w:r>
              <w:rPr>
                <w:color w:val="1C1E21"/>
                <w:spacing w:val="14"/>
                <w:sz w:val="16"/>
                <w:szCs w:val="16"/>
              </w:rPr>
              <w:t xml:space="preserve"> </w:t>
            </w:r>
            <w:r>
              <w:rPr>
                <w:color w:val="1C1E21"/>
                <w:spacing w:val="-1"/>
                <w:sz w:val="16"/>
                <w:szCs w:val="16"/>
              </w:rPr>
              <w:t>python.exe t</w:t>
            </w:r>
            <w:r>
              <w:rPr>
                <w:color w:val="1C1E21"/>
                <w:spacing w:val="-2"/>
                <w:sz w:val="16"/>
                <w:szCs w:val="16"/>
              </w:rPr>
              <w:t>o</w:t>
            </w:r>
            <w:r>
              <w:rPr>
                <w:color w:val="1C1E21"/>
                <w:spacing w:val="16"/>
                <w:w w:val="101"/>
                <w:sz w:val="16"/>
                <w:szCs w:val="16"/>
              </w:rPr>
              <w:t xml:space="preserve"> </w:t>
            </w:r>
            <w:r>
              <w:rPr>
                <w:color w:val="1C1E21"/>
                <w:spacing w:val="-2"/>
                <w:sz w:val="16"/>
                <w:szCs w:val="16"/>
              </w:rPr>
              <w:t>PATH，</w:t>
            </w:r>
            <w:r>
              <w:rPr>
                <w:color w:val="1C1E21"/>
                <w:sz w:val="16"/>
                <w:szCs w:val="16"/>
              </w:rPr>
              <w:t xml:space="preserve"> </w:t>
            </w:r>
            <w:r>
              <w:rPr>
                <w:color w:val="1C1E21"/>
                <w:spacing w:val="3"/>
                <w:sz w:val="16"/>
                <w:szCs w:val="16"/>
              </w:rPr>
              <w:t>或用完整路径 C:\</w:t>
            </w:r>
            <w:r>
              <w:rPr>
                <w:color w:val="1C1E21"/>
                <w:sz w:val="16"/>
                <w:szCs w:val="16"/>
              </w:rPr>
              <w:t>Python</w:t>
            </w:r>
            <w:r>
              <w:rPr>
                <w:color w:val="1C1E21"/>
                <w:spacing w:val="3"/>
                <w:sz w:val="16"/>
                <w:szCs w:val="16"/>
              </w:rPr>
              <w:t>312\</w:t>
            </w:r>
            <w:r>
              <w:rPr>
                <w:color w:val="1C1E21"/>
                <w:sz w:val="16"/>
                <w:szCs w:val="16"/>
              </w:rPr>
              <w:t>python</w:t>
            </w:r>
            <w:r>
              <w:rPr>
                <w:color w:val="1C1E21"/>
                <w:spacing w:val="3"/>
                <w:sz w:val="16"/>
                <w:szCs w:val="16"/>
              </w:rPr>
              <w:t>.</w:t>
            </w:r>
            <w:r>
              <w:rPr>
                <w:color w:val="1C1E21"/>
                <w:sz w:val="16"/>
                <w:szCs w:val="16"/>
              </w:rPr>
              <w:t>exe</w:t>
            </w:r>
          </w:p>
        </w:tc>
      </w:tr>
      <w:tr w14:paraId="2292DD5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3231" w:type="dxa"/>
            <w:vAlign w:val="top"/>
          </w:tcPr>
          <w:p w14:paraId="4B5DC6B0">
            <w:pPr>
              <w:pStyle w:val="10"/>
              <w:spacing w:before="107" w:line="252" w:lineRule="exact"/>
              <w:ind w:left="118"/>
              <w:rPr>
                <w:sz w:val="16"/>
                <w:szCs w:val="16"/>
              </w:rPr>
            </w:pPr>
            <w:r>
              <w:rPr>
                <w:color w:val="1C1E21"/>
                <w:position w:val="3"/>
                <w:sz w:val="16"/>
                <w:szCs w:val="16"/>
              </w:rPr>
              <w:t>ModuleNotFoundError:</w:t>
            </w:r>
            <w:r>
              <w:rPr>
                <w:color w:val="1C1E21"/>
                <w:spacing w:val="30"/>
                <w:position w:val="3"/>
                <w:sz w:val="16"/>
                <w:szCs w:val="16"/>
              </w:rPr>
              <w:t xml:space="preserve"> </w:t>
            </w:r>
            <w:r>
              <w:rPr>
                <w:color w:val="1C1E21"/>
                <w:position w:val="3"/>
                <w:sz w:val="16"/>
                <w:szCs w:val="16"/>
              </w:rPr>
              <w:t>No</w:t>
            </w:r>
            <w:r>
              <w:rPr>
                <w:color w:val="1C1E21"/>
                <w:spacing w:val="14"/>
                <w:position w:val="3"/>
                <w:sz w:val="16"/>
                <w:szCs w:val="16"/>
              </w:rPr>
              <w:t xml:space="preserve"> </w:t>
            </w:r>
            <w:r>
              <w:rPr>
                <w:color w:val="1C1E21"/>
                <w:position w:val="3"/>
                <w:sz w:val="16"/>
                <w:szCs w:val="16"/>
              </w:rPr>
              <w:t>module</w:t>
            </w:r>
            <w:r>
              <w:rPr>
                <w:color w:val="1C1E21"/>
                <w:spacing w:val="13"/>
                <w:w w:val="101"/>
                <w:position w:val="3"/>
                <w:sz w:val="16"/>
                <w:szCs w:val="16"/>
              </w:rPr>
              <w:t xml:space="preserve"> </w:t>
            </w:r>
            <w:r>
              <w:rPr>
                <w:color w:val="1C1E21"/>
                <w:position w:val="3"/>
                <w:sz w:val="16"/>
                <w:szCs w:val="16"/>
              </w:rPr>
              <w:t>named</w:t>
            </w:r>
          </w:p>
          <w:p w14:paraId="06A9C615">
            <w:pPr>
              <w:pStyle w:val="10"/>
              <w:spacing w:before="29" w:line="94" w:lineRule="auto"/>
              <w:ind w:left="140" w:right="2827" w:hanging="24"/>
              <w:rPr>
                <w:sz w:val="16"/>
                <w:szCs w:val="16"/>
              </w:rPr>
            </w:pPr>
            <w:r>
              <w:rPr>
                <w:color w:val="1C1E21"/>
                <w:spacing w:val="-12"/>
                <w:sz w:val="16"/>
                <w:szCs w:val="16"/>
              </w:rPr>
              <w:t>'</w:t>
            </w:r>
            <w:r>
              <w:rPr>
                <w:color w:val="1C1E21"/>
                <w:spacing w:val="1"/>
                <w:sz w:val="16"/>
                <w:szCs w:val="16"/>
              </w:rPr>
              <w:t xml:space="preserve">     </w:t>
            </w:r>
            <w:r>
              <w:rPr>
                <w:color w:val="1C1E21"/>
                <w:spacing w:val="-12"/>
                <w:sz w:val="16"/>
                <w:szCs w:val="16"/>
              </w:rPr>
              <w:t>'</w:t>
            </w:r>
            <w:r>
              <w:rPr>
                <w:color w:val="1C1E21"/>
                <w:spacing w:val="4"/>
                <w:sz w:val="16"/>
                <w:szCs w:val="16"/>
              </w:rPr>
              <w:t xml:space="preserve"> </w:t>
            </w:r>
            <w:r>
              <w:rPr>
                <w:color w:val="1C1E21"/>
                <w:spacing w:val="1"/>
                <w:sz w:val="16"/>
                <w:szCs w:val="16"/>
              </w:rPr>
              <w:t>xxx</w:t>
            </w:r>
          </w:p>
        </w:tc>
        <w:tc>
          <w:tcPr>
            <w:tcW w:w="2451" w:type="dxa"/>
            <w:vAlign w:val="top"/>
          </w:tcPr>
          <w:p w14:paraId="17335F5C">
            <w:pPr>
              <w:pStyle w:val="10"/>
              <w:spacing w:before="133" w:line="214" w:lineRule="auto"/>
              <w:ind w:left="104"/>
              <w:rPr>
                <w:sz w:val="16"/>
                <w:szCs w:val="16"/>
              </w:rPr>
            </w:pPr>
            <w:r>
              <w:rPr>
                <w:color w:val="1C1E21"/>
                <w:spacing w:val="3"/>
                <w:sz w:val="16"/>
                <w:szCs w:val="16"/>
              </w:rPr>
              <w:t>依赖未装或装到了别的解释器</w:t>
            </w:r>
          </w:p>
        </w:tc>
        <w:tc>
          <w:tcPr>
            <w:tcW w:w="3618" w:type="dxa"/>
            <w:vAlign w:val="top"/>
          </w:tcPr>
          <w:p w14:paraId="3798F954">
            <w:pPr>
              <w:pStyle w:val="10"/>
              <w:spacing w:before="107" w:line="223" w:lineRule="exact"/>
              <w:ind w:left="116"/>
              <w:rPr>
                <w:sz w:val="16"/>
                <w:szCs w:val="16"/>
              </w:rPr>
            </w:pPr>
            <w:r>
              <w:rPr>
                <w:color w:val="1C1E21"/>
                <w:spacing w:val="-1"/>
                <w:position w:val="3"/>
                <w:sz w:val="16"/>
                <w:szCs w:val="16"/>
              </w:rPr>
              <w:t>python</w:t>
            </w:r>
            <w:r>
              <w:rPr>
                <w:color w:val="1C1E21"/>
                <w:spacing w:val="31"/>
                <w:position w:val="3"/>
                <w:sz w:val="16"/>
                <w:szCs w:val="16"/>
              </w:rPr>
              <w:t xml:space="preserve"> </w:t>
            </w:r>
            <w:r>
              <w:rPr>
                <w:color w:val="1C1E21"/>
                <w:spacing w:val="-1"/>
                <w:position w:val="3"/>
                <w:sz w:val="16"/>
                <w:szCs w:val="16"/>
              </w:rPr>
              <w:t>-m</w:t>
            </w:r>
            <w:r>
              <w:rPr>
                <w:color w:val="1C1E21"/>
                <w:spacing w:val="14"/>
                <w:position w:val="3"/>
                <w:sz w:val="16"/>
                <w:szCs w:val="16"/>
              </w:rPr>
              <w:t xml:space="preserve"> </w:t>
            </w:r>
            <w:r>
              <w:rPr>
                <w:color w:val="1C1E21"/>
                <w:spacing w:val="-1"/>
                <w:position w:val="3"/>
                <w:sz w:val="16"/>
                <w:szCs w:val="16"/>
              </w:rPr>
              <w:t>pip</w:t>
            </w:r>
            <w:r>
              <w:rPr>
                <w:color w:val="1C1E21"/>
                <w:spacing w:val="14"/>
                <w:position w:val="3"/>
                <w:sz w:val="16"/>
                <w:szCs w:val="16"/>
              </w:rPr>
              <w:t xml:space="preserve"> </w:t>
            </w:r>
            <w:r>
              <w:rPr>
                <w:color w:val="1C1E21"/>
                <w:spacing w:val="-1"/>
                <w:position w:val="3"/>
                <w:sz w:val="16"/>
                <w:szCs w:val="16"/>
              </w:rPr>
              <w:t>install</w:t>
            </w:r>
            <w:r>
              <w:rPr>
                <w:color w:val="1C1E21"/>
                <w:spacing w:val="19"/>
                <w:position w:val="3"/>
                <w:sz w:val="16"/>
                <w:szCs w:val="16"/>
              </w:rPr>
              <w:t xml:space="preserve"> </w:t>
            </w:r>
            <w:r>
              <w:rPr>
                <w:color w:val="1C1E21"/>
                <w:spacing w:val="-1"/>
                <w:position w:val="3"/>
                <w:sz w:val="16"/>
                <w:szCs w:val="16"/>
              </w:rPr>
              <w:t>-r</w:t>
            </w:r>
            <w:r>
              <w:rPr>
                <w:color w:val="1C1E21"/>
                <w:spacing w:val="14"/>
                <w:position w:val="3"/>
                <w:sz w:val="16"/>
                <w:szCs w:val="16"/>
              </w:rPr>
              <w:t xml:space="preserve"> </w:t>
            </w:r>
            <w:r>
              <w:rPr>
                <w:color w:val="1C1E21"/>
                <w:spacing w:val="-1"/>
                <w:position w:val="3"/>
                <w:sz w:val="16"/>
                <w:szCs w:val="16"/>
              </w:rPr>
              <w:t>requirements.txt</w:t>
            </w:r>
          </w:p>
        </w:tc>
      </w:tr>
      <w:tr w14:paraId="40BDDF8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3231" w:type="dxa"/>
            <w:vAlign w:val="top"/>
          </w:tcPr>
          <w:p w14:paraId="00545CC8">
            <w:pPr>
              <w:pStyle w:val="10"/>
              <w:spacing w:before="109" w:line="252" w:lineRule="auto"/>
              <w:ind w:left="111" w:right="345"/>
              <w:rPr>
                <w:sz w:val="16"/>
                <w:szCs w:val="16"/>
              </w:rPr>
            </w:pPr>
            <w:r>
              <w:rPr>
                <w:color w:val="1C1E21"/>
                <w:sz w:val="16"/>
                <w:szCs w:val="16"/>
              </w:rPr>
              <w:t>can</w:t>
            </w:r>
            <w:r>
              <w:rPr>
                <w:color w:val="1C1E21"/>
                <w:spacing w:val="8"/>
                <w:sz w:val="16"/>
                <w:szCs w:val="16"/>
              </w:rPr>
              <w:t>'</w:t>
            </w:r>
            <w:r>
              <w:rPr>
                <w:color w:val="1C1E21"/>
                <w:sz w:val="16"/>
                <w:szCs w:val="16"/>
              </w:rPr>
              <w:t>t</w:t>
            </w:r>
            <w:r>
              <w:rPr>
                <w:color w:val="1C1E21"/>
                <w:spacing w:val="8"/>
                <w:sz w:val="16"/>
                <w:szCs w:val="16"/>
              </w:rPr>
              <w:t xml:space="preserve"> </w:t>
            </w:r>
            <w:r>
              <w:rPr>
                <w:color w:val="1C1E21"/>
                <w:sz w:val="16"/>
                <w:szCs w:val="16"/>
              </w:rPr>
              <w:t>open</w:t>
            </w:r>
            <w:r>
              <w:rPr>
                <w:color w:val="1C1E21"/>
                <w:spacing w:val="8"/>
                <w:sz w:val="16"/>
                <w:szCs w:val="16"/>
              </w:rPr>
              <w:t xml:space="preserve"> </w:t>
            </w:r>
            <w:r>
              <w:rPr>
                <w:color w:val="1C1E21"/>
                <w:sz w:val="16"/>
                <w:szCs w:val="16"/>
              </w:rPr>
              <w:t>file</w:t>
            </w:r>
            <w:r>
              <w:rPr>
                <w:color w:val="1C1E21"/>
                <w:spacing w:val="8"/>
                <w:sz w:val="16"/>
                <w:szCs w:val="16"/>
              </w:rPr>
              <w:t>'</w:t>
            </w:r>
            <w:r>
              <w:rPr>
                <w:color w:val="1C1E21"/>
                <w:sz w:val="16"/>
                <w:szCs w:val="16"/>
              </w:rPr>
              <w:t>main</w:t>
            </w:r>
            <w:r>
              <w:rPr>
                <w:color w:val="1C1E21"/>
                <w:spacing w:val="8"/>
                <w:sz w:val="16"/>
                <w:szCs w:val="16"/>
              </w:rPr>
              <w:t>.</w:t>
            </w:r>
            <w:r>
              <w:rPr>
                <w:color w:val="1C1E21"/>
                <w:sz w:val="16"/>
                <w:szCs w:val="16"/>
              </w:rPr>
              <w:t>py</w:t>
            </w:r>
            <w:r>
              <w:rPr>
                <w:color w:val="1C1E21"/>
                <w:spacing w:val="8"/>
                <w:sz w:val="16"/>
                <w:szCs w:val="16"/>
              </w:rPr>
              <w:t>':</w:t>
            </w:r>
            <w:r>
              <w:rPr>
                <w:color w:val="1C1E21"/>
                <w:spacing w:val="21"/>
                <w:w w:val="101"/>
                <w:sz w:val="16"/>
                <w:szCs w:val="16"/>
              </w:rPr>
              <w:t xml:space="preserve"> </w:t>
            </w:r>
            <w:r>
              <w:rPr>
                <w:color w:val="1C1E21"/>
                <w:sz w:val="16"/>
                <w:szCs w:val="16"/>
              </w:rPr>
              <w:t>No</w:t>
            </w:r>
            <w:r>
              <w:rPr>
                <w:color w:val="1C1E21"/>
                <w:spacing w:val="8"/>
                <w:sz w:val="16"/>
                <w:szCs w:val="16"/>
              </w:rPr>
              <w:t xml:space="preserve"> </w:t>
            </w:r>
            <w:r>
              <w:rPr>
                <w:color w:val="1C1E21"/>
                <w:sz w:val="16"/>
                <w:szCs w:val="16"/>
              </w:rPr>
              <w:t>such</w:t>
            </w:r>
            <w:r>
              <w:rPr>
                <w:color w:val="1C1E21"/>
                <w:spacing w:val="8"/>
                <w:sz w:val="16"/>
                <w:szCs w:val="16"/>
              </w:rPr>
              <w:t xml:space="preserve"> </w:t>
            </w:r>
            <w:r>
              <w:rPr>
                <w:color w:val="1C1E21"/>
                <w:sz w:val="16"/>
                <w:szCs w:val="16"/>
              </w:rPr>
              <w:t>file</w:t>
            </w:r>
            <w:r>
              <w:rPr>
                <w:color w:val="1C1E21"/>
                <w:spacing w:val="9"/>
                <w:sz w:val="16"/>
                <w:szCs w:val="16"/>
              </w:rPr>
              <w:t xml:space="preserve"> </w:t>
            </w:r>
            <w:r>
              <w:rPr>
                <w:color w:val="1C1E21"/>
                <w:sz w:val="16"/>
                <w:szCs w:val="16"/>
              </w:rPr>
              <w:t>or directory</w:t>
            </w:r>
          </w:p>
        </w:tc>
        <w:tc>
          <w:tcPr>
            <w:tcW w:w="2451" w:type="dxa"/>
            <w:vAlign w:val="top"/>
          </w:tcPr>
          <w:p w14:paraId="2086C103">
            <w:pPr>
              <w:pStyle w:val="10"/>
              <w:spacing w:before="133" w:line="215" w:lineRule="auto"/>
              <w:ind w:left="123"/>
              <w:rPr>
                <w:sz w:val="16"/>
                <w:szCs w:val="16"/>
              </w:rPr>
            </w:pPr>
            <w:r>
              <w:rPr>
                <w:color w:val="1C1E21"/>
                <w:sz w:val="16"/>
                <w:szCs w:val="16"/>
              </w:rPr>
              <w:t>当前目录不对</w:t>
            </w:r>
          </w:p>
        </w:tc>
        <w:tc>
          <w:tcPr>
            <w:tcW w:w="3618" w:type="dxa"/>
            <w:vAlign w:val="top"/>
          </w:tcPr>
          <w:p w14:paraId="31729956">
            <w:pPr>
              <w:pStyle w:val="10"/>
              <w:spacing w:before="108" w:line="235" w:lineRule="exact"/>
              <w:ind w:left="112"/>
              <w:rPr>
                <w:sz w:val="16"/>
                <w:szCs w:val="16"/>
              </w:rPr>
            </w:pPr>
            <w:r>
              <w:rPr>
                <w:color w:val="1C1E21"/>
                <w:spacing w:val="2"/>
                <w:position w:val="2"/>
                <w:sz w:val="16"/>
                <w:szCs w:val="16"/>
              </w:rPr>
              <w:t xml:space="preserve">先 </w:t>
            </w:r>
            <w:r>
              <w:rPr>
                <w:color w:val="1C1E21"/>
                <w:position w:val="2"/>
                <w:sz w:val="16"/>
                <w:szCs w:val="16"/>
              </w:rPr>
              <w:t>cd</w:t>
            </w:r>
            <w:r>
              <w:rPr>
                <w:color w:val="1C1E21"/>
                <w:spacing w:val="2"/>
                <w:position w:val="2"/>
                <w:sz w:val="16"/>
                <w:szCs w:val="16"/>
              </w:rPr>
              <w:t xml:space="preserve"> /d 到项目根目录，再运行</w:t>
            </w:r>
          </w:p>
        </w:tc>
      </w:tr>
      <w:tr w14:paraId="3066D5B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3231" w:type="dxa"/>
            <w:vAlign w:val="top"/>
          </w:tcPr>
          <w:p w14:paraId="16AEAFA5">
            <w:pPr>
              <w:pStyle w:val="10"/>
              <w:spacing w:before="110" w:line="259" w:lineRule="auto"/>
              <w:ind w:left="116" w:right="103" w:hanging="6"/>
              <w:rPr>
                <w:sz w:val="16"/>
                <w:szCs w:val="16"/>
              </w:rPr>
            </w:pPr>
            <w:r>
              <w:rPr>
                <w:color w:val="1C1E21"/>
                <w:sz w:val="16"/>
                <w:szCs w:val="16"/>
              </w:rPr>
              <w:t>SyntaxError</w:t>
            </w:r>
            <w:r>
              <w:rPr>
                <w:color w:val="1C1E21"/>
                <w:spacing w:val="7"/>
                <w:sz w:val="16"/>
                <w:szCs w:val="16"/>
              </w:rPr>
              <w:t>:</w:t>
            </w:r>
            <w:r>
              <w:rPr>
                <w:color w:val="1C1E21"/>
                <w:spacing w:val="17"/>
                <w:sz w:val="16"/>
                <w:szCs w:val="16"/>
              </w:rPr>
              <w:t xml:space="preserve"> </w:t>
            </w:r>
            <w:r>
              <w:rPr>
                <w:color w:val="1C1E21"/>
                <w:sz w:val="16"/>
                <w:szCs w:val="16"/>
              </w:rPr>
              <w:t>Non</w:t>
            </w:r>
            <w:r>
              <w:rPr>
                <w:color w:val="1C1E21"/>
                <w:spacing w:val="7"/>
                <w:sz w:val="16"/>
                <w:szCs w:val="16"/>
              </w:rPr>
              <w:t>-</w:t>
            </w:r>
            <w:r>
              <w:rPr>
                <w:color w:val="1C1E21"/>
                <w:sz w:val="16"/>
                <w:szCs w:val="16"/>
              </w:rPr>
              <w:t>UTF</w:t>
            </w:r>
            <w:r>
              <w:rPr>
                <w:color w:val="1C1E21"/>
                <w:spacing w:val="7"/>
                <w:sz w:val="16"/>
                <w:szCs w:val="16"/>
              </w:rPr>
              <w:t xml:space="preserve">-8 </w:t>
            </w:r>
            <w:r>
              <w:rPr>
                <w:color w:val="1C1E21"/>
                <w:sz w:val="16"/>
                <w:szCs w:val="16"/>
              </w:rPr>
              <w:t>code</w:t>
            </w:r>
            <w:r>
              <w:rPr>
                <w:color w:val="1C1E21"/>
                <w:spacing w:val="7"/>
                <w:sz w:val="16"/>
                <w:szCs w:val="16"/>
              </w:rPr>
              <w:t xml:space="preserve"> </w:t>
            </w:r>
            <w:r>
              <w:rPr>
                <w:color w:val="1C1E21"/>
                <w:sz w:val="16"/>
                <w:szCs w:val="16"/>
              </w:rPr>
              <w:t>starting</w:t>
            </w:r>
            <w:r>
              <w:rPr>
                <w:color w:val="1C1E21"/>
                <w:spacing w:val="7"/>
                <w:sz w:val="16"/>
                <w:szCs w:val="16"/>
              </w:rPr>
              <w:t xml:space="preserve"> </w:t>
            </w:r>
            <w:r>
              <w:rPr>
                <w:color w:val="1C1E21"/>
                <w:sz w:val="16"/>
                <w:szCs w:val="16"/>
              </w:rPr>
              <w:t xml:space="preserve">with </w:t>
            </w:r>
            <w:r>
              <w:rPr>
                <w:color w:val="1C1E21"/>
                <w:spacing w:val="-1"/>
                <w:sz w:val="16"/>
                <w:szCs w:val="16"/>
              </w:rPr>
              <w:t>'\xe4'</w:t>
            </w:r>
          </w:p>
        </w:tc>
        <w:tc>
          <w:tcPr>
            <w:tcW w:w="2451" w:type="dxa"/>
            <w:vAlign w:val="top"/>
          </w:tcPr>
          <w:p w14:paraId="73CC9E5D">
            <w:pPr>
              <w:pStyle w:val="10"/>
              <w:spacing w:before="134" w:line="215" w:lineRule="auto"/>
              <w:ind w:left="111"/>
              <w:rPr>
                <w:sz w:val="16"/>
                <w:szCs w:val="16"/>
              </w:rPr>
            </w:pPr>
            <w:r>
              <w:rPr>
                <w:color w:val="1C1E21"/>
                <w:spacing w:val="3"/>
                <w:sz w:val="16"/>
                <w:szCs w:val="16"/>
              </w:rPr>
              <w:t>文件编码声明缺失或被改坏</w:t>
            </w:r>
          </w:p>
        </w:tc>
        <w:tc>
          <w:tcPr>
            <w:tcW w:w="3618" w:type="dxa"/>
            <w:vAlign w:val="top"/>
          </w:tcPr>
          <w:p w14:paraId="57A6C809">
            <w:pPr>
              <w:pStyle w:val="10"/>
              <w:spacing w:before="109" w:line="223" w:lineRule="exact"/>
              <w:ind w:left="108"/>
              <w:rPr>
                <w:sz w:val="16"/>
                <w:szCs w:val="16"/>
              </w:rPr>
            </w:pPr>
            <w:r>
              <w:rPr>
                <w:color w:val="1C1E21"/>
                <w:position w:val="2"/>
                <w:sz w:val="16"/>
                <w:szCs w:val="16"/>
              </w:rPr>
              <w:t>确认脚本首行为 #</w:t>
            </w:r>
            <w:r>
              <w:rPr>
                <w:color w:val="1C1E21"/>
                <w:spacing w:val="19"/>
                <w:w w:val="101"/>
                <w:position w:val="2"/>
                <w:sz w:val="16"/>
                <w:szCs w:val="16"/>
              </w:rPr>
              <w:t xml:space="preserve"> </w:t>
            </w:r>
            <w:r>
              <w:rPr>
                <w:color w:val="1C1E21"/>
                <w:position w:val="2"/>
                <w:sz w:val="16"/>
                <w:szCs w:val="16"/>
              </w:rPr>
              <w:t>-*</w:t>
            </w:r>
            <w:r>
              <w:rPr>
                <w:color w:val="1C1E21"/>
                <w:spacing w:val="-27"/>
                <w:position w:val="2"/>
                <w:sz w:val="16"/>
                <w:szCs w:val="16"/>
              </w:rPr>
              <w:t xml:space="preserve"> </w:t>
            </w:r>
            <w:r>
              <w:rPr>
                <w:color w:val="1C1E21"/>
                <w:position w:val="2"/>
                <w:sz w:val="16"/>
                <w:szCs w:val="16"/>
              </w:rPr>
              <w:t>- coding</w:t>
            </w:r>
            <w:r>
              <w:rPr>
                <w:color w:val="1C1E21"/>
                <w:spacing w:val="-1"/>
                <w:position w:val="2"/>
                <w:sz w:val="16"/>
                <w:szCs w:val="16"/>
              </w:rPr>
              <w:t>:</w:t>
            </w:r>
            <w:r>
              <w:rPr>
                <w:color w:val="1C1E21"/>
                <w:spacing w:val="14"/>
                <w:position w:val="2"/>
                <w:sz w:val="16"/>
                <w:szCs w:val="16"/>
              </w:rPr>
              <w:t xml:space="preserve"> </w:t>
            </w:r>
            <w:r>
              <w:rPr>
                <w:color w:val="1C1E21"/>
                <w:spacing w:val="-1"/>
                <w:position w:val="2"/>
                <w:sz w:val="16"/>
                <w:szCs w:val="16"/>
              </w:rPr>
              <w:t>utf-8</w:t>
            </w:r>
            <w:r>
              <w:rPr>
                <w:color w:val="1C1E21"/>
                <w:spacing w:val="19"/>
                <w:position w:val="2"/>
                <w:sz w:val="16"/>
                <w:szCs w:val="16"/>
              </w:rPr>
              <w:t xml:space="preserve"> </w:t>
            </w:r>
            <w:r>
              <w:rPr>
                <w:color w:val="1C1E21"/>
                <w:spacing w:val="-1"/>
                <w:position w:val="2"/>
                <w:sz w:val="16"/>
                <w:szCs w:val="16"/>
              </w:rPr>
              <w:t>-*</w:t>
            </w:r>
            <w:r>
              <w:rPr>
                <w:color w:val="1C1E21"/>
                <w:spacing w:val="-26"/>
                <w:position w:val="2"/>
                <w:sz w:val="16"/>
                <w:szCs w:val="16"/>
              </w:rPr>
              <w:t xml:space="preserve"> </w:t>
            </w:r>
            <w:r>
              <w:rPr>
                <w:color w:val="1C1E21"/>
                <w:spacing w:val="-1"/>
                <w:position w:val="2"/>
                <w:sz w:val="16"/>
                <w:szCs w:val="16"/>
              </w:rPr>
              <w:t>-</w:t>
            </w:r>
          </w:p>
        </w:tc>
      </w:tr>
      <w:tr w14:paraId="4DF3328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3231" w:type="dxa"/>
            <w:vAlign w:val="top"/>
          </w:tcPr>
          <w:p w14:paraId="676DEC49">
            <w:pPr>
              <w:pStyle w:val="10"/>
              <w:spacing w:before="111" w:line="234" w:lineRule="exact"/>
              <w:ind w:left="117"/>
              <w:rPr>
                <w:sz w:val="16"/>
                <w:szCs w:val="16"/>
              </w:rPr>
            </w:pPr>
            <w:r>
              <w:rPr>
                <w:color w:val="1C1E21"/>
                <w:position w:val="2"/>
                <w:sz w:val="16"/>
                <w:szCs w:val="16"/>
              </w:rPr>
              <w:t>UnicodeDecodeError</w:t>
            </w:r>
            <w:r>
              <w:rPr>
                <w:color w:val="1C1E21"/>
                <w:spacing w:val="4"/>
                <w:position w:val="2"/>
                <w:sz w:val="16"/>
                <w:szCs w:val="16"/>
              </w:rPr>
              <w:t xml:space="preserve"> / </w:t>
            </w:r>
            <w:r>
              <w:rPr>
                <w:color w:val="1C1E21"/>
                <w:position w:val="2"/>
                <w:sz w:val="16"/>
                <w:szCs w:val="16"/>
              </w:rPr>
              <w:t>GB</w:t>
            </w:r>
            <w:r>
              <w:rPr>
                <w:color w:val="1C1E21"/>
                <w:spacing w:val="4"/>
                <w:position w:val="2"/>
                <w:sz w:val="16"/>
                <w:szCs w:val="16"/>
              </w:rPr>
              <w:t>18030 解码失败</w:t>
            </w:r>
          </w:p>
        </w:tc>
        <w:tc>
          <w:tcPr>
            <w:tcW w:w="2451" w:type="dxa"/>
            <w:vAlign w:val="top"/>
          </w:tcPr>
          <w:p w14:paraId="36B753AB">
            <w:pPr>
              <w:pStyle w:val="10"/>
              <w:spacing w:before="136" w:line="215" w:lineRule="auto"/>
              <w:ind w:left="120"/>
              <w:rPr>
                <w:sz w:val="16"/>
                <w:szCs w:val="16"/>
              </w:rPr>
            </w:pPr>
            <w:r>
              <w:rPr>
                <w:color w:val="1C1E21"/>
                <w:spacing w:val="1"/>
                <w:sz w:val="16"/>
                <w:szCs w:val="16"/>
              </w:rPr>
              <w:t>网页快照编码特殊</w:t>
            </w:r>
          </w:p>
        </w:tc>
        <w:tc>
          <w:tcPr>
            <w:tcW w:w="3618" w:type="dxa"/>
            <w:vAlign w:val="top"/>
          </w:tcPr>
          <w:p w14:paraId="44472662">
            <w:pPr>
              <w:pStyle w:val="10"/>
              <w:spacing w:before="110" w:line="251" w:lineRule="auto"/>
              <w:ind w:left="111" w:right="124" w:hanging="1"/>
              <w:rPr>
                <w:sz w:val="16"/>
                <w:szCs w:val="16"/>
              </w:rPr>
            </w:pPr>
            <w:r>
              <w:rPr>
                <w:color w:val="1C1E21"/>
                <w:spacing w:val="3"/>
                <w:sz w:val="16"/>
                <w:szCs w:val="16"/>
              </w:rPr>
              <w:t xml:space="preserve">项目四：重跑 </w:t>
            </w:r>
            <w:r>
              <w:rPr>
                <w:color w:val="1C1E21"/>
                <w:sz w:val="16"/>
                <w:szCs w:val="16"/>
              </w:rPr>
              <w:t>fetch</w:t>
            </w:r>
            <w:r>
              <w:rPr>
                <w:color w:val="1C1E21"/>
                <w:spacing w:val="3"/>
                <w:sz w:val="16"/>
                <w:szCs w:val="16"/>
              </w:rPr>
              <w:t>_</w:t>
            </w:r>
            <w:r>
              <w:rPr>
                <w:color w:val="1C1E21"/>
                <w:sz w:val="16"/>
                <w:szCs w:val="16"/>
              </w:rPr>
              <w:t>data</w:t>
            </w:r>
            <w:r>
              <w:rPr>
                <w:color w:val="1C1E21"/>
                <w:spacing w:val="3"/>
                <w:sz w:val="16"/>
                <w:szCs w:val="16"/>
              </w:rPr>
              <w:t>.</w:t>
            </w:r>
            <w:r>
              <w:rPr>
                <w:color w:val="1C1E21"/>
                <w:sz w:val="16"/>
                <w:szCs w:val="16"/>
              </w:rPr>
              <w:t>py</w:t>
            </w:r>
            <w:r>
              <w:rPr>
                <w:color w:val="1C1E21"/>
                <w:spacing w:val="3"/>
                <w:sz w:val="16"/>
                <w:szCs w:val="16"/>
              </w:rPr>
              <w:t xml:space="preserve"> 或改用 </w:t>
            </w:r>
            <w:r>
              <w:rPr>
                <w:color w:val="1C1E21"/>
                <w:sz w:val="16"/>
                <w:szCs w:val="16"/>
              </w:rPr>
              <w:t>data</w:t>
            </w:r>
            <w:r>
              <w:rPr>
                <w:color w:val="1C1E21"/>
                <w:spacing w:val="3"/>
                <w:sz w:val="16"/>
                <w:szCs w:val="16"/>
              </w:rPr>
              <w:t>/</w:t>
            </w:r>
            <w:r>
              <w:rPr>
                <w:color w:val="1C1E21"/>
                <w:sz w:val="16"/>
                <w:szCs w:val="16"/>
              </w:rPr>
              <w:t>raw</w:t>
            </w:r>
            <w:r>
              <w:rPr>
                <w:color w:val="1C1E21"/>
                <w:spacing w:val="26"/>
                <w:w w:val="101"/>
                <w:sz w:val="16"/>
                <w:szCs w:val="16"/>
              </w:rPr>
              <w:t xml:space="preserve"> </w:t>
            </w:r>
            <w:r>
              <w:rPr>
                <w:color w:val="1C1E21"/>
                <w:spacing w:val="3"/>
                <w:sz w:val="16"/>
                <w:szCs w:val="16"/>
              </w:rPr>
              <w:t>已</w:t>
            </w:r>
            <w:r>
              <w:rPr>
                <w:color w:val="1C1E21"/>
                <w:sz w:val="16"/>
                <w:szCs w:val="16"/>
              </w:rPr>
              <w:t xml:space="preserve"> </w:t>
            </w:r>
            <w:r>
              <w:rPr>
                <w:color w:val="1C1E21"/>
                <w:spacing w:val="1"/>
                <w:sz w:val="16"/>
                <w:szCs w:val="16"/>
              </w:rPr>
              <w:t>有文件</w:t>
            </w:r>
          </w:p>
        </w:tc>
      </w:tr>
      <w:tr w14:paraId="22F364A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3231" w:type="dxa"/>
            <w:vAlign w:val="top"/>
          </w:tcPr>
          <w:p w14:paraId="6E39F20D">
            <w:pPr>
              <w:pStyle w:val="10"/>
              <w:spacing w:before="138" w:line="214" w:lineRule="auto"/>
              <w:ind w:left="122"/>
              <w:rPr>
                <w:sz w:val="16"/>
                <w:szCs w:val="16"/>
              </w:rPr>
            </w:pPr>
            <w:r>
              <w:rPr>
                <w:color w:val="1C1E21"/>
                <w:spacing w:val="1"/>
                <w:sz w:val="16"/>
                <w:szCs w:val="16"/>
              </w:rPr>
              <w:t>图表中文变成方框</w:t>
            </w:r>
          </w:p>
        </w:tc>
        <w:tc>
          <w:tcPr>
            <w:tcW w:w="2451" w:type="dxa"/>
            <w:vAlign w:val="top"/>
          </w:tcPr>
          <w:p w14:paraId="18693269">
            <w:pPr>
              <w:pStyle w:val="10"/>
              <w:spacing w:before="112" w:line="223" w:lineRule="exact"/>
              <w:ind w:left="113"/>
              <w:rPr>
                <w:sz w:val="16"/>
                <w:szCs w:val="16"/>
              </w:rPr>
            </w:pPr>
            <w:r>
              <w:rPr>
                <w:color w:val="1C1E21"/>
                <w:position w:val="2"/>
                <w:sz w:val="16"/>
                <w:szCs w:val="16"/>
              </w:rPr>
              <w:t>matplotlib</w:t>
            </w:r>
            <w:r>
              <w:rPr>
                <w:color w:val="1C1E21"/>
                <w:spacing w:val="4"/>
                <w:position w:val="2"/>
                <w:sz w:val="16"/>
                <w:szCs w:val="16"/>
              </w:rPr>
              <w:t xml:space="preserve"> 找不到中文字体</w:t>
            </w:r>
          </w:p>
        </w:tc>
        <w:tc>
          <w:tcPr>
            <w:tcW w:w="3618" w:type="dxa"/>
            <w:vAlign w:val="top"/>
          </w:tcPr>
          <w:p w14:paraId="70AAC63E">
            <w:pPr>
              <w:pStyle w:val="10"/>
              <w:spacing w:before="112" w:line="234" w:lineRule="exact"/>
              <w:ind w:left="109"/>
              <w:rPr>
                <w:sz w:val="16"/>
                <w:szCs w:val="16"/>
              </w:rPr>
            </w:pPr>
            <w:r>
              <w:rPr>
                <w:color w:val="1C1E21"/>
                <w:spacing w:val="2"/>
                <w:position w:val="2"/>
                <w:sz w:val="16"/>
                <w:szCs w:val="16"/>
              </w:rPr>
              <w:t>见</w:t>
            </w:r>
            <w:r>
              <w:rPr>
                <w:color w:val="1C1E21"/>
                <w:spacing w:val="14"/>
                <w:w w:val="102"/>
                <w:position w:val="2"/>
                <w:sz w:val="16"/>
                <w:szCs w:val="16"/>
              </w:rPr>
              <w:t xml:space="preserve"> </w:t>
            </w:r>
            <w:r>
              <w:rPr>
                <w:color w:val="1C1E21"/>
                <w:spacing w:val="2"/>
                <w:position w:val="2"/>
                <w:sz w:val="16"/>
                <w:szCs w:val="16"/>
              </w:rPr>
              <w:t>1.7 节，按候选列表装字体</w:t>
            </w:r>
          </w:p>
        </w:tc>
      </w:tr>
      <w:tr w14:paraId="3B116B1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3231" w:type="dxa"/>
            <w:vAlign w:val="top"/>
          </w:tcPr>
          <w:p w14:paraId="4DB2F96A">
            <w:pPr>
              <w:pStyle w:val="10"/>
              <w:spacing w:before="112" w:line="223" w:lineRule="exact"/>
              <w:ind w:left="116"/>
              <w:rPr>
                <w:sz w:val="16"/>
                <w:szCs w:val="16"/>
              </w:rPr>
            </w:pPr>
            <w:r>
              <w:rPr>
                <w:color w:val="1C1E21"/>
                <w:position w:val="2"/>
                <w:sz w:val="16"/>
                <w:szCs w:val="16"/>
              </w:rPr>
              <w:t>pip</w:t>
            </w:r>
            <w:r>
              <w:rPr>
                <w:color w:val="1C1E21"/>
                <w:spacing w:val="1"/>
                <w:position w:val="2"/>
                <w:sz w:val="16"/>
                <w:szCs w:val="16"/>
              </w:rPr>
              <w:t xml:space="preserve"> 反复重试 /</w:t>
            </w:r>
            <w:r>
              <w:rPr>
                <w:color w:val="1C1E21"/>
                <w:spacing w:val="12"/>
                <w:w w:val="101"/>
                <w:position w:val="2"/>
                <w:sz w:val="16"/>
                <w:szCs w:val="16"/>
              </w:rPr>
              <w:t xml:space="preserve"> </w:t>
            </w:r>
            <w:r>
              <w:rPr>
                <w:color w:val="1C1E21"/>
                <w:spacing w:val="1"/>
                <w:position w:val="2"/>
                <w:sz w:val="16"/>
                <w:szCs w:val="16"/>
              </w:rPr>
              <w:t>超时</w:t>
            </w:r>
          </w:p>
        </w:tc>
        <w:tc>
          <w:tcPr>
            <w:tcW w:w="2451" w:type="dxa"/>
            <w:vAlign w:val="top"/>
          </w:tcPr>
          <w:p w14:paraId="3EC52E5B">
            <w:pPr>
              <w:pStyle w:val="10"/>
              <w:spacing w:before="137" w:line="215" w:lineRule="auto"/>
              <w:ind w:left="106"/>
              <w:rPr>
                <w:sz w:val="16"/>
                <w:szCs w:val="16"/>
              </w:rPr>
            </w:pPr>
            <w:r>
              <w:rPr>
                <w:color w:val="1C1E21"/>
                <w:spacing w:val="3"/>
                <w:sz w:val="16"/>
                <w:szCs w:val="16"/>
              </w:rPr>
              <w:t>境外源不稳定</w:t>
            </w:r>
          </w:p>
        </w:tc>
        <w:tc>
          <w:tcPr>
            <w:tcW w:w="3618" w:type="dxa"/>
            <w:vAlign w:val="top"/>
          </w:tcPr>
          <w:p w14:paraId="7A93062D">
            <w:pPr>
              <w:pStyle w:val="10"/>
              <w:spacing w:before="112" w:line="223" w:lineRule="exact"/>
              <w:ind w:left="111"/>
              <w:rPr>
                <w:sz w:val="16"/>
                <w:szCs w:val="16"/>
              </w:rPr>
            </w:pPr>
            <w:r>
              <w:rPr>
                <w:color w:val="1C1E21"/>
                <w:spacing w:val="3"/>
                <w:position w:val="2"/>
                <w:sz w:val="16"/>
                <w:szCs w:val="16"/>
              </w:rPr>
              <w:t>加</w:t>
            </w:r>
            <w:r>
              <w:rPr>
                <w:color w:val="1C1E21"/>
                <w:spacing w:val="25"/>
                <w:position w:val="2"/>
                <w:sz w:val="16"/>
                <w:szCs w:val="16"/>
              </w:rPr>
              <w:t xml:space="preserve"> </w:t>
            </w:r>
            <w:r>
              <w:rPr>
                <w:color w:val="1C1E21"/>
                <w:spacing w:val="3"/>
                <w:position w:val="2"/>
                <w:sz w:val="16"/>
                <w:szCs w:val="16"/>
              </w:rPr>
              <w:t>-</w:t>
            </w:r>
            <w:r>
              <w:rPr>
                <w:color w:val="1C1E21"/>
                <w:position w:val="2"/>
                <w:sz w:val="16"/>
                <w:szCs w:val="16"/>
              </w:rPr>
              <w:t>i</w:t>
            </w:r>
            <w:r>
              <w:rPr>
                <w:color w:val="1C1E21"/>
                <w:spacing w:val="14"/>
                <w:position w:val="2"/>
                <w:sz w:val="16"/>
                <w:szCs w:val="16"/>
              </w:rPr>
              <w:t xml:space="preserve"> </w:t>
            </w:r>
            <w:r>
              <w:fldChar w:fldCharType="begin"/>
            </w:r>
            <w:r>
              <w:instrText xml:space="preserve"> HYPERLINK "https://pypi.tuna.tsinghua.edu.cn/simple" </w:instrText>
            </w:r>
            <w:r>
              <w:fldChar w:fldCharType="separate"/>
            </w:r>
            <w:r>
              <w:rPr>
                <w:color w:val="1C1E21"/>
                <w:position w:val="2"/>
                <w:sz w:val="16"/>
                <w:szCs w:val="16"/>
              </w:rPr>
              <w:t>https</w:t>
            </w:r>
            <w:r>
              <w:rPr>
                <w:color w:val="1C1E21"/>
                <w:spacing w:val="3"/>
                <w:position w:val="2"/>
                <w:sz w:val="16"/>
                <w:szCs w:val="16"/>
              </w:rPr>
              <w:t>://</w:t>
            </w:r>
            <w:r>
              <w:rPr>
                <w:color w:val="1C1E21"/>
                <w:position w:val="2"/>
                <w:sz w:val="16"/>
                <w:szCs w:val="16"/>
              </w:rPr>
              <w:t>pypi</w:t>
            </w:r>
            <w:r>
              <w:rPr>
                <w:color w:val="1C1E21"/>
                <w:spacing w:val="3"/>
                <w:position w:val="2"/>
                <w:sz w:val="16"/>
                <w:szCs w:val="16"/>
              </w:rPr>
              <w:t>.</w:t>
            </w:r>
            <w:r>
              <w:rPr>
                <w:color w:val="1C1E21"/>
                <w:position w:val="2"/>
                <w:sz w:val="16"/>
                <w:szCs w:val="16"/>
              </w:rPr>
              <w:t>tuna</w:t>
            </w:r>
            <w:r>
              <w:rPr>
                <w:color w:val="1C1E21"/>
                <w:spacing w:val="3"/>
                <w:position w:val="2"/>
                <w:sz w:val="16"/>
                <w:szCs w:val="16"/>
              </w:rPr>
              <w:t>.</w:t>
            </w:r>
            <w:r>
              <w:rPr>
                <w:color w:val="1C1E21"/>
                <w:position w:val="2"/>
                <w:sz w:val="16"/>
                <w:szCs w:val="16"/>
              </w:rPr>
              <w:t>tsinghua</w:t>
            </w:r>
            <w:r>
              <w:rPr>
                <w:color w:val="1C1E21"/>
                <w:spacing w:val="3"/>
                <w:position w:val="2"/>
                <w:sz w:val="16"/>
                <w:szCs w:val="16"/>
              </w:rPr>
              <w:t>.</w:t>
            </w:r>
            <w:r>
              <w:rPr>
                <w:color w:val="1C1E21"/>
                <w:position w:val="2"/>
                <w:sz w:val="16"/>
                <w:szCs w:val="16"/>
              </w:rPr>
              <w:t>edu</w:t>
            </w:r>
            <w:r>
              <w:rPr>
                <w:color w:val="1C1E21"/>
                <w:spacing w:val="3"/>
                <w:position w:val="2"/>
                <w:sz w:val="16"/>
                <w:szCs w:val="16"/>
              </w:rPr>
              <w:t>.</w:t>
            </w:r>
            <w:r>
              <w:rPr>
                <w:color w:val="1C1E21"/>
                <w:position w:val="2"/>
                <w:sz w:val="16"/>
                <w:szCs w:val="16"/>
              </w:rPr>
              <w:t>cn</w:t>
            </w:r>
            <w:r>
              <w:rPr>
                <w:color w:val="1C1E21"/>
                <w:spacing w:val="3"/>
                <w:position w:val="2"/>
                <w:sz w:val="16"/>
                <w:szCs w:val="16"/>
              </w:rPr>
              <w:t>/</w:t>
            </w:r>
            <w:r>
              <w:rPr>
                <w:color w:val="1C1E21"/>
                <w:position w:val="2"/>
                <w:sz w:val="16"/>
                <w:szCs w:val="16"/>
              </w:rPr>
              <w:t>simple</w:t>
            </w:r>
            <w:r>
              <w:rPr>
                <w:color w:val="1C1E21"/>
                <w:position w:val="2"/>
                <w:sz w:val="16"/>
                <w:szCs w:val="16"/>
              </w:rPr>
              <w:fldChar w:fldCharType="end"/>
            </w:r>
          </w:p>
        </w:tc>
      </w:tr>
      <w:tr w14:paraId="2E08402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3231" w:type="dxa"/>
            <w:vAlign w:val="top"/>
          </w:tcPr>
          <w:p w14:paraId="0F64FFEF">
            <w:pPr>
              <w:pStyle w:val="10"/>
              <w:spacing w:before="158" w:line="193" w:lineRule="auto"/>
              <w:ind w:left="119"/>
              <w:rPr>
                <w:sz w:val="16"/>
                <w:szCs w:val="16"/>
              </w:rPr>
            </w:pPr>
            <w:r>
              <w:rPr>
                <w:color w:val="1C1E21"/>
                <w:sz w:val="16"/>
                <w:szCs w:val="16"/>
              </w:rPr>
              <w:t>PermissionError:</w:t>
            </w:r>
            <w:r>
              <w:rPr>
                <w:color w:val="1C1E21"/>
                <w:spacing w:val="17"/>
                <w:sz w:val="16"/>
                <w:szCs w:val="16"/>
              </w:rPr>
              <w:t xml:space="preserve"> </w:t>
            </w:r>
            <w:r>
              <w:rPr>
                <w:color w:val="1C1E21"/>
                <w:sz w:val="16"/>
                <w:szCs w:val="16"/>
              </w:rPr>
              <w:t>[Errno</w:t>
            </w:r>
            <w:r>
              <w:rPr>
                <w:color w:val="1C1E21"/>
                <w:spacing w:val="13"/>
                <w:w w:val="102"/>
                <w:sz w:val="16"/>
                <w:szCs w:val="16"/>
              </w:rPr>
              <w:t xml:space="preserve"> </w:t>
            </w:r>
            <w:r>
              <w:rPr>
                <w:color w:val="1C1E21"/>
                <w:sz w:val="16"/>
                <w:szCs w:val="16"/>
              </w:rPr>
              <w:t>13]</w:t>
            </w:r>
          </w:p>
        </w:tc>
        <w:tc>
          <w:tcPr>
            <w:tcW w:w="2451" w:type="dxa"/>
            <w:vAlign w:val="top"/>
          </w:tcPr>
          <w:p w14:paraId="6E2C9722">
            <w:pPr>
              <w:pStyle w:val="10"/>
              <w:spacing w:before="138" w:line="255" w:lineRule="auto"/>
              <w:ind w:left="111" w:right="132" w:firstLine="23"/>
              <w:rPr>
                <w:sz w:val="16"/>
                <w:szCs w:val="16"/>
              </w:rPr>
            </w:pPr>
            <w:r>
              <w:rPr>
                <w:color w:val="1C1E21"/>
                <w:sz w:val="16"/>
                <w:szCs w:val="16"/>
              </w:rPr>
              <w:t>目标文件被</w:t>
            </w:r>
            <w:r>
              <w:rPr>
                <w:color w:val="1C1E21"/>
                <w:spacing w:val="19"/>
                <w:sz w:val="16"/>
                <w:szCs w:val="16"/>
              </w:rPr>
              <w:t xml:space="preserve"> </w:t>
            </w:r>
            <w:r>
              <w:rPr>
                <w:color w:val="1C1E21"/>
                <w:sz w:val="16"/>
                <w:szCs w:val="16"/>
              </w:rPr>
              <w:t>Excel/Word 打开占 用</w:t>
            </w:r>
          </w:p>
        </w:tc>
        <w:tc>
          <w:tcPr>
            <w:tcW w:w="3618" w:type="dxa"/>
            <w:vAlign w:val="top"/>
          </w:tcPr>
          <w:p w14:paraId="51398A64">
            <w:pPr>
              <w:pStyle w:val="10"/>
              <w:spacing w:before="138" w:line="214" w:lineRule="auto"/>
              <w:ind w:left="115"/>
              <w:rPr>
                <w:sz w:val="16"/>
                <w:szCs w:val="16"/>
              </w:rPr>
            </w:pPr>
            <w:r>
              <w:rPr>
                <w:color w:val="1C1E21"/>
                <w:spacing w:val="2"/>
                <w:sz w:val="16"/>
                <w:szCs w:val="16"/>
              </w:rPr>
              <w:t>关闭占用程序后重跑</w:t>
            </w:r>
          </w:p>
        </w:tc>
      </w:tr>
      <w:tr w14:paraId="2ABB703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3231" w:type="dxa"/>
            <w:vAlign w:val="top"/>
          </w:tcPr>
          <w:p w14:paraId="6260B9FF">
            <w:pPr>
              <w:pStyle w:val="10"/>
              <w:spacing w:before="114" w:line="234" w:lineRule="exact"/>
              <w:ind w:left="116"/>
              <w:rPr>
                <w:sz w:val="16"/>
                <w:szCs w:val="16"/>
              </w:rPr>
            </w:pPr>
            <w:r>
              <w:rPr>
                <w:color w:val="1C1E21"/>
                <w:spacing w:val="2"/>
                <w:position w:val="2"/>
                <w:sz w:val="16"/>
                <w:szCs w:val="16"/>
              </w:rPr>
              <w:t>改了代码没生效</w:t>
            </w:r>
          </w:p>
        </w:tc>
        <w:tc>
          <w:tcPr>
            <w:tcW w:w="2451" w:type="dxa"/>
            <w:vAlign w:val="top"/>
          </w:tcPr>
          <w:p w14:paraId="0B695420">
            <w:pPr>
              <w:pStyle w:val="10"/>
              <w:spacing w:before="114" w:line="223" w:lineRule="exact"/>
              <w:ind w:left="99"/>
              <w:rPr>
                <w:sz w:val="16"/>
                <w:szCs w:val="16"/>
              </w:rPr>
            </w:pPr>
            <w:r>
              <w:rPr>
                <w:color w:val="1C1E21"/>
                <w:spacing w:val="2"/>
                <w:position w:val="2"/>
                <w:sz w:val="16"/>
                <w:szCs w:val="16"/>
              </w:rPr>
              <w:t>__</w:t>
            </w:r>
            <w:r>
              <w:rPr>
                <w:color w:val="1C1E21"/>
                <w:position w:val="2"/>
                <w:sz w:val="16"/>
                <w:szCs w:val="16"/>
              </w:rPr>
              <w:t>pycache</w:t>
            </w:r>
            <w:r>
              <w:rPr>
                <w:color w:val="1C1E21"/>
                <w:spacing w:val="2"/>
                <w:position w:val="2"/>
                <w:sz w:val="16"/>
                <w:szCs w:val="16"/>
              </w:rPr>
              <w:t>__</w:t>
            </w:r>
            <w:r>
              <w:rPr>
                <w:color w:val="1C1E21"/>
                <w:spacing w:val="23"/>
                <w:w w:val="102"/>
                <w:position w:val="2"/>
                <w:sz w:val="16"/>
                <w:szCs w:val="16"/>
              </w:rPr>
              <w:t xml:space="preserve"> </w:t>
            </w:r>
            <w:r>
              <w:rPr>
                <w:color w:val="1C1E21"/>
                <w:spacing w:val="2"/>
                <w:position w:val="2"/>
                <w:sz w:val="16"/>
                <w:szCs w:val="16"/>
              </w:rPr>
              <w:t>旧字节码</w:t>
            </w:r>
          </w:p>
        </w:tc>
        <w:tc>
          <w:tcPr>
            <w:tcW w:w="3618" w:type="dxa"/>
            <w:vAlign w:val="top"/>
          </w:tcPr>
          <w:p w14:paraId="2E934802">
            <w:pPr>
              <w:pStyle w:val="10"/>
              <w:spacing w:before="114" w:line="223" w:lineRule="exact"/>
              <w:ind w:left="109"/>
              <w:rPr>
                <w:sz w:val="16"/>
                <w:szCs w:val="16"/>
              </w:rPr>
            </w:pPr>
            <w:r>
              <w:rPr>
                <w:color w:val="1C1E21"/>
                <w:spacing w:val="3"/>
                <w:position w:val="2"/>
                <w:sz w:val="16"/>
                <w:szCs w:val="16"/>
              </w:rPr>
              <w:t>删除各目录 __</w:t>
            </w:r>
            <w:r>
              <w:rPr>
                <w:color w:val="1C1E21"/>
                <w:position w:val="2"/>
                <w:sz w:val="16"/>
                <w:szCs w:val="16"/>
              </w:rPr>
              <w:t>pycache</w:t>
            </w:r>
            <w:r>
              <w:rPr>
                <w:color w:val="1C1E21"/>
                <w:spacing w:val="3"/>
                <w:position w:val="2"/>
                <w:sz w:val="16"/>
                <w:szCs w:val="16"/>
              </w:rPr>
              <w:t>__ 后重跑</w:t>
            </w:r>
          </w:p>
        </w:tc>
      </w:tr>
      <w:tr w14:paraId="7A2AA2E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3231" w:type="dxa"/>
            <w:vAlign w:val="top"/>
          </w:tcPr>
          <w:p w14:paraId="608C2FF9">
            <w:pPr>
              <w:pStyle w:val="10"/>
              <w:spacing w:before="139" w:line="215" w:lineRule="auto"/>
              <w:ind w:left="126"/>
              <w:rPr>
                <w:sz w:val="16"/>
                <w:szCs w:val="16"/>
              </w:rPr>
            </w:pPr>
            <w:r>
              <w:rPr>
                <w:color w:val="1C1E21"/>
                <w:spacing w:val="2"/>
                <w:sz w:val="16"/>
                <w:szCs w:val="16"/>
              </w:rPr>
              <w:t>中文路径下部分第三方库报错</w:t>
            </w:r>
          </w:p>
        </w:tc>
        <w:tc>
          <w:tcPr>
            <w:tcW w:w="2451" w:type="dxa"/>
            <w:vAlign w:val="top"/>
          </w:tcPr>
          <w:p w14:paraId="37490EC6">
            <w:pPr>
              <w:pStyle w:val="10"/>
              <w:spacing w:before="140" w:line="214" w:lineRule="auto"/>
              <w:ind w:left="107"/>
              <w:rPr>
                <w:sz w:val="16"/>
                <w:szCs w:val="16"/>
              </w:rPr>
            </w:pPr>
            <w:r>
              <w:rPr>
                <w:color w:val="1C1E21"/>
                <w:spacing w:val="2"/>
                <w:sz w:val="16"/>
                <w:szCs w:val="16"/>
              </w:rPr>
              <w:t>路径含全角括号“（8）”</w:t>
            </w:r>
          </w:p>
        </w:tc>
        <w:tc>
          <w:tcPr>
            <w:tcW w:w="3618" w:type="dxa"/>
            <w:vAlign w:val="top"/>
          </w:tcPr>
          <w:p w14:paraId="2DB4DB9F">
            <w:pPr>
              <w:pStyle w:val="10"/>
              <w:spacing w:before="114" w:line="235" w:lineRule="exact"/>
              <w:ind w:left="111"/>
              <w:rPr>
                <w:sz w:val="16"/>
                <w:szCs w:val="16"/>
              </w:rPr>
            </w:pPr>
            <w:r>
              <w:rPr>
                <w:color w:val="1C1E21"/>
                <w:spacing w:val="3"/>
                <w:position w:val="2"/>
                <w:sz w:val="16"/>
                <w:szCs w:val="16"/>
              </w:rPr>
              <w:t>把项目复制到纯英文路径再跑</w:t>
            </w:r>
          </w:p>
        </w:tc>
      </w:tr>
      <w:tr w14:paraId="23A7197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4" w:hRule="atLeast"/>
        </w:trPr>
        <w:tc>
          <w:tcPr>
            <w:tcW w:w="3231" w:type="dxa"/>
            <w:vAlign w:val="top"/>
          </w:tcPr>
          <w:p w14:paraId="005740DC">
            <w:pPr>
              <w:pStyle w:val="10"/>
              <w:spacing w:before="114" w:line="223" w:lineRule="exact"/>
              <w:ind w:left="116"/>
              <w:rPr>
                <w:sz w:val="16"/>
                <w:szCs w:val="16"/>
              </w:rPr>
            </w:pPr>
            <w:r>
              <w:rPr>
                <w:color w:val="1C1E21"/>
                <w:position w:val="2"/>
                <w:sz w:val="16"/>
                <w:szCs w:val="16"/>
              </w:rPr>
              <w:t>matplotlib</w:t>
            </w:r>
            <w:r>
              <w:rPr>
                <w:color w:val="1C1E21"/>
                <w:spacing w:val="5"/>
                <w:position w:val="2"/>
                <w:sz w:val="16"/>
                <w:szCs w:val="16"/>
              </w:rPr>
              <w:t xml:space="preserve"> 报字体 </w:t>
            </w:r>
            <w:r>
              <w:rPr>
                <w:color w:val="1C1E21"/>
                <w:position w:val="2"/>
                <w:sz w:val="16"/>
                <w:szCs w:val="16"/>
              </w:rPr>
              <w:t>glyph</w:t>
            </w:r>
            <w:r>
              <w:rPr>
                <w:color w:val="1C1E21"/>
                <w:spacing w:val="16"/>
                <w:w w:val="101"/>
                <w:position w:val="2"/>
                <w:sz w:val="16"/>
                <w:szCs w:val="16"/>
              </w:rPr>
              <w:t xml:space="preserve"> </w:t>
            </w:r>
            <w:r>
              <w:rPr>
                <w:color w:val="1C1E21"/>
                <w:position w:val="2"/>
                <w:sz w:val="16"/>
                <w:szCs w:val="16"/>
              </w:rPr>
              <w:t>missing</w:t>
            </w:r>
          </w:p>
        </w:tc>
        <w:tc>
          <w:tcPr>
            <w:tcW w:w="2451" w:type="dxa"/>
            <w:vAlign w:val="top"/>
          </w:tcPr>
          <w:p w14:paraId="58698D29">
            <w:pPr>
              <w:pStyle w:val="10"/>
              <w:spacing w:before="114" w:line="235" w:lineRule="exact"/>
              <w:ind w:left="111"/>
              <w:rPr>
                <w:sz w:val="16"/>
                <w:szCs w:val="16"/>
              </w:rPr>
            </w:pPr>
            <w:r>
              <w:rPr>
                <w:color w:val="1C1E21"/>
                <w:spacing w:val="2"/>
                <w:position w:val="2"/>
                <w:sz w:val="16"/>
                <w:szCs w:val="16"/>
              </w:rPr>
              <w:t>用了字体不含的符号</w:t>
            </w:r>
          </w:p>
        </w:tc>
        <w:tc>
          <w:tcPr>
            <w:tcW w:w="3618" w:type="dxa"/>
            <w:vAlign w:val="top"/>
          </w:tcPr>
          <w:p w14:paraId="251717D6">
            <w:pPr>
              <w:pStyle w:val="10"/>
              <w:spacing w:before="114" w:line="236" w:lineRule="exact"/>
              <w:ind w:left="110"/>
              <w:rPr>
                <w:sz w:val="16"/>
                <w:szCs w:val="16"/>
              </w:rPr>
            </w:pPr>
            <w:r>
              <w:rPr>
                <w:color w:val="1C1E21"/>
                <w:spacing w:val="4"/>
                <w:position w:val="2"/>
                <w:sz w:val="16"/>
                <w:szCs w:val="16"/>
              </w:rPr>
              <w:t xml:space="preserve">换用普通字符或改用 </w:t>
            </w:r>
            <w:r>
              <w:rPr>
                <w:color w:val="1C1E21"/>
                <w:position w:val="2"/>
                <w:sz w:val="16"/>
                <w:szCs w:val="16"/>
              </w:rPr>
              <w:t>SimHei</w:t>
            </w:r>
          </w:p>
        </w:tc>
      </w:tr>
    </w:tbl>
    <w:p w14:paraId="12364938">
      <w:pPr>
        <w:spacing w:line="273" w:lineRule="auto"/>
        <w:rPr>
          <w:rFonts w:ascii="Arial"/>
          <w:sz w:val="21"/>
        </w:rPr>
      </w:pPr>
    </w:p>
    <w:p w14:paraId="61061756">
      <w:pPr>
        <w:spacing w:line="274" w:lineRule="auto"/>
        <w:rPr>
          <w:rFonts w:ascii="Arial"/>
          <w:sz w:val="21"/>
        </w:rPr>
      </w:pPr>
    </w:p>
    <w:p w14:paraId="14DDE00A">
      <w:pPr>
        <w:spacing w:before="97" w:line="222" w:lineRule="auto"/>
        <w:ind w:left="18"/>
        <w:outlineLvl w:val="1"/>
        <w:rPr>
          <w:rFonts w:ascii="黑体" w:hAnsi="黑体" w:eastAsia="黑体" w:cs="黑体"/>
          <w:sz w:val="30"/>
          <w:szCs w:val="30"/>
        </w:rPr>
      </w:pPr>
      <w:bookmarkStart w:id="358" w:name="bookmark134"/>
      <w:bookmarkEnd w:id="358"/>
      <w:r>
        <w:rPr>
          <w:rFonts w:ascii="黑体" w:hAnsi="黑体" w:eastAsia="黑体" w:cs="黑体"/>
          <w:color w:val="1C1E21"/>
          <w:spacing w:val="-1"/>
          <w:sz w:val="30"/>
          <w:szCs w:val="30"/>
        </w:rPr>
        <w:t>8.3  分项目定位表</w:t>
      </w:r>
    </w:p>
    <w:p w14:paraId="3FBCB09A">
      <w:pPr>
        <w:spacing w:line="355" w:lineRule="auto"/>
        <w:rPr>
          <w:rFonts w:ascii="Arial"/>
          <w:sz w:val="21"/>
        </w:rPr>
      </w:pPr>
      <w:r>
        <w:pict>
          <v:shape id="_x0000_s1592" o:spid="_x0000_s1592" style="position:absolute;left:0pt;margin-left:0.45pt;margin-top:2.8pt;height:1pt;width:465.9pt;z-index:251769856;mso-width-relative:page;mso-height-relative:page;" filled="f" stroked="t" coordsize="9317,20" path="m9,9l9307,9e">
            <v:fill on="f" focussize="0,0"/>
            <v:stroke weight="0.99pt" color="#CED4DD" miterlimit="10" joinstyle="miter" endcap="square"/>
            <v:imagedata o:title=""/>
            <o:lock v:ext="edit"/>
          </v:shape>
        </w:pict>
      </w:r>
    </w:p>
    <w:p w14:paraId="68AFBDD0">
      <w:pPr>
        <w:spacing w:before="59" w:line="230" w:lineRule="auto"/>
        <w:ind w:left="20"/>
        <w:rPr>
          <w:rFonts w:ascii="黑体" w:hAnsi="黑体" w:eastAsia="黑体" w:cs="黑体"/>
          <w:sz w:val="18"/>
          <w:szCs w:val="18"/>
        </w:rPr>
      </w:pPr>
      <w:r>
        <w:rPr>
          <w:rFonts w:ascii="黑体" w:hAnsi="黑体" w:eastAsia="黑体" w:cs="黑体"/>
          <w:color w:val="60666E"/>
          <w:spacing w:val="6"/>
          <w:sz w:val="18"/>
          <w:szCs w:val="18"/>
        </w:rPr>
        <w:t>表 8-2  五个项目的典型问题速查</w:t>
      </w:r>
    </w:p>
    <w:p w14:paraId="6B811D9A">
      <w:pPr>
        <w:spacing w:line="56"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91"/>
        <w:gridCol w:w="2987"/>
        <w:gridCol w:w="5722"/>
      </w:tblGrid>
      <w:tr w14:paraId="4443454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PrEx>
        <w:trPr>
          <w:trHeight w:val="465" w:hRule="atLeast"/>
        </w:trPr>
        <w:tc>
          <w:tcPr>
            <w:tcW w:w="9300" w:type="dxa"/>
            <w:gridSpan w:val="3"/>
            <w:shd w:val="clear" w:color="auto" w:fill="EBF0F7"/>
            <w:vAlign w:val="top"/>
          </w:tcPr>
          <w:p w14:paraId="109CDFCE">
            <w:pPr>
              <w:spacing w:before="129" w:line="221" w:lineRule="auto"/>
              <w:ind w:left="115"/>
              <w:rPr>
                <w:rFonts w:ascii="黑体" w:hAnsi="黑体" w:eastAsia="黑体" w:cs="黑体"/>
                <w:sz w:val="18"/>
                <w:szCs w:val="18"/>
              </w:rPr>
            </w:pPr>
            <w:r>
              <w:rPr>
                <w:rFonts w:ascii="黑体" w:hAnsi="黑体" w:eastAsia="黑体" w:cs="黑体"/>
                <w:color w:val="1C1E21"/>
                <w:spacing w:val="-2"/>
                <w:sz w:val="18"/>
                <w:szCs w:val="18"/>
              </w:rPr>
              <w:t>项目</w:t>
            </w:r>
            <w:r>
              <w:rPr>
                <w:rFonts w:ascii="黑体" w:hAnsi="黑体" w:eastAsia="黑体" w:cs="黑体"/>
                <w:color w:val="1C1E21"/>
                <w:spacing w:val="25"/>
                <w:sz w:val="18"/>
                <w:szCs w:val="18"/>
              </w:rPr>
              <w:t xml:space="preserve">  </w:t>
            </w:r>
            <w:r>
              <w:rPr>
                <w:rFonts w:ascii="黑体" w:hAnsi="黑体" w:eastAsia="黑体" w:cs="黑体"/>
                <w:color w:val="1C1E21"/>
                <w:spacing w:val="-2"/>
                <w:sz w:val="18"/>
                <w:szCs w:val="18"/>
              </w:rPr>
              <w:t>典型现象</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定位与处理</w:t>
            </w:r>
          </w:p>
        </w:tc>
      </w:tr>
      <w:tr w14:paraId="1F45122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591" w:type="dxa"/>
            <w:vAlign w:val="top"/>
          </w:tcPr>
          <w:p w14:paraId="06E13269">
            <w:pPr>
              <w:pStyle w:val="10"/>
              <w:spacing w:before="202" w:line="121" w:lineRule="exact"/>
              <w:ind w:left="216"/>
              <w:rPr>
                <w:sz w:val="16"/>
                <w:szCs w:val="16"/>
              </w:rPr>
            </w:pPr>
            <w:r>
              <w:rPr>
                <w:color w:val="1C1E21"/>
                <w:position w:val="-2"/>
                <w:sz w:val="16"/>
                <w:szCs w:val="16"/>
              </w:rPr>
              <w:t>一</w:t>
            </w:r>
          </w:p>
        </w:tc>
        <w:tc>
          <w:tcPr>
            <w:tcW w:w="2987" w:type="dxa"/>
            <w:vAlign w:val="top"/>
          </w:tcPr>
          <w:p w14:paraId="746BEF90">
            <w:pPr>
              <w:pStyle w:val="10"/>
              <w:spacing w:before="131" w:line="214" w:lineRule="auto"/>
              <w:ind w:left="107"/>
              <w:rPr>
                <w:sz w:val="16"/>
                <w:szCs w:val="16"/>
              </w:rPr>
            </w:pPr>
            <w:r>
              <w:rPr>
                <w:color w:val="1C1E21"/>
                <w:sz w:val="16"/>
                <w:szCs w:val="16"/>
              </w:rPr>
              <w:t>GUI</w:t>
            </w:r>
            <w:r>
              <w:rPr>
                <w:color w:val="1C1E21"/>
                <w:spacing w:val="15"/>
                <w:sz w:val="16"/>
                <w:szCs w:val="16"/>
              </w:rPr>
              <w:t xml:space="preserve"> </w:t>
            </w:r>
            <w:r>
              <w:rPr>
                <w:color w:val="1C1E21"/>
                <w:spacing w:val="1"/>
                <w:sz w:val="16"/>
                <w:szCs w:val="16"/>
              </w:rPr>
              <w:t>窗口一闪而过</w:t>
            </w:r>
          </w:p>
        </w:tc>
        <w:tc>
          <w:tcPr>
            <w:tcW w:w="5722" w:type="dxa"/>
            <w:vAlign w:val="top"/>
          </w:tcPr>
          <w:p w14:paraId="5C57F4E1">
            <w:pPr>
              <w:pStyle w:val="10"/>
              <w:spacing w:before="131" w:line="238" w:lineRule="auto"/>
              <w:ind w:left="108" w:right="236" w:firstLine="3"/>
              <w:rPr>
                <w:sz w:val="16"/>
                <w:szCs w:val="16"/>
              </w:rPr>
            </w:pPr>
            <w:r>
              <w:rPr>
                <w:color w:val="1C1E21"/>
                <w:spacing w:val="1"/>
                <w:sz w:val="16"/>
                <w:szCs w:val="16"/>
              </w:rPr>
              <w:t>用了</w:t>
            </w:r>
            <w:r>
              <w:rPr>
                <w:color w:val="1C1E21"/>
                <w:spacing w:val="26"/>
                <w:sz w:val="16"/>
                <w:szCs w:val="16"/>
              </w:rPr>
              <w:t xml:space="preserve"> </w:t>
            </w:r>
            <w:r>
              <w:rPr>
                <w:color w:val="1C1E21"/>
                <w:spacing w:val="1"/>
                <w:sz w:val="16"/>
                <w:szCs w:val="16"/>
              </w:rPr>
              <w:t>.</w:t>
            </w:r>
            <w:r>
              <w:rPr>
                <w:color w:val="1C1E21"/>
                <w:sz w:val="16"/>
                <w:szCs w:val="16"/>
              </w:rPr>
              <w:t>py</w:t>
            </w:r>
            <w:r>
              <w:rPr>
                <w:color w:val="1C1E21"/>
                <w:spacing w:val="1"/>
                <w:sz w:val="16"/>
                <w:szCs w:val="16"/>
              </w:rPr>
              <w:t xml:space="preserve"> 而非</w:t>
            </w:r>
            <w:r>
              <w:rPr>
                <w:color w:val="1C1E21"/>
                <w:spacing w:val="13"/>
                <w:w w:val="101"/>
                <w:sz w:val="16"/>
                <w:szCs w:val="16"/>
              </w:rPr>
              <w:t xml:space="preserve"> </w:t>
            </w:r>
            <w:r>
              <w:rPr>
                <w:color w:val="1C1E21"/>
                <w:spacing w:val="1"/>
                <w:sz w:val="16"/>
                <w:szCs w:val="16"/>
              </w:rPr>
              <w:t>.</w:t>
            </w:r>
            <w:r>
              <w:rPr>
                <w:color w:val="1C1E21"/>
                <w:sz w:val="16"/>
                <w:szCs w:val="16"/>
              </w:rPr>
              <w:t>pyw</w:t>
            </w:r>
            <w:r>
              <w:rPr>
                <w:color w:val="1C1E21"/>
                <w:spacing w:val="1"/>
                <w:sz w:val="16"/>
                <w:szCs w:val="16"/>
              </w:rPr>
              <w:t>，或在错误的</w:t>
            </w:r>
            <w:r>
              <w:rPr>
                <w:color w:val="1C1E21"/>
                <w:spacing w:val="16"/>
                <w:w w:val="101"/>
                <w:sz w:val="16"/>
                <w:szCs w:val="16"/>
              </w:rPr>
              <w:t xml:space="preserve"> </w:t>
            </w:r>
            <w:r>
              <w:rPr>
                <w:color w:val="1C1E21"/>
                <w:sz w:val="16"/>
                <w:szCs w:val="16"/>
              </w:rPr>
              <w:t>Python</w:t>
            </w:r>
            <w:r>
              <w:rPr>
                <w:color w:val="1C1E21"/>
                <w:spacing w:val="1"/>
                <w:sz w:val="16"/>
                <w:szCs w:val="16"/>
              </w:rPr>
              <w:t xml:space="preserve"> 版本下启动；改用</w:t>
            </w:r>
            <w:r>
              <w:rPr>
                <w:color w:val="1C1E21"/>
                <w:spacing w:val="14"/>
                <w:sz w:val="16"/>
                <w:szCs w:val="16"/>
              </w:rPr>
              <w:t xml:space="preserve"> </w:t>
            </w:r>
            <w:r>
              <w:rPr>
                <w:color w:val="1C1E21"/>
                <w:sz w:val="16"/>
                <w:szCs w:val="16"/>
              </w:rPr>
              <w:t>py</w:t>
            </w:r>
            <w:r>
              <w:rPr>
                <w:color w:val="1C1E21"/>
                <w:spacing w:val="18"/>
                <w:w w:val="101"/>
                <w:sz w:val="16"/>
                <w:szCs w:val="16"/>
              </w:rPr>
              <w:t xml:space="preserve"> </w:t>
            </w:r>
            <w:r>
              <w:rPr>
                <w:color w:val="1C1E21"/>
                <w:spacing w:val="1"/>
                <w:sz w:val="16"/>
                <w:szCs w:val="16"/>
              </w:rPr>
              <w:t>-3.12 财务计</w:t>
            </w:r>
            <w:r>
              <w:rPr>
                <w:color w:val="1C1E21"/>
                <w:sz w:val="16"/>
                <w:szCs w:val="16"/>
              </w:rPr>
              <w:t xml:space="preserve"> </w:t>
            </w:r>
            <w:r>
              <w:rPr>
                <w:color w:val="1C1E21"/>
                <w:spacing w:val="5"/>
                <w:sz w:val="16"/>
                <w:szCs w:val="16"/>
              </w:rPr>
              <w:t>算器</w:t>
            </w:r>
            <w:r>
              <w:rPr>
                <w:color w:val="1C1E21"/>
                <w:sz w:val="16"/>
                <w:szCs w:val="16"/>
              </w:rPr>
              <w:t>GUI</w:t>
            </w:r>
            <w:r>
              <w:rPr>
                <w:color w:val="1C1E21"/>
                <w:spacing w:val="5"/>
                <w:sz w:val="16"/>
                <w:szCs w:val="16"/>
              </w:rPr>
              <w:t>.</w:t>
            </w:r>
            <w:r>
              <w:rPr>
                <w:color w:val="1C1E21"/>
                <w:sz w:val="16"/>
                <w:szCs w:val="16"/>
              </w:rPr>
              <w:t>pyw</w:t>
            </w:r>
          </w:p>
        </w:tc>
      </w:tr>
      <w:tr w14:paraId="1E69778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574B2170">
            <w:pPr>
              <w:pStyle w:val="10"/>
              <w:spacing w:before="202" w:line="121" w:lineRule="exact"/>
              <w:ind w:left="216"/>
              <w:rPr>
                <w:sz w:val="16"/>
                <w:szCs w:val="16"/>
              </w:rPr>
            </w:pPr>
            <w:r>
              <w:rPr>
                <w:color w:val="1C1E21"/>
                <w:position w:val="-2"/>
                <w:sz w:val="16"/>
                <w:szCs w:val="16"/>
              </w:rPr>
              <w:t>一</w:t>
            </w:r>
          </w:p>
        </w:tc>
        <w:tc>
          <w:tcPr>
            <w:tcW w:w="2987" w:type="dxa"/>
            <w:vAlign w:val="top"/>
          </w:tcPr>
          <w:p w14:paraId="7F85185B">
            <w:pPr>
              <w:pStyle w:val="10"/>
              <w:spacing w:before="106" w:line="234" w:lineRule="exact"/>
              <w:ind w:left="81"/>
              <w:rPr>
                <w:sz w:val="16"/>
                <w:szCs w:val="16"/>
              </w:rPr>
            </w:pPr>
            <w:r>
              <w:rPr>
                <w:color w:val="1C1E21"/>
                <w:spacing w:val="3"/>
                <w:position w:val="2"/>
                <w:sz w:val="16"/>
                <w:szCs w:val="16"/>
              </w:rPr>
              <w:t>“利率必须在</w:t>
            </w:r>
            <w:r>
              <w:rPr>
                <w:color w:val="1C1E21"/>
                <w:spacing w:val="24"/>
                <w:position w:val="2"/>
                <w:sz w:val="16"/>
                <w:szCs w:val="16"/>
              </w:rPr>
              <w:t xml:space="preserve"> </w:t>
            </w:r>
            <w:r>
              <w:rPr>
                <w:color w:val="1C1E21"/>
                <w:spacing w:val="3"/>
                <w:position w:val="2"/>
                <w:sz w:val="16"/>
                <w:szCs w:val="16"/>
              </w:rPr>
              <w:t>-0.99 到</w:t>
            </w:r>
            <w:r>
              <w:rPr>
                <w:color w:val="1C1E21"/>
                <w:spacing w:val="13"/>
                <w:w w:val="101"/>
                <w:position w:val="2"/>
                <w:sz w:val="16"/>
                <w:szCs w:val="16"/>
              </w:rPr>
              <w:t xml:space="preserve"> </w:t>
            </w:r>
            <w:r>
              <w:rPr>
                <w:color w:val="1C1E21"/>
                <w:spacing w:val="3"/>
                <w:position w:val="2"/>
                <w:sz w:val="16"/>
                <w:szCs w:val="16"/>
              </w:rPr>
              <w:t>1.0 之间”</w:t>
            </w:r>
          </w:p>
        </w:tc>
        <w:tc>
          <w:tcPr>
            <w:tcW w:w="5722" w:type="dxa"/>
            <w:vAlign w:val="top"/>
          </w:tcPr>
          <w:p w14:paraId="71871AD4">
            <w:pPr>
              <w:pStyle w:val="10"/>
              <w:spacing w:before="131" w:line="215" w:lineRule="auto"/>
              <w:ind w:left="109"/>
              <w:rPr>
                <w:sz w:val="16"/>
                <w:szCs w:val="16"/>
              </w:rPr>
            </w:pPr>
            <w:r>
              <w:rPr>
                <w:color w:val="1C1E21"/>
                <w:spacing w:val="2"/>
                <w:sz w:val="16"/>
                <w:szCs w:val="16"/>
              </w:rPr>
              <w:t>把 6% 输成了 6，属第二层硬边界拦截，改输</w:t>
            </w:r>
            <w:r>
              <w:rPr>
                <w:color w:val="1C1E21"/>
                <w:spacing w:val="23"/>
                <w:w w:val="101"/>
                <w:sz w:val="16"/>
                <w:szCs w:val="16"/>
              </w:rPr>
              <w:t xml:space="preserve"> </w:t>
            </w:r>
            <w:r>
              <w:rPr>
                <w:color w:val="1C1E21"/>
                <w:spacing w:val="2"/>
                <w:sz w:val="16"/>
                <w:szCs w:val="16"/>
              </w:rPr>
              <w:t>0.06</w:t>
            </w:r>
          </w:p>
        </w:tc>
      </w:tr>
      <w:tr w14:paraId="7CA87C6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591" w:type="dxa"/>
            <w:vAlign w:val="top"/>
          </w:tcPr>
          <w:p w14:paraId="00F311B7">
            <w:pPr>
              <w:pStyle w:val="10"/>
              <w:spacing w:before="203" w:line="121" w:lineRule="exact"/>
              <w:ind w:left="216"/>
              <w:rPr>
                <w:sz w:val="16"/>
                <w:szCs w:val="16"/>
              </w:rPr>
            </w:pPr>
            <w:r>
              <w:rPr>
                <w:color w:val="1C1E21"/>
                <w:position w:val="-2"/>
                <w:sz w:val="16"/>
                <w:szCs w:val="16"/>
              </w:rPr>
              <w:t>一</w:t>
            </w:r>
          </w:p>
        </w:tc>
        <w:tc>
          <w:tcPr>
            <w:tcW w:w="2987" w:type="dxa"/>
            <w:vAlign w:val="top"/>
          </w:tcPr>
          <w:p w14:paraId="249B3D03">
            <w:pPr>
              <w:pStyle w:val="10"/>
              <w:spacing w:before="133" w:line="213" w:lineRule="auto"/>
              <w:ind w:left="81"/>
              <w:rPr>
                <w:sz w:val="16"/>
                <w:szCs w:val="16"/>
              </w:rPr>
            </w:pPr>
            <w:r>
              <w:rPr>
                <w:color w:val="1C1E21"/>
                <w:spacing w:val="6"/>
                <w:sz w:val="16"/>
                <w:szCs w:val="16"/>
              </w:rPr>
              <w:t>“建议核对是否为百分数口径”</w:t>
            </w:r>
          </w:p>
        </w:tc>
        <w:tc>
          <w:tcPr>
            <w:tcW w:w="5722" w:type="dxa"/>
            <w:vAlign w:val="top"/>
          </w:tcPr>
          <w:p w14:paraId="015D4962">
            <w:pPr>
              <w:pStyle w:val="10"/>
              <w:spacing w:before="131" w:line="215" w:lineRule="auto"/>
              <w:ind w:left="109"/>
              <w:rPr>
                <w:sz w:val="16"/>
                <w:szCs w:val="16"/>
              </w:rPr>
            </w:pPr>
            <w:r>
              <w:rPr>
                <w:color w:val="1C1E21"/>
                <w:spacing w:val="3"/>
                <w:sz w:val="16"/>
                <w:szCs w:val="16"/>
              </w:rPr>
              <w:t>第三层合理性警告，不阻断；确认口径后可继续</w:t>
            </w:r>
          </w:p>
        </w:tc>
      </w:tr>
      <w:tr w14:paraId="3B4B24E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591" w:type="dxa"/>
            <w:vAlign w:val="top"/>
          </w:tcPr>
          <w:p w14:paraId="23C63CD7">
            <w:pPr>
              <w:pStyle w:val="10"/>
              <w:spacing w:before="204" w:line="121" w:lineRule="exact"/>
              <w:ind w:left="216"/>
              <w:rPr>
                <w:sz w:val="16"/>
                <w:szCs w:val="16"/>
              </w:rPr>
            </w:pPr>
            <w:r>
              <w:rPr>
                <w:color w:val="1C1E21"/>
                <w:position w:val="-2"/>
                <w:sz w:val="16"/>
                <w:szCs w:val="16"/>
              </w:rPr>
              <w:t>一</w:t>
            </w:r>
          </w:p>
        </w:tc>
        <w:tc>
          <w:tcPr>
            <w:tcW w:w="2987" w:type="dxa"/>
            <w:vAlign w:val="top"/>
          </w:tcPr>
          <w:p w14:paraId="5483531B">
            <w:pPr>
              <w:pStyle w:val="10"/>
              <w:spacing w:before="132" w:line="215" w:lineRule="auto"/>
              <w:ind w:left="107"/>
              <w:rPr>
                <w:sz w:val="16"/>
                <w:szCs w:val="16"/>
              </w:rPr>
            </w:pPr>
            <w:r>
              <w:rPr>
                <w:color w:val="1C1E21"/>
                <w:spacing w:val="1"/>
                <w:sz w:val="16"/>
                <w:szCs w:val="16"/>
              </w:rPr>
              <w:t>菜单输入 8</w:t>
            </w:r>
            <w:r>
              <w:rPr>
                <w:color w:val="1C1E21"/>
                <w:spacing w:val="12"/>
                <w:w w:val="102"/>
                <w:sz w:val="16"/>
                <w:szCs w:val="16"/>
              </w:rPr>
              <w:t xml:space="preserve"> </w:t>
            </w:r>
            <w:r>
              <w:rPr>
                <w:color w:val="1C1E21"/>
                <w:spacing w:val="1"/>
                <w:sz w:val="16"/>
                <w:szCs w:val="16"/>
              </w:rPr>
              <w:t>没反应</w:t>
            </w:r>
          </w:p>
        </w:tc>
        <w:tc>
          <w:tcPr>
            <w:tcW w:w="5722" w:type="dxa"/>
            <w:vAlign w:val="top"/>
          </w:tcPr>
          <w:p w14:paraId="02427D5D">
            <w:pPr>
              <w:pStyle w:val="10"/>
              <w:spacing w:before="108" w:line="234" w:lineRule="exact"/>
              <w:ind w:left="110"/>
              <w:rPr>
                <w:sz w:val="16"/>
                <w:szCs w:val="16"/>
              </w:rPr>
            </w:pPr>
            <w:r>
              <w:rPr>
                <w:color w:val="1C1E21"/>
                <w:spacing w:val="3"/>
                <w:position w:val="2"/>
                <w:sz w:val="16"/>
                <w:szCs w:val="16"/>
              </w:rPr>
              <w:t>8 是一次性演示全部用例，运行需十几秒，等待其打印完成</w:t>
            </w:r>
          </w:p>
        </w:tc>
      </w:tr>
      <w:tr w14:paraId="6B47A3B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591" w:type="dxa"/>
            <w:vAlign w:val="top"/>
          </w:tcPr>
          <w:p w14:paraId="747473A3">
            <w:pPr>
              <w:pStyle w:val="10"/>
              <w:spacing w:before="160" w:line="185" w:lineRule="auto"/>
              <w:ind w:left="218"/>
              <w:rPr>
                <w:sz w:val="16"/>
                <w:szCs w:val="16"/>
              </w:rPr>
            </w:pPr>
            <w:r>
              <w:rPr>
                <w:color w:val="1C1E21"/>
                <w:sz w:val="16"/>
                <w:szCs w:val="16"/>
              </w:rPr>
              <w:t>二</w:t>
            </w:r>
          </w:p>
        </w:tc>
        <w:tc>
          <w:tcPr>
            <w:tcW w:w="2987" w:type="dxa"/>
            <w:vAlign w:val="top"/>
          </w:tcPr>
          <w:p w14:paraId="09FC3963">
            <w:pPr>
              <w:pStyle w:val="10"/>
              <w:spacing w:before="109" w:line="235" w:lineRule="exact"/>
              <w:ind w:left="81"/>
              <w:rPr>
                <w:sz w:val="16"/>
                <w:szCs w:val="16"/>
              </w:rPr>
            </w:pPr>
            <w:r>
              <w:rPr>
                <w:color w:val="1C1E21"/>
                <w:spacing w:val="4"/>
                <w:position w:val="2"/>
                <w:sz w:val="16"/>
                <w:szCs w:val="16"/>
              </w:rPr>
              <w:t>“折现率必须大于</w:t>
            </w:r>
            <w:r>
              <w:rPr>
                <w:color w:val="1C1E21"/>
                <w:spacing w:val="30"/>
                <w:position w:val="2"/>
                <w:sz w:val="16"/>
                <w:szCs w:val="16"/>
              </w:rPr>
              <w:t xml:space="preserve"> </w:t>
            </w:r>
            <w:r>
              <w:rPr>
                <w:color w:val="1C1E21"/>
                <w:spacing w:val="4"/>
                <w:position w:val="2"/>
                <w:sz w:val="16"/>
                <w:szCs w:val="16"/>
              </w:rPr>
              <w:t>-100%”</w:t>
            </w:r>
          </w:p>
        </w:tc>
        <w:tc>
          <w:tcPr>
            <w:tcW w:w="5722" w:type="dxa"/>
            <w:vAlign w:val="top"/>
          </w:tcPr>
          <w:p w14:paraId="325D4511">
            <w:pPr>
              <w:pStyle w:val="10"/>
              <w:spacing w:before="134" w:line="215" w:lineRule="auto"/>
              <w:ind w:left="119"/>
              <w:rPr>
                <w:sz w:val="16"/>
                <w:szCs w:val="16"/>
              </w:rPr>
            </w:pPr>
            <w:r>
              <w:rPr>
                <w:color w:val="1C1E21"/>
                <w:sz w:val="16"/>
                <w:szCs w:val="16"/>
              </w:rPr>
              <w:t>--rate 传了</w:t>
            </w:r>
            <w:r>
              <w:rPr>
                <w:color w:val="1C1E21"/>
                <w:spacing w:val="31"/>
                <w:sz w:val="16"/>
                <w:szCs w:val="16"/>
              </w:rPr>
              <w:t xml:space="preserve"> </w:t>
            </w:r>
            <w:r>
              <w:rPr>
                <w:color w:val="1C1E21"/>
                <w:sz w:val="16"/>
                <w:szCs w:val="16"/>
              </w:rPr>
              <w:t>-1 或更小值，改</w:t>
            </w:r>
            <w:r>
              <w:rPr>
                <w:color w:val="1C1E21"/>
                <w:spacing w:val="9"/>
                <w:sz w:val="16"/>
                <w:szCs w:val="16"/>
              </w:rPr>
              <w:t xml:space="preserve"> </w:t>
            </w:r>
            <w:r>
              <w:rPr>
                <w:color w:val="1C1E21"/>
                <w:sz w:val="16"/>
                <w:szCs w:val="16"/>
              </w:rPr>
              <w:t>0.10</w:t>
            </w:r>
          </w:p>
        </w:tc>
      </w:tr>
      <w:tr w14:paraId="6F95771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4A6A41DE">
            <w:pPr>
              <w:pStyle w:val="10"/>
              <w:spacing w:before="162" w:line="185" w:lineRule="auto"/>
              <w:ind w:left="218"/>
              <w:rPr>
                <w:sz w:val="16"/>
                <w:szCs w:val="16"/>
              </w:rPr>
            </w:pPr>
            <w:r>
              <w:rPr>
                <w:color w:val="1C1E21"/>
                <w:sz w:val="16"/>
                <w:szCs w:val="16"/>
              </w:rPr>
              <w:t>二</w:t>
            </w:r>
          </w:p>
        </w:tc>
        <w:tc>
          <w:tcPr>
            <w:tcW w:w="2987" w:type="dxa"/>
            <w:vAlign w:val="top"/>
          </w:tcPr>
          <w:p w14:paraId="17C3321B">
            <w:pPr>
              <w:pStyle w:val="10"/>
              <w:spacing w:before="136" w:line="214" w:lineRule="auto"/>
              <w:ind w:left="81"/>
              <w:rPr>
                <w:sz w:val="16"/>
                <w:szCs w:val="16"/>
              </w:rPr>
            </w:pPr>
            <w:r>
              <w:rPr>
                <w:color w:val="1C1E21"/>
                <w:spacing w:val="8"/>
                <w:sz w:val="16"/>
                <w:szCs w:val="16"/>
              </w:rPr>
              <w:t xml:space="preserve">“未找到案例 </w:t>
            </w:r>
            <w:r>
              <w:rPr>
                <w:color w:val="1C1E21"/>
                <w:sz w:val="16"/>
                <w:szCs w:val="16"/>
              </w:rPr>
              <w:t>CASE</w:t>
            </w:r>
            <w:r>
              <w:rPr>
                <w:color w:val="1C1E21"/>
                <w:spacing w:val="8"/>
                <w:sz w:val="16"/>
                <w:szCs w:val="16"/>
              </w:rPr>
              <w:t>-7”</w:t>
            </w:r>
          </w:p>
        </w:tc>
        <w:tc>
          <w:tcPr>
            <w:tcW w:w="5722" w:type="dxa"/>
            <w:vAlign w:val="top"/>
          </w:tcPr>
          <w:p w14:paraId="09C3F4BF">
            <w:pPr>
              <w:pStyle w:val="10"/>
              <w:spacing w:before="111" w:line="235" w:lineRule="exact"/>
              <w:ind w:left="111"/>
              <w:rPr>
                <w:sz w:val="16"/>
                <w:szCs w:val="16"/>
              </w:rPr>
            </w:pPr>
            <w:r>
              <w:rPr>
                <w:color w:val="1C1E21"/>
                <w:spacing w:val="1"/>
                <w:position w:val="2"/>
                <w:sz w:val="16"/>
                <w:szCs w:val="16"/>
              </w:rPr>
              <w:t xml:space="preserve">只有 </w:t>
            </w:r>
            <w:r>
              <w:rPr>
                <w:color w:val="1C1E21"/>
                <w:position w:val="2"/>
                <w:sz w:val="16"/>
                <w:szCs w:val="16"/>
              </w:rPr>
              <w:t>CASE</w:t>
            </w:r>
            <w:r>
              <w:rPr>
                <w:color w:val="1C1E21"/>
                <w:spacing w:val="1"/>
                <w:position w:val="2"/>
                <w:sz w:val="16"/>
                <w:szCs w:val="16"/>
              </w:rPr>
              <w:t>-1</w:t>
            </w:r>
            <w:r>
              <w:rPr>
                <w:color w:val="1C1E21"/>
                <w:spacing w:val="20"/>
                <w:position w:val="2"/>
                <w:sz w:val="16"/>
                <w:szCs w:val="16"/>
              </w:rPr>
              <w:t xml:space="preserve"> </w:t>
            </w:r>
            <w:r>
              <w:rPr>
                <w:color w:val="1C1E21"/>
                <w:spacing w:val="1"/>
                <w:position w:val="2"/>
                <w:sz w:val="16"/>
                <w:szCs w:val="16"/>
              </w:rPr>
              <w:t xml:space="preserve">至 </w:t>
            </w:r>
            <w:r>
              <w:rPr>
                <w:color w:val="1C1E21"/>
                <w:position w:val="2"/>
                <w:sz w:val="16"/>
                <w:szCs w:val="16"/>
              </w:rPr>
              <w:t>CASE</w:t>
            </w:r>
            <w:r>
              <w:rPr>
                <w:color w:val="1C1E21"/>
                <w:spacing w:val="1"/>
                <w:position w:val="2"/>
                <w:sz w:val="16"/>
                <w:szCs w:val="16"/>
              </w:rPr>
              <w:t>-6，先跑</w:t>
            </w:r>
            <w:r>
              <w:rPr>
                <w:color w:val="1C1E21"/>
                <w:spacing w:val="19"/>
                <w:position w:val="2"/>
                <w:sz w:val="16"/>
                <w:szCs w:val="16"/>
              </w:rPr>
              <w:t xml:space="preserve"> </w:t>
            </w:r>
            <w:r>
              <w:rPr>
                <w:color w:val="1C1E21"/>
                <w:spacing w:val="1"/>
                <w:position w:val="2"/>
                <w:sz w:val="16"/>
                <w:szCs w:val="16"/>
              </w:rPr>
              <w:t>--</w:t>
            </w:r>
            <w:r>
              <w:rPr>
                <w:color w:val="1C1E21"/>
                <w:position w:val="2"/>
                <w:sz w:val="16"/>
                <w:szCs w:val="16"/>
              </w:rPr>
              <w:t>list</w:t>
            </w:r>
          </w:p>
        </w:tc>
      </w:tr>
      <w:tr w14:paraId="1878596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591" w:type="dxa"/>
            <w:vAlign w:val="top"/>
          </w:tcPr>
          <w:p w14:paraId="23ED7508">
            <w:pPr>
              <w:pStyle w:val="10"/>
              <w:spacing w:before="162" w:line="185" w:lineRule="auto"/>
              <w:ind w:left="218"/>
              <w:rPr>
                <w:sz w:val="16"/>
                <w:szCs w:val="16"/>
              </w:rPr>
            </w:pPr>
            <w:r>
              <w:rPr>
                <w:color w:val="1C1E21"/>
                <w:sz w:val="16"/>
                <w:szCs w:val="16"/>
              </w:rPr>
              <w:t>二</w:t>
            </w:r>
          </w:p>
        </w:tc>
        <w:tc>
          <w:tcPr>
            <w:tcW w:w="2987" w:type="dxa"/>
            <w:vAlign w:val="top"/>
          </w:tcPr>
          <w:p w14:paraId="4AF3AEBF">
            <w:pPr>
              <w:pStyle w:val="10"/>
              <w:spacing w:before="136" w:line="214" w:lineRule="auto"/>
              <w:ind w:left="100"/>
              <w:rPr>
                <w:sz w:val="16"/>
                <w:szCs w:val="16"/>
              </w:rPr>
            </w:pPr>
            <w:r>
              <w:rPr>
                <w:color w:val="1C1E21"/>
                <w:sz w:val="16"/>
                <w:szCs w:val="16"/>
              </w:rPr>
              <w:t>Word</w:t>
            </w:r>
            <w:r>
              <w:rPr>
                <w:color w:val="1C1E21"/>
                <w:spacing w:val="4"/>
                <w:sz w:val="16"/>
                <w:szCs w:val="16"/>
              </w:rPr>
              <w:t xml:space="preserve"> 报告没有生成</w:t>
            </w:r>
          </w:p>
        </w:tc>
        <w:tc>
          <w:tcPr>
            <w:tcW w:w="5722" w:type="dxa"/>
            <w:vAlign w:val="top"/>
          </w:tcPr>
          <w:p w14:paraId="412560FE">
            <w:pPr>
              <w:pStyle w:val="10"/>
              <w:spacing w:before="111" w:line="222" w:lineRule="exact"/>
              <w:ind w:left="112"/>
              <w:rPr>
                <w:sz w:val="16"/>
                <w:szCs w:val="16"/>
              </w:rPr>
            </w:pPr>
            <w:r>
              <w:rPr>
                <w:color w:val="1C1E21"/>
                <w:spacing w:val="2"/>
                <w:position w:val="2"/>
                <w:sz w:val="16"/>
                <w:szCs w:val="16"/>
              </w:rPr>
              <w:t>用了</w:t>
            </w:r>
            <w:r>
              <w:rPr>
                <w:color w:val="1C1E21"/>
                <w:spacing w:val="22"/>
                <w:w w:val="101"/>
                <w:position w:val="2"/>
                <w:sz w:val="16"/>
                <w:szCs w:val="16"/>
              </w:rPr>
              <w:t xml:space="preserve"> </w:t>
            </w:r>
            <w:r>
              <w:rPr>
                <w:color w:val="1C1E21"/>
                <w:spacing w:val="2"/>
                <w:position w:val="2"/>
                <w:sz w:val="16"/>
                <w:szCs w:val="16"/>
              </w:rPr>
              <w:t>--</w:t>
            </w:r>
            <w:r>
              <w:rPr>
                <w:color w:val="1C1E21"/>
                <w:position w:val="2"/>
                <w:sz w:val="16"/>
                <w:szCs w:val="16"/>
              </w:rPr>
              <w:t>no</w:t>
            </w:r>
            <w:r>
              <w:rPr>
                <w:color w:val="1C1E21"/>
                <w:spacing w:val="2"/>
                <w:position w:val="2"/>
                <w:sz w:val="16"/>
                <w:szCs w:val="16"/>
              </w:rPr>
              <w:t>-</w:t>
            </w:r>
            <w:r>
              <w:rPr>
                <w:color w:val="1C1E21"/>
                <w:position w:val="2"/>
                <w:sz w:val="16"/>
                <w:szCs w:val="16"/>
              </w:rPr>
              <w:t>docx</w:t>
            </w:r>
            <w:r>
              <w:rPr>
                <w:color w:val="1C1E21"/>
                <w:spacing w:val="2"/>
                <w:position w:val="2"/>
                <w:sz w:val="16"/>
                <w:szCs w:val="16"/>
              </w:rPr>
              <w:t>；或</w:t>
            </w:r>
            <w:r>
              <w:rPr>
                <w:color w:val="1C1E21"/>
                <w:spacing w:val="14"/>
                <w:position w:val="2"/>
                <w:sz w:val="16"/>
                <w:szCs w:val="16"/>
              </w:rPr>
              <w:t xml:space="preserve"> </w:t>
            </w:r>
            <w:r>
              <w:rPr>
                <w:color w:val="1C1E21"/>
                <w:position w:val="2"/>
                <w:sz w:val="16"/>
                <w:szCs w:val="16"/>
              </w:rPr>
              <w:t>python</w:t>
            </w:r>
            <w:r>
              <w:rPr>
                <w:color w:val="1C1E21"/>
                <w:spacing w:val="2"/>
                <w:position w:val="2"/>
                <w:sz w:val="16"/>
                <w:szCs w:val="16"/>
              </w:rPr>
              <w:t>-</w:t>
            </w:r>
            <w:r>
              <w:rPr>
                <w:color w:val="1C1E21"/>
                <w:position w:val="2"/>
                <w:sz w:val="16"/>
                <w:szCs w:val="16"/>
              </w:rPr>
              <w:t>docx</w:t>
            </w:r>
            <w:r>
              <w:rPr>
                <w:color w:val="1C1E21"/>
                <w:spacing w:val="2"/>
                <w:position w:val="2"/>
                <w:sz w:val="16"/>
                <w:szCs w:val="16"/>
              </w:rPr>
              <w:t xml:space="preserve"> 未安装</w:t>
            </w:r>
          </w:p>
        </w:tc>
      </w:tr>
      <w:tr w14:paraId="0947078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0576EE36">
            <w:pPr>
              <w:pStyle w:val="10"/>
              <w:spacing w:before="163" w:line="185" w:lineRule="auto"/>
              <w:ind w:left="218"/>
              <w:rPr>
                <w:sz w:val="16"/>
                <w:szCs w:val="16"/>
              </w:rPr>
            </w:pPr>
            <w:r>
              <w:rPr>
                <w:color w:val="1C1E21"/>
                <w:sz w:val="16"/>
                <w:szCs w:val="16"/>
              </w:rPr>
              <w:t>二</w:t>
            </w:r>
          </w:p>
        </w:tc>
        <w:tc>
          <w:tcPr>
            <w:tcW w:w="2987" w:type="dxa"/>
            <w:vAlign w:val="top"/>
          </w:tcPr>
          <w:p w14:paraId="4ADCA444">
            <w:pPr>
              <w:pStyle w:val="10"/>
              <w:spacing w:before="137" w:line="215" w:lineRule="auto"/>
              <w:ind w:left="99"/>
              <w:rPr>
                <w:sz w:val="16"/>
                <w:szCs w:val="16"/>
              </w:rPr>
            </w:pPr>
            <w:r>
              <w:rPr>
                <w:color w:val="1C1E21"/>
                <w:sz w:val="16"/>
                <w:szCs w:val="16"/>
              </w:rPr>
              <w:t>AI</w:t>
            </w:r>
            <w:r>
              <w:rPr>
                <w:color w:val="1C1E21"/>
                <w:spacing w:val="13"/>
                <w:w w:val="101"/>
                <w:sz w:val="16"/>
                <w:szCs w:val="16"/>
              </w:rPr>
              <w:t xml:space="preserve"> </w:t>
            </w:r>
            <w:r>
              <w:rPr>
                <w:color w:val="1C1E21"/>
                <w:spacing w:val="2"/>
                <w:sz w:val="16"/>
                <w:szCs w:val="16"/>
              </w:rPr>
              <w:t>文案每次不同</w:t>
            </w:r>
          </w:p>
        </w:tc>
        <w:tc>
          <w:tcPr>
            <w:tcW w:w="5722" w:type="dxa"/>
            <w:vAlign w:val="top"/>
          </w:tcPr>
          <w:p w14:paraId="644A14C9">
            <w:pPr>
              <w:pStyle w:val="10"/>
              <w:spacing w:before="112" w:line="235" w:lineRule="exact"/>
              <w:ind w:left="110"/>
              <w:rPr>
                <w:sz w:val="16"/>
                <w:szCs w:val="16"/>
              </w:rPr>
            </w:pPr>
            <w:r>
              <w:rPr>
                <w:color w:val="1C1E21"/>
                <w:spacing w:val="2"/>
                <w:position w:val="2"/>
                <w:sz w:val="16"/>
                <w:szCs w:val="16"/>
              </w:rPr>
              <w:t>走了大模型通道，加</w:t>
            </w:r>
            <w:r>
              <w:rPr>
                <w:color w:val="1C1E21"/>
                <w:spacing w:val="18"/>
                <w:w w:val="101"/>
                <w:position w:val="2"/>
                <w:sz w:val="16"/>
                <w:szCs w:val="16"/>
              </w:rPr>
              <w:t xml:space="preserve"> </w:t>
            </w:r>
            <w:r>
              <w:rPr>
                <w:color w:val="1C1E21"/>
                <w:spacing w:val="2"/>
                <w:position w:val="2"/>
                <w:sz w:val="16"/>
                <w:szCs w:val="16"/>
              </w:rPr>
              <w:t>--</w:t>
            </w:r>
            <w:r>
              <w:rPr>
                <w:color w:val="1C1E21"/>
                <w:position w:val="2"/>
                <w:sz w:val="16"/>
                <w:szCs w:val="16"/>
              </w:rPr>
              <w:t>ai</w:t>
            </w:r>
            <w:r>
              <w:rPr>
                <w:color w:val="1C1E21"/>
                <w:spacing w:val="2"/>
                <w:position w:val="2"/>
                <w:sz w:val="16"/>
                <w:szCs w:val="16"/>
              </w:rPr>
              <w:t>-</w:t>
            </w:r>
            <w:r>
              <w:rPr>
                <w:color w:val="1C1E21"/>
                <w:position w:val="2"/>
                <w:sz w:val="16"/>
                <w:szCs w:val="16"/>
              </w:rPr>
              <w:t>mode</w:t>
            </w:r>
            <w:r>
              <w:rPr>
                <w:color w:val="1C1E21"/>
                <w:spacing w:val="13"/>
                <w:w w:val="102"/>
                <w:position w:val="2"/>
                <w:sz w:val="16"/>
                <w:szCs w:val="16"/>
              </w:rPr>
              <w:t xml:space="preserve"> </w:t>
            </w:r>
            <w:r>
              <w:rPr>
                <w:color w:val="1C1E21"/>
                <w:position w:val="2"/>
                <w:sz w:val="16"/>
                <w:szCs w:val="16"/>
              </w:rPr>
              <w:t>rule</w:t>
            </w:r>
          </w:p>
        </w:tc>
      </w:tr>
      <w:tr w14:paraId="4783D02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6" w:hRule="atLeast"/>
        </w:trPr>
        <w:tc>
          <w:tcPr>
            <w:tcW w:w="591" w:type="dxa"/>
            <w:vAlign w:val="top"/>
          </w:tcPr>
          <w:p w14:paraId="15E184B9">
            <w:pPr>
              <w:pStyle w:val="10"/>
              <w:spacing w:before="157" w:line="192" w:lineRule="auto"/>
              <w:ind w:left="215"/>
              <w:rPr>
                <w:sz w:val="16"/>
                <w:szCs w:val="16"/>
              </w:rPr>
            </w:pPr>
            <w:r>
              <w:rPr>
                <w:color w:val="1C1E21"/>
                <w:sz w:val="16"/>
                <w:szCs w:val="16"/>
              </w:rPr>
              <w:t>三</w:t>
            </w:r>
          </w:p>
        </w:tc>
        <w:tc>
          <w:tcPr>
            <w:tcW w:w="2987" w:type="dxa"/>
            <w:vAlign w:val="top"/>
          </w:tcPr>
          <w:p w14:paraId="24B307DC">
            <w:pPr>
              <w:pStyle w:val="10"/>
              <w:spacing w:before="137" w:line="215" w:lineRule="auto"/>
              <w:ind w:left="110"/>
              <w:rPr>
                <w:sz w:val="16"/>
                <w:szCs w:val="16"/>
              </w:rPr>
            </w:pPr>
            <w:r>
              <w:rPr>
                <w:color w:val="1C1E21"/>
                <w:spacing w:val="1"/>
                <w:sz w:val="16"/>
                <w:szCs w:val="16"/>
              </w:rPr>
              <w:t>总成本与明细合计差</w:t>
            </w:r>
            <w:r>
              <w:rPr>
                <w:color w:val="1C1E21"/>
                <w:spacing w:val="22"/>
                <w:sz w:val="16"/>
                <w:szCs w:val="16"/>
              </w:rPr>
              <w:t xml:space="preserve"> </w:t>
            </w:r>
            <w:r>
              <w:rPr>
                <w:color w:val="1C1E21"/>
                <w:spacing w:val="1"/>
                <w:sz w:val="16"/>
                <w:szCs w:val="16"/>
              </w:rPr>
              <w:t>1 分钱</w:t>
            </w:r>
          </w:p>
        </w:tc>
        <w:tc>
          <w:tcPr>
            <w:tcW w:w="5722" w:type="dxa"/>
            <w:vAlign w:val="top"/>
          </w:tcPr>
          <w:p w14:paraId="4C6ED0FF">
            <w:pPr>
              <w:pStyle w:val="10"/>
              <w:spacing w:before="113" w:line="222" w:lineRule="exact"/>
              <w:ind w:left="110"/>
              <w:rPr>
                <w:sz w:val="16"/>
                <w:szCs w:val="16"/>
              </w:rPr>
            </w:pPr>
            <w:r>
              <w:rPr>
                <w:color w:val="1C1E21"/>
                <w:spacing w:val="2"/>
                <w:position w:val="2"/>
                <w:sz w:val="16"/>
                <w:szCs w:val="16"/>
              </w:rPr>
              <w:t>先舍后加；改用</w:t>
            </w:r>
            <w:r>
              <w:rPr>
                <w:color w:val="1C1E21"/>
                <w:spacing w:val="18"/>
                <w:w w:val="101"/>
                <w:position w:val="2"/>
                <w:sz w:val="16"/>
                <w:szCs w:val="16"/>
              </w:rPr>
              <w:t xml:space="preserve"> </w:t>
            </w:r>
            <w:r>
              <w:rPr>
                <w:color w:val="1C1E21"/>
                <w:position w:val="2"/>
                <w:sz w:val="16"/>
                <w:szCs w:val="16"/>
              </w:rPr>
              <w:t>round</w:t>
            </w:r>
            <w:r>
              <w:rPr>
                <w:color w:val="1C1E21"/>
                <w:spacing w:val="2"/>
                <w:position w:val="2"/>
                <w:sz w:val="16"/>
                <w:szCs w:val="16"/>
              </w:rPr>
              <w:t>_</w:t>
            </w:r>
            <w:r>
              <w:rPr>
                <w:color w:val="1C1E21"/>
                <w:position w:val="2"/>
                <w:sz w:val="16"/>
                <w:szCs w:val="16"/>
              </w:rPr>
              <w:t>half</w:t>
            </w:r>
            <w:r>
              <w:rPr>
                <w:color w:val="1C1E21"/>
                <w:spacing w:val="2"/>
                <w:position w:val="2"/>
                <w:sz w:val="16"/>
                <w:szCs w:val="16"/>
              </w:rPr>
              <w:t>_</w:t>
            </w:r>
            <w:r>
              <w:rPr>
                <w:color w:val="1C1E21"/>
                <w:position w:val="2"/>
                <w:sz w:val="16"/>
                <w:szCs w:val="16"/>
              </w:rPr>
              <w:t>up</w:t>
            </w:r>
            <w:r>
              <w:rPr>
                <w:color w:val="1C1E21"/>
                <w:spacing w:val="14"/>
                <w:w w:val="101"/>
                <w:position w:val="2"/>
                <w:sz w:val="16"/>
                <w:szCs w:val="16"/>
              </w:rPr>
              <w:t xml:space="preserve"> </w:t>
            </w:r>
            <w:r>
              <w:rPr>
                <w:color w:val="1C1E21"/>
                <w:spacing w:val="2"/>
                <w:position w:val="2"/>
                <w:sz w:val="16"/>
                <w:szCs w:val="16"/>
              </w:rPr>
              <w:t>与</w:t>
            </w:r>
            <w:r>
              <w:rPr>
                <w:color w:val="1C1E21"/>
                <w:spacing w:val="13"/>
                <w:w w:val="101"/>
                <w:position w:val="2"/>
                <w:sz w:val="16"/>
                <w:szCs w:val="16"/>
              </w:rPr>
              <w:t xml:space="preserve"> </w:t>
            </w:r>
            <w:r>
              <w:rPr>
                <w:color w:val="1C1E21"/>
                <w:position w:val="2"/>
                <w:sz w:val="16"/>
                <w:szCs w:val="16"/>
              </w:rPr>
              <w:t>plug</w:t>
            </w:r>
            <w:r>
              <w:rPr>
                <w:color w:val="1C1E21"/>
                <w:spacing w:val="2"/>
                <w:position w:val="2"/>
                <w:sz w:val="16"/>
                <w:szCs w:val="16"/>
              </w:rPr>
              <w:t>_</w:t>
            </w:r>
            <w:r>
              <w:rPr>
                <w:color w:val="1C1E21"/>
                <w:position w:val="2"/>
                <w:sz w:val="16"/>
                <w:szCs w:val="16"/>
              </w:rPr>
              <w:t>last</w:t>
            </w:r>
            <w:r>
              <w:rPr>
                <w:color w:val="1C1E21"/>
                <w:spacing w:val="2"/>
                <w:position w:val="2"/>
                <w:sz w:val="16"/>
                <w:szCs w:val="16"/>
              </w:rPr>
              <w:t xml:space="preserve"> 倒挤</w:t>
            </w:r>
          </w:p>
        </w:tc>
      </w:tr>
      <w:tr w14:paraId="4277E7C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591" w:type="dxa"/>
            <w:vAlign w:val="top"/>
          </w:tcPr>
          <w:p w14:paraId="0EB5BB00">
            <w:pPr>
              <w:pStyle w:val="10"/>
              <w:spacing w:before="159" w:line="192" w:lineRule="auto"/>
              <w:ind w:left="215"/>
              <w:rPr>
                <w:sz w:val="16"/>
                <w:szCs w:val="16"/>
              </w:rPr>
            </w:pPr>
            <w:r>
              <w:rPr>
                <w:color w:val="1C1E21"/>
                <w:sz w:val="16"/>
                <w:szCs w:val="16"/>
              </w:rPr>
              <w:t>三</w:t>
            </w:r>
          </w:p>
        </w:tc>
        <w:tc>
          <w:tcPr>
            <w:tcW w:w="2987" w:type="dxa"/>
            <w:vAlign w:val="top"/>
          </w:tcPr>
          <w:p w14:paraId="7F94217C">
            <w:pPr>
              <w:pStyle w:val="10"/>
              <w:spacing w:before="139" w:line="214" w:lineRule="auto"/>
              <w:ind w:left="104"/>
              <w:rPr>
                <w:sz w:val="16"/>
                <w:szCs w:val="16"/>
              </w:rPr>
            </w:pPr>
            <w:r>
              <w:rPr>
                <w:color w:val="1C1E21"/>
                <w:spacing w:val="3"/>
                <w:sz w:val="16"/>
                <w:szCs w:val="16"/>
              </w:rPr>
              <w:t>线性规划报错或结果异常</w:t>
            </w:r>
          </w:p>
        </w:tc>
        <w:tc>
          <w:tcPr>
            <w:tcW w:w="5722" w:type="dxa"/>
            <w:vAlign w:val="top"/>
          </w:tcPr>
          <w:p w14:paraId="082C5DB5">
            <w:pPr>
              <w:pStyle w:val="10"/>
              <w:spacing w:before="114" w:line="223" w:lineRule="exact"/>
              <w:ind w:left="104"/>
              <w:rPr>
                <w:sz w:val="16"/>
                <w:szCs w:val="16"/>
              </w:rPr>
            </w:pPr>
            <w:r>
              <w:rPr>
                <w:color w:val="1C1E21"/>
                <w:position w:val="2"/>
                <w:sz w:val="16"/>
                <w:szCs w:val="16"/>
              </w:rPr>
              <w:t>scipy</w:t>
            </w:r>
            <w:r>
              <w:rPr>
                <w:color w:val="1C1E21"/>
                <w:spacing w:val="5"/>
                <w:position w:val="2"/>
                <w:sz w:val="16"/>
                <w:szCs w:val="16"/>
              </w:rPr>
              <w:t xml:space="preserve"> 未安装，</w:t>
            </w:r>
            <w:r>
              <w:rPr>
                <w:color w:val="1C1E21"/>
                <w:position w:val="2"/>
                <w:sz w:val="16"/>
                <w:szCs w:val="16"/>
              </w:rPr>
              <w:t>pip</w:t>
            </w:r>
            <w:r>
              <w:rPr>
                <w:color w:val="1C1E21"/>
                <w:spacing w:val="18"/>
                <w:position w:val="2"/>
                <w:sz w:val="16"/>
                <w:szCs w:val="16"/>
              </w:rPr>
              <w:t xml:space="preserve"> </w:t>
            </w:r>
            <w:r>
              <w:rPr>
                <w:color w:val="1C1E21"/>
                <w:position w:val="2"/>
                <w:sz w:val="16"/>
                <w:szCs w:val="16"/>
              </w:rPr>
              <w:t>install</w:t>
            </w:r>
            <w:r>
              <w:rPr>
                <w:color w:val="1C1E21"/>
                <w:spacing w:val="5"/>
                <w:position w:val="2"/>
                <w:sz w:val="16"/>
                <w:szCs w:val="16"/>
              </w:rPr>
              <w:t xml:space="preserve"> </w:t>
            </w:r>
            <w:r>
              <w:rPr>
                <w:color w:val="1C1E21"/>
                <w:position w:val="2"/>
                <w:sz w:val="16"/>
                <w:szCs w:val="16"/>
              </w:rPr>
              <w:t>scipy</w:t>
            </w:r>
          </w:p>
        </w:tc>
      </w:tr>
    </w:tbl>
    <w:p w14:paraId="191D4C0A">
      <w:pPr>
        <w:spacing w:line="14" w:lineRule="auto"/>
        <w:rPr>
          <w:rFonts w:ascii="Arial"/>
          <w:sz w:val="2"/>
        </w:rPr>
      </w:pPr>
    </w:p>
    <w:p w14:paraId="261912E9">
      <w:pPr>
        <w:spacing w:line="14" w:lineRule="auto"/>
        <w:rPr>
          <w:rFonts w:ascii="Arial" w:hAnsi="Arial" w:eastAsia="Arial" w:cs="Arial"/>
          <w:sz w:val="2"/>
          <w:szCs w:val="2"/>
        </w:rPr>
        <w:sectPr>
          <w:headerReference r:id="rId81" w:type="default"/>
          <w:pgSz w:w="11906" w:h="16838"/>
          <w:pgMar w:top="777" w:right="1294" w:bottom="71" w:left="1294" w:header="584" w:footer="0" w:gutter="0"/>
          <w:cols w:space="720" w:num="1"/>
        </w:sectPr>
      </w:pPr>
    </w:p>
    <w:p w14:paraId="5F13D7A7">
      <w:pPr>
        <w:spacing w:line="326" w:lineRule="auto"/>
        <w:rPr>
          <w:rFonts w:ascii="Arial"/>
          <w:sz w:val="21"/>
        </w:rPr>
      </w:pPr>
    </w:p>
    <w:p w14:paraId="13B2E88C">
      <w:pPr>
        <w:spacing w:line="326" w:lineRule="auto"/>
        <w:rPr>
          <w:rFonts w:ascii="Arial"/>
          <w:sz w:val="21"/>
        </w:rPr>
      </w:pPr>
    </w:p>
    <w:p w14:paraId="1CC38BCF">
      <w:pPr>
        <w:pStyle w:val="3"/>
        <w:spacing w:before="54" w:line="218" w:lineRule="auto"/>
        <w:ind w:left="35"/>
        <w:rPr>
          <w:sz w:val="16"/>
          <w:szCs w:val="16"/>
        </w:rPr>
      </w:pPr>
      <w:bookmarkStart w:id="359" w:name="bookmark223"/>
      <w:bookmarkEnd w:id="359"/>
      <w:r>
        <w:rPr>
          <w:color w:val="626870"/>
          <w:spacing w:val="3"/>
          <w:sz w:val="16"/>
          <w:szCs w:val="16"/>
        </w:rPr>
        <w:t>表 8-2    五个项目的典型问题速查（续）</w:t>
      </w:r>
    </w:p>
    <w:p w14:paraId="6489BC01">
      <w:pPr>
        <w:spacing w:line="89" w:lineRule="exact"/>
      </w:pPr>
    </w:p>
    <w:tbl>
      <w:tblPr>
        <w:tblStyle w:val="9"/>
        <w:tblW w:w="9300" w:type="dxa"/>
        <w:tblInd w:w="27"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591"/>
        <w:gridCol w:w="2987"/>
        <w:gridCol w:w="5722"/>
      </w:tblGrid>
      <w:tr w14:paraId="231C9C4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3"/>
            <w:shd w:val="clear" w:color="auto" w:fill="EBF0F7"/>
            <w:vAlign w:val="top"/>
          </w:tcPr>
          <w:p w14:paraId="58C6C3EC">
            <w:pPr>
              <w:spacing w:before="128" w:line="222" w:lineRule="auto"/>
              <w:ind w:left="115"/>
              <w:rPr>
                <w:rFonts w:ascii="黑体" w:hAnsi="黑体" w:eastAsia="黑体" w:cs="黑体"/>
                <w:sz w:val="18"/>
                <w:szCs w:val="18"/>
              </w:rPr>
            </w:pPr>
            <w:r>
              <w:rPr>
                <w:rFonts w:ascii="黑体" w:hAnsi="黑体" w:eastAsia="黑体" w:cs="黑体"/>
                <w:color w:val="1C1E21"/>
                <w:spacing w:val="-2"/>
                <w:sz w:val="18"/>
                <w:szCs w:val="18"/>
              </w:rPr>
              <w:t>项目</w:t>
            </w:r>
            <w:r>
              <w:rPr>
                <w:rFonts w:ascii="黑体" w:hAnsi="黑体" w:eastAsia="黑体" w:cs="黑体"/>
                <w:color w:val="1C1E21"/>
                <w:spacing w:val="25"/>
                <w:sz w:val="18"/>
                <w:szCs w:val="18"/>
              </w:rPr>
              <w:t xml:space="preserve">  </w:t>
            </w:r>
            <w:r>
              <w:rPr>
                <w:rFonts w:ascii="黑体" w:hAnsi="黑体" w:eastAsia="黑体" w:cs="黑体"/>
                <w:color w:val="1C1E21"/>
                <w:spacing w:val="-2"/>
                <w:sz w:val="18"/>
                <w:szCs w:val="18"/>
              </w:rPr>
              <w:t>典型现象</w:t>
            </w:r>
            <w:r>
              <w:rPr>
                <w:rFonts w:ascii="黑体" w:hAnsi="黑体" w:eastAsia="黑体" w:cs="黑体"/>
                <w:color w:val="1C1E21"/>
                <w:spacing w:val="1"/>
                <w:sz w:val="18"/>
                <w:szCs w:val="18"/>
              </w:rPr>
              <w:t xml:space="preserve">                         </w:t>
            </w:r>
            <w:r>
              <w:rPr>
                <w:rFonts w:ascii="黑体" w:hAnsi="黑体" w:eastAsia="黑体" w:cs="黑体"/>
                <w:color w:val="1C1E21"/>
                <w:spacing w:val="-2"/>
                <w:sz w:val="18"/>
                <w:szCs w:val="18"/>
              </w:rPr>
              <w:t>定位与处理</w:t>
            </w:r>
          </w:p>
        </w:tc>
      </w:tr>
      <w:tr w14:paraId="642F2D5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7545E708">
            <w:pPr>
              <w:pStyle w:val="10"/>
              <w:spacing w:before="151" w:line="192" w:lineRule="auto"/>
              <w:ind w:left="215"/>
              <w:rPr>
                <w:sz w:val="16"/>
                <w:szCs w:val="16"/>
              </w:rPr>
            </w:pPr>
            <w:r>
              <w:rPr>
                <w:color w:val="1C1E21"/>
                <w:sz w:val="16"/>
                <w:szCs w:val="16"/>
              </w:rPr>
              <w:t>三</w:t>
            </w:r>
          </w:p>
        </w:tc>
        <w:tc>
          <w:tcPr>
            <w:tcW w:w="2987" w:type="dxa"/>
            <w:vAlign w:val="top"/>
          </w:tcPr>
          <w:p w14:paraId="54572136">
            <w:pPr>
              <w:pStyle w:val="10"/>
              <w:spacing w:before="131" w:line="215" w:lineRule="auto"/>
              <w:ind w:left="99"/>
              <w:rPr>
                <w:sz w:val="16"/>
                <w:szCs w:val="16"/>
              </w:rPr>
            </w:pPr>
            <w:r>
              <w:rPr>
                <w:color w:val="1C1E21"/>
                <w:sz w:val="16"/>
                <w:szCs w:val="16"/>
              </w:rPr>
              <w:t>ABC</w:t>
            </w:r>
            <w:r>
              <w:rPr>
                <w:color w:val="1C1E21"/>
                <w:spacing w:val="4"/>
                <w:sz w:val="16"/>
                <w:szCs w:val="16"/>
              </w:rPr>
              <w:t xml:space="preserve"> 单位成本差异过大</w:t>
            </w:r>
          </w:p>
        </w:tc>
        <w:tc>
          <w:tcPr>
            <w:tcW w:w="5722" w:type="dxa"/>
            <w:vAlign w:val="top"/>
          </w:tcPr>
          <w:p w14:paraId="5426C4AE">
            <w:pPr>
              <w:pStyle w:val="10"/>
              <w:spacing w:before="132" w:line="214" w:lineRule="auto"/>
              <w:ind w:left="107"/>
              <w:rPr>
                <w:sz w:val="16"/>
                <w:szCs w:val="16"/>
              </w:rPr>
            </w:pPr>
            <w:r>
              <w:rPr>
                <w:color w:val="1C1E21"/>
                <w:spacing w:val="3"/>
                <w:sz w:val="16"/>
                <w:szCs w:val="16"/>
              </w:rPr>
              <w:t>成本动因设置不合理，核对作业中心耗用量</w:t>
            </w:r>
          </w:p>
        </w:tc>
      </w:tr>
      <w:tr w14:paraId="75F2BD5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0E772E93">
            <w:pPr>
              <w:pStyle w:val="10"/>
              <w:spacing w:before="152" w:line="193" w:lineRule="auto"/>
              <w:ind w:left="227"/>
              <w:rPr>
                <w:sz w:val="16"/>
                <w:szCs w:val="16"/>
              </w:rPr>
            </w:pPr>
            <w:r>
              <w:rPr>
                <w:color w:val="1C1E21"/>
                <w:sz w:val="16"/>
                <w:szCs w:val="16"/>
              </w:rPr>
              <w:t>四</w:t>
            </w:r>
          </w:p>
        </w:tc>
        <w:tc>
          <w:tcPr>
            <w:tcW w:w="2987" w:type="dxa"/>
            <w:vAlign w:val="top"/>
          </w:tcPr>
          <w:p w14:paraId="09EBA5C5">
            <w:pPr>
              <w:pStyle w:val="10"/>
              <w:spacing w:before="133" w:line="214" w:lineRule="auto"/>
              <w:ind w:left="104"/>
              <w:rPr>
                <w:sz w:val="16"/>
                <w:szCs w:val="16"/>
              </w:rPr>
            </w:pPr>
            <w:r>
              <w:rPr>
                <w:color w:val="1C1E21"/>
                <w:spacing w:val="3"/>
                <w:sz w:val="16"/>
                <w:szCs w:val="16"/>
              </w:rPr>
              <w:t>双源核验大量差异</w:t>
            </w:r>
          </w:p>
        </w:tc>
        <w:tc>
          <w:tcPr>
            <w:tcW w:w="5722" w:type="dxa"/>
            <w:vAlign w:val="top"/>
          </w:tcPr>
          <w:p w14:paraId="6843B66E">
            <w:pPr>
              <w:pStyle w:val="10"/>
              <w:spacing w:before="132" w:line="215" w:lineRule="auto"/>
              <w:ind w:left="110"/>
              <w:rPr>
                <w:sz w:val="16"/>
                <w:szCs w:val="16"/>
              </w:rPr>
            </w:pPr>
            <w:r>
              <w:rPr>
                <w:color w:val="1C1E21"/>
                <w:spacing w:val="4"/>
                <w:sz w:val="16"/>
                <w:szCs w:val="16"/>
              </w:rPr>
              <w:t>单位口径不一致（新浪为万元</w:t>
            </w:r>
            <w:r>
              <w:rPr>
                <w:color w:val="1C1E21"/>
                <w:spacing w:val="9"/>
                <w:sz w:val="16"/>
                <w:szCs w:val="16"/>
              </w:rPr>
              <w:t>），</w:t>
            </w:r>
            <w:r>
              <w:rPr>
                <w:color w:val="1C1E21"/>
                <w:spacing w:val="4"/>
                <w:sz w:val="16"/>
                <w:szCs w:val="16"/>
              </w:rPr>
              <w:t xml:space="preserve">检查 </w:t>
            </w:r>
            <w:r>
              <w:rPr>
                <w:color w:val="1C1E21"/>
                <w:sz w:val="16"/>
                <w:szCs w:val="16"/>
              </w:rPr>
              <w:t>SINA</w:t>
            </w:r>
            <w:r>
              <w:rPr>
                <w:color w:val="1C1E21"/>
                <w:spacing w:val="4"/>
                <w:sz w:val="16"/>
                <w:szCs w:val="16"/>
              </w:rPr>
              <w:t>_</w:t>
            </w:r>
            <w:r>
              <w:rPr>
                <w:color w:val="1C1E21"/>
                <w:sz w:val="16"/>
                <w:szCs w:val="16"/>
              </w:rPr>
              <w:t>UNIT</w:t>
            </w:r>
            <w:r>
              <w:rPr>
                <w:color w:val="1C1E21"/>
                <w:spacing w:val="4"/>
                <w:sz w:val="16"/>
                <w:szCs w:val="16"/>
              </w:rPr>
              <w:t>_</w:t>
            </w:r>
            <w:r>
              <w:rPr>
                <w:color w:val="1C1E21"/>
                <w:sz w:val="16"/>
                <w:szCs w:val="16"/>
              </w:rPr>
              <w:t>SCALE</w:t>
            </w:r>
          </w:p>
        </w:tc>
      </w:tr>
      <w:tr w14:paraId="76EC34F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7F2DAEE0">
            <w:pPr>
              <w:pStyle w:val="10"/>
              <w:spacing w:before="153" w:line="193" w:lineRule="auto"/>
              <w:ind w:left="227"/>
              <w:rPr>
                <w:sz w:val="16"/>
                <w:szCs w:val="16"/>
              </w:rPr>
            </w:pPr>
            <w:r>
              <w:rPr>
                <w:color w:val="1C1E21"/>
                <w:sz w:val="16"/>
                <w:szCs w:val="16"/>
              </w:rPr>
              <w:t>四</w:t>
            </w:r>
          </w:p>
        </w:tc>
        <w:tc>
          <w:tcPr>
            <w:tcW w:w="2987" w:type="dxa"/>
            <w:vAlign w:val="top"/>
          </w:tcPr>
          <w:p w14:paraId="47EA02F3">
            <w:pPr>
              <w:pStyle w:val="10"/>
              <w:spacing w:before="134" w:line="214" w:lineRule="auto"/>
              <w:ind w:left="106"/>
              <w:rPr>
                <w:sz w:val="16"/>
                <w:szCs w:val="16"/>
              </w:rPr>
            </w:pPr>
            <w:r>
              <w:rPr>
                <w:color w:val="1C1E21"/>
                <w:spacing w:val="2"/>
                <w:sz w:val="16"/>
                <w:szCs w:val="16"/>
              </w:rPr>
              <w:t>新浪抓取为空</w:t>
            </w:r>
          </w:p>
        </w:tc>
        <w:tc>
          <w:tcPr>
            <w:tcW w:w="5722" w:type="dxa"/>
            <w:vAlign w:val="top"/>
          </w:tcPr>
          <w:p w14:paraId="564A4CB5">
            <w:pPr>
              <w:pStyle w:val="10"/>
              <w:spacing w:before="109" w:line="223" w:lineRule="exact"/>
              <w:ind w:left="113"/>
              <w:rPr>
                <w:sz w:val="16"/>
                <w:szCs w:val="16"/>
              </w:rPr>
            </w:pPr>
            <w:r>
              <w:rPr>
                <w:color w:val="1C1E21"/>
                <w:spacing w:val="2"/>
                <w:position w:val="2"/>
                <w:sz w:val="16"/>
                <w:szCs w:val="16"/>
              </w:rPr>
              <w:t>页面改版或编码异常，用</w:t>
            </w:r>
            <w:r>
              <w:rPr>
                <w:color w:val="1C1E21"/>
                <w:spacing w:val="30"/>
                <w:w w:val="101"/>
                <w:position w:val="2"/>
                <w:sz w:val="16"/>
                <w:szCs w:val="16"/>
              </w:rPr>
              <w:t xml:space="preserve"> </w:t>
            </w:r>
            <w:r>
              <w:rPr>
                <w:color w:val="1C1E21"/>
                <w:spacing w:val="2"/>
                <w:position w:val="2"/>
                <w:sz w:val="16"/>
                <w:szCs w:val="16"/>
              </w:rPr>
              <w:t>--</w:t>
            </w:r>
            <w:r>
              <w:rPr>
                <w:color w:val="1C1E21"/>
                <w:position w:val="2"/>
                <w:sz w:val="16"/>
                <w:szCs w:val="16"/>
              </w:rPr>
              <w:t>skip</w:t>
            </w:r>
            <w:r>
              <w:rPr>
                <w:color w:val="1C1E21"/>
                <w:spacing w:val="2"/>
                <w:position w:val="2"/>
                <w:sz w:val="16"/>
                <w:szCs w:val="16"/>
              </w:rPr>
              <w:t>-</w:t>
            </w:r>
            <w:r>
              <w:rPr>
                <w:color w:val="1C1E21"/>
                <w:position w:val="2"/>
                <w:sz w:val="16"/>
                <w:szCs w:val="16"/>
              </w:rPr>
              <w:t>sina</w:t>
            </w:r>
            <w:r>
              <w:rPr>
                <w:color w:val="1C1E21"/>
                <w:spacing w:val="2"/>
                <w:position w:val="2"/>
                <w:sz w:val="16"/>
                <w:szCs w:val="16"/>
              </w:rPr>
              <w:t xml:space="preserve"> 只跑主源</w:t>
            </w:r>
          </w:p>
        </w:tc>
      </w:tr>
      <w:tr w14:paraId="6C526F3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239AE765">
            <w:pPr>
              <w:pStyle w:val="10"/>
              <w:spacing w:before="154" w:line="193" w:lineRule="auto"/>
              <w:ind w:left="227"/>
              <w:rPr>
                <w:sz w:val="16"/>
                <w:szCs w:val="16"/>
              </w:rPr>
            </w:pPr>
            <w:r>
              <w:rPr>
                <w:color w:val="1C1E21"/>
                <w:sz w:val="16"/>
                <w:szCs w:val="16"/>
              </w:rPr>
              <w:t>四</w:t>
            </w:r>
          </w:p>
        </w:tc>
        <w:tc>
          <w:tcPr>
            <w:tcW w:w="2987" w:type="dxa"/>
            <w:vAlign w:val="top"/>
          </w:tcPr>
          <w:p w14:paraId="451800AB">
            <w:pPr>
              <w:pStyle w:val="10"/>
              <w:spacing w:before="136" w:line="214" w:lineRule="auto"/>
              <w:ind w:left="112"/>
              <w:rPr>
                <w:sz w:val="16"/>
                <w:szCs w:val="16"/>
              </w:rPr>
            </w:pPr>
            <w:r>
              <w:rPr>
                <w:color w:val="1C1E21"/>
                <w:sz w:val="16"/>
                <w:szCs w:val="16"/>
              </w:rPr>
              <w:t>HTML</w:t>
            </w:r>
            <w:r>
              <w:rPr>
                <w:color w:val="1C1E21"/>
                <w:spacing w:val="2"/>
                <w:sz w:val="16"/>
                <w:szCs w:val="16"/>
              </w:rPr>
              <w:t xml:space="preserve"> 报告缺图</w:t>
            </w:r>
          </w:p>
        </w:tc>
        <w:tc>
          <w:tcPr>
            <w:tcW w:w="5722" w:type="dxa"/>
            <w:vAlign w:val="top"/>
          </w:tcPr>
          <w:p w14:paraId="0002F952">
            <w:pPr>
              <w:pStyle w:val="10"/>
              <w:spacing w:before="110" w:line="223" w:lineRule="exact"/>
              <w:ind w:left="109"/>
              <w:rPr>
                <w:sz w:val="16"/>
                <w:szCs w:val="16"/>
              </w:rPr>
            </w:pPr>
            <w:r>
              <w:rPr>
                <w:color w:val="1C1E21"/>
                <w:spacing w:val="3"/>
                <w:position w:val="2"/>
                <w:sz w:val="16"/>
                <w:szCs w:val="16"/>
              </w:rPr>
              <w:t>运行时加了</w:t>
            </w:r>
            <w:r>
              <w:rPr>
                <w:color w:val="1C1E21"/>
                <w:spacing w:val="20"/>
                <w:position w:val="2"/>
                <w:sz w:val="16"/>
                <w:szCs w:val="16"/>
              </w:rPr>
              <w:t xml:space="preserve"> </w:t>
            </w:r>
            <w:r>
              <w:rPr>
                <w:color w:val="1C1E21"/>
                <w:spacing w:val="3"/>
                <w:position w:val="2"/>
                <w:sz w:val="16"/>
                <w:szCs w:val="16"/>
              </w:rPr>
              <w:t>--</w:t>
            </w:r>
            <w:r>
              <w:rPr>
                <w:color w:val="1C1E21"/>
                <w:position w:val="2"/>
                <w:sz w:val="16"/>
                <w:szCs w:val="16"/>
              </w:rPr>
              <w:t>no</w:t>
            </w:r>
            <w:r>
              <w:rPr>
                <w:color w:val="1C1E21"/>
                <w:spacing w:val="3"/>
                <w:position w:val="2"/>
                <w:sz w:val="16"/>
                <w:szCs w:val="16"/>
              </w:rPr>
              <w:t>-</w:t>
            </w:r>
            <w:r>
              <w:rPr>
                <w:color w:val="1C1E21"/>
                <w:position w:val="2"/>
                <w:sz w:val="16"/>
                <w:szCs w:val="16"/>
              </w:rPr>
              <w:t>charts</w:t>
            </w:r>
            <w:r>
              <w:rPr>
                <w:color w:val="1C1E21"/>
                <w:spacing w:val="3"/>
                <w:position w:val="2"/>
                <w:sz w:val="16"/>
                <w:szCs w:val="16"/>
              </w:rPr>
              <w:t>，或</w:t>
            </w:r>
            <w:r>
              <w:rPr>
                <w:color w:val="1C1E21"/>
                <w:spacing w:val="13"/>
                <w:w w:val="101"/>
                <w:position w:val="2"/>
                <w:sz w:val="16"/>
                <w:szCs w:val="16"/>
              </w:rPr>
              <w:t xml:space="preserve"> </w:t>
            </w:r>
            <w:r>
              <w:rPr>
                <w:color w:val="1C1E21"/>
                <w:position w:val="2"/>
                <w:sz w:val="16"/>
                <w:szCs w:val="16"/>
              </w:rPr>
              <w:t>build</w:t>
            </w:r>
            <w:r>
              <w:rPr>
                <w:color w:val="1C1E21"/>
                <w:spacing w:val="3"/>
                <w:position w:val="2"/>
                <w:sz w:val="16"/>
                <w:szCs w:val="16"/>
              </w:rPr>
              <w:t>_</w:t>
            </w:r>
            <w:r>
              <w:rPr>
                <w:color w:val="1C1E21"/>
                <w:position w:val="2"/>
                <w:sz w:val="16"/>
                <w:szCs w:val="16"/>
              </w:rPr>
              <w:t>report</w:t>
            </w:r>
            <w:r>
              <w:rPr>
                <w:color w:val="1C1E21"/>
                <w:spacing w:val="3"/>
                <w:position w:val="2"/>
                <w:sz w:val="16"/>
                <w:szCs w:val="16"/>
              </w:rPr>
              <w:t>.</w:t>
            </w:r>
            <w:r>
              <w:rPr>
                <w:color w:val="1C1E21"/>
                <w:position w:val="2"/>
                <w:sz w:val="16"/>
                <w:szCs w:val="16"/>
              </w:rPr>
              <w:t>py</w:t>
            </w:r>
            <w:r>
              <w:rPr>
                <w:color w:val="1C1E21"/>
                <w:spacing w:val="3"/>
                <w:position w:val="2"/>
                <w:sz w:val="16"/>
                <w:szCs w:val="16"/>
              </w:rPr>
              <w:t xml:space="preserve"> 未执行</w:t>
            </w:r>
          </w:p>
        </w:tc>
      </w:tr>
      <w:tr w14:paraId="655400E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5EE5FD87">
            <w:pPr>
              <w:pStyle w:val="10"/>
              <w:spacing w:before="151" w:line="198" w:lineRule="auto"/>
              <w:ind w:left="218"/>
              <w:rPr>
                <w:sz w:val="16"/>
                <w:szCs w:val="16"/>
              </w:rPr>
            </w:pPr>
            <w:r>
              <w:rPr>
                <w:color w:val="1C1E21"/>
                <w:sz w:val="16"/>
                <w:szCs w:val="16"/>
              </w:rPr>
              <w:t>五</w:t>
            </w:r>
          </w:p>
        </w:tc>
        <w:tc>
          <w:tcPr>
            <w:tcW w:w="2987" w:type="dxa"/>
            <w:vAlign w:val="top"/>
          </w:tcPr>
          <w:p w14:paraId="439A210E">
            <w:pPr>
              <w:pStyle w:val="10"/>
              <w:spacing w:before="111" w:line="223" w:lineRule="exact"/>
              <w:ind w:left="99"/>
              <w:rPr>
                <w:sz w:val="16"/>
                <w:szCs w:val="16"/>
              </w:rPr>
            </w:pPr>
            <w:r>
              <w:rPr>
                <w:color w:val="1C1E21"/>
                <w:position w:val="2"/>
                <w:sz w:val="16"/>
                <w:szCs w:val="16"/>
              </w:rPr>
              <w:t>①</w:t>
            </w:r>
            <w:r>
              <w:rPr>
                <w:color w:val="1C1E21"/>
                <w:spacing w:val="16"/>
                <w:position w:val="2"/>
                <w:sz w:val="16"/>
                <w:szCs w:val="16"/>
              </w:rPr>
              <w:t xml:space="preserve"> </w:t>
            </w:r>
            <w:r>
              <w:rPr>
                <w:color w:val="1C1E21"/>
                <w:position w:val="2"/>
                <w:sz w:val="16"/>
                <w:szCs w:val="16"/>
              </w:rPr>
              <w:t>阶段找不到</w:t>
            </w:r>
            <w:r>
              <w:rPr>
                <w:color w:val="1C1E21"/>
                <w:spacing w:val="14"/>
                <w:position w:val="2"/>
                <w:sz w:val="16"/>
                <w:szCs w:val="16"/>
              </w:rPr>
              <w:t xml:space="preserve"> </w:t>
            </w:r>
            <w:r>
              <w:rPr>
                <w:color w:val="1C1E21"/>
                <w:position w:val="2"/>
                <w:sz w:val="16"/>
                <w:szCs w:val="16"/>
              </w:rPr>
              <w:t>npx</w:t>
            </w:r>
          </w:p>
        </w:tc>
        <w:tc>
          <w:tcPr>
            <w:tcW w:w="5722" w:type="dxa"/>
            <w:vAlign w:val="top"/>
          </w:tcPr>
          <w:p w14:paraId="073B49C1">
            <w:pPr>
              <w:pStyle w:val="10"/>
              <w:spacing w:before="111" w:line="223" w:lineRule="exact"/>
              <w:ind w:left="110"/>
              <w:rPr>
                <w:sz w:val="16"/>
                <w:szCs w:val="16"/>
              </w:rPr>
            </w:pPr>
            <w:r>
              <w:rPr>
                <w:color w:val="1C1E21"/>
                <w:spacing w:val="2"/>
                <w:position w:val="2"/>
                <w:sz w:val="16"/>
                <w:szCs w:val="16"/>
              </w:rPr>
              <w:t>未装</w:t>
            </w:r>
            <w:r>
              <w:rPr>
                <w:color w:val="1C1E21"/>
                <w:spacing w:val="17"/>
                <w:position w:val="2"/>
                <w:sz w:val="16"/>
                <w:szCs w:val="16"/>
              </w:rPr>
              <w:t xml:space="preserve"> </w:t>
            </w:r>
            <w:r>
              <w:rPr>
                <w:color w:val="1C1E21"/>
                <w:position w:val="2"/>
                <w:sz w:val="16"/>
                <w:szCs w:val="16"/>
              </w:rPr>
              <w:t>Node</w:t>
            </w:r>
            <w:r>
              <w:rPr>
                <w:color w:val="1C1E21"/>
                <w:spacing w:val="2"/>
                <w:position w:val="2"/>
                <w:sz w:val="16"/>
                <w:szCs w:val="16"/>
              </w:rPr>
              <w:t>.</w:t>
            </w:r>
            <w:r>
              <w:rPr>
                <w:color w:val="1C1E21"/>
                <w:position w:val="2"/>
                <w:sz w:val="16"/>
                <w:szCs w:val="16"/>
              </w:rPr>
              <w:t>js</w:t>
            </w:r>
            <w:r>
              <w:rPr>
                <w:color w:val="1C1E21"/>
                <w:spacing w:val="2"/>
                <w:position w:val="2"/>
                <w:sz w:val="16"/>
                <w:szCs w:val="16"/>
              </w:rPr>
              <w:t>，用</w:t>
            </w:r>
            <w:r>
              <w:rPr>
                <w:color w:val="1C1E21"/>
                <w:spacing w:val="19"/>
                <w:position w:val="2"/>
                <w:sz w:val="16"/>
                <w:szCs w:val="16"/>
              </w:rPr>
              <w:t xml:space="preserve"> </w:t>
            </w:r>
            <w:r>
              <w:rPr>
                <w:color w:val="1C1E21"/>
                <w:spacing w:val="2"/>
                <w:position w:val="2"/>
                <w:sz w:val="16"/>
                <w:szCs w:val="16"/>
              </w:rPr>
              <w:t>--</w:t>
            </w:r>
            <w:r>
              <w:rPr>
                <w:color w:val="1C1E21"/>
                <w:position w:val="2"/>
                <w:sz w:val="16"/>
                <w:szCs w:val="16"/>
              </w:rPr>
              <w:t>skip</w:t>
            </w:r>
            <w:r>
              <w:rPr>
                <w:color w:val="1C1E21"/>
                <w:spacing w:val="2"/>
                <w:position w:val="2"/>
                <w:sz w:val="16"/>
                <w:szCs w:val="16"/>
              </w:rPr>
              <w:t>-</w:t>
            </w:r>
            <w:r>
              <w:rPr>
                <w:color w:val="1C1E21"/>
                <w:position w:val="2"/>
                <w:sz w:val="16"/>
                <w:szCs w:val="16"/>
              </w:rPr>
              <w:t>fetch</w:t>
            </w:r>
            <w:r>
              <w:rPr>
                <w:color w:val="1C1E21"/>
                <w:spacing w:val="2"/>
                <w:position w:val="2"/>
                <w:sz w:val="16"/>
                <w:szCs w:val="16"/>
              </w:rPr>
              <w:t xml:space="preserve"> 走本地快照</w:t>
            </w:r>
          </w:p>
        </w:tc>
      </w:tr>
      <w:tr w14:paraId="56E5CB6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7" w:hRule="atLeast"/>
        </w:trPr>
        <w:tc>
          <w:tcPr>
            <w:tcW w:w="591" w:type="dxa"/>
            <w:vAlign w:val="top"/>
          </w:tcPr>
          <w:p w14:paraId="7459ABB5">
            <w:pPr>
              <w:pStyle w:val="10"/>
              <w:spacing w:before="152" w:line="198" w:lineRule="auto"/>
              <w:ind w:left="218"/>
              <w:rPr>
                <w:sz w:val="16"/>
                <w:szCs w:val="16"/>
              </w:rPr>
            </w:pPr>
            <w:r>
              <w:rPr>
                <w:color w:val="1C1E21"/>
                <w:sz w:val="16"/>
                <w:szCs w:val="16"/>
              </w:rPr>
              <w:t>五</w:t>
            </w:r>
          </w:p>
        </w:tc>
        <w:tc>
          <w:tcPr>
            <w:tcW w:w="2987" w:type="dxa"/>
            <w:vAlign w:val="top"/>
          </w:tcPr>
          <w:p w14:paraId="3A885F98">
            <w:pPr>
              <w:pStyle w:val="10"/>
              <w:spacing w:before="138" w:line="214" w:lineRule="auto"/>
              <w:ind w:left="105"/>
              <w:rPr>
                <w:sz w:val="16"/>
                <w:szCs w:val="16"/>
              </w:rPr>
            </w:pPr>
            <w:r>
              <w:rPr>
                <w:color w:val="1C1E21"/>
                <w:spacing w:val="3"/>
                <w:sz w:val="16"/>
                <w:szCs w:val="16"/>
              </w:rPr>
              <w:t>预测值为负或异常大</w:t>
            </w:r>
          </w:p>
        </w:tc>
        <w:tc>
          <w:tcPr>
            <w:tcW w:w="5722" w:type="dxa"/>
            <w:vAlign w:val="top"/>
          </w:tcPr>
          <w:p w14:paraId="23496DDE">
            <w:pPr>
              <w:pStyle w:val="10"/>
              <w:spacing w:before="112" w:line="234" w:lineRule="exact"/>
              <w:ind w:left="109"/>
              <w:rPr>
                <w:sz w:val="16"/>
                <w:szCs w:val="16"/>
              </w:rPr>
            </w:pPr>
            <w:r>
              <w:rPr>
                <w:color w:val="1C1E21"/>
                <w:spacing w:val="3"/>
                <w:position w:val="2"/>
                <w:sz w:val="16"/>
                <w:szCs w:val="16"/>
              </w:rPr>
              <w:t>小样本外推失控，确认已剔除 2020 异常年度</w:t>
            </w:r>
          </w:p>
        </w:tc>
      </w:tr>
      <w:tr w14:paraId="45A4C14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43" w:hRule="atLeast"/>
        </w:trPr>
        <w:tc>
          <w:tcPr>
            <w:tcW w:w="591" w:type="dxa"/>
            <w:vAlign w:val="top"/>
          </w:tcPr>
          <w:p w14:paraId="5FE09007">
            <w:pPr>
              <w:pStyle w:val="10"/>
              <w:spacing w:before="154" w:line="198" w:lineRule="auto"/>
              <w:ind w:left="218"/>
              <w:rPr>
                <w:sz w:val="16"/>
                <w:szCs w:val="16"/>
              </w:rPr>
            </w:pPr>
            <w:r>
              <w:rPr>
                <w:color w:val="1C1E21"/>
                <w:sz w:val="16"/>
                <w:szCs w:val="16"/>
              </w:rPr>
              <w:t>五</w:t>
            </w:r>
          </w:p>
        </w:tc>
        <w:tc>
          <w:tcPr>
            <w:tcW w:w="2987" w:type="dxa"/>
            <w:vAlign w:val="top"/>
          </w:tcPr>
          <w:p w14:paraId="35CA205F">
            <w:pPr>
              <w:pStyle w:val="10"/>
              <w:spacing w:before="139" w:line="215" w:lineRule="auto"/>
              <w:ind w:left="103"/>
              <w:rPr>
                <w:sz w:val="16"/>
                <w:szCs w:val="16"/>
              </w:rPr>
            </w:pPr>
            <w:r>
              <w:rPr>
                <w:color w:val="1C1E21"/>
                <w:spacing w:val="3"/>
                <w:sz w:val="16"/>
                <w:szCs w:val="16"/>
              </w:rPr>
              <w:t>本量利固定成本为负</w:t>
            </w:r>
          </w:p>
        </w:tc>
        <w:tc>
          <w:tcPr>
            <w:tcW w:w="5722" w:type="dxa"/>
            <w:vAlign w:val="top"/>
          </w:tcPr>
          <w:p w14:paraId="2BFA1586">
            <w:pPr>
              <w:pStyle w:val="10"/>
              <w:spacing w:before="139" w:line="215" w:lineRule="auto"/>
              <w:ind w:left="108"/>
              <w:rPr>
                <w:sz w:val="16"/>
                <w:szCs w:val="16"/>
              </w:rPr>
            </w:pPr>
            <w:r>
              <w:rPr>
                <w:color w:val="1C1E21"/>
                <w:spacing w:val="3"/>
                <w:sz w:val="16"/>
                <w:szCs w:val="16"/>
              </w:rPr>
              <w:t>误用回归/高低点法，改以成本性态分解法为准</w:t>
            </w:r>
          </w:p>
        </w:tc>
      </w:tr>
    </w:tbl>
    <w:p w14:paraId="7A07AA4B">
      <w:pPr>
        <w:spacing w:line="273" w:lineRule="auto"/>
        <w:rPr>
          <w:rFonts w:ascii="Arial"/>
          <w:sz w:val="21"/>
        </w:rPr>
      </w:pPr>
    </w:p>
    <w:p w14:paraId="647298D2">
      <w:pPr>
        <w:spacing w:line="274" w:lineRule="auto"/>
        <w:rPr>
          <w:rFonts w:ascii="Arial"/>
          <w:sz w:val="21"/>
        </w:rPr>
      </w:pPr>
    </w:p>
    <w:p w14:paraId="4B4FA8E9">
      <w:pPr>
        <w:spacing w:before="97" w:line="222" w:lineRule="auto"/>
        <w:ind w:left="36"/>
        <w:outlineLvl w:val="1"/>
        <w:rPr>
          <w:rFonts w:ascii="黑体" w:hAnsi="黑体" w:eastAsia="黑体" w:cs="黑体"/>
          <w:sz w:val="30"/>
          <w:szCs w:val="30"/>
        </w:rPr>
      </w:pPr>
      <w:r>
        <w:pict>
          <v:shape id="_x0000_s1593" o:spid="_x0000_s1593" style="position:absolute;left:0pt;margin-left:1.4pt;margin-top:25.7pt;height:1pt;width:465.9pt;z-index:251771904;mso-width-relative:page;mso-height-relative:page;" filled="f" stroked="t" coordsize="9317,20" path="m9,9l9307,9e">
            <v:fill on="f" focussize="0,0"/>
            <v:stroke weight="0.99pt" color="#CED4DD" miterlimit="10" joinstyle="miter" endcap="square"/>
            <v:imagedata o:title=""/>
            <o:lock v:ext="edit"/>
          </v:shape>
        </w:pict>
      </w:r>
      <w:bookmarkStart w:id="360" w:name="bookmark135"/>
      <w:bookmarkEnd w:id="360"/>
      <w:r>
        <w:rPr>
          <w:rFonts w:ascii="黑体" w:hAnsi="黑体" w:eastAsia="黑体" w:cs="黑体"/>
          <w:color w:val="1C1E21"/>
          <w:spacing w:val="-1"/>
          <w:sz w:val="30"/>
          <w:szCs w:val="30"/>
        </w:rPr>
        <w:t>8.4  “数字看着不对”的专用检查法</w:t>
      </w:r>
    </w:p>
    <w:p w14:paraId="57D5D0A1">
      <w:pPr>
        <w:pStyle w:val="3"/>
        <w:spacing w:before="224" w:line="301" w:lineRule="exact"/>
        <w:ind w:left="36"/>
      </w:pPr>
      <w:r>
        <w:rPr>
          <w:color w:val="1C1E21"/>
          <w:spacing w:val="-1"/>
          <w:position w:val="2"/>
        </w:rPr>
        <w:t>程序不报错但结果离谱，是最难查的一类。按下面四步，基本都能定位到口径问题。</w:t>
      </w:r>
    </w:p>
    <w:p w14:paraId="5DDE0D48">
      <w:pPr>
        <w:pStyle w:val="3"/>
        <w:spacing w:before="243" w:line="264" w:lineRule="auto"/>
        <w:ind w:left="463" w:right="257" w:hanging="283"/>
        <w:rPr>
          <w:sz w:val="20"/>
          <w:szCs w:val="20"/>
        </w:rPr>
      </w:pPr>
      <w:r>
        <w:rPr>
          <w:rFonts w:ascii="黑体" w:hAnsi="黑体" w:eastAsia="黑体" w:cs="黑体"/>
          <w:color w:val="1C4A8C"/>
          <w:spacing w:val="3"/>
          <w:sz w:val="20"/>
          <w:szCs w:val="20"/>
        </w:rPr>
        <w:t xml:space="preserve">1. </w:t>
      </w:r>
      <w:r>
        <w:rPr>
          <w:rFonts w:ascii="黑体" w:hAnsi="黑体" w:eastAsia="黑体" w:cs="黑体"/>
          <w:color w:val="1C1E21"/>
          <w:spacing w:val="3"/>
          <w:sz w:val="20"/>
          <w:szCs w:val="20"/>
        </w:rPr>
        <w:t>量级检查</w:t>
      </w:r>
      <w:r>
        <w:rPr>
          <w:color w:val="1C1E21"/>
          <w:spacing w:val="3"/>
          <w:sz w:val="20"/>
          <w:szCs w:val="20"/>
        </w:rPr>
        <w:t>：把结果除以</w:t>
      </w:r>
      <w:r>
        <w:rPr>
          <w:color w:val="1C1E21"/>
          <w:spacing w:val="46"/>
          <w:w w:val="101"/>
          <w:sz w:val="20"/>
          <w:szCs w:val="20"/>
        </w:rPr>
        <w:t xml:space="preserve"> </w:t>
      </w:r>
      <w:r>
        <w:rPr>
          <w:color w:val="1C1E21"/>
          <w:spacing w:val="3"/>
          <w:sz w:val="20"/>
          <w:szCs w:val="20"/>
        </w:rPr>
        <w:t>100、乘</w:t>
      </w:r>
      <w:r>
        <w:rPr>
          <w:color w:val="1C1E21"/>
          <w:spacing w:val="17"/>
          <w:w w:val="101"/>
          <w:sz w:val="20"/>
          <w:szCs w:val="20"/>
        </w:rPr>
        <w:t xml:space="preserve"> </w:t>
      </w:r>
      <w:r>
        <w:rPr>
          <w:color w:val="1C1E21"/>
          <w:spacing w:val="3"/>
          <w:sz w:val="20"/>
          <w:szCs w:val="20"/>
        </w:rPr>
        <w:t>100 各试一次，看是否更接近常识。利率口径错会让结果差</w:t>
      </w:r>
      <w:r>
        <w:rPr>
          <w:color w:val="1C1E21"/>
          <w:spacing w:val="17"/>
          <w:sz w:val="20"/>
          <w:szCs w:val="20"/>
        </w:rPr>
        <w:t xml:space="preserve"> </w:t>
      </w:r>
      <w:r>
        <w:rPr>
          <w:color w:val="1C1E21"/>
          <w:spacing w:val="3"/>
          <w:sz w:val="20"/>
          <w:szCs w:val="20"/>
        </w:rPr>
        <w:t>100</w:t>
      </w:r>
      <w:r>
        <w:rPr>
          <w:color w:val="1C1E21"/>
          <w:sz w:val="20"/>
          <w:szCs w:val="20"/>
        </w:rPr>
        <w:t xml:space="preserve"> </w:t>
      </w:r>
      <w:r>
        <w:rPr>
          <w:color w:val="1C1E21"/>
          <w:spacing w:val="2"/>
          <w:sz w:val="20"/>
          <w:szCs w:val="20"/>
        </w:rPr>
        <w:t>倍，单位口径错会让结果差</w:t>
      </w:r>
      <w:r>
        <w:rPr>
          <w:color w:val="1C1E21"/>
          <w:spacing w:val="26"/>
          <w:sz w:val="20"/>
          <w:szCs w:val="20"/>
        </w:rPr>
        <w:t xml:space="preserve"> </w:t>
      </w:r>
      <w:r>
        <w:rPr>
          <w:color w:val="1C1E21"/>
          <w:spacing w:val="2"/>
          <w:sz w:val="20"/>
          <w:szCs w:val="20"/>
        </w:rPr>
        <w:t>10,000 倍；</w:t>
      </w:r>
    </w:p>
    <w:p w14:paraId="0DC0DB8E">
      <w:pPr>
        <w:pStyle w:val="3"/>
        <w:spacing w:before="130" w:line="219" w:lineRule="auto"/>
        <w:ind w:left="168"/>
        <w:rPr>
          <w:sz w:val="20"/>
          <w:szCs w:val="20"/>
        </w:rPr>
      </w:pPr>
      <w:r>
        <w:rPr>
          <w:rFonts w:ascii="黑体" w:hAnsi="黑体" w:eastAsia="黑体" w:cs="黑体"/>
          <w:color w:val="1C4A8C"/>
          <w:spacing w:val="5"/>
          <w:sz w:val="20"/>
          <w:szCs w:val="20"/>
        </w:rPr>
        <w:t xml:space="preserve">2. </w:t>
      </w:r>
      <w:r>
        <w:rPr>
          <w:rFonts w:ascii="黑体" w:hAnsi="黑体" w:eastAsia="黑体" w:cs="黑体"/>
          <w:color w:val="1C1E21"/>
          <w:spacing w:val="5"/>
          <w:sz w:val="20"/>
          <w:szCs w:val="20"/>
        </w:rPr>
        <w:t>手算复核</w:t>
      </w:r>
      <w:r>
        <w:rPr>
          <w:color w:val="1C1E21"/>
          <w:spacing w:val="5"/>
          <w:sz w:val="20"/>
          <w:szCs w:val="20"/>
        </w:rPr>
        <w:t>：只用第一期数据手工折现一次，与程序的第一期现值对比。对不上说明折现期数（t 从</w:t>
      </w:r>
    </w:p>
    <w:p w14:paraId="26A0B63A">
      <w:pPr>
        <w:pStyle w:val="3"/>
        <w:spacing w:before="89" w:line="213" w:lineRule="auto"/>
        <w:ind w:left="468"/>
        <w:rPr>
          <w:sz w:val="20"/>
          <w:szCs w:val="20"/>
        </w:rPr>
      </w:pPr>
      <w:r>
        <w:rPr>
          <w:color w:val="1C1E21"/>
          <w:spacing w:val="-2"/>
          <w:sz w:val="20"/>
          <w:szCs w:val="20"/>
        </w:rPr>
        <w:t>0 还是从</w:t>
      </w:r>
      <w:r>
        <w:rPr>
          <w:color w:val="1C1E21"/>
          <w:spacing w:val="28"/>
          <w:sz w:val="20"/>
          <w:szCs w:val="20"/>
        </w:rPr>
        <w:t xml:space="preserve"> </w:t>
      </w:r>
      <w:r>
        <w:rPr>
          <w:color w:val="1C1E21"/>
          <w:spacing w:val="-2"/>
          <w:sz w:val="20"/>
          <w:szCs w:val="20"/>
        </w:rPr>
        <w:t>1）理解不同；</w:t>
      </w:r>
    </w:p>
    <w:p w14:paraId="5A3D8499">
      <w:pPr>
        <w:pStyle w:val="3"/>
        <w:spacing w:before="112" w:line="266" w:lineRule="auto"/>
        <w:ind w:left="469" w:right="190" w:hanging="299"/>
        <w:rPr>
          <w:sz w:val="20"/>
          <w:szCs w:val="20"/>
        </w:rPr>
      </w:pPr>
      <w:r>
        <w:rPr>
          <w:rFonts w:ascii="黑体" w:hAnsi="黑体" w:eastAsia="黑体" w:cs="黑体"/>
          <w:color w:val="1C4A8C"/>
          <w:spacing w:val="5"/>
          <w:sz w:val="20"/>
          <w:szCs w:val="20"/>
        </w:rPr>
        <w:t xml:space="preserve">3. </w:t>
      </w:r>
      <w:r>
        <w:rPr>
          <w:rFonts w:ascii="黑体" w:hAnsi="黑体" w:eastAsia="黑体" w:cs="黑体"/>
          <w:color w:val="1C1E21"/>
          <w:spacing w:val="5"/>
          <w:sz w:val="20"/>
          <w:szCs w:val="20"/>
        </w:rPr>
        <w:t>换参数验证单调性</w:t>
      </w:r>
      <w:r>
        <w:rPr>
          <w:color w:val="1C1E21"/>
          <w:spacing w:val="5"/>
          <w:sz w:val="20"/>
          <w:szCs w:val="20"/>
        </w:rPr>
        <w:t>：折现率调高，</w:t>
      </w:r>
      <w:r>
        <w:rPr>
          <w:color w:val="1C1E21"/>
          <w:sz w:val="20"/>
          <w:szCs w:val="20"/>
        </w:rPr>
        <w:t>N</w:t>
      </w:r>
      <w:r>
        <w:rPr>
          <w:color w:val="1C1E21"/>
          <w:spacing w:val="-16"/>
          <w:sz w:val="20"/>
          <w:szCs w:val="20"/>
        </w:rPr>
        <w:t xml:space="preserve"> </w:t>
      </w:r>
      <w:r>
        <w:rPr>
          <w:color w:val="1C1E21"/>
          <w:sz w:val="20"/>
          <w:szCs w:val="20"/>
        </w:rPr>
        <w:t>PV</w:t>
      </w:r>
      <w:r>
        <w:rPr>
          <w:color w:val="1C1E21"/>
          <w:spacing w:val="5"/>
          <w:sz w:val="20"/>
          <w:szCs w:val="20"/>
        </w:rPr>
        <w:t xml:space="preserve"> 必须下降；期数</w:t>
      </w:r>
      <w:r>
        <w:rPr>
          <w:color w:val="1C1E21"/>
          <w:spacing w:val="4"/>
          <w:sz w:val="20"/>
          <w:szCs w:val="20"/>
        </w:rPr>
        <w:t>调长，终值必须上升。违反单调性的一定</w:t>
      </w:r>
      <w:r>
        <w:rPr>
          <w:color w:val="1C1E21"/>
          <w:sz w:val="20"/>
          <w:szCs w:val="20"/>
        </w:rPr>
        <w:t xml:space="preserve"> </w:t>
      </w:r>
      <w:r>
        <w:rPr>
          <w:color w:val="1C1E21"/>
          <w:spacing w:val="-8"/>
          <w:sz w:val="20"/>
          <w:szCs w:val="20"/>
        </w:rPr>
        <w:t>是</w:t>
      </w:r>
      <w:r>
        <w:rPr>
          <w:color w:val="1C1E21"/>
          <w:spacing w:val="18"/>
          <w:w w:val="101"/>
          <w:sz w:val="20"/>
          <w:szCs w:val="20"/>
        </w:rPr>
        <w:t xml:space="preserve"> </w:t>
      </w:r>
      <w:r>
        <w:rPr>
          <w:color w:val="1C1E21"/>
          <w:spacing w:val="-8"/>
          <w:sz w:val="20"/>
          <w:szCs w:val="20"/>
        </w:rPr>
        <w:t>bug；</w:t>
      </w:r>
    </w:p>
    <w:p w14:paraId="05A14E8D">
      <w:pPr>
        <w:pStyle w:val="3"/>
        <w:spacing w:before="126" w:line="264" w:lineRule="auto"/>
        <w:ind w:left="467" w:right="122" w:hanging="303"/>
        <w:rPr>
          <w:sz w:val="20"/>
          <w:szCs w:val="20"/>
        </w:rPr>
      </w:pPr>
      <w:r>
        <w:rPr>
          <w:rFonts w:ascii="黑体" w:hAnsi="黑体" w:eastAsia="黑体" w:cs="黑体"/>
          <w:color w:val="1C4A8C"/>
          <w:spacing w:val="3"/>
          <w:sz w:val="20"/>
          <w:szCs w:val="20"/>
        </w:rPr>
        <w:t xml:space="preserve">4. </w:t>
      </w:r>
      <w:r>
        <w:rPr>
          <w:rFonts w:ascii="黑体" w:hAnsi="黑体" w:eastAsia="黑体" w:cs="黑体"/>
          <w:color w:val="1C1E21"/>
          <w:spacing w:val="3"/>
          <w:sz w:val="20"/>
          <w:szCs w:val="20"/>
        </w:rPr>
        <w:t>跑测试</w:t>
      </w:r>
      <w:r>
        <w:rPr>
          <w:color w:val="1C1E21"/>
          <w:spacing w:val="3"/>
          <w:sz w:val="20"/>
          <w:szCs w:val="20"/>
        </w:rPr>
        <w:t>：项目 一 6 个用例</w:t>
      </w:r>
      <w:r>
        <w:rPr>
          <w:color w:val="1C1E21"/>
          <w:spacing w:val="22"/>
          <w:sz w:val="20"/>
          <w:szCs w:val="20"/>
        </w:rPr>
        <w:t xml:space="preserve"> </w:t>
      </w:r>
      <w:r>
        <w:rPr>
          <w:color w:val="1C1E21"/>
          <w:spacing w:val="3"/>
          <w:sz w:val="20"/>
          <w:szCs w:val="20"/>
        </w:rPr>
        <w:t>+</w:t>
      </w:r>
      <w:r>
        <w:rPr>
          <w:color w:val="1C1E21"/>
          <w:spacing w:val="23"/>
          <w:w w:val="101"/>
          <w:sz w:val="20"/>
          <w:szCs w:val="20"/>
        </w:rPr>
        <w:t xml:space="preserve"> </w:t>
      </w:r>
      <w:r>
        <w:rPr>
          <w:color w:val="1C1E21"/>
          <w:spacing w:val="3"/>
          <w:sz w:val="20"/>
          <w:szCs w:val="20"/>
        </w:rPr>
        <w:t>附加测试、项目二 57 个测试方法、项目三 51</w:t>
      </w:r>
      <w:r>
        <w:rPr>
          <w:color w:val="1C1E21"/>
          <w:spacing w:val="2"/>
          <w:sz w:val="20"/>
          <w:szCs w:val="20"/>
        </w:rPr>
        <w:t xml:space="preserve"> 个测试方法，全部通过</w:t>
      </w:r>
      <w:r>
        <w:rPr>
          <w:color w:val="1C1E21"/>
          <w:sz w:val="20"/>
          <w:szCs w:val="20"/>
        </w:rPr>
        <w:t xml:space="preserve"> </w:t>
      </w:r>
      <w:r>
        <w:rPr>
          <w:color w:val="1C1E21"/>
          <w:spacing w:val="3"/>
          <w:sz w:val="20"/>
          <w:szCs w:val="20"/>
        </w:rPr>
        <w:t>说明算法没问题，问题在你的输入。</w:t>
      </w:r>
    </w:p>
    <w:p w14:paraId="5DA1B0D0">
      <w:pPr>
        <w:spacing w:line="313" w:lineRule="auto"/>
        <w:rPr>
          <w:rFonts w:ascii="Arial"/>
          <w:sz w:val="21"/>
        </w:rPr>
      </w:pPr>
    </w:p>
    <w:p w14:paraId="6E1B8248">
      <w:pPr>
        <w:pStyle w:val="3"/>
        <w:spacing w:line="2243" w:lineRule="exact"/>
      </w:pPr>
      <w:r>
        <w:rPr>
          <w:position w:val="-44"/>
        </w:rPr>
        <w:pict>
          <v:group id="_x0000_s1594" o:spid="_x0000_s1594" o:spt="203" style="height:112.2pt;width:466.35pt;" coordsize="9327,2243">
            <o:lock v:ext="edit"/>
            <v:rect id="_x0000_s1595" o:spid="_x0000_s1595" o:spt="1" style="position:absolute;left:28;top:28;height:2186;width:9297;" fillcolor="#FBEDED" filled="t" stroked="f" coordsize="21600,21600">
              <v:path/>
              <v:fill on="t" focussize="0,0"/>
              <v:stroke on="f"/>
              <v:imagedata o:title=""/>
              <o:lock v:ext="edit"/>
            </v:rect>
            <v:shape id="_x0000_s1596" o:spid="_x0000_s1596" o:spt="202" type="#_x0000_t202" style="position:absolute;left:403;top:274;height:1630;width:8662;" filled="f" stroked="f" coordsize="21600,21600">
              <v:path/>
              <v:fill on="f" focussize="0,0"/>
              <v:stroke on="f"/>
              <v:imagedata o:title=""/>
              <o:lock v:ext="edit" aspectratio="f"/>
              <v:textbox inset="0mm,0mm,0mm,0mm">
                <w:txbxContent>
                  <w:p w14:paraId="5910819A">
                    <w:pPr>
                      <w:spacing w:before="19" w:line="221" w:lineRule="auto"/>
                      <w:ind w:left="25"/>
                      <w:rPr>
                        <w:rFonts w:ascii="黑体" w:hAnsi="黑体" w:eastAsia="黑体" w:cs="黑体"/>
                        <w:sz w:val="20"/>
                        <w:szCs w:val="20"/>
                      </w:rPr>
                    </w:pPr>
                    <w:r>
                      <w:rPr>
                        <w:rFonts w:ascii="黑体" w:hAnsi="黑体" w:eastAsia="黑体" w:cs="黑体"/>
                        <w:color w:val="AE2B2B"/>
                        <w:spacing w:val="-3"/>
                        <w:sz w:val="20"/>
                        <w:szCs w:val="20"/>
                      </w:rPr>
                      <w:t>常见错误</w:t>
                    </w:r>
                  </w:p>
                  <w:p w14:paraId="2D263631">
                    <w:pPr>
                      <w:spacing w:before="186" w:line="287" w:lineRule="auto"/>
                      <w:ind w:left="27" w:right="199" w:hanging="7"/>
                      <w:rPr>
                        <w:rFonts w:ascii="等线" w:hAnsi="等线" w:eastAsia="等线" w:cs="等线"/>
                        <w:sz w:val="19"/>
                        <w:szCs w:val="19"/>
                      </w:rPr>
                    </w:pPr>
                    <w:r>
                      <w:rPr>
                        <w:rFonts w:ascii="等线" w:hAnsi="等线" w:eastAsia="等线" w:cs="等线"/>
                        <w:color w:val="1C1E21"/>
                        <w:spacing w:val="6"/>
                        <w:sz w:val="19"/>
                        <w:szCs w:val="19"/>
                      </w:rPr>
                      <w:t>有一条捷径：</w:t>
                    </w:r>
                    <w:r>
                      <w:rPr>
                        <w:rFonts w:ascii="等线" w:hAnsi="等线" w:eastAsia="等线" w:cs="等线"/>
                        <w:color w:val="1C1E21"/>
                        <w:spacing w:val="8"/>
                        <w:sz w:val="19"/>
                        <w:szCs w:val="19"/>
                      </w:rPr>
                      <w:t xml:space="preserve"> </w:t>
                    </w:r>
                    <w:r>
                      <w:rPr>
                        <w:rFonts w:ascii="黑体" w:hAnsi="黑体" w:eastAsia="黑体" w:cs="黑体"/>
                        <w:color w:val="1C1E21"/>
                        <w:spacing w:val="6"/>
                        <w:sz w:val="19"/>
                        <w:szCs w:val="19"/>
                      </w:rPr>
                      <w:t>用本手册前面几章的锚点数值当标尺</w:t>
                    </w:r>
                    <w:r>
                      <w:rPr>
                        <w:rFonts w:ascii="等线" w:hAnsi="等线" w:eastAsia="等线" w:cs="等线"/>
                        <w:color w:val="1C1E21"/>
                        <w:spacing w:val="6"/>
                        <w:sz w:val="19"/>
                        <w:szCs w:val="19"/>
                      </w:rPr>
                      <w:t xml:space="preserve">。例如项目一的 </w:t>
                    </w:r>
                    <w:r>
                      <w:rPr>
                        <w:rFonts w:ascii="等线" w:hAnsi="等线" w:eastAsia="等线" w:cs="等线"/>
                        <w:color w:val="1C1E21"/>
                        <w:sz w:val="19"/>
                        <w:szCs w:val="19"/>
                      </w:rPr>
                      <w:t>WACC</w:t>
                    </w:r>
                    <w:r>
                      <w:rPr>
                        <w:rFonts w:ascii="等线" w:hAnsi="等线" w:eastAsia="等线" w:cs="等线"/>
                        <w:color w:val="1C1E21"/>
                        <w:spacing w:val="6"/>
                        <w:sz w:val="19"/>
                        <w:szCs w:val="19"/>
                      </w:rPr>
                      <w:t xml:space="preserve"> 8.2743%、项目二的组合</w:t>
                    </w:r>
                    <w:r>
                      <w:rPr>
                        <w:rFonts w:ascii="等线" w:hAnsi="等线" w:eastAsia="等线" w:cs="等线"/>
                        <w:color w:val="1C1E21"/>
                        <w:sz w:val="19"/>
                        <w:szCs w:val="19"/>
                      </w:rPr>
                      <w:t xml:space="preserve"> NPV</w:t>
                    </w:r>
                    <w:r>
                      <w:rPr>
                        <w:rFonts w:ascii="等线" w:hAnsi="等线" w:eastAsia="等线" w:cs="等线"/>
                        <w:color w:val="1C1E21"/>
                        <w:spacing w:val="17"/>
                        <w:w w:val="101"/>
                        <w:sz w:val="19"/>
                        <w:szCs w:val="19"/>
                      </w:rPr>
                      <w:t xml:space="preserve"> </w:t>
                    </w:r>
                    <w:r>
                      <w:rPr>
                        <w:rFonts w:ascii="等线" w:hAnsi="等线" w:eastAsia="等线" w:cs="等线"/>
                        <w:color w:val="1C1E21"/>
                        <w:spacing w:val="5"/>
                        <w:sz w:val="19"/>
                        <w:szCs w:val="19"/>
                      </w:rPr>
                      <w:t>1,460.01 万元、项目三的保本额 3,166,666.67 元、项目四的</w:t>
                    </w:r>
                    <w:r>
                      <w:rPr>
                        <w:rFonts w:ascii="等线" w:hAnsi="等线" w:eastAsia="等线" w:cs="等线"/>
                        <w:color w:val="1C1E21"/>
                        <w:spacing w:val="20"/>
                        <w:sz w:val="19"/>
                        <w:szCs w:val="19"/>
                      </w:rPr>
                      <w:t xml:space="preserve"> </w:t>
                    </w:r>
                    <w:r>
                      <w:rPr>
                        <w:rFonts w:ascii="等线" w:hAnsi="等线" w:eastAsia="等线" w:cs="等线"/>
                        <w:color w:val="1C1E21"/>
                        <w:sz w:val="19"/>
                        <w:szCs w:val="19"/>
                      </w:rPr>
                      <w:t>ROE</w:t>
                    </w:r>
                    <w:r>
                      <w:rPr>
                        <w:rFonts w:ascii="等线" w:hAnsi="等线" w:eastAsia="等线" w:cs="等线"/>
                        <w:color w:val="1C1E21"/>
                        <w:spacing w:val="17"/>
                        <w:w w:val="101"/>
                        <w:sz w:val="19"/>
                        <w:szCs w:val="19"/>
                      </w:rPr>
                      <w:t xml:space="preserve"> </w:t>
                    </w:r>
                    <w:r>
                      <w:rPr>
                        <w:rFonts w:ascii="等线" w:hAnsi="等线" w:eastAsia="等线" w:cs="等线"/>
                        <w:color w:val="1C1E21"/>
                        <w:spacing w:val="5"/>
                        <w:sz w:val="19"/>
                        <w:szCs w:val="19"/>
                      </w:rPr>
                      <w:t>19.19%、项目</w:t>
                    </w:r>
                    <w:r>
                      <w:rPr>
                        <w:rFonts w:ascii="等线" w:hAnsi="等线" w:eastAsia="等线" w:cs="等线"/>
                        <w:color w:val="1C1E21"/>
                        <w:spacing w:val="4"/>
                        <w:sz w:val="19"/>
                        <w:szCs w:val="19"/>
                      </w:rPr>
                      <w:t>五的收入预测</w:t>
                    </w:r>
                  </w:p>
                  <w:p w14:paraId="5D80F299">
                    <w:pPr>
                      <w:spacing w:before="1" w:line="281" w:lineRule="auto"/>
                      <w:ind w:left="20" w:right="20"/>
                      <w:rPr>
                        <w:rFonts w:ascii="等线" w:hAnsi="等线" w:eastAsia="等线" w:cs="等线"/>
                        <w:sz w:val="19"/>
                        <w:szCs w:val="19"/>
                      </w:rPr>
                    </w:pPr>
                    <w:r>
                      <w:rPr>
                        <w:rFonts w:ascii="等线" w:hAnsi="等线" w:eastAsia="等线" w:cs="等线"/>
                        <w:color w:val="1C1E21"/>
                        <w:spacing w:val="7"/>
                        <w:sz w:val="19"/>
                        <w:szCs w:val="19"/>
                      </w:rPr>
                      <w:t xml:space="preserve">52.66 亿元。只要你的结果与这些数不一致，就是你改过参数或口径，而不是程序错——这些数都是 </w:t>
                    </w:r>
                    <w:r>
                      <w:rPr>
                        <w:rFonts w:ascii="等线" w:hAnsi="等线" w:eastAsia="等线" w:cs="等线"/>
                        <w:color w:val="1C1E21"/>
                        <w:spacing w:val="4"/>
                        <w:sz w:val="19"/>
                        <w:szCs w:val="19"/>
                      </w:rPr>
                      <w:t>直接从产物文件里抄出来的。</w:t>
                    </w:r>
                  </w:p>
                </w:txbxContent>
              </v:textbox>
            </v:shape>
            <v:shape id="_x0000_s1597" o:spid="_x0000_s1597" o:spt="75" type="#_x0000_t75" style="position:absolute;left:0;top:0;height:2243;width:120;" filled="f" stroked="f" coordsize="21600,21600">
              <v:path/>
              <v:fill on="f" focussize="0,0"/>
              <v:stroke on="f"/>
              <v:imagedata r:id="rId232" o:title=""/>
              <o:lock v:ext="edit" aspectratio="t"/>
            </v:shape>
            <w10:wrap type="none"/>
            <w10:anchorlock/>
          </v:group>
        </w:pict>
      </w:r>
    </w:p>
    <w:p w14:paraId="7E9DF84A">
      <w:pPr>
        <w:spacing w:line="2243" w:lineRule="exact"/>
        <w:sectPr>
          <w:headerReference r:id="rId82" w:type="default"/>
          <w:pgSz w:w="11906" w:h="16838"/>
          <w:pgMar w:top="777" w:right="1294" w:bottom="400" w:left="1275" w:header="584" w:footer="0" w:gutter="0"/>
          <w:cols w:space="720" w:num="1"/>
        </w:sectPr>
      </w:pPr>
    </w:p>
    <w:p w14:paraId="6B8F2982">
      <w:pPr>
        <w:spacing w:line="241" w:lineRule="auto"/>
        <w:rPr>
          <w:rFonts w:ascii="Arial"/>
          <w:sz w:val="21"/>
        </w:rPr>
      </w:pPr>
    </w:p>
    <w:p w14:paraId="7FE15691">
      <w:pPr>
        <w:spacing w:line="241" w:lineRule="auto"/>
        <w:rPr>
          <w:rFonts w:ascii="Arial"/>
          <w:sz w:val="21"/>
        </w:rPr>
      </w:pPr>
    </w:p>
    <w:p w14:paraId="5A7FF7E7">
      <w:pPr>
        <w:spacing w:line="241" w:lineRule="auto"/>
        <w:rPr>
          <w:rFonts w:ascii="Arial"/>
          <w:sz w:val="21"/>
        </w:rPr>
      </w:pPr>
    </w:p>
    <w:p w14:paraId="77E8D2D8">
      <w:pPr>
        <w:spacing w:line="241" w:lineRule="auto"/>
        <w:rPr>
          <w:rFonts w:ascii="Arial"/>
          <w:sz w:val="21"/>
        </w:rPr>
      </w:pPr>
    </w:p>
    <w:p w14:paraId="0816686D">
      <w:pPr>
        <w:spacing w:line="242" w:lineRule="auto"/>
        <w:rPr>
          <w:rFonts w:ascii="Arial"/>
          <w:sz w:val="21"/>
        </w:rPr>
      </w:pPr>
    </w:p>
    <w:p w14:paraId="2F8E301E">
      <w:pPr>
        <w:spacing w:line="242" w:lineRule="auto"/>
        <w:rPr>
          <w:rFonts w:ascii="Arial"/>
          <w:sz w:val="21"/>
        </w:rPr>
      </w:pPr>
    </w:p>
    <w:p w14:paraId="358978D7">
      <w:pPr>
        <w:spacing w:line="242" w:lineRule="auto"/>
        <w:rPr>
          <w:rFonts w:ascii="Arial"/>
          <w:sz w:val="21"/>
        </w:rPr>
      </w:pPr>
    </w:p>
    <w:p w14:paraId="1366A4F3">
      <w:pPr>
        <w:spacing w:line="242" w:lineRule="auto"/>
        <w:rPr>
          <w:rFonts w:ascii="Arial"/>
          <w:sz w:val="21"/>
        </w:rPr>
      </w:pPr>
    </w:p>
    <w:p w14:paraId="1476DF5D">
      <w:pPr>
        <w:spacing w:line="242" w:lineRule="auto"/>
        <w:rPr>
          <w:rFonts w:ascii="Arial"/>
          <w:sz w:val="21"/>
        </w:rPr>
      </w:pPr>
    </w:p>
    <w:p w14:paraId="10763599">
      <w:pPr>
        <w:spacing w:line="242" w:lineRule="auto"/>
        <w:rPr>
          <w:rFonts w:ascii="Arial"/>
          <w:sz w:val="21"/>
        </w:rPr>
      </w:pPr>
    </w:p>
    <w:p w14:paraId="57201160">
      <w:pPr>
        <w:spacing w:before="84" w:line="269" w:lineRule="auto"/>
        <w:ind w:left="76" w:right="8267" w:hanging="38"/>
        <w:outlineLvl w:val="0"/>
        <w:rPr>
          <w:rFonts w:ascii="黑体" w:hAnsi="黑体" w:eastAsia="黑体" w:cs="黑体"/>
          <w:sz w:val="52"/>
          <w:szCs w:val="52"/>
        </w:rPr>
      </w:pPr>
      <w:bookmarkStart w:id="361" w:name="bookmark136"/>
      <w:bookmarkEnd w:id="361"/>
      <w:r>
        <w:rPr>
          <w:rFonts w:ascii="黑体" w:hAnsi="黑体" w:eastAsia="黑体" w:cs="黑体"/>
          <w:color w:val="1C4A8C"/>
          <w:spacing w:val="-9"/>
          <w:sz w:val="26"/>
          <w:szCs w:val="26"/>
        </w:rPr>
        <w:t>第</w:t>
      </w:r>
      <w:r>
        <w:rPr>
          <w:rFonts w:ascii="黑体" w:hAnsi="黑体" w:eastAsia="黑体" w:cs="黑体"/>
          <w:color w:val="1C4A8C"/>
          <w:spacing w:val="4"/>
          <w:sz w:val="26"/>
          <w:szCs w:val="26"/>
        </w:rPr>
        <w:t xml:space="preserve"> </w:t>
      </w:r>
      <w:r>
        <w:rPr>
          <w:rFonts w:ascii="黑体" w:hAnsi="黑体" w:eastAsia="黑体" w:cs="黑体"/>
          <w:color w:val="1C4A8C"/>
          <w:spacing w:val="-9"/>
          <w:sz w:val="26"/>
          <w:szCs w:val="26"/>
        </w:rPr>
        <w:t>9</w:t>
      </w:r>
      <w:r>
        <w:rPr>
          <w:rFonts w:ascii="黑体" w:hAnsi="黑体" w:eastAsia="黑体" w:cs="黑体"/>
          <w:color w:val="1C4A8C"/>
          <w:spacing w:val="11"/>
          <w:sz w:val="26"/>
          <w:szCs w:val="26"/>
        </w:rPr>
        <w:t xml:space="preserve"> </w:t>
      </w:r>
      <w:r>
        <w:rPr>
          <w:rFonts w:ascii="黑体" w:hAnsi="黑体" w:eastAsia="黑体" w:cs="黑体"/>
          <w:color w:val="1C4A8C"/>
          <w:spacing w:val="-9"/>
          <w:sz w:val="26"/>
          <w:szCs w:val="26"/>
        </w:rPr>
        <w:t>章</w:t>
      </w:r>
      <w:r>
        <w:rPr>
          <w:rFonts w:ascii="黑体" w:hAnsi="黑体" w:eastAsia="黑体" w:cs="黑体"/>
          <w:color w:val="1C4A8C"/>
          <w:sz w:val="26"/>
          <w:szCs w:val="26"/>
        </w:rPr>
        <w:t xml:space="preserve">  </w:t>
      </w:r>
      <w:bookmarkStart w:id="362" w:name="bookmark224"/>
      <w:bookmarkEnd w:id="362"/>
      <w:bookmarkStart w:id="363" w:name="bookmark136"/>
      <w:bookmarkEnd w:id="363"/>
      <w:r>
        <w:rPr>
          <w:rFonts w:ascii="黑体" w:hAnsi="黑体" w:eastAsia="黑体" w:cs="黑体"/>
          <w:color w:val="1C1E21"/>
          <w:spacing w:val="-25"/>
          <w:sz w:val="52"/>
          <w:szCs w:val="52"/>
        </w:rPr>
        <w:t>附录</w:t>
      </w:r>
    </w:p>
    <w:p w14:paraId="7F0446F7">
      <w:pPr>
        <w:spacing w:line="302" w:lineRule="auto"/>
        <w:rPr>
          <w:rFonts w:ascii="Arial"/>
          <w:sz w:val="21"/>
        </w:rPr>
      </w:pPr>
    </w:p>
    <w:p w14:paraId="60CB172B">
      <w:pPr>
        <w:spacing w:line="57" w:lineRule="exact"/>
      </w:pPr>
      <w:r>
        <w:rPr>
          <w:position w:val="-1"/>
        </w:rPr>
        <w:pict>
          <v:shape id="_x0000_s1598" o:spid="_x0000_s1598" style="height:2.85pt;width:127.55pt;" filled="f" stroked="t" coordsize="2551,56" path="m28,28l2522,28e">
            <v:fill on="f" focussize="0,0"/>
            <v:stroke weight="2.83pt" color="#1C4A8C" miterlimit="10" joinstyle="miter" endcap="square"/>
            <v:imagedata o:title=""/>
            <o:lock v:ext="edit"/>
            <w10:wrap type="none"/>
            <w10:anchorlock/>
          </v:shape>
        </w:pict>
      </w:r>
    </w:p>
    <w:p w14:paraId="1848D762">
      <w:pPr>
        <w:spacing w:line="292" w:lineRule="auto"/>
        <w:rPr>
          <w:rFonts w:ascii="Arial"/>
          <w:sz w:val="21"/>
        </w:rPr>
      </w:pPr>
    </w:p>
    <w:p w14:paraId="14D7D8B2">
      <w:pPr>
        <w:spacing w:line="292" w:lineRule="auto"/>
        <w:rPr>
          <w:rFonts w:ascii="Arial"/>
          <w:sz w:val="21"/>
        </w:rPr>
      </w:pPr>
    </w:p>
    <w:p w14:paraId="731CFBB7">
      <w:pPr>
        <w:spacing w:line="293" w:lineRule="auto"/>
        <w:rPr>
          <w:rFonts w:ascii="Arial"/>
          <w:sz w:val="21"/>
        </w:rPr>
      </w:pPr>
      <w:r>
        <w:drawing>
          <wp:anchor distT="0" distB="0" distL="0" distR="0" simplePos="0" relativeHeight="251773952" behindDoc="0" locked="0" layoutInCell="1" allowOverlap="1">
            <wp:simplePos x="0" y="0"/>
            <wp:positionH relativeFrom="column">
              <wp:posOffset>0</wp:posOffset>
            </wp:positionH>
            <wp:positionV relativeFrom="paragraph">
              <wp:posOffset>22225</wp:posOffset>
            </wp:positionV>
            <wp:extent cx="75565" cy="11049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30"/>
                    <a:stretch>
                      <a:fillRect/>
                    </a:stretch>
                  </pic:blipFill>
                  <pic:spPr>
                    <a:xfrm>
                      <a:off x="0" y="0"/>
                      <a:ext cx="75565" cy="1104899"/>
                    </a:xfrm>
                    <a:prstGeom prst="rect">
                      <a:avLst/>
                    </a:prstGeom>
                  </pic:spPr>
                </pic:pic>
              </a:graphicData>
            </a:graphic>
          </wp:anchor>
        </w:drawing>
      </w:r>
    </w:p>
    <w:p w14:paraId="5C9A302C">
      <w:pPr>
        <w:spacing w:before="72" w:line="184" w:lineRule="auto"/>
        <w:ind w:left="416"/>
        <w:rPr>
          <w:rFonts w:ascii="黑体" w:hAnsi="黑体" w:eastAsia="黑体" w:cs="黑体"/>
          <w:sz w:val="22"/>
          <w:szCs w:val="22"/>
        </w:rPr>
      </w:pPr>
      <w:r>
        <w:rPr>
          <w:rFonts w:ascii="黑体" w:hAnsi="黑体" w:eastAsia="黑体" w:cs="黑体"/>
          <w:color w:val="626870"/>
          <w:spacing w:val="-1"/>
          <w:sz w:val="22"/>
          <w:szCs w:val="22"/>
        </w:rPr>
        <w:t>Abstract</w:t>
      </w:r>
    </w:p>
    <w:p w14:paraId="0918412E">
      <w:pPr>
        <w:spacing w:before="205" w:line="286" w:lineRule="auto"/>
        <w:ind w:left="473" w:right="338" w:hanging="56"/>
        <w:rPr>
          <w:rFonts w:ascii="楷体" w:hAnsi="楷体" w:eastAsia="楷体" w:cs="楷体"/>
          <w:sz w:val="23"/>
          <w:szCs w:val="23"/>
        </w:rPr>
      </w:pPr>
      <w:r>
        <w:rPr>
          <w:rFonts w:ascii="楷体" w:hAnsi="楷体" w:eastAsia="楷体" w:cs="楷体"/>
          <w:color w:val="626870"/>
          <w:spacing w:val="2"/>
          <w:sz w:val="23"/>
          <w:szCs w:val="23"/>
        </w:rPr>
        <w:t>命令速查、公式与判据总表、五个项目的产物清单，以及一份提交前可以</w:t>
      </w:r>
      <w:r>
        <w:rPr>
          <w:rFonts w:ascii="楷体" w:hAnsi="楷体" w:eastAsia="楷体" w:cs="楷体"/>
          <w:color w:val="626870"/>
          <w:spacing w:val="1"/>
          <w:sz w:val="23"/>
          <w:szCs w:val="23"/>
        </w:rPr>
        <w:t>逐条打勾的</w:t>
      </w:r>
      <w:r>
        <w:rPr>
          <w:rFonts w:ascii="楷体" w:hAnsi="楷体" w:eastAsia="楷体" w:cs="楷体"/>
          <w:color w:val="626870"/>
          <w:sz w:val="23"/>
          <w:szCs w:val="23"/>
        </w:rPr>
        <w:t xml:space="preserve"> </w:t>
      </w:r>
      <w:r>
        <w:rPr>
          <w:rFonts w:ascii="楷体" w:hAnsi="楷体" w:eastAsia="楷体" w:cs="楷体"/>
          <w:color w:val="626870"/>
          <w:spacing w:val="-16"/>
          <w:sz w:val="23"/>
          <w:szCs w:val="23"/>
        </w:rPr>
        <w:t>自检表。</w:t>
      </w:r>
    </w:p>
    <w:p w14:paraId="04D84FEB">
      <w:pPr>
        <w:spacing w:line="253" w:lineRule="auto"/>
        <w:rPr>
          <w:rFonts w:ascii="Arial"/>
          <w:sz w:val="21"/>
        </w:rPr>
      </w:pPr>
    </w:p>
    <w:p w14:paraId="4C107C81">
      <w:pPr>
        <w:spacing w:line="254" w:lineRule="auto"/>
        <w:rPr>
          <w:rFonts w:ascii="Arial"/>
          <w:sz w:val="21"/>
        </w:rPr>
      </w:pPr>
    </w:p>
    <w:p w14:paraId="5DE76032">
      <w:pPr>
        <w:spacing w:line="254" w:lineRule="auto"/>
        <w:rPr>
          <w:rFonts w:ascii="Arial"/>
          <w:sz w:val="21"/>
        </w:rPr>
      </w:pPr>
    </w:p>
    <w:p w14:paraId="22D4694A">
      <w:pPr>
        <w:spacing w:before="98" w:line="219" w:lineRule="auto"/>
        <w:ind w:left="31"/>
        <w:outlineLvl w:val="1"/>
        <w:rPr>
          <w:rFonts w:ascii="黑体" w:hAnsi="黑体" w:eastAsia="黑体" w:cs="黑体"/>
          <w:sz w:val="30"/>
          <w:szCs w:val="30"/>
        </w:rPr>
      </w:pPr>
      <w:bookmarkStart w:id="364" w:name="bookmark137"/>
      <w:bookmarkEnd w:id="364"/>
      <w:r>
        <w:rPr>
          <w:rFonts w:ascii="黑体" w:hAnsi="黑体" w:eastAsia="黑体" w:cs="黑体"/>
          <w:color w:val="1C1E21"/>
          <w:spacing w:val="-4"/>
          <w:sz w:val="30"/>
          <w:szCs w:val="30"/>
        </w:rPr>
        <w:t>9.1</w:t>
      </w:r>
      <w:r>
        <w:rPr>
          <w:rFonts w:ascii="黑体" w:hAnsi="黑体" w:eastAsia="黑体" w:cs="黑体"/>
          <w:color w:val="1C1E21"/>
          <w:spacing w:val="14"/>
          <w:sz w:val="30"/>
          <w:szCs w:val="30"/>
        </w:rPr>
        <w:t xml:space="preserve">  </w:t>
      </w:r>
      <w:r>
        <w:rPr>
          <w:rFonts w:ascii="黑体" w:hAnsi="黑体" w:eastAsia="黑体" w:cs="黑体"/>
          <w:color w:val="1C1E21"/>
          <w:spacing w:val="-4"/>
          <w:sz w:val="30"/>
          <w:szCs w:val="30"/>
        </w:rPr>
        <w:t>附录 A</w:t>
      </w:r>
      <w:r>
        <w:rPr>
          <w:rFonts w:ascii="黑体" w:hAnsi="黑体" w:eastAsia="黑体" w:cs="黑体"/>
          <w:color w:val="1C1E21"/>
          <w:spacing w:val="7"/>
          <w:sz w:val="30"/>
          <w:szCs w:val="30"/>
        </w:rPr>
        <w:t xml:space="preserve">  </w:t>
      </w:r>
      <w:r>
        <w:rPr>
          <w:rFonts w:ascii="黑体" w:hAnsi="黑体" w:eastAsia="黑体" w:cs="黑体"/>
          <w:color w:val="1C1E21"/>
          <w:spacing w:val="-4"/>
          <w:sz w:val="30"/>
          <w:szCs w:val="30"/>
        </w:rPr>
        <w:t>命令速查</w:t>
      </w:r>
    </w:p>
    <w:p w14:paraId="2C22D8D7">
      <w:pPr>
        <w:spacing w:line="433" w:lineRule="auto"/>
        <w:rPr>
          <w:rFonts w:ascii="Arial"/>
          <w:sz w:val="21"/>
        </w:rPr>
      </w:pPr>
      <w:r>
        <w:pict>
          <v:shape id="_x0000_s1599" o:spid="_x0000_s1599" style="position:absolute;left:0pt;margin-left:1.4pt;margin-top:3.05pt;height:1pt;width:465.9pt;z-index:251774976;mso-width-relative:page;mso-height-relative:page;" filled="f" stroked="t" coordsize="9317,20" path="m9,9l9307,9e">
            <v:fill on="f" focussize="0,0"/>
            <v:stroke weight="0.99pt" color="#CED4DD" miterlimit="10" joinstyle="miter" endcap="square"/>
            <v:imagedata o:title=""/>
            <o:lock v:ext="edit"/>
          </v:shape>
        </w:pict>
      </w:r>
    </w:p>
    <w:p w14:paraId="49F641D8">
      <w:pPr>
        <w:pStyle w:val="3"/>
        <w:spacing w:before="57" w:line="211" w:lineRule="auto"/>
        <w:ind w:left="258"/>
        <w:rPr>
          <w:sz w:val="17"/>
          <w:szCs w:val="17"/>
        </w:rPr>
      </w:pPr>
      <w:r>
        <mc:AlternateContent>
          <mc:Choice Requires="wps">
            <w:drawing>
              <wp:anchor distT="0" distB="0" distL="0" distR="0" simplePos="0" relativeHeight="251772928" behindDoc="1" locked="0" layoutInCell="1" allowOverlap="1">
                <wp:simplePos x="0" y="0"/>
                <wp:positionH relativeFrom="column">
                  <wp:posOffset>17780</wp:posOffset>
                </wp:positionH>
                <wp:positionV relativeFrom="paragraph">
                  <wp:posOffset>-136525</wp:posOffset>
                </wp:positionV>
                <wp:extent cx="5904230" cy="5407660"/>
                <wp:effectExtent l="0" t="0" r="0" b="0"/>
                <wp:wrapNone/>
                <wp:docPr id="46" name="Rect 46"/>
                <wp:cNvGraphicFramePr/>
                <a:graphic xmlns:a="http://schemas.openxmlformats.org/drawingml/2006/main">
                  <a:graphicData uri="http://schemas.microsoft.com/office/word/2010/wordprocessingShape">
                    <wps:wsp>
                      <wps:cNvSpPr/>
                      <wps:spPr>
                        <a:xfrm>
                          <a:off x="17970" y="-136867"/>
                          <a:ext cx="5904229" cy="5407659"/>
                        </a:xfrm>
                        <a:prstGeom prst="rect">
                          <a:avLst/>
                        </a:prstGeom>
                        <a:solidFill>
                          <a:srgbClr val="1C212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6" o:spid="_x0000_s1026" o:spt="1" style="position:absolute;left:0pt;margin-left:1.4pt;margin-top:-10.75pt;height:425.8pt;width:464.9pt;z-index:-251543552;mso-width-relative:page;mso-height-relative:page;" fillcolor="#1C2128" filled="t" stroked="f" coordsize="21600,21600" o:gfxdata="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iS76YNgAAAAJAQAADwAAAAAAAAABACAAAAAiAAAAZHJzL2Rvd25yZXYu&#10;eG1sUEsBAhQAFAAAAAgAh07iQCC3isM0AgAAbwQAAA4AAAAAAAAAAQAgAAAAJwEAAGRycy9lMm9E&#10;b2MueG1sUEsFBgAAAAAGAAYAWQEAAM0FAAAAAA==&#10;">
                <v:fill on="t" focussize="0,0"/>
                <v:stroke on="f" weight="0pt"/>
                <v:imagedata o:title=""/>
                <o:lock v:ext="edit" aspectratio="f"/>
                <v:textbox inset="0mm,0mm,0mm,0mm"/>
              </v:rect>
            </w:pict>
          </mc:Fallback>
        </mc:AlternateContent>
      </w:r>
      <w:r>
        <w:rPr>
          <w:rFonts w:ascii="Consolas" w:hAnsi="Consolas" w:eastAsia="Consolas" w:cs="Consolas"/>
          <w:color w:val="E2E8F0"/>
          <w:spacing w:val="-1"/>
          <w:sz w:val="17"/>
          <w:szCs w:val="17"/>
        </w:rPr>
        <w:t>#</w:t>
      </w:r>
      <w:r>
        <w:rPr>
          <w:rFonts w:ascii="Consolas" w:hAnsi="Consolas" w:eastAsia="Consolas" w:cs="Consolas"/>
          <w:color w:val="E2E8F0"/>
          <w:spacing w:val="10"/>
          <w:sz w:val="17"/>
          <w:szCs w:val="17"/>
        </w:rPr>
        <w:t xml:space="preserve"> </w:t>
      </w:r>
      <w:r>
        <w:rPr>
          <w:color w:val="E2E8F0"/>
          <w:spacing w:val="-1"/>
          <w:sz w:val="17"/>
          <w:szCs w:val="17"/>
        </w:rPr>
        <w:t>环境自检</w:t>
      </w:r>
    </w:p>
    <w:p w14:paraId="05770A13">
      <w:pPr>
        <w:spacing w:before="18" w:line="226" w:lineRule="exact"/>
        <w:ind w:left="268"/>
        <w:rPr>
          <w:rFonts w:ascii="Consolas" w:hAnsi="Consolas" w:eastAsia="Consolas" w:cs="Consolas"/>
          <w:sz w:val="17"/>
          <w:szCs w:val="17"/>
        </w:rPr>
      </w:pPr>
      <w:r>
        <w:rPr>
          <w:rFonts w:ascii="Consolas" w:hAnsi="Consolas" w:eastAsia="Consolas" w:cs="Consolas"/>
          <w:color w:val="E2E8F0"/>
          <w:spacing w:val="-4"/>
          <w:position w:val="3"/>
          <w:sz w:val="17"/>
          <w:szCs w:val="17"/>
        </w:rPr>
        <w:t>python</w:t>
      </w:r>
      <w:r>
        <w:rPr>
          <w:rFonts w:ascii="Consolas" w:hAnsi="Consolas" w:eastAsia="Consolas" w:cs="Consolas"/>
          <w:color w:val="E2E8F0"/>
          <w:spacing w:val="27"/>
          <w:position w:val="3"/>
          <w:sz w:val="17"/>
          <w:szCs w:val="17"/>
        </w:rPr>
        <w:t xml:space="preserve"> </w:t>
      </w:r>
      <w:r>
        <w:rPr>
          <w:rFonts w:ascii="Consolas" w:hAnsi="Consolas" w:eastAsia="Consolas" w:cs="Consolas"/>
          <w:color w:val="E2E8F0"/>
          <w:spacing w:val="-4"/>
          <w:position w:val="3"/>
          <w:sz w:val="17"/>
          <w:szCs w:val="17"/>
        </w:rPr>
        <w:t>-V</w:t>
      </w:r>
    </w:p>
    <w:p w14:paraId="33E424EF">
      <w:pPr>
        <w:spacing w:before="32" w:line="226" w:lineRule="exact"/>
        <w:ind w:left="258"/>
        <w:rPr>
          <w:rFonts w:ascii="Consolas" w:hAnsi="Consolas" w:eastAsia="Consolas" w:cs="Consolas"/>
          <w:sz w:val="17"/>
          <w:szCs w:val="17"/>
        </w:rPr>
      </w:pPr>
      <w:r>
        <w:rPr>
          <w:rFonts w:ascii="Consolas" w:hAnsi="Consolas" w:eastAsia="Consolas" w:cs="Consolas"/>
          <w:color w:val="E2E8F0"/>
          <w:spacing w:val="-1"/>
          <w:position w:val="3"/>
          <w:sz w:val="17"/>
          <w:szCs w:val="17"/>
        </w:rPr>
        <w:t>where</w:t>
      </w:r>
      <w:r>
        <w:rPr>
          <w:rFonts w:ascii="Consolas" w:hAnsi="Consolas" w:eastAsia="Consolas" w:cs="Consolas"/>
          <w:color w:val="E2E8F0"/>
          <w:spacing w:val="21"/>
          <w:position w:val="3"/>
          <w:sz w:val="17"/>
          <w:szCs w:val="17"/>
        </w:rPr>
        <w:t xml:space="preserve"> </w:t>
      </w:r>
      <w:r>
        <w:rPr>
          <w:rFonts w:ascii="Consolas" w:hAnsi="Consolas" w:eastAsia="Consolas" w:cs="Consolas"/>
          <w:color w:val="E2E8F0"/>
          <w:spacing w:val="-1"/>
          <w:position w:val="3"/>
          <w:sz w:val="17"/>
          <w:szCs w:val="17"/>
        </w:rPr>
        <w:t>python</w:t>
      </w:r>
    </w:p>
    <w:p w14:paraId="1F83EA2A">
      <w:pPr>
        <w:spacing w:before="32" w:line="226" w:lineRule="exact"/>
        <w:ind w:left="268"/>
        <w:rPr>
          <w:rFonts w:ascii="Consolas" w:hAnsi="Consolas" w:eastAsia="Consolas" w:cs="Consolas"/>
          <w:sz w:val="17"/>
          <w:szCs w:val="17"/>
        </w:rPr>
      </w:pPr>
      <w:r>
        <w:rPr>
          <w:rFonts w:ascii="Consolas" w:hAnsi="Consolas" w:eastAsia="Consolas" w:cs="Consolas"/>
          <w:color w:val="E2E8F0"/>
          <w:spacing w:val="-2"/>
          <w:position w:val="3"/>
          <w:sz w:val="17"/>
          <w:szCs w:val="17"/>
        </w:rPr>
        <w:t>python</w:t>
      </w:r>
      <w:r>
        <w:rPr>
          <w:rFonts w:ascii="Consolas" w:hAnsi="Consolas" w:eastAsia="Consolas" w:cs="Consolas"/>
          <w:color w:val="E2E8F0"/>
          <w:spacing w:val="30"/>
          <w:position w:val="3"/>
          <w:sz w:val="17"/>
          <w:szCs w:val="17"/>
        </w:rPr>
        <w:t xml:space="preserve"> </w:t>
      </w:r>
      <w:r>
        <w:rPr>
          <w:rFonts w:ascii="Consolas" w:hAnsi="Consolas" w:eastAsia="Consolas" w:cs="Consolas"/>
          <w:color w:val="E2E8F0"/>
          <w:spacing w:val="-2"/>
          <w:position w:val="3"/>
          <w:sz w:val="17"/>
          <w:szCs w:val="17"/>
        </w:rPr>
        <w:t>-m pip</w:t>
      </w:r>
      <w:r>
        <w:rPr>
          <w:rFonts w:ascii="Consolas" w:hAnsi="Consolas" w:eastAsia="Consolas" w:cs="Consolas"/>
          <w:color w:val="E2E8F0"/>
          <w:spacing w:val="23"/>
          <w:position w:val="3"/>
          <w:sz w:val="17"/>
          <w:szCs w:val="17"/>
        </w:rPr>
        <w:t xml:space="preserve"> </w:t>
      </w:r>
      <w:r>
        <w:rPr>
          <w:rFonts w:ascii="Consolas" w:hAnsi="Consolas" w:eastAsia="Consolas" w:cs="Consolas"/>
          <w:color w:val="E2E8F0"/>
          <w:spacing w:val="-2"/>
          <w:position w:val="3"/>
          <w:sz w:val="17"/>
          <w:szCs w:val="17"/>
        </w:rPr>
        <w:t>--version</w:t>
      </w:r>
    </w:p>
    <w:p w14:paraId="5F86F146">
      <w:pPr>
        <w:spacing w:line="267" w:lineRule="auto"/>
        <w:rPr>
          <w:rFonts w:ascii="Arial"/>
          <w:sz w:val="21"/>
        </w:rPr>
      </w:pPr>
    </w:p>
    <w:p w14:paraId="00014A8A">
      <w:pPr>
        <w:pStyle w:val="3"/>
        <w:spacing w:before="58" w:line="212" w:lineRule="auto"/>
        <w:ind w:left="258"/>
        <w:rPr>
          <w:sz w:val="17"/>
          <w:szCs w:val="17"/>
        </w:rPr>
      </w:pPr>
      <w:r>
        <w:rPr>
          <w:rFonts w:ascii="Consolas" w:hAnsi="Consolas" w:eastAsia="Consolas" w:cs="Consolas"/>
          <w:color w:val="E2E8F0"/>
          <w:spacing w:val="-2"/>
          <w:sz w:val="17"/>
          <w:szCs w:val="17"/>
        </w:rPr>
        <w:t xml:space="preserve"># </w:t>
      </w:r>
      <w:r>
        <w:rPr>
          <w:color w:val="E2E8F0"/>
          <w:spacing w:val="-2"/>
          <w:sz w:val="17"/>
          <w:szCs w:val="17"/>
        </w:rPr>
        <w:t>依赖安装（国内镜像）</w:t>
      </w:r>
    </w:p>
    <w:p w14:paraId="7CE01BDD">
      <w:pPr>
        <w:spacing w:before="18" w:line="226" w:lineRule="exact"/>
        <w:ind w:left="268"/>
        <w:rPr>
          <w:rFonts w:ascii="Consolas" w:hAnsi="Consolas" w:eastAsia="Consolas" w:cs="Consolas"/>
          <w:sz w:val="17"/>
          <w:szCs w:val="17"/>
        </w:rPr>
      </w:pPr>
      <w:r>
        <w:rPr>
          <w:rFonts w:ascii="Consolas" w:hAnsi="Consolas" w:eastAsia="Consolas" w:cs="Consolas"/>
          <w:color w:val="E2E8F0"/>
          <w:position w:val="3"/>
          <w:sz w:val="17"/>
          <w:szCs w:val="17"/>
        </w:rPr>
        <w:t>python</w:t>
      </w:r>
      <w:r>
        <w:rPr>
          <w:rFonts w:ascii="Consolas" w:hAnsi="Consolas" w:eastAsia="Consolas" w:cs="Consolas"/>
          <w:color w:val="E2E8F0"/>
          <w:spacing w:val="26"/>
          <w:position w:val="3"/>
          <w:sz w:val="17"/>
          <w:szCs w:val="17"/>
        </w:rPr>
        <w:t xml:space="preserve"> </w:t>
      </w:r>
      <w:r>
        <w:rPr>
          <w:rFonts w:ascii="Consolas" w:hAnsi="Consolas" w:eastAsia="Consolas" w:cs="Consolas"/>
          <w:color w:val="E2E8F0"/>
          <w:position w:val="3"/>
          <w:sz w:val="17"/>
          <w:szCs w:val="17"/>
        </w:rPr>
        <w:t>-m pip install -r</w:t>
      </w:r>
      <w:r>
        <w:rPr>
          <w:rFonts w:ascii="Consolas" w:hAnsi="Consolas" w:eastAsia="Consolas" w:cs="Consolas"/>
          <w:color w:val="E2E8F0"/>
          <w:spacing w:val="18"/>
          <w:position w:val="3"/>
          <w:sz w:val="17"/>
          <w:szCs w:val="17"/>
        </w:rPr>
        <w:t xml:space="preserve"> </w:t>
      </w:r>
      <w:r>
        <w:rPr>
          <w:rFonts w:ascii="Consolas" w:hAnsi="Consolas" w:eastAsia="Consolas" w:cs="Consolas"/>
          <w:color w:val="E2E8F0"/>
          <w:position w:val="3"/>
          <w:sz w:val="17"/>
          <w:szCs w:val="17"/>
        </w:rPr>
        <w:t>requirements.txt</w:t>
      </w:r>
      <w:r>
        <w:rPr>
          <w:rFonts w:ascii="Consolas" w:hAnsi="Consolas" w:eastAsia="Consolas" w:cs="Consolas"/>
          <w:color w:val="E2E8F0"/>
          <w:spacing w:val="23"/>
          <w:position w:val="3"/>
          <w:sz w:val="17"/>
          <w:szCs w:val="17"/>
        </w:rPr>
        <w:t xml:space="preserve"> </w:t>
      </w:r>
      <w:r>
        <w:rPr>
          <w:rFonts w:ascii="Consolas" w:hAnsi="Consolas" w:eastAsia="Consolas" w:cs="Consolas"/>
          <w:color w:val="E2E8F0"/>
          <w:position w:val="3"/>
          <w:sz w:val="17"/>
          <w:szCs w:val="17"/>
        </w:rPr>
        <w:t>-i</w:t>
      </w:r>
      <w:r>
        <w:rPr>
          <w:rFonts w:ascii="Consolas" w:hAnsi="Consolas" w:eastAsia="Consolas" w:cs="Consolas"/>
          <w:color w:val="E2E8F0"/>
          <w:spacing w:val="15"/>
          <w:position w:val="3"/>
          <w:sz w:val="17"/>
          <w:szCs w:val="17"/>
        </w:rPr>
        <w:t xml:space="preserve"> </w:t>
      </w:r>
      <w:r>
        <w:rPr>
          <w:rFonts w:ascii="Consolas" w:hAnsi="Consolas" w:eastAsia="Consolas" w:cs="Consolas"/>
          <w:color w:val="E2E8F0"/>
          <w:position w:val="3"/>
          <w:sz w:val="17"/>
          <w:szCs w:val="17"/>
        </w:rPr>
        <w:t>https://pypi.tuna.tsinghua.edu.cn/simple</w:t>
      </w:r>
    </w:p>
    <w:p w14:paraId="09981912">
      <w:pPr>
        <w:rPr>
          <w:rFonts w:ascii="Arial"/>
          <w:sz w:val="21"/>
        </w:rPr>
      </w:pPr>
    </w:p>
    <w:p w14:paraId="083A23DE">
      <w:pPr>
        <w:pStyle w:val="3"/>
        <w:spacing w:before="58" w:line="246" w:lineRule="exact"/>
        <w:ind w:left="258"/>
        <w:rPr>
          <w:sz w:val="17"/>
          <w:szCs w:val="17"/>
        </w:rPr>
      </w:pPr>
      <w:r>
        <w:rPr>
          <w:rFonts w:ascii="Consolas" w:hAnsi="Consolas" w:eastAsia="Consolas" w:cs="Consolas"/>
          <w:color w:val="E2E8F0"/>
          <w:position w:val="2"/>
          <w:sz w:val="17"/>
          <w:szCs w:val="17"/>
        </w:rPr>
        <w:t xml:space="preserve"># </w:t>
      </w:r>
      <w:r>
        <w:rPr>
          <w:color w:val="E2E8F0"/>
          <w:position w:val="2"/>
          <w:sz w:val="17"/>
          <w:szCs w:val="17"/>
        </w:rPr>
        <w:t>项目一：计算器</w:t>
      </w:r>
    </w:p>
    <w:p w14:paraId="411ADB1C">
      <w:pPr>
        <w:pStyle w:val="3"/>
        <w:spacing w:before="3" w:line="257" w:lineRule="exact"/>
        <w:ind w:left="268"/>
        <w:rPr>
          <w:sz w:val="17"/>
          <w:szCs w:val="17"/>
        </w:rPr>
      </w:pPr>
      <w:r>
        <w:rPr>
          <w:rFonts w:ascii="Consolas" w:hAnsi="Consolas" w:eastAsia="Consolas" w:cs="Consolas"/>
          <w:color w:val="E2E8F0"/>
          <w:position w:val="3"/>
          <w:sz w:val="17"/>
          <w:szCs w:val="17"/>
        </w:rPr>
        <w:t>python</w:t>
      </w:r>
      <w:r>
        <w:rPr>
          <w:rFonts w:ascii="Consolas" w:hAnsi="Consolas" w:eastAsia="Consolas" w:cs="Consolas"/>
          <w:color w:val="E2E8F0"/>
          <w:spacing w:val="1"/>
          <w:position w:val="3"/>
          <w:sz w:val="17"/>
          <w:szCs w:val="17"/>
        </w:rPr>
        <w:t xml:space="preserve"> </w:t>
      </w:r>
      <w:r>
        <w:rPr>
          <w:rFonts w:ascii="Consolas" w:hAnsi="Consolas" w:eastAsia="Consolas" w:cs="Consolas"/>
          <w:color w:val="E2E8F0"/>
          <w:position w:val="3"/>
          <w:sz w:val="17"/>
          <w:szCs w:val="17"/>
        </w:rPr>
        <w:t>main</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py</w:t>
      </w:r>
      <w:r>
        <w:rPr>
          <w:rFonts w:ascii="Consolas" w:hAnsi="Consolas" w:eastAsia="Consolas" w:cs="Consolas"/>
          <w:color w:val="E2E8F0"/>
          <w:spacing w:val="1"/>
          <w:position w:val="3"/>
          <w:sz w:val="17"/>
          <w:szCs w:val="17"/>
        </w:rPr>
        <w:t xml:space="preserve">            # </w:t>
      </w:r>
      <w:r>
        <w:rPr>
          <w:color w:val="E2E8F0"/>
          <w:spacing w:val="1"/>
          <w:position w:val="3"/>
          <w:sz w:val="17"/>
          <w:szCs w:val="17"/>
        </w:rPr>
        <w:t>菜单式交互</w:t>
      </w:r>
    </w:p>
    <w:p w14:paraId="328DF756">
      <w:pPr>
        <w:pStyle w:val="3"/>
        <w:spacing w:before="1" w:line="256" w:lineRule="exact"/>
        <w:ind w:left="268"/>
        <w:rPr>
          <w:sz w:val="17"/>
          <w:szCs w:val="17"/>
        </w:rPr>
      </w:pPr>
      <w:r>
        <w:rPr>
          <w:rFonts w:ascii="Consolas" w:hAnsi="Consolas" w:eastAsia="Consolas" w:cs="Consolas"/>
          <w:color w:val="E2E8F0"/>
          <w:position w:val="3"/>
          <w:sz w:val="17"/>
          <w:szCs w:val="17"/>
        </w:rPr>
        <w:t>python</w:t>
      </w:r>
      <w:r>
        <w:rPr>
          <w:rFonts w:ascii="Consolas" w:hAnsi="Consolas" w:eastAsia="Consolas" w:cs="Consolas"/>
          <w:color w:val="E2E8F0"/>
          <w:spacing w:val="1"/>
          <w:position w:val="3"/>
          <w:sz w:val="17"/>
          <w:szCs w:val="17"/>
        </w:rPr>
        <w:t xml:space="preserve"> </w:t>
      </w:r>
      <w:r>
        <w:rPr>
          <w:rFonts w:ascii="Consolas" w:hAnsi="Consolas" w:eastAsia="Consolas" w:cs="Consolas"/>
          <w:color w:val="E2E8F0"/>
          <w:position w:val="3"/>
          <w:sz w:val="17"/>
          <w:szCs w:val="17"/>
        </w:rPr>
        <w:t>gui</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py</w:t>
      </w:r>
      <w:r>
        <w:rPr>
          <w:rFonts w:ascii="Consolas" w:hAnsi="Consolas" w:eastAsia="Consolas" w:cs="Consolas"/>
          <w:color w:val="E2E8F0"/>
          <w:spacing w:val="1"/>
          <w:position w:val="3"/>
          <w:sz w:val="17"/>
          <w:szCs w:val="17"/>
        </w:rPr>
        <w:t xml:space="preserve">             # </w:t>
      </w:r>
      <w:r>
        <w:rPr>
          <w:color w:val="E2E8F0"/>
          <w:spacing w:val="1"/>
          <w:position w:val="3"/>
          <w:sz w:val="17"/>
          <w:szCs w:val="17"/>
        </w:rPr>
        <w:t>图形界面（或双击</w:t>
      </w:r>
      <w:r>
        <w:rPr>
          <w:color w:val="E2E8F0"/>
          <w:spacing w:val="10"/>
          <w:position w:val="3"/>
          <w:sz w:val="17"/>
          <w:szCs w:val="17"/>
        </w:rPr>
        <w:t xml:space="preserve">  </w:t>
      </w:r>
      <w:r>
        <w:rPr>
          <w:color w:val="E2E8F0"/>
          <w:spacing w:val="1"/>
          <w:position w:val="3"/>
          <w:sz w:val="17"/>
          <w:szCs w:val="17"/>
        </w:rPr>
        <w:t>财务计算器</w:t>
      </w:r>
      <w:r>
        <w:rPr>
          <w:rFonts w:ascii="Consolas" w:hAnsi="Consolas" w:eastAsia="Consolas" w:cs="Consolas"/>
          <w:color w:val="E2E8F0"/>
          <w:position w:val="3"/>
          <w:sz w:val="17"/>
          <w:szCs w:val="17"/>
        </w:rPr>
        <w:t>GUI</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pyw</w:t>
      </w:r>
      <w:r>
        <w:rPr>
          <w:color w:val="E2E8F0"/>
          <w:spacing w:val="1"/>
          <w:position w:val="3"/>
          <w:sz w:val="17"/>
          <w:szCs w:val="17"/>
        </w:rPr>
        <w:t>）</w:t>
      </w:r>
    </w:p>
    <w:p w14:paraId="29448AEE">
      <w:pPr>
        <w:spacing w:before="2" w:line="225" w:lineRule="exact"/>
        <w:ind w:left="268"/>
        <w:rPr>
          <w:rFonts w:ascii="Consolas" w:hAnsi="Consolas" w:eastAsia="Consolas" w:cs="Consolas"/>
          <w:sz w:val="17"/>
          <w:szCs w:val="17"/>
        </w:rPr>
      </w:pPr>
      <w:r>
        <w:rPr>
          <w:rFonts w:ascii="Consolas" w:hAnsi="Consolas" w:eastAsia="Consolas" w:cs="Consolas"/>
          <w:color w:val="E2E8F0"/>
          <w:spacing w:val="-1"/>
          <w:position w:val="3"/>
          <w:sz w:val="17"/>
          <w:szCs w:val="17"/>
        </w:rPr>
        <w:t>python</w:t>
      </w:r>
      <w:r>
        <w:rPr>
          <w:rFonts w:ascii="Consolas" w:hAnsi="Consolas" w:eastAsia="Consolas" w:cs="Consolas"/>
          <w:color w:val="E2E8F0"/>
          <w:spacing w:val="40"/>
          <w:position w:val="3"/>
          <w:sz w:val="17"/>
          <w:szCs w:val="17"/>
        </w:rPr>
        <w:t xml:space="preserve"> </w:t>
      </w:r>
      <w:r>
        <w:rPr>
          <w:rFonts w:ascii="Consolas" w:hAnsi="Consolas" w:eastAsia="Consolas" w:cs="Consolas"/>
          <w:color w:val="E2E8F0"/>
          <w:spacing w:val="-1"/>
          <w:position w:val="3"/>
          <w:sz w:val="17"/>
          <w:szCs w:val="17"/>
        </w:rPr>
        <w:t>-m tests.test_cases</w:t>
      </w:r>
    </w:p>
    <w:p w14:paraId="6130568C">
      <w:pPr>
        <w:spacing w:line="268" w:lineRule="auto"/>
        <w:rPr>
          <w:rFonts w:ascii="Arial"/>
          <w:sz w:val="21"/>
        </w:rPr>
      </w:pPr>
    </w:p>
    <w:p w14:paraId="1651C89C">
      <w:pPr>
        <w:pStyle w:val="3"/>
        <w:spacing w:before="58" w:line="211" w:lineRule="auto"/>
        <w:ind w:left="258"/>
        <w:rPr>
          <w:sz w:val="17"/>
          <w:szCs w:val="17"/>
        </w:rPr>
      </w:pPr>
      <w:r>
        <w:rPr>
          <w:rFonts w:ascii="Consolas" w:hAnsi="Consolas" w:eastAsia="Consolas" w:cs="Consolas"/>
          <w:color w:val="E2E8F0"/>
          <w:spacing w:val="1"/>
          <w:sz w:val="17"/>
          <w:szCs w:val="17"/>
        </w:rPr>
        <w:t xml:space="preserve"># </w:t>
      </w:r>
      <w:r>
        <w:rPr>
          <w:color w:val="E2E8F0"/>
          <w:spacing w:val="1"/>
          <w:sz w:val="17"/>
          <w:szCs w:val="17"/>
        </w:rPr>
        <w:t>项目二：投资项目评价</w:t>
      </w:r>
    </w:p>
    <w:p w14:paraId="7E95B269">
      <w:pPr>
        <w:spacing w:before="18" w:line="226" w:lineRule="exact"/>
        <w:ind w:left="268"/>
        <w:rPr>
          <w:rFonts w:ascii="Consolas" w:hAnsi="Consolas" w:eastAsia="Consolas" w:cs="Consolas"/>
          <w:sz w:val="17"/>
          <w:szCs w:val="17"/>
        </w:rPr>
      </w:pPr>
      <w:r>
        <w:rPr>
          <w:rFonts w:ascii="Consolas" w:hAnsi="Consolas" w:eastAsia="Consolas" w:cs="Consolas"/>
          <w:color w:val="E2E8F0"/>
          <w:spacing w:val="-1"/>
          <w:position w:val="3"/>
          <w:sz w:val="17"/>
          <w:szCs w:val="17"/>
        </w:rPr>
        <w:t>python main.py</w:t>
      </w:r>
      <w:r>
        <w:rPr>
          <w:rFonts w:ascii="Consolas" w:hAnsi="Consolas" w:eastAsia="Consolas" w:cs="Consolas"/>
          <w:color w:val="E2E8F0"/>
          <w:spacing w:val="29"/>
          <w:position w:val="3"/>
          <w:sz w:val="17"/>
          <w:szCs w:val="17"/>
        </w:rPr>
        <w:t xml:space="preserve"> </w:t>
      </w:r>
      <w:r>
        <w:rPr>
          <w:rFonts w:ascii="Consolas" w:hAnsi="Consolas" w:eastAsia="Consolas" w:cs="Consolas"/>
          <w:color w:val="E2E8F0"/>
          <w:spacing w:val="-1"/>
          <w:position w:val="3"/>
          <w:sz w:val="17"/>
          <w:szCs w:val="17"/>
        </w:rPr>
        <w:t>--list</w:t>
      </w:r>
    </w:p>
    <w:p w14:paraId="3743F7D4">
      <w:pPr>
        <w:spacing w:before="32" w:line="226" w:lineRule="exact"/>
        <w:ind w:left="268"/>
        <w:rPr>
          <w:rFonts w:ascii="Consolas" w:hAnsi="Consolas" w:eastAsia="Consolas" w:cs="Consolas"/>
          <w:sz w:val="17"/>
          <w:szCs w:val="17"/>
        </w:rPr>
      </w:pPr>
      <w:r>
        <w:rPr>
          <w:rFonts w:ascii="Consolas" w:hAnsi="Consolas" w:eastAsia="Consolas" w:cs="Consolas"/>
          <w:color w:val="E2E8F0"/>
          <w:position w:val="3"/>
          <w:sz w:val="17"/>
          <w:szCs w:val="17"/>
        </w:rPr>
        <w:t>python</w:t>
      </w:r>
      <w:r>
        <w:rPr>
          <w:rFonts w:ascii="Consolas" w:hAnsi="Consolas" w:eastAsia="Consolas" w:cs="Consolas"/>
          <w:color w:val="E2E8F0"/>
          <w:spacing w:val="1"/>
          <w:position w:val="3"/>
          <w:sz w:val="17"/>
          <w:szCs w:val="17"/>
        </w:rPr>
        <w:t xml:space="preserve"> </w:t>
      </w:r>
      <w:r>
        <w:rPr>
          <w:rFonts w:ascii="Consolas" w:hAnsi="Consolas" w:eastAsia="Consolas" w:cs="Consolas"/>
          <w:color w:val="E2E8F0"/>
          <w:position w:val="3"/>
          <w:sz w:val="17"/>
          <w:szCs w:val="17"/>
        </w:rPr>
        <w:t>main</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py</w:t>
      </w:r>
    </w:p>
    <w:p w14:paraId="14E4944F">
      <w:pPr>
        <w:spacing w:before="32" w:line="226" w:lineRule="exact"/>
        <w:ind w:left="268"/>
        <w:rPr>
          <w:rFonts w:ascii="Consolas" w:hAnsi="Consolas" w:eastAsia="Consolas" w:cs="Consolas"/>
          <w:sz w:val="17"/>
          <w:szCs w:val="17"/>
        </w:rPr>
      </w:pPr>
      <w:r>
        <w:rPr>
          <w:rFonts w:ascii="Consolas" w:hAnsi="Consolas" w:eastAsia="Consolas" w:cs="Consolas"/>
          <w:color w:val="E2E8F0"/>
          <w:position w:val="3"/>
          <w:sz w:val="17"/>
          <w:szCs w:val="17"/>
        </w:rPr>
        <w:t>python main.py</w:t>
      </w:r>
      <w:r>
        <w:rPr>
          <w:rFonts w:ascii="Consolas" w:hAnsi="Consolas" w:eastAsia="Consolas" w:cs="Consolas"/>
          <w:color w:val="E2E8F0"/>
          <w:spacing w:val="23"/>
          <w:position w:val="3"/>
          <w:sz w:val="17"/>
          <w:szCs w:val="17"/>
        </w:rPr>
        <w:t xml:space="preserve"> </w:t>
      </w:r>
      <w:r>
        <w:rPr>
          <w:rFonts w:ascii="Consolas" w:hAnsi="Consolas" w:eastAsia="Consolas" w:cs="Consolas"/>
          <w:color w:val="E2E8F0"/>
          <w:position w:val="3"/>
          <w:sz w:val="17"/>
          <w:szCs w:val="17"/>
        </w:rPr>
        <w:t>--case CASE-3</w:t>
      </w:r>
      <w:r>
        <w:rPr>
          <w:rFonts w:ascii="Consolas" w:hAnsi="Consolas" w:eastAsia="Consolas" w:cs="Consolas"/>
          <w:color w:val="E2E8F0"/>
          <w:spacing w:val="23"/>
          <w:position w:val="3"/>
          <w:sz w:val="17"/>
          <w:szCs w:val="17"/>
        </w:rPr>
        <w:t xml:space="preserve"> </w:t>
      </w:r>
      <w:r>
        <w:rPr>
          <w:rFonts w:ascii="Consolas" w:hAnsi="Consolas" w:eastAsia="Consolas" w:cs="Consolas"/>
          <w:color w:val="E2E8F0"/>
          <w:position w:val="3"/>
          <w:sz w:val="17"/>
          <w:szCs w:val="17"/>
        </w:rPr>
        <w:t>--r</w:t>
      </w:r>
      <w:r>
        <w:rPr>
          <w:rFonts w:ascii="Consolas" w:hAnsi="Consolas" w:eastAsia="Consolas" w:cs="Consolas"/>
          <w:color w:val="E2E8F0"/>
          <w:spacing w:val="-1"/>
          <w:position w:val="3"/>
          <w:sz w:val="17"/>
          <w:szCs w:val="17"/>
        </w:rPr>
        <w:t>ate 0.08</w:t>
      </w:r>
      <w:r>
        <w:rPr>
          <w:rFonts w:ascii="Consolas" w:hAnsi="Consolas" w:eastAsia="Consolas" w:cs="Consolas"/>
          <w:color w:val="E2E8F0"/>
          <w:spacing w:val="24"/>
          <w:position w:val="3"/>
          <w:sz w:val="17"/>
          <w:szCs w:val="17"/>
        </w:rPr>
        <w:t xml:space="preserve"> </w:t>
      </w:r>
      <w:r>
        <w:rPr>
          <w:rFonts w:ascii="Consolas" w:hAnsi="Consolas" w:eastAsia="Consolas" w:cs="Consolas"/>
          <w:color w:val="E2E8F0"/>
          <w:spacing w:val="-1"/>
          <w:position w:val="3"/>
          <w:sz w:val="17"/>
          <w:szCs w:val="17"/>
        </w:rPr>
        <w:t>--no-docx</w:t>
      </w:r>
      <w:r>
        <w:rPr>
          <w:rFonts w:ascii="Consolas" w:hAnsi="Consolas" w:eastAsia="Consolas" w:cs="Consolas"/>
          <w:color w:val="E2E8F0"/>
          <w:spacing w:val="23"/>
          <w:position w:val="3"/>
          <w:sz w:val="17"/>
          <w:szCs w:val="17"/>
        </w:rPr>
        <w:t xml:space="preserve"> </w:t>
      </w:r>
      <w:r>
        <w:rPr>
          <w:rFonts w:ascii="Consolas" w:hAnsi="Consolas" w:eastAsia="Consolas" w:cs="Consolas"/>
          <w:color w:val="E2E8F0"/>
          <w:spacing w:val="-1"/>
          <w:position w:val="3"/>
          <w:sz w:val="17"/>
          <w:szCs w:val="17"/>
        </w:rPr>
        <w:t>--ai-mode rule</w:t>
      </w:r>
    </w:p>
    <w:p w14:paraId="7CEF67ED">
      <w:pPr>
        <w:spacing w:before="32" w:line="226" w:lineRule="exact"/>
        <w:ind w:left="268"/>
        <w:rPr>
          <w:rFonts w:ascii="Consolas" w:hAnsi="Consolas" w:eastAsia="Consolas" w:cs="Consolas"/>
          <w:sz w:val="17"/>
          <w:szCs w:val="17"/>
        </w:rPr>
      </w:pPr>
      <w:r>
        <w:rPr>
          <w:rFonts w:ascii="Consolas" w:hAnsi="Consolas" w:eastAsia="Consolas" w:cs="Consolas"/>
          <w:color w:val="E2E8F0"/>
          <w:spacing w:val="-1"/>
          <w:position w:val="3"/>
          <w:sz w:val="17"/>
          <w:szCs w:val="17"/>
        </w:rPr>
        <w:t>python</w:t>
      </w:r>
      <w:r>
        <w:rPr>
          <w:rFonts w:ascii="Consolas" w:hAnsi="Consolas" w:eastAsia="Consolas" w:cs="Consolas"/>
          <w:color w:val="E2E8F0"/>
          <w:spacing w:val="35"/>
          <w:position w:val="3"/>
          <w:sz w:val="17"/>
          <w:szCs w:val="17"/>
        </w:rPr>
        <w:t xml:space="preserve"> </w:t>
      </w:r>
      <w:r>
        <w:rPr>
          <w:rFonts w:ascii="Consolas" w:hAnsi="Consolas" w:eastAsia="Consolas" w:cs="Consolas"/>
          <w:color w:val="E2E8F0"/>
          <w:spacing w:val="-1"/>
          <w:position w:val="3"/>
          <w:sz w:val="17"/>
          <w:szCs w:val="17"/>
        </w:rPr>
        <w:t>-m tests.test_all</w:t>
      </w:r>
    </w:p>
    <w:p w14:paraId="51BEA056">
      <w:pPr>
        <w:spacing w:line="266" w:lineRule="auto"/>
        <w:rPr>
          <w:rFonts w:ascii="Arial"/>
          <w:sz w:val="21"/>
        </w:rPr>
      </w:pPr>
    </w:p>
    <w:p w14:paraId="76497191">
      <w:pPr>
        <w:pStyle w:val="3"/>
        <w:spacing w:before="58" w:line="213" w:lineRule="auto"/>
        <w:ind w:left="258"/>
        <w:rPr>
          <w:sz w:val="17"/>
          <w:szCs w:val="17"/>
        </w:rPr>
      </w:pPr>
      <w:r>
        <w:rPr>
          <w:rFonts w:ascii="Consolas" w:hAnsi="Consolas" w:eastAsia="Consolas" w:cs="Consolas"/>
          <w:color w:val="E2E8F0"/>
          <w:spacing w:val="1"/>
          <w:sz w:val="17"/>
          <w:szCs w:val="17"/>
        </w:rPr>
        <w:t xml:space="preserve"># </w:t>
      </w:r>
      <w:r>
        <w:rPr>
          <w:color w:val="E2E8F0"/>
          <w:spacing w:val="1"/>
          <w:sz w:val="17"/>
          <w:szCs w:val="17"/>
        </w:rPr>
        <w:t>项目三：成本与经营决策</w:t>
      </w:r>
    </w:p>
    <w:p w14:paraId="1BE5A001">
      <w:pPr>
        <w:spacing w:before="18" w:line="226" w:lineRule="exact"/>
        <w:ind w:left="268"/>
        <w:rPr>
          <w:rFonts w:ascii="Consolas" w:hAnsi="Consolas" w:eastAsia="Consolas" w:cs="Consolas"/>
          <w:sz w:val="17"/>
          <w:szCs w:val="17"/>
        </w:rPr>
      </w:pPr>
      <w:r>
        <w:rPr>
          <w:rFonts w:ascii="Consolas" w:hAnsi="Consolas" w:eastAsia="Consolas" w:cs="Consolas"/>
          <w:color w:val="E2E8F0"/>
          <w:spacing w:val="-1"/>
          <w:position w:val="3"/>
          <w:sz w:val="17"/>
          <w:szCs w:val="17"/>
        </w:rPr>
        <w:t>python main.py</w:t>
      </w:r>
      <w:r>
        <w:rPr>
          <w:rFonts w:ascii="Consolas" w:hAnsi="Consolas" w:eastAsia="Consolas" w:cs="Consolas"/>
          <w:color w:val="E2E8F0"/>
          <w:spacing w:val="38"/>
          <w:position w:val="3"/>
          <w:sz w:val="17"/>
          <w:szCs w:val="17"/>
        </w:rPr>
        <w:t xml:space="preserve"> </w:t>
      </w:r>
      <w:r>
        <w:rPr>
          <w:rFonts w:ascii="Consolas" w:hAnsi="Consolas" w:eastAsia="Consolas" w:cs="Consolas"/>
          <w:color w:val="E2E8F0"/>
          <w:spacing w:val="-1"/>
          <w:position w:val="3"/>
          <w:sz w:val="17"/>
          <w:szCs w:val="17"/>
        </w:rPr>
        <w:t>--scenario</w:t>
      </w:r>
      <w:r>
        <w:rPr>
          <w:rFonts w:ascii="Consolas" w:hAnsi="Consolas" w:eastAsia="Consolas" w:cs="Consolas"/>
          <w:color w:val="E2E8F0"/>
          <w:spacing w:val="13"/>
          <w:position w:val="3"/>
          <w:sz w:val="17"/>
          <w:szCs w:val="17"/>
        </w:rPr>
        <w:t xml:space="preserve"> </w:t>
      </w:r>
      <w:r>
        <w:rPr>
          <w:rFonts w:ascii="Consolas" w:hAnsi="Consolas" w:eastAsia="Consolas" w:cs="Consolas"/>
          <w:color w:val="E2E8F0"/>
          <w:spacing w:val="-1"/>
          <w:position w:val="3"/>
          <w:sz w:val="17"/>
          <w:szCs w:val="17"/>
        </w:rPr>
        <w:t>1</w:t>
      </w:r>
    </w:p>
    <w:p w14:paraId="2F7AB162">
      <w:pPr>
        <w:spacing w:before="32" w:line="226" w:lineRule="exact"/>
        <w:ind w:left="268"/>
        <w:rPr>
          <w:rFonts w:ascii="Consolas" w:hAnsi="Consolas" w:eastAsia="Consolas" w:cs="Consolas"/>
          <w:sz w:val="17"/>
          <w:szCs w:val="17"/>
        </w:rPr>
      </w:pPr>
      <w:r>
        <w:rPr>
          <w:rFonts w:ascii="Consolas" w:hAnsi="Consolas" w:eastAsia="Consolas" w:cs="Consolas"/>
          <w:color w:val="E2E8F0"/>
          <w:spacing w:val="-1"/>
          <w:position w:val="3"/>
          <w:sz w:val="17"/>
          <w:szCs w:val="17"/>
        </w:rPr>
        <w:t>python main.py</w:t>
      </w:r>
      <w:r>
        <w:rPr>
          <w:rFonts w:ascii="Consolas" w:hAnsi="Consolas" w:eastAsia="Consolas" w:cs="Consolas"/>
          <w:color w:val="E2E8F0"/>
          <w:spacing w:val="38"/>
          <w:position w:val="3"/>
          <w:sz w:val="17"/>
          <w:szCs w:val="17"/>
        </w:rPr>
        <w:t xml:space="preserve"> </w:t>
      </w:r>
      <w:r>
        <w:rPr>
          <w:rFonts w:ascii="Consolas" w:hAnsi="Consolas" w:eastAsia="Consolas" w:cs="Consolas"/>
          <w:color w:val="E2E8F0"/>
          <w:spacing w:val="-1"/>
          <w:position w:val="3"/>
          <w:sz w:val="17"/>
          <w:szCs w:val="17"/>
        </w:rPr>
        <w:t>--scenario</w:t>
      </w:r>
      <w:r>
        <w:rPr>
          <w:rFonts w:ascii="Consolas" w:hAnsi="Consolas" w:eastAsia="Consolas" w:cs="Consolas"/>
          <w:color w:val="E2E8F0"/>
          <w:spacing w:val="14"/>
          <w:position w:val="3"/>
          <w:sz w:val="17"/>
          <w:szCs w:val="17"/>
        </w:rPr>
        <w:t xml:space="preserve"> </w:t>
      </w:r>
      <w:r>
        <w:rPr>
          <w:rFonts w:ascii="Consolas" w:hAnsi="Consolas" w:eastAsia="Consolas" w:cs="Consolas"/>
          <w:color w:val="E2E8F0"/>
          <w:spacing w:val="-1"/>
          <w:position w:val="3"/>
          <w:sz w:val="17"/>
          <w:szCs w:val="17"/>
        </w:rPr>
        <w:t>2</w:t>
      </w:r>
    </w:p>
    <w:p w14:paraId="3C1B3685">
      <w:pPr>
        <w:spacing w:before="32" w:line="226" w:lineRule="exact"/>
        <w:ind w:left="268"/>
        <w:rPr>
          <w:rFonts w:ascii="Consolas" w:hAnsi="Consolas" w:eastAsia="Consolas" w:cs="Consolas"/>
          <w:sz w:val="17"/>
          <w:szCs w:val="17"/>
        </w:rPr>
      </w:pPr>
      <w:r>
        <w:rPr>
          <w:rFonts w:ascii="Consolas" w:hAnsi="Consolas" w:eastAsia="Consolas" w:cs="Consolas"/>
          <w:color w:val="E2E8F0"/>
          <w:position w:val="3"/>
          <w:sz w:val="17"/>
          <w:szCs w:val="17"/>
        </w:rPr>
        <w:t>python</w:t>
      </w:r>
      <w:r>
        <w:rPr>
          <w:rFonts w:ascii="Consolas" w:hAnsi="Consolas" w:eastAsia="Consolas" w:cs="Consolas"/>
          <w:color w:val="E2E8F0"/>
          <w:spacing w:val="1"/>
          <w:position w:val="3"/>
          <w:sz w:val="17"/>
          <w:szCs w:val="17"/>
        </w:rPr>
        <w:t xml:space="preserve"> </w:t>
      </w:r>
      <w:r>
        <w:rPr>
          <w:rFonts w:ascii="Consolas" w:hAnsi="Consolas" w:eastAsia="Consolas" w:cs="Consolas"/>
          <w:color w:val="E2E8F0"/>
          <w:position w:val="3"/>
          <w:sz w:val="17"/>
          <w:szCs w:val="17"/>
        </w:rPr>
        <w:t>main</w:t>
      </w:r>
      <w:r>
        <w:rPr>
          <w:rFonts w:ascii="Consolas" w:hAnsi="Consolas" w:eastAsia="Consolas" w:cs="Consolas"/>
          <w:color w:val="E2E8F0"/>
          <w:spacing w:val="1"/>
          <w:position w:val="3"/>
          <w:sz w:val="17"/>
          <w:szCs w:val="17"/>
        </w:rPr>
        <w:t>.</w:t>
      </w:r>
      <w:r>
        <w:rPr>
          <w:rFonts w:ascii="Consolas" w:hAnsi="Consolas" w:eastAsia="Consolas" w:cs="Consolas"/>
          <w:color w:val="E2E8F0"/>
          <w:position w:val="3"/>
          <w:sz w:val="17"/>
          <w:szCs w:val="17"/>
        </w:rPr>
        <w:t>py</w:t>
      </w:r>
    </w:p>
    <w:p w14:paraId="03BEED02">
      <w:pPr>
        <w:spacing w:before="32" w:line="226" w:lineRule="exact"/>
        <w:ind w:left="268"/>
        <w:rPr>
          <w:rFonts w:ascii="Consolas" w:hAnsi="Consolas" w:eastAsia="Consolas" w:cs="Consolas"/>
          <w:sz w:val="17"/>
          <w:szCs w:val="17"/>
        </w:rPr>
      </w:pPr>
      <w:r>
        <w:rPr>
          <w:rFonts w:ascii="Consolas" w:hAnsi="Consolas" w:eastAsia="Consolas" w:cs="Consolas"/>
          <w:color w:val="E2E8F0"/>
          <w:spacing w:val="-1"/>
          <w:position w:val="3"/>
          <w:sz w:val="17"/>
          <w:szCs w:val="17"/>
        </w:rPr>
        <w:t>python</w:t>
      </w:r>
      <w:r>
        <w:rPr>
          <w:rFonts w:ascii="Consolas" w:hAnsi="Consolas" w:eastAsia="Consolas" w:cs="Consolas"/>
          <w:color w:val="E2E8F0"/>
          <w:spacing w:val="35"/>
          <w:position w:val="3"/>
          <w:sz w:val="17"/>
          <w:szCs w:val="17"/>
        </w:rPr>
        <w:t xml:space="preserve"> </w:t>
      </w:r>
      <w:r>
        <w:rPr>
          <w:rFonts w:ascii="Consolas" w:hAnsi="Consolas" w:eastAsia="Consolas" w:cs="Consolas"/>
          <w:color w:val="E2E8F0"/>
          <w:spacing w:val="-1"/>
          <w:position w:val="3"/>
          <w:sz w:val="17"/>
          <w:szCs w:val="17"/>
        </w:rPr>
        <w:t>-m tests.test_all</w:t>
      </w:r>
    </w:p>
    <w:p w14:paraId="1C43A0FF">
      <w:pPr>
        <w:spacing w:line="267" w:lineRule="auto"/>
        <w:rPr>
          <w:rFonts w:ascii="Arial"/>
          <w:sz w:val="21"/>
        </w:rPr>
      </w:pPr>
    </w:p>
    <w:p w14:paraId="5D3304D9">
      <w:pPr>
        <w:pStyle w:val="3"/>
        <w:spacing w:before="58" w:line="212" w:lineRule="auto"/>
        <w:ind w:left="258"/>
        <w:rPr>
          <w:sz w:val="17"/>
          <w:szCs w:val="17"/>
        </w:rPr>
      </w:pPr>
      <w:r>
        <w:rPr>
          <w:rFonts w:ascii="Consolas" w:hAnsi="Consolas" w:eastAsia="Consolas" w:cs="Consolas"/>
          <w:color w:val="E2E8F0"/>
          <w:spacing w:val="1"/>
          <w:sz w:val="17"/>
          <w:szCs w:val="17"/>
        </w:rPr>
        <w:t xml:space="preserve"># </w:t>
      </w:r>
      <w:r>
        <w:rPr>
          <w:color w:val="E2E8F0"/>
          <w:spacing w:val="1"/>
          <w:sz w:val="17"/>
          <w:szCs w:val="17"/>
        </w:rPr>
        <w:t>项目四：财务报表分析</w:t>
      </w:r>
    </w:p>
    <w:p w14:paraId="1FA493CF">
      <w:pPr>
        <w:spacing w:before="18" w:line="226" w:lineRule="exact"/>
        <w:ind w:left="268"/>
        <w:rPr>
          <w:rFonts w:ascii="Consolas" w:hAnsi="Consolas" w:eastAsia="Consolas" w:cs="Consolas"/>
          <w:sz w:val="17"/>
          <w:szCs w:val="17"/>
        </w:rPr>
      </w:pPr>
      <w:r>
        <w:rPr>
          <w:rFonts w:ascii="Consolas" w:hAnsi="Consolas" w:eastAsia="Consolas" w:cs="Consolas"/>
          <w:color w:val="E2E8F0"/>
          <w:position w:val="3"/>
          <w:sz w:val="17"/>
          <w:szCs w:val="17"/>
        </w:rPr>
        <w:t>python</w:t>
      </w:r>
      <w:r>
        <w:rPr>
          <w:rFonts w:ascii="Consolas" w:hAnsi="Consolas" w:eastAsia="Consolas" w:cs="Consolas"/>
          <w:color w:val="E2E8F0"/>
          <w:spacing w:val="3"/>
          <w:position w:val="3"/>
          <w:sz w:val="17"/>
          <w:szCs w:val="17"/>
        </w:rPr>
        <w:t xml:space="preserve"> </w:t>
      </w:r>
      <w:r>
        <w:rPr>
          <w:rFonts w:ascii="Consolas" w:hAnsi="Consolas" w:eastAsia="Consolas" w:cs="Consolas"/>
          <w:color w:val="E2E8F0"/>
          <w:position w:val="3"/>
          <w:sz w:val="17"/>
          <w:szCs w:val="17"/>
        </w:rPr>
        <w:t>fetch</w:t>
      </w:r>
      <w:r>
        <w:rPr>
          <w:rFonts w:ascii="Consolas" w:hAnsi="Consolas" w:eastAsia="Consolas" w:cs="Consolas"/>
          <w:color w:val="E2E8F0"/>
          <w:spacing w:val="3"/>
          <w:position w:val="3"/>
          <w:sz w:val="17"/>
          <w:szCs w:val="17"/>
        </w:rPr>
        <w:t>_</w:t>
      </w:r>
      <w:r>
        <w:rPr>
          <w:rFonts w:ascii="Consolas" w:hAnsi="Consolas" w:eastAsia="Consolas" w:cs="Consolas"/>
          <w:color w:val="E2E8F0"/>
          <w:position w:val="3"/>
          <w:sz w:val="17"/>
          <w:szCs w:val="17"/>
        </w:rPr>
        <w:t>data</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py</w:t>
      </w:r>
      <w:r>
        <w:rPr>
          <w:rFonts w:ascii="Consolas" w:hAnsi="Consolas" w:eastAsia="Consolas" w:cs="Consolas"/>
          <w:color w:val="E2E8F0"/>
          <w:spacing w:val="3"/>
          <w:position w:val="3"/>
          <w:sz w:val="17"/>
          <w:szCs w:val="17"/>
        </w:rPr>
        <w:t xml:space="preserve"> --</w:t>
      </w:r>
      <w:r>
        <w:rPr>
          <w:rFonts w:ascii="Consolas" w:hAnsi="Consolas" w:eastAsia="Consolas" w:cs="Consolas"/>
          <w:color w:val="E2E8F0"/>
          <w:position w:val="3"/>
          <w:sz w:val="17"/>
          <w:szCs w:val="17"/>
        </w:rPr>
        <w:t>skip</w:t>
      </w:r>
      <w:r>
        <w:rPr>
          <w:rFonts w:ascii="Consolas" w:hAnsi="Consolas" w:eastAsia="Consolas" w:cs="Consolas"/>
          <w:color w:val="E2E8F0"/>
          <w:spacing w:val="3"/>
          <w:position w:val="3"/>
          <w:sz w:val="17"/>
          <w:szCs w:val="17"/>
        </w:rPr>
        <w:t>-</w:t>
      </w:r>
      <w:r>
        <w:rPr>
          <w:rFonts w:ascii="Consolas" w:hAnsi="Consolas" w:eastAsia="Consolas" w:cs="Consolas"/>
          <w:color w:val="E2E8F0"/>
          <w:position w:val="3"/>
          <w:sz w:val="17"/>
          <w:szCs w:val="17"/>
        </w:rPr>
        <w:t>sina</w:t>
      </w:r>
    </w:p>
    <w:p w14:paraId="3B111BE9">
      <w:pPr>
        <w:pStyle w:val="3"/>
        <w:spacing w:before="32" w:line="288" w:lineRule="auto"/>
        <w:ind w:left="268" w:right="3215"/>
        <w:rPr>
          <w:rFonts w:ascii="Consolas" w:hAnsi="Consolas" w:eastAsia="Consolas" w:cs="Consolas"/>
          <w:sz w:val="17"/>
          <w:szCs w:val="17"/>
        </w:rPr>
      </w:pPr>
      <w:r>
        <w:rPr>
          <w:rFonts w:ascii="Consolas" w:hAnsi="Consolas" w:eastAsia="Consolas" w:cs="Consolas"/>
          <w:color w:val="E2E8F0"/>
          <w:spacing w:val="-1"/>
          <w:sz w:val="17"/>
          <w:szCs w:val="17"/>
        </w:rPr>
        <w:t>python run_all.py</w:t>
      </w:r>
      <w:r>
        <w:rPr>
          <w:rFonts w:ascii="Consolas" w:hAnsi="Consolas" w:eastAsia="Consolas" w:cs="Consolas"/>
          <w:color w:val="E2E8F0"/>
          <w:spacing w:val="34"/>
          <w:sz w:val="17"/>
          <w:szCs w:val="17"/>
        </w:rPr>
        <w:t xml:space="preserve"> </w:t>
      </w:r>
      <w:r>
        <w:rPr>
          <w:rFonts w:ascii="Consolas" w:hAnsi="Consolas" w:eastAsia="Consolas" w:cs="Consolas"/>
          <w:color w:val="E2E8F0"/>
          <w:spacing w:val="-1"/>
          <w:sz w:val="17"/>
          <w:szCs w:val="17"/>
        </w:rPr>
        <w:t>--no-charts</w:t>
      </w:r>
      <w:r>
        <w:rPr>
          <w:rFonts w:ascii="Consolas" w:hAnsi="Consolas" w:eastAsia="Consolas" w:cs="Consolas"/>
          <w:color w:val="E2E8F0"/>
          <w:spacing w:val="23"/>
          <w:sz w:val="17"/>
          <w:szCs w:val="17"/>
        </w:rPr>
        <w:t xml:space="preserve"> </w:t>
      </w:r>
      <w:r>
        <w:rPr>
          <w:rFonts w:ascii="Consolas" w:hAnsi="Consolas" w:eastAsia="Consolas" w:cs="Consolas"/>
          <w:color w:val="E2E8F0"/>
          <w:spacing w:val="-1"/>
          <w:sz w:val="17"/>
          <w:szCs w:val="17"/>
        </w:rPr>
        <w:t>--years 2021</w:t>
      </w:r>
      <w:r>
        <w:rPr>
          <w:rFonts w:ascii="Consolas" w:hAnsi="Consolas" w:eastAsia="Consolas" w:cs="Consolas"/>
          <w:color w:val="E2E8F0"/>
          <w:spacing w:val="14"/>
          <w:sz w:val="17"/>
          <w:szCs w:val="17"/>
        </w:rPr>
        <w:t xml:space="preserve"> </w:t>
      </w:r>
      <w:r>
        <w:rPr>
          <w:rFonts w:ascii="Consolas" w:hAnsi="Consolas" w:eastAsia="Consolas" w:cs="Consolas"/>
          <w:color w:val="E2E8F0"/>
          <w:spacing w:val="-1"/>
          <w:sz w:val="17"/>
          <w:szCs w:val="17"/>
        </w:rPr>
        <w:t>2022</w:t>
      </w:r>
      <w:r>
        <w:rPr>
          <w:rFonts w:ascii="Consolas" w:hAnsi="Consolas" w:eastAsia="Consolas" w:cs="Consolas"/>
          <w:color w:val="E2E8F0"/>
          <w:spacing w:val="13"/>
          <w:sz w:val="17"/>
          <w:szCs w:val="17"/>
        </w:rPr>
        <w:t xml:space="preserve"> </w:t>
      </w:r>
      <w:r>
        <w:rPr>
          <w:rFonts w:ascii="Consolas" w:hAnsi="Consolas" w:eastAsia="Consolas" w:cs="Consolas"/>
          <w:color w:val="E2E8F0"/>
          <w:spacing w:val="-1"/>
          <w:sz w:val="17"/>
          <w:szCs w:val="17"/>
        </w:rPr>
        <w:t>2023</w:t>
      </w:r>
      <w:r>
        <w:rPr>
          <w:rFonts w:ascii="Consolas" w:hAnsi="Consolas" w:eastAsia="Consolas" w:cs="Consolas"/>
          <w:color w:val="E2E8F0"/>
          <w:spacing w:val="14"/>
          <w:sz w:val="17"/>
          <w:szCs w:val="17"/>
        </w:rPr>
        <w:t xml:space="preserve"> </w:t>
      </w:r>
      <w:r>
        <w:rPr>
          <w:rFonts w:ascii="Consolas" w:hAnsi="Consolas" w:eastAsia="Consolas" w:cs="Consolas"/>
          <w:color w:val="E2E8F0"/>
          <w:spacing w:val="-1"/>
          <w:sz w:val="17"/>
          <w:szCs w:val="17"/>
        </w:rPr>
        <w:t>2024</w:t>
      </w:r>
      <w:r>
        <w:rPr>
          <w:rFonts w:ascii="Consolas" w:hAnsi="Consolas" w:eastAsia="Consolas" w:cs="Consolas"/>
          <w:color w:val="E2E8F0"/>
          <w:spacing w:val="13"/>
          <w:sz w:val="17"/>
          <w:szCs w:val="17"/>
        </w:rPr>
        <w:t xml:space="preserve"> </w:t>
      </w:r>
      <w:r>
        <w:rPr>
          <w:rFonts w:ascii="Consolas" w:hAnsi="Consolas" w:eastAsia="Consolas" w:cs="Consolas"/>
          <w:color w:val="E2E8F0"/>
          <w:spacing w:val="-1"/>
          <w:sz w:val="17"/>
          <w:szCs w:val="17"/>
        </w:rPr>
        <w:t>2025</w:t>
      </w:r>
      <w:r>
        <w:rPr>
          <w:rFonts w:ascii="Consolas" w:hAnsi="Consolas" w:eastAsia="Consolas" w:cs="Consolas"/>
          <w:color w:val="E2E8F0"/>
          <w:sz w:val="17"/>
          <w:szCs w:val="17"/>
        </w:rPr>
        <w:t xml:space="preserve"> python build_report.py -o</w:t>
      </w:r>
      <w:r>
        <w:rPr>
          <w:rFonts w:ascii="Consolas" w:hAnsi="Consolas" w:eastAsia="Consolas" w:cs="Consolas"/>
          <w:color w:val="E2E8F0"/>
          <w:spacing w:val="14"/>
          <w:sz w:val="17"/>
          <w:szCs w:val="17"/>
        </w:rPr>
        <w:t xml:space="preserve"> </w:t>
      </w:r>
      <w:r>
        <w:rPr>
          <w:rFonts w:ascii="Consolas" w:hAnsi="Consolas" w:eastAsia="Consolas" w:cs="Consolas"/>
          <w:color w:val="E2E8F0"/>
          <w:sz w:val="17"/>
          <w:szCs w:val="17"/>
        </w:rPr>
        <w:t>output/</w:t>
      </w:r>
      <w:r>
        <w:rPr>
          <w:color w:val="E2E8F0"/>
          <w:sz w:val="17"/>
          <w:szCs w:val="17"/>
        </w:rPr>
        <w:t>财务报表分析报告</w:t>
      </w:r>
      <w:r>
        <w:rPr>
          <w:color w:val="E2E8F0"/>
          <w:spacing w:val="-14"/>
          <w:sz w:val="17"/>
          <w:szCs w:val="17"/>
        </w:rPr>
        <w:t xml:space="preserve"> </w:t>
      </w:r>
      <w:r>
        <w:rPr>
          <w:rFonts w:ascii="Consolas" w:hAnsi="Consolas" w:eastAsia="Consolas" w:cs="Consolas"/>
          <w:color w:val="E2E8F0"/>
          <w:sz w:val="17"/>
          <w:szCs w:val="17"/>
        </w:rPr>
        <w:t>.html</w:t>
      </w:r>
    </w:p>
    <w:p w14:paraId="34F98083">
      <w:pPr>
        <w:pStyle w:val="3"/>
        <w:spacing w:before="269" w:line="246" w:lineRule="exact"/>
        <w:ind w:left="258"/>
        <w:rPr>
          <w:sz w:val="17"/>
          <w:szCs w:val="17"/>
        </w:rPr>
      </w:pPr>
      <w:r>
        <w:rPr>
          <w:rFonts w:ascii="Consolas" w:hAnsi="Consolas" w:eastAsia="Consolas" w:cs="Consolas"/>
          <w:color w:val="E2E8F0"/>
          <w:spacing w:val="1"/>
          <w:position w:val="2"/>
          <w:sz w:val="17"/>
          <w:szCs w:val="17"/>
        </w:rPr>
        <w:t xml:space="preserve"># </w:t>
      </w:r>
      <w:r>
        <w:rPr>
          <w:color w:val="E2E8F0"/>
          <w:spacing w:val="1"/>
          <w:position w:val="2"/>
          <w:sz w:val="17"/>
          <w:szCs w:val="17"/>
        </w:rPr>
        <w:t>项目五：预测与预算</w:t>
      </w:r>
    </w:p>
    <w:p w14:paraId="5E6BF59F">
      <w:pPr>
        <w:spacing w:before="2" w:line="216" w:lineRule="exact"/>
        <w:ind w:left="268"/>
        <w:rPr>
          <w:rFonts w:ascii="Consolas" w:hAnsi="Consolas" w:eastAsia="Consolas" w:cs="Consolas"/>
          <w:sz w:val="17"/>
          <w:szCs w:val="17"/>
        </w:rPr>
      </w:pPr>
      <w:r>
        <w:rPr>
          <w:rFonts w:ascii="Consolas" w:hAnsi="Consolas" w:eastAsia="Consolas" w:cs="Consolas"/>
          <w:color w:val="E2E8F0"/>
          <w:position w:val="2"/>
          <w:sz w:val="17"/>
          <w:szCs w:val="17"/>
        </w:rPr>
        <w:t>python run_all.py</w:t>
      </w:r>
      <w:r>
        <w:rPr>
          <w:rFonts w:ascii="Consolas" w:hAnsi="Consolas" w:eastAsia="Consolas" w:cs="Consolas"/>
          <w:color w:val="E2E8F0"/>
          <w:spacing w:val="23"/>
          <w:position w:val="2"/>
          <w:sz w:val="17"/>
          <w:szCs w:val="17"/>
        </w:rPr>
        <w:t xml:space="preserve"> </w:t>
      </w:r>
      <w:r>
        <w:rPr>
          <w:rFonts w:ascii="Consolas" w:hAnsi="Consolas" w:eastAsia="Consolas" w:cs="Consolas"/>
          <w:color w:val="E2E8F0"/>
          <w:position w:val="2"/>
          <w:sz w:val="17"/>
          <w:szCs w:val="17"/>
        </w:rPr>
        <w:t>--skip-f</w:t>
      </w:r>
      <w:r>
        <w:rPr>
          <w:rFonts w:ascii="Consolas" w:hAnsi="Consolas" w:eastAsia="Consolas" w:cs="Consolas"/>
          <w:color w:val="E2E8F0"/>
          <w:spacing w:val="-1"/>
          <w:position w:val="2"/>
          <w:sz w:val="17"/>
          <w:szCs w:val="17"/>
        </w:rPr>
        <w:t>etch</w:t>
      </w:r>
    </w:p>
    <w:p w14:paraId="2304E4E2">
      <w:pPr>
        <w:spacing w:line="216" w:lineRule="exact"/>
        <w:rPr>
          <w:rFonts w:ascii="Consolas" w:hAnsi="Consolas" w:eastAsia="Consolas" w:cs="Consolas"/>
          <w:sz w:val="17"/>
          <w:szCs w:val="17"/>
        </w:rPr>
        <w:sectPr>
          <w:headerReference r:id="rId83" w:type="default"/>
          <w:pgSz w:w="11906" w:h="16838"/>
          <w:pgMar w:top="777" w:right="1294" w:bottom="55" w:left="1275" w:header="584" w:footer="0" w:gutter="0"/>
          <w:cols w:space="720" w:num="1"/>
        </w:sectPr>
      </w:pPr>
    </w:p>
    <w:p w14:paraId="56483CEC">
      <w:pPr>
        <w:spacing w:line="241" w:lineRule="auto"/>
        <w:rPr>
          <w:rFonts w:ascii="Arial"/>
          <w:sz w:val="21"/>
        </w:rPr>
      </w:pPr>
    </w:p>
    <w:p w14:paraId="0B7C4961">
      <w:pPr>
        <w:spacing w:line="241" w:lineRule="auto"/>
        <w:rPr>
          <w:rFonts w:ascii="Arial"/>
          <w:sz w:val="21"/>
        </w:rPr>
      </w:pPr>
    </w:p>
    <w:p w14:paraId="6937DEE2">
      <w:pPr>
        <w:spacing w:line="241" w:lineRule="auto"/>
        <w:rPr>
          <w:rFonts w:ascii="Arial"/>
          <w:sz w:val="21"/>
        </w:rPr>
      </w:pPr>
    </w:p>
    <w:p w14:paraId="7C8A1839">
      <w:pPr>
        <w:spacing w:line="241" w:lineRule="auto"/>
        <w:rPr>
          <w:rFonts w:ascii="Arial"/>
          <w:sz w:val="21"/>
        </w:rPr>
      </w:pPr>
    </w:p>
    <w:p w14:paraId="399238E9">
      <w:pPr>
        <w:spacing w:before="97" w:line="222" w:lineRule="auto"/>
        <w:ind w:left="13"/>
        <w:outlineLvl w:val="1"/>
        <w:rPr>
          <w:rFonts w:ascii="黑体" w:hAnsi="黑体" w:eastAsia="黑体" w:cs="黑体"/>
          <w:sz w:val="30"/>
          <w:szCs w:val="30"/>
        </w:rPr>
      </w:pPr>
      <w:bookmarkStart w:id="365" w:name="bookmark225"/>
      <w:bookmarkEnd w:id="365"/>
      <w:bookmarkStart w:id="366" w:name="bookmark138"/>
      <w:bookmarkEnd w:id="366"/>
      <w:r>
        <w:rPr>
          <w:rFonts w:ascii="黑体" w:hAnsi="黑体" w:eastAsia="黑体" w:cs="黑体"/>
          <w:color w:val="1C1E21"/>
          <w:spacing w:val="-4"/>
          <w:sz w:val="30"/>
          <w:szCs w:val="30"/>
        </w:rPr>
        <w:t>9.2</w:t>
      </w:r>
      <w:r>
        <w:rPr>
          <w:rFonts w:ascii="黑体" w:hAnsi="黑体" w:eastAsia="黑体" w:cs="黑体"/>
          <w:color w:val="1C1E21"/>
          <w:spacing w:val="19"/>
          <w:sz w:val="30"/>
          <w:szCs w:val="30"/>
        </w:rPr>
        <w:t xml:space="preserve">  </w:t>
      </w:r>
      <w:r>
        <w:rPr>
          <w:rFonts w:ascii="黑体" w:hAnsi="黑体" w:eastAsia="黑体" w:cs="黑体"/>
          <w:color w:val="1C1E21"/>
          <w:spacing w:val="-4"/>
          <w:sz w:val="30"/>
          <w:szCs w:val="30"/>
        </w:rPr>
        <w:t>附录 B</w:t>
      </w:r>
      <w:r>
        <w:rPr>
          <w:rFonts w:ascii="黑体" w:hAnsi="黑体" w:eastAsia="黑体" w:cs="黑体"/>
          <w:color w:val="1C1E21"/>
          <w:spacing w:val="7"/>
          <w:sz w:val="30"/>
          <w:szCs w:val="30"/>
        </w:rPr>
        <w:t xml:space="preserve">  </w:t>
      </w:r>
      <w:r>
        <w:rPr>
          <w:rFonts w:ascii="黑体" w:hAnsi="黑体" w:eastAsia="黑体" w:cs="黑体"/>
          <w:color w:val="1C1E21"/>
          <w:spacing w:val="-4"/>
          <w:sz w:val="30"/>
          <w:szCs w:val="30"/>
        </w:rPr>
        <w:t>公式与判据总表</w:t>
      </w:r>
    </w:p>
    <w:p w14:paraId="25A326C5">
      <w:pPr>
        <w:spacing w:line="355" w:lineRule="auto"/>
        <w:rPr>
          <w:rFonts w:ascii="Arial"/>
          <w:sz w:val="21"/>
        </w:rPr>
      </w:pPr>
      <w:r>
        <w:pict>
          <v:shape id="_x0000_s1600" o:spid="_x0000_s1600" style="position:absolute;left:0pt;margin-left:0.45pt;margin-top:2.8pt;height:1pt;width:465.9pt;z-index:251776000;mso-width-relative:page;mso-height-relative:page;" filled="f" stroked="t" coordsize="9317,20" path="m9,9l9307,9e">
            <v:fill on="f" focussize="0,0"/>
            <v:stroke weight="0.99pt" color="#CED4DD" miterlimit="10" joinstyle="miter" endcap="square"/>
            <v:imagedata o:title=""/>
            <o:lock v:ext="edit"/>
          </v:shape>
        </w:pict>
      </w:r>
    </w:p>
    <w:p w14:paraId="190C3415">
      <w:pPr>
        <w:spacing w:before="59" w:line="231" w:lineRule="auto"/>
        <w:ind w:left="20"/>
        <w:rPr>
          <w:rFonts w:ascii="黑体" w:hAnsi="黑体" w:eastAsia="黑体" w:cs="黑体"/>
          <w:sz w:val="18"/>
          <w:szCs w:val="18"/>
        </w:rPr>
      </w:pPr>
      <w:r>
        <w:rPr>
          <w:rFonts w:ascii="黑体" w:hAnsi="黑体" w:eastAsia="黑体" w:cs="黑体"/>
          <w:color w:val="60666E"/>
          <w:spacing w:val="5"/>
          <w:sz w:val="18"/>
          <w:szCs w:val="18"/>
        </w:rPr>
        <w:t>表 9-1  全书公式与判据索引</w:t>
      </w:r>
    </w:p>
    <w:p w14:paraId="0E824833">
      <w:pPr>
        <w:spacing w:line="54"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025"/>
        <w:gridCol w:w="3365"/>
        <w:gridCol w:w="2894"/>
        <w:gridCol w:w="1016"/>
      </w:tblGrid>
      <w:tr w14:paraId="7CE18CB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0523E1AB">
            <w:pPr>
              <w:spacing w:before="129" w:line="221" w:lineRule="auto"/>
              <w:ind w:left="112"/>
              <w:rPr>
                <w:rFonts w:ascii="黑体" w:hAnsi="黑体" w:eastAsia="黑体" w:cs="黑体"/>
                <w:sz w:val="18"/>
                <w:szCs w:val="18"/>
              </w:rPr>
            </w:pPr>
            <w:r>
              <w:rPr>
                <w:rFonts w:ascii="黑体" w:hAnsi="黑体" w:eastAsia="黑体" w:cs="黑体"/>
                <w:color w:val="1C1E21"/>
                <w:spacing w:val="-1"/>
                <w:sz w:val="18"/>
                <w:szCs w:val="18"/>
              </w:rPr>
              <w:t>名称</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 xml:space="preserve">公式                                  判据 </w:t>
            </w:r>
            <w:r>
              <w:rPr>
                <w:rFonts w:ascii="黑体" w:hAnsi="黑体" w:eastAsia="黑体" w:cs="黑体"/>
                <w:color w:val="1C1E21"/>
                <w:spacing w:val="-2"/>
                <w:sz w:val="18"/>
                <w:szCs w:val="18"/>
              </w:rPr>
              <w:t>/ 用途                        项目</w:t>
            </w:r>
          </w:p>
        </w:tc>
      </w:tr>
      <w:tr w14:paraId="0E13844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74DDE40">
            <w:pPr>
              <w:pStyle w:val="10"/>
              <w:spacing w:before="105" w:line="230" w:lineRule="exact"/>
              <w:ind w:left="111"/>
              <w:rPr>
                <w:sz w:val="16"/>
                <w:szCs w:val="16"/>
              </w:rPr>
            </w:pPr>
            <w:r>
              <w:rPr>
                <w:color w:val="1C1E21"/>
                <w:spacing w:val="-2"/>
                <w:position w:val="2"/>
                <w:sz w:val="16"/>
                <w:szCs w:val="16"/>
              </w:rPr>
              <w:t>复利终值</w:t>
            </w:r>
          </w:p>
        </w:tc>
        <w:tc>
          <w:tcPr>
            <w:tcW w:w="3365" w:type="dxa"/>
            <w:vAlign w:val="top"/>
          </w:tcPr>
          <w:p w14:paraId="5618C7F7">
            <w:pPr>
              <w:pStyle w:val="10"/>
              <w:spacing w:before="105" w:line="241" w:lineRule="auto"/>
              <w:ind w:left="114"/>
              <w:rPr>
                <w:sz w:val="16"/>
                <w:szCs w:val="16"/>
              </w:rPr>
            </w:pPr>
            <w:r>
              <w:rPr>
                <w:color w:val="1C1E21"/>
                <w:spacing w:val="-6"/>
                <w:sz w:val="16"/>
                <w:szCs w:val="16"/>
              </w:rPr>
              <w:t>FV</w:t>
            </w:r>
            <w:r>
              <w:rPr>
                <w:color w:val="1C1E21"/>
                <w:spacing w:val="27"/>
                <w:sz w:val="16"/>
                <w:szCs w:val="16"/>
              </w:rPr>
              <w:t xml:space="preserve"> </w:t>
            </w:r>
            <w:r>
              <w:rPr>
                <w:color w:val="1C1E21"/>
                <w:spacing w:val="-6"/>
                <w:sz w:val="16"/>
                <w:szCs w:val="16"/>
              </w:rPr>
              <w:t>=</w:t>
            </w:r>
            <w:r>
              <w:rPr>
                <w:color w:val="1C1E21"/>
                <w:spacing w:val="15"/>
                <w:sz w:val="16"/>
                <w:szCs w:val="16"/>
              </w:rPr>
              <w:t xml:space="preserve"> </w:t>
            </w:r>
            <w:r>
              <w:rPr>
                <w:color w:val="1C1E21"/>
                <w:spacing w:val="-6"/>
                <w:sz w:val="16"/>
                <w:szCs w:val="16"/>
              </w:rPr>
              <w:t>PV</w:t>
            </w:r>
            <w:r>
              <w:rPr>
                <w:color w:val="1C1E21"/>
                <w:spacing w:val="20"/>
                <w:sz w:val="16"/>
                <w:szCs w:val="16"/>
              </w:rPr>
              <w:t xml:space="preserve"> </w:t>
            </w:r>
            <w:r>
              <w:rPr>
                <w:color w:val="1C1E21"/>
                <w:spacing w:val="-6"/>
                <w:sz w:val="16"/>
                <w:szCs w:val="16"/>
              </w:rPr>
              <w:t>×</w:t>
            </w:r>
            <w:r>
              <w:rPr>
                <w:color w:val="1C1E21"/>
                <w:spacing w:val="8"/>
                <w:sz w:val="16"/>
                <w:szCs w:val="16"/>
              </w:rPr>
              <w:t xml:space="preserve"> </w:t>
            </w:r>
            <w:r>
              <w:rPr>
                <w:color w:val="1C1E21"/>
                <w:spacing w:val="-6"/>
                <w:sz w:val="16"/>
                <w:szCs w:val="16"/>
              </w:rPr>
              <w:t>(1</w:t>
            </w:r>
            <w:r>
              <w:rPr>
                <w:color w:val="1C1E21"/>
                <w:spacing w:val="16"/>
                <w:sz w:val="16"/>
                <w:szCs w:val="16"/>
              </w:rPr>
              <w:t xml:space="preserve"> </w:t>
            </w:r>
            <w:r>
              <w:rPr>
                <w:color w:val="1C1E21"/>
                <w:spacing w:val="-6"/>
                <w:sz w:val="16"/>
                <w:szCs w:val="16"/>
              </w:rPr>
              <w:t>+</w:t>
            </w:r>
            <w:r>
              <w:rPr>
                <w:color w:val="1C1E21"/>
                <w:spacing w:val="12"/>
                <w:w w:val="101"/>
                <w:sz w:val="16"/>
                <w:szCs w:val="16"/>
              </w:rPr>
              <w:t xml:space="preserve"> </w:t>
            </w:r>
            <w:r>
              <w:rPr>
                <w:color w:val="1C1E21"/>
                <w:spacing w:val="-6"/>
                <w:sz w:val="16"/>
                <w:szCs w:val="16"/>
              </w:rPr>
              <w:t>r/m)^(m·n)</w:t>
            </w:r>
          </w:p>
        </w:tc>
        <w:tc>
          <w:tcPr>
            <w:tcW w:w="2894" w:type="dxa"/>
            <w:vAlign w:val="top"/>
          </w:tcPr>
          <w:p w14:paraId="4947D62A">
            <w:pPr>
              <w:pStyle w:val="10"/>
              <w:spacing w:before="129" w:line="211" w:lineRule="auto"/>
              <w:ind w:left="109"/>
              <w:rPr>
                <w:sz w:val="16"/>
                <w:szCs w:val="16"/>
              </w:rPr>
            </w:pPr>
            <w:r>
              <w:rPr>
                <w:color w:val="1C1E21"/>
                <w:spacing w:val="-1"/>
                <w:sz w:val="16"/>
                <w:szCs w:val="16"/>
              </w:rPr>
              <w:t>计息期数化</w:t>
            </w:r>
          </w:p>
        </w:tc>
        <w:tc>
          <w:tcPr>
            <w:tcW w:w="1016" w:type="dxa"/>
            <w:vAlign w:val="top"/>
          </w:tcPr>
          <w:p w14:paraId="1BCB08B8">
            <w:pPr>
              <w:pStyle w:val="10"/>
              <w:spacing w:before="199" w:line="121" w:lineRule="exact"/>
              <w:ind w:left="434"/>
              <w:rPr>
                <w:sz w:val="16"/>
                <w:szCs w:val="16"/>
              </w:rPr>
            </w:pPr>
            <w:r>
              <w:rPr>
                <w:color w:val="1C1E21"/>
                <w:position w:val="-2"/>
                <w:sz w:val="16"/>
                <w:szCs w:val="16"/>
              </w:rPr>
              <w:t>一</w:t>
            </w:r>
          </w:p>
        </w:tc>
      </w:tr>
      <w:tr w14:paraId="2C9A073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2AC1614C">
            <w:pPr>
              <w:pStyle w:val="10"/>
              <w:spacing w:before="106" w:line="229" w:lineRule="exact"/>
              <w:ind w:left="111"/>
              <w:rPr>
                <w:sz w:val="16"/>
                <w:szCs w:val="16"/>
              </w:rPr>
            </w:pPr>
            <w:r>
              <w:rPr>
                <w:color w:val="1C1E21"/>
                <w:spacing w:val="-2"/>
                <w:position w:val="2"/>
                <w:sz w:val="16"/>
                <w:szCs w:val="16"/>
              </w:rPr>
              <w:t>有效年利率</w:t>
            </w:r>
          </w:p>
        </w:tc>
        <w:tc>
          <w:tcPr>
            <w:tcW w:w="3365" w:type="dxa"/>
            <w:vAlign w:val="top"/>
          </w:tcPr>
          <w:p w14:paraId="23904BCB">
            <w:pPr>
              <w:pStyle w:val="10"/>
              <w:spacing w:before="106" w:line="241" w:lineRule="auto"/>
              <w:ind w:left="114"/>
              <w:rPr>
                <w:sz w:val="16"/>
                <w:szCs w:val="16"/>
              </w:rPr>
            </w:pPr>
            <w:r>
              <w:rPr>
                <w:color w:val="1C1E21"/>
                <w:spacing w:val="-6"/>
                <w:sz w:val="16"/>
                <w:szCs w:val="16"/>
              </w:rPr>
              <w:t>EAR</w:t>
            </w:r>
            <w:r>
              <w:rPr>
                <w:color w:val="1C1E21"/>
                <w:spacing w:val="20"/>
                <w:w w:val="101"/>
                <w:sz w:val="16"/>
                <w:szCs w:val="16"/>
              </w:rPr>
              <w:t xml:space="preserve"> </w:t>
            </w:r>
            <w:r>
              <w:rPr>
                <w:color w:val="1C1E21"/>
                <w:spacing w:val="-6"/>
                <w:sz w:val="16"/>
                <w:szCs w:val="16"/>
              </w:rPr>
              <w:t>=</w:t>
            </w:r>
            <w:r>
              <w:rPr>
                <w:color w:val="1C1E21"/>
                <w:spacing w:val="8"/>
                <w:sz w:val="16"/>
                <w:szCs w:val="16"/>
              </w:rPr>
              <w:t xml:space="preserve"> </w:t>
            </w:r>
            <w:r>
              <w:rPr>
                <w:color w:val="1C1E21"/>
                <w:spacing w:val="-6"/>
                <w:sz w:val="16"/>
                <w:szCs w:val="16"/>
              </w:rPr>
              <w:t>(1</w:t>
            </w:r>
            <w:r>
              <w:rPr>
                <w:color w:val="1C1E21"/>
                <w:spacing w:val="16"/>
                <w:sz w:val="16"/>
                <w:szCs w:val="16"/>
              </w:rPr>
              <w:t xml:space="preserve"> </w:t>
            </w:r>
            <w:r>
              <w:rPr>
                <w:color w:val="1C1E21"/>
                <w:spacing w:val="-6"/>
                <w:sz w:val="16"/>
                <w:szCs w:val="16"/>
              </w:rPr>
              <w:t>+</w:t>
            </w:r>
            <w:r>
              <w:rPr>
                <w:color w:val="1C1E21"/>
                <w:spacing w:val="12"/>
                <w:w w:val="102"/>
                <w:sz w:val="16"/>
                <w:szCs w:val="16"/>
              </w:rPr>
              <w:t xml:space="preserve"> </w:t>
            </w:r>
            <w:r>
              <w:rPr>
                <w:color w:val="1C1E21"/>
                <w:spacing w:val="-6"/>
                <w:sz w:val="16"/>
                <w:szCs w:val="16"/>
              </w:rPr>
              <w:t>r/m)^m</w:t>
            </w:r>
            <w:r>
              <w:rPr>
                <w:color w:val="1C1E21"/>
                <w:spacing w:val="17"/>
                <w:sz w:val="16"/>
                <w:szCs w:val="16"/>
              </w:rPr>
              <w:t xml:space="preserve"> </w:t>
            </w:r>
            <w:r>
              <w:rPr>
                <w:color w:val="1C1E21"/>
                <w:spacing w:val="-6"/>
                <w:sz w:val="16"/>
                <w:szCs w:val="16"/>
              </w:rPr>
              <w:t>-</w:t>
            </w:r>
            <w:r>
              <w:rPr>
                <w:color w:val="1C1E21"/>
                <w:spacing w:val="12"/>
                <w:w w:val="101"/>
                <w:sz w:val="16"/>
                <w:szCs w:val="16"/>
              </w:rPr>
              <w:t xml:space="preserve"> </w:t>
            </w:r>
            <w:r>
              <w:rPr>
                <w:color w:val="1C1E21"/>
                <w:spacing w:val="-6"/>
                <w:sz w:val="16"/>
                <w:szCs w:val="16"/>
              </w:rPr>
              <w:t>1</w:t>
            </w:r>
          </w:p>
        </w:tc>
        <w:tc>
          <w:tcPr>
            <w:tcW w:w="2894" w:type="dxa"/>
            <w:vAlign w:val="top"/>
          </w:tcPr>
          <w:p w14:paraId="3AAD3CF6">
            <w:pPr>
              <w:pStyle w:val="10"/>
              <w:spacing w:before="106" w:line="229" w:lineRule="exact"/>
              <w:ind w:left="121"/>
              <w:rPr>
                <w:sz w:val="16"/>
                <w:szCs w:val="16"/>
              </w:rPr>
            </w:pPr>
            <w:r>
              <w:rPr>
                <w:color w:val="1C1E21"/>
                <w:spacing w:val="-2"/>
                <w:position w:val="2"/>
                <w:sz w:val="16"/>
                <w:szCs w:val="16"/>
              </w:rPr>
              <w:t>比较不同计息频率</w:t>
            </w:r>
          </w:p>
        </w:tc>
        <w:tc>
          <w:tcPr>
            <w:tcW w:w="1016" w:type="dxa"/>
            <w:vAlign w:val="top"/>
          </w:tcPr>
          <w:p w14:paraId="4BB86A8E">
            <w:pPr>
              <w:pStyle w:val="10"/>
              <w:spacing w:before="200" w:line="120" w:lineRule="exact"/>
              <w:ind w:left="434"/>
              <w:rPr>
                <w:sz w:val="16"/>
                <w:szCs w:val="16"/>
              </w:rPr>
            </w:pPr>
            <w:r>
              <w:rPr>
                <w:color w:val="1C1E21"/>
                <w:position w:val="-2"/>
                <w:sz w:val="16"/>
                <w:szCs w:val="16"/>
              </w:rPr>
              <w:t>一</w:t>
            </w:r>
          </w:p>
        </w:tc>
      </w:tr>
      <w:tr w14:paraId="2507CEC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0883C16E">
            <w:pPr>
              <w:pStyle w:val="10"/>
              <w:spacing w:before="132" w:line="209" w:lineRule="auto"/>
              <w:ind w:left="113"/>
              <w:rPr>
                <w:sz w:val="16"/>
                <w:szCs w:val="16"/>
              </w:rPr>
            </w:pPr>
            <w:r>
              <w:rPr>
                <w:color w:val="1C1E21"/>
                <w:spacing w:val="-2"/>
                <w:sz w:val="16"/>
                <w:szCs w:val="16"/>
              </w:rPr>
              <w:t>普通年金终值</w:t>
            </w:r>
          </w:p>
        </w:tc>
        <w:tc>
          <w:tcPr>
            <w:tcW w:w="3365" w:type="dxa"/>
            <w:vAlign w:val="top"/>
          </w:tcPr>
          <w:p w14:paraId="510F90B6">
            <w:pPr>
              <w:pStyle w:val="10"/>
              <w:spacing w:before="106" w:line="241" w:lineRule="auto"/>
              <w:ind w:left="114"/>
              <w:rPr>
                <w:sz w:val="16"/>
                <w:szCs w:val="16"/>
              </w:rPr>
            </w:pPr>
            <w:r>
              <w:rPr>
                <w:color w:val="1C1E21"/>
                <w:spacing w:val="-5"/>
                <w:sz w:val="16"/>
                <w:szCs w:val="16"/>
              </w:rPr>
              <w:t>FVA</w:t>
            </w:r>
            <w:r>
              <w:rPr>
                <w:color w:val="1C1E21"/>
                <w:spacing w:val="25"/>
                <w:w w:val="101"/>
                <w:sz w:val="16"/>
                <w:szCs w:val="16"/>
              </w:rPr>
              <w:t xml:space="preserve"> </w:t>
            </w:r>
            <w:r>
              <w:rPr>
                <w:color w:val="1C1E21"/>
                <w:spacing w:val="-5"/>
                <w:sz w:val="16"/>
                <w:szCs w:val="16"/>
              </w:rPr>
              <w:t>= A</w:t>
            </w:r>
            <w:r>
              <w:rPr>
                <w:color w:val="1C1E21"/>
                <w:spacing w:val="20"/>
                <w:sz w:val="16"/>
                <w:szCs w:val="16"/>
              </w:rPr>
              <w:t xml:space="preserve"> </w:t>
            </w:r>
            <w:r>
              <w:rPr>
                <w:color w:val="1C1E21"/>
                <w:spacing w:val="-5"/>
                <w:sz w:val="16"/>
                <w:szCs w:val="16"/>
              </w:rPr>
              <w:t>×</w:t>
            </w:r>
            <w:r>
              <w:rPr>
                <w:color w:val="1C1E21"/>
                <w:spacing w:val="14"/>
                <w:w w:val="101"/>
                <w:sz w:val="16"/>
                <w:szCs w:val="16"/>
              </w:rPr>
              <w:t xml:space="preserve"> </w:t>
            </w:r>
            <w:r>
              <w:rPr>
                <w:color w:val="1C1E21"/>
                <w:spacing w:val="-5"/>
                <w:sz w:val="16"/>
                <w:szCs w:val="16"/>
              </w:rPr>
              <w:t>[(1+r)^n</w:t>
            </w:r>
            <w:r>
              <w:rPr>
                <w:color w:val="1C1E21"/>
                <w:spacing w:val="17"/>
                <w:w w:val="101"/>
                <w:sz w:val="16"/>
                <w:szCs w:val="16"/>
              </w:rPr>
              <w:t xml:space="preserve"> </w:t>
            </w:r>
            <w:r>
              <w:rPr>
                <w:color w:val="1C1E21"/>
                <w:spacing w:val="-5"/>
                <w:sz w:val="16"/>
                <w:szCs w:val="16"/>
              </w:rPr>
              <w:t>-</w:t>
            </w:r>
            <w:r>
              <w:rPr>
                <w:color w:val="1C1E21"/>
                <w:spacing w:val="12"/>
                <w:sz w:val="16"/>
                <w:szCs w:val="16"/>
              </w:rPr>
              <w:t xml:space="preserve"> </w:t>
            </w:r>
            <w:r>
              <w:rPr>
                <w:color w:val="1C1E21"/>
                <w:spacing w:val="-5"/>
                <w:sz w:val="16"/>
                <w:szCs w:val="16"/>
              </w:rPr>
              <w:t>1] /</w:t>
            </w:r>
            <w:r>
              <w:rPr>
                <w:color w:val="1C1E21"/>
                <w:spacing w:val="12"/>
                <w:w w:val="101"/>
                <w:sz w:val="16"/>
                <w:szCs w:val="16"/>
              </w:rPr>
              <w:t xml:space="preserve"> </w:t>
            </w:r>
            <w:r>
              <w:rPr>
                <w:color w:val="1C1E21"/>
                <w:spacing w:val="-5"/>
                <w:sz w:val="16"/>
                <w:szCs w:val="16"/>
              </w:rPr>
              <w:t>r</w:t>
            </w:r>
          </w:p>
        </w:tc>
        <w:tc>
          <w:tcPr>
            <w:tcW w:w="2894" w:type="dxa"/>
            <w:vAlign w:val="top"/>
          </w:tcPr>
          <w:p w14:paraId="1D432E7B">
            <w:pPr>
              <w:pStyle w:val="10"/>
              <w:spacing w:before="106" w:line="229" w:lineRule="exact"/>
              <w:ind w:left="108"/>
              <w:rPr>
                <w:sz w:val="16"/>
                <w:szCs w:val="16"/>
              </w:rPr>
            </w:pPr>
            <w:r>
              <w:rPr>
                <w:color w:val="1C1E21"/>
                <w:spacing w:val="-1"/>
                <w:position w:val="2"/>
                <w:sz w:val="16"/>
                <w:szCs w:val="16"/>
              </w:rPr>
              <w:t>偿债基金反算</w:t>
            </w:r>
          </w:p>
        </w:tc>
        <w:tc>
          <w:tcPr>
            <w:tcW w:w="1016" w:type="dxa"/>
            <w:vAlign w:val="top"/>
          </w:tcPr>
          <w:p w14:paraId="11187140">
            <w:pPr>
              <w:pStyle w:val="10"/>
              <w:spacing w:before="200" w:line="120" w:lineRule="exact"/>
              <w:ind w:left="434"/>
              <w:rPr>
                <w:sz w:val="16"/>
                <w:szCs w:val="16"/>
              </w:rPr>
            </w:pPr>
            <w:r>
              <w:rPr>
                <w:color w:val="1C1E21"/>
                <w:position w:val="-2"/>
                <w:sz w:val="16"/>
                <w:szCs w:val="16"/>
              </w:rPr>
              <w:t>一</w:t>
            </w:r>
          </w:p>
        </w:tc>
      </w:tr>
      <w:tr w14:paraId="3A22805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0FFE83CE">
            <w:pPr>
              <w:pStyle w:val="10"/>
              <w:spacing w:before="132" w:line="209" w:lineRule="auto"/>
              <w:ind w:left="113"/>
              <w:rPr>
                <w:sz w:val="16"/>
                <w:szCs w:val="16"/>
              </w:rPr>
            </w:pPr>
            <w:r>
              <w:rPr>
                <w:color w:val="1C1E21"/>
                <w:spacing w:val="-2"/>
                <w:sz w:val="16"/>
                <w:szCs w:val="16"/>
              </w:rPr>
              <w:t>普通年金现值</w:t>
            </w:r>
          </w:p>
        </w:tc>
        <w:tc>
          <w:tcPr>
            <w:tcW w:w="3365" w:type="dxa"/>
            <w:vAlign w:val="top"/>
          </w:tcPr>
          <w:p w14:paraId="0F0AF409">
            <w:pPr>
              <w:pStyle w:val="10"/>
              <w:spacing w:before="106" w:line="241" w:lineRule="auto"/>
              <w:ind w:left="115"/>
              <w:rPr>
                <w:sz w:val="16"/>
                <w:szCs w:val="16"/>
              </w:rPr>
            </w:pPr>
            <w:r>
              <w:rPr>
                <w:color w:val="1C1E21"/>
                <w:spacing w:val="-5"/>
                <w:sz w:val="16"/>
                <w:szCs w:val="16"/>
              </w:rPr>
              <w:t>PVA</w:t>
            </w:r>
            <w:r>
              <w:rPr>
                <w:color w:val="1C1E21"/>
                <w:spacing w:val="34"/>
                <w:sz w:val="16"/>
                <w:szCs w:val="16"/>
              </w:rPr>
              <w:t xml:space="preserve"> </w:t>
            </w:r>
            <w:r>
              <w:rPr>
                <w:color w:val="1C1E21"/>
                <w:spacing w:val="-5"/>
                <w:sz w:val="16"/>
                <w:szCs w:val="16"/>
              </w:rPr>
              <w:t>= A</w:t>
            </w:r>
            <w:r>
              <w:rPr>
                <w:color w:val="1C1E21"/>
                <w:spacing w:val="20"/>
                <w:sz w:val="16"/>
                <w:szCs w:val="16"/>
              </w:rPr>
              <w:t xml:space="preserve"> </w:t>
            </w:r>
            <w:r>
              <w:rPr>
                <w:color w:val="1C1E21"/>
                <w:spacing w:val="-5"/>
                <w:sz w:val="16"/>
                <w:szCs w:val="16"/>
              </w:rPr>
              <w:t>×</w:t>
            </w:r>
            <w:r>
              <w:rPr>
                <w:color w:val="1C1E21"/>
                <w:spacing w:val="14"/>
                <w:w w:val="101"/>
                <w:sz w:val="16"/>
                <w:szCs w:val="16"/>
              </w:rPr>
              <w:t xml:space="preserve"> </w:t>
            </w:r>
            <w:r>
              <w:rPr>
                <w:color w:val="1C1E21"/>
                <w:spacing w:val="-5"/>
                <w:sz w:val="16"/>
                <w:szCs w:val="16"/>
              </w:rPr>
              <w:t>[1</w:t>
            </w:r>
            <w:r>
              <w:rPr>
                <w:color w:val="1C1E21"/>
                <w:spacing w:val="17"/>
                <w:w w:val="101"/>
                <w:sz w:val="16"/>
                <w:szCs w:val="16"/>
              </w:rPr>
              <w:t xml:space="preserve"> </w:t>
            </w:r>
            <w:r>
              <w:rPr>
                <w:color w:val="1C1E21"/>
                <w:spacing w:val="-5"/>
                <w:sz w:val="16"/>
                <w:szCs w:val="16"/>
              </w:rPr>
              <w:t>-</w:t>
            </w:r>
            <w:r>
              <w:rPr>
                <w:color w:val="1C1E21"/>
                <w:spacing w:val="8"/>
                <w:sz w:val="16"/>
                <w:szCs w:val="16"/>
              </w:rPr>
              <w:t xml:space="preserve"> </w:t>
            </w:r>
            <w:r>
              <w:rPr>
                <w:color w:val="1C1E21"/>
                <w:spacing w:val="-5"/>
                <w:sz w:val="16"/>
                <w:szCs w:val="16"/>
              </w:rPr>
              <w:t>(1+r)^-n] /</w:t>
            </w:r>
            <w:r>
              <w:rPr>
                <w:color w:val="1C1E21"/>
                <w:spacing w:val="12"/>
                <w:w w:val="101"/>
                <w:sz w:val="16"/>
                <w:szCs w:val="16"/>
              </w:rPr>
              <w:t xml:space="preserve"> </w:t>
            </w:r>
            <w:r>
              <w:rPr>
                <w:color w:val="1C1E21"/>
                <w:spacing w:val="-5"/>
                <w:sz w:val="16"/>
                <w:szCs w:val="16"/>
              </w:rPr>
              <w:t>r</w:t>
            </w:r>
          </w:p>
        </w:tc>
        <w:tc>
          <w:tcPr>
            <w:tcW w:w="2894" w:type="dxa"/>
            <w:vAlign w:val="top"/>
          </w:tcPr>
          <w:p w14:paraId="3A64EA5E">
            <w:pPr>
              <w:pStyle w:val="10"/>
              <w:spacing w:before="106" w:line="229" w:lineRule="exact"/>
              <w:ind w:left="111"/>
              <w:rPr>
                <w:sz w:val="16"/>
                <w:szCs w:val="16"/>
              </w:rPr>
            </w:pPr>
            <w:r>
              <w:rPr>
                <w:color w:val="1C1E21"/>
                <w:spacing w:val="-1"/>
                <w:position w:val="2"/>
                <w:sz w:val="16"/>
                <w:szCs w:val="16"/>
              </w:rPr>
              <w:t>等额分期、贷款</w:t>
            </w:r>
          </w:p>
        </w:tc>
        <w:tc>
          <w:tcPr>
            <w:tcW w:w="1016" w:type="dxa"/>
            <w:vAlign w:val="top"/>
          </w:tcPr>
          <w:p w14:paraId="58F5674D">
            <w:pPr>
              <w:pStyle w:val="10"/>
              <w:spacing w:before="200" w:line="121" w:lineRule="exact"/>
              <w:ind w:left="434"/>
              <w:rPr>
                <w:sz w:val="16"/>
                <w:szCs w:val="16"/>
              </w:rPr>
            </w:pPr>
            <w:r>
              <w:rPr>
                <w:color w:val="1C1E21"/>
                <w:position w:val="-2"/>
                <w:sz w:val="16"/>
                <w:szCs w:val="16"/>
              </w:rPr>
              <w:t>一</w:t>
            </w:r>
          </w:p>
        </w:tc>
      </w:tr>
      <w:tr w14:paraId="2722574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8B53813">
            <w:pPr>
              <w:pStyle w:val="10"/>
              <w:spacing w:before="133" w:line="208" w:lineRule="auto"/>
              <w:ind w:left="110"/>
              <w:rPr>
                <w:sz w:val="16"/>
                <w:szCs w:val="16"/>
              </w:rPr>
            </w:pPr>
            <w:r>
              <w:rPr>
                <w:color w:val="1C1E21"/>
                <w:spacing w:val="-2"/>
                <w:sz w:val="16"/>
                <w:szCs w:val="16"/>
              </w:rPr>
              <w:t>预付年金</w:t>
            </w:r>
          </w:p>
        </w:tc>
        <w:tc>
          <w:tcPr>
            <w:tcW w:w="3365" w:type="dxa"/>
            <w:vAlign w:val="top"/>
          </w:tcPr>
          <w:p w14:paraId="528D4AA4">
            <w:pPr>
              <w:pStyle w:val="10"/>
              <w:spacing w:before="107" w:line="241" w:lineRule="auto"/>
              <w:ind w:left="114"/>
              <w:rPr>
                <w:sz w:val="16"/>
                <w:szCs w:val="16"/>
              </w:rPr>
            </w:pPr>
            <w:r>
              <w:rPr>
                <w:color w:val="1C1E21"/>
                <w:spacing w:val="-6"/>
                <w:sz w:val="16"/>
                <w:szCs w:val="16"/>
              </w:rPr>
              <w:t>FVA_due</w:t>
            </w:r>
            <w:r>
              <w:rPr>
                <w:color w:val="1C1E21"/>
                <w:spacing w:val="21"/>
                <w:w w:val="101"/>
                <w:sz w:val="16"/>
                <w:szCs w:val="16"/>
              </w:rPr>
              <w:t xml:space="preserve"> </w:t>
            </w:r>
            <w:r>
              <w:rPr>
                <w:color w:val="1C1E21"/>
                <w:spacing w:val="-6"/>
                <w:sz w:val="16"/>
                <w:szCs w:val="16"/>
              </w:rPr>
              <w:t>=</w:t>
            </w:r>
            <w:r>
              <w:rPr>
                <w:color w:val="1C1E21"/>
                <w:spacing w:val="14"/>
                <w:w w:val="101"/>
                <w:sz w:val="16"/>
                <w:szCs w:val="16"/>
              </w:rPr>
              <w:t xml:space="preserve"> </w:t>
            </w:r>
            <w:r>
              <w:rPr>
                <w:color w:val="1C1E21"/>
                <w:spacing w:val="-6"/>
                <w:sz w:val="16"/>
                <w:szCs w:val="16"/>
              </w:rPr>
              <w:t>FVA</w:t>
            </w:r>
            <w:r>
              <w:rPr>
                <w:color w:val="1C1E21"/>
                <w:spacing w:val="20"/>
                <w:sz w:val="16"/>
                <w:szCs w:val="16"/>
              </w:rPr>
              <w:t xml:space="preserve"> </w:t>
            </w:r>
            <w:r>
              <w:rPr>
                <w:color w:val="1C1E21"/>
                <w:spacing w:val="-6"/>
                <w:sz w:val="16"/>
                <w:szCs w:val="16"/>
              </w:rPr>
              <w:t>×</w:t>
            </w:r>
            <w:r>
              <w:rPr>
                <w:color w:val="1C1E21"/>
                <w:spacing w:val="8"/>
                <w:sz w:val="16"/>
                <w:szCs w:val="16"/>
              </w:rPr>
              <w:t xml:space="preserve"> </w:t>
            </w:r>
            <w:r>
              <w:rPr>
                <w:color w:val="1C1E21"/>
                <w:spacing w:val="-6"/>
                <w:sz w:val="16"/>
                <w:szCs w:val="16"/>
              </w:rPr>
              <w:t>(1</w:t>
            </w:r>
            <w:r>
              <w:rPr>
                <w:color w:val="1C1E21"/>
                <w:spacing w:val="16"/>
                <w:sz w:val="16"/>
                <w:szCs w:val="16"/>
              </w:rPr>
              <w:t xml:space="preserve"> </w:t>
            </w:r>
            <w:r>
              <w:rPr>
                <w:color w:val="1C1E21"/>
                <w:spacing w:val="-6"/>
                <w:sz w:val="16"/>
                <w:szCs w:val="16"/>
              </w:rPr>
              <w:t>+</w:t>
            </w:r>
            <w:r>
              <w:rPr>
                <w:color w:val="1C1E21"/>
                <w:spacing w:val="12"/>
                <w:w w:val="101"/>
                <w:sz w:val="16"/>
                <w:szCs w:val="16"/>
              </w:rPr>
              <w:t xml:space="preserve"> </w:t>
            </w:r>
            <w:r>
              <w:rPr>
                <w:color w:val="1C1E21"/>
                <w:spacing w:val="-6"/>
                <w:sz w:val="16"/>
                <w:szCs w:val="16"/>
              </w:rPr>
              <w:t>r)</w:t>
            </w:r>
          </w:p>
        </w:tc>
        <w:tc>
          <w:tcPr>
            <w:tcW w:w="2894" w:type="dxa"/>
            <w:vAlign w:val="top"/>
          </w:tcPr>
          <w:p w14:paraId="7E858A32">
            <w:pPr>
              <w:pStyle w:val="10"/>
              <w:spacing w:before="131" w:line="210" w:lineRule="auto"/>
              <w:ind w:left="112"/>
              <w:rPr>
                <w:sz w:val="16"/>
                <w:szCs w:val="16"/>
              </w:rPr>
            </w:pPr>
            <w:r>
              <w:rPr>
                <w:color w:val="1C1E21"/>
                <w:spacing w:val="-2"/>
                <w:sz w:val="16"/>
                <w:szCs w:val="16"/>
              </w:rPr>
              <w:t>期初付款</w:t>
            </w:r>
          </w:p>
        </w:tc>
        <w:tc>
          <w:tcPr>
            <w:tcW w:w="1016" w:type="dxa"/>
            <w:vAlign w:val="top"/>
          </w:tcPr>
          <w:p w14:paraId="1AD63061">
            <w:pPr>
              <w:pStyle w:val="10"/>
              <w:spacing w:before="200" w:line="121" w:lineRule="exact"/>
              <w:ind w:left="434"/>
              <w:rPr>
                <w:sz w:val="16"/>
                <w:szCs w:val="16"/>
              </w:rPr>
            </w:pPr>
            <w:r>
              <w:rPr>
                <w:color w:val="1C1E21"/>
                <w:position w:val="-2"/>
                <w:sz w:val="16"/>
                <w:szCs w:val="16"/>
              </w:rPr>
              <w:t>一</w:t>
            </w:r>
          </w:p>
        </w:tc>
      </w:tr>
      <w:tr w14:paraId="175D871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D0B8998">
            <w:pPr>
              <w:pStyle w:val="10"/>
              <w:spacing w:before="107" w:line="227" w:lineRule="exact"/>
              <w:ind w:left="106"/>
              <w:rPr>
                <w:sz w:val="16"/>
                <w:szCs w:val="16"/>
              </w:rPr>
            </w:pPr>
            <w:r>
              <w:rPr>
                <w:color w:val="1C1E21"/>
                <w:spacing w:val="-4"/>
                <w:position w:val="2"/>
                <w:sz w:val="16"/>
                <w:szCs w:val="16"/>
              </w:rPr>
              <w:t>债务成本（精确）</w:t>
            </w:r>
          </w:p>
        </w:tc>
        <w:tc>
          <w:tcPr>
            <w:tcW w:w="3365" w:type="dxa"/>
            <w:vAlign w:val="top"/>
          </w:tcPr>
          <w:p w14:paraId="3C995E05">
            <w:pPr>
              <w:pStyle w:val="10"/>
              <w:spacing w:before="133" w:line="208" w:lineRule="auto"/>
              <w:ind w:left="103"/>
              <w:rPr>
                <w:sz w:val="16"/>
                <w:szCs w:val="16"/>
              </w:rPr>
            </w:pPr>
            <w:r>
              <w:rPr>
                <w:color w:val="1C1E21"/>
                <w:spacing w:val="-4"/>
                <w:sz w:val="16"/>
                <w:szCs w:val="16"/>
              </w:rPr>
              <w:t>使</w:t>
            </w:r>
            <w:r>
              <w:rPr>
                <w:color w:val="1C1E21"/>
                <w:spacing w:val="25"/>
                <w:w w:val="101"/>
                <w:sz w:val="16"/>
                <w:szCs w:val="16"/>
              </w:rPr>
              <w:t xml:space="preserve"> </w:t>
            </w:r>
            <w:r>
              <w:rPr>
                <w:color w:val="1C1E21"/>
                <w:spacing w:val="-4"/>
                <w:sz w:val="16"/>
                <w:szCs w:val="16"/>
              </w:rPr>
              <w:t>PV</w:t>
            </w:r>
            <w:r>
              <w:rPr>
                <w:color w:val="1C1E21"/>
                <w:spacing w:val="16"/>
                <w:sz w:val="16"/>
                <w:szCs w:val="16"/>
              </w:rPr>
              <w:t xml:space="preserve"> </w:t>
            </w:r>
            <w:r>
              <w:rPr>
                <w:color w:val="1C1E21"/>
                <w:spacing w:val="-4"/>
                <w:sz w:val="16"/>
                <w:szCs w:val="16"/>
              </w:rPr>
              <w:t>= Σ</w:t>
            </w:r>
            <w:r>
              <w:rPr>
                <w:color w:val="1C1E21"/>
                <w:spacing w:val="9"/>
                <w:sz w:val="16"/>
                <w:szCs w:val="16"/>
              </w:rPr>
              <w:t xml:space="preserve"> </w:t>
            </w:r>
            <w:r>
              <w:rPr>
                <w:color w:val="1C1E21"/>
                <w:spacing w:val="-4"/>
                <w:sz w:val="16"/>
                <w:szCs w:val="16"/>
              </w:rPr>
              <w:t>CF_t/(1+Kd)^t</w:t>
            </w:r>
            <w:r>
              <w:rPr>
                <w:color w:val="1C1E21"/>
                <w:spacing w:val="18"/>
                <w:sz w:val="16"/>
                <w:szCs w:val="16"/>
              </w:rPr>
              <w:t xml:space="preserve"> </w:t>
            </w:r>
            <w:r>
              <w:rPr>
                <w:color w:val="1C1E21"/>
                <w:spacing w:val="-4"/>
                <w:sz w:val="16"/>
                <w:szCs w:val="16"/>
              </w:rPr>
              <w:t>的</w:t>
            </w:r>
            <w:r>
              <w:rPr>
                <w:color w:val="1C1E21"/>
                <w:spacing w:val="15"/>
                <w:sz w:val="16"/>
                <w:szCs w:val="16"/>
              </w:rPr>
              <w:t xml:space="preserve"> </w:t>
            </w:r>
            <w:r>
              <w:rPr>
                <w:color w:val="1C1E21"/>
                <w:spacing w:val="-4"/>
                <w:sz w:val="16"/>
                <w:szCs w:val="16"/>
              </w:rPr>
              <w:t>Kd</w:t>
            </w:r>
          </w:p>
        </w:tc>
        <w:tc>
          <w:tcPr>
            <w:tcW w:w="2894" w:type="dxa"/>
            <w:vAlign w:val="top"/>
          </w:tcPr>
          <w:p w14:paraId="04BDADB4">
            <w:pPr>
              <w:pStyle w:val="10"/>
              <w:spacing w:before="135" w:line="206" w:lineRule="auto"/>
              <w:ind w:left="118"/>
              <w:rPr>
                <w:sz w:val="16"/>
                <w:szCs w:val="16"/>
              </w:rPr>
            </w:pPr>
            <w:r>
              <w:rPr>
                <w:color w:val="1C1E21"/>
                <w:spacing w:val="-4"/>
                <w:sz w:val="16"/>
                <w:szCs w:val="16"/>
              </w:rPr>
              <w:t>IRR</w:t>
            </w:r>
            <w:r>
              <w:rPr>
                <w:color w:val="1C1E21"/>
                <w:spacing w:val="10"/>
                <w:sz w:val="16"/>
                <w:szCs w:val="16"/>
              </w:rPr>
              <w:t xml:space="preserve"> </w:t>
            </w:r>
            <w:r>
              <w:rPr>
                <w:color w:val="1C1E21"/>
                <w:spacing w:val="-4"/>
                <w:sz w:val="16"/>
                <w:szCs w:val="16"/>
              </w:rPr>
              <w:t>法</w:t>
            </w:r>
          </w:p>
        </w:tc>
        <w:tc>
          <w:tcPr>
            <w:tcW w:w="1016" w:type="dxa"/>
            <w:vAlign w:val="top"/>
          </w:tcPr>
          <w:p w14:paraId="5971AFF1">
            <w:pPr>
              <w:pStyle w:val="10"/>
              <w:spacing w:before="201" w:line="120" w:lineRule="exact"/>
              <w:ind w:left="434"/>
              <w:rPr>
                <w:sz w:val="16"/>
                <w:szCs w:val="16"/>
              </w:rPr>
            </w:pPr>
            <w:r>
              <w:rPr>
                <w:color w:val="1C1E21"/>
                <w:position w:val="-2"/>
                <w:sz w:val="16"/>
                <w:szCs w:val="16"/>
              </w:rPr>
              <w:t>一</w:t>
            </w:r>
          </w:p>
        </w:tc>
      </w:tr>
      <w:tr w14:paraId="39C5E03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3FFF204">
            <w:pPr>
              <w:pStyle w:val="10"/>
              <w:spacing w:before="107" w:line="228" w:lineRule="exact"/>
              <w:ind w:left="107"/>
              <w:rPr>
                <w:sz w:val="16"/>
                <w:szCs w:val="16"/>
              </w:rPr>
            </w:pPr>
            <w:r>
              <w:rPr>
                <w:color w:val="1C1E21"/>
                <w:spacing w:val="-1"/>
                <w:position w:val="2"/>
                <w:sz w:val="16"/>
                <w:szCs w:val="16"/>
              </w:rPr>
              <w:t>税后债务成本</w:t>
            </w:r>
          </w:p>
        </w:tc>
        <w:tc>
          <w:tcPr>
            <w:tcW w:w="3365" w:type="dxa"/>
            <w:vAlign w:val="top"/>
          </w:tcPr>
          <w:p w14:paraId="4FC7212D">
            <w:pPr>
              <w:pStyle w:val="10"/>
              <w:spacing w:before="151" w:line="189" w:lineRule="auto"/>
              <w:ind w:left="115"/>
              <w:rPr>
                <w:sz w:val="16"/>
                <w:szCs w:val="16"/>
              </w:rPr>
            </w:pPr>
            <w:r>
              <w:rPr>
                <w:color w:val="1C1E21"/>
                <w:spacing w:val="-4"/>
                <w:sz w:val="16"/>
                <w:szCs w:val="16"/>
              </w:rPr>
              <w:t>Kd(1</w:t>
            </w:r>
            <w:r>
              <w:rPr>
                <w:color w:val="1C1E21"/>
                <w:spacing w:val="17"/>
                <w:sz w:val="16"/>
                <w:szCs w:val="16"/>
              </w:rPr>
              <w:t xml:space="preserve"> </w:t>
            </w:r>
            <w:r>
              <w:rPr>
                <w:color w:val="1C1E21"/>
                <w:spacing w:val="-4"/>
                <w:sz w:val="16"/>
                <w:szCs w:val="16"/>
              </w:rPr>
              <w:t>- T)</w:t>
            </w:r>
          </w:p>
        </w:tc>
        <w:tc>
          <w:tcPr>
            <w:tcW w:w="2894" w:type="dxa"/>
            <w:vAlign w:val="top"/>
          </w:tcPr>
          <w:p w14:paraId="5E20862F">
            <w:pPr>
              <w:pStyle w:val="10"/>
              <w:spacing w:before="133" w:line="208" w:lineRule="auto"/>
              <w:ind w:left="106"/>
              <w:rPr>
                <w:sz w:val="16"/>
                <w:szCs w:val="16"/>
              </w:rPr>
            </w:pPr>
            <w:r>
              <w:rPr>
                <w:color w:val="1C1E21"/>
                <w:sz w:val="16"/>
                <w:szCs w:val="16"/>
              </w:rPr>
              <w:t>WACC 输入</w:t>
            </w:r>
          </w:p>
        </w:tc>
        <w:tc>
          <w:tcPr>
            <w:tcW w:w="1016" w:type="dxa"/>
            <w:vAlign w:val="top"/>
          </w:tcPr>
          <w:p w14:paraId="43575C91">
            <w:pPr>
              <w:pStyle w:val="10"/>
              <w:spacing w:before="201" w:line="120" w:lineRule="exact"/>
              <w:ind w:left="434"/>
              <w:rPr>
                <w:sz w:val="16"/>
                <w:szCs w:val="16"/>
              </w:rPr>
            </w:pPr>
            <w:r>
              <w:rPr>
                <w:color w:val="1C1E21"/>
                <w:position w:val="-2"/>
                <w:sz w:val="16"/>
                <w:szCs w:val="16"/>
              </w:rPr>
              <w:t>一</w:t>
            </w:r>
          </w:p>
        </w:tc>
      </w:tr>
      <w:tr w14:paraId="5AE45CB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6836F90">
            <w:pPr>
              <w:pStyle w:val="10"/>
              <w:spacing w:before="153" w:line="187" w:lineRule="auto"/>
              <w:ind w:left="113"/>
              <w:rPr>
                <w:sz w:val="16"/>
                <w:szCs w:val="16"/>
              </w:rPr>
            </w:pPr>
            <w:r>
              <w:rPr>
                <w:color w:val="1C1E21"/>
                <w:spacing w:val="-3"/>
                <w:sz w:val="16"/>
                <w:szCs w:val="16"/>
              </w:rPr>
              <w:t>CAPM</w:t>
            </w:r>
          </w:p>
        </w:tc>
        <w:tc>
          <w:tcPr>
            <w:tcW w:w="3365" w:type="dxa"/>
            <w:vAlign w:val="top"/>
          </w:tcPr>
          <w:p w14:paraId="1DC83E4B">
            <w:pPr>
              <w:pStyle w:val="10"/>
              <w:spacing w:before="151" w:line="189" w:lineRule="auto"/>
              <w:ind w:left="115"/>
              <w:rPr>
                <w:sz w:val="16"/>
                <w:szCs w:val="16"/>
              </w:rPr>
            </w:pPr>
            <w:r>
              <w:rPr>
                <w:color w:val="1C1E21"/>
                <w:spacing w:val="-8"/>
                <w:sz w:val="16"/>
                <w:szCs w:val="16"/>
              </w:rPr>
              <w:t>Ks</w:t>
            </w:r>
            <w:r>
              <w:rPr>
                <w:color w:val="1C1E21"/>
                <w:spacing w:val="25"/>
                <w:sz w:val="16"/>
                <w:szCs w:val="16"/>
              </w:rPr>
              <w:t xml:space="preserve"> </w:t>
            </w:r>
            <w:r>
              <w:rPr>
                <w:color w:val="1C1E21"/>
                <w:spacing w:val="-8"/>
                <w:sz w:val="16"/>
                <w:szCs w:val="16"/>
              </w:rPr>
              <w:t>=</w:t>
            </w:r>
            <w:r>
              <w:rPr>
                <w:color w:val="1C1E21"/>
                <w:spacing w:val="14"/>
                <w:w w:val="101"/>
                <w:sz w:val="16"/>
                <w:szCs w:val="16"/>
              </w:rPr>
              <w:t xml:space="preserve"> </w:t>
            </w:r>
            <w:r>
              <w:rPr>
                <w:color w:val="1C1E21"/>
                <w:spacing w:val="-8"/>
                <w:sz w:val="16"/>
                <w:szCs w:val="16"/>
              </w:rPr>
              <w:t>Rf</w:t>
            </w:r>
            <w:r>
              <w:rPr>
                <w:color w:val="1C1E21"/>
                <w:spacing w:val="15"/>
                <w:sz w:val="16"/>
                <w:szCs w:val="16"/>
              </w:rPr>
              <w:t xml:space="preserve"> </w:t>
            </w:r>
            <w:r>
              <w:rPr>
                <w:color w:val="1C1E21"/>
                <w:spacing w:val="-8"/>
                <w:sz w:val="16"/>
                <w:szCs w:val="16"/>
              </w:rPr>
              <w:t>+</w:t>
            </w:r>
            <w:r>
              <w:rPr>
                <w:color w:val="1C1E21"/>
                <w:spacing w:val="13"/>
                <w:w w:val="101"/>
                <w:sz w:val="16"/>
                <w:szCs w:val="16"/>
              </w:rPr>
              <w:t xml:space="preserve"> </w:t>
            </w:r>
            <w:r>
              <w:rPr>
                <w:color w:val="1C1E21"/>
                <w:spacing w:val="-8"/>
                <w:sz w:val="16"/>
                <w:szCs w:val="16"/>
              </w:rPr>
              <w:t>β(Rm</w:t>
            </w:r>
            <w:r>
              <w:rPr>
                <w:color w:val="1C1E21"/>
                <w:spacing w:val="17"/>
                <w:sz w:val="16"/>
                <w:szCs w:val="16"/>
              </w:rPr>
              <w:t xml:space="preserve"> </w:t>
            </w:r>
            <w:r>
              <w:rPr>
                <w:color w:val="1C1E21"/>
                <w:spacing w:val="-8"/>
                <w:sz w:val="16"/>
                <w:szCs w:val="16"/>
              </w:rPr>
              <w:t>-</w:t>
            </w:r>
            <w:r>
              <w:rPr>
                <w:color w:val="1C1E21"/>
                <w:spacing w:val="14"/>
                <w:w w:val="101"/>
                <w:sz w:val="16"/>
                <w:szCs w:val="16"/>
              </w:rPr>
              <w:t xml:space="preserve"> </w:t>
            </w:r>
            <w:r>
              <w:rPr>
                <w:color w:val="1C1E21"/>
                <w:spacing w:val="-8"/>
                <w:sz w:val="16"/>
                <w:szCs w:val="16"/>
              </w:rPr>
              <w:t>Rf)</w:t>
            </w:r>
          </w:p>
        </w:tc>
        <w:tc>
          <w:tcPr>
            <w:tcW w:w="2894" w:type="dxa"/>
            <w:vAlign w:val="top"/>
          </w:tcPr>
          <w:p w14:paraId="11DFAD7D">
            <w:pPr>
              <w:pStyle w:val="10"/>
              <w:spacing w:before="133" w:line="209" w:lineRule="auto"/>
              <w:ind w:left="108"/>
              <w:rPr>
                <w:sz w:val="16"/>
                <w:szCs w:val="16"/>
              </w:rPr>
            </w:pPr>
            <w:r>
              <w:rPr>
                <w:color w:val="1C1E21"/>
                <w:spacing w:val="-1"/>
                <w:sz w:val="16"/>
                <w:szCs w:val="16"/>
              </w:rPr>
              <w:t>股权成本</w:t>
            </w:r>
          </w:p>
        </w:tc>
        <w:tc>
          <w:tcPr>
            <w:tcW w:w="1016" w:type="dxa"/>
            <w:vAlign w:val="top"/>
          </w:tcPr>
          <w:p w14:paraId="5015E5C9">
            <w:pPr>
              <w:pStyle w:val="10"/>
              <w:spacing w:before="201" w:line="121" w:lineRule="exact"/>
              <w:ind w:left="434"/>
              <w:rPr>
                <w:sz w:val="16"/>
                <w:szCs w:val="16"/>
              </w:rPr>
            </w:pPr>
            <w:r>
              <w:rPr>
                <w:color w:val="1C1E21"/>
                <w:position w:val="-2"/>
                <w:sz w:val="16"/>
                <w:szCs w:val="16"/>
              </w:rPr>
              <w:t>一</w:t>
            </w:r>
          </w:p>
        </w:tc>
      </w:tr>
      <w:tr w14:paraId="4E2AEF2A">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9687CE1">
            <w:pPr>
              <w:pStyle w:val="10"/>
              <w:spacing w:before="133" w:line="209" w:lineRule="auto"/>
              <w:ind w:left="108"/>
              <w:rPr>
                <w:sz w:val="16"/>
                <w:szCs w:val="16"/>
              </w:rPr>
            </w:pPr>
            <w:r>
              <w:rPr>
                <w:color w:val="1C1E21"/>
                <w:spacing w:val="-1"/>
                <w:sz w:val="16"/>
                <w:szCs w:val="16"/>
              </w:rPr>
              <w:t>股利折现</w:t>
            </w:r>
          </w:p>
        </w:tc>
        <w:tc>
          <w:tcPr>
            <w:tcW w:w="3365" w:type="dxa"/>
            <w:vAlign w:val="top"/>
          </w:tcPr>
          <w:p w14:paraId="42D9B8AC">
            <w:pPr>
              <w:pStyle w:val="10"/>
              <w:spacing w:before="151" w:line="189" w:lineRule="auto"/>
              <w:ind w:left="115"/>
              <w:rPr>
                <w:sz w:val="16"/>
                <w:szCs w:val="16"/>
              </w:rPr>
            </w:pPr>
            <w:r>
              <w:rPr>
                <w:color w:val="1C1E21"/>
                <w:spacing w:val="-8"/>
                <w:sz w:val="16"/>
                <w:szCs w:val="16"/>
              </w:rPr>
              <w:t>Ks</w:t>
            </w:r>
            <w:r>
              <w:rPr>
                <w:color w:val="1C1E21"/>
                <w:spacing w:val="17"/>
                <w:w w:val="101"/>
                <w:sz w:val="16"/>
                <w:szCs w:val="16"/>
              </w:rPr>
              <w:t xml:space="preserve"> </w:t>
            </w:r>
            <w:r>
              <w:rPr>
                <w:color w:val="1C1E21"/>
                <w:spacing w:val="-8"/>
                <w:sz w:val="16"/>
                <w:szCs w:val="16"/>
              </w:rPr>
              <w:t>=</w:t>
            </w:r>
            <w:r>
              <w:rPr>
                <w:color w:val="1C1E21"/>
                <w:spacing w:val="14"/>
                <w:w w:val="101"/>
                <w:sz w:val="16"/>
                <w:szCs w:val="16"/>
              </w:rPr>
              <w:t xml:space="preserve"> </w:t>
            </w:r>
            <w:r>
              <w:rPr>
                <w:color w:val="1C1E21"/>
                <w:spacing w:val="-8"/>
                <w:sz w:val="16"/>
                <w:szCs w:val="16"/>
              </w:rPr>
              <w:t>D/P</w:t>
            </w:r>
            <w:r>
              <w:rPr>
                <w:color w:val="1C1E21"/>
                <w:spacing w:val="16"/>
                <w:sz w:val="16"/>
                <w:szCs w:val="16"/>
              </w:rPr>
              <w:t xml:space="preserve"> </w:t>
            </w:r>
            <w:r>
              <w:rPr>
                <w:color w:val="1C1E21"/>
                <w:spacing w:val="-8"/>
                <w:sz w:val="16"/>
                <w:szCs w:val="16"/>
              </w:rPr>
              <w:t>+</w:t>
            </w:r>
            <w:r>
              <w:rPr>
                <w:color w:val="1C1E21"/>
                <w:spacing w:val="8"/>
                <w:sz w:val="16"/>
                <w:szCs w:val="16"/>
              </w:rPr>
              <w:t xml:space="preserve"> </w:t>
            </w:r>
            <w:r>
              <w:rPr>
                <w:color w:val="1C1E21"/>
                <w:spacing w:val="-8"/>
                <w:sz w:val="16"/>
                <w:szCs w:val="16"/>
              </w:rPr>
              <w:t>g</w:t>
            </w:r>
          </w:p>
        </w:tc>
        <w:tc>
          <w:tcPr>
            <w:tcW w:w="2894" w:type="dxa"/>
            <w:vAlign w:val="top"/>
          </w:tcPr>
          <w:p w14:paraId="5FEE79CE">
            <w:pPr>
              <w:pStyle w:val="10"/>
              <w:spacing w:before="131" w:line="211" w:lineRule="auto"/>
              <w:ind w:left="108"/>
              <w:rPr>
                <w:sz w:val="16"/>
                <w:szCs w:val="16"/>
              </w:rPr>
            </w:pPr>
            <w:r>
              <w:rPr>
                <w:color w:val="1C1E21"/>
                <w:spacing w:val="-1"/>
                <w:sz w:val="16"/>
                <w:szCs w:val="16"/>
              </w:rPr>
              <w:t>永续增长股权成本</w:t>
            </w:r>
          </w:p>
        </w:tc>
        <w:tc>
          <w:tcPr>
            <w:tcW w:w="1016" w:type="dxa"/>
            <w:vAlign w:val="top"/>
          </w:tcPr>
          <w:p w14:paraId="5FBCFB29">
            <w:pPr>
              <w:pStyle w:val="10"/>
              <w:spacing w:before="201" w:line="121" w:lineRule="exact"/>
              <w:ind w:left="434"/>
              <w:rPr>
                <w:sz w:val="16"/>
                <w:szCs w:val="16"/>
              </w:rPr>
            </w:pPr>
            <w:r>
              <w:rPr>
                <w:color w:val="1C1E21"/>
                <w:position w:val="-2"/>
                <w:sz w:val="16"/>
                <w:szCs w:val="16"/>
              </w:rPr>
              <w:t>一</w:t>
            </w:r>
          </w:p>
        </w:tc>
      </w:tr>
      <w:tr w14:paraId="5BDF361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54C0DF56">
            <w:pPr>
              <w:pStyle w:val="10"/>
              <w:spacing w:before="153" w:line="187" w:lineRule="auto"/>
              <w:ind w:left="106"/>
              <w:rPr>
                <w:sz w:val="16"/>
                <w:szCs w:val="16"/>
              </w:rPr>
            </w:pPr>
            <w:r>
              <w:rPr>
                <w:color w:val="1C1E21"/>
                <w:spacing w:val="-1"/>
                <w:sz w:val="16"/>
                <w:szCs w:val="16"/>
              </w:rPr>
              <w:t>WACC</w:t>
            </w:r>
          </w:p>
        </w:tc>
        <w:tc>
          <w:tcPr>
            <w:tcW w:w="3365" w:type="dxa"/>
            <w:vAlign w:val="top"/>
          </w:tcPr>
          <w:p w14:paraId="2B4069CB">
            <w:pPr>
              <w:pStyle w:val="10"/>
              <w:spacing w:before="108" w:line="228" w:lineRule="exact"/>
              <w:ind w:left="102"/>
              <w:rPr>
                <w:sz w:val="16"/>
                <w:szCs w:val="16"/>
              </w:rPr>
            </w:pPr>
            <w:r>
              <w:rPr>
                <w:color w:val="1C1E21"/>
                <w:spacing w:val="-3"/>
                <w:position w:val="2"/>
                <w:sz w:val="16"/>
                <w:szCs w:val="16"/>
              </w:rPr>
              <w:t>W</w:t>
            </w:r>
            <w:r>
              <w:rPr>
                <w:color w:val="1C1E21"/>
                <w:spacing w:val="18"/>
                <w:position w:val="2"/>
                <w:sz w:val="16"/>
                <w:szCs w:val="16"/>
              </w:rPr>
              <w:t xml:space="preserve"> </w:t>
            </w:r>
            <w:r>
              <w:rPr>
                <w:color w:val="1C1E21"/>
                <w:spacing w:val="-3"/>
                <w:position w:val="2"/>
                <w:sz w:val="16"/>
                <w:szCs w:val="16"/>
              </w:rPr>
              <w:t>= Σ 各资本权重</w:t>
            </w:r>
            <w:r>
              <w:rPr>
                <w:color w:val="1C1E21"/>
                <w:spacing w:val="20"/>
                <w:position w:val="2"/>
                <w:sz w:val="16"/>
                <w:szCs w:val="16"/>
              </w:rPr>
              <w:t xml:space="preserve"> </w:t>
            </w:r>
            <w:r>
              <w:rPr>
                <w:color w:val="1C1E21"/>
                <w:spacing w:val="-3"/>
                <w:position w:val="2"/>
                <w:sz w:val="16"/>
                <w:szCs w:val="16"/>
              </w:rPr>
              <w:t>×</w:t>
            </w:r>
            <w:r>
              <w:rPr>
                <w:color w:val="1C1E21"/>
                <w:spacing w:val="4"/>
                <w:position w:val="2"/>
                <w:sz w:val="16"/>
                <w:szCs w:val="16"/>
              </w:rPr>
              <w:t xml:space="preserve"> </w:t>
            </w:r>
            <w:r>
              <w:rPr>
                <w:color w:val="1C1E21"/>
                <w:spacing w:val="-3"/>
                <w:position w:val="2"/>
                <w:sz w:val="16"/>
                <w:szCs w:val="16"/>
              </w:rPr>
              <w:t>个别成本</w:t>
            </w:r>
          </w:p>
        </w:tc>
        <w:tc>
          <w:tcPr>
            <w:tcW w:w="2894" w:type="dxa"/>
            <w:vAlign w:val="top"/>
          </w:tcPr>
          <w:p w14:paraId="24741856">
            <w:pPr>
              <w:pStyle w:val="10"/>
              <w:spacing w:before="108" w:line="230" w:lineRule="exact"/>
              <w:ind w:left="110"/>
              <w:rPr>
                <w:sz w:val="16"/>
                <w:szCs w:val="16"/>
              </w:rPr>
            </w:pPr>
            <w:r>
              <w:rPr>
                <w:color w:val="1C1E21"/>
                <w:spacing w:val="-2"/>
                <w:position w:val="2"/>
                <w:sz w:val="16"/>
                <w:szCs w:val="16"/>
              </w:rPr>
              <w:t>折现率基准</w:t>
            </w:r>
          </w:p>
        </w:tc>
        <w:tc>
          <w:tcPr>
            <w:tcW w:w="1016" w:type="dxa"/>
            <w:vAlign w:val="top"/>
          </w:tcPr>
          <w:p w14:paraId="472F4E01">
            <w:pPr>
              <w:pStyle w:val="10"/>
              <w:spacing w:before="108" w:line="248" w:lineRule="exact"/>
              <w:ind w:left="279"/>
              <w:rPr>
                <w:sz w:val="16"/>
                <w:szCs w:val="16"/>
              </w:rPr>
            </w:pPr>
            <w:r>
              <w:rPr>
                <w:color w:val="1C1E21"/>
                <w:spacing w:val="-3"/>
                <w:position w:val="2"/>
                <w:sz w:val="16"/>
                <w:szCs w:val="16"/>
              </w:rPr>
              <w:t>一 /</w:t>
            </w:r>
            <w:r>
              <w:rPr>
                <w:color w:val="1C1E21"/>
                <w:spacing w:val="13"/>
                <w:position w:val="2"/>
                <w:sz w:val="16"/>
                <w:szCs w:val="16"/>
              </w:rPr>
              <w:t xml:space="preserve"> </w:t>
            </w:r>
            <w:r>
              <w:rPr>
                <w:color w:val="1C1E21"/>
                <w:spacing w:val="-3"/>
                <w:position w:val="2"/>
                <w:sz w:val="16"/>
                <w:szCs w:val="16"/>
              </w:rPr>
              <w:t>二</w:t>
            </w:r>
          </w:p>
        </w:tc>
      </w:tr>
      <w:tr w14:paraId="4F34A20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AFFEE32">
            <w:pPr>
              <w:pStyle w:val="10"/>
              <w:spacing w:before="108" w:line="231" w:lineRule="exact"/>
              <w:ind w:left="113"/>
              <w:rPr>
                <w:sz w:val="16"/>
                <w:szCs w:val="16"/>
              </w:rPr>
            </w:pPr>
            <w:r>
              <w:rPr>
                <w:color w:val="1C1E21"/>
                <w:spacing w:val="-3"/>
                <w:position w:val="2"/>
                <w:sz w:val="16"/>
                <w:szCs w:val="16"/>
              </w:rPr>
              <w:t>净现值</w:t>
            </w:r>
          </w:p>
        </w:tc>
        <w:tc>
          <w:tcPr>
            <w:tcW w:w="3365" w:type="dxa"/>
            <w:vAlign w:val="top"/>
          </w:tcPr>
          <w:p w14:paraId="10A62567">
            <w:pPr>
              <w:pStyle w:val="10"/>
              <w:spacing w:before="108" w:line="241" w:lineRule="auto"/>
              <w:ind w:left="114"/>
              <w:rPr>
                <w:sz w:val="16"/>
                <w:szCs w:val="16"/>
              </w:rPr>
            </w:pPr>
            <w:r>
              <w:rPr>
                <w:color w:val="1C1E21"/>
                <w:spacing w:val="-3"/>
                <w:sz w:val="16"/>
                <w:szCs w:val="16"/>
              </w:rPr>
              <w:t>NPV</w:t>
            </w:r>
            <w:r>
              <w:rPr>
                <w:color w:val="1C1E21"/>
                <w:spacing w:val="17"/>
                <w:w w:val="102"/>
                <w:sz w:val="16"/>
                <w:szCs w:val="16"/>
              </w:rPr>
              <w:t xml:space="preserve"> </w:t>
            </w:r>
            <w:r>
              <w:rPr>
                <w:color w:val="1C1E21"/>
                <w:spacing w:val="-3"/>
                <w:sz w:val="16"/>
                <w:szCs w:val="16"/>
              </w:rPr>
              <w:t>= Σ</w:t>
            </w:r>
            <w:r>
              <w:rPr>
                <w:color w:val="1C1E21"/>
                <w:spacing w:val="9"/>
                <w:sz w:val="16"/>
                <w:szCs w:val="16"/>
              </w:rPr>
              <w:t xml:space="preserve"> </w:t>
            </w:r>
            <w:r>
              <w:rPr>
                <w:color w:val="1C1E21"/>
                <w:spacing w:val="-3"/>
                <w:sz w:val="16"/>
                <w:szCs w:val="16"/>
              </w:rPr>
              <w:t>CF_t/(1+r)^t</w:t>
            </w:r>
            <w:r>
              <w:rPr>
                <w:color w:val="1C1E21"/>
                <w:spacing w:val="17"/>
                <w:w w:val="102"/>
                <w:sz w:val="16"/>
                <w:szCs w:val="16"/>
              </w:rPr>
              <w:t xml:space="preserve"> </w:t>
            </w:r>
            <w:r>
              <w:rPr>
                <w:color w:val="1C1E21"/>
                <w:spacing w:val="-3"/>
                <w:sz w:val="16"/>
                <w:szCs w:val="16"/>
              </w:rPr>
              <w:t>-</w:t>
            </w:r>
            <w:r>
              <w:rPr>
                <w:color w:val="1C1E21"/>
                <w:spacing w:val="14"/>
                <w:w w:val="101"/>
                <w:sz w:val="16"/>
                <w:szCs w:val="16"/>
              </w:rPr>
              <w:t xml:space="preserve"> </w:t>
            </w:r>
            <w:r>
              <w:rPr>
                <w:color w:val="1C1E21"/>
                <w:spacing w:val="-3"/>
                <w:sz w:val="16"/>
                <w:szCs w:val="16"/>
              </w:rPr>
              <w:t>I</w:t>
            </w:r>
          </w:p>
        </w:tc>
        <w:tc>
          <w:tcPr>
            <w:tcW w:w="2894" w:type="dxa"/>
            <w:vAlign w:val="top"/>
          </w:tcPr>
          <w:p w14:paraId="53A34061">
            <w:pPr>
              <w:pStyle w:val="10"/>
              <w:spacing w:before="134" w:line="208" w:lineRule="auto"/>
              <w:ind w:left="118"/>
              <w:rPr>
                <w:sz w:val="16"/>
                <w:szCs w:val="16"/>
              </w:rPr>
            </w:pPr>
            <w:r>
              <w:rPr>
                <w:color w:val="1C1E21"/>
                <w:spacing w:val="-8"/>
                <w:sz w:val="16"/>
                <w:szCs w:val="16"/>
              </w:rPr>
              <w:t>NPV</w:t>
            </w:r>
            <w:r>
              <w:rPr>
                <w:color w:val="1C1E21"/>
                <w:spacing w:val="28"/>
                <w:w w:val="101"/>
                <w:sz w:val="16"/>
                <w:szCs w:val="16"/>
              </w:rPr>
              <w:t xml:space="preserve"> </w:t>
            </w:r>
            <w:r>
              <w:rPr>
                <w:color w:val="1C1E21"/>
                <w:spacing w:val="-8"/>
                <w:sz w:val="16"/>
                <w:szCs w:val="16"/>
              </w:rPr>
              <w:t>≥</w:t>
            </w:r>
            <w:r>
              <w:rPr>
                <w:color w:val="1C1E21"/>
                <w:spacing w:val="7"/>
                <w:sz w:val="16"/>
                <w:szCs w:val="16"/>
              </w:rPr>
              <w:t xml:space="preserve"> </w:t>
            </w:r>
            <w:r>
              <w:rPr>
                <w:color w:val="1C1E21"/>
                <w:spacing w:val="-8"/>
                <w:sz w:val="16"/>
                <w:szCs w:val="16"/>
              </w:rPr>
              <w:t>0</w:t>
            </w:r>
            <w:r>
              <w:rPr>
                <w:color w:val="1C1E21"/>
                <w:spacing w:val="9"/>
                <w:sz w:val="16"/>
                <w:szCs w:val="16"/>
              </w:rPr>
              <w:t xml:space="preserve"> </w:t>
            </w:r>
            <w:r>
              <w:rPr>
                <w:color w:val="1C1E21"/>
                <w:spacing w:val="-8"/>
                <w:sz w:val="16"/>
                <w:szCs w:val="16"/>
              </w:rPr>
              <w:t>可行</w:t>
            </w:r>
          </w:p>
        </w:tc>
        <w:tc>
          <w:tcPr>
            <w:tcW w:w="1016" w:type="dxa"/>
            <w:vAlign w:val="top"/>
          </w:tcPr>
          <w:p w14:paraId="4B1ABB27">
            <w:pPr>
              <w:pStyle w:val="10"/>
              <w:spacing w:before="158" w:line="182" w:lineRule="auto"/>
              <w:ind w:left="436"/>
              <w:rPr>
                <w:sz w:val="16"/>
                <w:szCs w:val="16"/>
              </w:rPr>
            </w:pPr>
            <w:r>
              <w:rPr>
                <w:color w:val="1C1E21"/>
                <w:sz w:val="16"/>
                <w:szCs w:val="16"/>
              </w:rPr>
              <w:t>二</w:t>
            </w:r>
          </w:p>
        </w:tc>
      </w:tr>
      <w:tr w14:paraId="03F43D0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58" w:hRule="atLeast"/>
        </w:trPr>
        <w:tc>
          <w:tcPr>
            <w:tcW w:w="2025" w:type="dxa"/>
            <w:vAlign w:val="top"/>
          </w:tcPr>
          <w:p w14:paraId="25642EF9">
            <w:pPr>
              <w:pStyle w:val="10"/>
              <w:spacing w:before="108" w:line="230" w:lineRule="exact"/>
              <w:ind w:left="124"/>
              <w:rPr>
                <w:sz w:val="16"/>
                <w:szCs w:val="16"/>
              </w:rPr>
            </w:pPr>
            <w:r>
              <w:rPr>
                <w:color w:val="1C1E21"/>
                <w:spacing w:val="-4"/>
                <w:position w:val="2"/>
                <w:sz w:val="16"/>
                <w:szCs w:val="16"/>
              </w:rPr>
              <w:t>内含报酬率</w:t>
            </w:r>
          </w:p>
        </w:tc>
        <w:tc>
          <w:tcPr>
            <w:tcW w:w="3365" w:type="dxa"/>
            <w:vAlign w:val="top"/>
          </w:tcPr>
          <w:p w14:paraId="2236A367">
            <w:pPr>
              <w:pStyle w:val="10"/>
              <w:spacing w:before="135" w:line="208" w:lineRule="auto"/>
              <w:ind w:left="103"/>
              <w:rPr>
                <w:sz w:val="16"/>
                <w:szCs w:val="16"/>
              </w:rPr>
            </w:pPr>
            <w:r>
              <w:rPr>
                <w:color w:val="1C1E21"/>
                <w:spacing w:val="-8"/>
                <w:sz w:val="16"/>
                <w:szCs w:val="16"/>
              </w:rPr>
              <w:t>使</w:t>
            </w:r>
            <w:r>
              <w:rPr>
                <w:color w:val="1C1E21"/>
                <w:spacing w:val="18"/>
                <w:sz w:val="16"/>
                <w:szCs w:val="16"/>
              </w:rPr>
              <w:t xml:space="preserve"> </w:t>
            </w:r>
            <w:r>
              <w:rPr>
                <w:color w:val="1C1E21"/>
                <w:spacing w:val="-8"/>
                <w:sz w:val="16"/>
                <w:szCs w:val="16"/>
              </w:rPr>
              <w:t>NPV</w:t>
            </w:r>
            <w:r>
              <w:rPr>
                <w:color w:val="1C1E21"/>
                <w:spacing w:val="16"/>
                <w:sz w:val="16"/>
                <w:szCs w:val="16"/>
              </w:rPr>
              <w:t xml:space="preserve"> </w:t>
            </w:r>
            <w:r>
              <w:rPr>
                <w:color w:val="1C1E21"/>
                <w:spacing w:val="-8"/>
                <w:sz w:val="16"/>
                <w:szCs w:val="16"/>
              </w:rPr>
              <w:t>=</w:t>
            </w:r>
            <w:r>
              <w:rPr>
                <w:color w:val="1C1E21"/>
                <w:spacing w:val="7"/>
                <w:sz w:val="16"/>
                <w:szCs w:val="16"/>
              </w:rPr>
              <w:t xml:space="preserve"> </w:t>
            </w:r>
            <w:r>
              <w:rPr>
                <w:color w:val="1C1E21"/>
                <w:spacing w:val="-8"/>
                <w:sz w:val="16"/>
                <w:szCs w:val="16"/>
              </w:rPr>
              <w:t>0</w:t>
            </w:r>
            <w:r>
              <w:rPr>
                <w:color w:val="1C1E21"/>
                <w:spacing w:val="18"/>
                <w:sz w:val="16"/>
                <w:szCs w:val="16"/>
              </w:rPr>
              <w:t xml:space="preserve"> </w:t>
            </w:r>
            <w:r>
              <w:rPr>
                <w:color w:val="1C1E21"/>
                <w:spacing w:val="-8"/>
                <w:sz w:val="16"/>
                <w:szCs w:val="16"/>
              </w:rPr>
              <w:t>的</w:t>
            </w:r>
            <w:r>
              <w:rPr>
                <w:color w:val="1C1E21"/>
                <w:spacing w:val="12"/>
                <w:w w:val="101"/>
                <w:sz w:val="16"/>
                <w:szCs w:val="16"/>
              </w:rPr>
              <w:t xml:space="preserve"> </w:t>
            </w:r>
            <w:r>
              <w:rPr>
                <w:color w:val="1C1E21"/>
                <w:spacing w:val="-8"/>
                <w:sz w:val="16"/>
                <w:szCs w:val="16"/>
              </w:rPr>
              <w:t>r</w:t>
            </w:r>
          </w:p>
        </w:tc>
        <w:tc>
          <w:tcPr>
            <w:tcW w:w="2894" w:type="dxa"/>
            <w:vAlign w:val="top"/>
          </w:tcPr>
          <w:p w14:paraId="1AC70641">
            <w:pPr>
              <w:pStyle w:val="10"/>
              <w:spacing w:before="133" w:line="243" w:lineRule="auto"/>
              <w:ind w:left="118" w:right="228"/>
              <w:rPr>
                <w:sz w:val="16"/>
                <w:szCs w:val="16"/>
              </w:rPr>
            </w:pPr>
            <w:r>
              <w:rPr>
                <w:color w:val="1C1E21"/>
                <w:spacing w:val="-3"/>
                <w:sz w:val="16"/>
                <w:szCs w:val="16"/>
              </w:rPr>
              <w:t>IRR</w:t>
            </w:r>
            <w:r>
              <w:rPr>
                <w:color w:val="1C1E21"/>
                <w:spacing w:val="25"/>
                <w:w w:val="101"/>
                <w:sz w:val="16"/>
                <w:szCs w:val="16"/>
              </w:rPr>
              <w:t xml:space="preserve"> </w:t>
            </w:r>
            <w:r>
              <w:rPr>
                <w:color w:val="1C1E21"/>
                <w:spacing w:val="-3"/>
                <w:sz w:val="16"/>
                <w:szCs w:val="16"/>
              </w:rPr>
              <w:t>≥</w:t>
            </w:r>
            <w:r>
              <w:rPr>
                <w:color w:val="1C1E21"/>
                <w:spacing w:val="10"/>
                <w:sz w:val="16"/>
                <w:szCs w:val="16"/>
              </w:rPr>
              <w:t xml:space="preserve"> </w:t>
            </w:r>
            <w:r>
              <w:rPr>
                <w:color w:val="1C1E21"/>
                <w:spacing w:val="-3"/>
                <w:sz w:val="16"/>
                <w:szCs w:val="16"/>
              </w:rPr>
              <w:t>资本成本；非常规现金流可能</w:t>
            </w:r>
            <w:r>
              <w:rPr>
                <w:color w:val="1C1E21"/>
                <w:sz w:val="16"/>
                <w:szCs w:val="16"/>
              </w:rPr>
              <w:t xml:space="preserve"> </w:t>
            </w:r>
            <w:r>
              <w:rPr>
                <w:color w:val="1C1E21"/>
                <w:spacing w:val="-4"/>
                <w:sz w:val="16"/>
                <w:szCs w:val="16"/>
              </w:rPr>
              <w:t>多根</w:t>
            </w:r>
          </w:p>
        </w:tc>
        <w:tc>
          <w:tcPr>
            <w:tcW w:w="1016" w:type="dxa"/>
            <w:vAlign w:val="top"/>
          </w:tcPr>
          <w:p w14:paraId="7974E5EE">
            <w:pPr>
              <w:pStyle w:val="10"/>
              <w:spacing w:before="158" w:line="182" w:lineRule="auto"/>
              <w:ind w:left="436"/>
              <w:rPr>
                <w:sz w:val="16"/>
                <w:szCs w:val="16"/>
              </w:rPr>
            </w:pPr>
            <w:r>
              <w:rPr>
                <w:color w:val="1C1E21"/>
                <w:sz w:val="16"/>
                <w:szCs w:val="16"/>
              </w:rPr>
              <w:t>二</w:t>
            </w:r>
          </w:p>
        </w:tc>
      </w:tr>
      <w:tr w14:paraId="3A7A413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ED66894">
            <w:pPr>
              <w:pStyle w:val="10"/>
              <w:spacing w:before="109" w:line="231" w:lineRule="exact"/>
              <w:ind w:left="111"/>
              <w:rPr>
                <w:sz w:val="16"/>
                <w:szCs w:val="16"/>
              </w:rPr>
            </w:pPr>
            <w:r>
              <w:rPr>
                <w:color w:val="1C1E21"/>
                <w:spacing w:val="-2"/>
                <w:position w:val="2"/>
                <w:sz w:val="16"/>
                <w:szCs w:val="16"/>
              </w:rPr>
              <w:t>年金净流量</w:t>
            </w:r>
          </w:p>
        </w:tc>
        <w:tc>
          <w:tcPr>
            <w:tcW w:w="3365" w:type="dxa"/>
            <w:vAlign w:val="top"/>
          </w:tcPr>
          <w:p w14:paraId="43654364">
            <w:pPr>
              <w:pStyle w:val="10"/>
              <w:spacing w:before="110" w:line="241" w:lineRule="auto"/>
              <w:ind w:left="101"/>
              <w:rPr>
                <w:sz w:val="16"/>
                <w:szCs w:val="16"/>
              </w:rPr>
            </w:pPr>
            <w:r>
              <w:rPr>
                <w:color w:val="1C1E21"/>
                <w:spacing w:val="-4"/>
                <w:sz w:val="16"/>
                <w:szCs w:val="16"/>
              </w:rPr>
              <w:t>ANCF</w:t>
            </w:r>
            <w:r>
              <w:rPr>
                <w:color w:val="1C1E21"/>
                <w:spacing w:val="22"/>
                <w:sz w:val="16"/>
                <w:szCs w:val="16"/>
              </w:rPr>
              <w:t xml:space="preserve"> </w:t>
            </w:r>
            <w:r>
              <w:rPr>
                <w:color w:val="1C1E21"/>
                <w:spacing w:val="-4"/>
                <w:sz w:val="16"/>
                <w:szCs w:val="16"/>
              </w:rPr>
              <w:t>=</w:t>
            </w:r>
            <w:r>
              <w:rPr>
                <w:color w:val="1C1E21"/>
                <w:spacing w:val="14"/>
                <w:w w:val="101"/>
                <w:sz w:val="16"/>
                <w:szCs w:val="16"/>
              </w:rPr>
              <w:t xml:space="preserve"> </w:t>
            </w:r>
            <w:r>
              <w:rPr>
                <w:color w:val="1C1E21"/>
                <w:spacing w:val="-4"/>
                <w:sz w:val="16"/>
                <w:szCs w:val="16"/>
              </w:rPr>
              <w:t>NPV</w:t>
            </w:r>
            <w:r>
              <w:rPr>
                <w:color w:val="1C1E21"/>
                <w:spacing w:val="16"/>
                <w:sz w:val="16"/>
                <w:szCs w:val="16"/>
              </w:rPr>
              <w:t xml:space="preserve"> </w:t>
            </w:r>
            <w:r>
              <w:rPr>
                <w:color w:val="1C1E21"/>
                <w:spacing w:val="-4"/>
                <w:sz w:val="16"/>
                <w:szCs w:val="16"/>
              </w:rPr>
              <w:t>÷ (A/P,</w:t>
            </w:r>
            <w:r>
              <w:rPr>
                <w:color w:val="1C1E21"/>
                <w:spacing w:val="12"/>
                <w:w w:val="101"/>
                <w:sz w:val="16"/>
                <w:szCs w:val="16"/>
              </w:rPr>
              <w:t xml:space="preserve"> </w:t>
            </w:r>
            <w:r>
              <w:rPr>
                <w:color w:val="1C1E21"/>
                <w:spacing w:val="-4"/>
                <w:sz w:val="16"/>
                <w:szCs w:val="16"/>
              </w:rPr>
              <w:t>r,</w:t>
            </w:r>
            <w:r>
              <w:rPr>
                <w:color w:val="1C1E21"/>
                <w:spacing w:val="12"/>
                <w:w w:val="101"/>
                <w:sz w:val="16"/>
                <w:szCs w:val="16"/>
              </w:rPr>
              <w:t xml:space="preserve"> </w:t>
            </w:r>
            <w:r>
              <w:rPr>
                <w:color w:val="1C1E21"/>
                <w:spacing w:val="-4"/>
                <w:sz w:val="16"/>
                <w:szCs w:val="16"/>
              </w:rPr>
              <w:t>n)</w:t>
            </w:r>
          </w:p>
        </w:tc>
        <w:tc>
          <w:tcPr>
            <w:tcW w:w="2894" w:type="dxa"/>
            <w:vAlign w:val="top"/>
          </w:tcPr>
          <w:p w14:paraId="2E4ABAF8">
            <w:pPr>
              <w:pStyle w:val="10"/>
              <w:spacing w:before="133" w:line="211" w:lineRule="auto"/>
              <w:ind w:left="111"/>
              <w:rPr>
                <w:sz w:val="16"/>
                <w:szCs w:val="16"/>
              </w:rPr>
            </w:pPr>
            <w:r>
              <w:rPr>
                <w:color w:val="1C1E21"/>
                <w:spacing w:val="-1"/>
                <w:sz w:val="16"/>
                <w:szCs w:val="16"/>
              </w:rPr>
              <w:t>寿命不同互斥项目必用</w:t>
            </w:r>
          </w:p>
        </w:tc>
        <w:tc>
          <w:tcPr>
            <w:tcW w:w="1016" w:type="dxa"/>
            <w:vAlign w:val="top"/>
          </w:tcPr>
          <w:p w14:paraId="4E213EDE">
            <w:pPr>
              <w:pStyle w:val="10"/>
              <w:spacing w:before="159" w:line="182" w:lineRule="auto"/>
              <w:ind w:left="436"/>
              <w:rPr>
                <w:sz w:val="16"/>
                <w:szCs w:val="16"/>
              </w:rPr>
            </w:pPr>
            <w:r>
              <w:rPr>
                <w:color w:val="1C1E21"/>
                <w:sz w:val="16"/>
                <w:szCs w:val="16"/>
              </w:rPr>
              <w:t>二</w:t>
            </w:r>
          </w:p>
        </w:tc>
      </w:tr>
      <w:tr w14:paraId="75FFE32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1" w:hRule="atLeast"/>
        </w:trPr>
        <w:tc>
          <w:tcPr>
            <w:tcW w:w="2025" w:type="dxa"/>
            <w:vAlign w:val="top"/>
          </w:tcPr>
          <w:p w14:paraId="1BF42C31">
            <w:pPr>
              <w:pStyle w:val="10"/>
              <w:spacing w:before="135" w:line="210" w:lineRule="auto"/>
              <w:ind w:left="111"/>
              <w:rPr>
                <w:sz w:val="16"/>
                <w:szCs w:val="16"/>
              </w:rPr>
            </w:pPr>
            <w:r>
              <w:rPr>
                <w:color w:val="1C1E21"/>
                <w:spacing w:val="-2"/>
                <w:sz w:val="16"/>
                <w:szCs w:val="16"/>
              </w:rPr>
              <w:t>盈利能力指数</w:t>
            </w:r>
          </w:p>
        </w:tc>
        <w:tc>
          <w:tcPr>
            <w:tcW w:w="3365" w:type="dxa"/>
            <w:vAlign w:val="top"/>
          </w:tcPr>
          <w:p w14:paraId="2E4FAE78">
            <w:pPr>
              <w:pStyle w:val="10"/>
              <w:spacing w:before="110" w:line="230" w:lineRule="exact"/>
              <w:ind w:left="115"/>
              <w:rPr>
                <w:sz w:val="16"/>
                <w:szCs w:val="16"/>
              </w:rPr>
            </w:pPr>
            <w:r>
              <w:rPr>
                <w:color w:val="1C1E21"/>
                <w:spacing w:val="-4"/>
                <w:position w:val="2"/>
                <w:sz w:val="16"/>
                <w:szCs w:val="16"/>
              </w:rPr>
              <w:t>PI</w:t>
            </w:r>
            <w:r>
              <w:rPr>
                <w:color w:val="1C1E21"/>
                <w:spacing w:val="20"/>
                <w:position w:val="2"/>
                <w:sz w:val="16"/>
                <w:szCs w:val="16"/>
              </w:rPr>
              <w:t xml:space="preserve"> </w:t>
            </w:r>
            <w:r>
              <w:rPr>
                <w:color w:val="1C1E21"/>
                <w:spacing w:val="-4"/>
                <w:position w:val="2"/>
                <w:sz w:val="16"/>
                <w:szCs w:val="16"/>
              </w:rPr>
              <w:t>= 未来现金流现值</w:t>
            </w:r>
            <w:r>
              <w:rPr>
                <w:color w:val="1C1E21"/>
                <w:spacing w:val="16"/>
                <w:position w:val="2"/>
                <w:sz w:val="16"/>
                <w:szCs w:val="16"/>
              </w:rPr>
              <w:t xml:space="preserve"> </w:t>
            </w:r>
            <w:r>
              <w:rPr>
                <w:color w:val="1C1E21"/>
                <w:spacing w:val="-4"/>
                <w:position w:val="2"/>
                <w:sz w:val="16"/>
                <w:szCs w:val="16"/>
              </w:rPr>
              <w:t>÷</w:t>
            </w:r>
            <w:r>
              <w:rPr>
                <w:color w:val="1C1E21"/>
                <w:spacing w:val="14"/>
                <w:w w:val="101"/>
                <w:position w:val="2"/>
                <w:sz w:val="16"/>
                <w:szCs w:val="16"/>
              </w:rPr>
              <w:t xml:space="preserve"> </w:t>
            </w:r>
            <w:r>
              <w:rPr>
                <w:color w:val="1C1E21"/>
                <w:spacing w:val="-4"/>
                <w:position w:val="2"/>
                <w:sz w:val="16"/>
                <w:szCs w:val="16"/>
              </w:rPr>
              <w:t>I</w:t>
            </w:r>
          </w:p>
        </w:tc>
        <w:tc>
          <w:tcPr>
            <w:tcW w:w="2894" w:type="dxa"/>
            <w:vAlign w:val="top"/>
          </w:tcPr>
          <w:p w14:paraId="1130ABD2">
            <w:pPr>
              <w:pStyle w:val="10"/>
              <w:spacing w:before="110" w:line="227" w:lineRule="exact"/>
              <w:ind w:left="113"/>
              <w:rPr>
                <w:sz w:val="16"/>
                <w:szCs w:val="16"/>
              </w:rPr>
            </w:pPr>
            <w:r>
              <w:rPr>
                <w:color w:val="1C1E21"/>
                <w:spacing w:val="-3"/>
                <w:position w:val="2"/>
                <w:sz w:val="16"/>
                <w:szCs w:val="16"/>
              </w:rPr>
              <w:t>资本限额排序（单独使用会失效）</w:t>
            </w:r>
          </w:p>
        </w:tc>
        <w:tc>
          <w:tcPr>
            <w:tcW w:w="1016" w:type="dxa"/>
            <w:vAlign w:val="top"/>
          </w:tcPr>
          <w:p w14:paraId="747A27A3">
            <w:pPr>
              <w:pStyle w:val="10"/>
              <w:spacing w:before="160" w:line="182" w:lineRule="auto"/>
              <w:ind w:left="436"/>
              <w:rPr>
                <w:sz w:val="16"/>
                <w:szCs w:val="16"/>
              </w:rPr>
            </w:pPr>
            <w:r>
              <w:rPr>
                <w:color w:val="1C1E21"/>
                <w:sz w:val="16"/>
                <w:szCs w:val="16"/>
              </w:rPr>
              <w:t>二</w:t>
            </w:r>
          </w:p>
        </w:tc>
      </w:tr>
      <w:tr w14:paraId="5032309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D49BD6D">
            <w:pPr>
              <w:pStyle w:val="10"/>
              <w:spacing w:before="135" w:line="211" w:lineRule="auto"/>
              <w:ind w:left="112"/>
              <w:rPr>
                <w:sz w:val="16"/>
                <w:szCs w:val="16"/>
              </w:rPr>
            </w:pPr>
            <w:r>
              <w:rPr>
                <w:color w:val="1C1E21"/>
                <w:spacing w:val="-5"/>
                <w:sz w:val="16"/>
                <w:szCs w:val="16"/>
              </w:rPr>
              <w:t>增量</w:t>
            </w:r>
            <w:r>
              <w:rPr>
                <w:color w:val="1C1E21"/>
                <w:spacing w:val="15"/>
                <w:w w:val="101"/>
                <w:sz w:val="16"/>
                <w:szCs w:val="16"/>
              </w:rPr>
              <w:t xml:space="preserve"> </w:t>
            </w:r>
            <w:r>
              <w:rPr>
                <w:color w:val="1C1E21"/>
                <w:spacing w:val="-5"/>
                <w:sz w:val="16"/>
                <w:szCs w:val="16"/>
              </w:rPr>
              <w:t>IRR</w:t>
            </w:r>
          </w:p>
        </w:tc>
        <w:tc>
          <w:tcPr>
            <w:tcW w:w="3365" w:type="dxa"/>
            <w:vAlign w:val="top"/>
          </w:tcPr>
          <w:p w14:paraId="4C3745C1">
            <w:pPr>
              <w:pStyle w:val="10"/>
              <w:spacing w:before="138" w:line="208" w:lineRule="auto"/>
              <w:ind w:left="103"/>
              <w:rPr>
                <w:sz w:val="16"/>
                <w:szCs w:val="16"/>
              </w:rPr>
            </w:pPr>
            <w:r>
              <w:rPr>
                <w:color w:val="1C1E21"/>
                <w:spacing w:val="-5"/>
                <w:sz w:val="16"/>
                <w:szCs w:val="16"/>
              </w:rPr>
              <w:t>使 ΔNPV</w:t>
            </w:r>
            <w:r>
              <w:rPr>
                <w:color w:val="1C1E21"/>
                <w:spacing w:val="20"/>
                <w:sz w:val="16"/>
                <w:szCs w:val="16"/>
              </w:rPr>
              <w:t xml:space="preserve"> </w:t>
            </w:r>
            <w:r>
              <w:rPr>
                <w:color w:val="1C1E21"/>
                <w:spacing w:val="-5"/>
                <w:sz w:val="16"/>
                <w:szCs w:val="16"/>
              </w:rPr>
              <w:t>=</w:t>
            </w:r>
            <w:r>
              <w:rPr>
                <w:color w:val="1C1E21"/>
                <w:spacing w:val="7"/>
                <w:sz w:val="16"/>
                <w:szCs w:val="16"/>
              </w:rPr>
              <w:t xml:space="preserve"> </w:t>
            </w:r>
            <w:r>
              <w:rPr>
                <w:color w:val="1C1E21"/>
                <w:spacing w:val="-5"/>
                <w:sz w:val="16"/>
                <w:szCs w:val="16"/>
              </w:rPr>
              <w:t>0</w:t>
            </w:r>
            <w:r>
              <w:rPr>
                <w:color w:val="1C1E21"/>
                <w:spacing w:val="18"/>
                <w:sz w:val="16"/>
                <w:szCs w:val="16"/>
              </w:rPr>
              <w:t xml:space="preserve"> </w:t>
            </w:r>
            <w:r>
              <w:rPr>
                <w:color w:val="1C1E21"/>
                <w:spacing w:val="-5"/>
                <w:sz w:val="16"/>
                <w:szCs w:val="16"/>
              </w:rPr>
              <w:t>的</w:t>
            </w:r>
            <w:r>
              <w:rPr>
                <w:color w:val="1C1E21"/>
                <w:spacing w:val="12"/>
                <w:w w:val="101"/>
                <w:sz w:val="16"/>
                <w:szCs w:val="16"/>
              </w:rPr>
              <w:t xml:space="preserve"> </w:t>
            </w:r>
            <w:r>
              <w:rPr>
                <w:color w:val="1C1E21"/>
                <w:spacing w:val="-5"/>
                <w:sz w:val="16"/>
                <w:szCs w:val="16"/>
              </w:rPr>
              <w:t>r</w:t>
            </w:r>
          </w:p>
        </w:tc>
        <w:tc>
          <w:tcPr>
            <w:tcW w:w="2894" w:type="dxa"/>
            <w:vAlign w:val="top"/>
          </w:tcPr>
          <w:p w14:paraId="3813B25D">
            <w:pPr>
              <w:pStyle w:val="10"/>
              <w:spacing w:before="136" w:line="210" w:lineRule="auto"/>
              <w:ind w:left="108"/>
              <w:rPr>
                <w:sz w:val="16"/>
                <w:szCs w:val="16"/>
              </w:rPr>
            </w:pPr>
            <w:r>
              <w:rPr>
                <w:color w:val="1C1E21"/>
                <w:spacing w:val="-1"/>
                <w:sz w:val="16"/>
                <w:szCs w:val="16"/>
              </w:rPr>
              <w:t>规模冲突仲裁</w:t>
            </w:r>
          </w:p>
        </w:tc>
        <w:tc>
          <w:tcPr>
            <w:tcW w:w="1016" w:type="dxa"/>
            <w:vAlign w:val="top"/>
          </w:tcPr>
          <w:p w14:paraId="1BF0A1CB">
            <w:pPr>
              <w:pStyle w:val="10"/>
              <w:spacing w:before="161" w:line="182" w:lineRule="auto"/>
              <w:ind w:left="436"/>
              <w:rPr>
                <w:sz w:val="16"/>
                <w:szCs w:val="16"/>
              </w:rPr>
            </w:pPr>
            <w:r>
              <w:rPr>
                <w:color w:val="1C1E21"/>
                <w:sz w:val="16"/>
                <w:szCs w:val="16"/>
              </w:rPr>
              <w:t>二</w:t>
            </w:r>
          </w:p>
        </w:tc>
      </w:tr>
      <w:tr w14:paraId="0220826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EA18B76">
            <w:pPr>
              <w:pStyle w:val="10"/>
              <w:spacing w:before="136" w:line="210" w:lineRule="auto"/>
              <w:ind w:left="111"/>
              <w:rPr>
                <w:sz w:val="16"/>
                <w:szCs w:val="16"/>
              </w:rPr>
            </w:pPr>
            <w:r>
              <w:rPr>
                <w:color w:val="1C1E21"/>
                <w:spacing w:val="-2"/>
                <w:sz w:val="16"/>
                <w:szCs w:val="16"/>
              </w:rPr>
              <w:t>静态回收期</w:t>
            </w:r>
          </w:p>
        </w:tc>
        <w:tc>
          <w:tcPr>
            <w:tcW w:w="3365" w:type="dxa"/>
            <w:vAlign w:val="top"/>
          </w:tcPr>
          <w:p w14:paraId="28110AB7">
            <w:pPr>
              <w:pStyle w:val="10"/>
              <w:spacing w:before="135" w:line="211" w:lineRule="auto"/>
              <w:ind w:left="114"/>
              <w:rPr>
                <w:sz w:val="16"/>
                <w:szCs w:val="16"/>
              </w:rPr>
            </w:pPr>
            <w:r>
              <w:rPr>
                <w:color w:val="1C1E21"/>
                <w:spacing w:val="-2"/>
                <w:sz w:val="16"/>
                <w:szCs w:val="16"/>
              </w:rPr>
              <w:t>累计现金流转正的时点</w:t>
            </w:r>
          </w:p>
        </w:tc>
        <w:tc>
          <w:tcPr>
            <w:tcW w:w="2894" w:type="dxa"/>
            <w:vAlign w:val="top"/>
          </w:tcPr>
          <w:p w14:paraId="593FBCC8">
            <w:pPr>
              <w:pStyle w:val="10"/>
              <w:spacing w:before="137" w:line="209" w:lineRule="auto"/>
              <w:ind w:left="110"/>
              <w:rPr>
                <w:sz w:val="16"/>
                <w:szCs w:val="16"/>
              </w:rPr>
            </w:pPr>
            <w:r>
              <w:rPr>
                <w:color w:val="1C1E21"/>
                <w:spacing w:val="-1"/>
                <w:sz w:val="16"/>
                <w:szCs w:val="16"/>
              </w:rPr>
              <w:t>不考虑时间价值</w:t>
            </w:r>
          </w:p>
        </w:tc>
        <w:tc>
          <w:tcPr>
            <w:tcW w:w="1016" w:type="dxa"/>
            <w:vAlign w:val="top"/>
          </w:tcPr>
          <w:p w14:paraId="154E7ED4">
            <w:pPr>
              <w:pStyle w:val="10"/>
              <w:spacing w:before="161" w:line="182" w:lineRule="auto"/>
              <w:ind w:left="436"/>
              <w:rPr>
                <w:sz w:val="16"/>
                <w:szCs w:val="16"/>
              </w:rPr>
            </w:pPr>
            <w:r>
              <w:rPr>
                <w:color w:val="1C1E21"/>
                <w:sz w:val="16"/>
                <w:szCs w:val="16"/>
              </w:rPr>
              <w:t>二</w:t>
            </w:r>
          </w:p>
        </w:tc>
      </w:tr>
      <w:tr w14:paraId="2704F682">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4E0B3DF3">
            <w:pPr>
              <w:pStyle w:val="10"/>
              <w:spacing w:before="136" w:line="210" w:lineRule="auto"/>
              <w:ind w:left="112"/>
              <w:rPr>
                <w:sz w:val="16"/>
                <w:szCs w:val="16"/>
              </w:rPr>
            </w:pPr>
            <w:r>
              <w:rPr>
                <w:color w:val="1C1E21"/>
                <w:spacing w:val="-2"/>
                <w:sz w:val="16"/>
                <w:szCs w:val="16"/>
              </w:rPr>
              <w:t>动态回收期</w:t>
            </w:r>
          </w:p>
        </w:tc>
        <w:tc>
          <w:tcPr>
            <w:tcW w:w="3365" w:type="dxa"/>
            <w:vAlign w:val="top"/>
          </w:tcPr>
          <w:p w14:paraId="3E7C74FE">
            <w:pPr>
              <w:pStyle w:val="10"/>
              <w:spacing w:before="135" w:line="211" w:lineRule="auto"/>
              <w:ind w:left="114"/>
              <w:rPr>
                <w:sz w:val="16"/>
                <w:szCs w:val="16"/>
              </w:rPr>
            </w:pPr>
            <w:r>
              <w:rPr>
                <w:color w:val="1C1E21"/>
                <w:spacing w:val="-2"/>
                <w:sz w:val="16"/>
                <w:szCs w:val="16"/>
              </w:rPr>
              <w:t>累计现值转正的时点</w:t>
            </w:r>
          </w:p>
        </w:tc>
        <w:tc>
          <w:tcPr>
            <w:tcW w:w="2894" w:type="dxa"/>
            <w:vAlign w:val="top"/>
          </w:tcPr>
          <w:p w14:paraId="4BFD9552">
            <w:pPr>
              <w:pStyle w:val="10"/>
              <w:spacing w:before="137" w:line="209" w:lineRule="auto"/>
              <w:ind w:left="109"/>
              <w:rPr>
                <w:sz w:val="16"/>
                <w:szCs w:val="16"/>
              </w:rPr>
            </w:pPr>
            <w:r>
              <w:rPr>
                <w:color w:val="1C1E21"/>
                <w:spacing w:val="-1"/>
                <w:sz w:val="16"/>
                <w:szCs w:val="16"/>
              </w:rPr>
              <w:t>考虑时间价值</w:t>
            </w:r>
          </w:p>
        </w:tc>
        <w:tc>
          <w:tcPr>
            <w:tcW w:w="1016" w:type="dxa"/>
            <w:vAlign w:val="top"/>
          </w:tcPr>
          <w:p w14:paraId="38FDA6E8">
            <w:pPr>
              <w:pStyle w:val="10"/>
              <w:spacing w:before="162" w:line="182" w:lineRule="auto"/>
              <w:ind w:left="436"/>
              <w:rPr>
                <w:sz w:val="16"/>
                <w:szCs w:val="16"/>
              </w:rPr>
            </w:pPr>
            <w:r>
              <w:rPr>
                <w:color w:val="1C1E21"/>
                <w:sz w:val="16"/>
                <w:szCs w:val="16"/>
              </w:rPr>
              <w:t>二</w:t>
            </w:r>
          </w:p>
        </w:tc>
      </w:tr>
      <w:tr w14:paraId="477D4BF4">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BBD441A">
            <w:pPr>
              <w:pStyle w:val="10"/>
              <w:spacing w:before="112" w:line="228" w:lineRule="exact"/>
              <w:ind w:left="108"/>
              <w:rPr>
                <w:sz w:val="16"/>
                <w:szCs w:val="16"/>
              </w:rPr>
            </w:pPr>
            <w:r>
              <w:rPr>
                <w:color w:val="1C1E21"/>
                <w:spacing w:val="-1"/>
                <w:position w:val="2"/>
                <w:sz w:val="16"/>
                <w:szCs w:val="16"/>
              </w:rPr>
              <w:t>定额消耗量分配率</w:t>
            </w:r>
          </w:p>
        </w:tc>
        <w:tc>
          <w:tcPr>
            <w:tcW w:w="3365" w:type="dxa"/>
            <w:vAlign w:val="top"/>
          </w:tcPr>
          <w:p w14:paraId="617B2250">
            <w:pPr>
              <w:pStyle w:val="10"/>
              <w:spacing w:before="112" w:line="228" w:lineRule="exact"/>
              <w:ind w:left="112"/>
              <w:rPr>
                <w:sz w:val="16"/>
                <w:szCs w:val="16"/>
              </w:rPr>
            </w:pPr>
            <w:r>
              <w:rPr>
                <w:color w:val="1C1E21"/>
                <w:spacing w:val="-3"/>
                <w:position w:val="2"/>
                <w:sz w:val="16"/>
                <w:szCs w:val="16"/>
              </w:rPr>
              <w:t>实际耗用量</w:t>
            </w:r>
            <w:r>
              <w:rPr>
                <w:color w:val="1C1E21"/>
                <w:spacing w:val="23"/>
                <w:position w:val="2"/>
                <w:sz w:val="16"/>
                <w:szCs w:val="16"/>
              </w:rPr>
              <w:t xml:space="preserve"> </w:t>
            </w:r>
            <w:r>
              <w:rPr>
                <w:color w:val="1C1E21"/>
                <w:spacing w:val="-3"/>
                <w:position w:val="2"/>
                <w:sz w:val="16"/>
                <w:szCs w:val="16"/>
              </w:rPr>
              <w:t>÷ 定额消耗量</w:t>
            </w:r>
          </w:p>
        </w:tc>
        <w:tc>
          <w:tcPr>
            <w:tcW w:w="2894" w:type="dxa"/>
            <w:vAlign w:val="top"/>
          </w:tcPr>
          <w:p w14:paraId="4EEA2198">
            <w:pPr>
              <w:pStyle w:val="10"/>
              <w:spacing w:before="112" w:line="229" w:lineRule="exact"/>
              <w:ind w:left="108"/>
              <w:rPr>
                <w:sz w:val="16"/>
                <w:szCs w:val="16"/>
              </w:rPr>
            </w:pPr>
            <w:r>
              <w:rPr>
                <w:color w:val="1C1E21"/>
                <w:spacing w:val="-1"/>
                <w:position w:val="2"/>
                <w:sz w:val="16"/>
                <w:szCs w:val="16"/>
              </w:rPr>
              <w:t>材料费用分配</w:t>
            </w:r>
          </w:p>
        </w:tc>
        <w:tc>
          <w:tcPr>
            <w:tcW w:w="1016" w:type="dxa"/>
            <w:vAlign w:val="top"/>
          </w:tcPr>
          <w:p w14:paraId="556F780E">
            <w:pPr>
              <w:pStyle w:val="10"/>
              <w:spacing w:before="155" w:line="189" w:lineRule="auto"/>
              <w:ind w:left="433"/>
              <w:rPr>
                <w:sz w:val="16"/>
                <w:szCs w:val="16"/>
              </w:rPr>
            </w:pPr>
            <w:r>
              <w:rPr>
                <w:color w:val="1C1E21"/>
                <w:sz w:val="16"/>
                <w:szCs w:val="16"/>
              </w:rPr>
              <w:t>三</w:t>
            </w:r>
          </w:p>
        </w:tc>
      </w:tr>
      <w:tr w14:paraId="60E92A3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D734179">
            <w:pPr>
              <w:pStyle w:val="10"/>
              <w:spacing w:before="136" w:line="211" w:lineRule="auto"/>
              <w:ind w:left="111"/>
              <w:rPr>
                <w:sz w:val="16"/>
                <w:szCs w:val="16"/>
              </w:rPr>
            </w:pPr>
            <w:r>
              <w:rPr>
                <w:color w:val="1C1E21"/>
                <w:spacing w:val="-1"/>
                <w:sz w:val="16"/>
                <w:szCs w:val="16"/>
              </w:rPr>
              <w:t>辅助生产直接法</w:t>
            </w:r>
          </w:p>
        </w:tc>
        <w:tc>
          <w:tcPr>
            <w:tcW w:w="3365" w:type="dxa"/>
            <w:vAlign w:val="top"/>
          </w:tcPr>
          <w:p w14:paraId="14DF6EAF">
            <w:pPr>
              <w:pStyle w:val="10"/>
              <w:spacing w:before="112" w:line="229" w:lineRule="exact"/>
              <w:ind w:left="106"/>
              <w:rPr>
                <w:sz w:val="16"/>
                <w:szCs w:val="16"/>
              </w:rPr>
            </w:pPr>
            <w:r>
              <w:rPr>
                <w:color w:val="1C1E21"/>
                <w:spacing w:val="-2"/>
                <w:position w:val="2"/>
                <w:sz w:val="16"/>
                <w:szCs w:val="16"/>
              </w:rPr>
              <w:t>对外分配额</w:t>
            </w:r>
            <w:r>
              <w:rPr>
                <w:color w:val="1C1E21"/>
                <w:spacing w:val="21"/>
                <w:w w:val="101"/>
                <w:position w:val="2"/>
                <w:sz w:val="16"/>
                <w:szCs w:val="16"/>
              </w:rPr>
              <w:t xml:space="preserve"> </w:t>
            </w:r>
            <w:r>
              <w:rPr>
                <w:color w:val="1C1E21"/>
                <w:spacing w:val="-2"/>
                <w:position w:val="2"/>
                <w:sz w:val="16"/>
                <w:szCs w:val="16"/>
              </w:rPr>
              <w:t>÷ 对外提供劳务量</w:t>
            </w:r>
          </w:p>
        </w:tc>
        <w:tc>
          <w:tcPr>
            <w:tcW w:w="2894" w:type="dxa"/>
            <w:vAlign w:val="top"/>
          </w:tcPr>
          <w:p w14:paraId="627F45F4">
            <w:pPr>
              <w:pStyle w:val="10"/>
              <w:spacing w:before="138" w:line="209" w:lineRule="auto"/>
              <w:ind w:left="112"/>
              <w:rPr>
                <w:sz w:val="16"/>
                <w:szCs w:val="16"/>
              </w:rPr>
            </w:pPr>
            <w:r>
              <w:rPr>
                <w:color w:val="1C1E21"/>
                <w:spacing w:val="-1"/>
                <w:sz w:val="16"/>
                <w:szCs w:val="16"/>
              </w:rPr>
              <w:t>忽略辅助车间互供</w:t>
            </w:r>
          </w:p>
        </w:tc>
        <w:tc>
          <w:tcPr>
            <w:tcW w:w="1016" w:type="dxa"/>
            <w:vAlign w:val="top"/>
          </w:tcPr>
          <w:p w14:paraId="3A5789C6">
            <w:pPr>
              <w:pStyle w:val="10"/>
              <w:spacing w:before="156" w:line="189" w:lineRule="auto"/>
              <w:ind w:left="433"/>
              <w:rPr>
                <w:sz w:val="16"/>
                <w:szCs w:val="16"/>
              </w:rPr>
            </w:pPr>
            <w:r>
              <w:rPr>
                <w:color w:val="1C1E21"/>
                <w:sz w:val="16"/>
                <w:szCs w:val="16"/>
              </w:rPr>
              <w:t>三</w:t>
            </w:r>
          </w:p>
        </w:tc>
      </w:tr>
      <w:tr w14:paraId="16464F1E">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4BA3FD0F">
            <w:pPr>
              <w:pStyle w:val="10"/>
              <w:spacing w:before="137" w:line="210" w:lineRule="auto"/>
              <w:ind w:left="110"/>
              <w:rPr>
                <w:sz w:val="16"/>
                <w:szCs w:val="16"/>
              </w:rPr>
            </w:pPr>
            <w:r>
              <w:rPr>
                <w:color w:val="1C1E21"/>
                <w:spacing w:val="-2"/>
                <w:sz w:val="16"/>
                <w:szCs w:val="16"/>
              </w:rPr>
              <w:t>作业成本法</w:t>
            </w:r>
          </w:p>
        </w:tc>
        <w:tc>
          <w:tcPr>
            <w:tcW w:w="3365" w:type="dxa"/>
            <w:vAlign w:val="top"/>
          </w:tcPr>
          <w:p w14:paraId="757DF5FD">
            <w:pPr>
              <w:pStyle w:val="10"/>
              <w:spacing w:before="112" w:line="229" w:lineRule="exact"/>
              <w:ind w:left="106"/>
              <w:rPr>
                <w:sz w:val="16"/>
                <w:szCs w:val="16"/>
              </w:rPr>
            </w:pPr>
            <w:r>
              <w:rPr>
                <w:color w:val="1C1E21"/>
                <w:spacing w:val="-2"/>
                <w:position w:val="2"/>
                <w:sz w:val="16"/>
                <w:szCs w:val="16"/>
              </w:rPr>
              <w:t>作业成本</w:t>
            </w:r>
            <w:r>
              <w:rPr>
                <w:color w:val="1C1E21"/>
                <w:spacing w:val="31"/>
                <w:w w:val="101"/>
                <w:position w:val="2"/>
                <w:sz w:val="16"/>
                <w:szCs w:val="16"/>
              </w:rPr>
              <w:t xml:space="preserve"> </w:t>
            </w:r>
            <w:r>
              <w:rPr>
                <w:color w:val="1C1E21"/>
                <w:spacing w:val="-2"/>
                <w:position w:val="2"/>
                <w:sz w:val="16"/>
                <w:szCs w:val="16"/>
              </w:rPr>
              <w:t>÷ 成本动因量 → 按动因分配</w:t>
            </w:r>
          </w:p>
        </w:tc>
        <w:tc>
          <w:tcPr>
            <w:tcW w:w="2894" w:type="dxa"/>
            <w:vAlign w:val="top"/>
          </w:tcPr>
          <w:p w14:paraId="2362B61A">
            <w:pPr>
              <w:pStyle w:val="10"/>
              <w:spacing w:before="138" w:line="209" w:lineRule="auto"/>
              <w:ind w:left="106"/>
              <w:rPr>
                <w:sz w:val="16"/>
                <w:szCs w:val="16"/>
              </w:rPr>
            </w:pPr>
            <w:r>
              <w:rPr>
                <w:color w:val="1C1E21"/>
                <w:spacing w:val="-1"/>
                <w:sz w:val="16"/>
                <w:szCs w:val="16"/>
              </w:rPr>
              <w:t>修正成本交叉补贴</w:t>
            </w:r>
          </w:p>
        </w:tc>
        <w:tc>
          <w:tcPr>
            <w:tcW w:w="1016" w:type="dxa"/>
            <w:vAlign w:val="top"/>
          </w:tcPr>
          <w:p w14:paraId="4A8786AB">
            <w:pPr>
              <w:pStyle w:val="10"/>
              <w:spacing w:before="156" w:line="189" w:lineRule="auto"/>
              <w:ind w:left="433"/>
              <w:rPr>
                <w:sz w:val="16"/>
                <w:szCs w:val="16"/>
              </w:rPr>
            </w:pPr>
            <w:r>
              <w:rPr>
                <w:color w:val="1C1E21"/>
                <w:sz w:val="16"/>
                <w:szCs w:val="16"/>
              </w:rPr>
              <w:t>三</w:t>
            </w:r>
          </w:p>
        </w:tc>
      </w:tr>
      <w:tr w14:paraId="1DE70AC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C9F61A0">
            <w:pPr>
              <w:pStyle w:val="10"/>
              <w:spacing w:before="138" w:line="209" w:lineRule="auto"/>
              <w:ind w:left="110"/>
              <w:rPr>
                <w:sz w:val="16"/>
                <w:szCs w:val="16"/>
              </w:rPr>
            </w:pPr>
            <w:r>
              <w:rPr>
                <w:color w:val="1C1E21"/>
                <w:spacing w:val="-2"/>
                <w:sz w:val="16"/>
                <w:szCs w:val="16"/>
              </w:rPr>
              <w:t>混合成本</w:t>
            </w:r>
          </w:p>
        </w:tc>
        <w:tc>
          <w:tcPr>
            <w:tcW w:w="3365" w:type="dxa"/>
            <w:vAlign w:val="top"/>
          </w:tcPr>
          <w:p w14:paraId="2B31E6C7">
            <w:pPr>
              <w:pStyle w:val="10"/>
              <w:spacing w:before="113" w:line="241" w:lineRule="auto"/>
              <w:ind w:left="100"/>
              <w:rPr>
                <w:sz w:val="16"/>
                <w:szCs w:val="16"/>
              </w:rPr>
            </w:pPr>
            <w:r>
              <w:rPr>
                <w:color w:val="1C1E21"/>
                <w:spacing w:val="-8"/>
                <w:sz w:val="16"/>
                <w:szCs w:val="16"/>
              </w:rPr>
              <w:t>y</w:t>
            </w:r>
            <w:r>
              <w:rPr>
                <w:color w:val="1C1E21"/>
                <w:spacing w:val="16"/>
                <w:w w:val="101"/>
                <w:sz w:val="16"/>
                <w:szCs w:val="16"/>
              </w:rPr>
              <w:t xml:space="preserve"> </w:t>
            </w:r>
            <w:r>
              <w:rPr>
                <w:color w:val="1C1E21"/>
                <w:spacing w:val="-8"/>
                <w:sz w:val="16"/>
                <w:szCs w:val="16"/>
              </w:rPr>
              <w:t>=</w:t>
            </w:r>
            <w:r>
              <w:rPr>
                <w:color w:val="1C1E21"/>
                <w:spacing w:val="7"/>
                <w:sz w:val="16"/>
                <w:szCs w:val="16"/>
              </w:rPr>
              <w:t xml:space="preserve"> </w:t>
            </w:r>
            <w:r>
              <w:rPr>
                <w:color w:val="1C1E21"/>
                <w:spacing w:val="-8"/>
                <w:sz w:val="16"/>
                <w:szCs w:val="16"/>
              </w:rPr>
              <w:t>a</w:t>
            </w:r>
            <w:r>
              <w:rPr>
                <w:color w:val="1C1E21"/>
                <w:spacing w:val="16"/>
                <w:sz w:val="16"/>
                <w:szCs w:val="16"/>
              </w:rPr>
              <w:t xml:space="preserve"> </w:t>
            </w:r>
            <w:r>
              <w:rPr>
                <w:color w:val="1C1E21"/>
                <w:spacing w:val="-8"/>
                <w:sz w:val="16"/>
                <w:szCs w:val="16"/>
              </w:rPr>
              <w:t>+</w:t>
            </w:r>
            <w:r>
              <w:rPr>
                <w:color w:val="1C1E21"/>
                <w:spacing w:val="12"/>
                <w:sz w:val="16"/>
                <w:szCs w:val="16"/>
              </w:rPr>
              <w:t xml:space="preserve"> </w:t>
            </w:r>
            <w:r>
              <w:rPr>
                <w:color w:val="1C1E21"/>
                <w:spacing w:val="-8"/>
                <w:sz w:val="16"/>
                <w:szCs w:val="16"/>
              </w:rPr>
              <w:t>bx</w:t>
            </w:r>
          </w:p>
        </w:tc>
        <w:tc>
          <w:tcPr>
            <w:tcW w:w="2894" w:type="dxa"/>
            <w:vAlign w:val="top"/>
          </w:tcPr>
          <w:p w14:paraId="7C779F72">
            <w:pPr>
              <w:pStyle w:val="10"/>
              <w:spacing w:before="113" w:line="228" w:lineRule="exact"/>
              <w:ind w:left="114"/>
              <w:rPr>
                <w:sz w:val="16"/>
                <w:szCs w:val="16"/>
              </w:rPr>
            </w:pPr>
            <w:r>
              <w:rPr>
                <w:color w:val="1C1E21"/>
                <w:spacing w:val="-2"/>
                <w:position w:val="2"/>
                <w:sz w:val="16"/>
                <w:szCs w:val="16"/>
              </w:rPr>
              <w:t>高低点 /</w:t>
            </w:r>
            <w:r>
              <w:rPr>
                <w:color w:val="1C1E21"/>
                <w:spacing w:val="21"/>
                <w:position w:val="2"/>
                <w:sz w:val="16"/>
                <w:szCs w:val="16"/>
              </w:rPr>
              <w:t xml:space="preserve"> </w:t>
            </w:r>
            <w:r>
              <w:rPr>
                <w:color w:val="1C1E21"/>
                <w:spacing w:val="-2"/>
                <w:position w:val="2"/>
                <w:sz w:val="16"/>
                <w:szCs w:val="16"/>
              </w:rPr>
              <w:t>回归 / 成本性态分解</w:t>
            </w:r>
          </w:p>
        </w:tc>
        <w:tc>
          <w:tcPr>
            <w:tcW w:w="1016" w:type="dxa"/>
            <w:vAlign w:val="top"/>
          </w:tcPr>
          <w:p w14:paraId="5DCFF3DF">
            <w:pPr>
              <w:pStyle w:val="10"/>
              <w:spacing w:before="113" w:line="242" w:lineRule="exact"/>
              <w:ind w:left="279"/>
              <w:rPr>
                <w:sz w:val="16"/>
                <w:szCs w:val="16"/>
              </w:rPr>
            </w:pPr>
            <w:r>
              <w:rPr>
                <w:color w:val="1C1E21"/>
                <w:spacing w:val="-3"/>
                <w:position w:val="2"/>
                <w:sz w:val="16"/>
                <w:szCs w:val="16"/>
              </w:rPr>
              <w:t>三 /</w:t>
            </w:r>
            <w:r>
              <w:rPr>
                <w:color w:val="1C1E21"/>
                <w:spacing w:val="13"/>
                <w:w w:val="101"/>
                <w:position w:val="2"/>
                <w:sz w:val="16"/>
                <w:szCs w:val="16"/>
              </w:rPr>
              <w:t xml:space="preserve"> </w:t>
            </w:r>
            <w:r>
              <w:rPr>
                <w:color w:val="1C1E21"/>
                <w:spacing w:val="-3"/>
                <w:position w:val="2"/>
                <w:sz w:val="16"/>
                <w:szCs w:val="16"/>
              </w:rPr>
              <w:t>五</w:t>
            </w:r>
          </w:p>
        </w:tc>
      </w:tr>
      <w:tr w14:paraId="754ED6F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5E9190F3">
            <w:pPr>
              <w:pStyle w:val="10"/>
              <w:spacing w:before="138" w:line="209" w:lineRule="auto"/>
              <w:ind w:left="107"/>
              <w:rPr>
                <w:sz w:val="16"/>
                <w:szCs w:val="16"/>
              </w:rPr>
            </w:pPr>
            <w:r>
              <w:rPr>
                <w:color w:val="1C1E21"/>
                <w:spacing w:val="-1"/>
                <w:sz w:val="16"/>
                <w:szCs w:val="16"/>
              </w:rPr>
              <w:t>保本量</w:t>
            </w:r>
          </w:p>
        </w:tc>
        <w:tc>
          <w:tcPr>
            <w:tcW w:w="3365" w:type="dxa"/>
            <w:vAlign w:val="top"/>
          </w:tcPr>
          <w:p w14:paraId="5F3A9C0E">
            <w:pPr>
              <w:pStyle w:val="10"/>
              <w:spacing w:before="113" w:line="241" w:lineRule="auto"/>
              <w:ind w:left="108"/>
              <w:rPr>
                <w:sz w:val="16"/>
                <w:szCs w:val="16"/>
              </w:rPr>
            </w:pPr>
            <w:r>
              <w:rPr>
                <w:color w:val="1C1E21"/>
                <w:spacing w:val="-8"/>
                <w:sz w:val="16"/>
                <w:szCs w:val="16"/>
              </w:rPr>
              <w:t>Q</w:t>
            </w:r>
            <w:r>
              <w:rPr>
                <w:color w:val="1C1E21"/>
                <w:spacing w:val="16"/>
                <w:sz w:val="16"/>
                <w:szCs w:val="16"/>
              </w:rPr>
              <w:t xml:space="preserve"> </w:t>
            </w:r>
            <w:r>
              <w:rPr>
                <w:color w:val="1C1E21"/>
                <w:spacing w:val="-8"/>
                <w:sz w:val="16"/>
                <w:szCs w:val="16"/>
              </w:rPr>
              <w:t>=</w:t>
            </w:r>
            <w:r>
              <w:rPr>
                <w:color w:val="1C1E21"/>
                <w:spacing w:val="14"/>
                <w:sz w:val="16"/>
                <w:szCs w:val="16"/>
              </w:rPr>
              <w:t xml:space="preserve"> </w:t>
            </w:r>
            <w:r>
              <w:rPr>
                <w:color w:val="1C1E21"/>
                <w:spacing w:val="-8"/>
                <w:sz w:val="16"/>
                <w:szCs w:val="16"/>
              </w:rPr>
              <w:t>F</w:t>
            </w:r>
            <w:r>
              <w:rPr>
                <w:color w:val="1C1E21"/>
                <w:spacing w:val="16"/>
                <w:sz w:val="16"/>
                <w:szCs w:val="16"/>
              </w:rPr>
              <w:t xml:space="preserve"> </w:t>
            </w:r>
            <w:r>
              <w:rPr>
                <w:color w:val="1C1E21"/>
                <w:spacing w:val="-8"/>
                <w:sz w:val="16"/>
                <w:szCs w:val="16"/>
              </w:rPr>
              <w:t>÷</w:t>
            </w:r>
            <w:r>
              <w:rPr>
                <w:color w:val="1C1E21"/>
                <w:spacing w:val="8"/>
                <w:sz w:val="16"/>
                <w:szCs w:val="16"/>
              </w:rPr>
              <w:t xml:space="preserve"> </w:t>
            </w:r>
            <w:r>
              <w:rPr>
                <w:color w:val="1C1E21"/>
                <w:spacing w:val="-8"/>
                <w:sz w:val="16"/>
                <w:szCs w:val="16"/>
              </w:rPr>
              <w:t>(P</w:t>
            </w:r>
            <w:r>
              <w:rPr>
                <w:color w:val="1C1E21"/>
                <w:spacing w:val="17"/>
                <w:sz w:val="16"/>
                <w:szCs w:val="16"/>
              </w:rPr>
              <w:t xml:space="preserve"> </w:t>
            </w:r>
            <w:r>
              <w:rPr>
                <w:color w:val="1C1E21"/>
                <w:spacing w:val="-8"/>
                <w:sz w:val="16"/>
                <w:szCs w:val="16"/>
              </w:rPr>
              <w:t>- V)</w:t>
            </w:r>
          </w:p>
        </w:tc>
        <w:tc>
          <w:tcPr>
            <w:tcW w:w="2894" w:type="dxa"/>
            <w:vAlign w:val="top"/>
          </w:tcPr>
          <w:p w14:paraId="6D296FA6">
            <w:pPr>
              <w:pStyle w:val="10"/>
              <w:spacing w:before="138" w:line="209" w:lineRule="auto"/>
              <w:ind w:left="108"/>
              <w:rPr>
                <w:sz w:val="16"/>
                <w:szCs w:val="16"/>
              </w:rPr>
            </w:pPr>
            <w:r>
              <w:rPr>
                <w:color w:val="1C1E21"/>
                <w:spacing w:val="-1"/>
                <w:sz w:val="16"/>
                <w:szCs w:val="16"/>
              </w:rPr>
              <w:t>本量利基础</w:t>
            </w:r>
          </w:p>
        </w:tc>
        <w:tc>
          <w:tcPr>
            <w:tcW w:w="1016" w:type="dxa"/>
            <w:vAlign w:val="top"/>
          </w:tcPr>
          <w:p w14:paraId="7038CBB5">
            <w:pPr>
              <w:pStyle w:val="10"/>
              <w:spacing w:before="113" w:line="242" w:lineRule="exact"/>
              <w:ind w:left="279"/>
              <w:rPr>
                <w:sz w:val="16"/>
                <w:szCs w:val="16"/>
              </w:rPr>
            </w:pPr>
            <w:r>
              <w:rPr>
                <w:color w:val="1C1E21"/>
                <w:spacing w:val="-3"/>
                <w:position w:val="2"/>
                <w:sz w:val="16"/>
                <w:szCs w:val="16"/>
              </w:rPr>
              <w:t>三 /</w:t>
            </w:r>
            <w:r>
              <w:rPr>
                <w:color w:val="1C1E21"/>
                <w:spacing w:val="13"/>
                <w:w w:val="101"/>
                <w:position w:val="2"/>
                <w:sz w:val="16"/>
                <w:szCs w:val="16"/>
              </w:rPr>
              <w:t xml:space="preserve"> </w:t>
            </w:r>
            <w:r>
              <w:rPr>
                <w:color w:val="1C1E21"/>
                <w:spacing w:val="-3"/>
                <w:position w:val="2"/>
                <w:sz w:val="16"/>
                <w:szCs w:val="16"/>
              </w:rPr>
              <w:t>五</w:t>
            </w:r>
          </w:p>
        </w:tc>
      </w:tr>
      <w:tr w14:paraId="159241E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01B64B41">
            <w:pPr>
              <w:pStyle w:val="10"/>
              <w:spacing w:before="137" w:line="211" w:lineRule="auto"/>
              <w:ind w:left="107"/>
              <w:rPr>
                <w:sz w:val="16"/>
                <w:szCs w:val="16"/>
              </w:rPr>
            </w:pPr>
            <w:r>
              <w:rPr>
                <w:color w:val="1C1E21"/>
                <w:spacing w:val="-1"/>
                <w:sz w:val="16"/>
                <w:szCs w:val="16"/>
              </w:rPr>
              <w:t>保本额</w:t>
            </w:r>
          </w:p>
        </w:tc>
        <w:tc>
          <w:tcPr>
            <w:tcW w:w="3365" w:type="dxa"/>
            <w:vAlign w:val="top"/>
          </w:tcPr>
          <w:p w14:paraId="2FA77571">
            <w:pPr>
              <w:pStyle w:val="10"/>
              <w:spacing w:before="113" w:line="231" w:lineRule="exact"/>
              <w:ind w:left="106"/>
              <w:rPr>
                <w:sz w:val="16"/>
                <w:szCs w:val="16"/>
              </w:rPr>
            </w:pPr>
            <w:r>
              <w:rPr>
                <w:color w:val="1C1E21"/>
                <w:spacing w:val="-6"/>
                <w:position w:val="2"/>
                <w:sz w:val="16"/>
                <w:szCs w:val="16"/>
              </w:rPr>
              <w:t>S</w:t>
            </w:r>
            <w:r>
              <w:rPr>
                <w:color w:val="1C1E21"/>
                <w:spacing w:val="24"/>
                <w:position w:val="2"/>
                <w:sz w:val="16"/>
                <w:szCs w:val="16"/>
              </w:rPr>
              <w:t xml:space="preserve"> </w:t>
            </w:r>
            <w:r>
              <w:rPr>
                <w:color w:val="1C1E21"/>
                <w:spacing w:val="-6"/>
                <w:position w:val="2"/>
                <w:sz w:val="16"/>
                <w:szCs w:val="16"/>
              </w:rPr>
              <w:t>=</w:t>
            </w:r>
            <w:r>
              <w:rPr>
                <w:color w:val="1C1E21"/>
                <w:spacing w:val="14"/>
                <w:w w:val="101"/>
                <w:position w:val="2"/>
                <w:sz w:val="16"/>
                <w:szCs w:val="16"/>
              </w:rPr>
              <w:t xml:space="preserve"> </w:t>
            </w:r>
            <w:r>
              <w:rPr>
                <w:color w:val="1C1E21"/>
                <w:spacing w:val="-6"/>
                <w:position w:val="2"/>
                <w:sz w:val="16"/>
                <w:szCs w:val="16"/>
              </w:rPr>
              <w:t>F</w:t>
            </w:r>
            <w:r>
              <w:rPr>
                <w:color w:val="1C1E21"/>
                <w:spacing w:val="16"/>
                <w:position w:val="2"/>
                <w:sz w:val="16"/>
                <w:szCs w:val="16"/>
              </w:rPr>
              <w:t xml:space="preserve"> </w:t>
            </w:r>
            <w:r>
              <w:rPr>
                <w:color w:val="1C1E21"/>
                <w:spacing w:val="-6"/>
                <w:position w:val="2"/>
                <w:sz w:val="16"/>
                <w:szCs w:val="16"/>
              </w:rPr>
              <w:t>÷ 边际贡献率</w:t>
            </w:r>
          </w:p>
        </w:tc>
        <w:tc>
          <w:tcPr>
            <w:tcW w:w="2894" w:type="dxa"/>
            <w:vAlign w:val="top"/>
          </w:tcPr>
          <w:p w14:paraId="6039F594">
            <w:pPr>
              <w:pStyle w:val="10"/>
              <w:spacing w:before="113" w:line="229" w:lineRule="exact"/>
              <w:ind w:left="118"/>
              <w:rPr>
                <w:sz w:val="16"/>
                <w:szCs w:val="16"/>
              </w:rPr>
            </w:pPr>
            <w:r>
              <w:rPr>
                <w:color w:val="1C1E21"/>
                <w:spacing w:val="-2"/>
                <w:position w:val="2"/>
                <w:sz w:val="16"/>
                <w:szCs w:val="16"/>
              </w:rPr>
              <w:t>多品种按销售额比重分摊</w:t>
            </w:r>
          </w:p>
        </w:tc>
        <w:tc>
          <w:tcPr>
            <w:tcW w:w="1016" w:type="dxa"/>
            <w:vAlign w:val="top"/>
          </w:tcPr>
          <w:p w14:paraId="2ABA0916">
            <w:pPr>
              <w:pStyle w:val="10"/>
              <w:spacing w:before="113" w:line="242" w:lineRule="exact"/>
              <w:ind w:left="279"/>
              <w:rPr>
                <w:sz w:val="16"/>
                <w:szCs w:val="16"/>
              </w:rPr>
            </w:pPr>
            <w:r>
              <w:rPr>
                <w:color w:val="1C1E21"/>
                <w:spacing w:val="-3"/>
                <w:position w:val="2"/>
                <w:sz w:val="16"/>
                <w:szCs w:val="16"/>
              </w:rPr>
              <w:t>三 /</w:t>
            </w:r>
            <w:r>
              <w:rPr>
                <w:color w:val="1C1E21"/>
                <w:spacing w:val="13"/>
                <w:w w:val="101"/>
                <w:position w:val="2"/>
                <w:sz w:val="16"/>
                <w:szCs w:val="16"/>
              </w:rPr>
              <w:t xml:space="preserve"> </w:t>
            </w:r>
            <w:r>
              <w:rPr>
                <w:color w:val="1C1E21"/>
                <w:spacing w:val="-3"/>
                <w:position w:val="2"/>
                <w:sz w:val="16"/>
                <w:szCs w:val="16"/>
              </w:rPr>
              <w:t>五</w:t>
            </w:r>
          </w:p>
        </w:tc>
      </w:tr>
      <w:tr w14:paraId="27DF419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2AD9ECAA">
            <w:pPr>
              <w:pStyle w:val="10"/>
              <w:spacing w:before="113" w:line="230" w:lineRule="exact"/>
              <w:ind w:left="114"/>
              <w:rPr>
                <w:sz w:val="16"/>
                <w:szCs w:val="16"/>
              </w:rPr>
            </w:pPr>
            <w:r>
              <w:rPr>
                <w:color w:val="1C1E21"/>
                <w:spacing w:val="-2"/>
                <w:position w:val="2"/>
                <w:sz w:val="16"/>
                <w:szCs w:val="16"/>
              </w:rPr>
              <w:t>安全边际率</w:t>
            </w:r>
          </w:p>
        </w:tc>
        <w:tc>
          <w:tcPr>
            <w:tcW w:w="3365" w:type="dxa"/>
            <w:vAlign w:val="top"/>
          </w:tcPr>
          <w:p w14:paraId="2F893626">
            <w:pPr>
              <w:pStyle w:val="10"/>
              <w:spacing w:before="114" w:line="241" w:lineRule="auto"/>
              <w:ind w:left="107"/>
              <w:rPr>
                <w:sz w:val="16"/>
                <w:szCs w:val="16"/>
              </w:rPr>
            </w:pPr>
            <w:r>
              <w:rPr>
                <w:color w:val="1C1E21"/>
                <w:spacing w:val="-4"/>
                <w:sz w:val="16"/>
                <w:szCs w:val="16"/>
              </w:rPr>
              <w:t>(实际销售</w:t>
            </w:r>
            <w:r>
              <w:rPr>
                <w:color w:val="1C1E21"/>
                <w:spacing w:val="25"/>
                <w:w w:val="101"/>
                <w:sz w:val="16"/>
                <w:szCs w:val="16"/>
              </w:rPr>
              <w:t xml:space="preserve"> </w:t>
            </w:r>
            <w:r>
              <w:rPr>
                <w:color w:val="1C1E21"/>
                <w:spacing w:val="-4"/>
                <w:sz w:val="16"/>
                <w:szCs w:val="16"/>
              </w:rPr>
              <w:t>- 保本)</w:t>
            </w:r>
            <w:r>
              <w:rPr>
                <w:color w:val="1C1E21"/>
                <w:spacing w:val="16"/>
                <w:sz w:val="16"/>
                <w:szCs w:val="16"/>
              </w:rPr>
              <w:t xml:space="preserve"> </w:t>
            </w:r>
            <w:r>
              <w:rPr>
                <w:color w:val="1C1E21"/>
                <w:spacing w:val="-4"/>
                <w:sz w:val="16"/>
                <w:szCs w:val="16"/>
              </w:rPr>
              <w:t>÷</w:t>
            </w:r>
            <w:r>
              <w:rPr>
                <w:color w:val="1C1E21"/>
                <w:spacing w:val="12"/>
                <w:w w:val="101"/>
                <w:sz w:val="16"/>
                <w:szCs w:val="16"/>
              </w:rPr>
              <w:t xml:space="preserve"> </w:t>
            </w:r>
            <w:r>
              <w:rPr>
                <w:color w:val="1C1E21"/>
                <w:spacing w:val="-4"/>
                <w:sz w:val="16"/>
                <w:szCs w:val="16"/>
              </w:rPr>
              <w:t>实际销售</w:t>
            </w:r>
          </w:p>
        </w:tc>
        <w:tc>
          <w:tcPr>
            <w:tcW w:w="2894" w:type="dxa"/>
            <w:vAlign w:val="top"/>
          </w:tcPr>
          <w:p w14:paraId="7255A1F5">
            <w:pPr>
              <w:pStyle w:val="10"/>
              <w:spacing w:before="113" w:line="230" w:lineRule="exact"/>
              <w:ind w:left="118"/>
              <w:rPr>
                <w:sz w:val="16"/>
                <w:szCs w:val="16"/>
              </w:rPr>
            </w:pPr>
            <w:r>
              <w:rPr>
                <w:color w:val="1C1E21"/>
                <w:spacing w:val="-7"/>
                <w:position w:val="2"/>
                <w:sz w:val="16"/>
                <w:szCs w:val="16"/>
              </w:rPr>
              <w:t>DOL</w:t>
            </w:r>
            <w:r>
              <w:rPr>
                <w:color w:val="1C1E21"/>
                <w:spacing w:val="25"/>
                <w:position w:val="2"/>
                <w:sz w:val="16"/>
                <w:szCs w:val="16"/>
              </w:rPr>
              <w:t xml:space="preserve"> </w:t>
            </w:r>
            <w:r>
              <w:rPr>
                <w:color w:val="1C1E21"/>
                <w:spacing w:val="-7"/>
                <w:position w:val="2"/>
                <w:sz w:val="16"/>
                <w:szCs w:val="16"/>
              </w:rPr>
              <w:t>=</w:t>
            </w:r>
            <w:r>
              <w:rPr>
                <w:color w:val="1C1E21"/>
                <w:spacing w:val="12"/>
                <w:position w:val="2"/>
                <w:sz w:val="16"/>
                <w:szCs w:val="16"/>
              </w:rPr>
              <w:t xml:space="preserve"> </w:t>
            </w:r>
            <w:r>
              <w:rPr>
                <w:color w:val="1C1E21"/>
                <w:spacing w:val="-7"/>
                <w:position w:val="2"/>
                <w:sz w:val="16"/>
                <w:szCs w:val="16"/>
              </w:rPr>
              <w:t>1</w:t>
            </w:r>
            <w:r>
              <w:rPr>
                <w:color w:val="1C1E21"/>
                <w:spacing w:val="16"/>
                <w:position w:val="2"/>
                <w:sz w:val="16"/>
                <w:szCs w:val="16"/>
              </w:rPr>
              <w:t xml:space="preserve"> </w:t>
            </w:r>
            <w:r>
              <w:rPr>
                <w:color w:val="1C1E21"/>
                <w:spacing w:val="-7"/>
                <w:position w:val="2"/>
                <w:sz w:val="16"/>
                <w:szCs w:val="16"/>
              </w:rPr>
              <w:t>÷</w:t>
            </w:r>
            <w:r>
              <w:rPr>
                <w:color w:val="1C1E21"/>
                <w:spacing w:val="10"/>
                <w:position w:val="2"/>
                <w:sz w:val="16"/>
                <w:szCs w:val="16"/>
              </w:rPr>
              <w:t xml:space="preserve"> </w:t>
            </w:r>
            <w:r>
              <w:rPr>
                <w:color w:val="1C1E21"/>
                <w:spacing w:val="-7"/>
                <w:position w:val="2"/>
                <w:sz w:val="16"/>
                <w:szCs w:val="16"/>
              </w:rPr>
              <w:t>安全边际率</w:t>
            </w:r>
          </w:p>
        </w:tc>
        <w:tc>
          <w:tcPr>
            <w:tcW w:w="1016" w:type="dxa"/>
            <w:vAlign w:val="top"/>
          </w:tcPr>
          <w:p w14:paraId="7F6F41D5">
            <w:pPr>
              <w:pStyle w:val="10"/>
              <w:spacing w:before="113" w:line="242" w:lineRule="exact"/>
              <w:ind w:left="279"/>
              <w:rPr>
                <w:sz w:val="16"/>
                <w:szCs w:val="16"/>
              </w:rPr>
            </w:pPr>
            <w:r>
              <w:rPr>
                <w:color w:val="1C1E21"/>
                <w:spacing w:val="-3"/>
                <w:position w:val="2"/>
                <w:sz w:val="16"/>
                <w:szCs w:val="16"/>
              </w:rPr>
              <w:t>三 /</w:t>
            </w:r>
            <w:r>
              <w:rPr>
                <w:color w:val="1C1E21"/>
                <w:spacing w:val="13"/>
                <w:w w:val="101"/>
                <w:position w:val="2"/>
                <w:sz w:val="16"/>
                <w:szCs w:val="16"/>
              </w:rPr>
              <w:t xml:space="preserve"> </w:t>
            </w:r>
            <w:r>
              <w:rPr>
                <w:color w:val="1C1E21"/>
                <w:spacing w:val="-3"/>
                <w:position w:val="2"/>
                <w:sz w:val="16"/>
                <w:szCs w:val="16"/>
              </w:rPr>
              <w:t>五</w:t>
            </w:r>
          </w:p>
        </w:tc>
      </w:tr>
      <w:tr w14:paraId="4C59B8B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6B033F41">
            <w:pPr>
              <w:pStyle w:val="10"/>
              <w:spacing w:before="137" w:line="211" w:lineRule="auto"/>
              <w:ind w:left="112"/>
              <w:rPr>
                <w:sz w:val="16"/>
                <w:szCs w:val="16"/>
              </w:rPr>
            </w:pPr>
            <w:r>
              <w:rPr>
                <w:color w:val="1C1E21"/>
                <w:spacing w:val="-2"/>
                <w:sz w:val="16"/>
                <w:szCs w:val="16"/>
              </w:rPr>
              <w:t>经营杠杆</w:t>
            </w:r>
          </w:p>
        </w:tc>
        <w:tc>
          <w:tcPr>
            <w:tcW w:w="3365" w:type="dxa"/>
            <w:vAlign w:val="top"/>
          </w:tcPr>
          <w:p w14:paraId="65410340">
            <w:pPr>
              <w:pStyle w:val="10"/>
              <w:spacing w:before="113" w:line="230" w:lineRule="exact"/>
              <w:ind w:left="114"/>
              <w:rPr>
                <w:sz w:val="16"/>
                <w:szCs w:val="16"/>
              </w:rPr>
            </w:pPr>
            <w:r>
              <w:rPr>
                <w:color w:val="1C1E21"/>
                <w:spacing w:val="-3"/>
                <w:position w:val="2"/>
                <w:sz w:val="16"/>
                <w:szCs w:val="16"/>
              </w:rPr>
              <w:t>DOL</w:t>
            </w:r>
            <w:r>
              <w:rPr>
                <w:color w:val="1C1E21"/>
                <w:spacing w:val="17"/>
                <w:w w:val="102"/>
                <w:position w:val="2"/>
                <w:sz w:val="16"/>
                <w:szCs w:val="16"/>
              </w:rPr>
              <w:t xml:space="preserve"> </w:t>
            </w:r>
            <w:r>
              <w:rPr>
                <w:color w:val="1C1E21"/>
                <w:spacing w:val="-3"/>
                <w:position w:val="2"/>
                <w:sz w:val="16"/>
                <w:szCs w:val="16"/>
              </w:rPr>
              <w:t>= 边际贡献</w:t>
            </w:r>
            <w:r>
              <w:rPr>
                <w:color w:val="1C1E21"/>
                <w:spacing w:val="16"/>
                <w:position w:val="2"/>
                <w:sz w:val="16"/>
                <w:szCs w:val="16"/>
              </w:rPr>
              <w:t xml:space="preserve"> </w:t>
            </w:r>
            <w:r>
              <w:rPr>
                <w:color w:val="1C1E21"/>
                <w:spacing w:val="-3"/>
                <w:position w:val="2"/>
                <w:sz w:val="16"/>
                <w:szCs w:val="16"/>
              </w:rPr>
              <w:t>÷ 息税前利润</w:t>
            </w:r>
          </w:p>
        </w:tc>
        <w:tc>
          <w:tcPr>
            <w:tcW w:w="2894" w:type="dxa"/>
            <w:vAlign w:val="top"/>
          </w:tcPr>
          <w:p w14:paraId="0F1BE7E2">
            <w:pPr>
              <w:pStyle w:val="10"/>
              <w:spacing w:before="113" w:line="230" w:lineRule="exact"/>
              <w:ind w:left="113"/>
              <w:rPr>
                <w:sz w:val="16"/>
                <w:szCs w:val="16"/>
              </w:rPr>
            </w:pPr>
            <w:r>
              <w:rPr>
                <w:color w:val="1C1E21"/>
                <w:spacing w:val="-1"/>
                <w:position w:val="2"/>
                <w:sz w:val="16"/>
                <w:szCs w:val="16"/>
              </w:rPr>
              <w:t>收入变动对利润的放大倍数</w:t>
            </w:r>
          </w:p>
        </w:tc>
        <w:tc>
          <w:tcPr>
            <w:tcW w:w="1016" w:type="dxa"/>
            <w:vAlign w:val="top"/>
          </w:tcPr>
          <w:p w14:paraId="5D236A12">
            <w:pPr>
              <w:pStyle w:val="10"/>
              <w:spacing w:before="113" w:line="243" w:lineRule="exact"/>
              <w:ind w:left="279"/>
              <w:rPr>
                <w:sz w:val="16"/>
                <w:szCs w:val="16"/>
              </w:rPr>
            </w:pPr>
            <w:r>
              <w:rPr>
                <w:color w:val="1C1E21"/>
                <w:spacing w:val="-3"/>
                <w:position w:val="2"/>
                <w:sz w:val="16"/>
                <w:szCs w:val="16"/>
              </w:rPr>
              <w:t>三 /</w:t>
            </w:r>
            <w:r>
              <w:rPr>
                <w:color w:val="1C1E21"/>
                <w:spacing w:val="13"/>
                <w:w w:val="101"/>
                <w:position w:val="2"/>
                <w:sz w:val="16"/>
                <w:szCs w:val="16"/>
              </w:rPr>
              <w:t xml:space="preserve"> </w:t>
            </w:r>
            <w:r>
              <w:rPr>
                <w:color w:val="1C1E21"/>
                <w:spacing w:val="-3"/>
                <w:position w:val="2"/>
                <w:sz w:val="16"/>
                <w:szCs w:val="16"/>
              </w:rPr>
              <w:t>五</w:t>
            </w:r>
          </w:p>
        </w:tc>
      </w:tr>
      <w:tr w14:paraId="4AE15E7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0E47DDA5">
            <w:pPr>
              <w:pStyle w:val="10"/>
              <w:spacing w:before="138" w:line="211" w:lineRule="auto"/>
              <w:ind w:left="109"/>
              <w:rPr>
                <w:sz w:val="16"/>
                <w:szCs w:val="16"/>
              </w:rPr>
            </w:pPr>
            <w:r>
              <w:rPr>
                <w:color w:val="1C1E21"/>
                <w:spacing w:val="-2"/>
                <w:sz w:val="16"/>
                <w:szCs w:val="16"/>
              </w:rPr>
              <w:t>敏感系数</w:t>
            </w:r>
          </w:p>
        </w:tc>
        <w:tc>
          <w:tcPr>
            <w:tcW w:w="3365" w:type="dxa"/>
            <w:vAlign w:val="top"/>
          </w:tcPr>
          <w:p w14:paraId="78ED1BF7">
            <w:pPr>
              <w:pStyle w:val="10"/>
              <w:spacing w:before="114" w:line="241" w:lineRule="auto"/>
              <w:ind w:left="107"/>
              <w:rPr>
                <w:sz w:val="16"/>
                <w:szCs w:val="16"/>
              </w:rPr>
            </w:pPr>
            <w:r>
              <w:rPr>
                <w:color w:val="1C1E21"/>
                <w:spacing w:val="-2"/>
                <w:sz w:val="16"/>
                <w:szCs w:val="16"/>
              </w:rPr>
              <w:t>(Δ利润%</w:t>
            </w:r>
            <w:r>
              <w:rPr>
                <w:color w:val="1C1E21"/>
                <w:spacing w:val="16"/>
                <w:sz w:val="16"/>
                <w:szCs w:val="16"/>
              </w:rPr>
              <w:t xml:space="preserve"> </w:t>
            </w:r>
            <w:r>
              <w:rPr>
                <w:color w:val="1C1E21"/>
                <w:spacing w:val="-2"/>
                <w:sz w:val="16"/>
                <w:szCs w:val="16"/>
              </w:rPr>
              <w:t>÷ Δ因素%)</w:t>
            </w:r>
          </w:p>
        </w:tc>
        <w:tc>
          <w:tcPr>
            <w:tcW w:w="2894" w:type="dxa"/>
            <w:vAlign w:val="top"/>
          </w:tcPr>
          <w:p w14:paraId="7675C25F">
            <w:pPr>
              <w:pStyle w:val="10"/>
              <w:spacing w:before="138" w:line="211" w:lineRule="auto"/>
              <w:ind w:left="111"/>
              <w:rPr>
                <w:sz w:val="16"/>
                <w:szCs w:val="16"/>
              </w:rPr>
            </w:pPr>
            <w:r>
              <w:rPr>
                <w:color w:val="1C1E21"/>
                <w:spacing w:val="-1"/>
                <w:sz w:val="16"/>
                <w:szCs w:val="16"/>
              </w:rPr>
              <w:t>绝对值越大越敏感</w:t>
            </w:r>
          </w:p>
        </w:tc>
        <w:tc>
          <w:tcPr>
            <w:tcW w:w="1016" w:type="dxa"/>
            <w:vAlign w:val="top"/>
          </w:tcPr>
          <w:p w14:paraId="1450CDEE">
            <w:pPr>
              <w:pStyle w:val="10"/>
              <w:spacing w:before="158" w:line="189" w:lineRule="auto"/>
              <w:ind w:left="433"/>
              <w:rPr>
                <w:sz w:val="16"/>
                <w:szCs w:val="16"/>
              </w:rPr>
            </w:pPr>
            <w:r>
              <w:rPr>
                <w:color w:val="1C1E21"/>
                <w:sz w:val="16"/>
                <w:szCs w:val="16"/>
              </w:rPr>
              <w:t>三</w:t>
            </w:r>
          </w:p>
        </w:tc>
      </w:tr>
      <w:tr w14:paraId="2EA10BE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010396E7">
            <w:pPr>
              <w:pStyle w:val="10"/>
              <w:spacing w:before="138" w:line="211" w:lineRule="auto"/>
              <w:ind w:left="108"/>
              <w:rPr>
                <w:sz w:val="16"/>
                <w:szCs w:val="16"/>
              </w:rPr>
            </w:pPr>
            <w:r>
              <w:rPr>
                <w:color w:val="1C1E21"/>
                <w:spacing w:val="-1"/>
                <w:sz w:val="16"/>
                <w:szCs w:val="16"/>
              </w:rPr>
              <w:t>特殊订单判据</w:t>
            </w:r>
          </w:p>
        </w:tc>
        <w:tc>
          <w:tcPr>
            <w:tcW w:w="3365" w:type="dxa"/>
            <w:vAlign w:val="top"/>
          </w:tcPr>
          <w:p w14:paraId="678B895C">
            <w:pPr>
              <w:pStyle w:val="10"/>
              <w:spacing w:before="114" w:line="241" w:lineRule="auto"/>
              <w:ind w:left="108"/>
              <w:rPr>
                <w:sz w:val="16"/>
                <w:szCs w:val="16"/>
              </w:rPr>
            </w:pPr>
            <w:r>
              <w:rPr>
                <w:color w:val="1C1E21"/>
                <w:spacing w:val="-4"/>
                <w:sz w:val="16"/>
                <w:szCs w:val="16"/>
              </w:rPr>
              <w:t>增量收入</w:t>
            </w:r>
            <w:r>
              <w:rPr>
                <w:color w:val="1C1E21"/>
                <w:spacing w:val="31"/>
                <w:w w:val="101"/>
                <w:sz w:val="16"/>
                <w:szCs w:val="16"/>
              </w:rPr>
              <w:t xml:space="preserve"> </w:t>
            </w:r>
            <w:r>
              <w:rPr>
                <w:color w:val="1C1E21"/>
                <w:spacing w:val="-4"/>
                <w:sz w:val="16"/>
                <w:szCs w:val="16"/>
              </w:rPr>
              <w:t>- (变动</w:t>
            </w:r>
            <w:r>
              <w:rPr>
                <w:color w:val="1C1E21"/>
                <w:spacing w:val="16"/>
                <w:sz w:val="16"/>
                <w:szCs w:val="16"/>
              </w:rPr>
              <w:t xml:space="preserve"> </w:t>
            </w:r>
            <w:r>
              <w:rPr>
                <w:color w:val="1C1E21"/>
                <w:spacing w:val="-4"/>
                <w:sz w:val="16"/>
                <w:szCs w:val="16"/>
              </w:rPr>
              <w:t>+</w:t>
            </w:r>
            <w:r>
              <w:rPr>
                <w:color w:val="1C1E21"/>
                <w:spacing w:val="11"/>
                <w:sz w:val="16"/>
                <w:szCs w:val="16"/>
              </w:rPr>
              <w:t xml:space="preserve"> </w:t>
            </w:r>
            <w:r>
              <w:rPr>
                <w:color w:val="1C1E21"/>
                <w:spacing w:val="-4"/>
                <w:sz w:val="16"/>
                <w:szCs w:val="16"/>
              </w:rPr>
              <w:t>专属固定</w:t>
            </w:r>
            <w:r>
              <w:rPr>
                <w:color w:val="1C1E21"/>
                <w:spacing w:val="16"/>
                <w:sz w:val="16"/>
                <w:szCs w:val="16"/>
              </w:rPr>
              <w:t xml:space="preserve"> </w:t>
            </w:r>
            <w:r>
              <w:rPr>
                <w:color w:val="1C1E21"/>
                <w:spacing w:val="-4"/>
                <w:sz w:val="16"/>
                <w:szCs w:val="16"/>
              </w:rPr>
              <w:t>+ 机会成本)</w:t>
            </w:r>
          </w:p>
        </w:tc>
        <w:tc>
          <w:tcPr>
            <w:tcW w:w="2894" w:type="dxa"/>
            <w:vAlign w:val="top"/>
          </w:tcPr>
          <w:p w14:paraId="3C5A7051">
            <w:pPr>
              <w:pStyle w:val="10"/>
              <w:spacing w:before="138" w:line="211" w:lineRule="auto"/>
              <w:ind w:left="119"/>
              <w:rPr>
                <w:sz w:val="16"/>
                <w:szCs w:val="16"/>
              </w:rPr>
            </w:pPr>
            <w:r>
              <w:rPr>
                <w:color w:val="1C1E21"/>
                <w:spacing w:val="-7"/>
                <w:sz w:val="16"/>
                <w:szCs w:val="16"/>
              </w:rPr>
              <w:t>&gt;</w:t>
            </w:r>
            <w:r>
              <w:rPr>
                <w:color w:val="1C1E21"/>
                <w:spacing w:val="7"/>
                <w:sz w:val="16"/>
                <w:szCs w:val="16"/>
              </w:rPr>
              <w:t xml:space="preserve"> </w:t>
            </w:r>
            <w:r>
              <w:rPr>
                <w:color w:val="1C1E21"/>
                <w:spacing w:val="-7"/>
                <w:sz w:val="16"/>
                <w:szCs w:val="16"/>
              </w:rPr>
              <w:t>0</w:t>
            </w:r>
            <w:r>
              <w:rPr>
                <w:color w:val="1C1E21"/>
                <w:spacing w:val="8"/>
                <w:sz w:val="16"/>
                <w:szCs w:val="16"/>
              </w:rPr>
              <w:t xml:space="preserve"> </w:t>
            </w:r>
            <w:r>
              <w:rPr>
                <w:color w:val="1C1E21"/>
                <w:spacing w:val="-7"/>
                <w:sz w:val="16"/>
                <w:szCs w:val="16"/>
              </w:rPr>
              <w:t>接受</w:t>
            </w:r>
          </w:p>
        </w:tc>
        <w:tc>
          <w:tcPr>
            <w:tcW w:w="1016" w:type="dxa"/>
            <w:vAlign w:val="top"/>
          </w:tcPr>
          <w:p w14:paraId="2856FDD9">
            <w:pPr>
              <w:pStyle w:val="10"/>
              <w:spacing w:before="158" w:line="189" w:lineRule="auto"/>
              <w:ind w:left="433"/>
              <w:rPr>
                <w:sz w:val="16"/>
                <w:szCs w:val="16"/>
              </w:rPr>
            </w:pPr>
            <w:r>
              <w:rPr>
                <w:color w:val="1C1E21"/>
                <w:sz w:val="16"/>
                <w:szCs w:val="16"/>
              </w:rPr>
              <w:t>三</w:t>
            </w:r>
          </w:p>
        </w:tc>
      </w:tr>
      <w:tr w14:paraId="00C6467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0B5769B">
            <w:pPr>
              <w:pStyle w:val="10"/>
              <w:spacing w:before="138" w:line="211" w:lineRule="auto"/>
              <w:ind w:left="111"/>
              <w:rPr>
                <w:sz w:val="16"/>
                <w:szCs w:val="16"/>
              </w:rPr>
            </w:pPr>
            <w:r>
              <w:rPr>
                <w:color w:val="1C1E21"/>
                <w:spacing w:val="-1"/>
                <w:sz w:val="16"/>
                <w:szCs w:val="16"/>
              </w:rPr>
              <w:t>单位约束资源边际贡献</w:t>
            </w:r>
          </w:p>
        </w:tc>
        <w:tc>
          <w:tcPr>
            <w:tcW w:w="3365" w:type="dxa"/>
            <w:vAlign w:val="top"/>
          </w:tcPr>
          <w:p w14:paraId="77942A27">
            <w:pPr>
              <w:pStyle w:val="10"/>
              <w:spacing w:before="114" w:line="228" w:lineRule="exact"/>
              <w:ind w:left="109"/>
              <w:rPr>
                <w:sz w:val="16"/>
                <w:szCs w:val="16"/>
              </w:rPr>
            </w:pPr>
            <w:r>
              <w:rPr>
                <w:color w:val="1C1E21"/>
                <w:spacing w:val="-3"/>
                <w:position w:val="2"/>
                <w:sz w:val="16"/>
                <w:szCs w:val="16"/>
              </w:rPr>
              <w:t>CM</w:t>
            </w:r>
            <w:r>
              <w:rPr>
                <w:color w:val="1C1E21"/>
                <w:spacing w:val="26"/>
                <w:position w:val="2"/>
                <w:sz w:val="16"/>
                <w:szCs w:val="16"/>
              </w:rPr>
              <w:t xml:space="preserve"> </w:t>
            </w:r>
            <w:r>
              <w:rPr>
                <w:color w:val="1C1E21"/>
                <w:spacing w:val="-3"/>
                <w:position w:val="2"/>
                <w:sz w:val="16"/>
                <w:szCs w:val="16"/>
              </w:rPr>
              <w:t>÷ 单位瓶颈资源耗用</w:t>
            </w:r>
          </w:p>
        </w:tc>
        <w:tc>
          <w:tcPr>
            <w:tcW w:w="2894" w:type="dxa"/>
            <w:vAlign w:val="top"/>
          </w:tcPr>
          <w:p w14:paraId="5CDD255B">
            <w:pPr>
              <w:pStyle w:val="10"/>
              <w:spacing w:before="138" w:line="211" w:lineRule="auto"/>
              <w:ind w:left="111"/>
              <w:rPr>
                <w:sz w:val="16"/>
                <w:szCs w:val="16"/>
              </w:rPr>
            </w:pPr>
            <w:r>
              <w:rPr>
                <w:color w:val="1C1E21"/>
                <w:spacing w:val="-1"/>
                <w:sz w:val="16"/>
                <w:szCs w:val="16"/>
              </w:rPr>
              <w:t>单瓶颈排序最优</w:t>
            </w:r>
          </w:p>
        </w:tc>
        <w:tc>
          <w:tcPr>
            <w:tcW w:w="1016" w:type="dxa"/>
            <w:vAlign w:val="top"/>
          </w:tcPr>
          <w:p w14:paraId="651D4D74">
            <w:pPr>
              <w:pStyle w:val="10"/>
              <w:spacing w:before="158" w:line="189" w:lineRule="auto"/>
              <w:ind w:left="433"/>
              <w:rPr>
                <w:sz w:val="16"/>
                <w:szCs w:val="16"/>
              </w:rPr>
            </w:pPr>
            <w:r>
              <w:rPr>
                <w:color w:val="1C1E21"/>
                <w:sz w:val="16"/>
                <w:szCs w:val="16"/>
              </w:rPr>
              <w:t>三</w:t>
            </w:r>
          </w:p>
        </w:tc>
      </w:tr>
      <w:tr w14:paraId="663D67DF">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8" w:hRule="atLeast"/>
        </w:trPr>
        <w:tc>
          <w:tcPr>
            <w:tcW w:w="2025" w:type="dxa"/>
            <w:vAlign w:val="top"/>
          </w:tcPr>
          <w:p w14:paraId="300B4077">
            <w:pPr>
              <w:pStyle w:val="10"/>
              <w:spacing w:before="138" w:line="211" w:lineRule="auto"/>
              <w:ind w:left="107"/>
              <w:rPr>
                <w:sz w:val="16"/>
                <w:szCs w:val="16"/>
              </w:rPr>
            </w:pPr>
            <w:r>
              <w:rPr>
                <w:color w:val="1C1E21"/>
                <w:spacing w:val="-1"/>
                <w:sz w:val="16"/>
                <w:szCs w:val="16"/>
              </w:rPr>
              <w:t>停产判据</w:t>
            </w:r>
          </w:p>
        </w:tc>
        <w:tc>
          <w:tcPr>
            <w:tcW w:w="3365" w:type="dxa"/>
            <w:vAlign w:val="top"/>
          </w:tcPr>
          <w:p w14:paraId="26FF198C">
            <w:pPr>
              <w:pStyle w:val="10"/>
              <w:spacing w:before="138" w:line="211" w:lineRule="auto"/>
              <w:ind w:left="107"/>
              <w:rPr>
                <w:sz w:val="16"/>
                <w:szCs w:val="16"/>
              </w:rPr>
            </w:pPr>
            <w:r>
              <w:rPr>
                <w:color w:val="1C1E21"/>
                <w:spacing w:val="-1"/>
                <w:sz w:val="16"/>
                <w:szCs w:val="16"/>
              </w:rPr>
              <w:t>边际贡献 vs 可避免固定成本</w:t>
            </w:r>
          </w:p>
        </w:tc>
        <w:tc>
          <w:tcPr>
            <w:tcW w:w="2894" w:type="dxa"/>
            <w:vAlign w:val="top"/>
          </w:tcPr>
          <w:p w14:paraId="7CA204DF">
            <w:pPr>
              <w:pStyle w:val="10"/>
              <w:spacing w:before="138" w:line="211" w:lineRule="auto"/>
              <w:ind w:left="113"/>
              <w:rPr>
                <w:sz w:val="16"/>
                <w:szCs w:val="16"/>
              </w:rPr>
            </w:pPr>
            <w:r>
              <w:rPr>
                <w:color w:val="1C1E21"/>
                <w:spacing w:val="-3"/>
                <w:sz w:val="16"/>
                <w:szCs w:val="16"/>
              </w:rPr>
              <w:t>CM</w:t>
            </w:r>
            <w:r>
              <w:rPr>
                <w:color w:val="1C1E21"/>
                <w:spacing w:val="23"/>
                <w:w w:val="101"/>
                <w:sz w:val="16"/>
                <w:szCs w:val="16"/>
              </w:rPr>
              <w:t xml:space="preserve"> </w:t>
            </w:r>
            <w:r>
              <w:rPr>
                <w:color w:val="1C1E21"/>
                <w:spacing w:val="-3"/>
                <w:sz w:val="16"/>
                <w:szCs w:val="16"/>
              </w:rPr>
              <w:t>&gt; 可避免则不停产</w:t>
            </w:r>
          </w:p>
        </w:tc>
        <w:tc>
          <w:tcPr>
            <w:tcW w:w="1016" w:type="dxa"/>
            <w:vAlign w:val="top"/>
          </w:tcPr>
          <w:p w14:paraId="34F5A656">
            <w:pPr>
              <w:pStyle w:val="10"/>
              <w:spacing w:before="158" w:line="189" w:lineRule="auto"/>
              <w:ind w:left="433"/>
              <w:rPr>
                <w:sz w:val="16"/>
                <w:szCs w:val="16"/>
              </w:rPr>
            </w:pPr>
            <w:r>
              <w:rPr>
                <w:color w:val="1C1E21"/>
                <w:sz w:val="16"/>
                <w:szCs w:val="16"/>
              </w:rPr>
              <w:t>三</w:t>
            </w:r>
          </w:p>
        </w:tc>
      </w:tr>
    </w:tbl>
    <w:p w14:paraId="6B868497">
      <w:pPr>
        <w:spacing w:line="14" w:lineRule="auto"/>
        <w:rPr>
          <w:rFonts w:ascii="Arial"/>
          <w:sz w:val="2"/>
        </w:rPr>
      </w:pPr>
    </w:p>
    <w:p w14:paraId="68888BDC">
      <w:pPr>
        <w:spacing w:line="14" w:lineRule="auto"/>
        <w:rPr>
          <w:rFonts w:ascii="Arial" w:hAnsi="Arial" w:eastAsia="Arial" w:cs="Arial"/>
          <w:sz w:val="2"/>
          <w:szCs w:val="2"/>
        </w:rPr>
        <w:sectPr>
          <w:headerReference r:id="rId84" w:type="default"/>
          <w:pgSz w:w="11906" w:h="16838"/>
          <w:pgMar w:top="777" w:right="1294" w:bottom="388" w:left="1294" w:header="584" w:footer="0" w:gutter="0"/>
          <w:cols w:space="720" w:num="1"/>
        </w:sectPr>
      </w:pPr>
    </w:p>
    <w:p w14:paraId="10845241">
      <w:pPr>
        <w:spacing w:line="325" w:lineRule="auto"/>
        <w:rPr>
          <w:rFonts w:ascii="Arial"/>
          <w:sz w:val="21"/>
        </w:rPr>
      </w:pPr>
    </w:p>
    <w:p w14:paraId="568CBC47">
      <w:pPr>
        <w:spacing w:line="325" w:lineRule="auto"/>
        <w:rPr>
          <w:rFonts w:ascii="Arial"/>
          <w:sz w:val="21"/>
        </w:rPr>
      </w:pPr>
    </w:p>
    <w:p w14:paraId="0ED5FA2E">
      <w:pPr>
        <w:pStyle w:val="3"/>
        <w:spacing w:before="54" w:line="220" w:lineRule="auto"/>
        <w:ind w:left="17"/>
        <w:rPr>
          <w:sz w:val="16"/>
          <w:szCs w:val="16"/>
        </w:rPr>
      </w:pPr>
      <w:bookmarkStart w:id="367" w:name="bookmark226"/>
      <w:bookmarkEnd w:id="367"/>
      <w:r>
        <w:rPr>
          <w:color w:val="626870"/>
          <w:spacing w:val="3"/>
          <w:sz w:val="16"/>
          <w:szCs w:val="16"/>
        </w:rPr>
        <w:t>表 9-1    全书公式与判据索引（续）</w:t>
      </w:r>
    </w:p>
    <w:p w14:paraId="188000BB">
      <w:pPr>
        <w:spacing w:line="89"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2025"/>
        <w:gridCol w:w="3365"/>
        <w:gridCol w:w="2894"/>
        <w:gridCol w:w="1016"/>
      </w:tblGrid>
      <w:tr w14:paraId="2336106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4"/>
            <w:shd w:val="clear" w:color="auto" w:fill="EBF0F7"/>
            <w:vAlign w:val="top"/>
          </w:tcPr>
          <w:p w14:paraId="6D4DE475">
            <w:pPr>
              <w:spacing w:before="128" w:line="222" w:lineRule="auto"/>
              <w:ind w:left="112"/>
              <w:rPr>
                <w:rFonts w:ascii="黑体" w:hAnsi="黑体" w:eastAsia="黑体" w:cs="黑体"/>
                <w:sz w:val="18"/>
                <w:szCs w:val="18"/>
              </w:rPr>
            </w:pPr>
            <w:r>
              <w:rPr>
                <w:rFonts w:ascii="黑体" w:hAnsi="黑体" w:eastAsia="黑体" w:cs="黑体"/>
                <w:color w:val="1C1E21"/>
                <w:spacing w:val="-1"/>
                <w:sz w:val="18"/>
                <w:szCs w:val="18"/>
              </w:rPr>
              <w:t>名称</w:t>
            </w:r>
            <w:r>
              <w:rPr>
                <w:rFonts w:ascii="黑体" w:hAnsi="黑体" w:eastAsia="黑体" w:cs="黑体"/>
                <w:color w:val="1C1E21"/>
                <w:spacing w:val="2"/>
                <w:sz w:val="18"/>
                <w:szCs w:val="18"/>
              </w:rPr>
              <w:t xml:space="preserve">                  </w:t>
            </w:r>
            <w:r>
              <w:rPr>
                <w:rFonts w:ascii="黑体" w:hAnsi="黑体" w:eastAsia="黑体" w:cs="黑体"/>
                <w:color w:val="1C1E21"/>
                <w:spacing w:val="-1"/>
                <w:sz w:val="18"/>
                <w:szCs w:val="18"/>
              </w:rPr>
              <w:t xml:space="preserve">公式                                  判据 </w:t>
            </w:r>
            <w:r>
              <w:rPr>
                <w:rFonts w:ascii="黑体" w:hAnsi="黑体" w:eastAsia="黑体" w:cs="黑体"/>
                <w:color w:val="1C1E21"/>
                <w:spacing w:val="-2"/>
                <w:sz w:val="18"/>
                <w:szCs w:val="18"/>
              </w:rPr>
              <w:t>/ 用途                        项目</w:t>
            </w:r>
          </w:p>
        </w:tc>
      </w:tr>
      <w:tr w14:paraId="2DA60B0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1" w:hRule="atLeast"/>
        </w:trPr>
        <w:tc>
          <w:tcPr>
            <w:tcW w:w="2025" w:type="dxa"/>
            <w:vAlign w:val="top"/>
          </w:tcPr>
          <w:p w14:paraId="48E0A1E0">
            <w:pPr>
              <w:pStyle w:val="10"/>
              <w:spacing w:before="132" w:line="209" w:lineRule="auto"/>
              <w:ind w:left="112"/>
              <w:rPr>
                <w:sz w:val="16"/>
                <w:szCs w:val="16"/>
              </w:rPr>
            </w:pPr>
            <w:r>
              <w:rPr>
                <w:color w:val="1C1E21"/>
                <w:spacing w:val="-2"/>
                <w:sz w:val="16"/>
                <w:szCs w:val="16"/>
              </w:rPr>
              <w:t>完全成本加成价</w:t>
            </w:r>
          </w:p>
        </w:tc>
        <w:tc>
          <w:tcPr>
            <w:tcW w:w="3365" w:type="dxa"/>
            <w:vAlign w:val="top"/>
          </w:tcPr>
          <w:p w14:paraId="0CCB88D8">
            <w:pPr>
              <w:pStyle w:val="10"/>
              <w:spacing w:before="105" w:line="242" w:lineRule="auto"/>
              <w:ind w:left="107"/>
              <w:rPr>
                <w:sz w:val="16"/>
                <w:szCs w:val="16"/>
              </w:rPr>
            </w:pPr>
            <w:r>
              <w:rPr>
                <w:color w:val="1C1E21"/>
                <w:spacing w:val="-4"/>
                <w:sz w:val="16"/>
                <w:szCs w:val="16"/>
              </w:rPr>
              <w:t>单位完全成本</w:t>
            </w:r>
            <w:r>
              <w:rPr>
                <w:color w:val="1C1E21"/>
                <w:spacing w:val="28"/>
                <w:sz w:val="16"/>
                <w:szCs w:val="16"/>
              </w:rPr>
              <w:t xml:space="preserve"> </w:t>
            </w:r>
            <w:r>
              <w:rPr>
                <w:color w:val="1C1E21"/>
                <w:spacing w:val="-4"/>
                <w:sz w:val="16"/>
                <w:szCs w:val="16"/>
              </w:rPr>
              <w:t>× (1</w:t>
            </w:r>
            <w:r>
              <w:rPr>
                <w:color w:val="1C1E21"/>
                <w:spacing w:val="16"/>
                <w:sz w:val="16"/>
                <w:szCs w:val="16"/>
              </w:rPr>
              <w:t xml:space="preserve"> </w:t>
            </w:r>
            <w:r>
              <w:rPr>
                <w:color w:val="1C1E21"/>
                <w:spacing w:val="-4"/>
                <w:sz w:val="16"/>
                <w:szCs w:val="16"/>
              </w:rPr>
              <w:t>+</w:t>
            </w:r>
            <w:r>
              <w:rPr>
                <w:color w:val="1C1E21"/>
                <w:spacing w:val="7"/>
                <w:sz w:val="16"/>
                <w:szCs w:val="16"/>
              </w:rPr>
              <w:t xml:space="preserve"> </w:t>
            </w:r>
            <w:r>
              <w:rPr>
                <w:color w:val="1C1E21"/>
                <w:spacing w:val="-4"/>
                <w:sz w:val="16"/>
                <w:szCs w:val="16"/>
              </w:rPr>
              <w:t>加成率)</w:t>
            </w:r>
          </w:p>
        </w:tc>
        <w:tc>
          <w:tcPr>
            <w:tcW w:w="2894" w:type="dxa"/>
            <w:vAlign w:val="top"/>
          </w:tcPr>
          <w:p w14:paraId="49F658E2">
            <w:pPr>
              <w:pStyle w:val="10"/>
              <w:spacing w:before="130" w:line="211" w:lineRule="auto"/>
              <w:ind w:left="110"/>
              <w:rPr>
                <w:sz w:val="16"/>
                <w:szCs w:val="16"/>
              </w:rPr>
            </w:pPr>
            <w:r>
              <w:rPr>
                <w:color w:val="1C1E21"/>
                <w:spacing w:val="-1"/>
                <w:sz w:val="16"/>
                <w:szCs w:val="16"/>
              </w:rPr>
              <w:t>注意死亡螺旋</w:t>
            </w:r>
          </w:p>
        </w:tc>
        <w:tc>
          <w:tcPr>
            <w:tcW w:w="1016" w:type="dxa"/>
            <w:vAlign w:val="top"/>
          </w:tcPr>
          <w:p w14:paraId="7EB1D5D2">
            <w:pPr>
              <w:pStyle w:val="10"/>
              <w:spacing w:before="150" w:line="189" w:lineRule="auto"/>
              <w:ind w:left="433"/>
              <w:rPr>
                <w:sz w:val="16"/>
                <w:szCs w:val="16"/>
              </w:rPr>
            </w:pPr>
            <w:r>
              <w:rPr>
                <w:color w:val="1C1E21"/>
                <w:sz w:val="16"/>
                <w:szCs w:val="16"/>
              </w:rPr>
              <w:t>三</w:t>
            </w:r>
          </w:p>
        </w:tc>
      </w:tr>
      <w:tr w14:paraId="6606790C">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501F8415">
            <w:pPr>
              <w:pStyle w:val="10"/>
              <w:spacing w:before="133" w:line="209" w:lineRule="auto"/>
              <w:ind w:left="113"/>
              <w:rPr>
                <w:sz w:val="16"/>
                <w:szCs w:val="16"/>
              </w:rPr>
            </w:pPr>
            <w:r>
              <w:rPr>
                <w:color w:val="1C1E21"/>
                <w:spacing w:val="-2"/>
                <w:sz w:val="16"/>
                <w:szCs w:val="16"/>
              </w:rPr>
              <w:t>共同比报表</w:t>
            </w:r>
          </w:p>
        </w:tc>
        <w:tc>
          <w:tcPr>
            <w:tcW w:w="3365" w:type="dxa"/>
            <w:vAlign w:val="top"/>
          </w:tcPr>
          <w:p w14:paraId="586F9ECD">
            <w:pPr>
              <w:pStyle w:val="10"/>
              <w:spacing w:before="107" w:line="229" w:lineRule="exact"/>
              <w:ind w:left="105"/>
              <w:rPr>
                <w:sz w:val="16"/>
                <w:szCs w:val="16"/>
              </w:rPr>
            </w:pPr>
            <w:r>
              <w:rPr>
                <w:color w:val="1C1E21"/>
                <w:spacing w:val="-3"/>
                <w:position w:val="2"/>
                <w:sz w:val="16"/>
                <w:szCs w:val="16"/>
              </w:rPr>
              <w:t>各科目</w:t>
            </w:r>
            <w:r>
              <w:rPr>
                <w:color w:val="1C1E21"/>
                <w:spacing w:val="22"/>
                <w:position w:val="2"/>
                <w:sz w:val="16"/>
                <w:szCs w:val="16"/>
              </w:rPr>
              <w:t xml:space="preserve"> </w:t>
            </w:r>
            <w:r>
              <w:rPr>
                <w:color w:val="1C1E21"/>
                <w:spacing w:val="-3"/>
                <w:position w:val="2"/>
                <w:sz w:val="16"/>
                <w:szCs w:val="16"/>
              </w:rPr>
              <w:t>÷ 报表总额</w:t>
            </w:r>
          </w:p>
        </w:tc>
        <w:tc>
          <w:tcPr>
            <w:tcW w:w="2894" w:type="dxa"/>
            <w:vAlign w:val="top"/>
          </w:tcPr>
          <w:p w14:paraId="15A9AF22">
            <w:pPr>
              <w:pStyle w:val="10"/>
              <w:spacing w:before="134" w:line="208" w:lineRule="auto"/>
              <w:ind w:left="112"/>
              <w:rPr>
                <w:sz w:val="16"/>
                <w:szCs w:val="16"/>
              </w:rPr>
            </w:pPr>
            <w:r>
              <w:rPr>
                <w:color w:val="1C1E21"/>
                <w:spacing w:val="-2"/>
                <w:sz w:val="16"/>
                <w:szCs w:val="16"/>
              </w:rPr>
              <w:t>结构分析</w:t>
            </w:r>
          </w:p>
        </w:tc>
        <w:tc>
          <w:tcPr>
            <w:tcW w:w="1016" w:type="dxa"/>
            <w:vAlign w:val="top"/>
          </w:tcPr>
          <w:p w14:paraId="117DC829">
            <w:pPr>
              <w:pStyle w:val="10"/>
              <w:spacing w:before="151" w:line="189" w:lineRule="auto"/>
              <w:ind w:left="444"/>
              <w:rPr>
                <w:sz w:val="16"/>
                <w:szCs w:val="16"/>
              </w:rPr>
            </w:pPr>
            <w:r>
              <w:rPr>
                <w:color w:val="1C1E21"/>
                <w:sz w:val="16"/>
                <w:szCs w:val="16"/>
              </w:rPr>
              <w:t>四</w:t>
            </w:r>
          </w:p>
        </w:tc>
      </w:tr>
      <w:tr w14:paraId="5E9EF4C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1734E1B">
            <w:pPr>
              <w:pStyle w:val="10"/>
              <w:spacing w:before="108" w:line="231" w:lineRule="exact"/>
              <w:ind w:left="108"/>
              <w:rPr>
                <w:sz w:val="16"/>
                <w:szCs w:val="16"/>
              </w:rPr>
            </w:pPr>
            <w:r>
              <w:rPr>
                <w:color w:val="1C1E21"/>
                <w:spacing w:val="-2"/>
                <w:position w:val="2"/>
                <w:sz w:val="16"/>
                <w:szCs w:val="16"/>
              </w:rPr>
              <w:t>定基指数 /</w:t>
            </w:r>
            <w:r>
              <w:rPr>
                <w:color w:val="1C1E21"/>
                <w:spacing w:val="13"/>
                <w:w w:val="102"/>
                <w:position w:val="2"/>
                <w:sz w:val="16"/>
                <w:szCs w:val="16"/>
              </w:rPr>
              <w:t xml:space="preserve"> </w:t>
            </w:r>
            <w:r>
              <w:rPr>
                <w:color w:val="1C1E21"/>
                <w:spacing w:val="-2"/>
                <w:position w:val="2"/>
                <w:sz w:val="16"/>
                <w:szCs w:val="16"/>
              </w:rPr>
              <w:t>CAGR</w:t>
            </w:r>
          </w:p>
        </w:tc>
        <w:tc>
          <w:tcPr>
            <w:tcW w:w="3365" w:type="dxa"/>
            <w:vAlign w:val="top"/>
          </w:tcPr>
          <w:p w14:paraId="54E5E267">
            <w:pPr>
              <w:pStyle w:val="10"/>
              <w:spacing w:before="108" w:line="242" w:lineRule="auto"/>
              <w:ind w:left="104"/>
              <w:rPr>
                <w:sz w:val="16"/>
                <w:szCs w:val="16"/>
              </w:rPr>
            </w:pPr>
            <w:r>
              <w:rPr>
                <w:color w:val="1C1E21"/>
                <w:spacing w:val="-3"/>
                <w:sz w:val="16"/>
                <w:szCs w:val="16"/>
              </w:rPr>
              <w:t>本期</w:t>
            </w:r>
            <w:r>
              <w:rPr>
                <w:color w:val="1C1E21"/>
                <w:spacing w:val="22"/>
                <w:w w:val="101"/>
                <w:sz w:val="16"/>
                <w:szCs w:val="16"/>
              </w:rPr>
              <w:t xml:space="preserve"> </w:t>
            </w:r>
            <w:r>
              <w:rPr>
                <w:color w:val="1C1E21"/>
                <w:spacing w:val="-3"/>
                <w:sz w:val="16"/>
                <w:szCs w:val="16"/>
              </w:rPr>
              <w:t>÷ 基期</w:t>
            </w:r>
            <w:r>
              <w:rPr>
                <w:color w:val="1C1E21"/>
                <w:spacing w:val="20"/>
                <w:sz w:val="16"/>
                <w:szCs w:val="16"/>
              </w:rPr>
              <w:t xml:space="preserve"> </w:t>
            </w:r>
            <w:r>
              <w:rPr>
                <w:color w:val="1C1E21"/>
                <w:spacing w:val="-3"/>
                <w:sz w:val="16"/>
                <w:szCs w:val="16"/>
              </w:rPr>
              <w:t>×</w:t>
            </w:r>
            <w:r>
              <w:rPr>
                <w:color w:val="1C1E21"/>
                <w:spacing w:val="12"/>
                <w:w w:val="101"/>
                <w:sz w:val="16"/>
                <w:szCs w:val="16"/>
              </w:rPr>
              <w:t xml:space="preserve"> </w:t>
            </w:r>
            <w:r>
              <w:rPr>
                <w:color w:val="1C1E21"/>
                <w:spacing w:val="-3"/>
                <w:sz w:val="16"/>
                <w:szCs w:val="16"/>
              </w:rPr>
              <w:t>100；(期末/期初)^(1/n)</w:t>
            </w:r>
            <w:r>
              <w:rPr>
                <w:color w:val="1C1E21"/>
                <w:spacing w:val="17"/>
                <w:sz w:val="16"/>
                <w:szCs w:val="16"/>
              </w:rPr>
              <w:t xml:space="preserve"> </w:t>
            </w:r>
            <w:r>
              <w:rPr>
                <w:color w:val="1C1E21"/>
                <w:spacing w:val="-3"/>
                <w:sz w:val="16"/>
                <w:szCs w:val="16"/>
              </w:rPr>
              <w:t>-</w:t>
            </w:r>
            <w:r>
              <w:rPr>
                <w:color w:val="1C1E21"/>
                <w:spacing w:val="12"/>
                <w:w w:val="101"/>
                <w:sz w:val="16"/>
                <w:szCs w:val="16"/>
              </w:rPr>
              <w:t xml:space="preserve"> </w:t>
            </w:r>
            <w:r>
              <w:rPr>
                <w:color w:val="1C1E21"/>
                <w:spacing w:val="-3"/>
                <w:sz w:val="16"/>
                <w:szCs w:val="16"/>
              </w:rPr>
              <w:t>1</w:t>
            </w:r>
          </w:p>
        </w:tc>
        <w:tc>
          <w:tcPr>
            <w:tcW w:w="2894" w:type="dxa"/>
            <w:vAlign w:val="top"/>
          </w:tcPr>
          <w:p w14:paraId="0539CDEB">
            <w:pPr>
              <w:pStyle w:val="10"/>
              <w:spacing w:before="108" w:line="231" w:lineRule="exact"/>
              <w:ind w:left="109"/>
              <w:rPr>
                <w:sz w:val="16"/>
                <w:szCs w:val="16"/>
              </w:rPr>
            </w:pPr>
            <w:r>
              <w:rPr>
                <w:color w:val="1C1E21"/>
                <w:spacing w:val="-2"/>
                <w:position w:val="2"/>
                <w:sz w:val="16"/>
                <w:szCs w:val="16"/>
              </w:rPr>
              <w:t>趋势分析</w:t>
            </w:r>
          </w:p>
        </w:tc>
        <w:tc>
          <w:tcPr>
            <w:tcW w:w="1016" w:type="dxa"/>
            <w:vAlign w:val="top"/>
          </w:tcPr>
          <w:p w14:paraId="0D65D535">
            <w:pPr>
              <w:pStyle w:val="10"/>
              <w:spacing w:before="108" w:line="241" w:lineRule="exact"/>
              <w:ind w:left="290"/>
              <w:rPr>
                <w:sz w:val="16"/>
                <w:szCs w:val="16"/>
              </w:rPr>
            </w:pPr>
            <w:r>
              <w:rPr>
                <w:color w:val="1C1E21"/>
                <w:spacing w:val="-5"/>
                <w:position w:val="2"/>
                <w:sz w:val="16"/>
                <w:szCs w:val="16"/>
              </w:rPr>
              <w:t>四 /</w:t>
            </w:r>
            <w:r>
              <w:rPr>
                <w:color w:val="1C1E21"/>
                <w:spacing w:val="11"/>
                <w:w w:val="101"/>
                <w:position w:val="2"/>
                <w:sz w:val="16"/>
                <w:szCs w:val="16"/>
              </w:rPr>
              <w:t xml:space="preserve"> </w:t>
            </w:r>
            <w:r>
              <w:rPr>
                <w:color w:val="1C1E21"/>
                <w:spacing w:val="-5"/>
                <w:position w:val="2"/>
                <w:sz w:val="16"/>
                <w:szCs w:val="16"/>
              </w:rPr>
              <w:t>五</w:t>
            </w:r>
          </w:p>
        </w:tc>
      </w:tr>
      <w:tr w14:paraId="04316C2D">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B9C14F8">
            <w:pPr>
              <w:pStyle w:val="10"/>
              <w:spacing w:before="109" w:line="230" w:lineRule="exact"/>
              <w:ind w:left="108"/>
              <w:rPr>
                <w:sz w:val="16"/>
                <w:szCs w:val="16"/>
              </w:rPr>
            </w:pPr>
            <w:r>
              <w:rPr>
                <w:color w:val="1C1E21"/>
                <w:spacing w:val="-1"/>
                <w:position w:val="2"/>
                <w:sz w:val="16"/>
                <w:szCs w:val="16"/>
              </w:rPr>
              <w:t>现金转换周期</w:t>
            </w:r>
          </w:p>
        </w:tc>
        <w:tc>
          <w:tcPr>
            <w:tcW w:w="3365" w:type="dxa"/>
            <w:vAlign w:val="top"/>
          </w:tcPr>
          <w:p w14:paraId="7C79FCBA">
            <w:pPr>
              <w:pStyle w:val="10"/>
              <w:spacing w:before="134" w:line="210" w:lineRule="auto"/>
              <w:ind w:left="106"/>
              <w:rPr>
                <w:sz w:val="16"/>
                <w:szCs w:val="16"/>
              </w:rPr>
            </w:pPr>
            <w:r>
              <w:rPr>
                <w:color w:val="1C1E21"/>
                <w:spacing w:val="-3"/>
                <w:sz w:val="16"/>
                <w:szCs w:val="16"/>
              </w:rPr>
              <w:t>存货天数</w:t>
            </w:r>
            <w:r>
              <w:rPr>
                <w:color w:val="1C1E21"/>
                <w:spacing w:val="24"/>
                <w:w w:val="101"/>
                <w:sz w:val="16"/>
                <w:szCs w:val="16"/>
              </w:rPr>
              <w:t xml:space="preserve"> </w:t>
            </w:r>
            <w:r>
              <w:rPr>
                <w:color w:val="1C1E21"/>
                <w:spacing w:val="-3"/>
                <w:sz w:val="16"/>
                <w:szCs w:val="16"/>
              </w:rPr>
              <w:t>+ 应收天数</w:t>
            </w:r>
            <w:r>
              <w:rPr>
                <w:color w:val="1C1E21"/>
                <w:spacing w:val="17"/>
                <w:sz w:val="16"/>
                <w:szCs w:val="16"/>
              </w:rPr>
              <w:t xml:space="preserve"> </w:t>
            </w:r>
            <w:r>
              <w:rPr>
                <w:color w:val="1C1E21"/>
                <w:spacing w:val="-3"/>
                <w:sz w:val="16"/>
                <w:szCs w:val="16"/>
              </w:rPr>
              <w:t>- 应付天数</w:t>
            </w:r>
          </w:p>
        </w:tc>
        <w:tc>
          <w:tcPr>
            <w:tcW w:w="2894" w:type="dxa"/>
            <w:vAlign w:val="top"/>
          </w:tcPr>
          <w:p w14:paraId="47914247">
            <w:pPr>
              <w:pStyle w:val="10"/>
              <w:spacing w:before="135" w:line="209" w:lineRule="auto"/>
              <w:ind w:left="118"/>
              <w:rPr>
                <w:sz w:val="16"/>
                <w:szCs w:val="16"/>
              </w:rPr>
            </w:pPr>
            <w:r>
              <w:rPr>
                <w:color w:val="1C1E21"/>
                <w:spacing w:val="-2"/>
                <w:sz w:val="16"/>
                <w:szCs w:val="16"/>
              </w:rPr>
              <w:t>为负说明占用上游资金</w:t>
            </w:r>
          </w:p>
        </w:tc>
        <w:tc>
          <w:tcPr>
            <w:tcW w:w="1016" w:type="dxa"/>
            <w:vAlign w:val="top"/>
          </w:tcPr>
          <w:p w14:paraId="603632BF">
            <w:pPr>
              <w:pStyle w:val="10"/>
              <w:spacing w:before="153" w:line="189" w:lineRule="auto"/>
              <w:ind w:left="444"/>
              <w:rPr>
                <w:sz w:val="16"/>
                <w:szCs w:val="16"/>
              </w:rPr>
            </w:pPr>
            <w:r>
              <w:rPr>
                <w:color w:val="1C1E21"/>
                <w:sz w:val="16"/>
                <w:szCs w:val="16"/>
              </w:rPr>
              <w:t>四</w:t>
            </w:r>
          </w:p>
        </w:tc>
      </w:tr>
      <w:tr w14:paraId="198C48D1">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39AF167A">
            <w:pPr>
              <w:pStyle w:val="10"/>
              <w:spacing w:before="109" w:line="231" w:lineRule="exact"/>
              <w:ind w:left="113"/>
              <w:rPr>
                <w:sz w:val="16"/>
                <w:szCs w:val="16"/>
              </w:rPr>
            </w:pPr>
            <w:r>
              <w:rPr>
                <w:color w:val="1C1E21"/>
                <w:spacing w:val="-2"/>
                <w:position w:val="2"/>
                <w:sz w:val="16"/>
                <w:szCs w:val="16"/>
              </w:rPr>
              <w:t>可持续增长率</w:t>
            </w:r>
          </w:p>
        </w:tc>
        <w:tc>
          <w:tcPr>
            <w:tcW w:w="3365" w:type="dxa"/>
            <w:vAlign w:val="top"/>
          </w:tcPr>
          <w:p w14:paraId="19F37210">
            <w:pPr>
              <w:pStyle w:val="10"/>
              <w:spacing w:before="109" w:line="242" w:lineRule="auto"/>
              <w:ind w:left="114"/>
              <w:rPr>
                <w:sz w:val="16"/>
                <w:szCs w:val="16"/>
              </w:rPr>
            </w:pPr>
            <w:r>
              <w:rPr>
                <w:color w:val="1C1E21"/>
                <w:spacing w:val="-5"/>
                <w:sz w:val="16"/>
                <w:szCs w:val="16"/>
              </w:rPr>
              <w:t>ROE</w:t>
            </w:r>
            <w:r>
              <w:rPr>
                <w:color w:val="1C1E21"/>
                <w:spacing w:val="23"/>
                <w:sz w:val="16"/>
                <w:szCs w:val="16"/>
              </w:rPr>
              <w:t xml:space="preserve"> </w:t>
            </w:r>
            <w:r>
              <w:rPr>
                <w:color w:val="1C1E21"/>
                <w:spacing w:val="-5"/>
                <w:sz w:val="16"/>
                <w:szCs w:val="16"/>
              </w:rPr>
              <w:t>× (1</w:t>
            </w:r>
            <w:r>
              <w:rPr>
                <w:color w:val="1C1E21"/>
                <w:spacing w:val="17"/>
                <w:w w:val="101"/>
                <w:sz w:val="16"/>
                <w:szCs w:val="16"/>
              </w:rPr>
              <w:t xml:space="preserve"> </w:t>
            </w:r>
            <w:r>
              <w:rPr>
                <w:color w:val="1C1E21"/>
                <w:spacing w:val="-5"/>
                <w:sz w:val="16"/>
                <w:szCs w:val="16"/>
              </w:rPr>
              <w:t>-</w:t>
            </w:r>
            <w:r>
              <w:rPr>
                <w:color w:val="1C1E21"/>
                <w:spacing w:val="4"/>
                <w:sz w:val="16"/>
                <w:szCs w:val="16"/>
              </w:rPr>
              <w:t xml:space="preserve"> </w:t>
            </w:r>
            <w:r>
              <w:rPr>
                <w:color w:val="1C1E21"/>
                <w:spacing w:val="-5"/>
                <w:sz w:val="16"/>
                <w:szCs w:val="16"/>
              </w:rPr>
              <w:t>分红率)</w:t>
            </w:r>
          </w:p>
        </w:tc>
        <w:tc>
          <w:tcPr>
            <w:tcW w:w="2894" w:type="dxa"/>
            <w:vAlign w:val="top"/>
          </w:tcPr>
          <w:p w14:paraId="4B4A500F">
            <w:pPr>
              <w:pStyle w:val="10"/>
              <w:spacing w:before="133" w:line="211" w:lineRule="auto"/>
              <w:ind w:left="110"/>
              <w:rPr>
                <w:sz w:val="16"/>
                <w:szCs w:val="16"/>
              </w:rPr>
            </w:pPr>
            <w:r>
              <w:rPr>
                <w:color w:val="1C1E21"/>
                <w:spacing w:val="-1"/>
                <w:sz w:val="16"/>
                <w:szCs w:val="16"/>
              </w:rPr>
              <w:t>不增发不增债的最大增速</w:t>
            </w:r>
          </w:p>
        </w:tc>
        <w:tc>
          <w:tcPr>
            <w:tcW w:w="1016" w:type="dxa"/>
            <w:vAlign w:val="top"/>
          </w:tcPr>
          <w:p w14:paraId="2C338C35">
            <w:pPr>
              <w:pStyle w:val="10"/>
              <w:spacing w:before="153" w:line="189" w:lineRule="auto"/>
              <w:ind w:left="444"/>
              <w:rPr>
                <w:sz w:val="16"/>
                <w:szCs w:val="16"/>
              </w:rPr>
            </w:pPr>
            <w:r>
              <w:rPr>
                <w:color w:val="1C1E21"/>
                <w:sz w:val="16"/>
                <w:szCs w:val="16"/>
              </w:rPr>
              <w:t>四</w:t>
            </w:r>
          </w:p>
        </w:tc>
      </w:tr>
      <w:tr w14:paraId="17F960B6">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E64C073">
            <w:pPr>
              <w:pStyle w:val="10"/>
              <w:spacing w:before="136" w:line="209" w:lineRule="auto"/>
              <w:ind w:left="108"/>
              <w:rPr>
                <w:sz w:val="16"/>
                <w:szCs w:val="16"/>
              </w:rPr>
            </w:pPr>
            <w:r>
              <w:rPr>
                <w:color w:val="1C1E21"/>
                <w:spacing w:val="-1"/>
                <w:sz w:val="16"/>
                <w:szCs w:val="16"/>
              </w:rPr>
              <w:t>杜邦三因素</w:t>
            </w:r>
          </w:p>
        </w:tc>
        <w:tc>
          <w:tcPr>
            <w:tcW w:w="3365" w:type="dxa"/>
            <w:vAlign w:val="top"/>
          </w:tcPr>
          <w:p w14:paraId="7B8E9E39">
            <w:pPr>
              <w:pStyle w:val="10"/>
              <w:spacing w:before="110" w:line="229" w:lineRule="exact"/>
              <w:ind w:left="109"/>
              <w:rPr>
                <w:sz w:val="16"/>
                <w:szCs w:val="16"/>
              </w:rPr>
            </w:pPr>
            <w:r>
              <w:rPr>
                <w:color w:val="1C1E21"/>
                <w:spacing w:val="-4"/>
                <w:position w:val="2"/>
                <w:sz w:val="16"/>
                <w:szCs w:val="16"/>
              </w:rPr>
              <w:t>净利率</w:t>
            </w:r>
            <w:r>
              <w:rPr>
                <w:color w:val="1C1E21"/>
                <w:spacing w:val="22"/>
                <w:w w:val="101"/>
                <w:position w:val="2"/>
                <w:sz w:val="16"/>
                <w:szCs w:val="16"/>
              </w:rPr>
              <w:t xml:space="preserve"> </w:t>
            </w:r>
            <w:r>
              <w:rPr>
                <w:color w:val="1C1E21"/>
                <w:spacing w:val="-4"/>
                <w:position w:val="2"/>
                <w:sz w:val="16"/>
                <w:szCs w:val="16"/>
              </w:rPr>
              <w:t>×</w:t>
            </w:r>
            <w:r>
              <w:rPr>
                <w:color w:val="1C1E21"/>
                <w:spacing w:val="12"/>
                <w:position w:val="2"/>
                <w:sz w:val="16"/>
                <w:szCs w:val="16"/>
              </w:rPr>
              <w:t xml:space="preserve"> </w:t>
            </w:r>
            <w:r>
              <w:rPr>
                <w:color w:val="1C1E21"/>
                <w:spacing w:val="-4"/>
                <w:position w:val="2"/>
                <w:sz w:val="16"/>
                <w:szCs w:val="16"/>
              </w:rPr>
              <w:t>总资产周转率</w:t>
            </w:r>
            <w:r>
              <w:rPr>
                <w:color w:val="1C1E21"/>
                <w:spacing w:val="20"/>
                <w:position w:val="2"/>
                <w:sz w:val="16"/>
                <w:szCs w:val="16"/>
              </w:rPr>
              <w:t xml:space="preserve"> </w:t>
            </w:r>
            <w:r>
              <w:rPr>
                <w:color w:val="1C1E21"/>
                <w:spacing w:val="-4"/>
                <w:position w:val="2"/>
                <w:sz w:val="16"/>
                <w:szCs w:val="16"/>
              </w:rPr>
              <w:t>× 权益乘数</w:t>
            </w:r>
          </w:p>
        </w:tc>
        <w:tc>
          <w:tcPr>
            <w:tcW w:w="2894" w:type="dxa"/>
            <w:vAlign w:val="top"/>
          </w:tcPr>
          <w:p w14:paraId="6EDB1DCC">
            <w:pPr>
              <w:pStyle w:val="10"/>
              <w:spacing w:before="110" w:line="231" w:lineRule="exact"/>
              <w:ind w:left="110"/>
              <w:rPr>
                <w:sz w:val="16"/>
                <w:szCs w:val="16"/>
              </w:rPr>
            </w:pPr>
            <w:r>
              <w:rPr>
                <w:color w:val="1C1E21"/>
                <w:spacing w:val="-3"/>
                <w:position w:val="2"/>
                <w:sz w:val="16"/>
                <w:szCs w:val="16"/>
              </w:rPr>
              <w:t>乘积恒等于</w:t>
            </w:r>
            <w:r>
              <w:rPr>
                <w:color w:val="1C1E21"/>
                <w:spacing w:val="20"/>
                <w:position w:val="2"/>
                <w:sz w:val="16"/>
                <w:szCs w:val="16"/>
              </w:rPr>
              <w:t xml:space="preserve"> </w:t>
            </w:r>
            <w:r>
              <w:rPr>
                <w:color w:val="1C1E21"/>
                <w:spacing w:val="-3"/>
                <w:position w:val="2"/>
                <w:sz w:val="16"/>
                <w:szCs w:val="16"/>
              </w:rPr>
              <w:t>ROE</w:t>
            </w:r>
          </w:p>
        </w:tc>
        <w:tc>
          <w:tcPr>
            <w:tcW w:w="1016" w:type="dxa"/>
            <w:vAlign w:val="top"/>
          </w:tcPr>
          <w:p w14:paraId="79FB6AD3">
            <w:pPr>
              <w:pStyle w:val="10"/>
              <w:spacing w:before="154" w:line="189" w:lineRule="auto"/>
              <w:ind w:left="444"/>
              <w:rPr>
                <w:sz w:val="16"/>
                <w:szCs w:val="16"/>
              </w:rPr>
            </w:pPr>
            <w:r>
              <w:rPr>
                <w:color w:val="1C1E21"/>
                <w:sz w:val="16"/>
                <w:szCs w:val="16"/>
              </w:rPr>
              <w:t>四</w:t>
            </w:r>
          </w:p>
        </w:tc>
      </w:tr>
      <w:tr w14:paraId="3147D6D9">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1" w:hRule="atLeast"/>
        </w:trPr>
        <w:tc>
          <w:tcPr>
            <w:tcW w:w="2025" w:type="dxa"/>
            <w:vAlign w:val="top"/>
          </w:tcPr>
          <w:p w14:paraId="41278DCB">
            <w:pPr>
              <w:pStyle w:val="10"/>
              <w:spacing w:before="135" w:line="211" w:lineRule="auto"/>
              <w:ind w:left="111"/>
              <w:rPr>
                <w:sz w:val="16"/>
                <w:szCs w:val="16"/>
              </w:rPr>
            </w:pPr>
            <w:r>
              <w:rPr>
                <w:color w:val="1C1E21"/>
                <w:spacing w:val="-2"/>
                <w:sz w:val="16"/>
                <w:szCs w:val="16"/>
              </w:rPr>
              <w:t>连环替代法</w:t>
            </w:r>
          </w:p>
        </w:tc>
        <w:tc>
          <w:tcPr>
            <w:tcW w:w="3365" w:type="dxa"/>
            <w:vAlign w:val="top"/>
          </w:tcPr>
          <w:p w14:paraId="74E9C4D1">
            <w:pPr>
              <w:pStyle w:val="10"/>
              <w:spacing w:before="111" w:line="230" w:lineRule="exact"/>
              <w:ind w:left="106"/>
              <w:rPr>
                <w:sz w:val="16"/>
                <w:szCs w:val="16"/>
              </w:rPr>
            </w:pPr>
            <w:r>
              <w:rPr>
                <w:color w:val="1C1E21"/>
                <w:spacing w:val="-1"/>
                <w:position w:val="2"/>
                <w:sz w:val="16"/>
                <w:szCs w:val="16"/>
              </w:rPr>
              <w:t>逐因素替换求差</w:t>
            </w:r>
          </w:p>
        </w:tc>
        <w:tc>
          <w:tcPr>
            <w:tcW w:w="2894" w:type="dxa"/>
            <w:vAlign w:val="top"/>
          </w:tcPr>
          <w:p w14:paraId="7157F7FD">
            <w:pPr>
              <w:pStyle w:val="10"/>
              <w:spacing w:before="135" w:line="211" w:lineRule="auto"/>
              <w:ind w:left="125"/>
              <w:rPr>
                <w:sz w:val="16"/>
                <w:szCs w:val="16"/>
              </w:rPr>
            </w:pPr>
            <w:r>
              <w:rPr>
                <w:color w:val="1C1E21"/>
                <w:spacing w:val="-2"/>
                <w:sz w:val="16"/>
                <w:szCs w:val="16"/>
              </w:rPr>
              <w:t>因素归因，注意替代顺序</w:t>
            </w:r>
          </w:p>
        </w:tc>
        <w:tc>
          <w:tcPr>
            <w:tcW w:w="1016" w:type="dxa"/>
            <w:vAlign w:val="top"/>
          </w:tcPr>
          <w:p w14:paraId="251F4AB4">
            <w:pPr>
              <w:pStyle w:val="10"/>
              <w:spacing w:before="155" w:line="189" w:lineRule="auto"/>
              <w:ind w:left="444"/>
              <w:rPr>
                <w:sz w:val="16"/>
                <w:szCs w:val="16"/>
              </w:rPr>
            </w:pPr>
            <w:r>
              <w:rPr>
                <w:color w:val="1C1E21"/>
                <w:sz w:val="16"/>
                <w:szCs w:val="16"/>
              </w:rPr>
              <w:t>四</w:t>
            </w:r>
          </w:p>
        </w:tc>
      </w:tr>
      <w:tr w14:paraId="3EC7D26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1" w:hRule="atLeast"/>
        </w:trPr>
        <w:tc>
          <w:tcPr>
            <w:tcW w:w="2025" w:type="dxa"/>
            <w:vAlign w:val="top"/>
          </w:tcPr>
          <w:p w14:paraId="734B572A">
            <w:pPr>
              <w:pStyle w:val="10"/>
              <w:spacing w:before="137" w:line="210" w:lineRule="auto"/>
              <w:ind w:left="112"/>
              <w:rPr>
                <w:sz w:val="16"/>
                <w:szCs w:val="16"/>
              </w:rPr>
            </w:pPr>
            <w:r>
              <w:rPr>
                <w:color w:val="1C1E21"/>
                <w:spacing w:val="-2"/>
                <w:sz w:val="16"/>
                <w:szCs w:val="16"/>
              </w:rPr>
              <w:t>组合预测权重</w:t>
            </w:r>
          </w:p>
        </w:tc>
        <w:tc>
          <w:tcPr>
            <w:tcW w:w="3365" w:type="dxa"/>
            <w:vAlign w:val="top"/>
          </w:tcPr>
          <w:p w14:paraId="270EB0A2">
            <w:pPr>
              <w:pStyle w:val="10"/>
              <w:spacing w:before="112" w:line="242" w:lineRule="auto"/>
              <w:ind w:left="102"/>
              <w:rPr>
                <w:sz w:val="16"/>
                <w:szCs w:val="16"/>
              </w:rPr>
            </w:pPr>
            <w:r>
              <w:rPr>
                <w:color w:val="1C1E21"/>
                <w:spacing w:val="-1"/>
                <w:sz w:val="16"/>
                <w:szCs w:val="16"/>
              </w:rPr>
              <w:t>w_i</w:t>
            </w:r>
            <w:r>
              <w:rPr>
                <w:color w:val="1C1E21"/>
                <w:spacing w:val="16"/>
                <w:sz w:val="16"/>
                <w:szCs w:val="16"/>
              </w:rPr>
              <w:t xml:space="preserve"> </w:t>
            </w:r>
            <w:r>
              <w:rPr>
                <w:color w:val="1C1E21"/>
                <w:spacing w:val="-1"/>
                <w:sz w:val="16"/>
                <w:szCs w:val="16"/>
              </w:rPr>
              <w:t>= (1/MAPE_i)</w:t>
            </w:r>
            <w:r>
              <w:rPr>
                <w:color w:val="1C1E21"/>
                <w:spacing w:val="16"/>
                <w:sz w:val="16"/>
                <w:szCs w:val="16"/>
              </w:rPr>
              <w:t xml:space="preserve"> </w:t>
            </w:r>
            <w:r>
              <w:rPr>
                <w:color w:val="1C1E21"/>
                <w:spacing w:val="-1"/>
                <w:sz w:val="16"/>
                <w:szCs w:val="16"/>
              </w:rPr>
              <w:t>÷ Σ(1/M</w:t>
            </w:r>
            <w:r>
              <w:rPr>
                <w:color w:val="1C1E21"/>
                <w:spacing w:val="-2"/>
                <w:sz w:val="16"/>
                <w:szCs w:val="16"/>
              </w:rPr>
              <w:t>APE_j)</w:t>
            </w:r>
          </w:p>
        </w:tc>
        <w:tc>
          <w:tcPr>
            <w:tcW w:w="2894" w:type="dxa"/>
            <w:vAlign w:val="top"/>
          </w:tcPr>
          <w:p w14:paraId="61022177">
            <w:pPr>
              <w:pStyle w:val="10"/>
              <w:spacing w:before="137" w:line="210" w:lineRule="auto"/>
              <w:ind w:left="110"/>
              <w:rPr>
                <w:sz w:val="16"/>
                <w:szCs w:val="16"/>
              </w:rPr>
            </w:pPr>
            <w:r>
              <w:rPr>
                <w:color w:val="1C1E21"/>
                <w:spacing w:val="-1"/>
                <w:sz w:val="16"/>
                <w:szCs w:val="16"/>
              </w:rPr>
              <w:t>误差倒数加权</w:t>
            </w:r>
          </w:p>
        </w:tc>
        <w:tc>
          <w:tcPr>
            <w:tcW w:w="1016" w:type="dxa"/>
            <w:vAlign w:val="top"/>
          </w:tcPr>
          <w:p w14:paraId="1AD7EF46">
            <w:pPr>
              <w:pStyle w:val="10"/>
              <w:spacing w:before="152" w:line="194" w:lineRule="auto"/>
              <w:ind w:left="436"/>
              <w:rPr>
                <w:sz w:val="16"/>
                <w:szCs w:val="16"/>
              </w:rPr>
            </w:pPr>
            <w:r>
              <w:rPr>
                <w:color w:val="1C1E21"/>
                <w:sz w:val="16"/>
                <w:szCs w:val="16"/>
              </w:rPr>
              <w:t>五</w:t>
            </w:r>
          </w:p>
        </w:tc>
      </w:tr>
      <w:tr w14:paraId="23019DD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32" w:hRule="atLeast"/>
        </w:trPr>
        <w:tc>
          <w:tcPr>
            <w:tcW w:w="2025" w:type="dxa"/>
            <w:vAlign w:val="top"/>
          </w:tcPr>
          <w:p w14:paraId="19BEA3B0">
            <w:pPr>
              <w:pStyle w:val="10"/>
              <w:spacing w:before="138" w:line="211" w:lineRule="auto"/>
              <w:ind w:left="109"/>
              <w:rPr>
                <w:sz w:val="16"/>
                <w:szCs w:val="16"/>
              </w:rPr>
            </w:pPr>
            <w:r>
              <w:rPr>
                <w:color w:val="1C1E21"/>
                <w:spacing w:val="-1"/>
                <w:sz w:val="16"/>
                <w:szCs w:val="16"/>
              </w:rPr>
              <w:t>情景期望值</w:t>
            </w:r>
          </w:p>
        </w:tc>
        <w:tc>
          <w:tcPr>
            <w:tcW w:w="3365" w:type="dxa"/>
            <w:vAlign w:val="top"/>
          </w:tcPr>
          <w:p w14:paraId="4461AFCD">
            <w:pPr>
              <w:pStyle w:val="10"/>
              <w:spacing w:before="114" w:line="232" w:lineRule="exact"/>
              <w:ind w:left="106"/>
              <w:rPr>
                <w:sz w:val="16"/>
                <w:szCs w:val="16"/>
              </w:rPr>
            </w:pPr>
            <w:r>
              <w:rPr>
                <w:color w:val="1C1E21"/>
                <w:spacing w:val="-5"/>
                <w:position w:val="2"/>
                <w:sz w:val="16"/>
                <w:szCs w:val="16"/>
              </w:rPr>
              <w:t>Σ 概率</w:t>
            </w:r>
            <w:r>
              <w:rPr>
                <w:color w:val="1C1E21"/>
                <w:spacing w:val="23"/>
                <w:w w:val="101"/>
                <w:position w:val="2"/>
                <w:sz w:val="16"/>
                <w:szCs w:val="16"/>
              </w:rPr>
              <w:t xml:space="preserve"> </w:t>
            </w:r>
            <w:r>
              <w:rPr>
                <w:color w:val="1C1E21"/>
                <w:spacing w:val="-5"/>
                <w:position w:val="2"/>
                <w:sz w:val="16"/>
                <w:szCs w:val="16"/>
              </w:rPr>
              <w:t>×</w:t>
            </w:r>
            <w:r>
              <w:rPr>
                <w:color w:val="1C1E21"/>
                <w:spacing w:val="8"/>
                <w:position w:val="2"/>
                <w:sz w:val="16"/>
                <w:szCs w:val="16"/>
              </w:rPr>
              <w:t xml:space="preserve"> </w:t>
            </w:r>
            <w:r>
              <w:rPr>
                <w:color w:val="1C1E21"/>
                <w:spacing w:val="-5"/>
                <w:position w:val="2"/>
                <w:sz w:val="16"/>
                <w:szCs w:val="16"/>
              </w:rPr>
              <w:t>结果</w:t>
            </w:r>
          </w:p>
        </w:tc>
        <w:tc>
          <w:tcPr>
            <w:tcW w:w="2894" w:type="dxa"/>
            <w:vAlign w:val="top"/>
          </w:tcPr>
          <w:p w14:paraId="0BFDDD45">
            <w:pPr>
              <w:pStyle w:val="10"/>
              <w:spacing w:before="114" w:line="229" w:lineRule="exact"/>
              <w:ind w:left="113"/>
              <w:rPr>
                <w:sz w:val="16"/>
                <w:szCs w:val="16"/>
              </w:rPr>
            </w:pPr>
            <w:r>
              <w:rPr>
                <w:color w:val="1C1E21"/>
                <w:spacing w:val="-2"/>
                <w:position w:val="2"/>
                <w:sz w:val="16"/>
                <w:szCs w:val="16"/>
              </w:rPr>
              <w:t>资金安排参考</w:t>
            </w:r>
          </w:p>
        </w:tc>
        <w:tc>
          <w:tcPr>
            <w:tcW w:w="1016" w:type="dxa"/>
            <w:vAlign w:val="top"/>
          </w:tcPr>
          <w:p w14:paraId="4DC593F6">
            <w:pPr>
              <w:pStyle w:val="10"/>
              <w:spacing w:before="153" w:line="194" w:lineRule="auto"/>
              <w:ind w:left="436"/>
              <w:rPr>
                <w:sz w:val="16"/>
                <w:szCs w:val="16"/>
              </w:rPr>
            </w:pPr>
            <w:r>
              <w:rPr>
                <w:color w:val="1C1E21"/>
                <w:sz w:val="16"/>
                <w:szCs w:val="16"/>
              </w:rPr>
              <w:t>五</w:t>
            </w:r>
          </w:p>
        </w:tc>
      </w:tr>
      <w:tr w14:paraId="6FC87CB8">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5" w:hRule="atLeast"/>
        </w:trPr>
        <w:tc>
          <w:tcPr>
            <w:tcW w:w="2025" w:type="dxa"/>
            <w:vAlign w:val="top"/>
          </w:tcPr>
          <w:p w14:paraId="2DA5554C">
            <w:pPr>
              <w:pStyle w:val="10"/>
              <w:spacing w:before="140" w:line="209" w:lineRule="auto"/>
              <w:ind w:left="118"/>
              <w:rPr>
                <w:sz w:val="16"/>
                <w:szCs w:val="16"/>
              </w:rPr>
            </w:pPr>
            <w:r>
              <w:rPr>
                <w:color w:val="1C1E21"/>
                <w:spacing w:val="-6"/>
                <w:sz w:val="16"/>
                <w:szCs w:val="16"/>
              </w:rPr>
              <w:t>EOQ（补充）</w:t>
            </w:r>
          </w:p>
        </w:tc>
        <w:tc>
          <w:tcPr>
            <w:tcW w:w="3365" w:type="dxa"/>
            <w:vAlign w:val="top"/>
          </w:tcPr>
          <w:p w14:paraId="6A5824BD">
            <w:pPr>
              <w:pStyle w:val="10"/>
              <w:spacing w:before="114" w:line="242" w:lineRule="auto"/>
              <w:ind w:left="108"/>
              <w:rPr>
                <w:sz w:val="16"/>
                <w:szCs w:val="16"/>
              </w:rPr>
            </w:pPr>
            <w:r>
              <w:rPr>
                <w:color w:val="1C1E21"/>
                <w:spacing w:val="-6"/>
                <w:sz w:val="16"/>
                <w:szCs w:val="16"/>
              </w:rPr>
              <w:t>Q*</w:t>
            </w:r>
            <w:r>
              <w:rPr>
                <w:color w:val="1C1E21"/>
                <w:spacing w:val="25"/>
                <w:sz w:val="16"/>
                <w:szCs w:val="16"/>
              </w:rPr>
              <w:t xml:space="preserve"> </w:t>
            </w:r>
            <w:r>
              <w:rPr>
                <w:color w:val="1C1E21"/>
                <w:spacing w:val="-6"/>
                <w:sz w:val="16"/>
                <w:szCs w:val="16"/>
              </w:rPr>
              <w:t>=  √(2DK /</w:t>
            </w:r>
            <w:r>
              <w:rPr>
                <w:color w:val="1C1E21"/>
                <w:spacing w:val="15"/>
                <w:sz w:val="16"/>
                <w:szCs w:val="16"/>
              </w:rPr>
              <w:t xml:space="preserve"> </w:t>
            </w:r>
            <w:r>
              <w:rPr>
                <w:color w:val="1C1E21"/>
                <w:spacing w:val="-6"/>
                <w:sz w:val="16"/>
                <w:szCs w:val="16"/>
              </w:rPr>
              <w:t>Kc)</w:t>
            </w:r>
          </w:p>
        </w:tc>
        <w:tc>
          <w:tcPr>
            <w:tcW w:w="2894" w:type="dxa"/>
            <w:vAlign w:val="top"/>
          </w:tcPr>
          <w:p w14:paraId="15EB0560">
            <w:pPr>
              <w:pStyle w:val="10"/>
              <w:spacing w:before="140" w:line="243" w:lineRule="auto"/>
              <w:ind w:left="116" w:right="220" w:hanging="4"/>
              <w:rPr>
                <w:sz w:val="16"/>
                <w:szCs w:val="16"/>
              </w:rPr>
            </w:pPr>
            <w:r>
              <w:rPr>
                <w:color w:val="1C1E21"/>
                <w:spacing w:val="-1"/>
                <w:sz w:val="16"/>
                <w:szCs w:val="16"/>
              </w:rPr>
              <w:t>经济订货批量，题目要求但项目三未</w:t>
            </w:r>
            <w:r>
              <w:rPr>
                <w:color w:val="1C1E21"/>
                <w:spacing w:val="6"/>
                <w:sz w:val="16"/>
                <w:szCs w:val="16"/>
              </w:rPr>
              <w:t xml:space="preserve"> </w:t>
            </w:r>
            <w:r>
              <w:rPr>
                <w:color w:val="1C1E21"/>
                <w:spacing w:val="-4"/>
                <w:sz w:val="16"/>
                <w:szCs w:val="16"/>
              </w:rPr>
              <w:t>实现</w:t>
            </w:r>
          </w:p>
        </w:tc>
        <w:tc>
          <w:tcPr>
            <w:tcW w:w="1016" w:type="dxa"/>
            <w:vAlign w:val="top"/>
          </w:tcPr>
          <w:p w14:paraId="2FF77692">
            <w:pPr>
              <w:pStyle w:val="10"/>
              <w:spacing w:before="140" w:line="209" w:lineRule="auto"/>
              <w:ind w:left="349"/>
              <w:rPr>
                <w:sz w:val="16"/>
                <w:szCs w:val="16"/>
              </w:rPr>
            </w:pPr>
            <w:r>
              <w:rPr>
                <w:color w:val="1C1E21"/>
                <w:spacing w:val="-2"/>
                <w:sz w:val="16"/>
                <w:szCs w:val="16"/>
              </w:rPr>
              <w:t>补充</w:t>
            </w:r>
          </w:p>
        </w:tc>
      </w:tr>
    </w:tbl>
    <w:p w14:paraId="3A9DBF36">
      <w:pPr>
        <w:spacing w:line="273" w:lineRule="auto"/>
        <w:rPr>
          <w:rFonts w:ascii="Arial"/>
          <w:sz w:val="21"/>
        </w:rPr>
      </w:pPr>
    </w:p>
    <w:p w14:paraId="39E23EDA">
      <w:pPr>
        <w:spacing w:line="274" w:lineRule="auto"/>
        <w:rPr>
          <w:rFonts w:ascii="Arial"/>
          <w:sz w:val="21"/>
        </w:rPr>
      </w:pPr>
    </w:p>
    <w:p w14:paraId="10D80302">
      <w:pPr>
        <w:spacing w:before="97" w:line="222" w:lineRule="auto"/>
        <w:ind w:left="13"/>
        <w:outlineLvl w:val="1"/>
        <w:rPr>
          <w:rFonts w:ascii="黑体" w:hAnsi="黑体" w:eastAsia="黑体" w:cs="黑体"/>
          <w:sz w:val="30"/>
          <w:szCs w:val="30"/>
        </w:rPr>
      </w:pPr>
      <w:bookmarkStart w:id="368" w:name="bookmark139"/>
      <w:bookmarkEnd w:id="368"/>
      <w:r>
        <w:rPr>
          <w:rFonts w:ascii="黑体" w:hAnsi="黑体" w:eastAsia="黑体" w:cs="黑体"/>
          <w:color w:val="1C1E21"/>
          <w:spacing w:val="-2"/>
          <w:sz w:val="30"/>
          <w:szCs w:val="30"/>
        </w:rPr>
        <w:t>9.3  附录</w:t>
      </w:r>
      <w:r>
        <w:rPr>
          <w:rFonts w:ascii="黑体" w:hAnsi="黑体" w:eastAsia="黑体" w:cs="黑体"/>
          <w:color w:val="1C1E21"/>
          <w:spacing w:val="11"/>
          <w:sz w:val="30"/>
          <w:szCs w:val="30"/>
        </w:rPr>
        <w:t xml:space="preserve"> </w:t>
      </w:r>
      <w:r>
        <w:rPr>
          <w:rFonts w:ascii="黑体" w:hAnsi="黑体" w:eastAsia="黑体" w:cs="黑体"/>
          <w:color w:val="1C1E21"/>
          <w:spacing w:val="-2"/>
          <w:sz w:val="30"/>
          <w:szCs w:val="30"/>
        </w:rPr>
        <w:t>C</w:t>
      </w:r>
      <w:r>
        <w:rPr>
          <w:rFonts w:ascii="黑体" w:hAnsi="黑体" w:eastAsia="黑体" w:cs="黑体"/>
          <w:color w:val="1C1E21"/>
          <w:spacing w:val="10"/>
          <w:sz w:val="30"/>
          <w:szCs w:val="30"/>
        </w:rPr>
        <w:t xml:space="preserve">  </w:t>
      </w:r>
      <w:r>
        <w:rPr>
          <w:rFonts w:ascii="黑体" w:hAnsi="黑体" w:eastAsia="黑体" w:cs="黑体"/>
          <w:color w:val="1C1E21"/>
          <w:spacing w:val="-2"/>
          <w:sz w:val="30"/>
          <w:szCs w:val="30"/>
        </w:rPr>
        <w:t>五个项目的产物清单</w:t>
      </w:r>
    </w:p>
    <w:p w14:paraId="5108FC93">
      <w:pPr>
        <w:spacing w:line="355" w:lineRule="auto"/>
        <w:rPr>
          <w:rFonts w:ascii="Arial"/>
          <w:sz w:val="21"/>
        </w:rPr>
      </w:pPr>
      <w:r>
        <w:pict>
          <v:shape id="_x0000_s1601" o:spid="_x0000_s1601" style="position:absolute;left:0pt;margin-left:0.45pt;margin-top:2.8pt;height:1pt;width:465.9pt;z-index:251778048;mso-width-relative:page;mso-height-relative:page;" filled="f" stroked="t" coordsize="9317,20" path="m9,9l9307,9e">
            <v:fill on="f" focussize="0,0"/>
            <v:stroke weight="0.99pt" color="#CED4DD" miterlimit="10" joinstyle="miter" endcap="square"/>
            <v:imagedata o:title=""/>
            <o:lock v:ext="edit"/>
          </v:shape>
        </w:pict>
      </w:r>
    </w:p>
    <w:p w14:paraId="32659D94">
      <w:pPr>
        <w:spacing w:before="58" w:line="231" w:lineRule="auto"/>
        <w:ind w:left="20"/>
        <w:rPr>
          <w:rFonts w:ascii="黑体" w:hAnsi="黑体" w:eastAsia="黑体" w:cs="黑体"/>
          <w:sz w:val="18"/>
          <w:szCs w:val="18"/>
        </w:rPr>
      </w:pPr>
      <w:r>
        <w:rPr>
          <w:rFonts w:ascii="黑体" w:hAnsi="黑体" w:eastAsia="黑体" w:cs="黑体"/>
          <w:color w:val="60666E"/>
          <w:spacing w:val="5"/>
          <w:sz w:val="18"/>
          <w:szCs w:val="18"/>
        </w:rPr>
        <w:t>表 9-2  产物数量与位置总表</w:t>
      </w:r>
    </w:p>
    <w:p w14:paraId="4504AC0D">
      <w:pPr>
        <w:spacing w:line="55" w:lineRule="exact"/>
      </w:pPr>
    </w:p>
    <w:tbl>
      <w:tblPr>
        <w:tblStyle w:val="9"/>
        <w:tblW w:w="9300" w:type="dxa"/>
        <w:tblInd w:w="8" w:type="dxa"/>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Layout w:type="fixed"/>
        <w:tblCellMar>
          <w:top w:w="0" w:type="dxa"/>
          <w:left w:w="0" w:type="dxa"/>
          <w:bottom w:w="0" w:type="dxa"/>
          <w:right w:w="0" w:type="dxa"/>
        </w:tblCellMar>
      </w:tblPr>
      <w:tblGrid>
        <w:gridCol w:w="634"/>
        <w:gridCol w:w="1882"/>
        <w:gridCol w:w="2887"/>
        <w:gridCol w:w="2636"/>
        <w:gridCol w:w="1261"/>
      </w:tblGrid>
      <w:tr w14:paraId="03DF661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466" w:hRule="atLeast"/>
        </w:trPr>
        <w:tc>
          <w:tcPr>
            <w:tcW w:w="9300" w:type="dxa"/>
            <w:gridSpan w:val="5"/>
            <w:shd w:val="clear" w:color="auto" w:fill="EBF0F7"/>
            <w:vAlign w:val="top"/>
          </w:tcPr>
          <w:p w14:paraId="25E80333">
            <w:pPr>
              <w:spacing w:before="129" w:line="221" w:lineRule="auto"/>
              <w:ind w:left="137"/>
              <w:rPr>
                <w:rFonts w:ascii="黑体" w:hAnsi="黑体" w:eastAsia="黑体" w:cs="黑体"/>
                <w:sz w:val="18"/>
                <w:szCs w:val="18"/>
              </w:rPr>
            </w:pPr>
            <w:r>
              <w:rPr>
                <w:rFonts w:ascii="黑体" w:hAnsi="黑体" w:eastAsia="黑体" w:cs="黑体"/>
                <w:color w:val="1C1E21"/>
                <w:spacing w:val="-2"/>
                <w:sz w:val="18"/>
                <w:szCs w:val="18"/>
              </w:rPr>
              <w:t>项目</w:t>
            </w:r>
            <w:r>
              <w:rPr>
                <w:rFonts w:ascii="黑体" w:hAnsi="黑体" w:eastAsia="黑体" w:cs="黑体"/>
                <w:color w:val="1C1E21"/>
                <w:spacing w:val="39"/>
                <w:w w:val="101"/>
                <w:sz w:val="18"/>
                <w:szCs w:val="18"/>
              </w:rPr>
              <w:t xml:space="preserve">  </w:t>
            </w:r>
            <w:r>
              <w:rPr>
                <w:rFonts w:ascii="黑体" w:hAnsi="黑体" w:eastAsia="黑体" w:cs="黑体"/>
                <w:color w:val="1C1E21"/>
                <w:spacing w:val="-2"/>
                <w:sz w:val="18"/>
                <w:szCs w:val="18"/>
              </w:rPr>
              <w:t>图</w:t>
            </w:r>
            <w:r>
              <w:rPr>
                <w:rFonts w:ascii="黑体" w:hAnsi="黑体" w:eastAsia="黑体" w:cs="黑体"/>
                <w:color w:val="1C1E21"/>
                <w:sz w:val="18"/>
                <w:szCs w:val="18"/>
              </w:rPr>
              <w:t xml:space="preserve">                   </w:t>
            </w:r>
            <w:r>
              <w:rPr>
                <w:rFonts w:ascii="黑体" w:hAnsi="黑体" w:eastAsia="黑体" w:cs="黑体"/>
                <w:color w:val="1C1E21"/>
                <w:spacing w:val="-2"/>
                <w:sz w:val="18"/>
                <w:szCs w:val="18"/>
              </w:rPr>
              <w:t>数据 / 底稿</w:t>
            </w:r>
            <w:r>
              <w:rPr>
                <w:rFonts w:ascii="黑体" w:hAnsi="黑体" w:eastAsia="黑体" w:cs="黑体"/>
                <w:color w:val="1C1E21"/>
                <w:sz w:val="18"/>
                <w:szCs w:val="18"/>
              </w:rPr>
              <w:t xml:space="preserve">                     </w:t>
            </w:r>
            <w:r>
              <w:rPr>
                <w:rFonts w:ascii="黑体" w:hAnsi="黑体" w:eastAsia="黑体" w:cs="黑体"/>
                <w:color w:val="1C1E21"/>
                <w:spacing w:val="-2"/>
                <w:sz w:val="18"/>
                <w:szCs w:val="18"/>
              </w:rPr>
              <w:t xml:space="preserve">报告          </w:t>
            </w:r>
            <w:r>
              <w:rPr>
                <w:rFonts w:ascii="黑体" w:hAnsi="黑体" w:eastAsia="黑体" w:cs="黑体"/>
                <w:color w:val="1C1E21"/>
                <w:spacing w:val="-3"/>
                <w:sz w:val="18"/>
                <w:szCs w:val="18"/>
              </w:rPr>
              <w:t xml:space="preserve">                测试</w:t>
            </w:r>
          </w:p>
        </w:tc>
      </w:tr>
      <w:tr w14:paraId="27C32250">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902" w:hRule="atLeast"/>
        </w:trPr>
        <w:tc>
          <w:tcPr>
            <w:tcW w:w="634" w:type="dxa"/>
            <w:vAlign w:val="top"/>
          </w:tcPr>
          <w:p w14:paraId="7EABDEF3">
            <w:pPr>
              <w:pStyle w:val="10"/>
              <w:spacing w:before="202" w:line="121" w:lineRule="exact"/>
              <w:ind w:left="237"/>
              <w:rPr>
                <w:sz w:val="16"/>
                <w:szCs w:val="16"/>
              </w:rPr>
            </w:pPr>
            <w:r>
              <w:rPr>
                <w:color w:val="1C1E21"/>
                <w:position w:val="-2"/>
                <w:sz w:val="16"/>
                <w:szCs w:val="16"/>
              </w:rPr>
              <w:t>一</w:t>
            </w:r>
          </w:p>
        </w:tc>
        <w:tc>
          <w:tcPr>
            <w:tcW w:w="1882" w:type="dxa"/>
            <w:vAlign w:val="top"/>
          </w:tcPr>
          <w:p w14:paraId="4FFE09E7">
            <w:pPr>
              <w:pStyle w:val="10"/>
              <w:spacing w:before="135" w:line="210" w:lineRule="auto"/>
              <w:ind w:left="106"/>
              <w:rPr>
                <w:sz w:val="16"/>
                <w:szCs w:val="16"/>
              </w:rPr>
            </w:pPr>
            <w:r>
              <w:rPr>
                <w:color w:val="1C1E21"/>
                <w:spacing w:val="-4"/>
                <w:sz w:val="16"/>
                <w:szCs w:val="16"/>
              </w:rPr>
              <w:t>7</w:t>
            </w:r>
            <w:r>
              <w:rPr>
                <w:color w:val="1C1E21"/>
                <w:spacing w:val="12"/>
                <w:w w:val="101"/>
                <w:sz w:val="16"/>
                <w:szCs w:val="16"/>
              </w:rPr>
              <w:t xml:space="preserve"> </w:t>
            </w:r>
            <w:r>
              <w:rPr>
                <w:color w:val="1C1E21"/>
                <w:spacing w:val="-4"/>
                <w:sz w:val="16"/>
                <w:szCs w:val="16"/>
              </w:rPr>
              <w:t>张</w:t>
            </w:r>
            <w:r>
              <w:rPr>
                <w:color w:val="1C1E21"/>
                <w:spacing w:val="16"/>
                <w:w w:val="102"/>
                <w:sz w:val="16"/>
                <w:szCs w:val="16"/>
              </w:rPr>
              <w:t xml:space="preserve"> </w:t>
            </w:r>
            <w:r>
              <w:rPr>
                <w:color w:val="1C1E21"/>
                <w:spacing w:val="-4"/>
                <w:sz w:val="16"/>
                <w:szCs w:val="16"/>
              </w:rPr>
              <w:t>PNG</w:t>
            </w:r>
          </w:p>
          <w:p w14:paraId="2F6E7784">
            <w:pPr>
              <w:pStyle w:val="10"/>
              <w:spacing w:before="14" w:line="250" w:lineRule="auto"/>
              <w:ind w:left="107" w:right="127" w:firstLine="24"/>
              <w:rPr>
                <w:sz w:val="16"/>
                <w:szCs w:val="16"/>
              </w:rPr>
            </w:pPr>
            <w:r>
              <w:rPr>
                <w:color w:val="1C1E21"/>
                <w:spacing w:val="-2"/>
                <w:sz w:val="16"/>
                <w:szCs w:val="16"/>
              </w:rPr>
              <w:t>（outputs/figures）+</w:t>
            </w:r>
            <w:r>
              <w:rPr>
                <w:color w:val="1C1E21"/>
                <w:spacing w:val="43"/>
                <w:w w:val="101"/>
                <w:sz w:val="16"/>
                <w:szCs w:val="16"/>
              </w:rPr>
              <w:t xml:space="preserve"> </w:t>
            </w:r>
            <w:r>
              <w:rPr>
                <w:color w:val="1C1E21"/>
                <w:spacing w:val="-2"/>
                <w:sz w:val="16"/>
                <w:szCs w:val="16"/>
              </w:rPr>
              <w:t>2</w:t>
            </w:r>
            <w:r>
              <w:rPr>
                <w:color w:val="1C1E21"/>
                <w:sz w:val="16"/>
                <w:szCs w:val="16"/>
              </w:rPr>
              <w:t xml:space="preserve"> 张</w:t>
            </w:r>
            <w:r>
              <w:rPr>
                <w:color w:val="1C1E21"/>
                <w:spacing w:val="10"/>
                <w:sz w:val="16"/>
                <w:szCs w:val="16"/>
              </w:rPr>
              <w:t xml:space="preserve"> </w:t>
            </w:r>
            <w:r>
              <w:rPr>
                <w:color w:val="1C1E21"/>
                <w:sz w:val="16"/>
                <w:szCs w:val="16"/>
              </w:rPr>
              <w:t>GUI 截图</w:t>
            </w:r>
          </w:p>
        </w:tc>
        <w:tc>
          <w:tcPr>
            <w:tcW w:w="2887" w:type="dxa"/>
            <w:vAlign w:val="top"/>
          </w:tcPr>
          <w:p w14:paraId="0D6B2A39">
            <w:pPr>
              <w:pStyle w:val="10"/>
              <w:spacing w:before="105" w:line="251" w:lineRule="auto"/>
              <w:ind w:left="110" w:right="292" w:hanging="3"/>
              <w:rPr>
                <w:sz w:val="16"/>
                <w:szCs w:val="16"/>
              </w:rPr>
            </w:pPr>
            <w:r>
              <w:rPr>
                <w:color w:val="1C1E21"/>
                <w:spacing w:val="1"/>
                <w:sz w:val="16"/>
                <w:szCs w:val="16"/>
              </w:rPr>
              <w:t xml:space="preserve">3 个 </w:t>
            </w:r>
            <w:r>
              <w:rPr>
                <w:color w:val="1C1E21"/>
                <w:sz w:val="16"/>
                <w:szCs w:val="16"/>
              </w:rPr>
              <w:t>xlsx</w:t>
            </w:r>
            <w:r>
              <w:rPr>
                <w:color w:val="1C1E21"/>
                <w:spacing w:val="1"/>
                <w:sz w:val="16"/>
                <w:szCs w:val="16"/>
              </w:rPr>
              <w:t>（07 敏感性 /</w:t>
            </w:r>
            <w:r>
              <w:rPr>
                <w:color w:val="1C1E21"/>
                <w:spacing w:val="11"/>
                <w:w w:val="102"/>
                <w:sz w:val="16"/>
                <w:szCs w:val="16"/>
              </w:rPr>
              <w:t xml:space="preserve"> </w:t>
            </w:r>
            <w:r>
              <w:rPr>
                <w:color w:val="1C1E21"/>
                <w:spacing w:val="1"/>
                <w:sz w:val="16"/>
                <w:szCs w:val="16"/>
              </w:rPr>
              <w:t>09</w:t>
            </w:r>
            <w:r>
              <w:rPr>
                <w:color w:val="1C1E21"/>
                <w:spacing w:val="6"/>
                <w:sz w:val="16"/>
                <w:szCs w:val="16"/>
              </w:rPr>
              <w:t xml:space="preserve"> </w:t>
            </w:r>
            <w:r>
              <w:rPr>
                <w:color w:val="1C1E21"/>
                <w:spacing w:val="1"/>
                <w:sz w:val="16"/>
                <w:szCs w:val="16"/>
              </w:rPr>
              <w:t>摊销 /</w:t>
            </w:r>
            <w:r>
              <w:rPr>
                <w:color w:val="1C1E21"/>
                <w:spacing w:val="13"/>
                <w:w w:val="102"/>
                <w:sz w:val="16"/>
                <w:szCs w:val="16"/>
              </w:rPr>
              <w:t xml:space="preserve"> </w:t>
            </w:r>
            <w:r>
              <w:rPr>
                <w:color w:val="1C1E21"/>
                <w:spacing w:val="1"/>
                <w:sz w:val="16"/>
                <w:szCs w:val="16"/>
              </w:rPr>
              <w:t>10</w:t>
            </w:r>
            <w:r>
              <w:rPr>
                <w:color w:val="1C1E21"/>
                <w:sz w:val="16"/>
                <w:szCs w:val="16"/>
              </w:rPr>
              <w:t xml:space="preserve"> </w:t>
            </w:r>
            <w:r>
              <w:rPr>
                <w:color w:val="1C1E21"/>
                <w:spacing w:val="-3"/>
                <w:sz w:val="16"/>
                <w:szCs w:val="16"/>
              </w:rPr>
              <w:t>用例工作簿）</w:t>
            </w:r>
          </w:p>
        </w:tc>
        <w:tc>
          <w:tcPr>
            <w:tcW w:w="2636" w:type="dxa"/>
            <w:vAlign w:val="top"/>
          </w:tcPr>
          <w:p w14:paraId="2BDE151D">
            <w:pPr>
              <w:pStyle w:val="10"/>
              <w:spacing w:before="106" w:line="234" w:lineRule="exact"/>
              <w:ind w:left="109"/>
              <w:rPr>
                <w:sz w:val="16"/>
                <w:szCs w:val="16"/>
              </w:rPr>
            </w:pPr>
            <w:r>
              <w:rPr>
                <w:color w:val="1C1E21"/>
                <w:spacing w:val="3"/>
                <w:position w:val="2"/>
                <w:sz w:val="16"/>
                <w:szCs w:val="16"/>
              </w:rPr>
              <w:t>计算结果汇总.</w:t>
            </w:r>
            <w:r>
              <w:rPr>
                <w:color w:val="1C1E21"/>
                <w:position w:val="2"/>
                <w:sz w:val="16"/>
                <w:szCs w:val="16"/>
              </w:rPr>
              <w:t>md</w:t>
            </w:r>
          </w:p>
        </w:tc>
        <w:tc>
          <w:tcPr>
            <w:tcW w:w="1261" w:type="dxa"/>
            <w:vAlign w:val="top"/>
          </w:tcPr>
          <w:p w14:paraId="7E8BEFCF">
            <w:pPr>
              <w:pStyle w:val="10"/>
              <w:spacing w:before="133" w:line="250" w:lineRule="auto"/>
              <w:ind w:left="114" w:right="158" w:firstLine="1"/>
              <w:rPr>
                <w:sz w:val="16"/>
                <w:szCs w:val="16"/>
              </w:rPr>
            </w:pPr>
            <w:r>
              <w:rPr>
                <w:color w:val="1C1E21"/>
                <w:spacing w:val="-6"/>
                <w:sz w:val="16"/>
                <w:szCs w:val="16"/>
              </w:rPr>
              <w:t>6</w:t>
            </w:r>
            <w:r>
              <w:rPr>
                <w:color w:val="1C1E21"/>
                <w:spacing w:val="13"/>
                <w:w w:val="101"/>
                <w:sz w:val="16"/>
                <w:szCs w:val="16"/>
              </w:rPr>
              <w:t xml:space="preserve"> </w:t>
            </w:r>
            <w:r>
              <w:rPr>
                <w:color w:val="1C1E21"/>
                <w:spacing w:val="-6"/>
                <w:sz w:val="16"/>
                <w:szCs w:val="16"/>
              </w:rPr>
              <w:t>用例</w:t>
            </w:r>
            <w:r>
              <w:rPr>
                <w:color w:val="1C1E21"/>
                <w:spacing w:val="17"/>
                <w:w w:val="101"/>
                <w:sz w:val="16"/>
                <w:szCs w:val="16"/>
              </w:rPr>
              <w:t xml:space="preserve"> </w:t>
            </w:r>
            <w:r>
              <w:rPr>
                <w:color w:val="1C1E21"/>
                <w:spacing w:val="-6"/>
                <w:sz w:val="16"/>
                <w:szCs w:val="16"/>
              </w:rPr>
              <w:t>+</w:t>
            </w:r>
            <w:r>
              <w:rPr>
                <w:color w:val="1C1E21"/>
                <w:spacing w:val="18"/>
                <w:w w:val="102"/>
                <w:sz w:val="16"/>
                <w:szCs w:val="16"/>
              </w:rPr>
              <w:t xml:space="preserve"> </w:t>
            </w:r>
            <w:r>
              <w:rPr>
                <w:color w:val="1C1E21"/>
                <w:spacing w:val="-6"/>
                <w:sz w:val="16"/>
                <w:szCs w:val="16"/>
              </w:rPr>
              <w:t>附加</w:t>
            </w:r>
            <w:r>
              <w:rPr>
                <w:color w:val="1C1E21"/>
                <w:sz w:val="16"/>
                <w:szCs w:val="16"/>
              </w:rPr>
              <w:t xml:space="preserve"> </w:t>
            </w:r>
            <w:r>
              <w:rPr>
                <w:color w:val="1C1E21"/>
                <w:spacing w:val="-1"/>
                <w:sz w:val="16"/>
                <w:szCs w:val="16"/>
              </w:rPr>
              <w:t>测试</w:t>
            </w:r>
          </w:p>
        </w:tc>
      </w:tr>
      <w:tr w14:paraId="3FE09717">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634" w:type="dxa"/>
            <w:vAlign w:val="top"/>
          </w:tcPr>
          <w:p w14:paraId="7FFDC0BA">
            <w:pPr>
              <w:pStyle w:val="10"/>
              <w:spacing w:before="159" w:line="185" w:lineRule="auto"/>
              <w:ind w:left="240"/>
              <w:rPr>
                <w:sz w:val="16"/>
                <w:szCs w:val="16"/>
              </w:rPr>
            </w:pPr>
            <w:r>
              <w:rPr>
                <w:color w:val="1C1E21"/>
                <w:sz w:val="16"/>
                <w:szCs w:val="16"/>
              </w:rPr>
              <w:t>二</w:t>
            </w:r>
          </w:p>
        </w:tc>
        <w:tc>
          <w:tcPr>
            <w:tcW w:w="1882" w:type="dxa"/>
            <w:vAlign w:val="top"/>
          </w:tcPr>
          <w:p w14:paraId="170375CB">
            <w:pPr>
              <w:pStyle w:val="10"/>
              <w:spacing w:before="137" w:line="210" w:lineRule="auto"/>
              <w:ind w:left="104"/>
              <w:rPr>
                <w:sz w:val="16"/>
                <w:szCs w:val="16"/>
              </w:rPr>
            </w:pPr>
            <w:r>
              <w:rPr>
                <w:color w:val="1C1E21"/>
                <w:spacing w:val="-3"/>
                <w:sz w:val="16"/>
                <w:szCs w:val="16"/>
              </w:rPr>
              <w:t>39</w:t>
            </w:r>
            <w:r>
              <w:rPr>
                <w:color w:val="1C1E21"/>
                <w:spacing w:val="14"/>
                <w:w w:val="101"/>
                <w:sz w:val="16"/>
                <w:szCs w:val="16"/>
              </w:rPr>
              <w:t xml:space="preserve"> </w:t>
            </w:r>
            <w:r>
              <w:rPr>
                <w:color w:val="1C1E21"/>
                <w:spacing w:val="-3"/>
                <w:sz w:val="16"/>
                <w:szCs w:val="16"/>
              </w:rPr>
              <w:t>张</w:t>
            </w:r>
            <w:r>
              <w:rPr>
                <w:color w:val="1C1E21"/>
                <w:spacing w:val="16"/>
                <w:w w:val="101"/>
                <w:sz w:val="16"/>
                <w:szCs w:val="16"/>
              </w:rPr>
              <w:t xml:space="preserve"> </w:t>
            </w:r>
            <w:r>
              <w:rPr>
                <w:color w:val="1C1E21"/>
                <w:spacing w:val="-3"/>
                <w:sz w:val="16"/>
                <w:szCs w:val="16"/>
              </w:rPr>
              <w:t>PNG</w:t>
            </w:r>
          </w:p>
          <w:p w14:paraId="1B6AAF93">
            <w:pPr>
              <w:pStyle w:val="10"/>
              <w:spacing w:before="13" w:line="223" w:lineRule="exact"/>
              <w:ind w:left="131"/>
              <w:rPr>
                <w:sz w:val="16"/>
                <w:szCs w:val="16"/>
              </w:rPr>
            </w:pPr>
            <w:r>
              <w:rPr>
                <w:color w:val="1C1E21"/>
                <w:spacing w:val="-2"/>
                <w:position w:val="2"/>
                <w:sz w:val="16"/>
                <w:szCs w:val="16"/>
              </w:rPr>
              <w:t>（outputs/figures）</w:t>
            </w:r>
          </w:p>
        </w:tc>
        <w:tc>
          <w:tcPr>
            <w:tcW w:w="2887" w:type="dxa"/>
            <w:vAlign w:val="top"/>
          </w:tcPr>
          <w:p w14:paraId="3356DCC9">
            <w:pPr>
              <w:pStyle w:val="10"/>
              <w:spacing w:before="108" w:line="223" w:lineRule="exact"/>
              <w:ind w:left="113"/>
              <w:rPr>
                <w:sz w:val="16"/>
                <w:szCs w:val="16"/>
              </w:rPr>
            </w:pPr>
            <w:r>
              <w:rPr>
                <w:color w:val="1C1E21"/>
                <w:position w:val="3"/>
                <w:sz w:val="16"/>
                <w:szCs w:val="16"/>
              </w:rPr>
              <w:t>projects</w:t>
            </w:r>
            <w:r>
              <w:rPr>
                <w:color w:val="1C1E21"/>
                <w:spacing w:val="12"/>
                <w:position w:val="3"/>
                <w:sz w:val="16"/>
                <w:szCs w:val="16"/>
              </w:rPr>
              <w:t>.</w:t>
            </w:r>
            <w:r>
              <w:rPr>
                <w:color w:val="1C1E21"/>
                <w:position w:val="3"/>
                <w:sz w:val="16"/>
                <w:szCs w:val="16"/>
              </w:rPr>
              <w:t>csv</w:t>
            </w:r>
            <w:r>
              <w:rPr>
                <w:color w:val="1C1E21"/>
                <w:spacing w:val="12"/>
                <w:position w:val="3"/>
                <w:sz w:val="16"/>
                <w:szCs w:val="16"/>
              </w:rPr>
              <w:t>、</w:t>
            </w:r>
            <w:r>
              <w:rPr>
                <w:color w:val="1C1E21"/>
                <w:position w:val="3"/>
                <w:sz w:val="16"/>
                <w:szCs w:val="16"/>
              </w:rPr>
              <w:t>evaluations</w:t>
            </w:r>
            <w:r>
              <w:rPr>
                <w:color w:val="1C1E21"/>
                <w:spacing w:val="12"/>
                <w:position w:val="3"/>
                <w:sz w:val="16"/>
                <w:szCs w:val="16"/>
              </w:rPr>
              <w:t>.</w:t>
            </w:r>
            <w:r>
              <w:rPr>
                <w:color w:val="1C1E21"/>
                <w:position w:val="3"/>
                <w:sz w:val="16"/>
                <w:szCs w:val="16"/>
              </w:rPr>
              <w:t>csv</w:t>
            </w:r>
          </w:p>
        </w:tc>
        <w:tc>
          <w:tcPr>
            <w:tcW w:w="2636" w:type="dxa"/>
            <w:vAlign w:val="top"/>
          </w:tcPr>
          <w:p w14:paraId="46114156">
            <w:pPr>
              <w:pStyle w:val="10"/>
              <w:spacing w:before="109" w:line="252" w:lineRule="auto"/>
              <w:ind w:left="160" w:right="460" w:hanging="52"/>
              <w:rPr>
                <w:sz w:val="16"/>
                <w:szCs w:val="16"/>
              </w:rPr>
            </w:pPr>
            <w:r>
              <w:rPr>
                <w:color w:val="1C1E21"/>
                <w:spacing w:val="2"/>
                <w:sz w:val="16"/>
                <w:szCs w:val="16"/>
              </w:rPr>
              <w:t>投资项目决策评价报告.</w:t>
            </w:r>
            <w:r>
              <w:rPr>
                <w:color w:val="1C1E21"/>
                <w:sz w:val="16"/>
                <w:szCs w:val="16"/>
              </w:rPr>
              <w:t>md</w:t>
            </w:r>
            <w:r>
              <w:rPr>
                <w:color w:val="1C1E21"/>
                <w:spacing w:val="20"/>
                <w:w w:val="101"/>
                <w:sz w:val="16"/>
                <w:szCs w:val="16"/>
              </w:rPr>
              <w:t xml:space="preserve"> </w:t>
            </w:r>
            <w:r>
              <w:rPr>
                <w:color w:val="1C1E21"/>
                <w:spacing w:val="2"/>
                <w:sz w:val="16"/>
                <w:szCs w:val="16"/>
              </w:rPr>
              <w:t>+</w:t>
            </w:r>
            <w:r>
              <w:rPr>
                <w:color w:val="1C1E21"/>
                <w:sz w:val="16"/>
                <w:szCs w:val="16"/>
              </w:rPr>
              <w:t xml:space="preserve"> </w:t>
            </w:r>
            <w:r>
              <w:rPr>
                <w:color w:val="1C1E21"/>
                <w:spacing w:val="4"/>
                <w:sz w:val="16"/>
                <w:szCs w:val="16"/>
              </w:rPr>
              <w:t>.</w:t>
            </w:r>
            <w:r>
              <w:rPr>
                <w:color w:val="1C1E21"/>
                <w:sz w:val="16"/>
                <w:szCs w:val="16"/>
              </w:rPr>
              <w:t>docx</w:t>
            </w:r>
            <w:r>
              <w:rPr>
                <w:color w:val="1C1E21"/>
                <w:spacing w:val="4"/>
                <w:sz w:val="16"/>
                <w:szCs w:val="16"/>
              </w:rPr>
              <w:t>、</w:t>
            </w:r>
            <w:r>
              <w:rPr>
                <w:color w:val="1C1E21"/>
                <w:sz w:val="16"/>
                <w:szCs w:val="16"/>
              </w:rPr>
              <w:t>run</w:t>
            </w:r>
            <w:r>
              <w:rPr>
                <w:color w:val="1C1E21"/>
                <w:spacing w:val="4"/>
                <w:sz w:val="16"/>
                <w:szCs w:val="16"/>
              </w:rPr>
              <w:t>_</w:t>
            </w:r>
            <w:r>
              <w:rPr>
                <w:color w:val="1C1E21"/>
                <w:sz w:val="16"/>
                <w:szCs w:val="16"/>
              </w:rPr>
              <w:t>log</w:t>
            </w:r>
            <w:r>
              <w:rPr>
                <w:color w:val="1C1E21"/>
                <w:spacing w:val="4"/>
                <w:sz w:val="16"/>
                <w:szCs w:val="16"/>
              </w:rPr>
              <w:t>.</w:t>
            </w:r>
            <w:r>
              <w:rPr>
                <w:color w:val="1C1E21"/>
                <w:sz w:val="16"/>
                <w:szCs w:val="16"/>
              </w:rPr>
              <w:t>txt</w:t>
            </w:r>
          </w:p>
        </w:tc>
        <w:tc>
          <w:tcPr>
            <w:tcW w:w="1261" w:type="dxa"/>
            <w:vAlign w:val="top"/>
          </w:tcPr>
          <w:p w14:paraId="3B715478">
            <w:pPr>
              <w:pStyle w:val="10"/>
              <w:spacing w:before="108" w:line="251" w:lineRule="auto"/>
              <w:ind w:left="120" w:right="187" w:hanging="5"/>
              <w:rPr>
                <w:sz w:val="16"/>
                <w:szCs w:val="16"/>
              </w:rPr>
            </w:pPr>
            <w:r>
              <w:rPr>
                <w:color w:val="1C1E21"/>
                <w:spacing w:val="-2"/>
                <w:sz w:val="16"/>
                <w:szCs w:val="16"/>
              </w:rPr>
              <w:t>57</w:t>
            </w:r>
            <w:r>
              <w:rPr>
                <w:color w:val="1C1E21"/>
                <w:spacing w:val="17"/>
                <w:w w:val="101"/>
                <w:sz w:val="16"/>
                <w:szCs w:val="16"/>
              </w:rPr>
              <w:t xml:space="preserve"> </w:t>
            </w:r>
            <w:r>
              <w:rPr>
                <w:color w:val="1C1E21"/>
                <w:spacing w:val="-2"/>
                <w:sz w:val="16"/>
                <w:szCs w:val="16"/>
              </w:rPr>
              <w:t>方法 /</w:t>
            </w:r>
            <w:r>
              <w:rPr>
                <w:color w:val="1C1E21"/>
                <w:spacing w:val="13"/>
                <w:w w:val="101"/>
                <w:sz w:val="16"/>
                <w:szCs w:val="16"/>
              </w:rPr>
              <w:t xml:space="preserve"> </w:t>
            </w:r>
            <w:r>
              <w:rPr>
                <w:color w:val="1C1E21"/>
                <w:spacing w:val="-2"/>
                <w:sz w:val="16"/>
                <w:szCs w:val="16"/>
              </w:rPr>
              <w:t>151</w:t>
            </w:r>
            <w:r>
              <w:rPr>
                <w:color w:val="1C1E21"/>
                <w:sz w:val="16"/>
                <w:szCs w:val="16"/>
              </w:rPr>
              <w:t xml:space="preserve"> </w:t>
            </w:r>
            <w:r>
              <w:rPr>
                <w:color w:val="1C1E21"/>
                <w:spacing w:val="-2"/>
                <w:sz w:val="16"/>
                <w:szCs w:val="16"/>
              </w:rPr>
              <w:t>断言</w:t>
            </w:r>
          </w:p>
        </w:tc>
      </w:tr>
      <w:tr w14:paraId="39BBED03">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0" w:hRule="atLeast"/>
        </w:trPr>
        <w:tc>
          <w:tcPr>
            <w:tcW w:w="634" w:type="dxa"/>
            <w:vAlign w:val="top"/>
          </w:tcPr>
          <w:p w14:paraId="1A4C349C">
            <w:pPr>
              <w:pStyle w:val="10"/>
              <w:spacing w:before="155" w:line="192" w:lineRule="auto"/>
              <w:ind w:left="237"/>
              <w:rPr>
                <w:sz w:val="16"/>
                <w:szCs w:val="16"/>
              </w:rPr>
            </w:pPr>
            <w:r>
              <w:rPr>
                <w:color w:val="1C1E21"/>
                <w:sz w:val="16"/>
                <w:szCs w:val="16"/>
              </w:rPr>
              <w:t>三</w:t>
            </w:r>
          </w:p>
        </w:tc>
        <w:tc>
          <w:tcPr>
            <w:tcW w:w="1882" w:type="dxa"/>
            <w:vAlign w:val="top"/>
          </w:tcPr>
          <w:p w14:paraId="71B520E5">
            <w:pPr>
              <w:pStyle w:val="10"/>
              <w:spacing w:before="140" w:line="210" w:lineRule="auto"/>
              <w:ind w:left="110"/>
              <w:rPr>
                <w:sz w:val="16"/>
                <w:szCs w:val="16"/>
              </w:rPr>
            </w:pPr>
            <w:r>
              <w:rPr>
                <w:color w:val="1C1E21"/>
                <w:spacing w:val="-4"/>
                <w:sz w:val="16"/>
                <w:szCs w:val="16"/>
              </w:rPr>
              <w:t>17</w:t>
            </w:r>
            <w:r>
              <w:rPr>
                <w:color w:val="1C1E21"/>
                <w:spacing w:val="15"/>
                <w:sz w:val="16"/>
                <w:szCs w:val="16"/>
              </w:rPr>
              <w:t xml:space="preserve"> </w:t>
            </w:r>
            <w:r>
              <w:rPr>
                <w:color w:val="1C1E21"/>
                <w:spacing w:val="-4"/>
                <w:sz w:val="16"/>
                <w:szCs w:val="16"/>
              </w:rPr>
              <w:t>张</w:t>
            </w:r>
            <w:r>
              <w:rPr>
                <w:color w:val="1C1E21"/>
                <w:spacing w:val="16"/>
                <w:w w:val="101"/>
                <w:sz w:val="16"/>
                <w:szCs w:val="16"/>
              </w:rPr>
              <w:t xml:space="preserve"> </w:t>
            </w:r>
            <w:r>
              <w:rPr>
                <w:color w:val="1C1E21"/>
                <w:spacing w:val="-4"/>
                <w:sz w:val="16"/>
                <w:szCs w:val="16"/>
              </w:rPr>
              <w:t>PNG</w:t>
            </w:r>
          </w:p>
          <w:p w14:paraId="0E9A263C">
            <w:pPr>
              <w:pStyle w:val="10"/>
              <w:spacing w:before="13" w:line="223" w:lineRule="exact"/>
              <w:ind w:left="131"/>
              <w:rPr>
                <w:sz w:val="16"/>
                <w:szCs w:val="16"/>
              </w:rPr>
            </w:pPr>
            <w:r>
              <w:rPr>
                <w:color w:val="1C1E21"/>
                <w:spacing w:val="-3"/>
                <w:position w:val="2"/>
                <w:sz w:val="16"/>
                <w:szCs w:val="16"/>
              </w:rPr>
              <w:t>（output/charts）</w:t>
            </w:r>
          </w:p>
        </w:tc>
        <w:tc>
          <w:tcPr>
            <w:tcW w:w="2887" w:type="dxa"/>
            <w:vAlign w:val="top"/>
          </w:tcPr>
          <w:p w14:paraId="2752BA41">
            <w:pPr>
              <w:pStyle w:val="10"/>
              <w:spacing w:before="135" w:line="215" w:lineRule="auto"/>
              <w:ind w:left="108"/>
              <w:rPr>
                <w:sz w:val="16"/>
                <w:szCs w:val="16"/>
              </w:rPr>
            </w:pPr>
            <w:r>
              <w:rPr>
                <w:color w:val="1C1E21"/>
                <w:spacing w:val="2"/>
                <w:sz w:val="16"/>
                <w:szCs w:val="16"/>
              </w:rPr>
              <w:t>场景一底稿 32 表、场景二底稿</w:t>
            </w:r>
            <w:r>
              <w:rPr>
                <w:color w:val="1C1E21"/>
                <w:spacing w:val="19"/>
                <w:w w:val="101"/>
                <w:sz w:val="16"/>
                <w:szCs w:val="16"/>
              </w:rPr>
              <w:t xml:space="preserve"> </w:t>
            </w:r>
            <w:r>
              <w:rPr>
                <w:color w:val="1C1E21"/>
                <w:spacing w:val="2"/>
                <w:sz w:val="16"/>
                <w:szCs w:val="16"/>
              </w:rPr>
              <w:t>22 表</w:t>
            </w:r>
          </w:p>
        </w:tc>
        <w:tc>
          <w:tcPr>
            <w:tcW w:w="2636" w:type="dxa"/>
            <w:vAlign w:val="top"/>
          </w:tcPr>
          <w:p w14:paraId="06370609">
            <w:pPr>
              <w:pStyle w:val="10"/>
              <w:spacing w:before="111" w:line="252" w:lineRule="auto"/>
              <w:ind w:left="113" w:right="156" w:firstLine="2"/>
              <w:rPr>
                <w:sz w:val="16"/>
                <w:szCs w:val="16"/>
              </w:rPr>
            </w:pPr>
            <w:r>
              <w:rPr>
                <w:color w:val="1C1E21"/>
                <w:spacing w:val="1"/>
                <w:sz w:val="16"/>
                <w:szCs w:val="16"/>
              </w:rPr>
              <w:t>两份</w:t>
            </w:r>
            <w:r>
              <w:rPr>
                <w:color w:val="1C1E21"/>
                <w:spacing w:val="20"/>
                <w:w w:val="101"/>
                <w:sz w:val="16"/>
                <w:szCs w:val="16"/>
              </w:rPr>
              <w:t xml:space="preserve"> </w:t>
            </w:r>
            <w:r>
              <w:rPr>
                <w:color w:val="1C1E21"/>
                <w:sz w:val="16"/>
                <w:szCs w:val="16"/>
              </w:rPr>
              <w:t>Markdown</w:t>
            </w:r>
            <w:r>
              <w:rPr>
                <w:color w:val="1C1E21"/>
                <w:spacing w:val="1"/>
                <w:sz w:val="16"/>
                <w:szCs w:val="16"/>
              </w:rPr>
              <w:t xml:space="preserve"> 报告（18 节 /</w:t>
            </w:r>
            <w:r>
              <w:rPr>
                <w:color w:val="1C1E21"/>
                <w:spacing w:val="10"/>
                <w:sz w:val="16"/>
                <w:szCs w:val="16"/>
              </w:rPr>
              <w:t xml:space="preserve"> </w:t>
            </w:r>
            <w:r>
              <w:rPr>
                <w:color w:val="1C1E21"/>
                <w:spacing w:val="1"/>
                <w:sz w:val="16"/>
                <w:szCs w:val="16"/>
              </w:rPr>
              <w:t>21</w:t>
            </w:r>
            <w:r>
              <w:rPr>
                <w:color w:val="1C1E21"/>
                <w:sz w:val="16"/>
                <w:szCs w:val="16"/>
              </w:rPr>
              <w:t xml:space="preserve"> </w:t>
            </w:r>
            <w:r>
              <w:rPr>
                <w:color w:val="1C1E21"/>
                <w:spacing w:val="4"/>
                <w:sz w:val="16"/>
                <w:szCs w:val="16"/>
              </w:rPr>
              <w:t>节）、</w:t>
            </w:r>
            <w:r>
              <w:rPr>
                <w:color w:val="1C1E21"/>
                <w:sz w:val="16"/>
                <w:szCs w:val="16"/>
              </w:rPr>
              <w:t>run</w:t>
            </w:r>
            <w:r>
              <w:rPr>
                <w:color w:val="1C1E21"/>
                <w:spacing w:val="4"/>
                <w:sz w:val="16"/>
                <w:szCs w:val="16"/>
              </w:rPr>
              <w:t>_</w:t>
            </w:r>
            <w:r>
              <w:rPr>
                <w:color w:val="1C1E21"/>
                <w:sz w:val="16"/>
                <w:szCs w:val="16"/>
              </w:rPr>
              <w:t>log</w:t>
            </w:r>
            <w:r>
              <w:rPr>
                <w:color w:val="1C1E21"/>
                <w:spacing w:val="4"/>
                <w:sz w:val="16"/>
                <w:szCs w:val="16"/>
              </w:rPr>
              <w:t>.</w:t>
            </w:r>
            <w:r>
              <w:rPr>
                <w:color w:val="1C1E21"/>
                <w:sz w:val="16"/>
                <w:szCs w:val="16"/>
              </w:rPr>
              <w:t>txt</w:t>
            </w:r>
          </w:p>
        </w:tc>
        <w:tc>
          <w:tcPr>
            <w:tcW w:w="1261" w:type="dxa"/>
            <w:vAlign w:val="top"/>
          </w:tcPr>
          <w:p w14:paraId="0694B416">
            <w:pPr>
              <w:pStyle w:val="10"/>
              <w:spacing w:before="110" w:line="234" w:lineRule="exact"/>
              <w:ind w:left="114"/>
              <w:rPr>
                <w:sz w:val="16"/>
                <w:szCs w:val="16"/>
              </w:rPr>
            </w:pPr>
            <w:r>
              <w:rPr>
                <w:color w:val="1C1E21"/>
                <w:spacing w:val="-3"/>
                <w:position w:val="2"/>
                <w:sz w:val="16"/>
                <w:szCs w:val="16"/>
              </w:rPr>
              <w:t>9</w:t>
            </w:r>
            <w:r>
              <w:rPr>
                <w:color w:val="1C1E21"/>
                <w:spacing w:val="16"/>
                <w:position w:val="2"/>
                <w:sz w:val="16"/>
                <w:szCs w:val="16"/>
              </w:rPr>
              <w:t xml:space="preserve"> </w:t>
            </w:r>
            <w:r>
              <w:rPr>
                <w:color w:val="1C1E21"/>
                <w:spacing w:val="-3"/>
                <w:position w:val="2"/>
                <w:sz w:val="16"/>
                <w:szCs w:val="16"/>
              </w:rPr>
              <w:t>类</w:t>
            </w:r>
            <w:r>
              <w:rPr>
                <w:color w:val="1C1E21"/>
                <w:spacing w:val="10"/>
                <w:position w:val="2"/>
                <w:sz w:val="16"/>
                <w:szCs w:val="16"/>
              </w:rPr>
              <w:t xml:space="preserve"> </w:t>
            </w:r>
            <w:r>
              <w:rPr>
                <w:color w:val="1C1E21"/>
                <w:spacing w:val="-3"/>
                <w:position w:val="2"/>
                <w:sz w:val="16"/>
                <w:szCs w:val="16"/>
              </w:rPr>
              <w:t>51</w:t>
            </w:r>
            <w:r>
              <w:rPr>
                <w:color w:val="1C1E21"/>
                <w:spacing w:val="12"/>
                <w:w w:val="102"/>
                <w:position w:val="2"/>
                <w:sz w:val="16"/>
                <w:szCs w:val="16"/>
              </w:rPr>
              <w:t xml:space="preserve"> </w:t>
            </w:r>
            <w:r>
              <w:rPr>
                <w:color w:val="1C1E21"/>
                <w:spacing w:val="-3"/>
                <w:position w:val="2"/>
                <w:sz w:val="16"/>
                <w:szCs w:val="16"/>
              </w:rPr>
              <w:t>方法 /</w:t>
            </w:r>
          </w:p>
          <w:p w14:paraId="1379D185">
            <w:pPr>
              <w:pStyle w:val="10"/>
              <w:spacing w:before="24" w:line="214" w:lineRule="auto"/>
              <w:ind w:left="118"/>
              <w:rPr>
                <w:sz w:val="16"/>
                <w:szCs w:val="16"/>
              </w:rPr>
            </w:pPr>
            <w:r>
              <w:rPr>
                <w:color w:val="1C1E21"/>
                <w:spacing w:val="-2"/>
                <w:sz w:val="16"/>
                <w:szCs w:val="16"/>
              </w:rPr>
              <w:t>190</w:t>
            </w:r>
            <w:r>
              <w:rPr>
                <w:color w:val="1C1E21"/>
                <w:spacing w:val="16"/>
                <w:sz w:val="16"/>
                <w:szCs w:val="16"/>
              </w:rPr>
              <w:t xml:space="preserve"> </w:t>
            </w:r>
            <w:r>
              <w:rPr>
                <w:color w:val="1C1E21"/>
                <w:spacing w:val="-2"/>
                <w:sz w:val="16"/>
                <w:szCs w:val="16"/>
              </w:rPr>
              <w:t>断言</w:t>
            </w:r>
          </w:p>
        </w:tc>
      </w:tr>
      <w:tr w14:paraId="382A5F25">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69" w:hRule="atLeast"/>
        </w:trPr>
        <w:tc>
          <w:tcPr>
            <w:tcW w:w="634" w:type="dxa"/>
            <w:vAlign w:val="top"/>
          </w:tcPr>
          <w:p w14:paraId="21294435">
            <w:pPr>
              <w:pStyle w:val="10"/>
              <w:spacing w:before="156" w:line="193" w:lineRule="auto"/>
              <w:ind w:left="248"/>
              <w:rPr>
                <w:sz w:val="16"/>
                <w:szCs w:val="16"/>
              </w:rPr>
            </w:pPr>
            <w:r>
              <w:rPr>
                <w:color w:val="1C1E21"/>
                <w:sz w:val="16"/>
                <w:szCs w:val="16"/>
              </w:rPr>
              <w:t>四</w:t>
            </w:r>
          </w:p>
        </w:tc>
        <w:tc>
          <w:tcPr>
            <w:tcW w:w="1882" w:type="dxa"/>
            <w:vAlign w:val="top"/>
          </w:tcPr>
          <w:p w14:paraId="617042B0">
            <w:pPr>
              <w:pStyle w:val="10"/>
              <w:spacing w:before="141" w:line="210" w:lineRule="auto"/>
              <w:ind w:left="110"/>
              <w:rPr>
                <w:sz w:val="16"/>
                <w:szCs w:val="16"/>
              </w:rPr>
            </w:pPr>
            <w:r>
              <w:rPr>
                <w:color w:val="1C1E21"/>
                <w:spacing w:val="-4"/>
                <w:sz w:val="16"/>
                <w:szCs w:val="16"/>
              </w:rPr>
              <w:t>12</w:t>
            </w:r>
            <w:r>
              <w:rPr>
                <w:color w:val="1C1E21"/>
                <w:spacing w:val="15"/>
                <w:sz w:val="16"/>
                <w:szCs w:val="16"/>
              </w:rPr>
              <w:t xml:space="preserve"> </w:t>
            </w:r>
            <w:r>
              <w:rPr>
                <w:color w:val="1C1E21"/>
                <w:spacing w:val="-4"/>
                <w:sz w:val="16"/>
                <w:szCs w:val="16"/>
              </w:rPr>
              <w:t>张</w:t>
            </w:r>
            <w:r>
              <w:rPr>
                <w:color w:val="1C1E21"/>
                <w:spacing w:val="16"/>
                <w:w w:val="101"/>
                <w:sz w:val="16"/>
                <w:szCs w:val="16"/>
              </w:rPr>
              <w:t xml:space="preserve"> </w:t>
            </w:r>
            <w:r>
              <w:rPr>
                <w:color w:val="1C1E21"/>
                <w:spacing w:val="-4"/>
                <w:sz w:val="16"/>
                <w:szCs w:val="16"/>
              </w:rPr>
              <w:t>PNG</w:t>
            </w:r>
          </w:p>
          <w:p w14:paraId="173142B3">
            <w:pPr>
              <w:pStyle w:val="10"/>
              <w:spacing w:before="13" w:line="223" w:lineRule="exact"/>
              <w:ind w:left="131"/>
              <w:rPr>
                <w:sz w:val="16"/>
                <w:szCs w:val="16"/>
              </w:rPr>
            </w:pPr>
            <w:r>
              <w:rPr>
                <w:color w:val="1C1E21"/>
                <w:spacing w:val="-3"/>
                <w:position w:val="2"/>
                <w:sz w:val="16"/>
                <w:szCs w:val="16"/>
              </w:rPr>
              <w:t>（output/charts）</w:t>
            </w:r>
          </w:p>
        </w:tc>
        <w:tc>
          <w:tcPr>
            <w:tcW w:w="2887" w:type="dxa"/>
            <w:vAlign w:val="top"/>
          </w:tcPr>
          <w:p w14:paraId="1B104E4D">
            <w:pPr>
              <w:pStyle w:val="10"/>
              <w:spacing w:before="111" w:line="223" w:lineRule="exact"/>
              <w:ind w:left="108"/>
              <w:rPr>
                <w:sz w:val="16"/>
                <w:szCs w:val="16"/>
              </w:rPr>
            </w:pPr>
            <w:r>
              <w:rPr>
                <w:color w:val="1C1E21"/>
                <w:position w:val="2"/>
                <w:sz w:val="16"/>
                <w:szCs w:val="16"/>
              </w:rPr>
              <w:t>data</w:t>
            </w:r>
            <w:r>
              <w:rPr>
                <w:color w:val="1C1E21"/>
                <w:spacing w:val="9"/>
                <w:position w:val="2"/>
                <w:sz w:val="16"/>
                <w:szCs w:val="16"/>
              </w:rPr>
              <w:t>/</w:t>
            </w:r>
            <w:r>
              <w:rPr>
                <w:color w:val="1C1E21"/>
                <w:position w:val="2"/>
                <w:sz w:val="16"/>
                <w:szCs w:val="16"/>
              </w:rPr>
              <w:t>processed</w:t>
            </w:r>
            <w:r>
              <w:rPr>
                <w:color w:val="1C1E21"/>
                <w:spacing w:val="9"/>
                <w:position w:val="2"/>
                <w:sz w:val="16"/>
                <w:szCs w:val="16"/>
              </w:rPr>
              <w:t xml:space="preserve"> 三表、</w:t>
            </w:r>
            <w:r>
              <w:rPr>
                <w:color w:val="1C1E21"/>
                <w:position w:val="2"/>
                <w:sz w:val="16"/>
                <w:szCs w:val="16"/>
              </w:rPr>
              <w:t>output</w:t>
            </w:r>
            <w:r>
              <w:rPr>
                <w:color w:val="1C1E21"/>
                <w:spacing w:val="9"/>
                <w:position w:val="2"/>
                <w:sz w:val="16"/>
                <w:szCs w:val="16"/>
              </w:rPr>
              <w:t>/</w:t>
            </w:r>
            <w:r>
              <w:rPr>
                <w:color w:val="1C1E21"/>
                <w:position w:val="2"/>
                <w:sz w:val="16"/>
                <w:szCs w:val="16"/>
              </w:rPr>
              <w:t>tables</w:t>
            </w:r>
          </w:p>
          <w:p w14:paraId="595DA226">
            <w:pPr>
              <w:pStyle w:val="10"/>
              <w:spacing w:before="9" w:line="236" w:lineRule="exact"/>
              <w:ind w:left="113"/>
              <w:rPr>
                <w:sz w:val="16"/>
                <w:szCs w:val="16"/>
              </w:rPr>
            </w:pPr>
            <w:r>
              <w:rPr>
                <w:color w:val="1C1E21"/>
                <w:spacing w:val="2"/>
                <w:position w:val="2"/>
                <w:sz w:val="16"/>
                <w:szCs w:val="16"/>
              </w:rPr>
              <w:t xml:space="preserve">18 </w:t>
            </w:r>
            <w:r>
              <w:rPr>
                <w:color w:val="1C1E21"/>
                <w:position w:val="2"/>
                <w:sz w:val="16"/>
                <w:szCs w:val="16"/>
              </w:rPr>
              <w:t>CSV</w:t>
            </w:r>
            <w:r>
              <w:rPr>
                <w:color w:val="1C1E21"/>
                <w:spacing w:val="2"/>
                <w:position w:val="2"/>
                <w:sz w:val="16"/>
                <w:szCs w:val="16"/>
              </w:rPr>
              <w:t>、分析结果汇总.</w:t>
            </w:r>
            <w:r>
              <w:rPr>
                <w:color w:val="1C1E21"/>
                <w:position w:val="2"/>
                <w:sz w:val="16"/>
                <w:szCs w:val="16"/>
              </w:rPr>
              <w:t>xlsx</w:t>
            </w:r>
            <w:r>
              <w:rPr>
                <w:color w:val="1C1E21"/>
                <w:spacing w:val="17"/>
                <w:position w:val="2"/>
                <w:sz w:val="16"/>
                <w:szCs w:val="16"/>
              </w:rPr>
              <w:t xml:space="preserve"> </w:t>
            </w:r>
            <w:r>
              <w:rPr>
                <w:color w:val="1C1E21"/>
                <w:spacing w:val="2"/>
                <w:position w:val="2"/>
                <w:sz w:val="16"/>
                <w:szCs w:val="16"/>
              </w:rPr>
              <w:t>15 表</w:t>
            </w:r>
          </w:p>
        </w:tc>
        <w:tc>
          <w:tcPr>
            <w:tcW w:w="2636" w:type="dxa"/>
            <w:vAlign w:val="top"/>
          </w:tcPr>
          <w:p w14:paraId="435C16BC">
            <w:pPr>
              <w:pStyle w:val="10"/>
              <w:spacing w:before="137" w:line="238" w:lineRule="auto"/>
              <w:ind w:left="108" w:right="201"/>
              <w:rPr>
                <w:sz w:val="16"/>
                <w:szCs w:val="16"/>
              </w:rPr>
            </w:pPr>
            <w:r>
              <w:rPr>
                <w:color w:val="1C1E21"/>
                <w:spacing w:val="3"/>
                <w:sz w:val="16"/>
                <w:szCs w:val="16"/>
              </w:rPr>
              <w:t>财务报表分析报告.</w:t>
            </w:r>
            <w:r>
              <w:rPr>
                <w:color w:val="1C1E21"/>
                <w:sz w:val="16"/>
                <w:szCs w:val="16"/>
              </w:rPr>
              <w:t>html</w:t>
            </w:r>
            <w:r>
              <w:rPr>
                <w:color w:val="1C1E21"/>
                <w:spacing w:val="3"/>
                <w:sz w:val="16"/>
                <w:szCs w:val="16"/>
              </w:rPr>
              <w:t>、关键结</w:t>
            </w:r>
            <w:r>
              <w:rPr>
                <w:color w:val="1C1E21"/>
                <w:spacing w:val="11"/>
                <w:w w:val="101"/>
                <w:sz w:val="16"/>
                <w:szCs w:val="16"/>
              </w:rPr>
              <w:t xml:space="preserve"> </w:t>
            </w:r>
            <w:r>
              <w:rPr>
                <w:color w:val="1C1E21"/>
                <w:spacing w:val="2"/>
                <w:sz w:val="16"/>
                <w:szCs w:val="16"/>
              </w:rPr>
              <w:t>论.</w:t>
            </w:r>
            <w:r>
              <w:rPr>
                <w:color w:val="1C1E21"/>
                <w:sz w:val="16"/>
                <w:szCs w:val="16"/>
              </w:rPr>
              <w:t>json</w:t>
            </w:r>
          </w:p>
        </w:tc>
        <w:tc>
          <w:tcPr>
            <w:tcW w:w="1261" w:type="dxa"/>
            <w:vAlign w:val="top"/>
          </w:tcPr>
          <w:p w14:paraId="4D240E1E">
            <w:pPr>
              <w:pStyle w:val="10"/>
              <w:spacing w:before="138" w:line="247" w:lineRule="auto"/>
              <w:ind w:left="114" w:right="165" w:hanging="8"/>
              <w:rPr>
                <w:sz w:val="16"/>
                <w:szCs w:val="16"/>
              </w:rPr>
            </w:pPr>
            <w:r>
              <w:rPr>
                <w:color w:val="1C1E21"/>
                <w:spacing w:val="3"/>
                <w:sz w:val="16"/>
                <w:szCs w:val="16"/>
              </w:rPr>
              <w:t>—（以校验代</w:t>
            </w:r>
            <w:r>
              <w:rPr>
                <w:color w:val="1C1E21"/>
                <w:sz w:val="16"/>
                <w:szCs w:val="16"/>
              </w:rPr>
              <w:t xml:space="preserve"> </w:t>
            </w:r>
            <w:r>
              <w:rPr>
                <w:color w:val="1C1E21"/>
                <w:spacing w:val="-9"/>
                <w:sz w:val="16"/>
                <w:szCs w:val="16"/>
              </w:rPr>
              <w:t>替）</w:t>
            </w:r>
          </w:p>
        </w:tc>
      </w:tr>
      <w:tr w14:paraId="62D32A1B">
        <w:tblPrEx>
          <w:tblBorders>
            <w:top w:val="single" w:color="CED4DD" w:sz="4" w:space="0"/>
            <w:left w:val="single" w:color="CED4DD" w:sz="4" w:space="0"/>
            <w:bottom w:val="single" w:color="CED4DD" w:sz="4" w:space="0"/>
            <w:right w:val="single" w:color="CED4DD" w:sz="4" w:space="0"/>
            <w:insideH w:val="single" w:color="CED4DD" w:sz="4" w:space="0"/>
            <w:insideV w:val="single" w:color="CED4DD" w:sz="4" w:space="0"/>
          </w:tblBorders>
          <w:tblCellMar>
            <w:top w:w="0" w:type="dxa"/>
            <w:left w:w="0" w:type="dxa"/>
            <w:bottom w:w="0" w:type="dxa"/>
            <w:right w:w="0" w:type="dxa"/>
          </w:tblCellMar>
        </w:tblPrEx>
        <w:trPr>
          <w:trHeight w:val="676" w:hRule="atLeast"/>
        </w:trPr>
        <w:tc>
          <w:tcPr>
            <w:tcW w:w="634" w:type="dxa"/>
            <w:vAlign w:val="top"/>
          </w:tcPr>
          <w:p w14:paraId="4847803D">
            <w:pPr>
              <w:pStyle w:val="10"/>
              <w:spacing w:before="154" w:line="198" w:lineRule="auto"/>
              <w:ind w:left="240"/>
              <w:rPr>
                <w:sz w:val="16"/>
                <w:szCs w:val="16"/>
              </w:rPr>
            </w:pPr>
            <w:r>
              <w:rPr>
                <w:color w:val="1C1E21"/>
                <w:sz w:val="16"/>
                <w:szCs w:val="16"/>
              </w:rPr>
              <w:t>五</w:t>
            </w:r>
          </w:p>
        </w:tc>
        <w:tc>
          <w:tcPr>
            <w:tcW w:w="1882" w:type="dxa"/>
            <w:vAlign w:val="top"/>
          </w:tcPr>
          <w:p w14:paraId="0FCD5978">
            <w:pPr>
              <w:pStyle w:val="10"/>
              <w:spacing w:before="143" w:line="210" w:lineRule="auto"/>
              <w:ind w:left="110"/>
              <w:rPr>
                <w:sz w:val="16"/>
                <w:szCs w:val="16"/>
              </w:rPr>
            </w:pPr>
            <w:r>
              <w:rPr>
                <w:color w:val="1C1E21"/>
                <w:spacing w:val="-4"/>
                <w:sz w:val="16"/>
                <w:szCs w:val="16"/>
              </w:rPr>
              <w:t>16</w:t>
            </w:r>
            <w:r>
              <w:rPr>
                <w:color w:val="1C1E21"/>
                <w:spacing w:val="15"/>
                <w:sz w:val="16"/>
                <w:szCs w:val="16"/>
              </w:rPr>
              <w:t xml:space="preserve"> </w:t>
            </w:r>
            <w:r>
              <w:rPr>
                <w:color w:val="1C1E21"/>
                <w:spacing w:val="-4"/>
                <w:sz w:val="16"/>
                <w:szCs w:val="16"/>
              </w:rPr>
              <w:t>张</w:t>
            </w:r>
            <w:r>
              <w:rPr>
                <w:color w:val="1C1E21"/>
                <w:spacing w:val="16"/>
                <w:w w:val="101"/>
                <w:sz w:val="16"/>
                <w:szCs w:val="16"/>
              </w:rPr>
              <w:t xml:space="preserve"> </w:t>
            </w:r>
            <w:r>
              <w:rPr>
                <w:color w:val="1C1E21"/>
                <w:spacing w:val="-4"/>
                <w:sz w:val="16"/>
                <w:szCs w:val="16"/>
              </w:rPr>
              <w:t>PNG</w:t>
            </w:r>
          </w:p>
          <w:p w14:paraId="7286AFF9">
            <w:pPr>
              <w:pStyle w:val="10"/>
              <w:spacing w:before="13" w:line="223" w:lineRule="exact"/>
              <w:ind w:left="131"/>
              <w:rPr>
                <w:sz w:val="16"/>
                <w:szCs w:val="16"/>
              </w:rPr>
            </w:pPr>
            <w:r>
              <w:rPr>
                <w:color w:val="1C1E21"/>
                <w:spacing w:val="-3"/>
                <w:position w:val="2"/>
                <w:sz w:val="16"/>
                <w:szCs w:val="16"/>
              </w:rPr>
              <w:t>（output/charts）</w:t>
            </w:r>
          </w:p>
        </w:tc>
        <w:tc>
          <w:tcPr>
            <w:tcW w:w="2887" w:type="dxa"/>
            <w:vAlign w:val="top"/>
          </w:tcPr>
          <w:p w14:paraId="3551BAC6">
            <w:pPr>
              <w:pStyle w:val="10"/>
              <w:spacing w:before="114" w:line="252" w:lineRule="auto"/>
              <w:ind w:left="108" w:right="1000"/>
              <w:rPr>
                <w:sz w:val="16"/>
                <w:szCs w:val="16"/>
              </w:rPr>
            </w:pPr>
            <w:r>
              <w:rPr>
                <w:color w:val="1C1E21"/>
                <w:spacing w:val="-1"/>
                <w:sz w:val="16"/>
                <w:szCs w:val="16"/>
              </w:rPr>
              <w:t>data/processed</w:t>
            </w:r>
            <w:r>
              <w:rPr>
                <w:color w:val="1C1E21"/>
                <w:spacing w:val="19"/>
                <w:w w:val="102"/>
                <w:sz w:val="16"/>
                <w:szCs w:val="16"/>
              </w:rPr>
              <w:t xml:space="preserve"> </w:t>
            </w:r>
            <w:r>
              <w:rPr>
                <w:color w:val="1C1E21"/>
                <w:spacing w:val="-1"/>
                <w:sz w:val="16"/>
                <w:szCs w:val="16"/>
              </w:rPr>
              <w:t>10</w:t>
            </w:r>
            <w:r>
              <w:rPr>
                <w:color w:val="1C1E21"/>
                <w:spacing w:val="11"/>
                <w:sz w:val="16"/>
                <w:szCs w:val="16"/>
              </w:rPr>
              <w:t xml:space="preserve"> </w:t>
            </w:r>
            <w:r>
              <w:rPr>
                <w:color w:val="1C1E21"/>
                <w:spacing w:val="-1"/>
                <w:sz w:val="16"/>
                <w:szCs w:val="16"/>
              </w:rPr>
              <w:t>CSV、</w:t>
            </w:r>
            <w:r>
              <w:rPr>
                <w:color w:val="1C1E21"/>
                <w:sz w:val="16"/>
                <w:szCs w:val="16"/>
              </w:rPr>
              <w:t xml:space="preserve"> output</w:t>
            </w:r>
            <w:r>
              <w:rPr>
                <w:color w:val="1C1E21"/>
                <w:spacing w:val="5"/>
                <w:sz w:val="16"/>
                <w:szCs w:val="16"/>
              </w:rPr>
              <w:t>/</w:t>
            </w:r>
            <w:r>
              <w:rPr>
                <w:color w:val="1C1E21"/>
                <w:sz w:val="16"/>
                <w:szCs w:val="16"/>
              </w:rPr>
              <w:t>tables</w:t>
            </w:r>
            <w:r>
              <w:rPr>
                <w:color w:val="1C1E21"/>
                <w:spacing w:val="5"/>
                <w:sz w:val="16"/>
                <w:szCs w:val="16"/>
              </w:rPr>
              <w:t xml:space="preserve"> 3</w:t>
            </w:r>
            <w:r>
              <w:rPr>
                <w:color w:val="1C1E21"/>
                <w:spacing w:val="11"/>
                <w:w w:val="101"/>
                <w:sz w:val="16"/>
                <w:szCs w:val="16"/>
              </w:rPr>
              <w:t xml:space="preserve"> </w:t>
            </w:r>
            <w:r>
              <w:rPr>
                <w:color w:val="1C1E21"/>
                <w:sz w:val="16"/>
                <w:szCs w:val="16"/>
              </w:rPr>
              <w:t>CSV</w:t>
            </w:r>
          </w:p>
        </w:tc>
        <w:tc>
          <w:tcPr>
            <w:tcW w:w="2636" w:type="dxa"/>
            <w:vAlign w:val="top"/>
          </w:tcPr>
          <w:p w14:paraId="19168233">
            <w:pPr>
              <w:pStyle w:val="10"/>
              <w:spacing w:before="139" w:line="249" w:lineRule="auto"/>
              <w:ind w:left="119" w:right="126" w:hanging="13"/>
              <w:rPr>
                <w:sz w:val="16"/>
                <w:szCs w:val="16"/>
              </w:rPr>
            </w:pPr>
            <w:r>
              <w:rPr>
                <w:color w:val="1C1E21"/>
                <w:sz w:val="16"/>
                <w:szCs w:val="16"/>
              </w:rPr>
              <w:t>Word</w:t>
            </w:r>
            <w:r>
              <w:rPr>
                <w:color w:val="1C1E21"/>
                <w:spacing w:val="21"/>
                <w:sz w:val="16"/>
                <w:szCs w:val="16"/>
              </w:rPr>
              <w:t xml:space="preserve"> </w:t>
            </w:r>
            <w:r>
              <w:rPr>
                <w:color w:val="1C1E21"/>
                <w:sz w:val="16"/>
                <w:szCs w:val="16"/>
              </w:rPr>
              <w:t>实验报告</w:t>
            </w:r>
            <w:r>
              <w:rPr>
                <w:color w:val="1C1E21"/>
                <w:spacing w:val="17"/>
                <w:w w:val="101"/>
                <w:sz w:val="16"/>
                <w:szCs w:val="16"/>
              </w:rPr>
              <w:t xml:space="preserve"> </w:t>
            </w:r>
            <w:r>
              <w:rPr>
                <w:color w:val="1C1E21"/>
                <w:sz w:val="16"/>
                <w:szCs w:val="16"/>
              </w:rPr>
              <w:t>+</w:t>
            </w:r>
            <w:r>
              <w:rPr>
                <w:color w:val="1C1E21"/>
                <w:spacing w:val="16"/>
                <w:w w:val="101"/>
                <w:sz w:val="16"/>
                <w:szCs w:val="16"/>
              </w:rPr>
              <w:t xml:space="preserve"> </w:t>
            </w:r>
            <w:r>
              <w:rPr>
                <w:color w:val="1C1E21"/>
                <w:sz w:val="16"/>
                <w:szCs w:val="16"/>
              </w:rPr>
              <w:t xml:space="preserve">PDF（正文七章 </w:t>
            </w:r>
            <w:r>
              <w:rPr>
                <w:color w:val="1C1E21"/>
                <w:spacing w:val="-4"/>
                <w:sz w:val="16"/>
                <w:szCs w:val="16"/>
              </w:rPr>
              <w:t>+</w:t>
            </w:r>
            <w:r>
              <w:rPr>
                <w:color w:val="1C1E21"/>
                <w:spacing w:val="22"/>
                <w:w w:val="102"/>
                <w:sz w:val="16"/>
                <w:szCs w:val="16"/>
              </w:rPr>
              <w:t xml:space="preserve"> </w:t>
            </w:r>
            <w:r>
              <w:rPr>
                <w:color w:val="1C1E21"/>
                <w:spacing w:val="-4"/>
                <w:sz w:val="16"/>
                <w:szCs w:val="16"/>
              </w:rPr>
              <w:t>附录 A—D）</w:t>
            </w:r>
          </w:p>
        </w:tc>
        <w:tc>
          <w:tcPr>
            <w:tcW w:w="1261" w:type="dxa"/>
            <w:vAlign w:val="top"/>
          </w:tcPr>
          <w:p w14:paraId="624BEC5E">
            <w:pPr>
              <w:pStyle w:val="10"/>
              <w:spacing w:before="142" w:line="241" w:lineRule="auto"/>
              <w:ind w:left="112" w:right="218" w:hanging="3"/>
              <w:rPr>
                <w:sz w:val="16"/>
                <w:szCs w:val="16"/>
              </w:rPr>
            </w:pPr>
            <w:r>
              <w:rPr>
                <w:color w:val="1C1E21"/>
                <w:spacing w:val="2"/>
                <w:sz w:val="16"/>
                <w:szCs w:val="16"/>
              </w:rPr>
              <w:t>s8_</w:t>
            </w:r>
            <w:r>
              <w:rPr>
                <w:color w:val="1C1E21"/>
                <w:sz w:val="16"/>
                <w:szCs w:val="16"/>
              </w:rPr>
              <w:t>qc</w:t>
            </w:r>
            <w:r>
              <w:rPr>
                <w:color w:val="1C1E21"/>
                <w:spacing w:val="2"/>
                <w:sz w:val="16"/>
                <w:szCs w:val="16"/>
              </w:rPr>
              <w:t xml:space="preserve"> 九项质</w:t>
            </w:r>
            <w:r>
              <w:rPr>
                <w:color w:val="1C1E21"/>
                <w:spacing w:val="4"/>
                <w:sz w:val="16"/>
                <w:szCs w:val="16"/>
              </w:rPr>
              <w:t xml:space="preserve"> </w:t>
            </w:r>
            <w:r>
              <w:rPr>
                <w:color w:val="1C1E21"/>
                <w:sz w:val="16"/>
                <w:szCs w:val="16"/>
              </w:rPr>
              <w:t>检</w:t>
            </w:r>
          </w:p>
        </w:tc>
      </w:tr>
    </w:tbl>
    <w:p w14:paraId="196D7921">
      <w:pPr>
        <w:spacing w:line="273" w:lineRule="auto"/>
        <w:rPr>
          <w:rFonts w:ascii="Arial"/>
          <w:sz w:val="21"/>
        </w:rPr>
      </w:pPr>
    </w:p>
    <w:p w14:paraId="1EFB772E">
      <w:pPr>
        <w:spacing w:line="274" w:lineRule="auto"/>
        <w:rPr>
          <w:rFonts w:ascii="Arial"/>
          <w:sz w:val="21"/>
        </w:rPr>
      </w:pPr>
    </w:p>
    <w:p w14:paraId="0CD868D7">
      <w:pPr>
        <w:spacing w:before="98" w:line="222" w:lineRule="auto"/>
        <w:ind w:left="13"/>
        <w:outlineLvl w:val="1"/>
        <w:rPr>
          <w:rFonts w:ascii="黑体" w:hAnsi="黑体" w:eastAsia="黑体" w:cs="黑体"/>
          <w:sz w:val="30"/>
          <w:szCs w:val="30"/>
        </w:rPr>
      </w:pPr>
      <w:r>
        <w:pict>
          <v:shape id="_x0000_s1602" o:spid="_x0000_s1602" style="position:absolute;left:0pt;margin-left:0.45pt;margin-top:25.7pt;height:1pt;width:465.9pt;z-index:251777024;mso-width-relative:page;mso-height-relative:page;" filled="f" stroked="t" coordsize="9317,20" path="m9,9l9307,9e">
            <v:fill on="f" focussize="0,0"/>
            <v:stroke weight="0.99pt" color="#CED4DD" miterlimit="10" joinstyle="miter" endcap="square"/>
            <v:imagedata o:title=""/>
            <o:lock v:ext="edit"/>
          </v:shape>
        </w:pict>
      </w:r>
      <w:bookmarkStart w:id="369" w:name="bookmark140"/>
      <w:bookmarkEnd w:id="369"/>
      <w:r>
        <w:rPr>
          <w:rFonts w:ascii="黑体" w:hAnsi="黑体" w:eastAsia="黑体" w:cs="黑体"/>
          <w:color w:val="1C1E21"/>
          <w:spacing w:val="-2"/>
          <w:sz w:val="30"/>
          <w:szCs w:val="30"/>
        </w:rPr>
        <w:t>9.4</w:t>
      </w:r>
      <w:r>
        <w:rPr>
          <w:rFonts w:ascii="黑体" w:hAnsi="黑体" w:eastAsia="黑体" w:cs="黑体"/>
          <w:color w:val="1C1E21"/>
          <w:spacing w:val="14"/>
          <w:sz w:val="30"/>
          <w:szCs w:val="30"/>
        </w:rPr>
        <w:t xml:space="preserve">  </w:t>
      </w:r>
      <w:r>
        <w:rPr>
          <w:rFonts w:ascii="黑体" w:hAnsi="黑体" w:eastAsia="黑体" w:cs="黑体"/>
          <w:color w:val="1C1E21"/>
          <w:spacing w:val="-2"/>
          <w:sz w:val="30"/>
          <w:szCs w:val="30"/>
        </w:rPr>
        <w:t>附录 D  提交前自检清单</w:t>
      </w:r>
    </w:p>
    <w:p w14:paraId="4E697257">
      <w:pPr>
        <w:pStyle w:val="3"/>
        <w:spacing w:before="256" w:line="211" w:lineRule="auto"/>
        <w:ind w:left="20"/>
      </w:pPr>
      <w:r>
        <w:rPr>
          <w:color w:val="1C1E21"/>
          <w:spacing w:val="-2"/>
        </w:rPr>
        <w:t>每一项都要能回答“是”，否则先别提交。</w:t>
      </w:r>
    </w:p>
    <w:p w14:paraId="57027A6C">
      <w:pPr>
        <w:pStyle w:val="3"/>
        <w:spacing w:before="263" w:line="293" w:lineRule="exact"/>
        <w:ind w:left="64"/>
        <w:rPr>
          <w:sz w:val="20"/>
          <w:szCs w:val="20"/>
        </w:rPr>
      </w:pPr>
      <w:r>
        <w:rPr>
          <w:color w:val="1C4A8C"/>
          <w:spacing w:val="2"/>
          <w:position w:val="3"/>
          <w:sz w:val="20"/>
          <w:szCs w:val="20"/>
        </w:rPr>
        <w:t>□</w:t>
      </w:r>
      <w:r>
        <w:rPr>
          <w:color w:val="1C4A8C"/>
          <w:spacing w:val="15"/>
          <w:position w:val="3"/>
          <w:sz w:val="20"/>
          <w:szCs w:val="20"/>
        </w:rPr>
        <w:t xml:space="preserve"> </w:t>
      </w:r>
      <w:r>
        <w:rPr>
          <w:color w:val="1C1E21"/>
          <w:spacing w:val="2"/>
          <w:position w:val="3"/>
          <w:sz w:val="20"/>
          <w:szCs w:val="20"/>
        </w:rPr>
        <w:t>五个项目的一键命令都能从头跑到尾，无报</w:t>
      </w:r>
      <w:r>
        <w:rPr>
          <w:color w:val="1C1E21"/>
          <w:spacing w:val="1"/>
          <w:position w:val="3"/>
          <w:sz w:val="20"/>
          <w:szCs w:val="20"/>
        </w:rPr>
        <w:t>错；</w:t>
      </w:r>
    </w:p>
    <w:p w14:paraId="7376453E">
      <w:pPr>
        <w:pStyle w:val="3"/>
        <w:spacing w:before="93" w:line="292" w:lineRule="exact"/>
        <w:ind w:left="64"/>
        <w:rPr>
          <w:sz w:val="20"/>
          <w:szCs w:val="20"/>
        </w:rPr>
      </w:pPr>
      <w:r>
        <w:rPr>
          <w:color w:val="1C4A8C"/>
          <w:spacing w:val="1"/>
          <w:position w:val="3"/>
          <w:sz w:val="20"/>
          <w:szCs w:val="20"/>
        </w:rPr>
        <w:t xml:space="preserve">□ </w:t>
      </w:r>
      <w:r>
        <w:rPr>
          <w:color w:val="1C1E21"/>
          <w:spacing w:val="1"/>
          <w:position w:val="3"/>
          <w:sz w:val="20"/>
          <w:szCs w:val="20"/>
        </w:rPr>
        <w:t>每个项目的测试（项目一 /</w:t>
      </w:r>
      <w:r>
        <w:rPr>
          <w:color w:val="1C1E21"/>
          <w:spacing w:val="30"/>
          <w:position w:val="3"/>
          <w:sz w:val="20"/>
          <w:szCs w:val="20"/>
        </w:rPr>
        <w:t xml:space="preserve"> </w:t>
      </w:r>
      <w:r>
        <w:rPr>
          <w:color w:val="1C1E21"/>
          <w:spacing w:val="1"/>
          <w:position w:val="3"/>
          <w:sz w:val="20"/>
          <w:szCs w:val="20"/>
        </w:rPr>
        <w:t>二 / 三）都通过；</w:t>
      </w:r>
    </w:p>
    <w:p w14:paraId="690C7A94">
      <w:pPr>
        <w:pStyle w:val="3"/>
        <w:spacing w:before="94" w:line="293" w:lineRule="exact"/>
        <w:ind w:left="64"/>
        <w:rPr>
          <w:sz w:val="20"/>
          <w:szCs w:val="20"/>
        </w:rPr>
      </w:pPr>
      <w:r>
        <w:rPr>
          <w:color w:val="1C4A8C"/>
          <w:spacing w:val="2"/>
          <w:position w:val="3"/>
          <w:sz w:val="20"/>
          <w:szCs w:val="20"/>
        </w:rPr>
        <w:t xml:space="preserve">□ </w:t>
      </w:r>
      <w:r>
        <w:rPr>
          <w:color w:val="1C1E21"/>
          <w:spacing w:val="2"/>
          <w:position w:val="3"/>
          <w:sz w:val="20"/>
          <w:szCs w:val="20"/>
        </w:rPr>
        <w:t>每个项目至少截了一张包含运行命令的终端图；</w:t>
      </w:r>
    </w:p>
    <w:p w14:paraId="00833352">
      <w:pPr>
        <w:pStyle w:val="3"/>
        <w:spacing w:before="94" w:line="294" w:lineRule="exact"/>
        <w:ind w:left="64"/>
        <w:rPr>
          <w:sz w:val="20"/>
          <w:szCs w:val="20"/>
        </w:rPr>
      </w:pPr>
      <w:r>
        <w:rPr>
          <w:color w:val="1C4A8C"/>
          <w:spacing w:val="3"/>
          <w:position w:val="3"/>
          <w:sz w:val="20"/>
          <w:szCs w:val="20"/>
        </w:rPr>
        <w:t xml:space="preserve">□ </w:t>
      </w:r>
      <w:r>
        <w:rPr>
          <w:color w:val="1C1E21"/>
          <w:spacing w:val="3"/>
          <w:position w:val="3"/>
          <w:sz w:val="20"/>
          <w:szCs w:val="20"/>
        </w:rPr>
        <w:t>报告里出现的每个数字都能在产物文件</w:t>
      </w:r>
      <w:r>
        <w:rPr>
          <w:color w:val="1C1E21"/>
          <w:spacing w:val="2"/>
          <w:position w:val="3"/>
          <w:sz w:val="20"/>
          <w:szCs w:val="20"/>
        </w:rPr>
        <w:t>中找到出处；</w:t>
      </w:r>
    </w:p>
    <w:p w14:paraId="3804619B">
      <w:pPr>
        <w:pStyle w:val="3"/>
        <w:spacing w:before="92" w:line="292" w:lineRule="exact"/>
        <w:ind w:left="64"/>
        <w:rPr>
          <w:sz w:val="20"/>
          <w:szCs w:val="20"/>
        </w:rPr>
      </w:pPr>
      <w:r>
        <w:rPr>
          <w:color w:val="1C4A8C"/>
          <w:spacing w:val="3"/>
          <w:position w:val="2"/>
          <w:sz w:val="20"/>
          <w:szCs w:val="20"/>
        </w:rPr>
        <w:t xml:space="preserve">□ </w:t>
      </w:r>
      <w:r>
        <w:rPr>
          <w:color w:val="1C1E21"/>
          <w:spacing w:val="3"/>
          <w:position w:val="2"/>
          <w:sz w:val="20"/>
          <w:szCs w:val="20"/>
        </w:rPr>
        <w:t>全文单位与利率口径声明过一次，且每张表标题带单位；</w:t>
      </w:r>
    </w:p>
    <w:p w14:paraId="243022AC">
      <w:pPr>
        <w:spacing w:line="292" w:lineRule="exact"/>
        <w:rPr>
          <w:sz w:val="20"/>
          <w:szCs w:val="20"/>
        </w:rPr>
        <w:sectPr>
          <w:pgSz w:w="11906" w:h="16838"/>
          <w:pgMar w:top="777" w:right="1294" w:bottom="400" w:left="1294" w:header="584" w:footer="0" w:gutter="0"/>
          <w:cols w:space="720" w:num="1"/>
        </w:sectPr>
      </w:pPr>
    </w:p>
    <w:p w14:paraId="1B4DE958">
      <w:pPr>
        <w:spacing w:line="289" w:lineRule="auto"/>
        <w:rPr>
          <w:rFonts w:ascii="Arial"/>
          <w:sz w:val="21"/>
        </w:rPr>
      </w:pPr>
    </w:p>
    <w:p w14:paraId="7C5A48BB">
      <w:pPr>
        <w:spacing w:line="289" w:lineRule="auto"/>
        <w:rPr>
          <w:rFonts w:ascii="Arial"/>
          <w:sz w:val="21"/>
        </w:rPr>
      </w:pPr>
    </w:p>
    <w:p w14:paraId="35A2F0BC">
      <w:pPr>
        <w:pStyle w:val="3"/>
        <w:spacing w:before="67" w:line="295" w:lineRule="exact"/>
        <w:ind w:left="82"/>
        <w:rPr>
          <w:sz w:val="20"/>
          <w:szCs w:val="20"/>
        </w:rPr>
      </w:pPr>
      <w:r>
        <w:rPr>
          <w:color w:val="1C4A8C"/>
          <w:spacing w:val="2"/>
          <w:position w:val="2"/>
          <w:sz w:val="20"/>
          <w:szCs w:val="20"/>
        </w:rPr>
        <w:t xml:space="preserve">□ </w:t>
      </w:r>
      <w:r>
        <w:rPr>
          <w:color w:val="1C1E21"/>
          <w:spacing w:val="2"/>
          <w:position w:val="2"/>
          <w:sz w:val="20"/>
          <w:szCs w:val="20"/>
        </w:rPr>
        <w:t>每张图表都有编号、图注，并在正文中被引用；</w:t>
      </w:r>
    </w:p>
    <w:p w14:paraId="37B1B224">
      <w:pPr>
        <w:pStyle w:val="3"/>
        <w:spacing w:before="91" w:line="295" w:lineRule="exact"/>
        <w:ind w:left="82"/>
        <w:rPr>
          <w:sz w:val="20"/>
          <w:szCs w:val="20"/>
        </w:rPr>
      </w:pPr>
      <w:r>
        <w:rPr>
          <w:color w:val="1C4A8C"/>
          <w:spacing w:val="3"/>
          <w:position w:val="3"/>
          <w:sz w:val="20"/>
          <w:szCs w:val="20"/>
        </w:rPr>
        <w:t xml:space="preserve">□ </w:t>
      </w:r>
      <w:r>
        <w:rPr>
          <w:color w:val="1C1E21"/>
          <w:spacing w:val="3"/>
          <w:position w:val="3"/>
          <w:sz w:val="20"/>
          <w:szCs w:val="20"/>
        </w:rPr>
        <w:t>每张图表后面有一段“财务意义”解读，不是只</w:t>
      </w:r>
      <w:r>
        <w:rPr>
          <w:color w:val="1C1E21"/>
          <w:spacing w:val="2"/>
          <w:position w:val="3"/>
          <w:sz w:val="20"/>
          <w:szCs w:val="20"/>
        </w:rPr>
        <w:t>罗列数字；</w:t>
      </w:r>
    </w:p>
    <w:p w14:paraId="265F0E1C">
      <w:pPr>
        <w:pStyle w:val="3"/>
        <w:spacing w:before="91" w:line="295" w:lineRule="exact"/>
        <w:ind w:left="82"/>
        <w:rPr>
          <w:sz w:val="20"/>
          <w:szCs w:val="20"/>
        </w:rPr>
      </w:pPr>
      <w:r>
        <w:rPr>
          <w:color w:val="1C4A8C"/>
          <w:spacing w:val="2"/>
          <w:position w:val="2"/>
          <w:sz w:val="20"/>
          <w:szCs w:val="20"/>
        </w:rPr>
        <w:t xml:space="preserve">□ </w:t>
      </w:r>
      <w:r>
        <w:rPr>
          <w:color w:val="1C1E21"/>
          <w:spacing w:val="2"/>
          <w:position w:val="2"/>
          <w:sz w:val="20"/>
          <w:szCs w:val="20"/>
        </w:rPr>
        <w:t>雨课堂题目原文已复制进报告第二部分开头；</w:t>
      </w:r>
    </w:p>
    <w:p w14:paraId="47C3B756">
      <w:pPr>
        <w:pStyle w:val="3"/>
        <w:spacing w:before="91" w:line="282" w:lineRule="exact"/>
        <w:ind w:left="82"/>
        <w:rPr>
          <w:sz w:val="20"/>
          <w:szCs w:val="20"/>
        </w:rPr>
      </w:pPr>
      <w:r>
        <w:rPr>
          <w:color w:val="1C4A8C"/>
          <w:spacing w:val="1"/>
          <w:position w:val="3"/>
          <w:sz w:val="20"/>
          <w:szCs w:val="20"/>
        </w:rPr>
        <w:t xml:space="preserve">□ </w:t>
      </w:r>
      <w:r>
        <w:rPr>
          <w:color w:val="1C1E21"/>
          <w:spacing w:val="1"/>
          <w:position w:val="3"/>
          <w:sz w:val="20"/>
          <w:szCs w:val="20"/>
        </w:rPr>
        <w:t>项目三的</w:t>
      </w:r>
      <w:r>
        <w:rPr>
          <w:color w:val="1C1E21"/>
          <w:spacing w:val="25"/>
          <w:w w:val="101"/>
          <w:position w:val="3"/>
          <w:sz w:val="20"/>
          <w:szCs w:val="20"/>
        </w:rPr>
        <w:t xml:space="preserve"> </w:t>
      </w:r>
      <w:r>
        <w:rPr>
          <w:color w:val="1C1E21"/>
          <w:position w:val="3"/>
          <w:sz w:val="20"/>
          <w:szCs w:val="20"/>
        </w:rPr>
        <w:t>EOQ</w:t>
      </w:r>
      <w:r>
        <w:rPr>
          <w:color w:val="1C1E21"/>
          <w:spacing w:val="18"/>
          <w:w w:val="101"/>
          <w:position w:val="3"/>
          <w:sz w:val="20"/>
          <w:szCs w:val="20"/>
        </w:rPr>
        <w:t xml:space="preserve"> </w:t>
      </w:r>
      <w:r>
        <w:rPr>
          <w:color w:val="1C1E21"/>
          <w:spacing w:val="1"/>
          <w:position w:val="3"/>
          <w:sz w:val="20"/>
          <w:szCs w:val="20"/>
        </w:rPr>
        <w:t>与营运资金要求已补充或已作说明；</w:t>
      </w:r>
    </w:p>
    <w:p w14:paraId="606242F4">
      <w:pPr>
        <w:pStyle w:val="3"/>
        <w:spacing w:before="104" w:line="294" w:lineRule="exact"/>
        <w:ind w:left="82"/>
        <w:rPr>
          <w:sz w:val="20"/>
          <w:szCs w:val="20"/>
        </w:rPr>
      </w:pPr>
      <w:r>
        <w:rPr>
          <w:color w:val="1C4A8C"/>
          <w:spacing w:val="2"/>
          <w:position w:val="2"/>
          <w:sz w:val="20"/>
          <w:szCs w:val="20"/>
        </w:rPr>
        <w:t xml:space="preserve">□ </w:t>
      </w:r>
      <w:r>
        <w:rPr>
          <w:color w:val="1C1E21"/>
          <w:spacing w:val="2"/>
          <w:position w:val="2"/>
          <w:sz w:val="20"/>
          <w:szCs w:val="20"/>
        </w:rPr>
        <w:t>第三部分写了知识 / 技能 / 态度三个维度的反思；</w:t>
      </w:r>
    </w:p>
    <w:p w14:paraId="598705A8">
      <w:pPr>
        <w:pStyle w:val="3"/>
        <w:spacing w:before="92" w:line="294" w:lineRule="exact"/>
        <w:ind w:left="82"/>
        <w:rPr>
          <w:sz w:val="20"/>
          <w:szCs w:val="20"/>
        </w:rPr>
      </w:pPr>
      <w:r>
        <w:rPr>
          <w:color w:val="1C4A8C"/>
          <w:spacing w:val="2"/>
          <w:position w:val="3"/>
          <w:sz w:val="20"/>
          <w:szCs w:val="20"/>
        </w:rPr>
        <w:t xml:space="preserve">□ </w:t>
      </w:r>
      <w:r>
        <w:rPr>
          <w:color w:val="1C1E21"/>
          <w:spacing w:val="2"/>
          <w:position w:val="3"/>
          <w:sz w:val="20"/>
          <w:szCs w:val="20"/>
        </w:rPr>
        <w:t>第四部分写了真实遇到的问题与改进建议；</w:t>
      </w:r>
    </w:p>
    <w:p w14:paraId="628F75C5">
      <w:pPr>
        <w:pStyle w:val="3"/>
        <w:spacing w:before="92" w:line="295" w:lineRule="exact"/>
        <w:ind w:left="82"/>
        <w:rPr>
          <w:sz w:val="20"/>
          <w:szCs w:val="20"/>
        </w:rPr>
      </w:pPr>
      <w:r>
        <w:rPr>
          <w:color w:val="1C4A8C"/>
          <w:spacing w:val="2"/>
          <w:position w:val="3"/>
          <w:sz w:val="20"/>
          <w:szCs w:val="20"/>
        </w:rPr>
        <w:t xml:space="preserve">□ </w:t>
      </w:r>
      <w:r>
        <w:rPr>
          <w:color w:val="1C1E21"/>
          <w:spacing w:val="2"/>
          <w:position w:val="3"/>
          <w:sz w:val="20"/>
          <w:szCs w:val="20"/>
        </w:rPr>
        <w:t>封面六项填全，诚信声明处签名、填日期；</w:t>
      </w:r>
    </w:p>
    <w:p w14:paraId="21D54A51">
      <w:pPr>
        <w:pStyle w:val="3"/>
        <w:spacing w:before="91" w:line="294" w:lineRule="exact"/>
        <w:ind w:left="82"/>
        <w:rPr>
          <w:sz w:val="20"/>
          <w:szCs w:val="20"/>
        </w:rPr>
      </w:pPr>
      <w:r>
        <w:rPr>
          <w:color w:val="1C4A8C"/>
          <w:spacing w:val="3"/>
          <w:position w:val="2"/>
          <w:sz w:val="20"/>
          <w:szCs w:val="20"/>
        </w:rPr>
        <w:t xml:space="preserve">□ </w:t>
      </w:r>
      <w:r>
        <w:rPr>
          <w:color w:val="1C1E21"/>
          <w:spacing w:val="3"/>
          <w:position w:val="2"/>
          <w:sz w:val="20"/>
          <w:szCs w:val="20"/>
        </w:rPr>
        <w:t>文件名与格式符合提交要求，</w:t>
      </w:r>
      <w:r>
        <w:rPr>
          <w:color w:val="1C1E21"/>
          <w:position w:val="2"/>
          <w:sz w:val="20"/>
          <w:szCs w:val="20"/>
        </w:rPr>
        <w:t>PDF</w:t>
      </w:r>
      <w:r>
        <w:rPr>
          <w:color w:val="1C1E21"/>
          <w:spacing w:val="3"/>
          <w:position w:val="2"/>
          <w:sz w:val="20"/>
          <w:szCs w:val="20"/>
        </w:rPr>
        <w:t xml:space="preserve"> 版图片未</w:t>
      </w:r>
      <w:r>
        <w:rPr>
          <w:color w:val="1C1E21"/>
          <w:spacing w:val="2"/>
          <w:position w:val="2"/>
          <w:sz w:val="20"/>
          <w:szCs w:val="20"/>
        </w:rPr>
        <w:t>变形；</w:t>
      </w:r>
    </w:p>
    <w:p w14:paraId="7CF1B889">
      <w:pPr>
        <w:pStyle w:val="3"/>
        <w:spacing w:before="93" w:line="294" w:lineRule="exact"/>
        <w:ind w:left="82"/>
        <w:rPr>
          <w:sz w:val="20"/>
          <w:szCs w:val="20"/>
        </w:rPr>
      </w:pPr>
      <w:r>
        <w:rPr>
          <w:color w:val="1C4A8C"/>
          <w:spacing w:val="3"/>
          <w:position w:val="2"/>
          <w:sz w:val="20"/>
          <w:szCs w:val="20"/>
        </w:rPr>
        <w:t xml:space="preserve">□ </w:t>
      </w:r>
      <w:r>
        <w:rPr>
          <w:color w:val="1C1E21"/>
          <w:spacing w:val="3"/>
          <w:position w:val="2"/>
          <w:sz w:val="20"/>
          <w:szCs w:val="20"/>
        </w:rPr>
        <w:t>正文为自己撰写，未逐句抄写任何外部材料。</w:t>
      </w:r>
    </w:p>
    <w:p w14:paraId="46E11F7B">
      <w:pPr>
        <w:spacing w:line="313" w:lineRule="auto"/>
        <w:rPr>
          <w:rFonts w:ascii="Arial"/>
          <w:sz w:val="21"/>
        </w:rPr>
      </w:pPr>
    </w:p>
    <w:p w14:paraId="00FB560E">
      <w:pPr>
        <w:pStyle w:val="3"/>
        <w:spacing w:line="1602" w:lineRule="exact"/>
      </w:pPr>
      <w:r>
        <w:rPr>
          <w:position w:val="-32"/>
        </w:rPr>
        <w:pict>
          <v:group id="_x0000_s1603" o:spid="_x0000_s1603" o:spt="203" style="height:80.1pt;width:466.35pt;" coordsize="9327,1601">
            <o:lock v:ext="edit"/>
            <v:rect id="_x0000_s1604" o:spid="_x0000_s1604" o:spt="1" style="position:absolute;left:28;top:28;height:1546;width:9297;" fillcolor="#EDF6EC" filled="t" stroked="f" coordsize="21600,21600">
              <v:path/>
              <v:fill on="t" focussize="0,0"/>
              <v:stroke on="f"/>
              <v:imagedata o:title=""/>
              <o:lock v:ext="edit"/>
            </v:rect>
            <v:shape id="_x0000_s1605" o:spid="_x0000_s1605" o:spt="202" type="#_x0000_t202" style="position:absolute;left:399;top:274;height:989;width:8547;" filled="f" stroked="f" coordsize="21600,21600">
              <v:path/>
              <v:fill on="f" focussize="0,0"/>
              <v:stroke on="f"/>
              <v:imagedata o:title=""/>
              <o:lock v:ext="edit" aspectratio="f"/>
              <v:textbox inset="0mm,0mm,0mm,0mm">
                <w:txbxContent>
                  <w:p w14:paraId="35528C3D">
                    <w:pPr>
                      <w:spacing w:before="19" w:line="222" w:lineRule="auto"/>
                      <w:ind w:left="20"/>
                      <w:rPr>
                        <w:rFonts w:ascii="黑体" w:hAnsi="黑体" w:eastAsia="黑体" w:cs="黑体"/>
                        <w:sz w:val="20"/>
                        <w:szCs w:val="20"/>
                      </w:rPr>
                    </w:pPr>
                    <w:r>
                      <w:rPr>
                        <w:rFonts w:ascii="黑体" w:hAnsi="黑体" w:eastAsia="黑体" w:cs="黑体"/>
                        <w:color w:val="2E7D32"/>
                        <w:spacing w:val="-2"/>
                        <w:sz w:val="20"/>
                        <w:szCs w:val="20"/>
                      </w:rPr>
                      <w:t>提示</w:t>
                    </w:r>
                  </w:p>
                  <w:p w14:paraId="7EE0092F">
                    <w:pPr>
                      <w:spacing w:before="186" w:line="266" w:lineRule="auto"/>
                      <w:ind w:left="21" w:right="20" w:firstLine="1"/>
                      <w:rPr>
                        <w:rFonts w:ascii="等线" w:hAnsi="等线" w:eastAsia="等线" w:cs="等线"/>
                        <w:sz w:val="19"/>
                        <w:szCs w:val="19"/>
                      </w:rPr>
                    </w:pPr>
                    <w:r>
                      <w:rPr>
                        <w:rFonts w:ascii="等线" w:hAnsi="等线" w:eastAsia="等线" w:cs="等线"/>
                        <w:color w:val="1C1E21"/>
                        <w:spacing w:val="7"/>
                        <w:sz w:val="19"/>
                        <w:szCs w:val="19"/>
                      </w:rPr>
                      <w:t>把这份清单打印出来贴在桌前。五个项目、四份产物、五档评分，说到底考的就一件事：</w:t>
                    </w:r>
                    <w:r>
                      <w:rPr>
                        <w:rFonts w:ascii="等线" w:hAnsi="等线" w:eastAsia="等线" w:cs="等线"/>
                        <w:color w:val="1C1E21"/>
                        <w:spacing w:val="-19"/>
                        <w:sz w:val="19"/>
                        <w:szCs w:val="19"/>
                      </w:rPr>
                      <w:t xml:space="preserve"> </w:t>
                    </w:r>
                    <w:r>
                      <w:rPr>
                        <w:rFonts w:ascii="黑体" w:hAnsi="黑体" w:eastAsia="黑体" w:cs="黑体"/>
                        <w:color w:val="1C1E21"/>
                        <w:spacing w:val="7"/>
                        <w:sz w:val="19"/>
                        <w:szCs w:val="19"/>
                      </w:rPr>
                      <w:t>你说的每</w:t>
                    </w:r>
                    <w:r>
                      <w:rPr>
                        <w:rFonts w:ascii="黑体" w:hAnsi="黑体" w:eastAsia="黑体" w:cs="黑体"/>
                        <w:color w:val="1C1E21"/>
                        <w:sz w:val="19"/>
                        <w:szCs w:val="19"/>
                      </w:rPr>
                      <w:t xml:space="preserve"> </w:t>
                    </w:r>
                    <w:r>
                      <w:rPr>
                        <w:rFonts w:ascii="黑体" w:hAnsi="黑体" w:eastAsia="黑体" w:cs="黑体"/>
                        <w:color w:val="1C1E21"/>
                        <w:spacing w:val="6"/>
                        <w:sz w:val="19"/>
                        <w:szCs w:val="19"/>
                      </w:rPr>
                      <w:t>个数字，别人能不能重算出来</w:t>
                    </w:r>
                    <w:r>
                      <w:rPr>
                        <w:rFonts w:ascii="等线" w:hAnsi="等线" w:eastAsia="等线" w:cs="等线"/>
                        <w:color w:val="1C1E21"/>
                        <w:spacing w:val="6"/>
                        <w:sz w:val="19"/>
                        <w:szCs w:val="19"/>
                      </w:rPr>
                      <w:t>。</w:t>
                    </w:r>
                  </w:p>
                </w:txbxContent>
              </v:textbox>
            </v:shape>
            <v:shape id="_x0000_s1606" o:spid="_x0000_s1606" o:spt="75" type="#_x0000_t75" style="position:absolute;left:0;top:0;height:1601;width:120;" filled="f" stroked="f" coordsize="21600,21600">
              <v:path/>
              <v:fill on="f" focussize="0,0"/>
              <v:stroke on="f"/>
              <v:imagedata r:id="rId119" o:title=""/>
              <o:lock v:ext="edit" aspectratio="t"/>
            </v:shape>
            <w10:wrap type="none"/>
            <w10:anchorlock/>
          </v:group>
        </w:pict>
      </w:r>
    </w:p>
    <w:sectPr>
      <w:headerReference r:id="rId85" w:type="default"/>
      <w:pgSz w:w="11906" w:h="16838"/>
      <w:pgMar w:top="777" w:right="1303" w:bottom="400" w:left="1275" w:header="584"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ECC4D">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9C5B">
    <w:pPr>
      <w:pStyle w:val="3"/>
      <w:spacing w:line="241" w:lineRule="auto"/>
      <w:ind w:right="5"/>
      <w:jc w:val="right"/>
      <w:rPr>
        <w:sz w:val="16"/>
        <w:szCs w:val="16"/>
      </w:rPr>
    </w:pPr>
    <w:r>
      <w:pict>
        <v:shape id="_x0000_s2049" o:spid="_x0000_s2049" style="position:absolute;left:0pt;margin-left:64.9pt;margin-top:42.8pt;height:0.6pt;width:465.5pt;mso-position-horizontal-relative:page;mso-position-vertical-relative:page;z-index:251660288;mso-width-relative:page;mso-height-relative:page;" filled="f" stroked="t" coordsize="9310,12" o:allowincell="f" path="m5,5l9303,5e">
          <v:fill on="f" focussize="0,0"/>
          <v:stroke weight="0.57pt" color="#CED4DD" miterlimit="10" joinstyle="miter" endcap="square"/>
          <v:imagedata o:title=""/>
          <o:lock v:ext="edit"/>
        </v:shape>
      </w:pict>
    </w:r>
    <w:r>
      <w:rPr>
        <w:color w:val="626870"/>
        <w:spacing w:val="-3"/>
        <w:sz w:val="16"/>
        <w:szCs w:val="16"/>
      </w:rPr>
      <w:t>目    录</w:t>
    </w:r>
    <w:r>
      <w:rPr>
        <w:color w:val="626870"/>
        <w:sz w:val="16"/>
        <w:szCs w:val="16"/>
      </w:rPr>
      <w:t xml:space="preserve">                                                                                                                                                                </w:t>
    </w:r>
    <w:r>
      <w:rPr>
        <w:color w:val="626870"/>
        <w:spacing w:val="-3"/>
        <w:sz w:val="16"/>
        <w:szCs w:val="16"/>
      </w:rPr>
      <w:t>Python 财务应用操作手册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34216">
    <w:pPr>
      <w:pStyle w:val="3"/>
      <w:spacing w:line="241" w:lineRule="auto"/>
      <w:ind w:left="37"/>
      <w:rPr>
        <w:sz w:val="16"/>
        <w:szCs w:val="16"/>
      </w:rPr>
    </w:pPr>
    <w:r>
      <w:pict>
        <v:shape id="_x0000_s2050" o:spid="_x0000_s2050" style="position:absolute;left:0pt;margin-left:64.9pt;margin-top:42.8pt;height:0.6pt;width:465.5pt;mso-position-horizontal-relative:page;mso-position-vertical-relative:page;z-index:251664384;mso-width-relative:page;mso-height-relative:page;" filled="f" stroked="t" coordsize="9310,12" o:allowincell="f" path="m5,5l9303,5e">
          <v:fill on="f" focussize="0,0"/>
          <v:stroke weight="0.57pt" color="#CED4DD" miterlimit="10" joinstyle="miter" endcap="square"/>
          <v:imagedata o:title=""/>
          <o:lock v:ext="edit"/>
        </v:shape>
      </w:pict>
    </w:r>
    <w:r>
      <w:rPr>
        <w:color w:val="626870"/>
        <w:sz w:val="16"/>
        <w:szCs w:val="16"/>
      </w:rPr>
      <w:t xml:space="preserve">前言：怎样用这本手册                                                                                                             </w:t>
    </w:r>
    <w:r>
      <w:rPr>
        <w:color w:val="626870"/>
        <w:spacing w:val="-1"/>
        <w:sz w:val="16"/>
        <w:szCs w:val="16"/>
      </w:rPr>
      <w:t xml:space="preserve">                          Python</w:t>
    </w:r>
    <w:r>
      <w:rPr>
        <w:color w:val="626870"/>
        <w:spacing w:val="5"/>
        <w:sz w:val="16"/>
        <w:szCs w:val="16"/>
      </w:rPr>
      <w:t xml:space="preserve"> </w:t>
    </w:r>
    <w:r>
      <w:rPr>
        <w:color w:val="626870"/>
        <w:spacing w:val="-1"/>
        <w:sz w:val="16"/>
        <w:szCs w:val="16"/>
      </w:rPr>
      <w:t>财务应用操作手册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5C23C">
    <w:pPr>
      <w:pStyle w:val="3"/>
      <w:spacing w:line="241" w:lineRule="auto"/>
      <w:ind w:left="19"/>
      <w:rPr>
        <w:sz w:val="16"/>
        <w:szCs w:val="16"/>
      </w:rPr>
    </w:pPr>
    <w:r>
      <w:pict>
        <v:shape id="_x0000_s2051" o:spid="_x0000_s2051" style="position:absolute;left:0pt;margin-left:64.9pt;margin-top:42.8pt;height:0.6pt;width:465.5pt;mso-position-horizontal-relative:page;mso-position-vertical-relative:page;z-index:251665408;mso-width-relative:page;mso-height-relative:page;" filled="f" stroked="t" coordsize="9310,12" o:allowincell="f" path="m5,5l9303,5e">
          <v:fill on="f" focussize="0,0"/>
          <v:stroke weight="0.57pt" color="#CED4DD" miterlimit="10" joinstyle="miter" endcap="square"/>
          <v:imagedata o:title=""/>
          <o:lock v:ext="edit"/>
        </v:shape>
      </w:pict>
    </w:r>
    <w:r>
      <w:rPr>
        <w:color w:val="626870"/>
        <w:sz w:val="16"/>
        <w:szCs w:val="16"/>
      </w:rPr>
      <w:t xml:space="preserve">前言：怎样用这本手册                                                                                                             </w:t>
    </w:r>
    <w:r>
      <w:rPr>
        <w:color w:val="626870"/>
        <w:spacing w:val="-1"/>
        <w:sz w:val="16"/>
        <w:szCs w:val="16"/>
      </w:rPr>
      <w:t xml:space="preserve">                          Python</w:t>
    </w:r>
    <w:r>
      <w:rPr>
        <w:color w:val="626870"/>
        <w:spacing w:val="5"/>
        <w:sz w:val="16"/>
        <w:szCs w:val="16"/>
      </w:rPr>
      <w:t xml:space="preserve"> </w:t>
    </w:r>
    <w:r>
      <w:rPr>
        <w:color w:val="626870"/>
        <w:spacing w:val="-1"/>
        <w:sz w:val="16"/>
        <w:szCs w:val="16"/>
      </w:rPr>
      <w:t>财务应用操作手册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0BD45">
    <w:pPr>
      <w:pStyle w:val="3"/>
      <w:spacing w:line="241" w:lineRule="auto"/>
      <w:ind w:left="37"/>
      <w:rPr>
        <w:sz w:val="16"/>
        <w:szCs w:val="16"/>
      </w:rPr>
    </w:pPr>
    <w:r>
      <w:pict>
        <v:shape id="_x0000_s2052" o:spid="_x0000_s2052" style="position:absolute;left:0pt;margin-left:64.9pt;margin-top:42.8pt;height:0.6pt;width:465.5pt;mso-position-horizontal-relative:page;mso-position-vertical-relative:page;z-index:251664384;mso-width-relative:page;mso-height-relative:page;" filled="f" stroked="t" coordsize="9310,12" o:allowincell="f" path="m5,5l9303,5e">
          <v:fill on="f" focussize="0,0"/>
          <v:stroke weight="0.57pt" color="#CED4DD" miterlimit="10" joinstyle="miter" endcap="square"/>
          <v:imagedata o:title=""/>
          <o:lock v:ext="edit"/>
        </v:shape>
      </w:pict>
    </w:r>
    <w:r>
      <w:rPr>
        <w:color w:val="626870"/>
        <w:sz w:val="16"/>
        <w:szCs w:val="16"/>
      </w:rPr>
      <w:t xml:space="preserve">前言：怎样用这本手册                                                                                                             </w:t>
    </w:r>
    <w:r>
      <w:rPr>
        <w:color w:val="626870"/>
        <w:spacing w:val="-1"/>
        <w:sz w:val="16"/>
        <w:szCs w:val="16"/>
      </w:rPr>
      <w:t xml:space="preserve">                          Python</w:t>
    </w:r>
    <w:r>
      <w:rPr>
        <w:color w:val="626870"/>
        <w:spacing w:val="5"/>
        <w:sz w:val="16"/>
        <w:szCs w:val="16"/>
      </w:rPr>
      <w:t xml:space="preserve"> </w:t>
    </w:r>
    <w:r>
      <w:rPr>
        <w:color w:val="626870"/>
        <w:spacing w:val="-1"/>
        <w:sz w:val="16"/>
        <w:szCs w:val="16"/>
      </w:rPr>
      <w:t>财务应用操作手册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E469A">
    <w:pPr>
      <w:pStyle w:val="3"/>
      <w:spacing w:line="202" w:lineRule="auto"/>
      <w:ind w:left="35"/>
      <w:rPr>
        <w:sz w:val="16"/>
        <w:szCs w:val="16"/>
      </w:rPr>
    </w:pPr>
    <w:r>
      <w:rPr>
        <w:color w:val="626870"/>
        <w:sz w:val="16"/>
        <w:szCs w:val="16"/>
        <w:u w:val="single" w:color="CED4DD"/>
      </w:rPr>
      <w:t>第</w:t>
    </w:r>
    <w:r>
      <w:rPr>
        <w:color w:val="626870"/>
        <w:spacing w:val="12"/>
        <w:sz w:val="16"/>
        <w:szCs w:val="16"/>
        <w:u w:val="single" w:color="CED4DD"/>
      </w:rPr>
      <w:t xml:space="preserve"> </w:t>
    </w:r>
    <w:r>
      <w:rPr>
        <w:color w:val="626870"/>
        <w:sz w:val="16"/>
        <w:szCs w:val="16"/>
        <w:u w:val="single" w:color="CED4DD"/>
      </w:rPr>
      <w:t xml:space="preserve">1 章    开工之前：环境与通用约定                 </w:t>
    </w:r>
    <w:r>
      <w:rPr>
        <w:color w:val="626870"/>
        <w:spacing w:val="-1"/>
        <w:sz w:val="16"/>
        <w:szCs w:val="16"/>
        <w:u w:val="single" w:color="CED4DD"/>
      </w:rPr>
      <w:t xml:space="preserve">                                                                                                 Python 财务应用操作手册</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D387D">
    <w:pPr>
      <w:pStyle w:val="3"/>
      <w:spacing w:line="202" w:lineRule="auto"/>
      <w:jc w:val="right"/>
      <w:rPr>
        <w:sz w:val="16"/>
        <w:szCs w:val="16"/>
      </w:rPr>
    </w:pPr>
    <w:r>
      <w:rPr>
        <w:color w:val="626870"/>
        <w:sz w:val="16"/>
        <w:szCs w:val="16"/>
        <w:u w:val="single" w:color="CED4DD"/>
      </w:rPr>
      <w:t>第</w:t>
    </w:r>
    <w:r>
      <w:rPr>
        <w:color w:val="626870"/>
        <w:spacing w:val="12"/>
        <w:w w:val="101"/>
        <w:sz w:val="16"/>
        <w:szCs w:val="16"/>
        <w:u w:val="single" w:color="CED4DD"/>
      </w:rPr>
      <w:t xml:space="preserve"> </w:t>
    </w:r>
    <w:r>
      <w:rPr>
        <w:color w:val="626870"/>
        <w:sz w:val="16"/>
        <w:szCs w:val="16"/>
        <w:u w:val="single" w:color="CED4DD"/>
      </w:rPr>
      <w:t xml:space="preserve">1 章    开工之前：环境与通用约定                </w:t>
    </w:r>
    <w:r>
      <w:rPr>
        <w:color w:val="626870"/>
        <w:spacing w:val="-1"/>
        <w:sz w:val="16"/>
        <w:szCs w:val="16"/>
        <w:u w:val="single" w:color="CED4DD"/>
      </w:rPr>
      <w:t xml:space="preserve">                                                                                                  Python 财务应用操作手册</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D4287">
    <w:pPr>
      <w:pStyle w:val="3"/>
      <w:spacing w:line="202" w:lineRule="auto"/>
      <w:ind w:left="35"/>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E9C96">
    <w:pPr>
      <w:pStyle w:val="3"/>
      <w:spacing w:line="202" w:lineRule="auto"/>
      <w:ind w:left="17"/>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C92FD">
    <w:pPr>
      <w:pStyle w:val="3"/>
      <w:spacing w:line="202" w:lineRule="auto"/>
      <w:ind w:left="35"/>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7983">
    <w:pPr>
      <w:pStyle w:val="3"/>
      <w:spacing w:line="202" w:lineRule="auto"/>
      <w:ind w:left="17"/>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DC659">
    <w:pPr>
      <w:pStyle w:val="3"/>
      <w:spacing w:line="202" w:lineRule="auto"/>
      <w:ind w:left="35"/>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BECC1">
    <w:pPr>
      <w:pStyle w:val="3"/>
      <w:spacing w:line="202" w:lineRule="auto"/>
      <w:ind w:right="5"/>
      <w:jc w:val="right"/>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08E97">
    <w:pPr>
      <w:pStyle w:val="3"/>
      <w:spacing w:line="202" w:lineRule="auto"/>
      <w:ind w:left="35"/>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AAFDC">
    <w:pPr>
      <w:pStyle w:val="3"/>
      <w:spacing w:line="202" w:lineRule="auto"/>
      <w:ind w:left="13"/>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DF948">
    <w:pPr>
      <w:pStyle w:val="3"/>
      <w:spacing w:line="202" w:lineRule="auto"/>
      <w:ind w:left="35"/>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01803">
    <w:pPr>
      <w:pStyle w:val="3"/>
      <w:spacing w:line="202" w:lineRule="auto"/>
      <w:ind w:left="13"/>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9530D">
    <w:pPr>
      <w:pStyle w:val="3"/>
      <w:spacing w:line="202" w:lineRule="auto"/>
      <w:ind w:left="17"/>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4F5E0">
    <w:pPr>
      <w:pStyle w:val="3"/>
      <w:spacing w:line="202" w:lineRule="auto"/>
      <w:ind w:left="35"/>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B7DF6">
    <w:pPr>
      <w:pStyle w:val="3"/>
      <w:spacing w:line="202" w:lineRule="auto"/>
      <w:jc w:val="right"/>
      <w:rPr>
        <w:sz w:val="16"/>
        <w:szCs w:val="16"/>
      </w:rPr>
    </w:pPr>
    <w:r>
      <w:rPr>
        <w:color w:val="626870"/>
        <w:sz w:val="16"/>
        <w:szCs w:val="16"/>
        <w:u w:val="single" w:color="CED4DD"/>
      </w:rPr>
      <w:t xml:space="preserve">第 2 章    项目一：货币时间价值与资本成本计算器          </w:t>
    </w:r>
    <w:r>
      <w:rPr>
        <w:color w:val="626870"/>
        <w:spacing w:val="-1"/>
        <w:sz w:val="16"/>
        <w:szCs w:val="16"/>
        <w:u w:val="single" w:color="CED4DD"/>
      </w:rPr>
      <w:t xml:space="preserve">                                                                                  Python 财务应用操作手册</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5B6E2">
    <w:pPr>
      <w:pStyle w:val="3"/>
      <w:spacing w:line="202" w:lineRule="auto"/>
      <w:ind w:left="35"/>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E6F91">
    <w:pPr>
      <w:pStyle w:val="3"/>
      <w:spacing w:line="202" w:lineRule="auto"/>
      <w:ind w:left="17"/>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54A54">
    <w:pPr>
      <w:pStyle w:val="3"/>
      <w:spacing w:line="202" w:lineRule="auto"/>
      <w:ind w:left="35"/>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5CD07">
    <w:pPr>
      <w:pStyle w:val="3"/>
      <w:spacing w:line="202" w:lineRule="auto"/>
      <w:ind w:left="17"/>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B0FAC">
    <w:pPr>
      <w:pStyle w:val="3"/>
      <w:spacing w:line="202" w:lineRule="auto"/>
      <w:ind w:left="35"/>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618C8">
    <w:pPr>
      <w:pStyle w:val="3"/>
      <w:spacing w:line="202" w:lineRule="auto"/>
      <w:ind w:left="13"/>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B80FF">
    <w:pPr>
      <w:pStyle w:val="3"/>
      <w:spacing w:line="202" w:lineRule="auto"/>
      <w:ind w:left="35"/>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34125">
    <w:pPr>
      <w:pStyle w:val="3"/>
      <w:spacing w:line="202" w:lineRule="auto"/>
      <w:ind w:left="13"/>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B638F">
    <w:pPr>
      <w:pStyle w:val="3"/>
      <w:spacing w:line="202" w:lineRule="auto"/>
      <w:ind w:left="35"/>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4BEC7">
    <w:pPr>
      <w:pStyle w:val="3"/>
      <w:spacing w:line="202" w:lineRule="auto"/>
      <w:ind w:left="29"/>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6A58B">
    <w:pPr>
      <w:pStyle w:val="3"/>
      <w:spacing w:line="202" w:lineRule="auto"/>
      <w:ind w:left="35"/>
      <w:rPr>
        <w:sz w:val="16"/>
        <w:szCs w:val="16"/>
      </w:rPr>
    </w:pPr>
    <w:r>
      <w:rPr>
        <w:color w:val="626870"/>
        <w:sz w:val="16"/>
        <w:szCs w:val="16"/>
        <w:u w:val="single" w:color="CED4DD"/>
      </w:rPr>
      <w:t xml:space="preserve">第 3 章    项目二：投资项目全流程评价系统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8C157">
    <w:pPr>
      <w:pStyle w:val="3"/>
      <w:spacing w:line="202" w:lineRule="auto"/>
      <w:ind w:left="35"/>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84EB4">
    <w:pPr>
      <w:pStyle w:val="3"/>
      <w:spacing w:line="202" w:lineRule="auto"/>
      <w:ind w:left="17"/>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6408B">
    <w:pPr>
      <w:pStyle w:val="3"/>
      <w:spacing w:line="202" w:lineRule="auto"/>
      <w:ind w:left="35"/>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E2B52">
    <w:pPr>
      <w:pStyle w:val="3"/>
      <w:spacing w:line="202" w:lineRule="auto"/>
      <w:ind w:right="5"/>
      <w:jc w:val="right"/>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0E5B8">
    <w:pPr>
      <w:pStyle w:val="3"/>
      <w:spacing w:line="202" w:lineRule="auto"/>
      <w:ind w:left="13"/>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CA0DD">
    <w:pPr>
      <w:pStyle w:val="3"/>
      <w:spacing w:line="202" w:lineRule="auto"/>
      <w:ind w:left="13"/>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8F088">
    <w:pPr>
      <w:pStyle w:val="3"/>
      <w:spacing w:line="202" w:lineRule="auto"/>
      <w:ind w:right="5"/>
      <w:jc w:val="right"/>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1452">
    <w:pPr>
      <w:pStyle w:val="3"/>
      <w:spacing w:line="202" w:lineRule="auto"/>
      <w:ind w:left="13"/>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9B8BA">
    <w:pPr>
      <w:pStyle w:val="3"/>
      <w:spacing w:line="202" w:lineRule="auto"/>
      <w:ind w:left="17"/>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74018">
    <w:pPr>
      <w:pStyle w:val="3"/>
      <w:spacing w:line="202" w:lineRule="auto"/>
      <w:ind w:right="5"/>
      <w:jc w:val="right"/>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41E5B">
    <w:pPr>
      <w:pStyle w:val="3"/>
      <w:spacing w:line="202" w:lineRule="auto"/>
      <w:ind w:left="13"/>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A4305">
    <w:pPr>
      <w:pStyle w:val="3"/>
      <w:spacing w:line="202" w:lineRule="auto"/>
      <w:ind w:right="5"/>
      <w:jc w:val="right"/>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36908">
    <w:pPr>
      <w:pStyle w:val="3"/>
      <w:spacing w:line="202" w:lineRule="auto"/>
      <w:ind w:left="13"/>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888AA">
    <w:pPr>
      <w:pStyle w:val="3"/>
      <w:spacing w:line="202" w:lineRule="auto"/>
      <w:ind w:left="35"/>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F946D">
    <w:pPr>
      <w:pStyle w:val="3"/>
      <w:spacing w:line="202" w:lineRule="auto"/>
      <w:ind w:left="35"/>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84478">
    <w:pPr>
      <w:pStyle w:val="3"/>
      <w:spacing w:line="202" w:lineRule="auto"/>
      <w:ind w:left="35"/>
      <w:rPr>
        <w:sz w:val="16"/>
        <w:szCs w:val="16"/>
      </w:rPr>
    </w:pPr>
    <w:r>
      <w:rPr>
        <w:color w:val="626870"/>
        <w:sz w:val="16"/>
        <w:szCs w:val="16"/>
        <w:u w:val="single" w:color="CED4DD"/>
      </w:rPr>
      <w:t xml:space="preserve">第 4 章    项目三：综合成本与经营决策分析平台                                           </w:t>
    </w:r>
    <w:r>
      <w:rPr>
        <w:color w:val="626870"/>
        <w:spacing w:val="-1"/>
        <w:sz w:val="16"/>
        <w:szCs w:val="16"/>
        <w:u w:val="single" w:color="CED4DD"/>
      </w:rPr>
      <w:t xml:space="preserve">                                                    Python 财务应用操作手册</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A90ED">
    <w:pPr>
      <w:pStyle w:val="3"/>
      <w:spacing w:line="202" w:lineRule="auto"/>
      <w:ind w:left="35"/>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89793">
    <w:pPr>
      <w:pStyle w:val="3"/>
      <w:spacing w:line="202" w:lineRule="auto"/>
      <w:ind w:left="35"/>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FDABA">
    <w:pPr>
      <w:pStyle w:val="3"/>
      <w:spacing w:line="202" w:lineRule="auto"/>
      <w:ind w:left="35"/>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0D4F3">
    <w:pPr>
      <w:pStyle w:val="3"/>
      <w:spacing w:line="202" w:lineRule="auto"/>
      <w:ind w:left="13"/>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CD494">
    <w:pPr>
      <w:pStyle w:val="3"/>
      <w:spacing w:line="202" w:lineRule="auto"/>
      <w:ind w:left="17"/>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B14CE">
    <w:pPr>
      <w:pStyle w:val="3"/>
      <w:spacing w:line="202" w:lineRule="auto"/>
      <w:ind w:left="35"/>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43622">
    <w:pPr>
      <w:pStyle w:val="3"/>
      <w:spacing w:line="202" w:lineRule="auto"/>
      <w:ind w:right="5"/>
      <w:jc w:val="right"/>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CF2C5">
    <w:pPr>
      <w:pStyle w:val="3"/>
      <w:spacing w:line="202" w:lineRule="auto"/>
      <w:ind w:left="17"/>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8A68B">
    <w:pPr>
      <w:pStyle w:val="3"/>
      <w:spacing w:line="202" w:lineRule="auto"/>
      <w:ind w:right="5"/>
      <w:jc w:val="right"/>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F8400">
    <w:pPr>
      <w:pStyle w:val="3"/>
      <w:spacing w:line="202" w:lineRule="auto"/>
      <w:ind w:left="17"/>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63993">
    <w:pPr>
      <w:pStyle w:val="3"/>
      <w:spacing w:line="202" w:lineRule="auto"/>
      <w:ind w:left="35"/>
      <w:rPr>
        <w:sz w:val="16"/>
        <w:szCs w:val="16"/>
      </w:rPr>
    </w:pPr>
    <w:r>
      <w:rPr>
        <w:color w:val="626870"/>
        <w:sz w:val="16"/>
        <w:szCs w:val="16"/>
        <w:u w:val="single" w:color="CED4DD"/>
      </w:rPr>
      <w:t xml:space="preserve">第 5 章    项目四：财务报表分析报告（美的集团 000333.SZ）                        </w:t>
    </w:r>
    <w:r>
      <w:rPr>
        <w:color w:val="626870"/>
        <w:spacing w:val="-1"/>
        <w:sz w:val="16"/>
        <w:szCs w:val="16"/>
        <w:u w:val="single" w:color="CED4DD"/>
      </w:rPr>
      <w:t xml:space="preserve">                                                  Python 财务应用操作手册</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50EFA">
    <w:pPr>
      <w:pStyle w:val="3"/>
      <w:spacing w:line="202" w:lineRule="auto"/>
      <w:ind w:left="35"/>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0CFC">
    <w:pPr>
      <w:pStyle w:val="3"/>
      <w:spacing w:line="202" w:lineRule="auto"/>
      <w:ind w:left="35"/>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DDD0A">
    <w:pPr>
      <w:pStyle w:val="3"/>
      <w:spacing w:line="202" w:lineRule="auto"/>
      <w:ind w:left="17"/>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1D4F4">
    <w:pPr>
      <w:pStyle w:val="3"/>
      <w:spacing w:line="202" w:lineRule="auto"/>
      <w:ind w:right="5"/>
      <w:jc w:val="right"/>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74539">
    <w:pPr>
      <w:pStyle w:val="3"/>
      <w:spacing w:line="202" w:lineRule="auto"/>
      <w:ind w:left="17"/>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345B7">
    <w:pPr>
      <w:pStyle w:val="3"/>
      <w:spacing w:line="202" w:lineRule="auto"/>
      <w:ind w:left="13"/>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586F5">
    <w:pPr>
      <w:pStyle w:val="3"/>
      <w:spacing w:line="202" w:lineRule="auto"/>
      <w:ind w:left="17"/>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E1029">
    <w:pPr>
      <w:pStyle w:val="3"/>
      <w:spacing w:line="202" w:lineRule="auto"/>
      <w:ind w:left="23"/>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C4387">
    <w:pPr>
      <w:pStyle w:val="3"/>
      <w:spacing w:line="202" w:lineRule="auto"/>
      <w:ind w:left="35"/>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2A708">
    <w:pPr>
      <w:pStyle w:val="3"/>
      <w:spacing w:line="202" w:lineRule="auto"/>
      <w:ind w:left="35"/>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D240A">
    <w:pPr>
      <w:pStyle w:val="3"/>
      <w:spacing w:line="202" w:lineRule="auto"/>
      <w:ind w:left="17"/>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1B010">
    <w:pPr>
      <w:pStyle w:val="3"/>
      <w:spacing w:line="202" w:lineRule="auto"/>
      <w:ind w:left="35"/>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D6A29">
    <w:pPr>
      <w:pStyle w:val="3"/>
      <w:spacing w:line="202" w:lineRule="auto"/>
      <w:ind w:left="17"/>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AB194">
    <w:pPr>
      <w:pStyle w:val="3"/>
      <w:spacing w:line="202" w:lineRule="auto"/>
      <w:jc w:val="right"/>
      <w:rPr>
        <w:sz w:val="16"/>
        <w:szCs w:val="16"/>
      </w:rPr>
    </w:pPr>
    <w:r>
      <w:rPr>
        <w:color w:val="626870"/>
        <w:sz w:val="16"/>
        <w:szCs w:val="16"/>
        <w:u w:val="single" w:color="CED4DD"/>
      </w:rPr>
      <w:t xml:space="preserve">第 6 章    项目五：财务预测与预算管理（永鼎股份 600105）                             </w:t>
    </w:r>
    <w:r>
      <w:rPr>
        <w:color w:val="626870"/>
        <w:spacing w:val="-1"/>
        <w:sz w:val="16"/>
        <w:szCs w:val="16"/>
        <w:u w:val="single" w:color="CED4DD"/>
      </w:rPr>
      <w:t xml:space="preserve">                                              Python 财务应用操作手册</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C86A0">
    <w:pPr>
      <w:pStyle w:val="3"/>
      <w:spacing w:line="202" w:lineRule="auto"/>
      <w:ind w:left="35"/>
      <w:rPr>
        <w:sz w:val="16"/>
        <w:szCs w:val="16"/>
      </w:rPr>
    </w:pPr>
    <w:r>
      <w:rPr>
        <w:color w:val="626870"/>
        <w:sz w:val="16"/>
        <w:szCs w:val="16"/>
        <w:u w:val="single" w:color="CED4DD"/>
      </w:rPr>
      <w:t xml:space="preserve">第 7 章    把程序结果写成一份能得高分的实践报告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48C31">
    <w:pPr>
      <w:pStyle w:val="3"/>
      <w:spacing w:line="202" w:lineRule="auto"/>
      <w:ind w:left="35"/>
      <w:rPr>
        <w:sz w:val="16"/>
        <w:szCs w:val="16"/>
      </w:rPr>
    </w:pPr>
    <w:r>
      <w:rPr>
        <w:color w:val="626870"/>
        <w:sz w:val="16"/>
        <w:szCs w:val="16"/>
        <w:u w:val="single" w:color="CED4DD"/>
      </w:rPr>
      <w:t xml:space="preserve">第 7 章    把程序结果写成一份能得高分的实践报告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C5E8C">
    <w:pPr>
      <w:pStyle w:val="3"/>
      <w:spacing w:line="202" w:lineRule="auto"/>
      <w:jc w:val="right"/>
      <w:rPr>
        <w:sz w:val="16"/>
        <w:szCs w:val="16"/>
      </w:rPr>
    </w:pPr>
    <w:r>
      <w:rPr>
        <w:color w:val="626870"/>
        <w:sz w:val="16"/>
        <w:szCs w:val="16"/>
        <w:u w:val="single" w:color="CED4DD"/>
      </w:rPr>
      <w:t xml:space="preserve">第 7 章    把程序结果写成一份能得高分的实践报告                                               </w:t>
    </w:r>
    <w:r>
      <w:rPr>
        <w:color w:val="626870"/>
        <w:spacing w:val="-1"/>
        <w:sz w:val="16"/>
        <w:szCs w:val="16"/>
        <w:u w:val="single" w:color="CED4DD"/>
      </w:rPr>
      <w:t xml:space="preserve">                                            Python</w:t>
    </w:r>
    <w:r>
      <w:rPr>
        <w:color w:val="626870"/>
        <w:spacing w:val="5"/>
        <w:sz w:val="16"/>
        <w:szCs w:val="16"/>
        <w:u w:val="single" w:color="CED4DD"/>
      </w:rPr>
      <w:t xml:space="preserve"> </w:t>
    </w:r>
    <w:r>
      <w:rPr>
        <w:color w:val="626870"/>
        <w:spacing w:val="-1"/>
        <w:sz w:val="16"/>
        <w:szCs w:val="16"/>
        <w:u w:val="single" w:color="CED4DD"/>
      </w:rPr>
      <w:t>财务应用操作手册</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6ADEA">
    <w:pPr>
      <w:pStyle w:val="3"/>
      <w:spacing w:line="202" w:lineRule="auto"/>
      <w:ind w:left="35"/>
      <w:rPr>
        <w:sz w:val="16"/>
        <w:szCs w:val="16"/>
      </w:rPr>
    </w:pPr>
    <w:r>
      <w:rPr>
        <w:color w:val="626870"/>
        <w:sz w:val="16"/>
        <w:szCs w:val="16"/>
        <w:u w:val="single" w:color="CED4DD"/>
      </w:rPr>
      <w:t xml:space="preserve">第 8 章    排障总表：五个项目的报错一次查完                               </w:t>
    </w:r>
    <w:r>
      <w:rPr>
        <w:color w:val="626870"/>
        <w:spacing w:val="-1"/>
        <w:sz w:val="16"/>
        <w:szCs w:val="16"/>
        <w:u w:val="single" w:color="CED4DD"/>
      </w:rPr>
      <w:t xml:space="preserve">                                                                    Python 财务应用操作手册</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E81C6">
    <w:pPr>
      <w:pStyle w:val="3"/>
      <w:spacing w:line="202" w:lineRule="auto"/>
      <w:ind w:left="17"/>
      <w:rPr>
        <w:sz w:val="16"/>
        <w:szCs w:val="16"/>
      </w:rPr>
    </w:pPr>
    <w:r>
      <w:rPr>
        <w:color w:val="626870"/>
        <w:sz w:val="16"/>
        <w:szCs w:val="16"/>
        <w:u w:val="single" w:color="CED4DD"/>
      </w:rPr>
      <w:t xml:space="preserve">第 8 章    排障总表：五个项目的报错一次查完                               </w:t>
    </w:r>
    <w:r>
      <w:rPr>
        <w:color w:val="626870"/>
        <w:spacing w:val="-1"/>
        <w:sz w:val="16"/>
        <w:szCs w:val="16"/>
        <w:u w:val="single" w:color="CED4DD"/>
      </w:rPr>
      <w:t xml:space="preserve">                                                                    Python 财务应用操作手册</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7563B">
    <w:pPr>
      <w:pStyle w:val="3"/>
      <w:spacing w:line="202" w:lineRule="auto"/>
      <w:ind w:left="35"/>
      <w:rPr>
        <w:sz w:val="16"/>
        <w:szCs w:val="16"/>
      </w:rPr>
    </w:pPr>
    <w:r>
      <w:rPr>
        <w:color w:val="626870"/>
        <w:sz w:val="16"/>
        <w:szCs w:val="16"/>
        <w:u w:val="single" w:color="CED4DD"/>
      </w:rPr>
      <w:t xml:space="preserve">第 8 章    排障总表：五个项目的报错一次查完                               </w:t>
    </w:r>
    <w:r>
      <w:rPr>
        <w:color w:val="626870"/>
        <w:spacing w:val="-1"/>
        <w:sz w:val="16"/>
        <w:szCs w:val="16"/>
        <w:u w:val="single" w:color="CED4DD"/>
      </w:rPr>
      <w:t xml:space="preserve">                                                                    Python 财务应用操作手册</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DBF95">
    <w:pPr>
      <w:pStyle w:val="3"/>
      <w:spacing w:line="202" w:lineRule="auto"/>
      <w:ind w:left="35"/>
      <w:rPr>
        <w:sz w:val="16"/>
        <w:szCs w:val="16"/>
      </w:rPr>
    </w:pPr>
    <w:r>
      <w:rPr>
        <w:color w:val="626870"/>
        <w:spacing w:val="-2"/>
        <w:sz w:val="16"/>
        <w:szCs w:val="16"/>
        <w:u w:val="single" w:color="CED4DD"/>
      </w:rPr>
      <w:t>第 9 章    附录</w:t>
    </w:r>
    <w:r>
      <w:rPr>
        <w:color w:val="626870"/>
        <w:sz w:val="16"/>
        <w:szCs w:val="16"/>
        <w:u w:val="single" w:color="CED4DD"/>
      </w:rPr>
      <w:t xml:space="preserve">                                                                                                                                                     </w:t>
    </w:r>
    <w:r>
      <w:rPr>
        <w:color w:val="626870"/>
        <w:spacing w:val="-2"/>
        <w:sz w:val="16"/>
        <w:szCs w:val="16"/>
        <w:u w:val="single" w:color="CED4DD"/>
      </w:rPr>
      <w:t>Python</w:t>
    </w:r>
    <w:r>
      <w:rPr>
        <w:color w:val="626870"/>
        <w:spacing w:val="16"/>
        <w:sz w:val="16"/>
        <w:szCs w:val="16"/>
        <w:u w:val="single" w:color="CED4DD"/>
      </w:rPr>
      <w:t xml:space="preserve"> </w:t>
    </w:r>
    <w:r>
      <w:rPr>
        <w:color w:val="626870"/>
        <w:spacing w:val="-2"/>
        <w:sz w:val="16"/>
        <w:szCs w:val="16"/>
        <w:u w:val="single" w:color="CED4DD"/>
      </w:rPr>
      <w:t>财务应用操作手册</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4D5A8">
    <w:pPr>
      <w:pStyle w:val="3"/>
      <w:spacing w:line="202" w:lineRule="auto"/>
      <w:ind w:left="17"/>
      <w:rPr>
        <w:sz w:val="16"/>
        <w:szCs w:val="16"/>
      </w:rPr>
    </w:pPr>
    <w:r>
      <w:rPr>
        <w:color w:val="626870"/>
        <w:spacing w:val="-2"/>
        <w:sz w:val="16"/>
        <w:szCs w:val="16"/>
        <w:u w:val="single" w:color="CED4DD"/>
      </w:rPr>
      <w:t>第 9 章    附录</w:t>
    </w:r>
    <w:r>
      <w:rPr>
        <w:color w:val="626870"/>
        <w:sz w:val="16"/>
        <w:szCs w:val="16"/>
        <w:u w:val="single" w:color="CED4DD"/>
      </w:rPr>
      <w:t xml:space="preserve">                                                                                                                                                     </w:t>
    </w:r>
    <w:r>
      <w:rPr>
        <w:color w:val="626870"/>
        <w:spacing w:val="-2"/>
        <w:sz w:val="16"/>
        <w:szCs w:val="16"/>
        <w:u w:val="single" w:color="CED4DD"/>
      </w:rPr>
      <w:t>Python</w:t>
    </w:r>
    <w:r>
      <w:rPr>
        <w:color w:val="626870"/>
        <w:spacing w:val="16"/>
        <w:sz w:val="16"/>
        <w:szCs w:val="16"/>
        <w:u w:val="single" w:color="CED4DD"/>
      </w:rPr>
      <w:t xml:space="preserve"> </w:t>
    </w:r>
    <w:r>
      <w:rPr>
        <w:color w:val="626870"/>
        <w:spacing w:val="-2"/>
        <w:sz w:val="16"/>
        <w:szCs w:val="16"/>
        <w:u w:val="single" w:color="CED4DD"/>
      </w:rPr>
      <w:t>财务应用操作手册</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73DCE">
    <w:pPr>
      <w:pStyle w:val="3"/>
      <w:spacing w:line="202" w:lineRule="auto"/>
      <w:jc w:val="right"/>
      <w:rPr>
        <w:sz w:val="16"/>
        <w:szCs w:val="16"/>
      </w:rPr>
    </w:pPr>
    <w:r>
      <w:rPr>
        <w:color w:val="626870"/>
        <w:spacing w:val="-2"/>
        <w:sz w:val="16"/>
        <w:szCs w:val="16"/>
        <w:u w:val="single" w:color="CED4DD"/>
      </w:rPr>
      <w:t>第 9 章    附录</w:t>
    </w:r>
    <w:r>
      <w:rPr>
        <w:color w:val="626870"/>
        <w:sz w:val="16"/>
        <w:szCs w:val="16"/>
        <w:u w:val="single" w:color="CED4DD"/>
      </w:rPr>
      <w:t xml:space="preserve">                                                                                                                                                     </w:t>
    </w:r>
    <w:r>
      <w:rPr>
        <w:color w:val="626870"/>
        <w:spacing w:val="-2"/>
        <w:sz w:val="16"/>
        <w:szCs w:val="16"/>
        <w:u w:val="single" w:color="CED4DD"/>
      </w:rPr>
      <w:t>Python</w:t>
    </w:r>
    <w:r>
      <w:rPr>
        <w:color w:val="626870"/>
        <w:spacing w:val="15"/>
        <w:w w:val="101"/>
        <w:sz w:val="16"/>
        <w:szCs w:val="16"/>
        <w:u w:val="single" w:color="CED4DD"/>
      </w:rPr>
      <w:t xml:space="preserve"> </w:t>
    </w:r>
    <w:r>
      <w:rPr>
        <w:color w:val="626870"/>
        <w:spacing w:val="-2"/>
        <w:sz w:val="16"/>
        <w:szCs w:val="16"/>
        <w:u w:val="single" w:color="CED4DD"/>
      </w:rPr>
      <w:t>财务应用操作手册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9B9E33"/>
    <w:multiLevelType w:val="singleLevel"/>
    <w:tmpl w:val="7A9B9E33"/>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56DC47E2"/>
    <w:rsid w:val="5D0338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等线" w:hAnsi="等线" w:eastAsia="等线" w:cs="等线"/>
      <w:sz w:val="21"/>
      <w:szCs w:val="21"/>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FollowedHyperlink"/>
    <w:basedOn w:val="6"/>
    <w:uiPriority w:val="0"/>
    <w:rPr>
      <w:color w:val="800080"/>
      <w:u w:val="single"/>
    </w:rPr>
  </w:style>
  <w:style w:type="character" w:styleId="8">
    <w:name w:val="Hyperlink"/>
    <w:basedOn w:val="6"/>
    <w:uiPriority w:val="0"/>
    <w:rPr>
      <w:color w:val="0000FF"/>
      <w:u w:val="single"/>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等线" w:hAnsi="等线" w:eastAsia="等线" w:cs="等线"/>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3.png"/><Relationship Id="rId98" Type="http://schemas.openxmlformats.org/officeDocument/2006/relationships/image" Target="media/image12.png"/><Relationship Id="rId97" Type="http://schemas.openxmlformats.org/officeDocument/2006/relationships/image" Target="media/image11.jpeg"/><Relationship Id="rId96" Type="http://schemas.openxmlformats.org/officeDocument/2006/relationships/image" Target="media/image10.jpeg"/><Relationship Id="rId95" Type="http://schemas.openxmlformats.org/officeDocument/2006/relationships/image" Target="media/image9.png"/><Relationship Id="rId94" Type="http://schemas.openxmlformats.org/officeDocument/2006/relationships/image" Target="media/image8.jpeg"/><Relationship Id="rId93" Type="http://schemas.openxmlformats.org/officeDocument/2006/relationships/image" Target="media/image7.jpeg"/><Relationship Id="rId92" Type="http://schemas.openxmlformats.org/officeDocument/2006/relationships/image" Target="media/image6.png"/><Relationship Id="rId91" Type="http://schemas.openxmlformats.org/officeDocument/2006/relationships/image" Target="media/image5.png"/><Relationship Id="rId90" Type="http://schemas.openxmlformats.org/officeDocument/2006/relationships/image" Target="media/image4.png"/><Relationship Id="rId9" Type="http://schemas.openxmlformats.org/officeDocument/2006/relationships/header" Target="header4.xml"/><Relationship Id="rId89" Type="http://schemas.openxmlformats.org/officeDocument/2006/relationships/image" Target="media/image3.png"/><Relationship Id="rId88" Type="http://schemas.openxmlformats.org/officeDocument/2006/relationships/image" Target="media/image2.jpeg"/><Relationship Id="rId87" Type="http://schemas.openxmlformats.org/officeDocument/2006/relationships/image" Target="media/image1.png"/><Relationship Id="rId86" Type="http://schemas.openxmlformats.org/officeDocument/2006/relationships/theme" Target="theme/theme1.xml"/><Relationship Id="rId85" Type="http://schemas.openxmlformats.org/officeDocument/2006/relationships/header" Target="header80.xml"/><Relationship Id="rId84" Type="http://schemas.openxmlformats.org/officeDocument/2006/relationships/header" Target="header79.xml"/><Relationship Id="rId83" Type="http://schemas.openxmlformats.org/officeDocument/2006/relationships/header" Target="header78.xml"/><Relationship Id="rId82" Type="http://schemas.openxmlformats.org/officeDocument/2006/relationships/header" Target="header77.xml"/><Relationship Id="rId81" Type="http://schemas.openxmlformats.org/officeDocument/2006/relationships/header" Target="header76.xml"/><Relationship Id="rId80" Type="http://schemas.openxmlformats.org/officeDocument/2006/relationships/header" Target="header75.xml"/><Relationship Id="rId8" Type="http://schemas.openxmlformats.org/officeDocument/2006/relationships/footer" Target="footer1.xml"/><Relationship Id="rId79" Type="http://schemas.openxmlformats.org/officeDocument/2006/relationships/header" Target="header74.xml"/><Relationship Id="rId78" Type="http://schemas.openxmlformats.org/officeDocument/2006/relationships/header" Target="header73.xml"/><Relationship Id="rId77" Type="http://schemas.openxmlformats.org/officeDocument/2006/relationships/header" Target="header72.xml"/><Relationship Id="rId76" Type="http://schemas.openxmlformats.org/officeDocument/2006/relationships/header" Target="header71.xml"/><Relationship Id="rId75" Type="http://schemas.openxmlformats.org/officeDocument/2006/relationships/header" Target="header70.xml"/><Relationship Id="rId74" Type="http://schemas.openxmlformats.org/officeDocument/2006/relationships/header" Target="header69.xml"/><Relationship Id="rId73" Type="http://schemas.openxmlformats.org/officeDocument/2006/relationships/header" Target="header68.xml"/><Relationship Id="rId72" Type="http://schemas.openxmlformats.org/officeDocument/2006/relationships/header" Target="header67.xml"/><Relationship Id="rId71" Type="http://schemas.openxmlformats.org/officeDocument/2006/relationships/header" Target="header66.xml"/><Relationship Id="rId70" Type="http://schemas.openxmlformats.org/officeDocument/2006/relationships/header" Target="header65.xml"/><Relationship Id="rId7" Type="http://schemas.openxmlformats.org/officeDocument/2006/relationships/header" Target="header3.xml"/><Relationship Id="rId69" Type="http://schemas.openxmlformats.org/officeDocument/2006/relationships/header" Target="header64.xml"/><Relationship Id="rId68" Type="http://schemas.openxmlformats.org/officeDocument/2006/relationships/header" Target="header63.xml"/><Relationship Id="rId67" Type="http://schemas.openxmlformats.org/officeDocument/2006/relationships/header" Target="header62.xml"/><Relationship Id="rId66" Type="http://schemas.openxmlformats.org/officeDocument/2006/relationships/header" Target="header61.xml"/><Relationship Id="rId65" Type="http://schemas.openxmlformats.org/officeDocument/2006/relationships/header" Target="header60.xml"/><Relationship Id="rId64" Type="http://schemas.openxmlformats.org/officeDocument/2006/relationships/header" Target="header59.xml"/><Relationship Id="rId63" Type="http://schemas.openxmlformats.org/officeDocument/2006/relationships/header" Target="header58.xml"/><Relationship Id="rId62" Type="http://schemas.openxmlformats.org/officeDocument/2006/relationships/header" Target="header57.xml"/><Relationship Id="rId61" Type="http://schemas.openxmlformats.org/officeDocument/2006/relationships/header" Target="header56.xml"/><Relationship Id="rId60" Type="http://schemas.openxmlformats.org/officeDocument/2006/relationships/header" Target="header55.xml"/><Relationship Id="rId6" Type="http://schemas.openxmlformats.org/officeDocument/2006/relationships/header" Target="header2.xml"/><Relationship Id="rId59" Type="http://schemas.openxmlformats.org/officeDocument/2006/relationships/header" Target="header54.xml"/><Relationship Id="rId58" Type="http://schemas.openxmlformats.org/officeDocument/2006/relationships/header" Target="header53.xml"/><Relationship Id="rId57" Type="http://schemas.openxmlformats.org/officeDocument/2006/relationships/header" Target="header52.xml"/><Relationship Id="rId56" Type="http://schemas.openxmlformats.org/officeDocument/2006/relationships/header" Target="header51.xml"/><Relationship Id="rId55" Type="http://schemas.openxmlformats.org/officeDocument/2006/relationships/header" Target="header50.xml"/><Relationship Id="rId54" Type="http://schemas.openxmlformats.org/officeDocument/2006/relationships/header" Target="header49.xml"/><Relationship Id="rId53" Type="http://schemas.openxmlformats.org/officeDocument/2006/relationships/header" Target="header48.xml"/><Relationship Id="rId52" Type="http://schemas.openxmlformats.org/officeDocument/2006/relationships/header" Target="header47.xml"/><Relationship Id="rId51" Type="http://schemas.openxmlformats.org/officeDocument/2006/relationships/header" Target="header46.xml"/><Relationship Id="rId50" Type="http://schemas.openxmlformats.org/officeDocument/2006/relationships/header" Target="header45.xml"/><Relationship Id="rId5" Type="http://schemas.openxmlformats.org/officeDocument/2006/relationships/header" Target="header1.xml"/><Relationship Id="rId49" Type="http://schemas.openxmlformats.org/officeDocument/2006/relationships/header" Target="header44.xml"/><Relationship Id="rId48" Type="http://schemas.openxmlformats.org/officeDocument/2006/relationships/header" Target="header43.xml"/><Relationship Id="rId47" Type="http://schemas.openxmlformats.org/officeDocument/2006/relationships/header" Target="header42.xml"/><Relationship Id="rId46" Type="http://schemas.openxmlformats.org/officeDocument/2006/relationships/header" Target="header41.xml"/><Relationship Id="rId45" Type="http://schemas.openxmlformats.org/officeDocument/2006/relationships/header" Target="header40.xml"/><Relationship Id="rId44" Type="http://schemas.openxmlformats.org/officeDocument/2006/relationships/header" Target="header39.xml"/><Relationship Id="rId43" Type="http://schemas.openxmlformats.org/officeDocument/2006/relationships/header" Target="header38.xml"/><Relationship Id="rId42" Type="http://schemas.openxmlformats.org/officeDocument/2006/relationships/header" Target="header37.xml"/><Relationship Id="rId41" Type="http://schemas.openxmlformats.org/officeDocument/2006/relationships/header" Target="header36.xml"/><Relationship Id="rId40" Type="http://schemas.openxmlformats.org/officeDocument/2006/relationships/header" Target="header35.xml"/><Relationship Id="rId4" Type="http://schemas.openxmlformats.org/officeDocument/2006/relationships/endnotes" Target="endnotes.xml"/><Relationship Id="rId39" Type="http://schemas.openxmlformats.org/officeDocument/2006/relationships/header" Target="header34.xml"/><Relationship Id="rId38" Type="http://schemas.openxmlformats.org/officeDocument/2006/relationships/header" Target="header33.xml"/><Relationship Id="rId37" Type="http://schemas.openxmlformats.org/officeDocument/2006/relationships/header" Target="header32.xml"/><Relationship Id="rId36" Type="http://schemas.openxmlformats.org/officeDocument/2006/relationships/header" Target="header31.xml"/><Relationship Id="rId35" Type="http://schemas.openxmlformats.org/officeDocument/2006/relationships/header" Target="header30.xml"/><Relationship Id="rId34" Type="http://schemas.openxmlformats.org/officeDocument/2006/relationships/header" Target="header29.xml"/><Relationship Id="rId33" Type="http://schemas.openxmlformats.org/officeDocument/2006/relationships/header" Target="header28.xml"/><Relationship Id="rId32" Type="http://schemas.openxmlformats.org/officeDocument/2006/relationships/header" Target="header27.xml"/><Relationship Id="rId31" Type="http://schemas.openxmlformats.org/officeDocument/2006/relationships/header" Target="header26.xml"/><Relationship Id="rId30" Type="http://schemas.openxmlformats.org/officeDocument/2006/relationships/header" Target="header25.xml"/><Relationship Id="rId3" Type="http://schemas.openxmlformats.org/officeDocument/2006/relationships/footnotes" Target="footnotes.xml"/><Relationship Id="rId29" Type="http://schemas.openxmlformats.org/officeDocument/2006/relationships/header" Target="header24.xml"/><Relationship Id="rId28" Type="http://schemas.openxmlformats.org/officeDocument/2006/relationships/header" Target="header23.xml"/><Relationship Id="rId27" Type="http://schemas.openxmlformats.org/officeDocument/2006/relationships/header" Target="header22.xml"/><Relationship Id="rId26" Type="http://schemas.openxmlformats.org/officeDocument/2006/relationships/header" Target="header21.xml"/><Relationship Id="rId25" Type="http://schemas.openxmlformats.org/officeDocument/2006/relationships/header" Target="header20.xml"/><Relationship Id="rId24" Type="http://schemas.openxmlformats.org/officeDocument/2006/relationships/header" Target="header19.xml"/><Relationship Id="rId235" Type="http://schemas.openxmlformats.org/officeDocument/2006/relationships/fontTable" Target="fontTable.xml"/><Relationship Id="rId234" Type="http://schemas.openxmlformats.org/officeDocument/2006/relationships/numbering" Target="numbering.xml"/><Relationship Id="rId233" Type="http://schemas.openxmlformats.org/officeDocument/2006/relationships/customXml" Target="../customXml/item1.xml"/><Relationship Id="rId232" Type="http://schemas.openxmlformats.org/officeDocument/2006/relationships/image" Target="media/image146.png"/><Relationship Id="rId231" Type="http://schemas.openxmlformats.org/officeDocument/2006/relationships/image" Target="media/image145.jpeg"/><Relationship Id="rId230" Type="http://schemas.openxmlformats.org/officeDocument/2006/relationships/image" Target="media/image144.png"/><Relationship Id="rId23" Type="http://schemas.openxmlformats.org/officeDocument/2006/relationships/header" Target="header18.xml"/><Relationship Id="rId229" Type="http://schemas.openxmlformats.org/officeDocument/2006/relationships/image" Target="media/image143.png"/><Relationship Id="rId228" Type="http://schemas.openxmlformats.org/officeDocument/2006/relationships/image" Target="media/image142.png"/><Relationship Id="rId227" Type="http://schemas.openxmlformats.org/officeDocument/2006/relationships/image" Target="media/image141.png"/><Relationship Id="rId226" Type="http://schemas.openxmlformats.org/officeDocument/2006/relationships/image" Target="media/image140.png"/><Relationship Id="rId225" Type="http://schemas.openxmlformats.org/officeDocument/2006/relationships/image" Target="media/image139.png"/><Relationship Id="rId224" Type="http://schemas.openxmlformats.org/officeDocument/2006/relationships/image" Target="media/image138.jpeg"/><Relationship Id="rId223" Type="http://schemas.openxmlformats.org/officeDocument/2006/relationships/image" Target="media/image137.png"/><Relationship Id="rId222" Type="http://schemas.openxmlformats.org/officeDocument/2006/relationships/image" Target="media/image136.png"/><Relationship Id="rId221" Type="http://schemas.openxmlformats.org/officeDocument/2006/relationships/image" Target="media/image135.jpeg"/><Relationship Id="rId220" Type="http://schemas.openxmlformats.org/officeDocument/2006/relationships/image" Target="media/image134.png"/><Relationship Id="rId22" Type="http://schemas.openxmlformats.org/officeDocument/2006/relationships/header" Target="header17.xml"/><Relationship Id="rId219" Type="http://schemas.openxmlformats.org/officeDocument/2006/relationships/image" Target="media/image133.jpeg"/><Relationship Id="rId218" Type="http://schemas.openxmlformats.org/officeDocument/2006/relationships/image" Target="media/image132.jpeg"/><Relationship Id="rId217" Type="http://schemas.openxmlformats.org/officeDocument/2006/relationships/image" Target="media/image131.png"/><Relationship Id="rId216" Type="http://schemas.openxmlformats.org/officeDocument/2006/relationships/image" Target="media/image130.jpeg"/><Relationship Id="rId215" Type="http://schemas.openxmlformats.org/officeDocument/2006/relationships/image" Target="media/image129.png"/><Relationship Id="rId214" Type="http://schemas.openxmlformats.org/officeDocument/2006/relationships/image" Target="media/image128.png"/><Relationship Id="rId213" Type="http://schemas.openxmlformats.org/officeDocument/2006/relationships/image" Target="media/image127.jpeg"/><Relationship Id="rId212" Type="http://schemas.openxmlformats.org/officeDocument/2006/relationships/image" Target="media/image126.jpeg"/><Relationship Id="rId211" Type="http://schemas.openxmlformats.org/officeDocument/2006/relationships/image" Target="media/image125.jpeg"/><Relationship Id="rId210" Type="http://schemas.openxmlformats.org/officeDocument/2006/relationships/image" Target="media/image124.jpeg"/><Relationship Id="rId21" Type="http://schemas.openxmlformats.org/officeDocument/2006/relationships/header" Target="header16.xml"/><Relationship Id="rId209" Type="http://schemas.openxmlformats.org/officeDocument/2006/relationships/image" Target="media/image123.jpeg"/><Relationship Id="rId208" Type="http://schemas.openxmlformats.org/officeDocument/2006/relationships/image" Target="media/image122.jpeg"/><Relationship Id="rId207" Type="http://schemas.openxmlformats.org/officeDocument/2006/relationships/image" Target="media/image121.png"/><Relationship Id="rId206" Type="http://schemas.openxmlformats.org/officeDocument/2006/relationships/image" Target="media/image120.jpeg"/><Relationship Id="rId205" Type="http://schemas.openxmlformats.org/officeDocument/2006/relationships/image" Target="media/image119.jpeg"/><Relationship Id="rId204" Type="http://schemas.openxmlformats.org/officeDocument/2006/relationships/image" Target="media/image118.jpeg"/><Relationship Id="rId203" Type="http://schemas.openxmlformats.org/officeDocument/2006/relationships/image" Target="media/image117.png"/><Relationship Id="rId202" Type="http://schemas.openxmlformats.org/officeDocument/2006/relationships/image" Target="media/image116.png"/><Relationship Id="rId201" Type="http://schemas.openxmlformats.org/officeDocument/2006/relationships/image" Target="media/image115.jpeg"/><Relationship Id="rId200" Type="http://schemas.openxmlformats.org/officeDocument/2006/relationships/image" Target="media/image114.png"/><Relationship Id="rId20" Type="http://schemas.openxmlformats.org/officeDocument/2006/relationships/header" Target="header15.xml"/><Relationship Id="rId2" Type="http://schemas.openxmlformats.org/officeDocument/2006/relationships/settings" Target="settings.xml"/><Relationship Id="rId199" Type="http://schemas.openxmlformats.org/officeDocument/2006/relationships/image" Target="media/image113.png"/><Relationship Id="rId198" Type="http://schemas.openxmlformats.org/officeDocument/2006/relationships/image" Target="media/image112.jpeg"/><Relationship Id="rId197" Type="http://schemas.openxmlformats.org/officeDocument/2006/relationships/image" Target="media/image111.jpeg"/><Relationship Id="rId196" Type="http://schemas.openxmlformats.org/officeDocument/2006/relationships/image" Target="media/image110.jpeg"/><Relationship Id="rId195" Type="http://schemas.openxmlformats.org/officeDocument/2006/relationships/image" Target="media/image109.jpeg"/><Relationship Id="rId194" Type="http://schemas.openxmlformats.org/officeDocument/2006/relationships/image" Target="media/image108.jpeg"/><Relationship Id="rId193" Type="http://schemas.openxmlformats.org/officeDocument/2006/relationships/image" Target="media/image107.jpeg"/><Relationship Id="rId192" Type="http://schemas.openxmlformats.org/officeDocument/2006/relationships/image" Target="media/image106.jpeg"/><Relationship Id="rId191" Type="http://schemas.openxmlformats.org/officeDocument/2006/relationships/image" Target="media/image105.jpeg"/><Relationship Id="rId190" Type="http://schemas.openxmlformats.org/officeDocument/2006/relationships/image" Target="media/image104.png"/><Relationship Id="rId19" Type="http://schemas.openxmlformats.org/officeDocument/2006/relationships/header" Target="header14.xml"/><Relationship Id="rId189" Type="http://schemas.openxmlformats.org/officeDocument/2006/relationships/image" Target="media/image103.png"/><Relationship Id="rId188" Type="http://schemas.openxmlformats.org/officeDocument/2006/relationships/image" Target="media/image102.jpeg"/><Relationship Id="rId187" Type="http://schemas.openxmlformats.org/officeDocument/2006/relationships/image" Target="media/image101.jpeg"/><Relationship Id="rId186" Type="http://schemas.openxmlformats.org/officeDocument/2006/relationships/image" Target="media/image100.jpeg"/><Relationship Id="rId185" Type="http://schemas.openxmlformats.org/officeDocument/2006/relationships/image" Target="media/image99.jpeg"/><Relationship Id="rId184" Type="http://schemas.openxmlformats.org/officeDocument/2006/relationships/image" Target="media/image98.jpeg"/><Relationship Id="rId183" Type="http://schemas.openxmlformats.org/officeDocument/2006/relationships/image" Target="media/image97.png"/><Relationship Id="rId182" Type="http://schemas.openxmlformats.org/officeDocument/2006/relationships/image" Target="media/image96.png"/><Relationship Id="rId181" Type="http://schemas.openxmlformats.org/officeDocument/2006/relationships/image" Target="media/image95.png"/><Relationship Id="rId180" Type="http://schemas.openxmlformats.org/officeDocument/2006/relationships/image" Target="media/image94.jpeg"/><Relationship Id="rId18" Type="http://schemas.openxmlformats.org/officeDocument/2006/relationships/header" Target="header13.xml"/><Relationship Id="rId179" Type="http://schemas.openxmlformats.org/officeDocument/2006/relationships/image" Target="media/image93.png"/><Relationship Id="rId178" Type="http://schemas.openxmlformats.org/officeDocument/2006/relationships/image" Target="media/image92.png"/><Relationship Id="rId177" Type="http://schemas.openxmlformats.org/officeDocument/2006/relationships/image" Target="media/image91.png"/><Relationship Id="rId176" Type="http://schemas.openxmlformats.org/officeDocument/2006/relationships/image" Target="media/image90.png"/><Relationship Id="rId175" Type="http://schemas.openxmlformats.org/officeDocument/2006/relationships/image" Target="media/image89.jpeg"/><Relationship Id="rId174" Type="http://schemas.openxmlformats.org/officeDocument/2006/relationships/image" Target="media/image88.png"/><Relationship Id="rId173" Type="http://schemas.openxmlformats.org/officeDocument/2006/relationships/image" Target="media/image87.jpeg"/><Relationship Id="rId172" Type="http://schemas.openxmlformats.org/officeDocument/2006/relationships/image" Target="media/image86.jpeg"/><Relationship Id="rId171" Type="http://schemas.openxmlformats.org/officeDocument/2006/relationships/image" Target="media/image85.jpeg"/><Relationship Id="rId170" Type="http://schemas.openxmlformats.org/officeDocument/2006/relationships/image" Target="media/image84.png"/><Relationship Id="rId17" Type="http://schemas.openxmlformats.org/officeDocument/2006/relationships/header" Target="header12.xml"/><Relationship Id="rId169" Type="http://schemas.openxmlformats.org/officeDocument/2006/relationships/image" Target="media/image83.jpeg"/><Relationship Id="rId168" Type="http://schemas.openxmlformats.org/officeDocument/2006/relationships/image" Target="media/image82.jpeg"/><Relationship Id="rId167" Type="http://schemas.openxmlformats.org/officeDocument/2006/relationships/image" Target="media/image81.jpeg"/><Relationship Id="rId166" Type="http://schemas.openxmlformats.org/officeDocument/2006/relationships/image" Target="media/image80.jpeg"/><Relationship Id="rId165" Type="http://schemas.openxmlformats.org/officeDocument/2006/relationships/image" Target="media/image79.jpeg"/><Relationship Id="rId164" Type="http://schemas.openxmlformats.org/officeDocument/2006/relationships/image" Target="media/image78.jpeg"/><Relationship Id="rId163" Type="http://schemas.openxmlformats.org/officeDocument/2006/relationships/image" Target="media/image77.png"/><Relationship Id="rId162" Type="http://schemas.openxmlformats.org/officeDocument/2006/relationships/image" Target="media/image76.jpeg"/><Relationship Id="rId161" Type="http://schemas.openxmlformats.org/officeDocument/2006/relationships/image" Target="media/image75.png"/><Relationship Id="rId160" Type="http://schemas.openxmlformats.org/officeDocument/2006/relationships/image" Target="media/image74.jpeg"/><Relationship Id="rId16" Type="http://schemas.openxmlformats.org/officeDocument/2006/relationships/header" Target="header11.xml"/><Relationship Id="rId159" Type="http://schemas.openxmlformats.org/officeDocument/2006/relationships/image" Target="media/image73.png"/><Relationship Id="rId158" Type="http://schemas.openxmlformats.org/officeDocument/2006/relationships/image" Target="media/image72.png"/><Relationship Id="rId157" Type="http://schemas.openxmlformats.org/officeDocument/2006/relationships/image" Target="media/image71.jpeg"/><Relationship Id="rId156" Type="http://schemas.openxmlformats.org/officeDocument/2006/relationships/image" Target="media/image70.png"/><Relationship Id="rId155" Type="http://schemas.openxmlformats.org/officeDocument/2006/relationships/image" Target="media/image69.jpeg"/><Relationship Id="rId154" Type="http://schemas.openxmlformats.org/officeDocument/2006/relationships/image" Target="media/image68.jpeg"/><Relationship Id="rId153" Type="http://schemas.openxmlformats.org/officeDocument/2006/relationships/image" Target="media/image67.jpeg"/><Relationship Id="rId152" Type="http://schemas.openxmlformats.org/officeDocument/2006/relationships/image" Target="media/image66.png"/><Relationship Id="rId151" Type="http://schemas.openxmlformats.org/officeDocument/2006/relationships/image" Target="media/image65.jpeg"/><Relationship Id="rId150" Type="http://schemas.openxmlformats.org/officeDocument/2006/relationships/image" Target="media/image64.jpeg"/><Relationship Id="rId15" Type="http://schemas.openxmlformats.org/officeDocument/2006/relationships/header" Target="header10.xml"/><Relationship Id="rId149" Type="http://schemas.openxmlformats.org/officeDocument/2006/relationships/image" Target="media/image63.png"/><Relationship Id="rId148" Type="http://schemas.openxmlformats.org/officeDocument/2006/relationships/image" Target="media/image62.jpeg"/><Relationship Id="rId147" Type="http://schemas.openxmlformats.org/officeDocument/2006/relationships/image" Target="media/image61.jpeg"/><Relationship Id="rId146" Type="http://schemas.openxmlformats.org/officeDocument/2006/relationships/image" Target="media/image60.png"/><Relationship Id="rId145" Type="http://schemas.openxmlformats.org/officeDocument/2006/relationships/image" Target="media/image59.jpeg"/><Relationship Id="rId144" Type="http://schemas.openxmlformats.org/officeDocument/2006/relationships/image" Target="media/image58.jpeg"/><Relationship Id="rId143" Type="http://schemas.openxmlformats.org/officeDocument/2006/relationships/image" Target="media/image57.jpeg"/><Relationship Id="rId142" Type="http://schemas.openxmlformats.org/officeDocument/2006/relationships/image" Target="media/image56.png"/><Relationship Id="rId141" Type="http://schemas.openxmlformats.org/officeDocument/2006/relationships/image" Target="media/image55.jpeg"/><Relationship Id="rId140" Type="http://schemas.openxmlformats.org/officeDocument/2006/relationships/image" Target="media/image54.png"/><Relationship Id="rId14" Type="http://schemas.openxmlformats.org/officeDocument/2006/relationships/header" Target="header9.xml"/><Relationship Id="rId139" Type="http://schemas.openxmlformats.org/officeDocument/2006/relationships/image" Target="media/image53.png"/><Relationship Id="rId138" Type="http://schemas.openxmlformats.org/officeDocument/2006/relationships/image" Target="media/image52.jpeg"/><Relationship Id="rId137" Type="http://schemas.openxmlformats.org/officeDocument/2006/relationships/image" Target="media/image51.png"/><Relationship Id="rId136" Type="http://schemas.openxmlformats.org/officeDocument/2006/relationships/image" Target="media/image50.png"/><Relationship Id="rId135" Type="http://schemas.openxmlformats.org/officeDocument/2006/relationships/image" Target="media/image49.jpeg"/><Relationship Id="rId134" Type="http://schemas.openxmlformats.org/officeDocument/2006/relationships/image" Target="media/image48.jpeg"/><Relationship Id="rId133" Type="http://schemas.openxmlformats.org/officeDocument/2006/relationships/image" Target="media/image47.jpeg"/><Relationship Id="rId132" Type="http://schemas.openxmlformats.org/officeDocument/2006/relationships/image" Target="media/image46.jpeg"/><Relationship Id="rId131" Type="http://schemas.openxmlformats.org/officeDocument/2006/relationships/image" Target="media/image45.jpeg"/><Relationship Id="rId130" Type="http://schemas.openxmlformats.org/officeDocument/2006/relationships/image" Target="media/image44.jpeg"/><Relationship Id="rId13" Type="http://schemas.openxmlformats.org/officeDocument/2006/relationships/header" Target="header8.xml"/><Relationship Id="rId129" Type="http://schemas.openxmlformats.org/officeDocument/2006/relationships/image" Target="media/image43.png"/><Relationship Id="rId128" Type="http://schemas.openxmlformats.org/officeDocument/2006/relationships/image" Target="media/image42.jpeg"/><Relationship Id="rId127" Type="http://schemas.openxmlformats.org/officeDocument/2006/relationships/image" Target="media/image41.jpeg"/><Relationship Id="rId126" Type="http://schemas.openxmlformats.org/officeDocument/2006/relationships/image" Target="media/image40.jpeg"/><Relationship Id="rId125" Type="http://schemas.openxmlformats.org/officeDocument/2006/relationships/image" Target="media/image39.png"/><Relationship Id="rId124" Type="http://schemas.openxmlformats.org/officeDocument/2006/relationships/image" Target="media/image38.png"/><Relationship Id="rId123" Type="http://schemas.openxmlformats.org/officeDocument/2006/relationships/image" Target="media/image37.png"/><Relationship Id="rId122" Type="http://schemas.openxmlformats.org/officeDocument/2006/relationships/image" Target="media/image36.png"/><Relationship Id="rId121" Type="http://schemas.openxmlformats.org/officeDocument/2006/relationships/image" Target="media/image35.jpeg"/><Relationship Id="rId120" Type="http://schemas.openxmlformats.org/officeDocument/2006/relationships/image" Target="media/image34.png"/><Relationship Id="rId12" Type="http://schemas.openxmlformats.org/officeDocument/2006/relationships/header" Target="header7.xml"/><Relationship Id="rId119" Type="http://schemas.openxmlformats.org/officeDocument/2006/relationships/image" Target="media/image33.png"/><Relationship Id="rId118" Type="http://schemas.openxmlformats.org/officeDocument/2006/relationships/image" Target="media/image32.png"/><Relationship Id="rId117" Type="http://schemas.openxmlformats.org/officeDocument/2006/relationships/image" Target="media/image31.png"/><Relationship Id="rId116" Type="http://schemas.openxmlformats.org/officeDocument/2006/relationships/image" Target="media/image30.jpeg"/><Relationship Id="rId115" Type="http://schemas.openxmlformats.org/officeDocument/2006/relationships/image" Target="media/image29.jpeg"/><Relationship Id="rId114" Type="http://schemas.openxmlformats.org/officeDocument/2006/relationships/image" Target="media/image28.png"/><Relationship Id="rId113" Type="http://schemas.openxmlformats.org/officeDocument/2006/relationships/image" Target="media/image27.png"/><Relationship Id="rId112" Type="http://schemas.openxmlformats.org/officeDocument/2006/relationships/image" Target="media/image26.png"/><Relationship Id="rId111" Type="http://schemas.openxmlformats.org/officeDocument/2006/relationships/image" Target="media/image25.png"/><Relationship Id="rId110" Type="http://schemas.openxmlformats.org/officeDocument/2006/relationships/image" Target="media/image24.png"/><Relationship Id="rId11" Type="http://schemas.openxmlformats.org/officeDocument/2006/relationships/header" Target="header6.xml"/><Relationship Id="rId109" Type="http://schemas.openxmlformats.org/officeDocument/2006/relationships/image" Target="media/image23.png"/><Relationship Id="rId108" Type="http://schemas.openxmlformats.org/officeDocument/2006/relationships/image" Target="media/image22.png"/><Relationship Id="rId107" Type="http://schemas.openxmlformats.org/officeDocument/2006/relationships/image" Target="media/image21.png"/><Relationship Id="rId106" Type="http://schemas.openxmlformats.org/officeDocument/2006/relationships/image" Target="media/image20.png"/><Relationship Id="rId105" Type="http://schemas.openxmlformats.org/officeDocument/2006/relationships/image" Target="media/image19.jpeg"/><Relationship Id="rId104" Type="http://schemas.openxmlformats.org/officeDocument/2006/relationships/image" Target="media/image18.png"/><Relationship Id="rId103" Type="http://schemas.openxmlformats.org/officeDocument/2006/relationships/image" Target="media/image17.png"/><Relationship Id="rId102" Type="http://schemas.openxmlformats.org/officeDocument/2006/relationships/image" Target="media/image16.jpeg"/><Relationship Id="rId101" Type="http://schemas.openxmlformats.org/officeDocument/2006/relationships/image" Target="media/image15.png"/><Relationship Id="rId100" Type="http://schemas.openxmlformats.org/officeDocument/2006/relationships/image" Target="media/image14.png"/><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6" textRotate="1"/>
    <customShpInfo spid="_x0000_s1027"/>
    <customShpInfo spid="_x0000_s1028"/>
    <customShpInfo spid="_x0000_s1029"/>
    <customShpInfo spid="_x0000_s1031"/>
    <customShpInfo spid="_x0000_s1032"/>
    <customShpInfo spid="_x0000_s1030"/>
    <customShpInfo spid="_x0000_s1033"/>
    <customShpInfo spid="_x0000_s1035"/>
    <customShpInfo spid="_x0000_s1036"/>
    <customShpInfo spid="_x0000_s1037"/>
    <customShpInfo spid="_x0000_s1034"/>
    <customShpInfo spid="_x0000_s1038"/>
    <customShpInfo spid="_x0000_s1040"/>
    <customShpInfo spid="_x0000_s1041"/>
    <customShpInfo spid="_x0000_s1042"/>
    <customShpInfo spid="_x0000_s1039"/>
    <customShpInfo spid="_x0000_s1043"/>
    <customShpInfo spid="_x0000_s1044"/>
    <customShpInfo spid="_x0000_s1045"/>
    <customShpInfo spid="_x0000_s1047"/>
    <customShpInfo spid="_x0000_s1048"/>
    <customShpInfo spid="_x0000_s1049"/>
    <customShpInfo spid="_x0000_s1046"/>
    <customShpInfo spid="_x0000_s1050"/>
    <customShpInfo spid="_x0000_s1053"/>
    <customShpInfo spid="_x0000_s1054"/>
    <customShpInfo spid="_x0000_s1055"/>
    <customShpInfo spid="_x0000_s1052"/>
    <customShpInfo spid="_x0000_s1056"/>
    <customShpInfo spid="_x0000_s1058"/>
    <customShpInfo spid="_x0000_s1059"/>
    <customShpInfo spid="_x0000_s1057"/>
    <customShpInfo spid="_x0000_s1061"/>
    <customShpInfo spid="_x0000_s1062"/>
    <customShpInfo spid="_x0000_s1063"/>
    <customShpInfo spid="_x0000_s1060"/>
    <customShpInfo spid="_x0000_s1064"/>
    <customShpInfo spid="_x0000_s1065"/>
    <customShpInfo spid="_x0000_s1066"/>
    <customShpInfo spid="_x0000_s1068"/>
    <customShpInfo spid="_x0000_s1069"/>
    <customShpInfo spid="_x0000_s1070"/>
    <customShpInfo spid="_x0000_s1067"/>
    <customShpInfo spid="_x0000_s1071"/>
    <customShpInfo spid="_x0000_s1072"/>
    <customShpInfo spid="_x0000_s1074"/>
    <customShpInfo spid="_x0000_s1075"/>
    <customShpInfo spid="_x0000_s1076"/>
    <customShpInfo spid="_x0000_s1073"/>
    <customShpInfo spid="_x0000_s1077"/>
    <customShpInfo spid="_x0000_s1078"/>
    <customShpInfo spid="_x0000_s1079"/>
    <customShpInfo spid="_x0000_s1081"/>
    <customShpInfo spid="_x0000_s1082"/>
    <customShpInfo spid="_x0000_s1083"/>
    <customShpInfo spid="_x0000_s1080"/>
    <customShpInfo spid="_x0000_s1084"/>
    <customShpInfo spid="_x0000_s1086"/>
    <customShpInfo spid="_x0000_s1087"/>
    <customShpInfo spid="_x0000_s1088"/>
    <customShpInfo spid="_x0000_s1085"/>
    <customShpInfo spid="_x0000_s1089"/>
    <customShpInfo spid="_x0000_s1090"/>
    <customShpInfo spid="_x0000_s1092"/>
    <customShpInfo spid="_x0000_s1093"/>
    <customShpInfo spid="_x0000_s1091"/>
    <customShpInfo spid="_x0000_s1095"/>
    <customShpInfo spid="_x0000_s1096"/>
    <customShpInfo spid="_x0000_s1094"/>
    <customShpInfo spid="_x0000_s1097"/>
    <customShpInfo spid="_x0000_s1098"/>
    <customShpInfo spid="_x0000_s1099"/>
    <customShpInfo spid="_x0000_s1100"/>
    <customShpInfo spid="_x0000_s1102"/>
    <customShpInfo spid="_x0000_s1103"/>
    <customShpInfo spid="_x0000_s1104"/>
    <customShpInfo spid="_x0000_s1101"/>
    <customShpInfo spid="_x0000_s1105"/>
    <customShpInfo spid="_x0000_s1106"/>
    <customShpInfo spid="_x0000_s1107"/>
    <customShpInfo spid="_x0000_s1108"/>
    <customShpInfo spid="_x0000_s1110"/>
    <customShpInfo spid="_x0000_s1111"/>
    <customShpInfo spid="_x0000_s1112"/>
    <customShpInfo spid="_x0000_s1109"/>
    <customShpInfo spid="_x0000_s1113"/>
    <customShpInfo spid="_x0000_s1115"/>
    <customShpInfo spid="_x0000_s1116"/>
    <customShpInfo spid="_x0000_s1114"/>
    <customShpInfo spid="_x0000_s1118"/>
    <customShpInfo spid="_x0000_s1119"/>
    <customShpInfo spid="_x0000_s1120"/>
    <customShpInfo spid="_x0000_s1117"/>
    <customShpInfo spid="_x0000_s1122"/>
    <customShpInfo spid="_x0000_s1123"/>
    <customShpInfo spid="_x0000_s1124"/>
    <customShpInfo spid="_x0000_s1121"/>
    <customShpInfo spid="_x0000_s1126"/>
    <customShpInfo spid="_x0000_s1127"/>
    <customShpInfo spid="_x0000_s1128"/>
    <customShpInfo spid="_x0000_s1125"/>
    <customShpInfo spid="_x0000_s1130"/>
    <customShpInfo spid="_x0000_s1131"/>
    <customShpInfo spid="_x0000_s1132"/>
    <customShpInfo spid="_x0000_s1129"/>
    <customShpInfo spid="_x0000_s1134"/>
    <customShpInfo spid="_x0000_s1135"/>
    <customShpInfo spid="_x0000_s1133"/>
    <customShpInfo spid="_x0000_s1136"/>
    <customShpInfo spid="_x0000_s1138"/>
    <customShpInfo spid="_x0000_s1139"/>
    <customShpInfo spid="_x0000_s1137"/>
    <customShpInfo spid="_x0000_s1141"/>
    <customShpInfo spid="_x0000_s1142"/>
    <customShpInfo spid="_x0000_s1140"/>
    <customShpInfo spid="_x0000_s1144"/>
    <customShpInfo spid="_x0000_s1145"/>
    <customShpInfo spid="_x0000_s1146"/>
    <customShpInfo spid="_x0000_s1143"/>
    <customShpInfo spid="_x0000_s1147"/>
    <customShpInfo spid="_x0000_s1148"/>
    <customShpInfo spid="_x0000_s1150"/>
    <customShpInfo spid="_x0000_s1151"/>
    <customShpInfo spid="_x0000_s1149"/>
    <customShpInfo spid="_x0000_s1153"/>
    <customShpInfo spid="_x0000_s1154"/>
    <customShpInfo spid="_x0000_s1152"/>
    <customShpInfo spid="_x0000_s1156"/>
    <customShpInfo spid="_x0000_s1157"/>
    <customShpInfo spid="_x0000_s1155"/>
    <customShpInfo spid="_x0000_s1159"/>
    <customShpInfo spid="_x0000_s1160"/>
    <customShpInfo spid="_x0000_s1158"/>
    <customShpInfo spid="_x0000_s1162"/>
    <customShpInfo spid="_x0000_s1163"/>
    <customShpInfo spid="_x0000_s1161"/>
    <customShpInfo spid="_x0000_s1165"/>
    <customShpInfo spid="_x0000_s1166"/>
    <customShpInfo spid="_x0000_s1164"/>
    <customShpInfo spid="_x0000_s1167"/>
    <customShpInfo spid="_x0000_s1169"/>
    <customShpInfo spid="_x0000_s1170"/>
    <customShpInfo spid="_x0000_s1171"/>
    <customShpInfo spid="_x0000_s1168"/>
    <customShpInfo spid="_x0000_s1172"/>
    <customShpInfo spid="_x0000_s1173"/>
    <customShpInfo spid="_x0000_s1174"/>
    <customShpInfo spid="_x0000_s1176"/>
    <customShpInfo spid="_x0000_s1177"/>
    <customShpInfo spid="_x0000_s1178"/>
    <customShpInfo spid="_x0000_s1175"/>
    <customShpInfo spid="_x0000_s1179"/>
    <customShpInfo spid="_x0000_s1180"/>
    <customShpInfo spid="_x0000_s1182"/>
    <customShpInfo spid="_x0000_s1183"/>
    <customShpInfo spid="_x0000_s1181"/>
    <customShpInfo spid="_x0000_s1184"/>
    <customShpInfo spid="_x0000_s1186"/>
    <customShpInfo spid="_x0000_s1187"/>
    <customShpInfo spid="_x0000_s1188"/>
    <customShpInfo spid="_x0000_s1185"/>
    <customShpInfo spid="_x0000_s1189"/>
    <customShpInfo spid="_x0000_s1191"/>
    <customShpInfo spid="_x0000_s1192"/>
    <customShpInfo spid="_x0000_s1193"/>
    <customShpInfo spid="_x0000_s1190"/>
    <customShpInfo spid="_x0000_s1195"/>
    <customShpInfo spid="_x0000_s1196"/>
    <customShpInfo spid="_x0000_s1197"/>
    <customShpInfo spid="_x0000_s1194"/>
    <customShpInfo spid="_x0000_s1198"/>
    <customShpInfo spid="_x0000_s1200"/>
    <customShpInfo spid="_x0000_s1201"/>
    <customShpInfo spid="_x0000_s1199"/>
    <customShpInfo spid="_x0000_s1203"/>
    <customShpInfo spid="_x0000_s1204"/>
    <customShpInfo spid="_x0000_s1205"/>
    <customShpInfo spid="_x0000_s1202"/>
    <customShpInfo spid="_x0000_s1206"/>
    <customShpInfo spid="_x0000_s1208"/>
    <customShpInfo spid="_x0000_s1209"/>
    <customShpInfo spid="_x0000_s1207"/>
    <customShpInfo spid="_x0000_s1211"/>
    <customShpInfo spid="_x0000_s1212"/>
    <customShpInfo spid="_x0000_s1210"/>
    <customShpInfo spid="_x0000_s1213"/>
    <customShpInfo spid="_x0000_s1215"/>
    <customShpInfo spid="_x0000_s1216"/>
    <customShpInfo spid="_x0000_s1214"/>
    <customShpInfo spid="_x0000_s1218"/>
    <customShpInfo spid="_x0000_s1219"/>
    <customShpInfo spid="_x0000_s1220"/>
    <customShpInfo spid="_x0000_s1217"/>
    <customShpInfo spid="_x0000_s1222"/>
    <customShpInfo spid="_x0000_s1223"/>
    <customShpInfo spid="_x0000_s1221"/>
    <customShpInfo spid="_x0000_s1224"/>
    <customShpInfo spid="_x0000_s1226"/>
    <customShpInfo spid="_x0000_s1227"/>
    <customShpInfo spid="_x0000_s1225"/>
    <customShpInfo spid="_x0000_s1229"/>
    <customShpInfo spid="_x0000_s1230"/>
    <customShpInfo spid="_x0000_s1231"/>
    <customShpInfo spid="_x0000_s1228"/>
    <customShpInfo spid="_x0000_s1232"/>
    <customShpInfo spid="_x0000_s1234"/>
    <customShpInfo spid="_x0000_s1235"/>
    <customShpInfo spid="_x0000_s1233"/>
    <customShpInfo spid="_x0000_s1237"/>
    <customShpInfo spid="_x0000_s1238"/>
    <customShpInfo spid="_x0000_s1236"/>
    <customShpInfo spid="_x0000_s1240"/>
    <customShpInfo spid="_x0000_s1241"/>
    <customShpInfo spid="_x0000_s1242"/>
    <customShpInfo spid="_x0000_s1239"/>
    <customShpInfo spid="_x0000_s1243"/>
    <customShpInfo spid="_x0000_s1245"/>
    <customShpInfo spid="_x0000_s1246"/>
    <customShpInfo spid="_x0000_s1244"/>
    <customShpInfo spid="_x0000_s1248"/>
    <customShpInfo spid="_x0000_s1249"/>
    <customShpInfo spid="_x0000_s1247"/>
    <customShpInfo spid="_x0000_s1251"/>
    <customShpInfo spid="_x0000_s1252"/>
    <customShpInfo spid="_x0000_s1253"/>
    <customShpInfo spid="_x0000_s1250"/>
    <customShpInfo spid="_x0000_s1254"/>
    <customShpInfo spid="_x0000_s1256"/>
    <customShpInfo spid="_x0000_s1257"/>
    <customShpInfo spid="_x0000_s1255"/>
    <customShpInfo spid="_x0000_s1259"/>
    <customShpInfo spid="_x0000_s1260"/>
    <customShpInfo spid="_x0000_s1261"/>
    <customShpInfo spid="_x0000_s1258"/>
    <customShpInfo spid="_x0000_s1262"/>
    <customShpInfo spid="_x0000_s1263"/>
    <customShpInfo spid="_x0000_s1265"/>
    <customShpInfo spid="_x0000_s1266"/>
    <customShpInfo spid="_x0000_s1264"/>
    <customShpInfo spid="_x0000_s1267"/>
    <customShpInfo spid="_x0000_s1269"/>
    <customShpInfo spid="_x0000_s1270"/>
    <customShpInfo spid="_x0000_s1271"/>
    <customShpInfo spid="_x0000_s1268"/>
    <customShpInfo spid="_x0000_s1272"/>
    <customShpInfo spid="_x0000_s1273"/>
    <customShpInfo spid="_x0000_s1275"/>
    <customShpInfo spid="_x0000_s1276"/>
    <customShpInfo spid="_x0000_s1277"/>
    <customShpInfo spid="_x0000_s1274"/>
    <customShpInfo spid="_x0000_s1278"/>
    <customShpInfo spid="_x0000_s1279"/>
    <customShpInfo spid="_x0000_s1281"/>
    <customShpInfo spid="_x0000_s1282"/>
    <customShpInfo spid="_x0000_s1283"/>
    <customShpInfo spid="_x0000_s1280"/>
    <customShpInfo spid="_x0000_s1284"/>
    <customShpInfo spid="_x0000_s1285"/>
    <customShpInfo spid="_x0000_s1287"/>
    <customShpInfo spid="_x0000_s1288"/>
    <customShpInfo spid="_x0000_s1286"/>
    <customShpInfo spid="_x0000_s1289"/>
    <customShpInfo spid="_x0000_s1290"/>
    <customShpInfo spid="_x0000_s1292"/>
    <customShpInfo spid="_x0000_s1293"/>
    <customShpInfo spid="_x0000_s1294"/>
    <customShpInfo spid="_x0000_s1291"/>
    <customShpInfo spid="_x0000_s1295"/>
    <customShpInfo spid="_x0000_s1296"/>
    <customShpInfo spid="_x0000_s1298"/>
    <customShpInfo spid="_x0000_s1299"/>
    <customShpInfo spid="_x0000_s1300"/>
    <customShpInfo spid="_x0000_s1297"/>
    <customShpInfo spid="_x0000_s1302"/>
    <customShpInfo spid="_x0000_s1303"/>
    <customShpInfo spid="_x0000_s1301"/>
    <customShpInfo spid="_x0000_s1305"/>
    <customShpInfo spid="_x0000_s1306"/>
    <customShpInfo spid="_x0000_s1307"/>
    <customShpInfo spid="_x0000_s1304"/>
    <customShpInfo spid="_x0000_s1309"/>
    <customShpInfo spid="_x0000_s1310"/>
    <customShpInfo spid="_x0000_s1308"/>
    <customShpInfo spid="_x0000_s1312"/>
    <customShpInfo spid="_x0000_s1313"/>
    <customShpInfo spid="_x0000_s1311"/>
    <customShpInfo spid="_x0000_s1315"/>
    <customShpInfo spid="_x0000_s1316"/>
    <customShpInfo spid="_x0000_s1314"/>
    <customShpInfo spid="_x0000_s1318"/>
    <customShpInfo spid="_x0000_s1319"/>
    <customShpInfo spid="_x0000_s1320"/>
    <customShpInfo spid="_x0000_s1317"/>
    <customShpInfo spid="_x0000_s1322"/>
    <customShpInfo spid="_x0000_s1323"/>
    <customShpInfo spid="_x0000_s1321"/>
    <customShpInfo spid="_x0000_s1325"/>
    <customShpInfo spid="_x0000_s1326"/>
    <customShpInfo spid="_x0000_s1324"/>
    <customShpInfo spid="_x0000_s1328"/>
    <customShpInfo spid="_x0000_s1329"/>
    <customShpInfo spid="_x0000_s1327"/>
    <customShpInfo spid="_x0000_s1330"/>
    <customShpInfo spid="_x0000_s1332"/>
    <customShpInfo spid="_x0000_s1333"/>
    <customShpInfo spid="_x0000_s1334"/>
    <customShpInfo spid="_x0000_s1331"/>
    <customShpInfo spid="_x0000_s1336"/>
    <customShpInfo spid="_x0000_s1337"/>
    <customShpInfo spid="_x0000_s1335"/>
    <customShpInfo spid="_x0000_s1339"/>
    <customShpInfo spid="_x0000_s1340"/>
    <customShpInfo spid="_x0000_s1338"/>
    <customShpInfo spid="_x0000_s1342"/>
    <customShpInfo spid="_x0000_s1343"/>
    <customShpInfo spid="_x0000_s1341"/>
    <customShpInfo spid="_x0000_s1345"/>
    <customShpInfo spid="_x0000_s1346"/>
    <customShpInfo spid="_x0000_s1347"/>
    <customShpInfo spid="_x0000_s1344"/>
    <customShpInfo spid="_x0000_s1349"/>
    <customShpInfo spid="_x0000_s1350"/>
    <customShpInfo spid="_x0000_s1348"/>
    <customShpInfo spid="_x0000_s1351"/>
    <customShpInfo spid="_x0000_s1353"/>
    <customShpInfo spid="_x0000_s1354"/>
    <customShpInfo spid="_x0000_s1355"/>
    <customShpInfo spid="_x0000_s1352"/>
    <customShpInfo spid="_x0000_s1356"/>
    <customShpInfo spid="_x0000_s1358"/>
    <customShpInfo spid="_x0000_s1359"/>
    <customShpInfo spid="_x0000_s1360"/>
    <customShpInfo spid="_x0000_s1357"/>
    <customShpInfo spid="_x0000_s1361"/>
    <customShpInfo spid="_x0000_s1362"/>
    <customShpInfo spid="_x0000_s1363"/>
    <customShpInfo spid="_x0000_s1365"/>
    <customShpInfo spid="_x0000_s1366"/>
    <customShpInfo spid="_x0000_s1367"/>
    <customShpInfo spid="_x0000_s1364"/>
    <customShpInfo spid="_x0000_s1368"/>
    <customShpInfo spid="_x0000_s1369"/>
    <customShpInfo spid="_x0000_s1371"/>
    <customShpInfo spid="_x0000_s1372"/>
    <customShpInfo spid="_x0000_s1373"/>
    <customShpInfo spid="_x0000_s1370"/>
    <customShpInfo spid="_x0000_s1374"/>
    <customShpInfo spid="_x0000_s1375"/>
    <customShpInfo spid="_x0000_s1377"/>
    <customShpInfo spid="_x0000_s1378"/>
    <customShpInfo spid="_x0000_s1376"/>
    <customShpInfo spid="_x0000_s1379"/>
    <customShpInfo spid="_x0000_s1381"/>
    <customShpInfo spid="_x0000_s1382"/>
    <customShpInfo spid="_x0000_s1383"/>
    <customShpInfo spid="_x0000_s1380"/>
    <customShpInfo spid="_x0000_s1384"/>
    <customShpInfo spid="_x0000_s1386"/>
    <customShpInfo spid="_x0000_s1387"/>
    <customShpInfo spid="_x0000_s1388"/>
    <customShpInfo spid="_x0000_s1385"/>
    <customShpInfo spid="_x0000_s1389"/>
    <customShpInfo spid="_x0000_s1391"/>
    <customShpInfo spid="_x0000_s1392"/>
    <customShpInfo spid="_x0000_s1393"/>
    <customShpInfo spid="_x0000_s1390"/>
    <customShpInfo spid="_x0000_s1394"/>
    <customShpInfo spid="_x0000_s1396"/>
    <customShpInfo spid="_x0000_s1397"/>
    <customShpInfo spid="_x0000_s1395"/>
    <customShpInfo spid="_x0000_s1399"/>
    <customShpInfo spid="_x0000_s1400"/>
    <customShpInfo spid="_x0000_s1398"/>
    <customShpInfo spid="_x0000_s1402"/>
    <customShpInfo spid="_x0000_s1403"/>
    <customShpInfo spid="_x0000_s1401"/>
    <customShpInfo spid="_x0000_s1404"/>
    <customShpInfo spid="_x0000_s1406"/>
    <customShpInfo spid="_x0000_s1407"/>
    <customShpInfo spid="_x0000_s1405"/>
    <customShpInfo spid="_x0000_s1409"/>
    <customShpInfo spid="_x0000_s1410"/>
    <customShpInfo spid="_x0000_s1408"/>
    <customShpInfo spid="_x0000_s1411"/>
    <customShpInfo spid="_x0000_s1413"/>
    <customShpInfo spid="_x0000_s1414"/>
    <customShpInfo spid="_x0000_s1415"/>
    <customShpInfo spid="_x0000_s1412"/>
    <customShpInfo spid="_x0000_s1417"/>
    <customShpInfo spid="_x0000_s1418"/>
    <customShpInfo spid="_x0000_s1419"/>
    <customShpInfo spid="_x0000_s1416"/>
    <customShpInfo spid="_x0000_s1421"/>
    <customShpInfo spid="_x0000_s1422"/>
    <customShpInfo spid="_x0000_s1420"/>
    <customShpInfo spid="_x0000_s1424"/>
    <customShpInfo spid="_x0000_s1425"/>
    <customShpInfo spid="_x0000_s1423"/>
    <customShpInfo spid="_x0000_s1427"/>
    <customShpInfo spid="_x0000_s1428"/>
    <customShpInfo spid="_x0000_s1426"/>
    <customShpInfo spid="_x0000_s1430"/>
    <customShpInfo spid="_x0000_s1431"/>
    <customShpInfo spid="_x0000_s1429"/>
    <customShpInfo spid="_x0000_s1432"/>
    <customShpInfo spid="_x0000_s1434"/>
    <customShpInfo spid="_x0000_s1435"/>
    <customShpInfo spid="_x0000_s1433"/>
    <customShpInfo spid="_x0000_s1437"/>
    <customShpInfo spid="_x0000_s1438"/>
    <customShpInfo spid="_x0000_s1439"/>
    <customShpInfo spid="_x0000_s1436"/>
    <customShpInfo spid="_x0000_s1441"/>
    <customShpInfo spid="_x0000_s1442"/>
    <customShpInfo spid="_x0000_s1440"/>
    <customShpInfo spid="_x0000_s1444"/>
    <customShpInfo spid="_x0000_s1445"/>
    <customShpInfo spid="_x0000_s1443"/>
    <customShpInfo spid="_x0000_s1447"/>
    <customShpInfo spid="_x0000_s1448"/>
    <customShpInfo spid="_x0000_s1446"/>
    <customShpInfo spid="_x0000_s1449"/>
    <customShpInfo spid="_x0000_s1451"/>
    <customShpInfo spid="_x0000_s1452"/>
    <customShpInfo spid="_x0000_s1453"/>
    <customShpInfo spid="_x0000_s1450"/>
    <customShpInfo spid="_x0000_s1454"/>
    <customShpInfo spid="_x0000_s1456"/>
    <customShpInfo spid="_x0000_s1457"/>
    <customShpInfo spid="_x0000_s1458"/>
    <customShpInfo spid="_x0000_s1455"/>
    <customShpInfo spid="_x0000_s1459"/>
    <customShpInfo spid="_x0000_s1460"/>
    <customShpInfo spid="_x0000_s1462"/>
    <customShpInfo spid="_x0000_s1463"/>
    <customShpInfo spid="_x0000_s1464"/>
    <customShpInfo spid="_x0000_s1461"/>
    <customShpInfo spid="_x0000_s1465"/>
    <customShpInfo spid="_x0000_s1466"/>
    <customShpInfo spid="_x0000_s1468"/>
    <customShpInfo spid="_x0000_s1469"/>
    <customShpInfo spid="_x0000_s1467"/>
    <customShpInfo spid="_x0000_s1470"/>
    <customShpInfo spid="_x0000_s1472"/>
    <customShpInfo spid="_x0000_s1473"/>
    <customShpInfo spid="_x0000_s1474"/>
    <customShpInfo spid="_x0000_s1471"/>
    <customShpInfo spid="_x0000_s1475"/>
    <customShpInfo spid="_x0000_s1476"/>
    <customShpInfo spid="_x0000_s1478"/>
    <customShpInfo spid="_x0000_s1479"/>
    <customShpInfo spid="_x0000_s1480"/>
    <customShpInfo spid="_x0000_s1477"/>
    <customShpInfo spid="_x0000_s1482"/>
    <customShpInfo spid="_x0000_s1483"/>
    <customShpInfo spid="_x0000_s1481"/>
    <customShpInfo spid="_x0000_s1485"/>
    <customShpInfo spid="_x0000_s1486"/>
    <customShpInfo spid="_x0000_s1484"/>
    <customShpInfo spid="_x0000_s1487"/>
    <customShpInfo spid="_x0000_s1489"/>
    <customShpInfo spid="_x0000_s1490"/>
    <customShpInfo spid="_x0000_s1488"/>
    <customShpInfo spid="_x0000_s1492"/>
    <customShpInfo spid="_x0000_s1493"/>
    <customShpInfo spid="_x0000_s1494"/>
    <customShpInfo spid="_x0000_s1491"/>
    <customShpInfo spid="_x0000_s1496"/>
    <customShpInfo spid="_x0000_s1497"/>
    <customShpInfo spid="_x0000_s1495"/>
    <customShpInfo spid="_x0000_s1499"/>
    <customShpInfo spid="_x0000_s1500"/>
    <customShpInfo spid="_x0000_s1498"/>
    <customShpInfo spid="_x0000_s1501"/>
    <customShpInfo spid="_x0000_s1503"/>
    <customShpInfo spid="_x0000_s1504"/>
    <customShpInfo spid="_x0000_s1502"/>
    <customShpInfo spid="_x0000_s1506"/>
    <customShpInfo spid="_x0000_s1507"/>
    <customShpInfo spid="_x0000_s1505"/>
    <customShpInfo spid="_x0000_s1508"/>
    <customShpInfo spid="_x0000_s1510"/>
    <customShpInfo spid="_x0000_s1511"/>
    <customShpInfo spid="_x0000_s1509"/>
    <customShpInfo spid="_x0000_s1513"/>
    <customShpInfo spid="_x0000_s1514"/>
    <customShpInfo spid="_x0000_s1512"/>
    <customShpInfo spid="_x0000_s1516"/>
    <customShpInfo spid="_x0000_s1517"/>
    <customShpInfo spid="_x0000_s1518"/>
    <customShpInfo spid="_x0000_s1515"/>
    <customShpInfo spid="_x0000_s1519"/>
    <customShpInfo spid="_x0000_s1521"/>
    <customShpInfo spid="_x0000_s1522"/>
    <customShpInfo spid="_x0000_s1523"/>
    <customShpInfo spid="_x0000_s1520"/>
    <customShpInfo spid="_x0000_s1525"/>
    <customShpInfo spid="_x0000_s1526"/>
    <customShpInfo spid="_x0000_s1524"/>
    <customShpInfo spid="_x0000_s1528"/>
    <customShpInfo spid="_x0000_s1529"/>
    <customShpInfo spid="_x0000_s1530"/>
    <customShpInfo spid="_x0000_s1527"/>
    <customShpInfo spid="_x0000_s1024"/>
    <customShpInfo spid="_x0000_s1532"/>
    <customShpInfo spid="_x0000_s1533"/>
    <customShpInfo spid="_x0000_s1531"/>
    <customShpInfo spid="_x0000_s1534"/>
    <customShpInfo spid="_x0000_s1536"/>
    <customShpInfo spid="_x0000_s1537"/>
    <customShpInfo spid="_x0000_s1535"/>
    <customShpInfo spid="_x0000_s1538"/>
    <customShpInfo spid="_x0000_s1540"/>
    <customShpInfo spid="_x0000_s1541"/>
    <customShpInfo spid="_x0000_s1539"/>
    <customShpInfo spid="_x0000_s1543"/>
    <customShpInfo spid="_x0000_s1544"/>
    <customShpInfo spid="_x0000_s1545"/>
    <customShpInfo spid="_x0000_s1542"/>
    <customShpInfo spid="_x0000_s1546"/>
    <customShpInfo spid="_x0000_s1548"/>
    <customShpInfo spid="_x0000_s1549"/>
    <customShpInfo spid="_x0000_s1547"/>
    <customShpInfo spid="_x0000_s1550"/>
    <customShpInfo spid="_x0000_s1551"/>
    <customShpInfo spid="_x0000_s1552"/>
    <customShpInfo spid="_x0000_s1553"/>
    <customShpInfo spid="_x0000_s1554"/>
    <customShpInfo spid="_x0000_s1555"/>
    <customShpInfo spid="_x0000_s1557"/>
    <customShpInfo spid="_x0000_s1558"/>
    <customShpInfo spid="_x0000_s1559"/>
    <customShpInfo spid="_x0000_s1556"/>
    <customShpInfo spid="_x0000_s1560"/>
    <customShpInfo spid="_x0000_s1562"/>
    <customShpInfo spid="_x0000_s1563"/>
    <customShpInfo spid="_x0000_s1561"/>
    <customShpInfo spid="_x0000_s1565"/>
    <customShpInfo spid="_x0000_s1566"/>
    <customShpInfo spid="_x0000_s1567"/>
    <customShpInfo spid="_x0000_s1564"/>
    <customShpInfo spid="_x0000_s1568"/>
    <customShpInfo spid="_x0000_s1570"/>
    <customShpInfo spid="_x0000_s1571"/>
    <customShpInfo spid="_x0000_s1572"/>
    <customShpInfo spid="_x0000_s1569"/>
    <customShpInfo spid="_x0000_s1573"/>
    <customShpInfo spid="_x0000_s1575"/>
    <customShpInfo spid="_x0000_s1576"/>
    <customShpInfo spid="_x0000_s1577"/>
    <customShpInfo spid="_x0000_s1574"/>
    <customShpInfo spid="_x0000_s1578"/>
    <customShpInfo spid="_x0000_s1579"/>
    <customShpInfo spid="_x0000_s1581"/>
    <customShpInfo spid="_x0000_s1582"/>
    <customShpInfo spid="_x0000_s1583"/>
    <customShpInfo spid="_x0000_s1580"/>
    <customShpInfo spid="_x0000_s1584"/>
    <customShpInfo spid="_x0000_s1586"/>
    <customShpInfo spid="_x0000_s1587"/>
    <customShpInfo spid="_x0000_s1588"/>
    <customShpInfo spid="_x0000_s1585"/>
    <customShpInfo spid="_x0000_s1589"/>
    <customShpInfo spid="_x0000_s1590"/>
    <customShpInfo spid="_x0000_s1591"/>
    <customShpInfo spid="_x0000_s1592"/>
    <customShpInfo spid="_x0000_s1593"/>
    <customShpInfo spid="_x0000_s1595"/>
    <customShpInfo spid="_x0000_s1596"/>
    <customShpInfo spid="_x0000_s1597"/>
    <customShpInfo spid="_x0000_s1594"/>
    <customShpInfo spid="_x0000_s1598"/>
    <customShpInfo spid="_x0000_s1599"/>
    <customShpInfo spid="_x0000_s1600"/>
    <customShpInfo spid="_x0000_s1601"/>
    <customShpInfo spid="_x0000_s1602"/>
    <customShpInfo spid="_x0000_s1604"/>
    <customShpInfo spid="_x0000_s1605"/>
    <customShpInfo spid="_x0000_s1606"/>
    <customShpInfo spid="_x0000_s16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114</Pages>
  <Words>1941</Words>
  <Characters>2631</Characters>
  <TotalTime>84</TotalTime>
  <ScaleCrop>false</ScaleCrop>
  <LinksUpToDate>false</LinksUpToDate>
  <CharactersWithSpaces>3798</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2026-09-18T14:43:00Z</dcterms:created>
  <dc:creator>依据 works/ 五个综合项目的源码与运行产物整理</dc:creator>
  <cp:keywords>Python, 财务管理, 操作手册, 货币时间价值, WACC, NPV, IRR, 本量利, 杜邦分析, 财务预测</cp:keywords>
  <cp:lastModifiedBy>WPS</cp:lastModifiedBy>
  <dcterms:modified xsi:type="dcterms:W3CDTF">2026-09-19T09:20:55Z</dcterms:modified>
  <dc:subject>《Python 在财务管理中的应用》综合实验项目操作手册</dc:subject>
  <dc:title>Python 财务应用项目操作手册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2026-09-19T09:41:07Z</vt:filetime>
  </property>
  <property fmtid="{D5CDD505-2E9C-101B-9397-08002B2CF9AE}" pid="4" name="KSOTemplateDocerSaveRecord">
    <vt:lpwstr>eyJoZGlkIjoiNjRmZGI5ZDg5YTZjM2E4Y2NlNGQ2YWEzNGYzMmJmZjMiLCJ1c2VySWQiOiIxMzQ2MTU5NzM3In0=</vt:lpwstr>
  </property>
  <property fmtid="{D5CDD505-2E9C-101B-9397-08002B2CF9AE}" pid="5" name="KSOProductBuildVer">
    <vt:lpwstr>2052-12.1.0.19770</vt:lpwstr>
  </property>
  <property fmtid="{D5CDD505-2E9C-101B-9397-08002B2CF9AE}" pid="6" name="ICV">
    <vt:lpwstr>84C3FB0B74414329A8B4D3949977FF33_12</vt:lpwstr>
  </property>
</Properties>
</file>