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r w:rsidDel="00000000" w:rsidR="00000000" w:rsidRPr="00000000">
        <w:rPr>
          <w:rtl w:val="0"/>
        </w:rPr>
      </w:r>
    </w:p>
    <w:p w:rsidR="00000000" w:rsidDel="00000000" w:rsidP="00000000" w:rsidRDefault="00000000" w:rsidRPr="00000000" w14:paraId="00000002">
      <w:pPr>
        <w:pageBreakBefore w:val="0"/>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Domestic Abuse</w:t>
      </w:r>
    </w:p>
    <w:p w:rsidR="00000000" w:rsidDel="00000000" w:rsidP="00000000" w:rsidRDefault="00000000" w:rsidRPr="00000000" w14:paraId="00000003">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abuse occurs in homes and with the lockdown, it shows that victims are more likely to have increased risk of the abusers. “Stay-at-home measures including school closures have limited the usual sources of support for families and individuals such as friends, extended family or professionals.” (World Health Organization, 2020). Not all the lockdowns are great for the victims of domestic abuse, since this constrains their movements physically from the help they need that is available outside.</w:t>
      </w:r>
    </w:p>
    <w:p w:rsidR="00000000" w:rsidDel="00000000" w:rsidP="00000000" w:rsidRDefault="00000000" w:rsidRPr="00000000" w14:paraId="00000004">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ongoing pandemic, it creates a surge of depressive occurrences that is currently happening to people. “The social isolation required by the measures taken in the different countries, the impact on jobs, the economic instability, high levels of tension and fear of the virus, and new forms of relationships have all increased levels of stress in the most vulnerable families and, therefore, the risk of violence.” (</w:t>
      </w:r>
      <w:r w:rsidDel="00000000" w:rsidR="00000000" w:rsidRPr="00000000">
        <w:rPr>
          <w:rFonts w:ascii="Times New Roman" w:cs="Times New Roman" w:eastAsia="Times New Roman" w:hAnsi="Times New Roman"/>
          <w:sz w:val="24"/>
          <w:szCs w:val="24"/>
          <w:rtl w:val="0"/>
        </w:rPr>
        <w:t xml:space="preserve">Pereda &amp; Díaz-Faes, 2020). Moreover, the risk of being infected with the COVID-19 is still ever-present, leading to a potential high case of being infected.</w:t>
      </w:r>
    </w:p>
    <w:p w:rsidR="00000000" w:rsidDel="00000000" w:rsidP="00000000" w:rsidRDefault="00000000" w:rsidRPr="00000000" w14:paraId="00000005">
      <w:pPr>
        <w:pageBreakBefore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Platform</w:t>
      </w:r>
    </w:p>
    <w:p w:rsidR="00000000" w:rsidDel="00000000" w:rsidP="00000000" w:rsidRDefault="00000000" w:rsidRPr="00000000" w14:paraId="00000006">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are ways to continue the learning through the online internet, however children are one of the most vulnerable to abuse even in cyberspaces. “Additionally, more time online may expose children to an increased risk of online sexual exploitation or bullying.” (Kuehn, 2020). This shows that the internet can still be one of the ways to exploit and abuse children.</w:t>
      </w:r>
    </w:p>
    <w:p w:rsidR="00000000" w:rsidDel="00000000" w:rsidP="00000000" w:rsidRDefault="00000000" w:rsidRPr="00000000" w14:paraId="00000007">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also exists cases where abusers in the pre-pandemic do continually violate their companions in their relationships. According to Campbell, J. (2020), “If domestic abuse is already a problem in a relationship, the coronavirus pandemic might be making it worse.” Meaning that pre-existing conditions and circumstances in the affair can greatly affect it. </w:t>
      </w:r>
    </w:p>
    <w:p w:rsidR="00000000" w:rsidDel="00000000" w:rsidP="00000000" w:rsidRDefault="00000000" w:rsidRPr="00000000" w14:paraId="00000008">
      <w:pPr>
        <w:pageBreakBefore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 19 Pandemic</w:t>
      </w:r>
    </w:p>
    <w:p w:rsidR="00000000" w:rsidDel="00000000" w:rsidP="00000000" w:rsidRDefault="00000000" w:rsidRPr="00000000" w14:paraId="00000009">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Abusers and victims of abuse have been around more than the pandemic. “No less than the battle against the COVID pandemic, the battle against the abuse pandemic is certain to be an ongoing one.” (Klugger, 2021). The ongoing pandemic brought more implications to society, concluding that the viral infection is not only just the worst-case scenario.</w:t>
      </w:r>
    </w:p>
    <w:p w:rsidR="00000000" w:rsidDel="00000000" w:rsidP="00000000" w:rsidRDefault="00000000" w:rsidRPr="00000000" w14:paraId="0000000A">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one after another losses of individuals due to the pandemic, their anxiety heightens. “Stress has also been a big factor during the pandemic and is often brought about by the loss of a job and health fears.” (Calleja, 2020). The assurance of every individual's prosperity plummets as the spread of the COVID-19 virus.</w:t>
      </w:r>
    </w:p>
    <w:p w:rsidR="00000000" w:rsidDel="00000000" w:rsidP="00000000" w:rsidRDefault="00000000" w:rsidRPr="00000000" w14:paraId="0000000B">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wellbeing is also one of the major health aspects to look out for. “For survivors of gender-based violence locked down in their homes with an abuser, the COVID-19 pandemic is only one of the compounding crises that threaten their physical and mental health.” (Gonzalez, 2020). These impacts of abuse can inflict psychological trauma, influencing the victims’ mental health.</w:t>
      </w:r>
    </w:p>
    <w:p w:rsidR="00000000" w:rsidDel="00000000" w:rsidP="00000000" w:rsidRDefault="00000000" w:rsidRPr="00000000" w14:paraId="0000000C">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protocols and mandated rules to follow, more and more people are staying at home. However, this also restrains activities and authoritative actions that may be helpful to the potential abused victims. “Due to restrictions on movement, it’s more difficult for people to escape and easier for loved ones to miss the signs that something is wrong.” (Wallace, 2020). Along with the victim’s continual deterioration of their health, they cannot seek help themselves alone.</w:t>
      </w:r>
    </w:p>
    <w:p w:rsidR="00000000" w:rsidDel="00000000" w:rsidP="00000000" w:rsidRDefault="00000000" w:rsidRPr="00000000" w14:paraId="0000000D">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active social help that is promoted by certain individuals and authorities is also one way to combat domestic violence.</w:t>
      </w:r>
    </w:p>
    <w:p w:rsidR="00000000" w:rsidDel="00000000" w:rsidP="00000000" w:rsidRDefault="00000000" w:rsidRPr="00000000" w14:paraId="0000000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Even without the lockdown or the pandemic, help was not readily accessible to them. “And when the pandemic is over, victims of domestic violence and their children will continue to need help.” (Richards &amp; Nix, 2021). With the rising cases, this cannot go unnoticed to the public as time goes by.</w:t>
      </w:r>
    </w:p>
    <w:p w:rsidR="00000000" w:rsidDel="00000000" w:rsidP="00000000" w:rsidRDefault="00000000" w:rsidRPr="00000000" w14:paraId="0000000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Application</w:t>
      </w:r>
    </w:p>
    <w:p w:rsidR="00000000" w:rsidDel="00000000" w:rsidP="00000000" w:rsidRDefault="00000000" w:rsidRPr="00000000" w14:paraId="00000017">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 the application of the Theory of Planned Behaviour in the research conducted by the proponents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w:t>
      </w:r>
    </w:p>
    <w:p w:rsidR="00000000" w:rsidDel="00000000" w:rsidP="00000000" w:rsidRDefault="00000000" w:rsidRPr="00000000" w14:paraId="00000018">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 namely a Police Officer, their families and loved ones.</w:t>
      </w:r>
    </w:p>
    <w:p w:rsidR="00000000" w:rsidDel="00000000" w:rsidP="00000000" w:rsidRDefault="00000000" w:rsidRPr="00000000" w14:paraId="00000019">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Information Reporting is also regarded as one of the main features in the app Relayvio that documents domestic violence. Photos from the aftermath of the abuse is seen here as it shows the physical damage dealt by the abuser by providing a picture of the users’ wounds and injuries. This app is useful in documenting abuse as it captures the images, date, and notes that can help to inform the authorities, friends, and families.</w:t>
      </w:r>
    </w:p>
    <w:p w:rsidR="00000000" w:rsidDel="00000000" w:rsidP="00000000" w:rsidRDefault="00000000" w:rsidRPr="00000000" w14:paraId="0000001A">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Application</w:t>
      </w:r>
    </w:p>
    <w:p w:rsidR="00000000" w:rsidDel="00000000" w:rsidP="00000000" w:rsidRDefault="00000000" w:rsidRPr="00000000" w14:paraId="0000001D">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commonly used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w:t>
      </w:r>
    </w:p>
    <w:p w:rsidR="00000000" w:rsidDel="00000000" w:rsidP="00000000" w:rsidRDefault="00000000" w:rsidRPr="00000000" w14:paraId="0000001E">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p>
    <w:p w:rsidR="00000000" w:rsidDel="00000000" w:rsidP="00000000" w:rsidRDefault="00000000" w:rsidRPr="00000000" w14:paraId="0000001F">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application TINA (Think I Need Aid) provides additional features that can encourage users emotionally and psychologically by their numerous functions of the app. An example of this is the users participating in a domestic survivor group chat in WhatsApp and a free counselling with the Women's Aid Organization, a local non-governmental organization in Malaysia.</w:t>
      </w:r>
    </w:p>
    <w:p w:rsidR="00000000" w:rsidDel="00000000" w:rsidP="00000000" w:rsidRDefault="00000000" w:rsidRPr="00000000" w14:paraId="00000020">
      <w:pPr>
        <w:pageBreakBefore w:val="0"/>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Crime Report Application  </w:t>
        <w:tab/>
      </w:r>
      <w:r w:rsidDel="00000000" w:rsidR="00000000" w:rsidRPr="00000000">
        <w:rPr>
          <w:rtl w:val="0"/>
        </w:rPr>
      </w:r>
    </w:p>
    <w:p w:rsidR="00000000" w:rsidDel="00000000" w:rsidP="00000000" w:rsidRDefault="00000000" w:rsidRPr="00000000" w14:paraId="0000002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 to find missing persons. With their general appearance information and photograph provided by the user, other users will be notified through the app. This process of functionality can be used by the police to track down people who are potential criminals provided in their wanted list.</w:t>
      </w:r>
    </w:p>
    <w:p w:rsidR="00000000" w:rsidDel="00000000" w:rsidP="00000000" w:rsidRDefault="00000000" w:rsidRPr="00000000" w14:paraId="0000002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Users can add their friends and families into the contact information to the system as introduced in the Interactive Internet of Things for real time Crime Reporting as who they seem fit. In this way, the app alerts them first of the unexpected crime as the user sends alarms and current information about them. The individuals who were registered as immediate contacts can act swiftly as the app alerts them.          </w:t>
        <w:tab/>
      </w:r>
    </w:p>
    <w:p w:rsidR="00000000" w:rsidDel="00000000" w:rsidP="00000000" w:rsidRDefault="00000000" w:rsidRPr="00000000" w14:paraId="00000024">
      <w:pPr>
        <w:pageBreakBefore w:val="0"/>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app to provide possible evidence. This functionality can make documenting of abuses easier.</w:t>
      </w:r>
      <w:r w:rsidDel="00000000" w:rsidR="00000000" w:rsidRPr="00000000">
        <w:rPr>
          <w:rtl w:val="0"/>
        </w:rPr>
      </w:r>
    </w:p>
    <w:p w:rsidR="00000000" w:rsidDel="00000000" w:rsidP="00000000" w:rsidRDefault="00000000" w:rsidRPr="00000000" w14:paraId="00000025">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from A Cloud-Based Crime Reporting System with Identity Protection, the informer uses an integrated circuit card or smart card to report an event even without his/her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w:t>
      </w:r>
    </w:p>
    <w:p w:rsidR="00000000" w:rsidDel="00000000" w:rsidP="00000000" w:rsidRDefault="00000000" w:rsidRPr="00000000" w14:paraId="00000026">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proponents looked at similar research on the internet and identified additional elements that may be included in the suggested system. </w:t>
      </w:r>
      <w:r w:rsidDel="00000000" w:rsidR="00000000" w:rsidRPr="00000000">
        <w:rPr>
          <w:rFonts w:ascii="Times New Roman" w:cs="Times New Roman" w:eastAsia="Times New Roman" w:hAnsi="Times New Roman"/>
          <w:sz w:val="24"/>
          <w:szCs w:val="24"/>
          <w:rtl w:val="0"/>
        </w:rPr>
        <w:t xml:space="preserve">The proponents have been noticing the rising cases of domestic abuses happening in the Philippines alone appearing in the local news. Also, as seen from the related studies and literature domestic abuse is still happening and is increasing because of the pandemic.  Due to the rise of the coronavirus pandemic, the help and the aids the victims normally get from these cases becomes more slow-acting due to the strict implementations of social distancing and the stay-at-home order.</w:t>
      </w:r>
    </w:p>
    <w:p w:rsidR="00000000" w:rsidDel="00000000" w:rsidP="00000000" w:rsidRDefault="00000000" w:rsidRPr="00000000" w14:paraId="00000027">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RRL References</w:t>
      </w:r>
    </w:p>
    <w:p w:rsidR="00000000" w:rsidDel="00000000" w:rsidP="00000000" w:rsidRDefault="00000000" w:rsidRPr="00000000" w14:paraId="00000037">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Calleja, J. (2020, October 9). Domestic violence all the rage in Philippine lockdown. ucanews.com. https://www.ucanews.com/news/domestic-violence-all-the-rage-in-philippine-lockdown/89821</w:t>
      </w:r>
    </w:p>
    <w:p w:rsidR="00000000" w:rsidDel="00000000" w:rsidP="00000000" w:rsidRDefault="00000000" w:rsidRPr="00000000" w14:paraId="0000003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J. (2020, July 6). Coronavirus and Domestic Violence: What You Should Know. Johns Hopkins Medicine. https://www.hopkinsmedicine.org/health/conditions-and-diseases/coronavirus/coronavirus-and-domestic-violence-what-you-should-know</w:t>
      </w:r>
    </w:p>
    <w:p w:rsidR="00000000" w:rsidDel="00000000" w:rsidP="00000000" w:rsidRDefault="00000000" w:rsidRPr="00000000" w14:paraId="00000039">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G. (2020, December 14). Violence against women and girls: A pandemic we must end now - Philippines. ReliefWeb. https://reliefweb.int/report/philippines/violence-against-women-and-girls-pandemic-we-must-end-now</w:t>
      </w:r>
    </w:p>
    <w:p w:rsidR="00000000" w:rsidDel="00000000" w:rsidP="00000000" w:rsidRDefault="00000000" w:rsidRPr="00000000" w14:paraId="0000003A">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Kluger, J. (2021, February 3). Domestic Violence Is a Pandemic Within the COVID-19 Pandemic. Time. https://time.com/5928539/domestic-violence-covid-19/</w:t>
      </w:r>
    </w:p>
    <w:p w:rsidR="00000000" w:rsidDel="00000000" w:rsidP="00000000" w:rsidRDefault="00000000" w:rsidRPr="00000000" w14:paraId="0000003B">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Kuehn, B. M. (2020, August 18). Surge in Child Abuse, Harm During COVID-19 Pandemic Reported. JAMA Network | Home of JAMA and the Specialty Journals of the American Medical Association. https://jamanetwork.com/journals/jama/fullarticle/2769482</w:t>
      </w:r>
    </w:p>
    <w:p w:rsidR="00000000" w:rsidDel="00000000" w:rsidP="00000000" w:rsidRDefault="00000000" w:rsidRPr="00000000" w14:paraId="0000003C">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Makati Medical Center. (2020, October 28). Domestic Violence and the Pandemic: What You Should Know. https://www.makatimed.net.ph/news-and-exhibits/news/domestic-violence-and-the-pandemic-what-you-should-know</w:t>
      </w:r>
    </w:p>
    <w:p w:rsidR="00000000" w:rsidDel="00000000" w:rsidP="00000000" w:rsidRDefault="00000000" w:rsidRPr="00000000" w14:paraId="0000003D">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Pereda, N., &amp; Díaz-Faes, D. A. (2020). Family violence against children in the wake of COVID-19 pandemic: A review of current perspectives and risk factors. Child and Adolescent Psychiatry and Mental Health, 14(1). https://doi.org/10.1186/s13034-020-00347-1</w:t>
      </w:r>
    </w:p>
    <w:p w:rsidR="00000000" w:rsidDel="00000000" w:rsidP="00000000" w:rsidRDefault="00000000" w:rsidRPr="00000000" w14:paraId="0000003E">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 T. N., &amp; Nix, J. (2021, April 20). Domestic violence calls for help increased during the pandemic – but the answers haven't gotten any easier. The Conversation. https://theconversation.com/domestic-violence-calls-for-help-increased-during-the-pandemic-but-the-answers-havent-gotten-any-easier-156683</w:t>
      </w:r>
    </w:p>
    <w:p w:rsidR="00000000" w:rsidDel="00000000" w:rsidP="00000000" w:rsidRDefault="00000000" w:rsidRPr="00000000" w14:paraId="0000003F">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A. A. (2020, November 4). 11 Things to Know About Domestic Violence During COVID-19 and Beyond. Healthline. https://www.healthline.com/health/things-to-know-about-domestic-violence</w:t>
      </w:r>
    </w:p>
    <w:p w:rsidR="00000000" w:rsidDel="00000000" w:rsidP="00000000" w:rsidRDefault="00000000" w:rsidRPr="00000000" w14:paraId="00000040">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(2020, June 18). Countries failing to prevent violence against children, agencies warn. WHO | World Health Organization. https://www.who.int/news/item/18-06-2020-countries-failing-to-prevent-violence-against-children-agencies-warn</w:t>
      </w:r>
    </w:p>
    <w:p w:rsidR="00000000" w:rsidDel="00000000" w:rsidP="00000000" w:rsidRDefault="00000000" w:rsidRPr="00000000" w14:paraId="00000041">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pageBreakBefore w:val="0"/>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RRS References</w:t>
      </w:r>
    </w:p>
    <w:p w:rsidR="00000000" w:rsidDel="00000000" w:rsidP="00000000" w:rsidRDefault="00000000" w:rsidRPr="00000000" w14:paraId="00000045">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Abdullah, J., et al. (2020). An Application of the Theory of Planned Behavior in Predicting Child Abuse Reporting Intention of Malaysian Society. KnE Social Sciences, 225-238. https://doi.org/10.18502/kss.v4i10.7411</w:t>
      </w:r>
    </w:p>
    <w:p w:rsidR="00000000" w:rsidDel="00000000" w:rsidP="00000000" w:rsidRDefault="00000000" w:rsidRPr="00000000" w14:paraId="00000046">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Balahadia, F., &amp; Mortel, Z. (2020). iJuanaHelpMo: Web and Mobile Application for Reporting Violence: A Framework for Developing Violence Against Women Application. Asia, 30-36. https://www.researchgate.net/publication/344382104_iJuanaHelpMo_Web_and_Mobile_Application_for_Reporting_Violence_A_Framework_for_Developing_Violence_Against_Women_Application</w:t>
      </w:r>
    </w:p>
    <w:p w:rsidR="00000000" w:rsidDel="00000000" w:rsidP="00000000" w:rsidRDefault="00000000" w:rsidRPr="00000000" w14:paraId="00000047">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Ceccato, V. (2019). Eyes and Apps on the Streets: From Surveillance to Sousveillance Using Smartphones. Criminal Justice Review, 44(1), 25-41. https://doi.org/10.1177/0734016818818696</w:t>
      </w:r>
    </w:p>
    <w:p w:rsidR="00000000" w:rsidDel="00000000" w:rsidP="00000000" w:rsidRDefault="00000000" w:rsidRPr="00000000" w14:paraId="00000048">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E., et al. (2021). Tina: Empowerment Based Design for Domestic Violence Survivors Mobile Application. Turkish Journal of Computer and Mathematics Education (TURCOMAT), 12(3), 2129-2135. https://doi.org/10.17762/turcomat.v12i3.1155</w:t>
      </w:r>
    </w:p>
    <w:p w:rsidR="00000000" w:rsidDel="00000000" w:rsidP="00000000" w:rsidRDefault="00000000" w:rsidRPr="00000000" w14:paraId="00000049">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Neelam, V. (2018). Mobile Application for Survivors of Domestic Violence. Georgia State University. https://scholarworks.gsu.edu/iph_capstone/94/</w:t>
      </w:r>
    </w:p>
    <w:p w:rsidR="00000000" w:rsidDel="00000000" w:rsidP="00000000" w:rsidRDefault="00000000" w:rsidRPr="00000000" w14:paraId="0000004A">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Norowi, N., Hairudin, S., &amp; Abdullah, L. (2021). RELAYVIO: Mobile Application for Documenting Domestic Violence. Asia-Pacific Journal of Information Technology and Multimedia, 63-73. dx.doi.org/10.17576/apjitm-2021-1001-06</w:t>
      </w:r>
    </w:p>
    <w:p w:rsidR="00000000" w:rsidDel="00000000" w:rsidP="00000000" w:rsidRDefault="00000000" w:rsidRPr="00000000" w14:paraId="0000004B">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 T., Chen, C., Syu, B., &amp; Deng, Y. (2019). A Cloud-Based Crime Reporting System with Identity Protection. Symmetry, 11(2), 255. https://doi.org/10.3390/sym11020255</w:t>
      </w:r>
    </w:p>
    <w:p w:rsidR="00000000" w:rsidDel="00000000" w:rsidP="00000000" w:rsidRDefault="00000000" w:rsidRPr="00000000" w14:paraId="0000004C">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Srividhya, R., et al. (2021). Interactive Internet of things for real time crime reporting. Journal of Physics: Conference Series, 1916(1). doi.org/10.1088/1742-6596/1916/1/012134</w:t>
      </w:r>
    </w:p>
    <w:p w:rsidR="00000000" w:rsidDel="00000000" w:rsidP="00000000" w:rsidRDefault="00000000" w:rsidRPr="00000000" w14:paraId="0000004D">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Yadav, S. (2019). We Safe (Anti-Crime Application). International Journal of Scientific Research &amp; Engineering Trends, 5(1), 185-188. https://ijsret.com/2019/01/09/ijsret-volume-5-issue-1-jan-feb-2019/</w:t>
      </w:r>
    </w:p>
    <w:p w:rsidR="00000000" w:rsidDel="00000000" w:rsidP="00000000" w:rsidRDefault="00000000" w:rsidRPr="00000000" w14:paraId="0000004E">
      <w:pPr>
        <w:pageBreakBefore w:val="0"/>
        <w:spacing w:after="240" w:before="240" w:line="480" w:lineRule="auto"/>
        <w:ind w:lef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Yarrabothu, R. S., &amp; Thota, B. (2015). Abhaya: An Android app for the safety of women. 2015 Annual IEEE India Conference (INDICON). https://doi.org/10.1109/indicon.2015.7443652</w:t>
      </w:r>
    </w:p>
    <w:p w:rsidR="00000000" w:rsidDel="00000000" w:rsidP="00000000" w:rsidRDefault="00000000" w:rsidRPr="00000000" w14:paraId="0000004F">
      <w:pPr>
        <w:pageBreakBefore w:val="0"/>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50">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