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BC1" w:rsidRDefault="00EB7FD0">
      <w:r>
        <w:t>Yohannes Ayele</w:t>
      </w:r>
    </w:p>
    <w:p w:rsidR="00EB7FD0" w:rsidRDefault="00EF25AA">
      <w:r>
        <w:t>Assignment 6</w:t>
      </w:r>
      <w:r w:rsidR="00EB7FD0">
        <w:t>.2</w:t>
      </w:r>
    </w:p>
    <w:p w:rsidR="00EB7FD0" w:rsidRDefault="00EB7FD0">
      <w:r>
        <w:t>Date: 6/29/25</w:t>
      </w:r>
      <w:bookmarkStart w:id="0" w:name="_GoBack"/>
      <w:bookmarkEnd w:id="0"/>
    </w:p>
    <w:p w:rsidR="00EB7FD0" w:rsidRDefault="00EB7FD0"/>
    <w:p w:rsidR="00EB7FD0" w:rsidRPr="00EB7FD0" w:rsidRDefault="00EB7FD0" w:rsidP="00EB7FD0">
      <w:r w:rsidRPr="00EB7FD0">
        <w:t>Case Study Summary: Strangler Pattern at Blackboard Learn (2011)</w:t>
      </w:r>
    </w:p>
    <w:p w:rsidR="00EB7FD0" w:rsidRPr="00EB7FD0" w:rsidRDefault="00EB7FD0" w:rsidP="00EB7FD0">
      <w:r w:rsidRPr="00EB7FD0">
        <w:t xml:space="preserve">Blackboard Learn, a popular learning management system (LMS), encountered significant operational and architectural issues in 2011. Creating, testing, and implementing new features on the platform became more challenging since it had grown into a sizable, closely connected monolithic system. Risky, delayed, and irregular releases often resulted in service disruptions that impacted millions of users, including students and educational institutions. </w:t>
      </w:r>
    </w:p>
    <w:p w:rsidR="00EB7FD0" w:rsidRPr="00EB7FD0" w:rsidRDefault="00EB7FD0" w:rsidP="00EB7FD0">
      <w:r w:rsidRPr="00EB7FD0">
        <w:t xml:space="preserve">Blackboard's engineering team used the Strangler Application Pattern, a modernization technique that entails progressively swapping out old system components with new, modular ones to overcome these obstacles. The team gradually added additional capabilities to the previous system rather than completely redesigning the application from scratch, which would have been time-consuming and dangerous. Legacy components were eventually "strangled" and retired as their duties were assumed by new services. </w:t>
      </w:r>
    </w:p>
    <w:p w:rsidR="00EB7FD0" w:rsidRPr="00EB7FD0" w:rsidRDefault="00EB7FD0" w:rsidP="00EB7FD0">
      <w:r w:rsidRPr="00EB7FD0">
        <w:t xml:space="preserve">Data storage, user authentication, and content distribution are critical aspects separated from the main program as part of this strategy. The reimplementation of each of these functions using contemporary methods and tools allowed for safer and more frequent deployments. In order to facilitate this shift and guarantee quality while lowering the possibility of introducing flaws, Blackboard also made investments in automated testing and continuous integration (CI) pipelines. </w:t>
      </w:r>
    </w:p>
    <w:p w:rsidR="00EB7FD0" w:rsidRPr="00EB7FD0" w:rsidRDefault="00EB7FD0" w:rsidP="00EB7FD0">
      <w:r w:rsidRPr="00EB7FD0">
        <w:t xml:space="preserve">More than just technical adjustments were needed for the transformation; a cultural shift was also necessary. Teams working on development, quality assurance, and operations needed to work together more and adopt </w:t>
      </w:r>
      <w:proofErr w:type="spellStart"/>
      <w:r w:rsidRPr="00EB7FD0">
        <w:t>DevOps</w:t>
      </w:r>
      <w:proofErr w:type="spellEnd"/>
      <w:r w:rsidRPr="00EB7FD0">
        <w:t xml:space="preserve"> concepts. Faster feedback loops, proactive monitoring, and shared deployment responsibility were all part of this. </w:t>
      </w:r>
    </w:p>
    <w:p w:rsidR="00EB7FD0" w:rsidRPr="00EB7FD0" w:rsidRDefault="00EB7FD0" w:rsidP="00EB7FD0">
      <w:pPr>
        <w:rPr>
          <w:b/>
          <w:bCs/>
        </w:rPr>
      </w:pPr>
      <w:r w:rsidRPr="00EB7FD0">
        <w:rPr>
          <w:b/>
          <w:bCs/>
        </w:rPr>
        <w:t>Lessons Learned:</w:t>
      </w:r>
    </w:p>
    <w:p w:rsidR="00EB7FD0" w:rsidRPr="00EB7FD0" w:rsidRDefault="00EB7FD0" w:rsidP="00EB7FD0">
      <w:pPr>
        <w:numPr>
          <w:ilvl w:val="0"/>
          <w:numId w:val="1"/>
        </w:numPr>
      </w:pPr>
      <w:r w:rsidRPr="00EB7FD0">
        <w:t>Incremental modernization works – Replacing a legacy system piece by piece allowed Blackboard to avoid the dangers of a "big bang" rewrite.</w:t>
      </w:r>
    </w:p>
    <w:p w:rsidR="00EB7FD0" w:rsidRPr="00EB7FD0" w:rsidRDefault="00EB7FD0" w:rsidP="00EB7FD0">
      <w:pPr>
        <w:numPr>
          <w:ilvl w:val="0"/>
          <w:numId w:val="1"/>
        </w:numPr>
      </w:pPr>
      <w:r w:rsidRPr="00EB7FD0">
        <w:t>Automation is critical – CI/CD pipelines and robust test suites enabled safe, reliable changes.</w:t>
      </w:r>
    </w:p>
    <w:p w:rsidR="00EB7FD0" w:rsidRPr="00EB7FD0" w:rsidRDefault="00EB7FD0" w:rsidP="00EB7FD0">
      <w:pPr>
        <w:numPr>
          <w:ilvl w:val="0"/>
          <w:numId w:val="1"/>
        </w:numPr>
      </w:pPr>
      <w:r w:rsidRPr="00EB7FD0">
        <w:t>Cultural alignment is essential – Cross-functional collaboration played a significant role in the project's success.</w:t>
      </w:r>
    </w:p>
    <w:p w:rsidR="00EB7FD0" w:rsidRPr="00EB7FD0" w:rsidRDefault="00EB7FD0" w:rsidP="00EB7FD0">
      <w:pPr>
        <w:numPr>
          <w:ilvl w:val="0"/>
          <w:numId w:val="1"/>
        </w:numPr>
      </w:pPr>
      <w:r w:rsidRPr="00EB7FD0">
        <w:t>Service decomposition enables agility – Moving toward micro services gave Blackboard the flexibility to scale and innovate faster.</w:t>
      </w:r>
    </w:p>
    <w:p w:rsidR="00EB7FD0" w:rsidRPr="00EB7FD0" w:rsidRDefault="00EB7FD0" w:rsidP="00EB7FD0">
      <w:r w:rsidRPr="00EB7FD0">
        <w:t>Overall, the case study demonstrates that the Strangler Pattern is an effective strategy for modernizing complex systems while maintaining business continuity and improving delivery speed.</w:t>
      </w:r>
    </w:p>
    <w:p w:rsidR="00EB7FD0" w:rsidRDefault="00EB7FD0"/>
    <w:sectPr w:rsidR="00EB7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D4889"/>
    <w:multiLevelType w:val="multilevel"/>
    <w:tmpl w:val="D0480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FD0"/>
    <w:rsid w:val="00EB7FD0"/>
    <w:rsid w:val="00EF25AA"/>
    <w:rsid w:val="00F6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0E5C6-C212-4E95-BD68-C1E46E1E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95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2025-06-29T23:23:00Z</dcterms:created>
  <dcterms:modified xsi:type="dcterms:W3CDTF">2025-06-29T23:33:00Z</dcterms:modified>
</cp:coreProperties>
</file>