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custom-properties" Target="docProps/custom.xml" /></Relationships>
</file>

<file path=word/document.xml><?xml version="1.0" encoding="utf-8"?>
<w:document xmlns:w="http://schemas.openxmlformats.org/wordprocessingml/2006/main" xmlns:a="http://schemas.openxmlformats.org/drawingml/2006/main" xmlns:wp="http://schemas.openxmlformats.org/drawingml/2006/wordprocessingDrawing" xmlns:pic="http://schemas.openxmlformats.org/drawingml/2006/picture" xmlns:r="http://schemas.openxmlformats.org/officeDocument/2006/relationships" xmlns:w14="http://schemas.microsoft.com/office/word/2010/wordml" xmlns:mc="http://schemas.openxmlformats.org/markup-compatibility/2006" mc:Ignorable="w14">
  <w:body>
    <w:p w14:paraId="00000001">
      <w:pPr>
        <w:spacing w:before="600" w:after="96" w:line="336"/>
        <w:ind w:left="0" w:right="0"/>
        <w:jc w:val="center"/>
        <w:rPr>
          <w:color w:val="595959"/>
        </w:rPr>
      </w:pPr>
      <w:r>
        <w:rPr>
          <w:rFonts w:hint="eastAsia" w:ascii="黑体" w:hAnsi="黑体" w:eastAsia="黑体" w:cs="黑体"/>
          <w:b w:val="0"/>
          <w:color w:val="595959"/>
          <w:sz w:val="30"/>
        </w:rPr>
        <w:t>《Python 数据分析编程》</w:t>
      </w:r>
    </w:p>
    <w:p w14:paraId="00000002">
      <w:pPr>
        <w:spacing w:before="0" w:after="528" w:line="336"/>
        <w:ind w:left="0" w:right="0"/>
        <w:jc w:val="center"/>
        <w:rPr>
          <w:color w:val="595959"/>
        </w:rPr>
      </w:pPr>
      <w:r>
        <w:rPr>
          <w:rFonts w:hint="eastAsia" w:ascii="黑体" w:hAnsi="黑体" w:eastAsia="黑体" w:cs="黑体"/>
          <w:b w:val="0"/>
          <w:color w:val="595959"/>
          <w:sz w:val="30"/>
        </w:rPr>
        <w:t>课 程 项 目 报 告</w:t>
      </w:r>
    </w:p>
    <w:p w14:paraId="00000003">
      <w:pPr>
        <w:spacing w:before="0" w:after="192" w:line="324"/>
        <w:ind w:left="0" w:right="0"/>
        <w:jc w:val="center"/>
        <w:rPr>
          <w:color w:val="1a3e6f"/>
        </w:rPr>
      </w:pPr>
      <w:r>
        <w:rPr>
          <w:rFonts w:hint="eastAsia" w:ascii="黑体" w:hAnsi="黑体" w:eastAsia="黑体" w:cs="黑体"/>
          <w:b w:val="1"/>
          <w:color w:val="1a3e6f"/>
          <w:sz w:val="52"/>
        </w:rPr>
        <w:t>城市共享单车出行</w:t>
      </w:r>
      <w:r>
        <w:br w:type="textWrapping"/>
      </w:r>
      <w:r>
        <w:rPr>
          <w:rFonts w:hint="eastAsia" w:ascii="黑体" w:hAnsi="黑体" w:eastAsia="黑体" w:cs="黑体"/>
          <w:b w:val="1"/>
          <w:color w:val="1a3e6f"/>
          <w:sz w:val="52"/>
        </w:rPr>
        <w:t>时空分析与调度优化</w:t>
      </w:r>
    </w:p>
    <w:p w14:paraId="00000004">
      <w:pPr>
        <w:spacing w:before="0" w:after="720" w:line="384"/>
        <w:ind w:left="0" w:right="0"/>
        <w:jc w:val="center"/>
        <w:rPr>
          <w:color w:val="000000"/>
        </w:rPr>
      </w:pPr>
      <w:r>
        <w:rPr>
          <w:rFonts w:hint="eastAsia" w:ascii="SimSun" w:hAnsi="SimSun" w:eastAsia="SimSun" w:cs="SimSun"/>
          <w:color w:val="000000"/>
          <w:sz w:val="24"/>
        </w:rPr>
        <w:t>—— 题目五 · 基于 2024 年 1 月 233,749 条骑行记录</w:t>
      </w:r>
    </w:p>
    <w:tbl>
      <w:tblPr>
        <w:tblW w:w="0" w:type="auto"/>
        <w:shd w:color="000000"/>
        <w:tblLayout w:type="autofit"/>
        <w:tblCellMar>
          <w:top w:w="0" w:type="dxa"/>
          <w:left w:w="0" w:type="dxa"/>
          <w:bottom w:w="0" w:type="dxa"/>
          <w:right w:w="0" w:type="dxa"/>
        </w:tblCellMar>
      </w:tblPr>
      <w:tblGrid>
        <w:gridCol w:w="4153"/>
        <w:gridCol w:w="4153"/>
      </w:tblGrid>
      <w:tr>
        <w:trPr>
          <w:tblHeader w:val="1"/>
        </w:trPr>
        <w:tc>
          <w:tcPr>
            <w:tcW w:w="4153" w:type="dxa"/>
            <w:tcMar>
              <w:top w:w="0" w:type="dxa"/>
              <w:left w:w="0" w:type="dxa"/>
              <w:bottom w:w="0" w:type="dxa"/>
              <w:right w:w="0" w:type="dxa"/>
            </w:tcMar>
            <w:vAlign w:val="center"/>
          </w:tcPr>
          <w:p w14:paraId="00000005">
            <w:pPr>
              <w:rPr>
                <w:b w:val="1"/>
                <w:bCs w:val="1"/>
                <w:color w:val="000000"/>
              </w:rPr>
            </w:pPr>
          </w:p>
        </w:tc>
        <w:tc>
          <w:tcPr>
            <w:tcW w:w="4153" w:type="dxa"/>
            <w:tcMar>
              <w:top w:w="0" w:type="dxa"/>
              <w:left w:w="0" w:type="dxa"/>
              <w:bottom w:w="0" w:type="dxa"/>
              <w:right w:w="0" w:type="dxa"/>
            </w:tcMar>
            <w:vAlign w:val="center"/>
          </w:tcPr>
          <w:p w14:paraId="00000006">
            <w:pPr>
              <w:rPr>
                <w:b w:val="1"/>
                <w:bCs w:val="1"/>
                <w:color w:val="000000"/>
              </w:rPr>
            </w:pPr>
          </w:p>
        </w:tc>
      </w:tr>
      <w:tr>
        <w:trPr/>
        <w:tc>
          <w:tcPr>
            <w:tcW w:w="4153" w:type="dxa"/>
            <w:tcBorders>
              <w:top w:val="none" w:sz="8"/>
              <w:left w:val="none" w:sz="8"/>
              <w:bottom w:val="none" w:sz="8"/>
              <w:right w:val="none" w:sz="8"/>
            </w:tcBorders>
            <w:tcMar>
              <w:top w:w="36" w:type="dxa"/>
              <w:left w:w="168" w:type="dxa"/>
              <w:bottom w:w="36" w:type="dxa"/>
              <w:right w:w="168" w:type="dxa"/>
            </w:tcMar>
            <w:vAlign w:val="top"/>
          </w:tcPr>
          <w:p w14:paraId="00000007">
            <w:pPr>
              <w:jc w:val="right"/>
              <w:rPr>
                <w:color w:val="595959"/>
              </w:rPr>
            </w:pPr>
            <w:r>
              <w:rPr>
                <w:rFonts w:hint="eastAsia" w:ascii="SimSun" w:hAnsi="SimSun" w:eastAsia="SimSun" w:cs="SimSun"/>
                <w:b w:val="0"/>
                <w:color w:val="595959"/>
                <w:sz w:val="24"/>
              </w:rPr>
              <w:t>学　　院</w:t>
            </w:r>
          </w:p>
        </w:tc>
        <w:tc>
          <w:tcPr>
            <w:tcW w:w="4153" w:type="dxa"/>
            <w:tcBorders>
              <w:top w:val="none" w:sz="8"/>
              <w:left w:val="none" w:sz="8"/>
              <w:bottom w:val="none" w:sz="8"/>
              <w:right w:val="none" w:sz="8"/>
            </w:tcBorders>
            <w:tcMar>
              <w:top w:w="36" w:type="dxa"/>
              <w:left w:w="168" w:type="dxa"/>
              <w:bottom w:w="36" w:type="dxa"/>
              <w:right w:w="168" w:type="dxa"/>
            </w:tcMar>
            <w:vAlign w:val="top"/>
          </w:tcPr>
          <w:p w14:paraId="00000008">
            <w:pPr>
              <w:jc w:val="left"/>
              <w:rPr>
                <w:color w:val="000000"/>
              </w:rPr>
            </w:pPr>
            <w:r>
              <w:rPr>
                <w:rFonts w:hint="eastAsia" w:ascii="SimSun" w:hAnsi="SimSun" w:eastAsia="SimSun" w:cs="SimSun"/>
                <w:b w:val="1"/>
                <w:color w:val="000000"/>
                <w:sz w:val="24"/>
              </w:rPr>
              <w:t>未来技术学院</w:t>
            </w:r>
          </w:p>
        </w:tc>
      </w:tr>
      <w:tr>
        <w:trPr/>
        <w:tc>
          <w:tcPr>
            <w:tcW w:w="4153" w:type="dxa"/>
            <w:tcBorders>
              <w:top w:val="none" w:sz="8"/>
              <w:left w:val="none" w:sz="8"/>
              <w:bottom w:val="none" w:sz="8"/>
              <w:right w:val="none" w:sz="8"/>
            </w:tcBorders>
            <w:tcMar>
              <w:top w:w="36" w:type="dxa"/>
              <w:left w:w="168" w:type="dxa"/>
              <w:bottom w:w="36" w:type="dxa"/>
              <w:right w:w="168" w:type="dxa"/>
            </w:tcMar>
            <w:vAlign w:val="top"/>
          </w:tcPr>
          <w:p w14:paraId="00000009">
            <w:pPr>
              <w:jc w:val="right"/>
              <w:rPr>
                <w:color w:val="595959"/>
              </w:rPr>
            </w:pPr>
            <w:r>
              <w:rPr>
                <w:rFonts w:hint="eastAsia" w:ascii="SimSun" w:hAnsi="SimSun" w:eastAsia="SimSun" w:cs="SimSun"/>
                <w:b w:val="0"/>
                <w:color w:val="595959"/>
                <w:sz w:val="24"/>
              </w:rPr>
              <w:t>专　　业</w:t>
            </w:r>
          </w:p>
        </w:tc>
        <w:tc>
          <w:tcPr>
            <w:tcW w:w="4153" w:type="dxa"/>
            <w:tcBorders>
              <w:top w:val="none" w:sz="8"/>
              <w:left w:val="none" w:sz="8"/>
              <w:bottom w:val="none" w:sz="8"/>
              <w:right w:val="none" w:sz="8"/>
            </w:tcBorders>
            <w:tcMar>
              <w:top w:w="36" w:type="dxa"/>
              <w:left w:w="168" w:type="dxa"/>
              <w:bottom w:w="36" w:type="dxa"/>
              <w:right w:w="168" w:type="dxa"/>
            </w:tcMar>
            <w:vAlign w:val="top"/>
          </w:tcPr>
          <w:p w14:paraId="0000000A">
            <w:pPr>
              <w:jc w:val="left"/>
              <w:rPr>
                <w:color w:val="000000"/>
              </w:rPr>
            </w:pPr>
            <w:r>
              <w:rPr>
                <w:rFonts w:hint="eastAsia" w:ascii="SimSun" w:hAnsi="SimSun" w:eastAsia="SimSun" w:cs="SimSun"/>
                <w:b w:val="1"/>
                <w:color w:val="000000"/>
                <w:sz w:val="24"/>
              </w:rPr>
              <w:t>机械电子工程</w:t>
            </w:r>
          </w:p>
        </w:tc>
      </w:tr>
      <w:tr>
        <w:trPr/>
        <w:tc>
          <w:tcPr>
            <w:tcW w:w="4153" w:type="dxa"/>
            <w:tcBorders>
              <w:top w:val="none" w:sz="8"/>
              <w:left w:val="none" w:sz="8"/>
              <w:bottom w:val="none" w:sz="8"/>
              <w:right w:val="none" w:sz="8"/>
            </w:tcBorders>
            <w:tcMar>
              <w:top w:w="36" w:type="dxa"/>
              <w:left w:w="168" w:type="dxa"/>
              <w:bottom w:w="36" w:type="dxa"/>
              <w:right w:w="168" w:type="dxa"/>
            </w:tcMar>
            <w:vAlign w:val="top"/>
          </w:tcPr>
          <w:p w14:paraId="0000000B">
            <w:pPr>
              <w:jc w:val="right"/>
              <w:rPr>
                <w:color w:val="595959"/>
              </w:rPr>
            </w:pPr>
            <w:r>
              <w:rPr>
                <w:rFonts w:hint="eastAsia" w:ascii="SimSun" w:hAnsi="SimSun" w:eastAsia="SimSun" w:cs="SimSun"/>
                <w:b w:val="0"/>
                <w:color w:val="595959"/>
                <w:sz w:val="24"/>
              </w:rPr>
              <w:t>组　　号</w:t>
            </w:r>
          </w:p>
        </w:tc>
        <w:tc>
          <w:tcPr>
            <w:tcW w:w="4153" w:type="dxa"/>
            <w:tcBorders>
              <w:top w:val="none" w:sz="8"/>
              <w:left w:val="none" w:sz="8"/>
              <w:bottom w:val="none" w:sz="8"/>
              <w:right w:val="none" w:sz="8"/>
            </w:tcBorders>
            <w:tcMar>
              <w:top w:w="36" w:type="dxa"/>
              <w:left w:w="168" w:type="dxa"/>
              <w:bottom w:w="36" w:type="dxa"/>
              <w:right w:w="168" w:type="dxa"/>
            </w:tcMar>
            <w:vAlign w:val="top"/>
          </w:tcPr>
          <w:p w14:paraId="0000000C">
            <w:pPr>
              <w:jc w:val="left"/>
              <w:rPr>
                <w:color w:val="000000"/>
              </w:rPr>
            </w:pPr>
            <w:r>
              <w:rPr>
                <w:rFonts w:hint="eastAsia" w:ascii="SimSun" w:hAnsi="SimSun" w:eastAsia="SimSun" w:cs="SimSun"/>
                <w:b w:val="1"/>
                <w:color w:val="000000"/>
                <w:sz w:val="24"/>
              </w:rPr>
              <w:t>第 12 组</w:t>
            </w:r>
          </w:p>
        </w:tc>
      </w:tr>
      <w:tr>
        <w:trPr/>
        <w:tc>
          <w:tcPr>
            <w:tcW w:w="4153" w:type="dxa"/>
            <w:tcBorders>
              <w:top w:val="none" w:sz="8"/>
              <w:left w:val="none" w:sz="8"/>
              <w:bottom w:val="none" w:sz="8"/>
              <w:right w:val="none" w:sz="8"/>
            </w:tcBorders>
            <w:tcMar>
              <w:top w:w="36" w:type="dxa"/>
              <w:left w:w="168" w:type="dxa"/>
              <w:bottom w:w="36" w:type="dxa"/>
              <w:right w:w="168" w:type="dxa"/>
            </w:tcMar>
            <w:vAlign w:val="top"/>
          </w:tcPr>
          <w:p w14:paraId="0000000D">
            <w:pPr>
              <w:jc w:val="right"/>
              <w:rPr>
                <w:color w:val="595959"/>
              </w:rPr>
            </w:pPr>
            <w:r>
              <w:rPr>
                <w:rFonts w:hint="eastAsia" w:ascii="SimSun" w:hAnsi="SimSun" w:eastAsia="SimSun" w:cs="SimSun"/>
                <w:b w:val="0"/>
                <w:color w:val="595959"/>
                <w:sz w:val="24"/>
              </w:rPr>
              <w:t>组　　长</w:t>
            </w:r>
          </w:p>
        </w:tc>
        <w:tc>
          <w:tcPr>
            <w:tcW w:w="4153" w:type="dxa"/>
            <w:tcBorders>
              <w:top w:val="none" w:sz="8"/>
              <w:left w:val="none" w:sz="8"/>
              <w:bottom w:val="none" w:sz="8"/>
              <w:right w:val="none" w:sz="8"/>
            </w:tcBorders>
            <w:tcMar>
              <w:top w:w="36" w:type="dxa"/>
              <w:left w:w="168" w:type="dxa"/>
              <w:bottom w:w="36" w:type="dxa"/>
              <w:right w:w="168" w:type="dxa"/>
            </w:tcMar>
            <w:vAlign w:val="top"/>
          </w:tcPr>
          <w:p w14:paraId="0000000E">
            <w:pPr>
              <w:jc w:val="left"/>
              <w:rPr>
                <w:color w:val="000000"/>
              </w:rPr>
            </w:pPr>
            <w:r>
              <w:rPr>
                <w:rFonts w:hint="eastAsia" w:ascii="SimSun" w:hAnsi="SimSun" w:eastAsia="SimSun" w:cs="SimSun"/>
                <w:b w:val="1"/>
                <w:color w:val="000000"/>
                <w:sz w:val="24"/>
              </w:rPr>
              <w:t>杨佳伟</w:t>
            </w:r>
          </w:p>
        </w:tc>
      </w:tr>
      <w:tr>
        <w:trPr/>
        <w:tc>
          <w:tcPr>
            <w:tcW w:w="4153" w:type="dxa"/>
            <w:tcBorders>
              <w:top w:val="none" w:sz="8"/>
              <w:left w:val="none" w:sz="8"/>
              <w:bottom w:val="none" w:sz="8"/>
              <w:right w:val="none" w:sz="8"/>
            </w:tcBorders>
            <w:tcMar>
              <w:top w:w="36" w:type="dxa"/>
              <w:left w:w="168" w:type="dxa"/>
              <w:bottom w:w="36" w:type="dxa"/>
              <w:right w:w="168" w:type="dxa"/>
            </w:tcMar>
            <w:vAlign w:val="top"/>
          </w:tcPr>
          <w:p w14:paraId="0000000F">
            <w:pPr>
              <w:jc w:val="right"/>
              <w:rPr>
                <w:color w:val="595959"/>
              </w:rPr>
            </w:pPr>
            <w:r>
              <w:rPr>
                <w:rFonts w:hint="eastAsia" w:ascii="SimSun" w:hAnsi="SimSun" w:eastAsia="SimSun" w:cs="SimSun"/>
                <w:b w:val="0"/>
                <w:color w:val="595959"/>
                <w:sz w:val="24"/>
              </w:rPr>
              <w:t>组　　员</w:t>
            </w:r>
          </w:p>
        </w:tc>
        <w:tc>
          <w:tcPr>
            <w:tcW w:w="4153" w:type="dxa"/>
            <w:tcBorders>
              <w:top w:val="none" w:sz="8"/>
              <w:left w:val="none" w:sz="8"/>
              <w:bottom w:val="none" w:sz="8"/>
              <w:right w:val="none" w:sz="8"/>
            </w:tcBorders>
            <w:tcMar>
              <w:top w:w="36" w:type="dxa"/>
              <w:left w:w="168" w:type="dxa"/>
              <w:bottom w:w="36" w:type="dxa"/>
              <w:right w:w="168" w:type="dxa"/>
            </w:tcMar>
            <w:vAlign w:val="top"/>
          </w:tcPr>
          <w:p w14:paraId="00000010">
            <w:pPr>
              <w:jc w:val="left"/>
              <w:rPr>
                <w:color w:val="000000"/>
              </w:rPr>
            </w:pPr>
            <w:r>
              <w:rPr>
                <w:rFonts w:hint="eastAsia" w:ascii="SimSun" w:hAnsi="SimSun" w:eastAsia="SimSun" w:cs="SimSun"/>
                <w:b w:val="1"/>
                <w:color w:val="000000"/>
                <w:sz w:val="24"/>
              </w:rPr>
              <w:t>张熙正　　尹泽宇</w:t>
            </w:r>
          </w:p>
        </w:tc>
      </w:tr>
      <w:tr>
        <w:trPr/>
        <w:tc>
          <w:tcPr>
            <w:tcW w:w="4153" w:type="dxa"/>
            <w:tcBorders>
              <w:top w:val="none" w:sz="8"/>
              <w:left w:val="none" w:sz="8"/>
              <w:bottom w:val="none" w:sz="8"/>
              <w:right w:val="none" w:sz="8"/>
            </w:tcBorders>
            <w:tcMar>
              <w:top w:w="36" w:type="dxa"/>
              <w:left w:w="168" w:type="dxa"/>
              <w:bottom w:w="36" w:type="dxa"/>
              <w:right w:w="168" w:type="dxa"/>
            </w:tcMar>
            <w:vAlign w:val="top"/>
          </w:tcPr>
          <w:p w14:paraId="00000011">
            <w:pPr>
              <w:jc w:val="right"/>
              <w:rPr>
                <w:color w:val="595959"/>
              </w:rPr>
            </w:pPr>
            <w:r>
              <w:rPr>
                <w:rFonts w:hint="eastAsia" w:ascii="SimSun" w:hAnsi="SimSun" w:eastAsia="SimSun" w:cs="SimSun"/>
                <w:b w:val="0"/>
                <w:color w:val="595959"/>
                <w:sz w:val="24"/>
              </w:rPr>
              <w:t>报告日期</w:t>
            </w:r>
          </w:p>
        </w:tc>
        <w:tc>
          <w:tcPr>
            <w:tcW w:w="4153" w:type="dxa"/>
            <w:tcBorders>
              <w:top w:val="none" w:sz="8"/>
              <w:left w:val="none" w:sz="8"/>
              <w:bottom w:val="none" w:sz="8"/>
              <w:right w:val="none" w:sz="8"/>
            </w:tcBorders>
            <w:tcMar>
              <w:top w:w="36" w:type="dxa"/>
              <w:left w:w="168" w:type="dxa"/>
              <w:bottom w:w="36" w:type="dxa"/>
              <w:right w:w="168" w:type="dxa"/>
            </w:tcMar>
            <w:vAlign w:val="top"/>
          </w:tcPr>
          <w:p w14:paraId="00000012">
            <w:pPr>
              <w:jc w:val="left"/>
              <w:rPr>
                <w:color w:val="000000"/>
              </w:rPr>
            </w:pPr>
            <w:r>
              <w:rPr>
                <w:rFonts w:hint="eastAsia" w:ascii="SimSun" w:hAnsi="SimSun" w:eastAsia="SimSun" w:cs="SimSun"/>
                <w:b w:val="1"/>
                <w:color w:val="000000"/>
                <w:sz w:val="24"/>
              </w:rPr>
              <w:t>2026 年 10 月</w:t>
            </w:r>
          </w:p>
        </w:tc>
      </w:tr>
    </w:tbl>
    <w:p w14:paraId="00000013">
      <w:pPr>
        <w:sectPr>
          <w:type w:val="nextPage"/>
          <w:pgSz w:w="11906" w:h="16838"/>
          <w:pgMar w:top="1440" w:right="1800" w:bottom="1440" w:left="1800" w:header="851" w:footer="992" w:gutter="0"/>
        </w:sectPr>
      </w:pPr>
    </w:p>
    <w:p w14:paraId="00000014">
      <w:pPr>
        <w:spacing w:before="240" w:after="120"/>
      </w:pPr>
      <w:r>
        <w:rPr>
          <w:rFonts w:hint="eastAsia"/>
          <w:b w:val="1"/>
        </w:rPr>
        <w:t>目　　录</w:t>
      </w:r>
    </w:p>
    <w:p w14:paraId="00000015">
      <w:pPr>
        <w:pStyle w:val="000005"/>
        <w:tabs>
          <w:tab w:val="right" w:leader="dot" w:pos="9072"/>
        </w:tabs>
        <w:ind w:left="0"/>
      </w:pPr>
      <w:r>
        <w:fldChar w:fldCharType="begin" w:fldLock="0" w:dirty="0"/>
      </w:r>
      <w:r>
        <w:instrText xml:space="preserve"> TOC \o "1-2" \h \z \u </w:instrText>
      </w:r>
      <w:r>
        <w:fldChar w:fldCharType="separate" w:fldLock="0" w:dirty="0"/>
      </w:r>
      <w:r>
        <w:fldChar w:fldCharType="begin" w:fldLock="0" w:dirty="0"/>
      </w:r>
      <w:r>
        <w:instrText xml:space="preserve"> HYPERLINK \l "section-0" </w:instrText>
      </w:r>
      <w:r>
        <w:fldChar w:fldCharType="separate" w:fldLock="0" w:dirty="0"/>
      </w:r>
      <w:r>
        <w:rPr>
          <w:rFonts w:hint="eastAsia"/>
        </w:rPr>
        <w:t>摘要</w:t>
      </w:r>
      <w:r>
        <w:fldChar w:fldCharType="end" w:fldLock="0" w:dirty="0"/>
      </w:r>
      <w:r>
        <w:tab/>
      </w:r>
      <w:r>
        <w:fldChar w:fldCharType="begin" w:fldLock="0" w:dirty="0"/>
      </w:r>
      <w:r>
        <w:instrText xml:space="preserve"> PAGEREF section-0 \h </w:instrText>
      </w:r>
      <w:r>
        <w:fldChar w:fldCharType="separate" w:fldLock="0" w:dirty="0"/>
      </w:r>
      <w:r>
        <w:t>1</w:t>
      </w:r>
      <w:r>
        <w:fldChar w:fldCharType="end" w:fldLock="0" w:dirty="0"/>
      </w:r>
    </w:p>
    <w:p w14:paraId="00000016">
      <w:pPr>
        <w:pStyle w:val="000005"/>
        <w:tabs>
          <w:tab w:val="right" w:leader="dot" w:pos="9072"/>
        </w:tabs>
        <w:ind w:left="0"/>
      </w:pPr>
      <w:r>
        <w:fldChar w:fldCharType="begin" w:fldLock="0" w:dirty="0"/>
      </w:r>
      <w:r>
        <w:instrText xml:space="preserve"> HYPERLINK \l "section-1" </w:instrText>
      </w:r>
      <w:r>
        <w:fldChar w:fldCharType="separate" w:fldLock="0" w:dirty="0"/>
      </w:r>
      <w:r>
        <w:rPr>
          <w:rFonts w:hint="eastAsia"/>
        </w:rPr>
        <w:t>一、引言</w:t>
      </w:r>
      <w:r>
        <w:fldChar w:fldCharType="end" w:fldLock="0" w:dirty="0"/>
      </w:r>
      <w:r>
        <w:tab/>
      </w:r>
      <w:r>
        <w:fldChar w:fldCharType="begin" w:fldLock="0" w:dirty="0"/>
      </w:r>
      <w:r>
        <w:instrText xml:space="preserve"> PAGEREF section-1 \h </w:instrText>
      </w:r>
      <w:r>
        <w:fldChar w:fldCharType="separate" w:fldLock="0" w:dirty="0"/>
      </w:r>
      <w:r>
        <w:t>1</w:t>
      </w:r>
      <w:r>
        <w:fldChar w:fldCharType="end" w:fldLock="0" w:dirty="0"/>
      </w:r>
    </w:p>
    <w:p w14:paraId="00000017">
      <w:pPr>
        <w:pStyle w:val="000001"/>
        <w:tabs>
          <w:tab w:val="right" w:leader="dot" w:pos="9072"/>
        </w:tabs>
        <w:ind w:left="200"/>
      </w:pPr>
      <w:r>
        <w:fldChar w:fldCharType="begin" w:fldLock="0" w:dirty="0"/>
      </w:r>
      <w:r>
        <w:instrText xml:space="preserve"> HYPERLINK \l "section-1-1" </w:instrText>
      </w:r>
      <w:r>
        <w:fldChar w:fldCharType="separate" w:fldLock="0" w:dirty="0"/>
      </w:r>
      <w:r>
        <w:rPr>
          <w:rFonts w:hint="eastAsia"/>
        </w:rPr>
        <w:t>（一）研究背景</w:t>
      </w:r>
      <w:r>
        <w:fldChar w:fldCharType="end" w:fldLock="0" w:dirty="0"/>
      </w:r>
      <w:r>
        <w:tab/>
      </w:r>
      <w:r>
        <w:fldChar w:fldCharType="begin" w:fldLock="0" w:dirty="0"/>
      </w:r>
      <w:r>
        <w:instrText xml:space="preserve"> PAGEREF section-1-1 \h </w:instrText>
      </w:r>
      <w:r>
        <w:fldChar w:fldCharType="separate" w:fldLock="0" w:dirty="0"/>
      </w:r>
      <w:r>
        <w:t>1</w:t>
      </w:r>
      <w:r>
        <w:fldChar w:fldCharType="end" w:fldLock="0" w:dirty="0"/>
      </w:r>
    </w:p>
    <w:p w14:paraId="00000018">
      <w:pPr>
        <w:pStyle w:val="000001"/>
        <w:tabs>
          <w:tab w:val="right" w:leader="dot" w:pos="9072"/>
        </w:tabs>
        <w:ind w:left="200"/>
      </w:pPr>
      <w:r>
        <w:fldChar w:fldCharType="begin" w:fldLock="0" w:dirty="0"/>
      </w:r>
      <w:r>
        <w:instrText xml:space="preserve"> HYPERLINK \l "section-1-2" </w:instrText>
      </w:r>
      <w:r>
        <w:fldChar w:fldCharType="separate" w:fldLock="0" w:dirty="0"/>
      </w:r>
      <w:r>
        <w:rPr>
          <w:rFonts w:hint="eastAsia"/>
        </w:rPr>
        <w:t>（二）项目目标</w:t>
      </w:r>
      <w:r>
        <w:fldChar w:fldCharType="end" w:fldLock="0" w:dirty="0"/>
      </w:r>
      <w:r>
        <w:tab/>
      </w:r>
      <w:r>
        <w:fldChar w:fldCharType="begin" w:fldLock="0" w:dirty="0"/>
      </w:r>
      <w:r>
        <w:instrText xml:space="preserve"> PAGEREF section-1-2 \h </w:instrText>
      </w:r>
      <w:r>
        <w:fldChar w:fldCharType="separate" w:fldLock="0" w:dirty="0"/>
      </w:r>
      <w:r>
        <w:t>1</w:t>
      </w:r>
      <w:r>
        <w:fldChar w:fldCharType="end" w:fldLock="0" w:dirty="0"/>
      </w:r>
    </w:p>
    <w:p w14:paraId="00000019">
      <w:pPr>
        <w:pStyle w:val="000001"/>
        <w:tabs>
          <w:tab w:val="right" w:leader="dot" w:pos="9072"/>
        </w:tabs>
        <w:ind w:left="200"/>
      </w:pPr>
      <w:r>
        <w:fldChar w:fldCharType="begin" w:fldLock="0" w:dirty="0"/>
      </w:r>
      <w:r>
        <w:instrText xml:space="preserve"> HYPERLINK \l "section-1-3" </w:instrText>
      </w:r>
      <w:r>
        <w:fldChar w:fldCharType="separate" w:fldLock="0" w:dirty="0"/>
      </w:r>
      <w:r>
        <w:rPr>
          <w:rFonts w:hint="eastAsia"/>
        </w:rPr>
        <w:t>（三）技术路线</w:t>
      </w:r>
      <w:r>
        <w:fldChar w:fldCharType="end" w:fldLock="0" w:dirty="0"/>
      </w:r>
      <w:r>
        <w:tab/>
      </w:r>
      <w:r>
        <w:fldChar w:fldCharType="begin" w:fldLock="0" w:dirty="0"/>
      </w:r>
      <w:r>
        <w:instrText xml:space="preserve"> PAGEREF section-1-3 \h </w:instrText>
      </w:r>
      <w:r>
        <w:fldChar w:fldCharType="separate" w:fldLock="0" w:dirty="0"/>
      </w:r>
      <w:r>
        <w:t>1</w:t>
      </w:r>
      <w:r>
        <w:fldChar w:fldCharType="end" w:fldLock="0" w:dirty="0"/>
      </w:r>
    </w:p>
    <w:p w14:paraId="0000001A">
      <w:pPr>
        <w:pStyle w:val="000005"/>
        <w:tabs>
          <w:tab w:val="right" w:leader="dot" w:pos="9072"/>
        </w:tabs>
        <w:ind w:left="0"/>
      </w:pPr>
      <w:r>
        <w:fldChar w:fldCharType="begin" w:fldLock="0" w:dirty="0"/>
      </w:r>
      <w:r>
        <w:instrText xml:space="preserve"> HYPERLINK \l "section-2" </w:instrText>
      </w:r>
      <w:r>
        <w:fldChar w:fldCharType="separate" w:fldLock="0" w:dirty="0"/>
      </w:r>
      <w:r>
        <w:rPr>
          <w:rFonts w:hint="eastAsia"/>
        </w:rPr>
        <w:t>二、数据介绍</w:t>
      </w:r>
      <w:r>
        <w:fldChar w:fldCharType="end" w:fldLock="0" w:dirty="0"/>
      </w:r>
      <w:r>
        <w:tab/>
      </w:r>
      <w:r>
        <w:fldChar w:fldCharType="begin" w:fldLock="0" w:dirty="0"/>
      </w:r>
      <w:r>
        <w:instrText xml:space="preserve"> PAGEREF section-2 \h </w:instrText>
      </w:r>
      <w:r>
        <w:fldChar w:fldCharType="separate" w:fldLock="0" w:dirty="0"/>
      </w:r>
      <w:r>
        <w:t>1</w:t>
      </w:r>
      <w:r>
        <w:fldChar w:fldCharType="end" w:fldLock="0" w:dirty="0"/>
      </w:r>
    </w:p>
    <w:p w14:paraId="0000001B">
      <w:pPr>
        <w:pStyle w:val="000001"/>
        <w:tabs>
          <w:tab w:val="right" w:leader="dot" w:pos="9072"/>
        </w:tabs>
        <w:ind w:left="200"/>
      </w:pPr>
      <w:r>
        <w:fldChar w:fldCharType="begin" w:fldLock="0" w:dirty="0"/>
      </w:r>
      <w:r>
        <w:instrText xml:space="preserve"> HYPERLINK \l "section-2-1" </w:instrText>
      </w:r>
      <w:r>
        <w:fldChar w:fldCharType="separate" w:fldLock="0" w:dirty="0"/>
      </w:r>
      <w:r>
        <w:rPr>
          <w:rFonts w:hint="eastAsia"/>
        </w:rPr>
        <w:t>（一）数据来源与规模</w:t>
      </w:r>
      <w:r>
        <w:fldChar w:fldCharType="end" w:fldLock="0" w:dirty="0"/>
      </w:r>
      <w:r>
        <w:tab/>
      </w:r>
      <w:r>
        <w:fldChar w:fldCharType="begin" w:fldLock="0" w:dirty="0"/>
      </w:r>
      <w:r>
        <w:instrText xml:space="preserve"> PAGEREF section-2-1 \h </w:instrText>
      </w:r>
      <w:r>
        <w:fldChar w:fldCharType="separate" w:fldLock="0" w:dirty="0"/>
      </w:r>
      <w:r>
        <w:t>1</w:t>
      </w:r>
      <w:r>
        <w:fldChar w:fldCharType="end" w:fldLock="0" w:dirty="0"/>
      </w:r>
    </w:p>
    <w:p w14:paraId="0000001C">
      <w:pPr>
        <w:pStyle w:val="000001"/>
        <w:tabs>
          <w:tab w:val="right" w:leader="dot" w:pos="9072"/>
        </w:tabs>
        <w:ind w:left="200"/>
      </w:pPr>
      <w:r>
        <w:fldChar w:fldCharType="begin" w:fldLock="0" w:dirty="0"/>
      </w:r>
      <w:r>
        <w:instrText xml:space="preserve"> HYPERLINK \l "section-2-2" </w:instrText>
      </w:r>
      <w:r>
        <w:fldChar w:fldCharType="separate" w:fldLock="0" w:dirty="0"/>
      </w:r>
      <w:r>
        <w:rPr>
          <w:rFonts w:hint="eastAsia"/>
        </w:rPr>
        <w:t>（二）字段说明</w:t>
      </w:r>
      <w:r>
        <w:fldChar w:fldCharType="end" w:fldLock="0" w:dirty="0"/>
      </w:r>
      <w:r>
        <w:tab/>
      </w:r>
      <w:r>
        <w:fldChar w:fldCharType="begin" w:fldLock="0" w:dirty="0"/>
      </w:r>
      <w:r>
        <w:instrText xml:space="preserve"> PAGEREF section-2-2 \h </w:instrText>
      </w:r>
      <w:r>
        <w:fldChar w:fldCharType="separate" w:fldLock="0" w:dirty="0"/>
      </w:r>
      <w:r>
        <w:t>1</w:t>
      </w:r>
      <w:r>
        <w:fldChar w:fldCharType="end" w:fldLock="0" w:dirty="0"/>
      </w:r>
    </w:p>
    <w:p w14:paraId="0000001D">
      <w:pPr>
        <w:pStyle w:val="000001"/>
        <w:tabs>
          <w:tab w:val="right" w:leader="dot" w:pos="9072"/>
        </w:tabs>
        <w:ind w:left="200"/>
      </w:pPr>
      <w:r>
        <w:fldChar w:fldCharType="begin" w:fldLock="0" w:dirty="0"/>
      </w:r>
      <w:r>
        <w:instrText xml:space="preserve"> HYPERLINK \l "section-2-3" </w:instrText>
      </w:r>
      <w:r>
        <w:fldChar w:fldCharType="separate" w:fldLock="0" w:dirty="0"/>
      </w:r>
      <w:r>
        <w:rPr>
          <w:rFonts w:hint="eastAsia"/>
        </w:rPr>
        <w:t>（三）数据质量初判</w:t>
      </w:r>
      <w:r>
        <w:fldChar w:fldCharType="end" w:fldLock="0" w:dirty="0"/>
      </w:r>
      <w:r>
        <w:tab/>
      </w:r>
      <w:r>
        <w:fldChar w:fldCharType="begin" w:fldLock="0" w:dirty="0"/>
      </w:r>
      <w:r>
        <w:instrText xml:space="preserve"> PAGEREF section-2-3 \h </w:instrText>
      </w:r>
      <w:r>
        <w:fldChar w:fldCharType="separate" w:fldLock="0" w:dirty="0"/>
      </w:r>
      <w:r>
        <w:t>1</w:t>
      </w:r>
      <w:r>
        <w:fldChar w:fldCharType="end" w:fldLock="0" w:dirty="0"/>
      </w:r>
    </w:p>
    <w:p w14:paraId="0000001E">
      <w:pPr>
        <w:pStyle w:val="000005"/>
        <w:tabs>
          <w:tab w:val="right" w:leader="dot" w:pos="9072"/>
        </w:tabs>
        <w:ind w:left="0"/>
      </w:pPr>
      <w:r>
        <w:fldChar w:fldCharType="begin" w:fldLock="0" w:dirty="0"/>
      </w:r>
      <w:r>
        <w:instrText xml:space="preserve"> HYPERLINK \l "section-3" </w:instrText>
      </w:r>
      <w:r>
        <w:fldChar w:fldCharType="separate" w:fldLock="0" w:dirty="0"/>
      </w:r>
      <w:r>
        <w:rPr>
          <w:rFonts w:hint="eastAsia"/>
        </w:rPr>
        <w:t>三、数据清洗与预处理</w:t>
      </w:r>
      <w:r>
        <w:fldChar w:fldCharType="end" w:fldLock="0" w:dirty="0"/>
      </w:r>
      <w:r>
        <w:tab/>
      </w:r>
      <w:r>
        <w:fldChar w:fldCharType="begin" w:fldLock="0" w:dirty="0"/>
      </w:r>
      <w:r>
        <w:instrText xml:space="preserve"> PAGEREF section-3 \h </w:instrText>
      </w:r>
      <w:r>
        <w:fldChar w:fldCharType="separate" w:fldLock="0" w:dirty="0"/>
      </w:r>
      <w:r>
        <w:t>1</w:t>
      </w:r>
      <w:r>
        <w:fldChar w:fldCharType="end" w:fldLock="0" w:dirty="0"/>
      </w:r>
    </w:p>
    <w:p w14:paraId="0000001F">
      <w:pPr>
        <w:pStyle w:val="000001"/>
        <w:tabs>
          <w:tab w:val="right" w:leader="dot" w:pos="9072"/>
        </w:tabs>
        <w:ind w:left="200"/>
      </w:pPr>
      <w:r>
        <w:fldChar w:fldCharType="begin" w:fldLock="0" w:dirty="0"/>
      </w:r>
      <w:r>
        <w:instrText xml:space="preserve"> HYPERLINK \l "section-3-1" </w:instrText>
      </w:r>
      <w:r>
        <w:fldChar w:fldCharType="separate" w:fldLock="0" w:dirty="0"/>
      </w:r>
      <w:r>
        <w:rPr>
          <w:rFonts w:hint="eastAsia"/>
        </w:rPr>
        <w:t>（一）缺失值处理：结构性缺失的识别</w:t>
      </w:r>
      <w:r>
        <w:fldChar w:fldCharType="end" w:fldLock="0" w:dirty="0"/>
      </w:r>
      <w:r>
        <w:tab/>
      </w:r>
      <w:r>
        <w:fldChar w:fldCharType="begin" w:fldLock="0" w:dirty="0"/>
      </w:r>
      <w:r>
        <w:instrText xml:space="preserve"> PAGEREF section-3-1 \h </w:instrText>
      </w:r>
      <w:r>
        <w:fldChar w:fldCharType="separate" w:fldLock="0" w:dirty="0"/>
      </w:r>
      <w:r>
        <w:t>1</w:t>
      </w:r>
      <w:r>
        <w:fldChar w:fldCharType="end" w:fldLock="0" w:dirty="0"/>
      </w:r>
    </w:p>
    <w:p w14:paraId="00000020">
      <w:pPr>
        <w:pStyle w:val="000001"/>
        <w:tabs>
          <w:tab w:val="right" w:leader="dot" w:pos="9072"/>
        </w:tabs>
        <w:ind w:left="200"/>
      </w:pPr>
      <w:r>
        <w:fldChar w:fldCharType="begin" w:fldLock="0" w:dirty="0"/>
      </w:r>
      <w:r>
        <w:instrText xml:space="preserve"> HYPERLINK \l "section-3-2" </w:instrText>
      </w:r>
      <w:r>
        <w:fldChar w:fldCharType="separate" w:fldLock="0" w:dirty="0"/>
      </w:r>
      <w:r>
        <w:rPr>
          <w:rFonts w:hint="eastAsia"/>
        </w:rPr>
        <w:t>（二）异常值处理</w:t>
      </w:r>
      <w:r>
        <w:fldChar w:fldCharType="end" w:fldLock="0" w:dirty="0"/>
      </w:r>
      <w:r>
        <w:tab/>
      </w:r>
      <w:r>
        <w:fldChar w:fldCharType="begin" w:fldLock="0" w:dirty="0"/>
      </w:r>
      <w:r>
        <w:instrText xml:space="preserve"> PAGEREF section-3-2 \h </w:instrText>
      </w:r>
      <w:r>
        <w:fldChar w:fldCharType="separate" w:fldLock="0" w:dirty="0"/>
      </w:r>
      <w:r>
        <w:t>1</w:t>
      </w:r>
      <w:r>
        <w:fldChar w:fldCharType="end" w:fldLock="0" w:dirty="0"/>
      </w:r>
    </w:p>
    <w:p w14:paraId="00000021">
      <w:pPr>
        <w:pStyle w:val="000001"/>
        <w:tabs>
          <w:tab w:val="right" w:leader="dot" w:pos="9072"/>
        </w:tabs>
        <w:ind w:left="200"/>
      </w:pPr>
      <w:r>
        <w:fldChar w:fldCharType="begin" w:fldLock="0" w:dirty="0"/>
      </w:r>
      <w:r>
        <w:instrText xml:space="preserve"> HYPERLINK \l "section-3-3" </w:instrText>
      </w:r>
      <w:r>
        <w:fldChar w:fldCharType="separate" w:fldLock="0" w:dirty="0"/>
      </w:r>
      <w:r>
        <w:rPr>
          <w:rFonts w:hint="eastAsia"/>
        </w:rPr>
        <w:t>（三）数据类型转换与衍生变量</w:t>
      </w:r>
      <w:r>
        <w:fldChar w:fldCharType="end" w:fldLock="0" w:dirty="0"/>
      </w:r>
      <w:r>
        <w:tab/>
      </w:r>
      <w:r>
        <w:fldChar w:fldCharType="begin" w:fldLock="0" w:dirty="0"/>
      </w:r>
      <w:r>
        <w:instrText xml:space="preserve"> PAGEREF section-3-3 \h </w:instrText>
      </w:r>
      <w:r>
        <w:fldChar w:fldCharType="separate" w:fldLock="0" w:dirty="0"/>
      </w:r>
      <w:r>
        <w:t>1</w:t>
      </w:r>
      <w:r>
        <w:fldChar w:fldCharType="end" w:fldLock="0" w:dirty="0"/>
      </w:r>
    </w:p>
    <w:p w14:paraId="00000022">
      <w:pPr>
        <w:pStyle w:val="000001"/>
        <w:tabs>
          <w:tab w:val="right" w:leader="dot" w:pos="9072"/>
        </w:tabs>
        <w:ind w:left="200"/>
      </w:pPr>
      <w:r>
        <w:fldChar w:fldCharType="begin" w:fldLock="0" w:dirty="0"/>
      </w:r>
      <w:r>
        <w:instrText xml:space="preserve"> HYPERLINK \l "section-3-4" </w:instrText>
      </w:r>
      <w:r>
        <w:fldChar w:fldCharType="separate" w:fldLock="0" w:dirty="0"/>
      </w:r>
      <w:r>
        <w:rPr>
          <w:rFonts w:hint="eastAsia"/>
        </w:rPr>
        <w:t>（四）清洗结果概览</w:t>
      </w:r>
      <w:r>
        <w:fldChar w:fldCharType="end" w:fldLock="0" w:dirty="0"/>
      </w:r>
      <w:r>
        <w:tab/>
      </w:r>
      <w:r>
        <w:fldChar w:fldCharType="begin" w:fldLock="0" w:dirty="0"/>
      </w:r>
      <w:r>
        <w:instrText xml:space="preserve"> PAGEREF section-3-4 \h </w:instrText>
      </w:r>
      <w:r>
        <w:fldChar w:fldCharType="separate" w:fldLock="0" w:dirty="0"/>
      </w:r>
      <w:r>
        <w:t>1</w:t>
      </w:r>
      <w:r>
        <w:fldChar w:fldCharType="end" w:fldLock="0" w:dirty="0"/>
      </w:r>
    </w:p>
    <w:p w14:paraId="00000023">
      <w:pPr>
        <w:pStyle w:val="000005"/>
        <w:tabs>
          <w:tab w:val="right" w:leader="dot" w:pos="9072"/>
        </w:tabs>
        <w:ind w:left="0"/>
      </w:pPr>
      <w:r>
        <w:fldChar w:fldCharType="begin" w:fldLock="0" w:dirty="0"/>
      </w:r>
      <w:r>
        <w:instrText xml:space="preserve"> HYPERLINK \l "section-4" </w:instrText>
      </w:r>
      <w:r>
        <w:fldChar w:fldCharType="separate" w:fldLock="0" w:dirty="0"/>
      </w:r>
      <w:r>
        <w:rPr>
          <w:rFonts w:hint="eastAsia"/>
        </w:rPr>
        <w:t>四、出行时间规律分析</w:t>
      </w:r>
      <w:r>
        <w:fldChar w:fldCharType="end" w:fldLock="0" w:dirty="0"/>
      </w:r>
      <w:r>
        <w:tab/>
      </w:r>
      <w:r>
        <w:fldChar w:fldCharType="begin" w:fldLock="0" w:dirty="0"/>
      </w:r>
      <w:r>
        <w:instrText xml:space="preserve"> PAGEREF section-4 \h </w:instrText>
      </w:r>
      <w:r>
        <w:fldChar w:fldCharType="separate" w:fldLock="0" w:dirty="0"/>
      </w:r>
      <w:r>
        <w:t>1</w:t>
      </w:r>
      <w:r>
        <w:fldChar w:fldCharType="end" w:fldLock="0" w:dirty="0"/>
      </w:r>
    </w:p>
    <w:p w14:paraId="00000024">
      <w:pPr>
        <w:pStyle w:val="000001"/>
        <w:tabs>
          <w:tab w:val="right" w:leader="dot" w:pos="9072"/>
        </w:tabs>
        <w:ind w:left="200"/>
      </w:pPr>
      <w:r>
        <w:fldChar w:fldCharType="begin" w:fldLock="0" w:dirty="0"/>
      </w:r>
      <w:r>
        <w:instrText xml:space="preserve"> HYPERLINK \l "section-4-1" </w:instrText>
      </w:r>
      <w:r>
        <w:fldChar w:fldCharType="separate" w:fldLock="0" w:dirty="0"/>
      </w:r>
      <w:r>
        <w:rPr>
          <w:rFonts w:hint="eastAsia"/>
        </w:rPr>
        <w:t>（一）逐小时分布：双峰通勤形态</w:t>
      </w:r>
      <w:r>
        <w:fldChar w:fldCharType="end" w:fldLock="0" w:dirty="0"/>
      </w:r>
      <w:r>
        <w:tab/>
      </w:r>
      <w:r>
        <w:fldChar w:fldCharType="begin" w:fldLock="0" w:dirty="0"/>
      </w:r>
      <w:r>
        <w:instrText xml:space="preserve"> PAGEREF section-4-1 \h </w:instrText>
      </w:r>
      <w:r>
        <w:fldChar w:fldCharType="separate" w:fldLock="0" w:dirty="0"/>
      </w:r>
      <w:r>
        <w:t>1</w:t>
      </w:r>
      <w:r>
        <w:fldChar w:fldCharType="end" w:fldLock="0" w:dirty="0"/>
      </w:r>
    </w:p>
    <w:p w14:paraId="00000025">
      <w:pPr>
        <w:pStyle w:val="000001"/>
        <w:tabs>
          <w:tab w:val="right" w:leader="dot" w:pos="9072"/>
        </w:tabs>
        <w:ind w:left="200"/>
      </w:pPr>
      <w:r>
        <w:fldChar w:fldCharType="begin" w:fldLock="0" w:dirty="0"/>
      </w:r>
      <w:r>
        <w:instrText xml:space="preserve"> HYPERLINK \l "section-4-2" </w:instrText>
      </w:r>
      <w:r>
        <w:fldChar w:fldCharType="separate" w:fldLock="0" w:dirty="0"/>
      </w:r>
      <w:r>
        <w:rPr>
          <w:rFonts w:hint="eastAsia"/>
        </w:rPr>
        <w:t>（二）工作日与周末：两类不同的出行曲线</w:t>
      </w:r>
      <w:r>
        <w:fldChar w:fldCharType="end" w:fldLock="0" w:dirty="0"/>
      </w:r>
      <w:r>
        <w:tab/>
      </w:r>
      <w:r>
        <w:fldChar w:fldCharType="begin" w:fldLock="0" w:dirty="0"/>
      </w:r>
      <w:r>
        <w:instrText xml:space="preserve"> PAGEREF section-4-2 \h </w:instrText>
      </w:r>
      <w:r>
        <w:fldChar w:fldCharType="separate" w:fldLock="0" w:dirty="0"/>
      </w:r>
      <w:r>
        <w:t>1</w:t>
      </w:r>
      <w:r>
        <w:fldChar w:fldCharType="end" w:fldLock="0" w:dirty="0"/>
      </w:r>
    </w:p>
    <w:p w14:paraId="00000026">
      <w:pPr>
        <w:pStyle w:val="000001"/>
        <w:tabs>
          <w:tab w:val="right" w:leader="dot" w:pos="9072"/>
        </w:tabs>
        <w:ind w:left="200"/>
      </w:pPr>
      <w:r>
        <w:fldChar w:fldCharType="begin" w:fldLock="0" w:dirty="0"/>
      </w:r>
      <w:r>
        <w:instrText xml:space="preserve"> HYPERLINK \l "section-4-3" </w:instrText>
      </w:r>
      <w:r>
        <w:fldChar w:fldCharType="separate" w:fldLock="0" w:dirty="0"/>
      </w:r>
      <w:r>
        <w:rPr>
          <w:rFonts w:hint="eastAsia"/>
        </w:rPr>
        <w:t>（三）逐日趋势与外部因素影响</w:t>
      </w:r>
      <w:r>
        <w:fldChar w:fldCharType="end" w:fldLock="0" w:dirty="0"/>
      </w:r>
      <w:r>
        <w:tab/>
      </w:r>
      <w:r>
        <w:fldChar w:fldCharType="begin" w:fldLock="0" w:dirty="0"/>
      </w:r>
      <w:r>
        <w:instrText xml:space="preserve"> PAGEREF section-4-3 \h </w:instrText>
      </w:r>
      <w:r>
        <w:fldChar w:fldCharType="separate" w:fldLock="0" w:dirty="0"/>
      </w:r>
      <w:r>
        <w:t>1</w:t>
      </w:r>
      <w:r>
        <w:fldChar w:fldCharType="end" w:fldLock="0" w:dirty="0"/>
      </w:r>
    </w:p>
    <w:p w14:paraId="00000027">
      <w:pPr>
        <w:pStyle w:val="000001"/>
        <w:tabs>
          <w:tab w:val="right" w:leader="dot" w:pos="9072"/>
        </w:tabs>
        <w:ind w:left="200"/>
      </w:pPr>
      <w:r>
        <w:fldChar w:fldCharType="begin" w:fldLock="0" w:dirty="0"/>
      </w:r>
      <w:r>
        <w:instrText xml:space="preserve"> HYPERLINK \l "section-4-4" </w:instrText>
      </w:r>
      <w:r>
        <w:fldChar w:fldCharType="separate" w:fldLock="0" w:dirty="0"/>
      </w:r>
      <w:r>
        <w:rPr>
          <w:rFonts w:hint="eastAsia"/>
        </w:rPr>
        <w:t>（四）星期与小时热力图</w:t>
      </w:r>
      <w:r>
        <w:fldChar w:fldCharType="end" w:fldLock="0" w:dirty="0"/>
      </w:r>
      <w:r>
        <w:tab/>
      </w:r>
      <w:r>
        <w:fldChar w:fldCharType="begin" w:fldLock="0" w:dirty="0"/>
      </w:r>
      <w:r>
        <w:instrText xml:space="preserve"> PAGEREF section-4-4 \h </w:instrText>
      </w:r>
      <w:r>
        <w:fldChar w:fldCharType="separate" w:fldLock="0" w:dirty="0"/>
      </w:r>
      <w:r>
        <w:t>1</w:t>
      </w:r>
      <w:r>
        <w:fldChar w:fldCharType="end" w:fldLock="0" w:dirty="0"/>
      </w:r>
    </w:p>
    <w:p w14:paraId="00000028">
      <w:pPr>
        <w:pStyle w:val="000001"/>
        <w:tabs>
          <w:tab w:val="right" w:leader="dot" w:pos="9072"/>
        </w:tabs>
        <w:ind w:left="200"/>
      </w:pPr>
      <w:r>
        <w:fldChar w:fldCharType="begin" w:fldLock="0" w:dirty="0"/>
      </w:r>
      <w:r>
        <w:instrText xml:space="preserve"> HYPERLINK \l "section-4-5" </w:instrText>
      </w:r>
      <w:r>
        <w:fldChar w:fldCharType="separate" w:fldLock="0" w:dirty="0"/>
      </w:r>
      <w:r>
        <w:rPr>
          <w:rFonts w:hint="eastAsia"/>
        </w:rPr>
        <w:t>（五）用户结构差异</w:t>
      </w:r>
      <w:r>
        <w:fldChar w:fldCharType="end" w:fldLock="0" w:dirty="0"/>
      </w:r>
      <w:r>
        <w:tab/>
      </w:r>
      <w:r>
        <w:fldChar w:fldCharType="begin" w:fldLock="0" w:dirty="0"/>
      </w:r>
      <w:r>
        <w:instrText xml:space="preserve"> PAGEREF section-4-5 \h </w:instrText>
      </w:r>
      <w:r>
        <w:fldChar w:fldCharType="separate" w:fldLock="0" w:dirty="0"/>
      </w:r>
      <w:r>
        <w:t>1</w:t>
      </w:r>
      <w:r>
        <w:fldChar w:fldCharType="end" w:fldLock="0" w:dirty="0"/>
      </w:r>
    </w:p>
    <w:p w14:paraId="00000029">
      <w:pPr>
        <w:pStyle w:val="000005"/>
        <w:tabs>
          <w:tab w:val="right" w:leader="dot" w:pos="9072"/>
        </w:tabs>
        <w:ind w:left="0"/>
      </w:pPr>
      <w:r>
        <w:fldChar w:fldCharType="begin" w:fldLock="0" w:dirty="0"/>
      </w:r>
      <w:r>
        <w:instrText xml:space="preserve"> HYPERLINK \l "section-5" </w:instrText>
      </w:r>
      <w:r>
        <w:fldChar w:fldCharType="separate" w:fldLock="0" w:dirty="0"/>
      </w:r>
      <w:r>
        <w:rPr>
          <w:rFonts w:hint="eastAsia"/>
        </w:rPr>
        <w:t>五、出行空间分布与骑行距离分析</w:t>
      </w:r>
      <w:r>
        <w:fldChar w:fldCharType="end" w:fldLock="0" w:dirty="0"/>
      </w:r>
      <w:r>
        <w:tab/>
      </w:r>
      <w:r>
        <w:fldChar w:fldCharType="begin" w:fldLock="0" w:dirty="0"/>
      </w:r>
      <w:r>
        <w:instrText xml:space="preserve"> PAGEREF section-5 \h </w:instrText>
      </w:r>
      <w:r>
        <w:fldChar w:fldCharType="separate" w:fldLock="0" w:dirty="0"/>
      </w:r>
      <w:r>
        <w:t>1</w:t>
      </w:r>
      <w:r>
        <w:fldChar w:fldCharType="end" w:fldLock="0" w:dirty="0"/>
      </w:r>
    </w:p>
    <w:p w14:paraId="0000002A">
      <w:pPr>
        <w:pStyle w:val="000001"/>
        <w:tabs>
          <w:tab w:val="right" w:leader="dot" w:pos="9072"/>
        </w:tabs>
        <w:ind w:left="200"/>
      </w:pPr>
      <w:r>
        <w:fldChar w:fldCharType="begin" w:fldLock="0" w:dirty="0"/>
      </w:r>
      <w:r>
        <w:instrText xml:space="preserve"> HYPERLINK \l "section-5-1" </w:instrText>
      </w:r>
      <w:r>
        <w:fldChar w:fldCharType="separate" w:fldLock="0" w:dirty="0"/>
      </w:r>
      <w:r>
        <w:rPr>
          <w:rFonts w:hint="eastAsia"/>
        </w:rPr>
        <w:t>（一）起点空间分布</w:t>
      </w:r>
      <w:r>
        <w:fldChar w:fldCharType="end" w:fldLock="0" w:dirty="0"/>
      </w:r>
      <w:r>
        <w:tab/>
      </w:r>
      <w:r>
        <w:fldChar w:fldCharType="begin" w:fldLock="0" w:dirty="0"/>
      </w:r>
      <w:r>
        <w:instrText xml:space="preserve"> PAGEREF section-5-1 \h </w:instrText>
      </w:r>
      <w:r>
        <w:fldChar w:fldCharType="separate" w:fldLock="0" w:dirty="0"/>
      </w:r>
      <w:r>
        <w:t>1</w:t>
      </w:r>
      <w:r>
        <w:fldChar w:fldCharType="end" w:fldLock="0" w:dirty="0"/>
      </w:r>
    </w:p>
    <w:p w14:paraId="0000002B">
      <w:pPr>
        <w:pStyle w:val="000001"/>
        <w:tabs>
          <w:tab w:val="right" w:leader="dot" w:pos="9072"/>
        </w:tabs>
        <w:ind w:left="200"/>
      </w:pPr>
      <w:r>
        <w:fldChar w:fldCharType="begin" w:fldLock="0" w:dirty="0"/>
      </w:r>
      <w:r>
        <w:instrText xml:space="preserve"> HYPERLINK \l "section-5-2" </w:instrText>
      </w:r>
      <w:r>
        <w:fldChar w:fldCharType="separate" w:fldLock="0" w:dirty="0"/>
      </w:r>
      <w:r>
        <w:rPr>
          <w:rFonts w:hint="eastAsia"/>
        </w:rPr>
        <w:t>（二）站点热度分布</w:t>
      </w:r>
      <w:r>
        <w:fldChar w:fldCharType="end" w:fldLock="0" w:dirty="0"/>
      </w:r>
      <w:r>
        <w:tab/>
      </w:r>
      <w:r>
        <w:fldChar w:fldCharType="begin" w:fldLock="0" w:dirty="0"/>
      </w:r>
      <w:r>
        <w:instrText xml:space="preserve"> PAGEREF section-5-2 \h </w:instrText>
      </w:r>
      <w:r>
        <w:fldChar w:fldCharType="separate" w:fldLock="0" w:dirty="0"/>
      </w:r>
      <w:r>
        <w:t>1</w:t>
      </w:r>
      <w:r>
        <w:fldChar w:fldCharType="end" w:fldLock="0" w:dirty="0"/>
      </w:r>
    </w:p>
    <w:p w14:paraId="0000002C">
      <w:pPr>
        <w:pStyle w:val="000001"/>
        <w:tabs>
          <w:tab w:val="right" w:leader="dot" w:pos="9072"/>
        </w:tabs>
        <w:ind w:left="200"/>
      </w:pPr>
      <w:r>
        <w:fldChar w:fldCharType="begin" w:fldLock="0" w:dirty="0"/>
      </w:r>
      <w:r>
        <w:instrText xml:space="preserve"> HYPERLINK \l "section-5-3" </w:instrText>
      </w:r>
      <w:r>
        <w:fldChar w:fldCharType="separate" w:fldLock="0" w:dirty="0"/>
      </w:r>
      <w:r>
        <w:rPr>
          <w:rFonts w:hint="eastAsia"/>
        </w:rPr>
        <w:t>（三）骑行距离特征</w:t>
      </w:r>
      <w:r>
        <w:fldChar w:fldCharType="end" w:fldLock="0" w:dirty="0"/>
      </w:r>
      <w:r>
        <w:tab/>
      </w:r>
      <w:r>
        <w:fldChar w:fldCharType="begin" w:fldLock="0" w:dirty="0"/>
      </w:r>
      <w:r>
        <w:instrText xml:space="preserve"> PAGEREF section-5-3 \h </w:instrText>
      </w:r>
      <w:r>
        <w:fldChar w:fldCharType="separate" w:fldLock="0" w:dirty="0"/>
      </w:r>
      <w:r>
        <w:t>1</w:t>
      </w:r>
      <w:r>
        <w:fldChar w:fldCharType="end" w:fldLock="0" w:dirty="0"/>
      </w:r>
    </w:p>
    <w:p w14:paraId="0000002D">
      <w:pPr>
        <w:pStyle w:val="000001"/>
        <w:tabs>
          <w:tab w:val="right" w:leader="dot" w:pos="9072"/>
        </w:tabs>
        <w:ind w:left="200"/>
      </w:pPr>
      <w:r>
        <w:fldChar w:fldCharType="begin" w:fldLock="0" w:dirty="0"/>
      </w:r>
      <w:r>
        <w:instrText xml:space="preserve"> HYPERLINK \l "section-5-4" </w:instrText>
      </w:r>
      <w:r>
        <w:fldChar w:fldCharType="separate" w:fldLock="0" w:dirty="0"/>
      </w:r>
      <w:r>
        <w:rPr>
          <w:rFonts w:hint="eastAsia"/>
        </w:rPr>
        <w:t>（四）关键发现：热门站点不等于失衡站点</w:t>
      </w:r>
      <w:r>
        <w:fldChar w:fldCharType="end" w:fldLock="0" w:dirty="0"/>
      </w:r>
      <w:r>
        <w:tab/>
      </w:r>
      <w:r>
        <w:fldChar w:fldCharType="begin" w:fldLock="0" w:dirty="0"/>
      </w:r>
      <w:r>
        <w:instrText xml:space="preserve"> PAGEREF section-5-4 \h </w:instrText>
      </w:r>
      <w:r>
        <w:fldChar w:fldCharType="separate" w:fldLock="0" w:dirty="0"/>
      </w:r>
      <w:r>
        <w:t>1</w:t>
      </w:r>
      <w:r>
        <w:fldChar w:fldCharType="end" w:fldLock="0" w:dirty="0"/>
      </w:r>
    </w:p>
    <w:p w14:paraId="0000002E">
      <w:pPr>
        <w:pStyle w:val="000005"/>
        <w:tabs>
          <w:tab w:val="right" w:leader="dot" w:pos="9072"/>
        </w:tabs>
        <w:ind w:left="0"/>
      </w:pPr>
      <w:r>
        <w:fldChar w:fldCharType="begin" w:fldLock="0" w:dirty="0"/>
      </w:r>
      <w:r>
        <w:instrText xml:space="preserve"> HYPERLINK \l "section-6" </w:instrText>
      </w:r>
      <w:r>
        <w:fldChar w:fldCharType="separate" w:fldLock="0" w:dirty="0"/>
      </w:r>
      <w:r>
        <w:rPr>
          <w:rFonts w:hint="eastAsia"/>
        </w:rPr>
        <w:t>六、站点供需失衡与需求预测建模</w:t>
      </w:r>
      <w:r>
        <w:fldChar w:fldCharType="end" w:fldLock="0" w:dirty="0"/>
      </w:r>
      <w:r>
        <w:tab/>
      </w:r>
      <w:r>
        <w:fldChar w:fldCharType="begin" w:fldLock="0" w:dirty="0"/>
      </w:r>
      <w:r>
        <w:instrText xml:space="preserve"> PAGEREF section-6 \h </w:instrText>
      </w:r>
      <w:r>
        <w:fldChar w:fldCharType="separate" w:fldLock="0" w:dirty="0"/>
      </w:r>
      <w:r>
        <w:t>1</w:t>
      </w:r>
      <w:r>
        <w:fldChar w:fldCharType="end" w:fldLock="0" w:dirty="0"/>
      </w:r>
    </w:p>
    <w:p w14:paraId="0000002F">
      <w:pPr>
        <w:pStyle w:val="000001"/>
        <w:tabs>
          <w:tab w:val="right" w:leader="dot" w:pos="9072"/>
        </w:tabs>
        <w:ind w:left="200"/>
      </w:pPr>
      <w:r>
        <w:fldChar w:fldCharType="begin" w:fldLock="0" w:dirty="0"/>
      </w:r>
      <w:r>
        <w:instrText xml:space="preserve"> HYPERLINK \l "section-6-1" </w:instrText>
      </w:r>
      <w:r>
        <w:fldChar w:fldCharType="separate" w:fldLock="0" w:dirty="0"/>
      </w:r>
      <w:r>
        <w:rPr>
          <w:rFonts w:hint="eastAsia"/>
        </w:rPr>
        <w:t>（一）指标定义</w:t>
      </w:r>
      <w:r>
        <w:fldChar w:fldCharType="end" w:fldLock="0" w:dirty="0"/>
      </w:r>
      <w:r>
        <w:tab/>
      </w:r>
      <w:r>
        <w:fldChar w:fldCharType="begin" w:fldLock="0" w:dirty="0"/>
      </w:r>
      <w:r>
        <w:instrText xml:space="preserve"> PAGEREF section-6-1 \h </w:instrText>
      </w:r>
      <w:r>
        <w:fldChar w:fldCharType="separate" w:fldLock="0" w:dirty="0"/>
      </w:r>
      <w:r>
        <w:t>1</w:t>
      </w:r>
      <w:r>
        <w:fldChar w:fldCharType="end" w:fldLock="0" w:dirty="0"/>
      </w:r>
    </w:p>
    <w:p w14:paraId="00000030">
      <w:pPr>
        <w:pStyle w:val="000001"/>
        <w:tabs>
          <w:tab w:val="right" w:leader="dot" w:pos="9072"/>
        </w:tabs>
        <w:ind w:left="200"/>
      </w:pPr>
      <w:r>
        <w:fldChar w:fldCharType="begin" w:fldLock="0" w:dirty="0"/>
      </w:r>
      <w:r>
        <w:instrText xml:space="preserve"> HYPERLINK \l "section-6-2" </w:instrText>
      </w:r>
      <w:r>
        <w:fldChar w:fldCharType="separate" w:fldLock="0" w:dirty="0"/>
      </w:r>
      <w:r>
        <w:rPr>
          <w:rFonts w:hint="eastAsia"/>
        </w:rPr>
        <w:t>（二）失衡站点排名</w:t>
      </w:r>
      <w:r>
        <w:fldChar w:fldCharType="end" w:fldLock="0" w:dirty="0"/>
      </w:r>
      <w:r>
        <w:tab/>
      </w:r>
      <w:r>
        <w:fldChar w:fldCharType="begin" w:fldLock="0" w:dirty="0"/>
      </w:r>
      <w:r>
        <w:instrText xml:space="preserve"> PAGEREF section-6-2 \h </w:instrText>
      </w:r>
      <w:r>
        <w:fldChar w:fldCharType="separate" w:fldLock="0" w:dirty="0"/>
      </w:r>
      <w:r>
        <w:t>1</w:t>
      </w:r>
      <w:r>
        <w:fldChar w:fldCharType="end" w:fldLock="0" w:dirty="0"/>
      </w:r>
    </w:p>
    <w:p w14:paraId="00000031">
      <w:pPr>
        <w:pStyle w:val="000001"/>
        <w:tabs>
          <w:tab w:val="right" w:leader="dot" w:pos="9072"/>
        </w:tabs>
        <w:ind w:left="200"/>
      </w:pPr>
      <w:r>
        <w:fldChar w:fldCharType="begin" w:fldLock="0" w:dirty="0"/>
      </w:r>
      <w:r>
        <w:instrText xml:space="preserve"> HYPERLINK \l "section-6-3" </w:instrText>
      </w:r>
      <w:r>
        <w:fldChar w:fldCharType="separate" w:fldLock="0" w:dirty="0"/>
      </w:r>
      <w:r>
        <w:rPr>
          <w:rFonts w:hint="eastAsia"/>
        </w:rPr>
        <w:t>（三）潮汐效应检验</w:t>
      </w:r>
      <w:r>
        <w:fldChar w:fldCharType="end" w:fldLock="0" w:dirty="0"/>
      </w:r>
      <w:r>
        <w:tab/>
      </w:r>
      <w:r>
        <w:fldChar w:fldCharType="begin" w:fldLock="0" w:dirty="0"/>
      </w:r>
      <w:r>
        <w:instrText xml:space="preserve"> PAGEREF section-6-3 \h </w:instrText>
      </w:r>
      <w:r>
        <w:fldChar w:fldCharType="separate" w:fldLock="0" w:dirty="0"/>
      </w:r>
      <w:r>
        <w:t>1</w:t>
      </w:r>
      <w:r>
        <w:fldChar w:fldCharType="end" w:fldLock="0" w:dirty="0"/>
      </w:r>
    </w:p>
    <w:p w14:paraId="00000032">
      <w:pPr>
        <w:pStyle w:val="000001"/>
        <w:tabs>
          <w:tab w:val="right" w:leader="dot" w:pos="9072"/>
        </w:tabs>
        <w:ind w:left="200"/>
      </w:pPr>
      <w:r>
        <w:fldChar w:fldCharType="begin" w:fldLock="0" w:dirty="0"/>
      </w:r>
      <w:r>
        <w:instrText xml:space="preserve"> HYPERLINK \l "section-6-4" </w:instrText>
      </w:r>
      <w:r>
        <w:fldChar w:fldCharType="separate" w:fldLock="0" w:dirty="0"/>
      </w:r>
      <w:r>
        <w:rPr>
          <w:rFonts w:hint="eastAsia"/>
        </w:rPr>
        <w:t>（四）需求预测模型</w:t>
      </w:r>
      <w:r>
        <w:fldChar w:fldCharType="end" w:fldLock="0" w:dirty="0"/>
      </w:r>
      <w:r>
        <w:tab/>
      </w:r>
      <w:r>
        <w:fldChar w:fldCharType="begin" w:fldLock="0" w:dirty="0"/>
      </w:r>
      <w:r>
        <w:instrText xml:space="preserve"> PAGEREF section-6-4 \h </w:instrText>
      </w:r>
      <w:r>
        <w:fldChar w:fldCharType="separate" w:fldLock="0" w:dirty="0"/>
      </w:r>
      <w:r>
        <w:t>1</w:t>
      </w:r>
      <w:r>
        <w:fldChar w:fldCharType="end" w:fldLock="0" w:dirty="0"/>
      </w:r>
    </w:p>
    <w:p w14:paraId="00000033">
      <w:pPr>
        <w:pStyle w:val="000001"/>
        <w:tabs>
          <w:tab w:val="right" w:leader="dot" w:pos="9072"/>
        </w:tabs>
        <w:ind w:left="200"/>
      </w:pPr>
      <w:r>
        <w:fldChar w:fldCharType="begin" w:fldLock="0" w:dirty="0"/>
      </w:r>
      <w:r>
        <w:instrText xml:space="preserve"> HYPERLINK \l "section-6-5" </w:instrText>
      </w:r>
      <w:r>
        <w:fldChar w:fldCharType="separate" w:fldLock="0" w:dirty="0"/>
      </w:r>
      <w:r>
        <w:rPr>
          <w:rFonts w:hint="eastAsia"/>
        </w:rPr>
        <w:t>（五）三套模型的层级定位与互证</w:t>
      </w:r>
      <w:r>
        <w:fldChar w:fldCharType="end" w:fldLock="0" w:dirty="0"/>
      </w:r>
      <w:r>
        <w:tab/>
      </w:r>
      <w:r>
        <w:fldChar w:fldCharType="begin" w:fldLock="0" w:dirty="0"/>
      </w:r>
      <w:r>
        <w:instrText xml:space="preserve"> PAGEREF section-6-5 \h </w:instrText>
      </w:r>
      <w:r>
        <w:fldChar w:fldCharType="separate" w:fldLock="0" w:dirty="0"/>
      </w:r>
      <w:r>
        <w:t>1</w:t>
      </w:r>
      <w:r>
        <w:fldChar w:fldCharType="end" w:fldLock="0" w:dirty="0"/>
      </w:r>
    </w:p>
    <w:p w14:paraId="00000034">
      <w:pPr>
        <w:pStyle w:val="000005"/>
        <w:tabs>
          <w:tab w:val="right" w:leader="dot" w:pos="9072"/>
        </w:tabs>
        <w:ind w:left="0"/>
      </w:pPr>
      <w:r>
        <w:fldChar w:fldCharType="begin" w:fldLock="0" w:dirty="0"/>
      </w:r>
      <w:r>
        <w:instrText xml:space="preserve"> HYPERLINK \l "section-7" </w:instrText>
      </w:r>
      <w:r>
        <w:fldChar w:fldCharType="separate" w:fldLock="0" w:dirty="0"/>
      </w:r>
      <w:r>
        <w:rPr>
          <w:rFonts w:hint="eastAsia"/>
        </w:rPr>
        <w:t>七、总结与结论</w:t>
      </w:r>
      <w:r>
        <w:fldChar w:fldCharType="end" w:fldLock="0" w:dirty="0"/>
      </w:r>
      <w:r>
        <w:tab/>
      </w:r>
      <w:r>
        <w:fldChar w:fldCharType="begin" w:fldLock="0" w:dirty="0"/>
      </w:r>
      <w:r>
        <w:instrText xml:space="preserve"> PAGEREF section-7 \h </w:instrText>
      </w:r>
      <w:r>
        <w:fldChar w:fldCharType="separate" w:fldLock="0" w:dirty="0"/>
      </w:r>
      <w:r>
        <w:t>1</w:t>
      </w:r>
      <w:r>
        <w:fldChar w:fldCharType="end" w:fldLock="0" w:dirty="0"/>
      </w:r>
    </w:p>
    <w:p w14:paraId="00000035">
      <w:pPr>
        <w:pStyle w:val="000001"/>
        <w:tabs>
          <w:tab w:val="right" w:leader="dot" w:pos="9072"/>
        </w:tabs>
        <w:ind w:left="200"/>
      </w:pPr>
      <w:r>
        <w:fldChar w:fldCharType="begin" w:fldLock="0" w:dirty="0"/>
      </w:r>
      <w:r>
        <w:instrText xml:space="preserve"> HYPERLINK \l "section-7-1" </w:instrText>
      </w:r>
      <w:r>
        <w:fldChar w:fldCharType="separate" w:fldLock="0" w:dirty="0"/>
      </w:r>
      <w:r>
        <w:rPr>
          <w:rFonts w:hint="eastAsia"/>
        </w:rPr>
        <w:t>（一）主要发现</w:t>
      </w:r>
      <w:r>
        <w:fldChar w:fldCharType="end" w:fldLock="0" w:dirty="0"/>
      </w:r>
      <w:r>
        <w:tab/>
      </w:r>
      <w:r>
        <w:fldChar w:fldCharType="begin" w:fldLock="0" w:dirty="0"/>
      </w:r>
      <w:r>
        <w:instrText xml:space="preserve"> PAGEREF section-7-1 \h </w:instrText>
      </w:r>
      <w:r>
        <w:fldChar w:fldCharType="separate" w:fldLock="0" w:dirty="0"/>
      </w:r>
      <w:r>
        <w:t>1</w:t>
      </w:r>
      <w:r>
        <w:fldChar w:fldCharType="end" w:fldLock="0" w:dirty="0"/>
      </w:r>
    </w:p>
    <w:p w14:paraId="00000036">
      <w:pPr>
        <w:pStyle w:val="000001"/>
        <w:tabs>
          <w:tab w:val="right" w:leader="dot" w:pos="9072"/>
        </w:tabs>
        <w:ind w:left="200"/>
      </w:pPr>
      <w:r>
        <w:fldChar w:fldCharType="begin" w:fldLock="0" w:dirty="0"/>
      </w:r>
      <w:r>
        <w:instrText xml:space="preserve"> HYPERLINK \l "section-7-2" </w:instrText>
      </w:r>
      <w:r>
        <w:fldChar w:fldCharType="separate" w:fldLock="0" w:dirty="0"/>
      </w:r>
      <w:r>
        <w:rPr>
          <w:rFonts w:hint="eastAsia"/>
        </w:rPr>
        <w:t>（二）调度优化建议</w:t>
      </w:r>
      <w:r>
        <w:fldChar w:fldCharType="end" w:fldLock="0" w:dirty="0"/>
      </w:r>
      <w:r>
        <w:tab/>
      </w:r>
      <w:r>
        <w:fldChar w:fldCharType="begin" w:fldLock="0" w:dirty="0"/>
      </w:r>
      <w:r>
        <w:instrText xml:space="preserve"> PAGEREF section-7-2 \h </w:instrText>
      </w:r>
      <w:r>
        <w:fldChar w:fldCharType="separate" w:fldLock="0" w:dirty="0"/>
      </w:r>
      <w:r>
        <w:t>1</w:t>
      </w:r>
      <w:r>
        <w:fldChar w:fldCharType="end" w:fldLock="0" w:dirty="0"/>
      </w:r>
    </w:p>
    <w:p w14:paraId="00000037">
      <w:pPr>
        <w:pStyle w:val="000001"/>
        <w:tabs>
          <w:tab w:val="right" w:leader="dot" w:pos="9072"/>
        </w:tabs>
        <w:ind w:left="200"/>
      </w:pPr>
      <w:r>
        <w:fldChar w:fldCharType="begin" w:fldLock="0" w:dirty="0"/>
      </w:r>
      <w:r>
        <w:instrText xml:space="preserve"> HYPERLINK \l "section-7-3" </w:instrText>
      </w:r>
      <w:r>
        <w:fldChar w:fldCharType="separate" w:fldLock="0" w:dirty="0"/>
      </w:r>
      <w:r>
        <w:rPr>
          <w:rFonts w:hint="eastAsia"/>
        </w:rPr>
        <w:t>（三）局限与改进方向</w:t>
      </w:r>
      <w:r>
        <w:fldChar w:fldCharType="end" w:fldLock="0" w:dirty="0"/>
      </w:r>
      <w:r>
        <w:tab/>
      </w:r>
      <w:r>
        <w:fldChar w:fldCharType="begin" w:fldLock="0" w:dirty="0"/>
      </w:r>
      <w:r>
        <w:instrText xml:space="preserve"> PAGEREF section-7-3 \h </w:instrText>
      </w:r>
      <w:r>
        <w:fldChar w:fldCharType="separate" w:fldLock="0" w:dirty="0"/>
      </w:r>
      <w:r>
        <w:t>1</w:t>
      </w:r>
      <w:r>
        <w:fldChar w:fldCharType="end" w:fldLock="0" w:dirty="0"/>
      </w:r>
    </w:p>
    <w:p w14:paraId="00000038">
      <w:pPr>
        <w:pStyle w:val="000005"/>
        <w:tabs>
          <w:tab w:val="right" w:leader="dot" w:pos="9072"/>
        </w:tabs>
        <w:ind w:left="0"/>
      </w:pPr>
      <w:r>
        <w:fldChar w:fldCharType="begin" w:fldLock="0" w:dirty="0"/>
      </w:r>
      <w:r>
        <w:instrText xml:space="preserve"> HYPERLINK \l "section-8" </w:instrText>
      </w:r>
      <w:r>
        <w:fldChar w:fldCharType="separate" w:fldLock="0" w:dirty="0"/>
      </w:r>
      <w:r>
        <w:rPr>
          <w:rFonts w:hint="eastAsia"/>
        </w:rPr>
        <w:t>八、小组成员分工与个人承担</w:t>
      </w:r>
      <w:r>
        <w:fldChar w:fldCharType="end" w:fldLock="0" w:dirty="0"/>
      </w:r>
      <w:r>
        <w:tab/>
      </w:r>
      <w:r>
        <w:fldChar w:fldCharType="begin" w:fldLock="0" w:dirty="0"/>
      </w:r>
      <w:r>
        <w:instrText xml:space="preserve"> PAGEREF section-8 \h </w:instrText>
      </w:r>
      <w:r>
        <w:fldChar w:fldCharType="separate" w:fldLock="0" w:dirty="0"/>
      </w:r>
      <w:r>
        <w:t>1</w:t>
      </w:r>
      <w:r>
        <w:fldChar w:fldCharType="end" w:fldLock="0" w:dirty="0"/>
      </w:r>
    </w:p>
    <w:p w14:paraId="00000039">
      <w:pPr>
        <w:pStyle w:val="000001"/>
        <w:tabs>
          <w:tab w:val="right" w:leader="dot" w:pos="9072"/>
        </w:tabs>
        <w:ind w:left="200"/>
      </w:pPr>
      <w:r>
        <w:fldChar w:fldCharType="begin" w:fldLock="0" w:dirty="0"/>
      </w:r>
      <w:r>
        <w:instrText xml:space="preserve"> HYPERLINK \l "section-8-1" </w:instrText>
      </w:r>
      <w:r>
        <w:fldChar w:fldCharType="separate" w:fldLock="0" w:dirty="0"/>
      </w:r>
      <w:r>
        <w:rPr>
          <w:rFonts w:hint="eastAsia"/>
        </w:rPr>
        <w:t>（一）分工说明</w:t>
      </w:r>
      <w:r>
        <w:fldChar w:fldCharType="end" w:fldLock="0" w:dirty="0"/>
      </w:r>
      <w:r>
        <w:tab/>
      </w:r>
      <w:r>
        <w:fldChar w:fldCharType="begin" w:fldLock="0" w:dirty="0"/>
      </w:r>
      <w:r>
        <w:instrText xml:space="preserve"> PAGEREF section-8-1 \h </w:instrText>
      </w:r>
      <w:r>
        <w:fldChar w:fldCharType="separate" w:fldLock="0" w:dirty="0"/>
      </w:r>
      <w:r>
        <w:t>1</w:t>
      </w:r>
      <w:r>
        <w:fldChar w:fldCharType="end" w:fldLock="0" w:dirty="0"/>
      </w:r>
    </w:p>
    <w:p w14:paraId="0000003A">
      <w:pPr>
        <w:pStyle w:val="000001"/>
        <w:tabs>
          <w:tab w:val="right" w:leader="dot" w:pos="9072"/>
        </w:tabs>
        <w:ind w:left="200"/>
      </w:pPr>
      <w:r>
        <w:fldChar w:fldCharType="begin" w:fldLock="0" w:dirty="0"/>
      </w:r>
      <w:r>
        <w:instrText xml:space="preserve"> HYPERLINK \l "section-8-2" </w:instrText>
      </w:r>
      <w:r>
        <w:fldChar w:fldCharType="separate" w:fldLock="0" w:dirty="0"/>
      </w:r>
      <w:r>
        <w:rPr>
          <w:rFonts w:hint="eastAsia"/>
        </w:rPr>
        <w:t>（二）个人承担说明</w:t>
      </w:r>
      <w:r>
        <w:fldChar w:fldCharType="end" w:fldLock="0" w:dirty="0"/>
      </w:r>
      <w:r>
        <w:tab/>
      </w:r>
      <w:r>
        <w:fldChar w:fldCharType="begin" w:fldLock="0" w:dirty="0"/>
      </w:r>
      <w:r>
        <w:instrText xml:space="preserve"> PAGEREF section-8-2 \h </w:instrText>
      </w:r>
      <w:r>
        <w:fldChar w:fldCharType="separate" w:fldLock="0" w:dirty="0"/>
      </w:r>
      <w:r>
        <w:t>1</w:t>
      </w:r>
      <w:r>
        <w:fldChar w:fldCharType="end" w:fldLock="0" w:dirty="0"/>
      </w:r>
    </w:p>
    <w:p w14:paraId="0000003B">
      <w:pPr>
        <w:pStyle w:val="000001"/>
        <w:tabs>
          <w:tab w:val="right" w:leader="dot" w:pos="9072"/>
        </w:tabs>
        <w:ind w:left="200"/>
      </w:pPr>
      <w:r>
        <w:fldChar w:fldCharType="begin" w:fldLock="0" w:dirty="0"/>
      </w:r>
      <w:r>
        <w:instrText xml:space="preserve"> HYPERLINK \l "section-8-3" </w:instrText>
      </w:r>
      <w:r>
        <w:fldChar w:fldCharType="separate" w:fldLock="0" w:dirty="0"/>
      </w:r>
      <w:r>
        <w:rPr>
          <w:rFonts w:hint="eastAsia"/>
        </w:rPr>
        <w:t>（三）三人结果交叉验证</w:t>
      </w:r>
      <w:r>
        <w:fldChar w:fldCharType="end" w:fldLock="0" w:dirty="0"/>
      </w:r>
      <w:r>
        <w:tab/>
      </w:r>
      <w:r>
        <w:fldChar w:fldCharType="begin" w:fldLock="0" w:dirty="0"/>
      </w:r>
      <w:r>
        <w:instrText xml:space="preserve"> PAGEREF section-8-3 \h </w:instrText>
      </w:r>
      <w:r>
        <w:fldChar w:fldCharType="separate" w:fldLock="0" w:dirty="0"/>
      </w:r>
      <w:r>
        <w:t>1</w:t>
      </w:r>
      <w:r>
        <w:fldChar w:fldCharType="end" w:fldLock="0" w:dirty="0"/>
      </w:r>
    </w:p>
    <w:p w14:paraId="0000003C">
      <w:pPr>
        <w:pStyle w:val="000005"/>
        <w:tabs>
          <w:tab w:val="right" w:leader="dot" w:pos="9072"/>
        </w:tabs>
        <w:ind w:left="0"/>
      </w:pPr>
      <w:r>
        <w:fldChar w:fldCharType="begin" w:fldLock="0" w:dirty="0"/>
      </w:r>
      <w:r>
        <w:instrText xml:space="preserve"> HYPERLINK \l "section-9" </w:instrText>
      </w:r>
      <w:r>
        <w:fldChar w:fldCharType="separate" w:fldLock="0" w:dirty="0"/>
      </w:r>
      <w:r>
        <w:rPr>
          <w:rFonts w:hint="eastAsia"/>
        </w:rPr>
        <w:t>九、附录</w:t>
      </w:r>
      <w:r>
        <w:fldChar w:fldCharType="end" w:fldLock="0" w:dirty="0"/>
      </w:r>
      <w:r>
        <w:tab/>
      </w:r>
      <w:r>
        <w:fldChar w:fldCharType="begin" w:fldLock="0" w:dirty="0"/>
      </w:r>
      <w:r>
        <w:instrText xml:space="preserve"> PAGEREF section-9 \h </w:instrText>
      </w:r>
      <w:r>
        <w:fldChar w:fldCharType="separate" w:fldLock="0" w:dirty="0"/>
      </w:r>
      <w:r>
        <w:t>1</w:t>
      </w:r>
      <w:r>
        <w:fldChar w:fldCharType="end" w:fldLock="0" w:dirty="0"/>
      </w:r>
    </w:p>
    <w:p w14:paraId="0000003D">
      <w:pPr>
        <w:pStyle w:val="000001"/>
        <w:tabs>
          <w:tab w:val="right" w:leader="dot" w:pos="9072"/>
        </w:tabs>
        <w:ind w:left="200"/>
      </w:pPr>
      <w:r>
        <w:fldChar w:fldCharType="begin" w:fldLock="0" w:dirty="0"/>
      </w:r>
      <w:r>
        <w:instrText xml:space="preserve"> HYPERLINK \l "section-9-1" </w:instrText>
      </w:r>
      <w:r>
        <w:fldChar w:fldCharType="separate" w:fldLock="0" w:dirty="0"/>
      </w:r>
      <w:r>
        <w:rPr>
          <w:rFonts w:hint="eastAsia"/>
        </w:rPr>
        <w:t>（一）项目仓库</w:t>
      </w:r>
      <w:r>
        <w:fldChar w:fldCharType="end" w:fldLock="0" w:dirty="0"/>
      </w:r>
      <w:r>
        <w:tab/>
      </w:r>
      <w:r>
        <w:fldChar w:fldCharType="begin" w:fldLock="0" w:dirty="0"/>
      </w:r>
      <w:r>
        <w:instrText xml:space="preserve"> PAGEREF section-9-1 \h </w:instrText>
      </w:r>
      <w:r>
        <w:fldChar w:fldCharType="separate" w:fldLock="0" w:dirty="0"/>
      </w:r>
      <w:r>
        <w:t>1</w:t>
      </w:r>
      <w:r>
        <w:fldChar w:fldCharType="end" w:fldLock="0" w:dirty="0"/>
      </w:r>
    </w:p>
    <w:p w14:paraId="0000003E">
      <w:pPr>
        <w:pStyle w:val="000001"/>
        <w:tabs>
          <w:tab w:val="right" w:leader="dot" w:pos="9072"/>
        </w:tabs>
        <w:ind w:left="200"/>
      </w:pPr>
      <w:r>
        <w:fldChar w:fldCharType="begin" w:fldLock="0" w:dirty="0"/>
      </w:r>
      <w:r>
        <w:instrText xml:space="preserve"> HYPERLINK \l "section-9-2" </w:instrText>
      </w:r>
      <w:r>
        <w:fldChar w:fldCharType="separate" w:fldLock="0" w:dirty="0"/>
      </w:r>
      <w:r>
        <w:rPr>
          <w:rFonts w:hint="eastAsia"/>
        </w:rPr>
        <w:t>（二）运行方式</w:t>
      </w:r>
      <w:r>
        <w:fldChar w:fldCharType="end" w:fldLock="0" w:dirty="0"/>
      </w:r>
      <w:r>
        <w:tab/>
      </w:r>
      <w:r>
        <w:fldChar w:fldCharType="begin" w:fldLock="0" w:dirty="0"/>
      </w:r>
      <w:r>
        <w:instrText xml:space="preserve"> PAGEREF section-9-2 \h </w:instrText>
      </w:r>
      <w:r>
        <w:fldChar w:fldCharType="separate" w:fldLock="0" w:dirty="0"/>
      </w:r>
      <w:r>
        <w:t>1</w:t>
      </w:r>
      <w:r>
        <w:fldChar w:fldCharType="end" w:fldLock="0" w:dirty="0"/>
      </w:r>
    </w:p>
    <w:p w14:paraId="0000003F">
      <w:pPr>
        <w:pStyle w:val="000001"/>
        <w:tabs>
          <w:tab w:val="right" w:leader="dot" w:pos="9072"/>
        </w:tabs>
        <w:ind w:left="200"/>
      </w:pPr>
      <w:r>
        <w:fldChar w:fldCharType="begin" w:fldLock="0" w:dirty="0"/>
      </w:r>
      <w:r>
        <w:instrText xml:space="preserve"> HYPERLINK \l "section-9-3" </w:instrText>
      </w:r>
      <w:r>
        <w:fldChar w:fldCharType="separate" w:fldLock="0" w:dirty="0"/>
      </w:r>
      <w:r>
        <w:rPr>
          <w:rFonts w:hint="eastAsia"/>
        </w:rPr>
        <w:t>（三）核心代码片段</w:t>
      </w:r>
      <w:r>
        <w:fldChar w:fldCharType="end" w:fldLock="0" w:dirty="0"/>
      </w:r>
      <w:r>
        <w:tab/>
      </w:r>
      <w:r>
        <w:fldChar w:fldCharType="begin" w:fldLock="0" w:dirty="0"/>
      </w:r>
      <w:r>
        <w:instrText xml:space="preserve"> PAGEREF section-9-3 \h </w:instrText>
      </w:r>
      <w:r>
        <w:fldChar w:fldCharType="separate" w:fldLock="0" w:dirty="0"/>
      </w:r>
      <w:r>
        <w:t>1</w:t>
      </w:r>
      <w:r>
        <w:fldChar w:fldCharType="end" w:fldLock="0" w:dirty="0"/>
      </w:r>
    </w:p>
    <w:p w14:paraId="00000040">
      <w:pPr>
        <w:pStyle w:val="000001"/>
        <w:tabs>
          <w:tab w:val="right" w:leader="dot" w:pos="9072"/>
        </w:tabs>
        <w:ind w:left="200"/>
      </w:pPr>
      <w:r>
        <w:fldChar w:fldCharType="begin" w:fldLock="0" w:dirty="0"/>
      </w:r>
      <w:r>
        <w:instrText xml:space="preserve"> HYPERLINK \l "section-9-4" </w:instrText>
      </w:r>
      <w:r>
        <w:fldChar w:fldCharType="separate" w:fldLock="0" w:dirty="0"/>
      </w:r>
      <w:r>
        <w:rPr>
          <w:rFonts w:hint="eastAsia"/>
        </w:rPr>
        <w:t>（四）图表与结果文件清单</w:t>
      </w:r>
      <w:r>
        <w:fldChar w:fldCharType="end" w:fldLock="0" w:dirty="0"/>
      </w:r>
      <w:r>
        <w:tab/>
      </w:r>
      <w:r>
        <w:fldChar w:fldCharType="begin" w:fldLock="0" w:dirty="0"/>
      </w:r>
      <w:r>
        <w:instrText xml:space="preserve"> PAGEREF section-9-4 \h </w:instrText>
      </w:r>
      <w:r>
        <w:fldChar w:fldCharType="separate" w:fldLock="0" w:dirty="0"/>
      </w:r>
      <w:r>
        <w:t>1</w:t>
      </w:r>
      <w:r>
        <w:fldChar w:fldCharType="end" w:fldLock="0" w:dirty="0"/>
      </w:r>
      <w:r>
        <w:fldChar w:fldCharType="end" w:fldLock="0" w:dirty="0"/>
      </w:r>
    </w:p>
    <w:p w14:paraId="00000041">
      <w:pPr>
        <w:spacing w:before="0" w:after="144" w:line="384"/>
        <w:ind w:left="0" w:right="0"/>
        <w:jc w:val="center"/>
        <w:rPr>
          <w:color w:val="1a3e6f"/>
        </w:rPr>
      </w:pPr>
      <w:r>
        <w:rPr>
          <w:rFonts w:hint="eastAsia" w:ascii="黑体" w:hAnsi="黑体" w:eastAsia="黑体" w:cs="黑体"/>
          <w:b w:val="1"/>
          <w:color w:val="1a3e6f"/>
          <w:sz w:val="28"/>
        </w:rPr>
        <w:t>摘　　要</w:t>
      </w:r>
    </w:p>
    <w:p w14:paraId="00000042">
      <w:pPr>
        <w:spacing w:before="0" w:after="144" w:line="384"/>
        <w:ind w:left="0" w:right="0" w:firstLine="480"/>
        <w:jc w:val="both"/>
        <w:rPr>
          <w:color w:val="000000"/>
        </w:rPr>
      </w:pPr>
      <w:r>
        <w:rPr>
          <w:rFonts w:hint="eastAsia" w:ascii="SimSun" w:hAnsi="SimSun" w:eastAsia="SimSun" w:cs="SimSun"/>
          <w:color w:val="000000"/>
          <w:sz w:val="24"/>
        </w:rPr>
        <w:t>共享单车系统面临的核心运营矛盾，并不是"城市里有没有车"，而是"特定站点在特定时段有没有车"。车辆在通勤潮汐的作用下持续向少数站点聚集或从少数站点流失，若缺乏针对性调度，就会出现一侧"无车可借"、另一侧"无桩可还"的并存局面。本项目以某城市 2024 年 1 月共 238,834 条共享单车骑行记录为对象，围绕"车往哪里去、什么时候去、该往哪里调"三个问题，完成数据清洗、时空特征分析、站点供需失衡量化与骑行需求预测建模，并在此基础上提出调度优化建议。</w:t>
      </w:r>
    </w:p>
    <w:p w14:paraId="00000043">
      <w:pPr>
        <w:spacing w:before="0" w:after="144" w:line="384"/>
        <w:ind w:left="0" w:right="0" w:firstLine="480"/>
        <w:jc w:val="both"/>
        <w:rPr>
          <w:color w:val="000000"/>
        </w:rPr>
      </w:pPr>
      <w:r>
        <w:rPr>
          <w:rFonts w:hint="eastAsia" w:ascii="SimSun" w:hAnsi="SimSun" w:eastAsia="SimSun" w:cs="SimSun"/>
          <w:color w:val="000000"/>
          <w:sz w:val="24"/>
        </w:rPr>
        <w:t>数据清洗阶段的关键判断是：起点站点名称缺失 37,220 条（占 15.58%），经交叉核验，这批记录全部为电动自行车（electric_bike），其业务属性允许在站点外还车，属于结构性缺失而非录入错误。因此本项目未采用直接删除的处理方式，而是统一填充为"站点外停车"予以保留，避免了电单车骑行行为被整体抹除导致的结论偏移。经异常时长剔除后，最终保留 233,749 条有效记录。</w:t>
      </w:r>
    </w:p>
    <w:p w14:paraId="00000044">
      <w:pPr>
        <w:spacing w:before="0" w:after="144" w:line="384"/>
        <w:ind w:left="0" w:right="0" w:firstLine="480"/>
        <w:jc w:val="both"/>
        <w:rPr>
          <w:color w:val="000000"/>
        </w:rPr>
      </w:pPr>
      <w:r>
        <w:rPr>
          <w:rFonts w:hint="eastAsia" w:ascii="SimSun" w:hAnsi="SimSun" w:eastAsia="SimSun" w:cs="SimSun"/>
          <w:color w:val="000000"/>
          <w:sz w:val="24"/>
        </w:rPr>
        <w:t>分析结果显示：骑行需求呈典型双峰形态，早高峰集中于 8 时（17,837 次），晚高峰在 17 时达到全天最高的 23,392 次，早晚高峰时段合计占全月骑行量的 49.62%，通勤属性显著；会员用户占比 74.13%，高度集中于工作日，而临时用户周末出行占比 28.22%，高出会员 7.21 个百分点，构成两类差异化的运营对象。空间上骑行分布高度分散，事件量前 20 的站点仅占全部骑行量的 16.86%，不存在"超级枢纽"。供需失衡方面，净流出最严重的站点全月净亏 338 辆（日均约 11 辆），净流入最多的站点全月净积 251 辆；全市净流量绝对值合计 13,832 次，理论搬移量下界为 6,916 辆次。潮汐检验表明，早高峰型站点在 8 时的净流量为 −1,029 次，同期晚高峰型站点为 +1,081 次，傍晚方向完全反转，潮汐现象可被测量。</w:t>
      </w:r>
    </w:p>
    <w:p w14:paraId="00000045">
      <w:pPr>
        <w:spacing w:before="0" w:after="144" w:line="384"/>
        <w:ind w:left="0" w:right="0" w:firstLine="480"/>
        <w:jc w:val="both"/>
        <w:rPr>
          <w:color w:val="000000"/>
        </w:rPr>
      </w:pPr>
      <w:r>
        <w:rPr>
          <w:rFonts w:hint="eastAsia" w:ascii="SimSun" w:hAnsi="SimSun" w:eastAsia="SimSun" w:cs="SimSun"/>
          <w:color w:val="000000"/>
          <w:sz w:val="24"/>
        </w:rPr>
        <w:t>预测建模以"站点 × 小时"为粒度构造 37,200 个样本，严格按时间切分（1 月 1—24 日训练，1 月 25—31 日测试）以避免信息泄漏。随机森林模型的测试集 RMSE 为 2.2215、MAE 为 1.3690、R² 为 0.3439，较均值基线提升 21.75%，但仅较线性回归提升 1.39%；特征重要性显示"站点历史同期均值"单项贡献达 59.43%，说明需求可预测性主要来自时段规律与站点自身历史水平，复杂模型的边际收益有限。</w:t>
      </w:r>
    </w:p>
    <w:p w14:paraId="00000046">
      <w:pPr>
        <w:spacing w:before="0" w:after="144" w:line="384"/>
        <w:ind w:left="0" w:right="0" w:firstLine="480"/>
        <w:jc w:val="both"/>
        <w:rPr>
          <w:color w:val="000000"/>
        </w:rPr>
      </w:pPr>
      <w:r>
        <w:rPr>
          <w:rFonts w:hint="eastAsia" w:ascii="SimSun" w:hAnsi="SimSun" w:eastAsia="SimSun" w:cs="SimSun"/>
          <w:color w:val="000000"/>
          <w:sz w:val="24"/>
        </w:rPr>
        <w:t>基于上述结论，本项目提出三条建议：按潮汐方向组织预调度、锁定净流量 TOP20 站点实施固定巡检、针对会员与临时用户实施分人群运营。此外，三名成员在互不参考实现的前提下各自独立完成全流程分析，分别覆盖城市级、站点级与方法级三个尺度，核心结论完全一致，构成多尺度互证；样本量差异经逐层核查完全由清洗阈值设定不同所致且相减后精确闭合，表明本项目主要结论对清洗阈值不敏感，具备稳健性。</w:t>
      </w:r>
    </w:p>
    <w:p w14:paraId="00000047">
      <w:pPr>
        <w:spacing w:before="144" w:after="144" w:line="384"/>
        <w:ind w:left="0" w:right="0"/>
        <w:jc w:val="both"/>
        <w:rPr>
          <w:color w:val="000000"/>
        </w:rPr>
      </w:pPr>
      <w:r>
        <w:rPr>
          <w:rFonts w:hint="eastAsia" w:ascii="黑体" w:hAnsi="黑体" w:eastAsia="黑体" w:cs="黑体"/>
          <w:b w:val="1"/>
          <w:color w:val="000000"/>
          <w:sz w:val="24"/>
        </w:rPr>
        <w:t>关键词：</w:t>
      </w:r>
      <w:r>
        <w:rPr>
          <w:rFonts w:hint="eastAsia" w:ascii="SimSun" w:hAnsi="SimSun" w:eastAsia="SimSun" w:cs="SimSun"/>
          <w:color w:val="000000"/>
          <w:sz w:val="24"/>
        </w:rPr>
        <w:t>共享单车；时空分析；供需失衡；潮汐效应；需求预测；随机森林</w:t>
      </w:r>
    </w:p>
    <w:p w14:paraId="00000048">
      <w:pPr>
        <w:pStyle w:val="000006"/>
        <w:keepNext w:val="1"/>
        <w:keepLines w:val="1"/>
        <w:spacing w:before="336" w:beforeAutospacing="1" w:after="144" w:afterAutospacing="1" w:line="336"/>
        <w:ind w:left="0" w:right="0"/>
        <w:jc w:val="left"/>
        <w:outlineLvl w:val="1"/>
        <w:rPr>
          <w:color w:val="1a3e6f"/>
          <w:sz w:val="32"/>
          <w:szCs w:val="32"/>
        </w:rPr>
      </w:pPr>
      <w:r>
        <w:rPr>
          <w:rFonts w:hint="eastAsia" w:ascii="黑体" w:hAnsi="黑体" w:eastAsia="黑体" w:cs="黑体"/>
          <w:b w:val="1"/>
          <w:color w:val="1a3e6f"/>
          <w:sz w:val="28"/>
        </w:rPr>
        <w:t>一、引言</w:t>
      </w:r>
    </w:p>
    <w:p w14:paraId="00000049">
      <w:pPr>
        <w:spacing w:before="0" w:after="144" w:line="384"/>
        <w:ind w:left="0" w:right="0" w:firstLine="480"/>
        <w:jc w:val="both"/>
        <w:rPr>
          <w:color w:val="000000"/>
        </w:rPr>
      </w:pPr>
      <w:r>
        <w:rPr>
          <w:rFonts w:hint="eastAsia" w:ascii="SimSun" w:hAnsi="SimSun" w:eastAsia="SimSun" w:cs="SimSun"/>
          <w:color w:val="000000"/>
          <w:sz w:val="24"/>
        </w:rPr>
        <w:t>本章说明研究背景、项目目标与技术路线。</w:t>
      </w:r>
    </w:p>
    <w:p w14:paraId="0000004A">
      <w:pPr>
        <w:pStyle w:val="000004"/>
        <w:keepNext w:val="1"/>
        <w:keepLines w:val="1"/>
        <w:spacing w:before="192" w:beforeAutospacing="1" w:after="144" w:afterAutospacing="1" w:line="336"/>
        <w:ind w:left="0" w:right="0"/>
        <w:jc w:val="left"/>
        <w:outlineLvl w:val="2"/>
        <w:rPr>
          <w:color w:val="1a3e6f"/>
          <w:sz w:val="32"/>
          <w:szCs w:val="32"/>
        </w:rPr>
      </w:pPr>
      <w:bookmarkStart w:id="1" w:name="section-1-1"/>
      <w:r>
        <w:rPr>
          <w:rFonts w:hint="eastAsia" w:ascii="黑体" w:hAnsi="黑体" w:eastAsia="黑体" w:cs="黑体"/>
          <w:b w:val="1"/>
          <w:color w:val="1a3e6f"/>
          <w:sz w:val="24"/>
        </w:rPr>
        <w:t>（一）研究背景</w:t>
      </w:r>
      <w:bookmarkEnd w:id="1"/>
    </w:p>
    <w:p w14:paraId="0000004B">
      <w:pPr>
        <w:spacing w:before="0" w:after="144" w:line="384"/>
        <w:ind w:left="0" w:right="0" w:firstLine="480"/>
        <w:jc w:val="both"/>
        <w:rPr>
          <w:color w:val="000000"/>
        </w:rPr>
      </w:pPr>
      <w:r>
        <w:rPr>
          <w:rFonts w:hint="eastAsia" w:ascii="SimSun" w:hAnsi="SimSun" w:eastAsia="SimSun" w:cs="SimSun"/>
          <w:color w:val="000000"/>
          <w:sz w:val="24"/>
        </w:rPr>
        <w:t>共享单车作为城市公共交通的"最后一公里"接驳方式，其运营效率并不取决于投放车辆的总量，而取决于车辆在空间与时间两个维度上与需求的匹配程度。由于城市职住分离的空间结构与通勤出行的时段集中性，车辆会在一天之内沿固定方向反复流动：早高峰由居住区流向就业与交通枢纽，晚高峰反向回流。这种潮汐式流动使得部分站点长期处于车辆短缺状态，另一部分站点则持续积压。</w:t>
      </w:r>
    </w:p>
    <w:p w14:paraId="0000004C">
      <w:pPr>
        <w:pStyle w:val="000004"/>
        <w:keepNext w:val="1"/>
        <w:keepLines w:val="1"/>
        <w:spacing w:before="192" w:beforeAutospacing="1" w:after="144" w:afterAutospacing="1" w:line="336"/>
        <w:ind w:left="0" w:right="0"/>
        <w:jc w:val="left"/>
        <w:outlineLvl w:val="2"/>
        <w:rPr>
          <w:color w:val="1a3e6f"/>
          <w:sz w:val="32"/>
          <w:szCs w:val="32"/>
        </w:rPr>
      </w:pPr>
      <w:bookmarkStart w:id="2" w:name="section-1-2"/>
      <w:r>
        <w:rPr>
          <w:rFonts w:hint="eastAsia" w:ascii="黑体" w:hAnsi="黑体" w:eastAsia="黑体" w:cs="黑体"/>
          <w:b w:val="1"/>
          <w:color w:val="1a3e6f"/>
          <w:sz w:val="24"/>
        </w:rPr>
        <w:t>（二）项目目标</w:t>
      </w:r>
      <w:bookmarkEnd w:id="2"/>
    </w:p>
    <w:p w14:paraId="0000004D">
      <w:pPr>
        <w:spacing w:before="0" w:after="144" w:line="384"/>
        <w:ind w:left="0" w:right="0" w:firstLine="480"/>
        <w:jc w:val="both"/>
        <w:rPr>
          <w:color w:val="000000"/>
        </w:rPr>
      </w:pPr>
      <w:r>
        <w:rPr>
          <w:rFonts w:hint="eastAsia" w:ascii="SimSun" w:hAnsi="SimSun" w:eastAsia="SimSun" w:cs="SimSun"/>
          <w:color w:val="000000"/>
          <w:sz w:val="24"/>
        </w:rPr>
        <w:t>本项目围绕题目五"城市共享单车出行时空分析与调度优化"，设定四项具体目标：</w:t>
      </w:r>
    </w:p>
    <w:p w14:paraId="0000004E">
      <w:pPr>
        <w:numPr>
          <w:ilvl w:val="0"/>
          <w:numId w:val="1"/>
        </w:numPr>
        <w:pBdr>
          <w:left w:space="26"/>
        </w:pBdr>
        <w:spacing w:before="0" w:after="48" w:line="384"/>
        <w:ind w:left="0" w:right="0"/>
        <w:jc w:val="both"/>
        <w:rPr>
          <w:color w:val="000000"/>
        </w:rPr>
      </w:pPr>
      <w:r>
        <w:rPr>
          <w:rFonts w:hint="eastAsia" w:ascii="SimSun" w:hAnsi="SimSun" w:eastAsia="SimSun" w:cs="SimSun"/>
          <w:color w:val="000000"/>
          <w:sz w:val="24"/>
        </w:rPr>
        <w:t>完成原始数据的质量体检与清洗，明确缺失与异常的成因并给出可复现的处理口径；</w:t>
      </w:r>
    </w:p>
    <w:p w14:paraId="0000004F">
      <w:pPr>
        <w:numPr>
          <w:ilvl w:val="0"/>
          <w:numId w:val="1"/>
        </w:numPr>
        <w:pBdr>
          <w:left w:space="26"/>
        </w:pBdr>
        <w:spacing w:before="0" w:after="48" w:line="384"/>
        <w:ind w:left="0" w:right="0"/>
        <w:jc w:val="both"/>
        <w:rPr>
          <w:color w:val="000000"/>
        </w:rPr>
      </w:pPr>
      <w:r>
        <w:rPr>
          <w:rFonts w:hint="eastAsia" w:ascii="SimSun" w:hAnsi="SimSun" w:eastAsia="SimSun" w:cs="SimSun"/>
          <w:color w:val="000000"/>
          <w:sz w:val="24"/>
        </w:rPr>
        <w:t>刻画骑行需求在时间维度上的分布规律，识别高峰时段与工作日、周末差异；</w:t>
      </w:r>
    </w:p>
    <w:p w14:paraId="00000050">
      <w:pPr>
        <w:numPr>
          <w:ilvl w:val="0"/>
          <w:numId w:val="1"/>
        </w:numPr>
        <w:pBdr>
          <w:left w:space="26"/>
        </w:pBdr>
        <w:spacing w:before="0" w:after="48" w:line="384"/>
        <w:ind w:left="0" w:right="0"/>
        <w:jc w:val="both"/>
        <w:rPr>
          <w:color w:val="000000"/>
        </w:rPr>
      </w:pPr>
      <w:r>
        <w:rPr>
          <w:rFonts w:hint="eastAsia" w:ascii="SimSun" w:hAnsi="SimSun" w:eastAsia="SimSun" w:cs="SimSun"/>
          <w:color w:val="000000"/>
          <w:sz w:val="24"/>
        </w:rPr>
        <w:t>刻画骑行需求在空间维度上的分布特征，量化各站点的流入、流出与净流量，识别供需失衡站点并检验潮汐效应；</w:t>
      </w:r>
    </w:p>
    <w:p w14:paraId="00000051">
      <w:pPr>
        <w:numPr>
          <w:ilvl w:val="0"/>
          <w:numId w:val="1"/>
        </w:numPr>
        <w:pBdr>
          <w:left w:space="26"/>
        </w:pBdr>
        <w:spacing w:before="0" w:after="48" w:line="384"/>
        <w:ind w:left="0" w:right="0"/>
        <w:jc w:val="both"/>
        <w:rPr>
          <w:color w:val="000000"/>
        </w:rPr>
      </w:pPr>
      <w:r>
        <w:rPr>
          <w:rFonts w:hint="eastAsia" w:ascii="SimSun" w:hAnsi="SimSun" w:eastAsia="SimSun" w:cs="SimSun"/>
          <w:color w:val="000000"/>
          <w:sz w:val="24"/>
        </w:rPr>
        <w:t>建立站点—小时粒度的骑行需求预测模型，评估其相对基线的增益，并据此提出调度优化建议。</w:t>
      </w:r>
    </w:p>
    <w:p w14:paraId="00000052">
      <w:pPr>
        <w:pStyle w:val="000004"/>
        <w:keepNext w:val="1"/>
        <w:keepLines w:val="1"/>
        <w:spacing w:before="192" w:beforeAutospacing="1" w:after="144" w:afterAutospacing="1" w:line="336"/>
        <w:ind w:left="0" w:right="0"/>
        <w:jc w:val="left"/>
        <w:outlineLvl w:val="2"/>
        <w:rPr>
          <w:color w:val="1a3e6f"/>
          <w:sz w:val="32"/>
          <w:szCs w:val="32"/>
        </w:rPr>
      </w:pPr>
      <w:bookmarkStart w:id="3" w:name="section-1-3"/>
      <w:r>
        <w:rPr>
          <w:rFonts w:hint="eastAsia" w:ascii="黑体" w:hAnsi="黑体" w:eastAsia="黑体" w:cs="黑体"/>
          <w:b w:val="1"/>
          <w:color w:val="1a3e6f"/>
          <w:sz w:val="24"/>
        </w:rPr>
        <w:t>（三）技术路线</w:t>
      </w:r>
      <w:bookmarkEnd w:id="3"/>
    </w:p>
    <w:p w14:paraId="00000053">
      <w:pPr>
        <w:spacing w:before="0" w:after="144" w:line="384"/>
        <w:ind w:left="0" w:right="0" w:firstLine="480"/>
        <w:jc w:val="both"/>
        <w:rPr>
          <w:color w:val="000000"/>
        </w:rPr>
      </w:pPr>
      <w:r>
        <w:rPr>
          <w:rFonts w:hint="eastAsia" w:ascii="SimSun" w:hAnsi="SimSun" w:eastAsia="SimSun" w:cs="SimSun"/>
          <w:color w:val="000000"/>
          <w:sz w:val="24"/>
        </w:rPr>
        <w:t>分析链路为六个衔接步骤，每步均由独立脚本实现并输出可复核的中间产物：step0 数据体检、step1 清洗、step2 时间分析、step3 空间分析、step4 供需失衡、step5 需求建模。全流程基于 Python 3.14.6，使用 pandas 3.0.6 完成数据处理，matplotlib 3.11.2 与 seaborn 0.13.2 完成可视化，scikit-learn 1.9.1 完成建模。分析过程共输出 11 张图表与 3 份结构化结果表。</w:t>
      </w:r>
    </w:p>
    <w:p w14:paraId="00000054">
      <w:pPr>
        <w:pStyle w:val="000006"/>
        <w:keepNext w:val="1"/>
        <w:keepLines w:val="1"/>
        <w:spacing w:before="336" w:beforeAutospacing="1" w:after="144" w:afterAutospacing="1" w:line="336"/>
        <w:ind w:left="0" w:right="0"/>
        <w:jc w:val="left"/>
        <w:outlineLvl w:val="1"/>
        <w:rPr>
          <w:color w:val="1a3e6f"/>
          <w:sz w:val="32"/>
          <w:szCs w:val="32"/>
        </w:rPr>
      </w:pPr>
      <w:r>
        <w:rPr>
          <w:rFonts w:hint="eastAsia" w:ascii="黑体" w:hAnsi="黑体" w:eastAsia="黑体" w:cs="黑体"/>
          <w:b w:val="1"/>
          <w:color w:val="1a3e6f"/>
          <w:sz w:val="28"/>
        </w:rPr>
        <w:t>二、数据介绍</w:t>
      </w:r>
    </w:p>
    <w:p w14:paraId="00000055">
      <w:pPr>
        <w:spacing w:before="0" w:after="144" w:line="384"/>
        <w:ind w:left="0" w:right="0" w:firstLine="480"/>
        <w:jc w:val="both"/>
        <w:rPr>
          <w:color w:val="000000"/>
        </w:rPr>
      </w:pPr>
      <w:r>
        <w:rPr>
          <w:rFonts w:hint="eastAsia" w:ascii="SimSun" w:hAnsi="SimSun" w:eastAsia="SimSun" w:cs="SimSun"/>
          <w:color w:val="000000"/>
          <w:sz w:val="24"/>
        </w:rPr>
        <w:t>本章介绍数据集的来源、规模、字段构成与初步质量判断。</w:t>
      </w:r>
    </w:p>
    <w:p w14:paraId="00000056">
      <w:pPr>
        <w:pStyle w:val="000004"/>
        <w:keepNext w:val="1"/>
        <w:keepLines w:val="1"/>
        <w:spacing w:before="192" w:beforeAutospacing="1" w:after="144" w:afterAutospacing="1" w:line="336"/>
        <w:ind w:left="0" w:right="0"/>
        <w:jc w:val="left"/>
        <w:outlineLvl w:val="2"/>
        <w:rPr>
          <w:color w:val="1a3e6f"/>
          <w:sz w:val="32"/>
          <w:szCs w:val="32"/>
        </w:rPr>
      </w:pPr>
      <w:bookmarkStart w:id="4" w:name="section-2-1"/>
      <w:r>
        <w:rPr>
          <w:rFonts w:hint="eastAsia" w:ascii="黑体" w:hAnsi="黑体" w:eastAsia="黑体" w:cs="黑体"/>
          <w:b w:val="1"/>
          <w:color w:val="1a3e6f"/>
          <w:sz w:val="24"/>
        </w:rPr>
        <w:t>（一）数据来源与规模</w:t>
      </w:r>
      <w:bookmarkEnd w:id="4"/>
    </w:p>
    <w:p w14:paraId="00000057">
      <w:pPr>
        <w:spacing w:before="0" w:after="144" w:line="384"/>
        <w:ind w:left="0" w:right="0" w:firstLine="480"/>
        <w:jc w:val="both"/>
        <w:rPr>
          <w:color w:val="000000"/>
        </w:rPr>
      </w:pPr>
      <w:r>
        <w:rPr>
          <w:rFonts w:hint="eastAsia" w:ascii="SimSun" w:hAnsi="SimSun" w:eastAsia="SimSun" w:cs="SimSun"/>
          <w:color w:val="000000"/>
          <w:sz w:val="24"/>
        </w:rPr>
        <w:t xml:space="preserve">数据集为课程平台下发的 2024 年 1 月共享单车骑行记录，文件为 </w:t>
      </w:r>
      <w:r>
        <w:rPr>
          <w:rFonts w:hint="eastAsia" w:ascii="Consolas" w:hAnsi="Consolas" w:eastAsia="Consolas" w:cs="Consolas"/>
          <w:color w:val="000000"/>
          <w:sz w:val="20"/>
        </w:rPr>
        <w:t>题5_共享单车骑行_202401.csv</w:t>
      </w:r>
      <w:r>
        <w:rPr>
          <w:rFonts w:hint="eastAsia" w:ascii="SimSun" w:hAnsi="SimSun" w:eastAsia="SimSun" w:cs="SimSun"/>
          <w:color w:val="000000"/>
          <w:sz w:val="24"/>
        </w:rPr>
        <w:t xml:space="preserve">，原始规模 </w:t>
      </w:r>
      <w:r>
        <w:rPr>
          <w:rFonts w:hint="eastAsia" w:ascii="SimSun" w:hAnsi="SimSun" w:eastAsia="SimSun" w:cs="SimSun"/>
          <w:b w:val="1"/>
          <w:color w:val="000000"/>
          <w:sz w:val="24"/>
        </w:rPr>
        <w:t>238,834 行 × 13 列</w:t>
      </w:r>
      <w:r>
        <w:rPr>
          <w:rFonts w:hint="eastAsia" w:ascii="SimSun" w:hAnsi="SimSun" w:eastAsia="SimSun" w:cs="SimSun"/>
          <w:color w:val="000000"/>
          <w:sz w:val="24"/>
        </w:rPr>
        <w:t xml:space="preserve">，时间跨度为 2024 年 1 月 1 日至 1 月 31 日，共计 31 天。从站点命名规则（如 </w:t>
      </w:r>
      <w:r>
        <w:rPr>
          <w:rFonts w:ascii="Consolas" w:hAnsi="Consolas" w:eastAsia="Consolas" w:cs="Consolas"/>
          <w:color w:val="000000"/>
          <w:sz w:val="20"/>
        </w:rPr>
        <w:t>14th &amp; V St NW</w:t>
      </w:r>
      <w:r>
        <w:rPr>
          <w:rFonts w:hint="eastAsia" w:ascii="SimSun" w:hAnsi="SimSun" w:eastAsia="SimSun" w:cs="SimSun"/>
          <w:color w:val="000000"/>
          <w:sz w:val="24"/>
        </w:rPr>
        <w:t>）与经纬度范围判断，数据来自美国华盛顿特区 Capital Bikeshare 公共单车系统，下文简称"该市"。</w:t>
      </w:r>
    </w:p>
    <w:p w14:paraId="00000058">
      <w:pPr>
        <w:pStyle w:val="000004"/>
        <w:keepNext w:val="1"/>
        <w:keepLines w:val="1"/>
        <w:spacing w:before="192" w:beforeAutospacing="1" w:after="144" w:afterAutospacing="1" w:line="336"/>
        <w:ind w:left="0" w:right="0"/>
        <w:jc w:val="left"/>
        <w:outlineLvl w:val="2"/>
        <w:rPr>
          <w:color w:val="1a3e6f"/>
          <w:sz w:val="32"/>
          <w:szCs w:val="32"/>
        </w:rPr>
      </w:pPr>
      <w:bookmarkStart w:id="5" w:name="section-2-2"/>
      <w:r>
        <w:rPr>
          <w:rFonts w:hint="eastAsia" w:ascii="黑体" w:hAnsi="黑体" w:eastAsia="黑体" w:cs="黑体"/>
          <w:b w:val="1"/>
          <w:color w:val="1a3e6f"/>
          <w:sz w:val="24"/>
        </w:rPr>
        <w:t>（二）字段说明</w:t>
      </w:r>
      <w:bookmarkEnd w:id="5"/>
    </w:p>
    <w:p w14:paraId="00000059">
      <w:pPr>
        <w:spacing w:before="0" w:after="0" w:line="384"/>
        <w:ind w:left="0" w:right="0"/>
        <w:jc w:val="center"/>
        <w:rPr>
          <w:color w:val="000000"/>
        </w:rPr>
      </w:pPr>
      <w:r>
        <w:rPr>
          <w:rFonts w:hint="eastAsia"/>
          <w:color w:val="888888"/>
          <w:sz w:val="18"/>
        </w:rPr>
        <w:t>表 2-1　数据集字段说明（13 个字段）</w:t>
      </w:r>
    </w:p>
    <w:tbl>
      <w:tblPr>
        <w:tblW w:w="8306" w:type="dxa"/>
        <w:shd w:color="000000"/>
        <w:tblLayout w:type="autofit"/>
        <w:tblCellMar>
          <w:top w:w="0" w:type="dxa"/>
          <w:left w:w="0" w:type="dxa"/>
          <w:bottom w:w="0" w:type="dxa"/>
          <w:right w:w="0" w:type="dxa"/>
        </w:tblCellMar>
      </w:tblPr>
      <w:tblGrid>
        <w:gridCol w:w="2076"/>
        <w:gridCol w:w="2076"/>
        <w:gridCol w:w="2076"/>
        <w:gridCol w:w="2076"/>
      </w:tblGrid>
      <w:tr>
        <w:trPr>
          <w:tblHeader w:val="1"/>
        </w:trPr>
        <w:tc>
          <w:tcPr>
            <w:tcW w:w="2076"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05A">
            <w:pPr>
              <w:jc w:val="left"/>
              <w:rPr>
                <w:b w:val="1"/>
                <w:bCs w:val="1"/>
                <w:color w:val="1a3e6f"/>
              </w:rPr>
            </w:pPr>
            <w:r>
              <w:rPr>
                <w:rFonts w:hint="eastAsia" w:ascii="SimSun" w:hAnsi="SimSun" w:eastAsia="SimSun" w:cs="SimSun"/>
                <w:b w:val="1"/>
                <w:color w:val="1a3e6f"/>
                <w:sz w:val="20"/>
              </w:rPr>
              <w:t>序号</w:t>
            </w:r>
          </w:p>
        </w:tc>
        <w:tc>
          <w:tcPr>
            <w:tcW w:w="2076"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05B">
            <w:pPr>
              <w:jc w:val="left"/>
              <w:rPr>
                <w:b w:val="1"/>
                <w:bCs w:val="1"/>
                <w:color w:val="1a3e6f"/>
              </w:rPr>
            </w:pPr>
            <w:r>
              <w:rPr>
                <w:rFonts w:hint="eastAsia" w:ascii="SimSun" w:hAnsi="SimSun" w:eastAsia="SimSun" w:cs="SimSun"/>
                <w:b w:val="1"/>
                <w:color w:val="1a3e6f"/>
                <w:sz w:val="20"/>
              </w:rPr>
              <w:t>字段</w:t>
            </w:r>
          </w:p>
        </w:tc>
        <w:tc>
          <w:tcPr>
            <w:tcW w:w="2076"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05C">
            <w:pPr>
              <w:jc w:val="left"/>
              <w:rPr>
                <w:b w:val="1"/>
                <w:bCs w:val="1"/>
                <w:color w:val="1a3e6f"/>
              </w:rPr>
            </w:pPr>
            <w:r>
              <w:rPr>
                <w:rFonts w:hint="eastAsia" w:ascii="SimSun" w:hAnsi="SimSun" w:eastAsia="SimSun" w:cs="SimSun"/>
                <w:b w:val="1"/>
                <w:color w:val="1a3e6f"/>
                <w:sz w:val="20"/>
              </w:rPr>
              <w:t>含义</w:t>
            </w:r>
          </w:p>
        </w:tc>
        <w:tc>
          <w:tcPr>
            <w:tcW w:w="2076"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05D">
            <w:pPr>
              <w:jc w:val="left"/>
              <w:rPr>
                <w:b w:val="1"/>
                <w:bCs w:val="1"/>
                <w:color w:val="1a3e6f"/>
              </w:rPr>
            </w:pPr>
            <w:r>
              <w:rPr>
                <w:rFonts w:hint="eastAsia" w:ascii="SimSun" w:hAnsi="SimSun" w:eastAsia="SimSun" w:cs="SimSun"/>
                <w:b w:val="1"/>
                <w:color w:val="1a3e6f"/>
                <w:sz w:val="20"/>
              </w:rPr>
              <w:t>类型 / 取值</w:t>
            </w:r>
          </w:p>
        </w:tc>
      </w:tr>
      <w:tr>
        <w:trPr/>
        <w:tc>
          <w:tcPr>
            <w:tcW w:w="2076" w:type="dxa"/>
            <w:tcBorders>
              <w:left w:val="none" w:sz="8"/>
              <w:right w:val="none" w:sz="8"/>
            </w:tcBorders>
            <w:tcMar>
              <w:top w:w="84" w:type="dxa"/>
              <w:left w:w="144" w:type="dxa"/>
              <w:bottom w:w="84" w:type="dxa"/>
              <w:right w:w="144" w:type="dxa"/>
            </w:tcMar>
            <w:vAlign w:val="center"/>
          </w:tcPr>
          <w:p w14:paraId="0000005E">
            <w:pPr>
              <w:jc w:val="left"/>
              <w:rPr>
                <w:color w:val="000000"/>
              </w:rPr>
            </w:pPr>
            <w:r>
              <w:rPr>
                <w:rFonts w:ascii="SimSun" w:hAnsi="SimSun" w:eastAsia="SimSun" w:cs="SimSun"/>
                <w:color w:val="000000"/>
                <w:sz w:val="20"/>
              </w:rPr>
              <w:t>1</w:t>
            </w:r>
          </w:p>
        </w:tc>
        <w:tc>
          <w:tcPr>
            <w:tcW w:w="2076" w:type="dxa"/>
            <w:tcBorders>
              <w:left w:val="none" w:sz="8"/>
              <w:right w:val="none" w:sz="8"/>
            </w:tcBorders>
            <w:tcMar>
              <w:top w:w="84" w:type="dxa"/>
              <w:left w:w="144" w:type="dxa"/>
              <w:bottom w:w="84" w:type="dxa"/>
              <w:right w:w="144" w:type="dxa"/>
            </w:tcMar>
            <w:vAlign w:val="center"/>
          </w:tcPr>
          <w:p w14:paraId="0000005F">
            <w:pPr>
              <w:jc w:val="left"/>
              <w:rPr>
                <w:color w:val="000000"/>
              </w:rPr>
            </w:pPr>
            <w:r>
              <w:rPr>
                <w:rFonts w:ascii="Consolas" w:hAnsi="Consolas" w:eastAsia="Consolas" w:cs="Consolas"/>
                <w:color w:val="000000"/>
                <w:sz w:val="20"/>
              </w:rPr>
              <w:t>ride_id</w:t>
            </w:r>
          </w:p>
        </w:tc>
        <w:tc>
          <w:tcPr>
            <w:tcW w:w="2076" w:type="dxa"/>
            <w:tcBorders>
              <w:left w:val="none" w:sz="8"/>
              <w:right w:val="none" w:sz="8"/>
            </w:tcBorders>
            <w:tcMar>
              <w:top w:w="84" w:type="dxa"/>
              <w:left w:w="144" w:type="dxa"/>
              <w:bottom w:w="84" w:type="dxa"/>
              <w:right w:w="144" w:type="dxa"/>
            </w:tcMar>
            <w:vAlign w:val="center"/>
          </w:tcPr>
          <w:p w14:paraId="00000060">
            <w:pPr>
              <w:jc w:val="left"/>
              <w:rPr>
                <w:color w:val="000000"/>
              </w:rPr>
            </w:pPr>
            <w:r>
              <w:rPr>
                <w:rFonts w:hint="eastAsia" w:ascii="SimSun" w:hAnsi="SimSun" w:eastAsia="SimSun" w:cs="SimSun"/>
                <w:color w:val="000000"/>
                <w:sz w:val="20"/>
              </w:rPr>
              <w:t>骑行记录唯一编号</w:t>
            </w:r>
          </w:p>
        </w:tc>
        <w:tc>
          <w:tcPr>
            <w:tcW w:w="2076" w:type="dxa"/>
            <w:tcBorders>
              <w:left w:val="none" w:sz="8"/>
              <w:right w:val="none" w:sz="8"/>
            </w:tcBorders>
            <w:tcMar>
              <w:top w:w="84" w:type="dxa"/>
              <w:left w:w="144" w:type="dxa"/>
              <w:bottom w:w="84" w:type="dxa"/>
              <w:right w:w="144" w:type="dxa"/>
            </w:tcMar>
            <w:vAlign w:val="center"/>
          </w:tcPr>
          <w:p w14:paraId="00000061">
            <w:pPr>
              <w:jc w:val="left"/>
              <w:rPr>
                <w:color w:val="000000"/>
              </w:rPr>
            </w:pPr>
            <w:r>
              <w:rPr>
                <w:rFonts w:hint="eastAsia" w:ascii="SimSun" w:hAnsi="SimSun" w:eastAsia="SimSun" w:cs="SimSun"/>
                <w:color w:val="000000"/>
                <w:sz w:val="20"/>
              </w:rPr>
              <w:t>字符串，无重复</w:t>
            </w:r>
          </w:p>
        </w:tc>
      </w:tr>
      <w:tr>
        <w:trPr/>
        <w:tc>
          <w:tcPr>
            <w:tcW w:w="2076" w:type="dxa"/>
            <w:tcBorders>
              <w:left w:val="none" w:sz="8"/>
              <w:right w:val="none" w:sz="8"/>
            </w:tcBorders>
            <w:tcMar>
              <w:top w:w="84" w:type="dxa"/>
              <w:left w:w="144" w:type="dxa"/>
              <w:bottom w:w="84" w:type="dxa"/>
              <w:right w:w="144" w:type="dxa"/>
            </w:tcMar>
            <w:vAlign w:val="center"/>
          </w:tcPr>
          <w:p w14:paraId="00000062">
            <w:pPr>
              <w:jc w:val="left"/>
              <w:rPr>
                <w:color w:val="000000"/>
              </w:rPr>
            </w:pPr>
            <w:r>
              <w:rPr>
                <w:rFonts w:ascii="SimSun" w:hAnsi="SimSun" w:eastAsia="SimSun" w:cs="SimSun"/>
                <w:color w:val="000000"/>
                <w:sz w:val="20"/>
              </w:rPr>
              <w:t>2</w:t>
            </w:r>
          </w:p>
        </w:tc>
        <w:tc>
          <w:tcPr>
            <w:tcW w:w="2076" w:type="dxa"/>
            <w:tcBorders>
              <w:left w:val="none" w:sz="8"/>
              <w:right w:val="none" w:sz="8"/>
            </w:tcBorders>
            <w:tcMar>
              <w:top w:w="84" w:type="dxa"/>
              <w:left w:w="144" w:type="dxa"/>
              <w:bottom w:w="84" w:type="dxa"/>
              <w:right w:w="144" w:type="dxa"/>
            </w:tcMar>
            <w:vAlign w:val="center"/>
          </w:tcPr>
          <w:p w14:paraId="00000063">
            <w:pPr>
              <w:jc w:val="left"/>
              <w:rPr>
                <w:color w:val="000000"/>
              </w:rPr>
            </w:pPr>
            <w:r>
              <w:rPr>
                <w:rFonts w:ascii="Consolas" w:hAnsi="Consolas" w:eastAsia="Consolas" w:cs="Consolas"/>
                <w:color w:val="000000"/>
                <w:sz w:val="20"/>
              </w:rPr>
              <w:t>rideable_type</w:t>
            </w:r>
          </w:p>
        </w:tc>
        <w:tc>
          <w:tcPr>
            <w:tcW w:w="2076" w:type="dxa"/>
            <w:tcBorders>
              <w:left w:val="none" w:sz="8"/>
              <w:right w:val="none" w:sz="8"/>
            </w:tcBorders>
            <w:tcMar>
              <w:top w:w="84" w:type="dxa"/>
              <w:left w:w="144" w:type="dxa"/>
              <w:bottom w:w="84" w:type="dxa"/>
              <w:right w:w="144" w:type="dxa"/>
            </w:tcMar>
            <w:vAlign w:val="center"/>
          </w:tcPr>
          <w:p w14:paraId="00000064">
            <w:pPr>
              <w:jc w:val="left"/>
              <w:rPr>
                <w:color w:val="000000"/>
              </w:rPr>
            </w:pPr>
            <w:r>
              <w:rPr>
                <w:rFonts w:hint="eastAsia" w:ascii="SimSun" w:hAnsi="SimSun" w:eastAsia="SimSun" w:cs="SimSun"/>
                <w:color w:val="000000"/>
                <w:sz w:val="20"/>
              </w:rPr>
              <w:t>车辆类型</w:t>
            </w:r>
          </w:p>
        </w:tc>
        <w:tc>
          <w:tcPr>
            <w:tcW w:w="2076" w:type="dxa"/>
            <w:tcBorders>
              <w:left w:val="none" w:sz="8"/>
              <w:right w:val="none" w:sz="8"/>
            </w:tcBorders>
            <w:tcMar>
              <w:top w:w="84" w:type="dxa"/>
              <w:left w:w="144" w:type="dxa"/>
              <w:bottom w:w="84" w:type="dxa"/>
              <w:right w:w="144" w:type="dxa"/>
            </w:tcMar>
            <w:vAlign w:val="center"/>
          </w:tcPr>
          <w:p w14:paraId="00000065">
            <w:pPr>
              <w:jc w:val="left"/>
              <w:rPr>
                <w:color w:val="000000"/>
              </w:rPr>
            </w:pPr>
            <w:r>
              <w:rPr>
                <w:rFonts w:ascii="SimSun" w:hAnsi="SimSun" w:eastAsia="SimSun" w:cs="SimSun"/>
                <w:color w:val="000000"/>
                <w:sz w:val="20"/>
              </w:rPr>
              <w:t>electric_bike / classic_bike</w:t>
            </w:r>
          </w:p>
        </w:tc>
      </w:tr>
      <w:tr>
        <w:trPr/>
        <w:tc>
          <w:tcPr>
            <w:tcW w:w="2076" w:type="dxa"/>
            <w:tcBorders>
              <w:left w:val="none" w:sz="8"/>
              <w:right w:val="none" w:sz="8"/>
            </w:tcBorders>
            <w:tcMar>
              <w:top w:w="84" w:type="dxa"/>
              <w:left w:w="144" w:type="dxa"/>
              <w:bottom w:w="84" w:type="dxa"/>
              <w:right w:w="144" w:type="dxa"/>
            </w:tcMar>
            <w:vAlign w:val="center"/>
          </w:tcPr>
          <w:p w14:paraId="00000066">
            <w:pPr>
              <w:jc w:val="left"/>
              <w:rPr>
                <w:color w:val="000000"/>
              </w:rPr>
            </w:pPr>
            <w:r>
              <w:rPr>
                <w:rFonts w:ascii="SimSun" w:hAnsi="SimSun" w:eastAsia="SimSun" w:cs="SimSun"/>
                <w:color w:val="000000"/>
                <w:sz w:val="20"/>
              </w:rPr>
              <w:t>3</w:t>
            </w:r>
          </w:p>
        </w:tc>
        <w:tc>
          <w:tcPr>
            <w:tcW w:w="2076" w:type="dxa"/>
            <w:tcBorders>
              <w:left w:val="none" w:sz="8"/>
              <w:right w:val="none" w:sz="8"/>
            </w:tcBorders>
            <w:tcMar>
              <w:top w:w="84" w:type="dxa"/>
              <w:left w:w="144" w:type="dxa"/>
              <w:bottom w:w="84" w:type="dxa"/>
              <w:right w:w="144" w:type="dxa"/>
            </w:tcMar>
            <w:vAlign w:val="center"/>
          </w:tcPr>
          <w:p w14:paraId="00000067">
            <w:pPr>
              <w:jc w:val="left"/>
              <w:rPr>
                <w:color w:val="000000"/>
              </w:rPr>
            </w:pPr>
            <w:r>
              <w:rPr>
                <w:rFonts w:ascii="Consolas" w:hAnsi="Consolas" w:eastAsia="Consolas" w:cs="Consolas"/>
                <w:color w:val="000000"/>
                <w:sz w:val="20"/>
              </w:rPr>
              <w:t>started_at</w:t>
            </w:r>
          </w:p>
        </w:tc>
        <w:tc>
          <w:tcPr>
            <w:tcW w:w="2076" w:type="dxa"/>
            <w:tcBorders>
              <w:left w:val="none" w:sz="8"/>
              <w:right w:val="none" w:sz="8"/>
            </w:tcBorders>
            <w:tcMar>
              <w:top w:w="84" w:type="dxa"/>
              <w:left w:w="144" w:type="dxa"/>
              <w:bottom w:w="84" w:type="dxa"/>
              <w:right w:w="144" w:type="dxa"/>
            </w:tcMar>
            <w:vAlign w:val="center"/>
          </w:tcPr>
          <w:p w14:paraId="00000068">
            <w:pPr>
              <w:jc w:val="left"/>
              <w:rPr>
                <w:color w:val="000000"/>
              </w:rPr>
            </w:pPr>
            <w:r>
              <w:rPr>
                <w:rFonts w:hint="eastAsia" w:ascii="SimSun" w:hAnsi="SimSun" w:eastAsia="SimSun" w:cs="SimSun"/>
                <w:color w:val="000000"/>
                <w:sz w:val="20"/>
              </w:rPr>
              <w:t>骑行开始时间</w:t>
            </w:r>
          </w:p>
        </w:tc>
        <w:tc>
          <w:tcPr>
            <w:tcW w:w="2076" w:type="dxa"/>
            <w:tcBorders>
              <w:left w:val="none" w:sz="8"/>
              <w:right w:val="none" w:sz="8"/>
            </w:tcBorders>
            <w:tcMar>
              <w:top w:w="84" w:type="dxa"/>
              <w:left w:w="144" w:type="dxa"/>
              <w:bottom w:w="84" w:type="dxa"/>
              <w:right w:w="144" w:type="dxa"/>
            </w:tcMar>
            <w:vAlign w:val="center"/>
          </w:tcPr>
          <w:p w14:paraId="00000069">
            <w:pPr>
              <w:jc w:val="left"/>
              <w:rPr>
                <w:color w:val="000000"/>
              </w:rPr>
            </w:pPr>
            <w:r>
              <w:rPr>
                <w:rFonts w:hint="eastAsia" w:ascii="SimSun" w:hAnsi="SimSun" w:eastAsia="SimSun" w:cs="SimSun"/>
                <w:color w:val="000000"/>
                <w:sz w:val="20"/>
              </w:rPr>
              <w:t>时间字符串</w:t>
            </w:r>
          </w:p>
        </w:tc>
      </w:tr>
      <w:tr>
        <w:trPr/>
        <w:tc>
          <w:tcPr>
            <w:tcW w:w="2076" w:type="dxa"/>
            <w:tcBorders>
              <w:left w:val="none" w:sz="8"/>
              <w:right w:val="none" w:sz="8"/>
            </w:tcBorders>
            <w:tcMar>
              <w:top w:w="84" w:type="dxa"/>
              <w:left w:w="144" w:type="dxa"/>
              <w:bottom w:w="84" w:type="dxa"/>
              <w:right w:w="144" w:type="dxa"/>
            </w:tcMar>
            <w:vAlign w:val="center"/>
          </w:tcPr>
          <w:p w14:paraId="0000006A">
            <w:pPr>
              <w:jc w:val="left"/>
              <w:rPr>
                <w:color w:val="000000"/>
              </w:rPr>
            </w:pPr>
            <w:r>
              <w:rPr>
                <w:rFonts w:ascii="SimSun" w:hAnsi="SimSun" w:eastAsia="SimSun" w:cs="SimSun"/>
                <w:color w:val="000000"/>
                <w:sz w:val="20"/>
              </w:rPr>
              <w:t>4</w:t>
            </w:r>
          </w:p>
        </w:tc>
        <w:tc>
          <w:tcPr>
            <w:tcW w:w="2076" w:type="dxa"/>
            <w:tcBorders>
              <w:left w:val="none" w:sz="8"/>
              <w:right w:val="none" w:sz="8"/>
            </w:tcBorders>
            <w:tcMar>
              <w:top w:w="84" w:type="dxa"/>
              <w:left w:w="144" w:type="dxa"/>
              <w:bottom w:w="84" w:type="dxa"/>
              <w:right w:w="144" w:type="dxa"/>
            </w:tcMar>
            <w:vAlign w:val="center"/>
          </w:tcPr>
          <w:p w14:paraId="0000006B">
            <w:pPr>
              <w:jc w:val="left"/>
              <w:rPr>
                <w:color w:val="000000"/>
              </w:rPr>
            </w:pPr>
            <w:r>
              <w:rPr>
                <w:rFonts w:ascii="Consolas" w:hAnsi="Consolas" w:eastAsia="Consolas" w:cs="Consolas"/>
                <w:color w:val="000000"/>
                <w:sz w:val="20"/>
              </w:rPr>
              <w:t>ended_at</w:t>
            </w:r>
          </w:p>
        </w:tc>
        <w:tc>
          <w:tcPr>
            <w:tcW w:w="2076" w:type="dxa"/>
            <w:tcBorders>
              <w:left w:val="none" w:sz="8"/>
              <w:right w:val="none" w:sz="8"/>
            </w:tcBorders>
            <w:tcMar>
              <w:top w:w="84" w:type="dxa"/>
              <w:left w:w="144" w:type="dxa"/>
              <w:bottom w:w="84" w:type="dxa"/>
              <w:right w:w="144" w:type="dxa"/>
            </w:tcMar>
            <w:vAlign w:val="center"/>
          </w:tcPr>
          <w:p w14:paraId="0000006C">
            <w:pPr>
              <w:jc w:val="left"/>
              <w:rPr>
                <w:color w:val="000000"/>
              </w:rPr>
            </w:pPr>
            <w:r>
              <w:rPr>
                <w:rFonts w:hint="eastAsia" w:ascii="SimSun" w:hAnsi="SimSun" w:eastAsia="SimSun" w:cs="SimSun"/>
                <w:color w:val="000000"/>
                <w:sz w:val="20"/>
              </w:rPr>
              <w:t>骑行结束时间</w:t>
            </w:r>
          </w:p>
        </w:tc>
        <w:tc>
          <w:tcPr>
            <w:tcW w:w="2076" w:type="dxa"/>
            <w:tcBorders>
              <w:left w:val="none" w:sz="8"/>
              <w:right w:val="none" w:sz="8"/>
            </w:tcBorders>
            <w:tcMar>
              <w:top w:w="84" w:type="dxa"/>
              <w:left w:w="144" w:type="dxa"/>
              <w:bottom w:w="84" w:type="dxa"/>
              <w:right w:w="144" w:type="dxa"/>
            </w:tcMar>
            <w:vAlign w:val="center"/>
          </w:tcPr>
          <w:p w14:paraId="0000006D">
            <w:pPr>
              <w:jc w:val="left"/>
              <w:rPr>
                <w:color w:val="000000"/>
              </w:rPr>
            </w:pPr>
            <w:r>
              <w:rPr>
                <w:rFonts w:hint="eastAsia" w:ascii="SimSun" w:hAnsi="SimSun" w:eastAsia="SimSun" w:cs="SimSun"/>
                <w:color w:val="000000"/>
                <w:sz w:val="20"/>
              </w:rPr>
              <w:t>时间字符串</w:t>
            </w:r>
          </w:p>
        </w:tc>
      </w:tr>
      <w:tr>
        <w:trPr/>
        <w:tc>
          <w:tcPr>
            <w:tcW w:w="2076" w:type="dxa"/>
            <w:tcBorders>
              <w:left w:val="none" w:sz="8"/>
              <w:right w:val="none" w:sz="8"/>
            </w:tcBorders>
            <w:tcMar>
              <w:top w:w="84" w:type="dxa"/>
              <w:left w:w="144" w:type="dxa"/>
              <w:bottom w:w="84" w:type="dxa"/>
              <w:right w:w="144" w:type="dxa"/>
            </w:tcMar>
            <w:vAlign w:val="center"/>
          </w:tcPr>
          <w:p w14:paraId="0000006E">
            <w:pPr>
              <w:jc w:val="left"/>
              <w:rPr>
                <w:color w:val="000000"/>
              </w:rPr>
            </w:pPr>
            <w:r>
              <w:rPr>
                <w:rFonts w:ascii="SimSun" w:hAnsi="SimSun" w:eastAsia="SimSun" w:cs="SimSun"/>
                <w:color w:val="000000"/>
                <w:sz w:val="20"/>
              </w:rPr>
              <w:t>5</w:t>
            </w:r>
          </w:p>
        </w:tc>
        <w:tc>
          <w:tcPr>
            <w:tcW w:w="2076" w:type="dxa"/>
            <w:tcBorders>
              <w:left w:val="none" w:sz="8"/>
              <w:right w:val="none" w:sz="8"/>
            </w:tcBorders>
            <w:tcMar>
              <w:top w:w="84" w:type="dxa"/>
              <w:left w:w="144" w:type="dxa"/>
              <w:bottom w:w="84" w:type="dxa"/>
              <w:right w:w="144" w:type="dxa"/>
            </w:tcMar>
            <w:vAlign w:val="center"/>
          </w:tcPr>
          <w:p w14:paraId="0000006F">
            <w:pPr>
              <w:jc w:val="left"/>
              <w:rPr>
                <w:color w:val="000000"/>
              </w:rPr>
            </w:pPr>
            <w:r>
              <w:rPr>
                <w:rFonts w:ascii="Consolas" w:hAnsi="Consolas" w:eastAsia="Consolas" w:cs="Consolas"/>
                <w:color w:val="000000"/>
                <w:sz w:val="20"/>
              </w:rPr>
              <w:t>start_station_name</w:t>
            </w:r>
          </w:p>
        </w:tc>
        <w:tc>
          <w:tcPr>
            <w:tcW w:w="2076" w:type="dxa"/>
            <w:tcBorders>
              <w:left w:val="none" w:sz="8"/>
              <w:right w:val="none" w:sz="8"/>
            </w:tcBorders>
            <w:tcMar>
              <w:top w:w="84" w:type="dxa"/>
              <w:left w:w="144" w:type="dxa"/>
              <w:bottom w:w="84" w:type="dxa"/>
              <w:right w:w="144" w:type="dxa"/>
            </w:tcMar>
            <w:vAlign w:val="center"/>
          </w:tcPr>
          <w:p w14:paraId="00000070">
            <w:pPr>
              <w:jc w:val="left"/>
              <w:rPr>
                <w:color w:val="000000"/>
              </w:rPr>
            </w:pPr>
            <w:r>
              <w:rPr>
                <w:rFonts w:hint="eastAsia" w:ascii="SimSun" w:hAnsi="SimSun" w:eastAsia="SimSun" w:cs="SimSun"/>
                <w:color w:val="000000"/>
                <w:sz w:val="20"/>
              </w:rPr>
              <w:t>起点站名</w:t>
            </w:r>
          </w:p>
        </w:tc>
        <w:tc>
          <w:tcPr>
            <w:tcW w:w="2076" w:type="dxa"/>
            <w:tcBorders>
              <w:left w:val="none" w:sz="8"/>
              <w:right w:val="none" w:sz="8"/>
            </w:tcBorders>
            <w:tcMar>
              <w:top w:w="84" w:type="dxa"/>
              <w:left w:w="144" w:type="dxa"/>
              <w:bottom w:w="84" w:type="dxa"/>
              <w:right w:w="144" w:type="dxa"/>
            </w:tcMar>
            <w:vAlign w:val="center"/>
          </w:tcPr>
          <w:p w14:paraId="00000071">
            <w:pPr>
              <w:jc w:val="left"/>
              <w:rPr>
                <w:color w:val="000000"/>
              </w:rPr>
            </w:pPr>
            <w:r>
              <w:rPr>
                <w:rFonts w:hint="eastAsia" w:ascii="SimSun" w:hAnsi="SimSun" w:eastAsia="SimSun" w:cs="SimSun"/>
                <w:color w:val="000000"/>
                <w:sz w:val="20"/>
              </w:rPr>
              <w:t>字符串，存在缺失</w:t>
            </w:r>
          </w:p>
        </w:tc>
      </w:tr>
      <w:tr>
        <w:trPr/>
        <w:tc>
          <w:tcPr>
            <w:tcW w:w="2076" w:type="dxa"/>
            <w:tcBorders>
              <w:left w:val="none" w:sz="8"/>
              <w:right w:val="none" w:sz="8"/>
            </w:tcBorders>
            <w:tcMar>
              <w:top w:w="84" w:type="dxa"/>
              <w:left w:w="144" w:type="dxa"/>
              <w:bottom w:w="84" w:type="dxa"/>
              <w:right w:w="144" w:type="dxa"/>
            </w:tcMar>
            <w:vAlign w:val="center"/>
          </w:tcPr>
          <w:p w14:paraId="00000072">
            <w:pPr>
              <w:jc w:val="left"/>
              <w:rPr>
                <w:color w:val="000000"/>
              </w:rPr>
            </w:pPr>
            <w:r>
              <w:rPr>
                <w:rFonts w:ascii="SimSun" w:hAnsi="SimSun" w:eastAsia="SimSun" w:cs="SimSun"/>
                <w:color w:val="000000"/>
                <w:sz w:val="20"/>
              </w:rPr>
              <w:t>6</w:t>
            </w:r>
          </w:p>
        </w:tc>
        <w:tc>
          <w:tcPr>
            <w:tcW w:w="2076" w:type="dxa"/>
            <w:tcBorders>
              <w:left w:val="none" w:sz="8"/>
              <w:right w:val="none" w:sz="8"/>
            </w:tcBorders>
            <w:tcMar>
              <w:top w:w="84" w:type="dxa"/>
              <w:left w:w="144" w:type="dxa"/>
              <w:bottom w:w="84" w:type="dxa"/>
              <w:right w:w="144" w:type="dxa"/>
            </w:tcMar>
            <w:vAlign w:val="center"/>
          </w:tcPr>
          <w:p w14:paraId="00000073">
            <w:pPr>
              <w:jc w:val="left"/>
              <w:rPr>
                <w:color w:val="000000"/>
              </w:rPr>
            </w:pPr>
            <w:r>
              <w:rPr>
                <w:rFonts w:ascii="Consolas" w:hAnsi="Consolas" w:eastAsia="Consolas" w:cs="Consolas"/>
                <w:color w:val="000000"/>
                <w:sz w:val="20"/>
              </w:rPr>
              <w:t>start_station_id</w:t>
            </w:r>
          </w:p>
        </w:tc>
        <w:tc>
          <w:tcPr>
            <w:tcW w:w="2076" w:type="dxa"/>
            <w:tcBorders>
              <w:left w:val="none" w:sz="8"/>
              <w:right w:val="none" w:sz="8"/>
            </w:tcBorders>
            <w:tcMar>
              <w:top w:w="84" w:type="dxa"/>
              <w:left w:w="144" w:type="dxa"/>
              <w:bottom w:w="84" w:type="dxa"/>
              <w:right w:w="144" w:type="dxa"/>
            </w:tcMar>
            <w:vAlign w:val="center"/>
          </w:tcPr>
          <w:p w14:paraId="00000074">
            <w:pPr>
              <w:jc w:val="left"/>
              <w:rPr>
                <w:color w:val="000000"/>
              </w:rPr>
            </w:pPr>
            <w:r>
              <w:rPr>
                <w:rFonts w:hint="eastAsia" w:ascii="SimSun" w:hAnsi="SimSun" w:eastAsia="SimSun" w:cs="SimSun"/>
                <w:color w:val="000000"/>
                <w:sz w:val="20"/>
              </w:rPr>
              <w:t>起点站号</w:t>
            </w:r>
          </w:p>
        </w:tc>
        <w:tc>
          <w:tcPr>
            <w:tcW w:w="2076" w:type="dxa"/>
            <w:tcBorders>
              <w:left w:val="none" w:sz="8"/>
              <w:right w:val="none" w:sz="8"/>
            </w:tcBorders>
            <w:tcMar>
              <w:top w:w="84" w:type="dxa"/>
              <w:left w:w="144" w:type="dxa"/>
              <w:bottom w:w="84" w:type="dxa"/>
              <w:right w:w="144" w:type="dxa"/>
            </w:tcMar>
            <w:vAlign w:val="center"/>
          </w:tcPr>
          <w:p w14:paraId="00000075">
            <w:pPr>
              <w:jc w:val="left"/>
              <w:rPr>
                <w:color w:val="000000"/>
              </w:rPr>
            </w:pPr>
            <w:r>
              <w:rPr>
                <w:rFonts w:hint="eastAsia" w:ascii="SimSun" w:hAnsi="SimSun" w:eastAsia="SimSun" w:cs="SimSun"/>
                <w:color w:val="000000"/>
                <w:sz w:val="20"/>
              </w:rPr>
              <w:t>字符串，存在缺失</w:t>
            </w:r>
          </w:p>
        </w:tc>
      </w:tr>
      <w:tr>
        <w:trPr/>
        <w:tc>
          <w:tcPr>
            <w:tcW w:w="2076" w:type="dxa"/>
            <w:tcBorders>
              <w:left w:val="none" w:sz="8"/>
              <w:right w:val="none" w:sz="8"/>
            </w:tcBorders>
            <w:tcMar>
              <w:top w:w="84" w:type="dxa"/>
              <w:left w:w="144" w:type="dxa"/>
              <w:bottom w:w="84" w:type="dxa"/>
              <w:right w:w="144" w:type="dxa"/>
            </w:tcMar>
            <w:vAlign w:val="center"/>
          </w:tcPr>
          <w:p w14:paraId="00000076">
            <w:pPr>
              <w:jc w:val="left"/>
              <w:rPr>
                <w:color w:val="000000"/>
              </w:rPr>
            </w:pPr>
            <w:r>
              <w:rPr>
                <w:rFonts w:ascii="SimSun" w:hAnsi="SimSun" w:eastAsia="SimSun" w:cs="SimSun"/>
                <w:color w:val="000000"/>
                <w:sz w:val="20"/>
              </w:rPr>
              <w:t>7</w:t>
            </w:r>
          </w:p>
        </w:tc>
        <w:tc>
          <w:tcPr>
            <w:tcW w:w="2076" w:type="dxa"/>
            <w:tcBorders>
              <w:left w:val="none" w:sz="8"/>
              <w:right w:val="none" w:sz="8"/>
            </w:tcBorders>
            <w:tcMar>
              <w:top w:w="84" w:type="dxa"/>
              <w:left w:w="144" w:type="dxa"/>
              <w:bottom w:w="84" w:type="dxa"/>
              <w:right w:w="144" w:type="dxa"/>
            </w:tcMar>
            <w:vAlign w:val="center"/>
          </w:tcPr>
          <w:p w14:paraId="00000077">
            <w:pPr>
              <w:jc w:val="left"/>
              <w:rPr>
                <w:color w:val="000000"/>
              </w:rPr>
            </w:pPr>
            <w:r>
              <w:rPr>
                <w:rFonts w:ascii="Consolas" w:hAnsi="Consolas" w:eastAsia="Consolas" w:cs="Consolas"/>
                <w:color w:val="000000"/>
                <w:sz w:val="20"/>
              </w:rPr>
              <w:t>end_station_name</w:t>
            </w:r>
          </w:p>
        </w:tc>
        <w:tc>
          <w:tcPr>
            <w:tcW w:w="2076" w:type="dxa"/>
            <w:tcBorders>
              <w:left w:val="none" w:sz="8"/>
              <w:right w:val="none" w:sz="8"/>
            </w:tcBorders>
            <w:tcMar>
              <w:top w:w="84" w:type="dxa"/>
              <w:left w:w="144" w:type="dxa"/>
              <w:bottom w:w="84" w:type="dxa"/>
              <w:right w:w="144" w:type="dxa"/>
            </w:tcMar>
            <w:vAlign w:val="center"/>
          </w:tcPr>
          <w:p w14:paraId="00000078">
            <w:pPr>
              <w:jc w:val="left"/>
              <w:rPr>
                <w:color w:val="000000"/>
              </w:rPr>
            </w:pPr>
            <w:r>
              <w:rPr>
                <w:rFonts w:hint="eastAsia" w:ascii="SimSun" w:hAnsi="SimSun" w:eastAsia="SimSun" w:cs="SimSun"/>
                <w:color w:val="000000"/>
                <w:sz w:val="20"/>
              </w:rPr>
              <w:t>终点站名</w:t>
            </w:r>
          </w:p>
        </w:tc>
        <w:tc>
          <w:tcPr>
            <w:tcW w:w="2076" w:type="dxa"/>
            <w:tcBorders>
              <w:left w:val="none" w:sz="8"/>
              <w:right w:val="none" w:sz="8"/>
            </w:tcBorders>
            <w:tcMar>
              <w:top w:w="84" w:type="dxa"/>
              <w:left w:w="144" w:type="dxa"/>
              <w:bottom w:w="84" w:type="dxa"/>
              <w:right w:w="144" w:type="dxa"/>
            </w:tcMar>
            <w:vAlign w:val="center"/>
          </w:tcPr>
          <w:p w14:paraId="00000079">
            <w:pPr>
              <w:jc w:val="left"/>
              <w:rPr>
                <w:color w:val="000000"/>
              </w:rPr>
            </w:pPr>
            <w:r>
              <w:rPr>
                <w:rFonts w:hint="eastAsia" w:ascii="SimSun" w:hAnsi="SimSun" w:eastAsia="SimSun" w:cs="SimSun"/>
                <w:color w:val="000000"/>
                <w:sz w:val="20"/>
              </w:rPr>
              <w:t>字符串，存在缺失</w:t>
            </w:r>
          </w:p>
        </w:tc>
      </w:tr>
      <w:tr>
        <w:trPr/>
        <w:tc>
          <w:tcPr>
            <w:tcW w:w="2076" w:type="dxa"/>
            <w:tcBorders>
              <w:left w:val="none" w:sz="8"/>
              <w:right w:val="none" w:sz="8"/>
            </w:tcBorders>
            <w:tcMar>
              <w:top w:w="84" w:type="dxa"/>
              <w:left w:w="144" w:type="dxa"/>
              <w:bottom w:w="84" w:type="dxa"/>
              <w:right w:w="144" w:type="dxa"/>
            </w:tcMar>
            <w:vAlign w:val="center"/>
          </w:tcPr>
          <w:p w14:paraId="0000007A">
            <w:pPr>
              <w:jc w:val="left"/>
              <w:rPr>
                <w:color w:val="000000"/>
              </w:rPr>
            </w:pPr>
            <w:r>
              <w:rPr>
                <w:rFonts w:ascii="SimSun" w:hAnsi="SimSun" w:eastAsia="SimSun" w:cs="SimSun"/>
                <w:color w:val="000000"/>
                <w:sz w:val="20"/>
              </w:rPr>
              <w:t>8</w:t>
            </w:r>
          </w:p>
        </w:tc>
        <w:tc>
          <w:tcPr>
            <w:tcW w:w="2076" w:type="dxa"/>
            <w:tcBorders>
              <w:left w:val="none" w:sz="8"/>
              <w:right w:val="none" w:sz="8"/>
            </w:tcBorders>
            <w:tcMar>
              <w:top w:w="84" w:type="dxa"/>
              <w:left w:w="144" w:type="dxa"/>
              <w:bottom w:w="84" w:type="dxa"/>
              <w:right w:w="144" w:type="dxa"/>
            </w:tcMar>
            <w:vAlign w:val="center"/>
          </w:tcPr>
          <w:p w14:paraId="0000007B">
            <w:pPr>
              <w:jc w:val="left"/>
              <w:rPr>
                <w:color w:val="000000"/>
              </w:rPr>
            </w:pPr>
            <w:r>
              <w:rPr>
                <w:rFonts w:ascii="Consolas" w:hAnsi="Consolas" w:eastAsia="Consolas" w:cs="Consolas"/>
                <w:color w:val="000000"/>
                <w:sz w:val="20"/>
              </w:rPr>
              <w:t>end_station_id</w:t>
            </w:r>
          </w:p>
        </w:tc>
        <w:tc>
          <w:tcPr>
            <w:tcW w:w="2076" w:type="dxa"/>
            <w:tcBorders>
              <w:left w:val="none" w:sz="8"/>
              <w:right w:val="none" w:sz="8"/>
            </w:tcBorders>
            <w:tcMar>
              <w:top w:w="84" w:type="dxa"/>
              <w:left w:w="144" w:type="dxa"/>
              <w:bottom w:w="84" w:type="dxa"/>
              <w:right w:w="144" w:type="dxa"/>
            </w:tcMar>
            <w:vAlign w:val="center"/>
          </w:tcPr>
          <w:p w14:paraId="0000007C">
            <w:pPr>
              <w:jc w:val="left"/>
              <w:rPr>
                <w:color w:val="000000"/>
              </w:rPr>
            </w:pPr>
            <w:r>
              <w:rPr>
                <w:rFonts w:hint="eastAsia" w:ascii="SimSun" w:hAnsi="SimSun" w:eastAsia="SimSun" w:cs="SimSun"/>
                <w:color w:val="000000"/>
                <w:sz w:val="20"/>
              </w:rPr>
              <w:t>终点站号</w:t>
            </w:r>
          </w:p>
        </w:tc>
        <w:tc>
          <w:tcPr>
            <w:tcW w:w="2076" w:type="dxa"/>
            <w:tcBorders>
              <w:left w:val="none" w:sz="8"/>
              <w:right w:val="none" w:sz="8"/>
            </w:tcBorders>
            <w:tcMar>
              <w:top w:w="84" w:type="dxa"/>
              <w:left w:w="144" w:type="dxa"/>
              <w:bottom w:w="84" w:type="dxa"/>
              <w:right w:w="144" w:type="dxa"/>
            </w:tcMar>
            <w:vAlign w:val="center"/>
          </w:tcPr>
          <w:p w14:paraId="0000007D">
            <w:pPr>
              <w:jc w:val="left"/>
              <w:rPr>
                <w:color w:val="000000"/>
              </w:rPr>
            </w:pPr>
            <w:r>
              <w:rPr>
                <w:rFonts w:hint="eastAsia" w:ascii="SimSun" w:hAnsi="SimSun" w:eastAsia="SimSun" w:cs="SimSun"/>
                <w:color w:val="000000"/>
                <w:sz w:val="20"/>
              </w:rPr>
              <w:t>字符串，存在缺失</w:t>
            </w:r>
          </w:p>
        </w:tc>
      </w:tr>
      <w:tr>
        <w:trPr/>
        <w:tc>
          <w:tcPr>
            <w:tcW w:w="2076" w:type="dxa"/>
            <w:tcBorders>
              <w:left w:val="none" w:sz="8"/>
              <w:right w:val="none" w:sz="8"/>
            </w:tcBorders>
            <w:tcMar>
              <w:top w:w="84" w:type="dxa"/>
              <w:left w:w="144" w:type="dxa"/>
              <w:bottom w:w="84" w:type="dxa"/>
              <w:right w:w="144" w:type="dxa"/>
            </w:tcMar>
            <w:vAlign w:val="center"/>
          </w:tcPr>
          <w:p w14:paraId="0000007E">
            <w:pPr>
              <w:jc w:val="left"/>
              <w:rPr>
                <w:color w:val="000000"/>
              </w:rPr>
            </w:pPr>
            <w:r>
              <w:rPr>
                <w:rFonts w:ascii="SimSun" w:hAnsi="SimSun" w:eastAsia="SimSun" w:cs="SimSun"/>
                <w:color w:val="000000"/>
                <w:sz w:val="20"/>
              </w:rPr>
              <w:t>9</w:t>
            </w:r>
          </w:p>
        </w:tc>
        <w:tc>
          <w:tcPr>
            <w:tcW w:w="2076" w:type="dxa"/>
            <w:tcBorders>
              <w:left w:val="none" w:sz="8"/>
              <w:right w:val="none" w:sz="8"/>
            </w:tcBorders>
            <w:tcMar>
              <w:top w:w="84" w:type="dxa"/>
              <w:left w:w="144" w:type="dxa"/>
              <w:bottom w:w="84" w:type="dxa"/>
              <w:right w:w="144" w:type="dxa"/>
            </w:tcMar>
            <w:vAlign w:val="center"/>
          </w:tcPr>
          <w:p w14:paraId="0000007F">
            <w:pPr>
              <w:jc w:val="left"/>
              <w:rPr>
                <w:color w:val="000000"/>
              </w:rPr>
            </w:pPr>
            <w:r>
              <w:rPr>
                <w:rFonts w:ascii="Consolas" w:hAnsi="Consolas" w:eastAsia="Consolas" w:cs="Consolas"/>
                <w:color w:val="000000"/>
                <w:sz w:val="20"/>
              </w:rPr>
              <w:t>start_lat</w:t>
            </w:r>
          </w:p>
        </w:tc>
        <w:tc>
          <w:tcPr>
            <w:tcW w:w="2076" w:type="dxa"/>
            <w:tcBorders>
              <w:left w:val="none" w:sz="8"/>
              <w:right w:val="none" w:sz="8"/>
            </w:tcBorders>
            <w:tcMar>
              <w:top w:w="84" w:type="dxa"/>
              <w:left w:w="144" w:type="dxa"/>
              <w:bottom w:w="84" w:type="dxa"/>
              <w:right w:w="144" w:type="dxa"/>
            </w:tcMar>
            <w:vAlign w:val="center"/>
          </w:tcPr>
          <w:p w14:paraId="00000080">
            <w:pPr>
              <w:jc w:val="left"/>
              <w:rPr>
                <w:color w:val="000000"/>
              </w:rPr>
            </w:pPr>
            <w:r>
              <w:rPr>
                <w:rFonts w:hint="eastAsia" w:ascii="SimSun" w:hAnsi="SimSun" w:eastAsia="SimSun" w:cs="SimSun"/>
                <w:color w:val="000000"/>
                <w:sz w:val="20"/>
              </w:rPr>
              <w:t>起点纬度</w:t>
            </w:r>
          </w:p>
        </w:tc>
        <w:tc>
          <w:tcPr>
            <w:tcW w:w="2076" w:type="dxa"/>
            <w:tcBorders>
              <w:left w:val="none" w:sz="8"/>
              <w:right w:val="none" w:sz="8"/>
            </w:tcBorders>
            <w:tcMar>
              <w:top w:w="84" w:type="dxa"/>
              <w:left w:w="144" w:type="dxa"/>
              <w:bottom w:w="84" w:type="dxa"/>
              <w:right w:w="144" w:type="dxa"/>
            </w:tcMar>
            <w:vAlign w:val="center"/>
          </w:tcPr>
          <w:p w14:paraId="00000081">
            <w:pPr>
              <w:jc w:val="left"/>
              <w:rPr>
                <w:color w:val="000000"/>
              </w:rPr>
            </w:pPr>
            <w:r>
              <w:rPr>
                <w:rFonts w:hint="eastAsia" w:ascii="SimSun" w:hAnsi="SimSun" w:eastAsia="SimSun" w:cs="SimSun"/>
                <w:color w:val="000000"/>
                <w:sz w:val="20"/>
              </w:rPr>
              <w:t>数值</w:t>
            </w:r>
          </w:p>
        </w:tc>
      </w:tr>
      <w:tr>
        <w:trPr/>
        <w:tc>
          <w:tcPr>
            <w:tcW w:w="2076" w:type="dxa"/>
            <w:tcBorders>
              <w:left w:val="none" w:sz="8"/>
              <w:right w:val="none" w:sz="8"/>
            </w:tcBorders>
            <w:tcMar>
              <w:top w:w="84" w:type="dxa"/>
              <w:left w:w="144" w:type="dxa"/>
              <w:bottom w:w="84" w:type="dxa"/>
              <w:right w:w="144" w:type="dxa"/>
            </w:tcMar>
            <w:vAlign w:val="center"/>
          </w:tcPr>
          <w:p w14:paraId="00000082">
            <w:pPr>
              <w:jc w:val="left"/>
              <w:rPr>
                <w:color w:val="000000"/>
              </w:rPr>
            </w:pPr>
            <w:r>
              <w:rPr>
                <w:rFonts w:ascii="SimSun" w:hAnsi="SimSun" w:eastAsia="SimSun" w:cs="SimSun"/>
                <w:color w:val="000000"/>
                <w:sz w:val="20"/>
              </w:rPr>
              <w:t>10</w:t>
            </w:r>
          </w:p>
        </w:tc>
        <w:tc>
          <w:tcPr>
            <w:tcW w:w="2076" w:type="dxa"/>
            <w:tcBorders>
              <w:left w:val="none" w:sz="8"/>
              <w:right w:val="none" w:sz="8"/>
            </w:tcBorders>
            <w:tcMar>
              <w:top w:w="84" w:type="dxa"/>
              <w:left w:w="144" w:type="dxa"/>
              <w:bottom w:w="84" w:type="dxa"/>
              <w:right w:w="144" w:type="dxa"/>
            </w:tcMar>
            <w:vAlign w:val="center"/>
          </w:tcPr>
          <w:p w14:paraId="00000083">
            <w:pPr>
              <w:jc w:val="left"/>
              <w:rPr>
                <w:color w:val="000000"/>
              </w:rPr>
            </w:pPr>
            <w:r>
              <w:rPr>
                <w:rFonts w:ascii="Consolas" w:hAnsi="Consolas" w:eastAsia="Consolas" w:cs="Consolas"/>
                <w:color w:val="000000"/>
                <w:sz w:val="20"/>
              </w:rPr>
              <w:t>start_lng</w:t>
            </w:r>
          </w:p>
        </w:tc>
        <w:tc>
          <w:tcPr>
            <w:tcW w:w="2076" w:type="dxa"/>
            <w:tcBorders>
              <w:left w:val="none" w:sz="8"/>
              <w:right w:val="none" w:sz="8"/>
            </w:tcBorders>
            <w:tcMar>
              <w:top w:w="84" w:type="dxa"/>
              <w:left w:w="144" w:type="dxa"/>
              <w:bottom w:w="84" w:type="dxa"/>
              <w:right w:w="144" w:type="dxa"/>
            </w:tcMar>
            <w:vAlign w:val="center"/>
          </w:tcPr>
          <w:p w14:paraId="00000084">
            <w:pPr>
              <w:jc w:val="left"/>
              <w:rPr>
                <w:color w:val="000000"/>
              </w:rPr>
            </w:pPr>
            <w:r>
              <w:rPr>
                <w:rFonts w:hint="eastAsia" w:ascii="SimSun" w:hAnsi="SimSun" w:eastAsia="SimSun" w:cs="SimSun"/>
                <w:color w:val="000000"/>
                <w:sz w:val="20"/>
              </w:rPr>
              <w:t>起点经度</w:t>
            </w:r>
          </w:p>
        </w:tc>
        <w:tc>
          <w:tcPr>
            <w:tcW w:w="2076" w:type="dxa"/>
            <w:tcBorders>
              <w:left w:val="none" w:sz="8"/>
              <w:right w:val="none" w:sz="8"/>
            </w:tcBorders>
            <w:tcMar>
              <w:top w:w="84" w:type="dxa"/>
              <w:left w:w="144" w:type="dxa"/>
              <w:bottom w:w="84" w:type="dxa"/>
              <w:right w:w="144" w:type="dxa"/>
            </w:tcMar>
            <w:vAlign w:val="center"/>
          </w:tcPr>
          <w:p w14:paraId="00000085">
            <w:pPr>
              <w:jc w:val="left"/>
              <w:rPr>
                <w:color w:val="000000"/>
              </w:rPr>
            </w:pPr>
            <w:r>
              <w:rPr>
                <w:rFonts w:hint="eastAsia" w:ascii="SimSun" w:hAnsi="SimSun" w:eastAsia="SimSun" w:cs="SimSun"/>
                <w:color w:val="000000"/>
                <w:sz w:val="20"/>
              </w:rPr>
              <w:t>数值</w:t>
            </w:r>
          </w:p>
        </w:tc>
      </w:tr>
      <w:tr>
        <w:trPr/>
        <w:tc>
          <w:tcPr>
            <w:tcW w:w="2076" w:type="dxa"/>
            <w:tcBorders>
              <w:left w:val="none" w:sz="8"/>
              <w:right w:val="none" w:sz="8"/>
            </w:tcBorders>
            <w:tcMar>
              <w:top w:w="84" w:type="dxa"/>
              <w:left w:w="144" w:type="dxa"/>
              <w:bottom w:w="84" w:type="dxa"/>
              <w:right w:w="144" w:type="dxa"/>
            </w:tcMar>
            <w:vAlign w:val="center"/>
          </w:tcPr>
          <w:p w14:paraId="00000086">
            <w:pPr>
              <w:jc w:val="left"/>
              <w:rPr>
                <w:color w:val="000000"/>
              </w:rPr>
            </w:pPr>
            <w:r>
              <w:rPr>
                <w:rFonts w:ascii="SimSun" w:hAnsi="SimSun" w:eastAsia="SimSun" w:cs="SimSun"/>
                <w:color w:val="000000"/>
                <w:sz w:val="20"/>
              </w:rPr>
              <w:t>11</w:t>
            </w:r>
          </w:p>
        </w:tc>
        <w:tc>
          <w:tcPr>
            <w:tcW w:w="2076" w:type="dxa"/>
            <w:tcBorders>
              <w:left w:val="none" w:sz="8"/>
              <w:right w:val="none" w:sz="8"/>
            </w:tcBorders>
            <w:tcMar>
              <w:top w:w="84" w:type="dxa"/>
              <w:left w:w="144" w:type="dxa"/>
              <w:bottom w:w="84" w:type="dxa"/>
              <w:right w:w="144" w:type="dxa"/>
            </w:tcMar>
            <w:vAlign w:val="center"/>
          </w:tcPr>
          <w:p w14:paraId="00000087">
            <w:pPr>
              <w:jc w:val="left"/>
              <w:rPr>
                <w:color w:val="000000"/>
              </w:rPr>
            </w:pPr>
            <w:r>
              <w:rPr>
                <w:rFonts w:ascii="Consolas" w:hAnsi="Consolas" w:eastAsia="Consolas" w:cs="Consolas"/>
                <w:color w:val="000000"/>
                <w:sz w:val="20"/>
              </w:rPr>
              <w:t>end_lat</w:t>
            </w:r>
          </w:p>
        </w:tc>
        <w:tc>
          <w:tcPr>
            <w:tcW w:w="2076" w:type="dxa"/>
            <w:tcBorders>
              <w:left w:val="none" w:sz="8"/>
              <w:right w:val="none" w:sz="8"/>
            </w:tcBorders>
            <w:tcMar>
              <w:top w:w="84" w:type="dxa"/>
              <w:left w:w="144" w:type="dxa"/>
              <w:bottom w:w="84" w:type="dxa"/>
              <w:right w:w="144" w:type="dxa"/>
            </w:tcMar>
            <w:vAlign w:val="center"/>
          </w:tcPr>
          <w:p w14:paraId="00000088">
            <w:pPr>
              <w:jc w:val="left"/>
              <w:rPr>
                <w:color w:val="000000"/>
              </w:rPr>
            </w:pPr>
            <w:r>
              <w:rPr>
                <w:rFonts w:hint="eastAsia" w:ascii="SimSun" w:hAnsi="SimSun" w:eastAsia="SimSun" w:cs="SimSun"/>
                <w:color w:val="000000"/>
                <w:sz w:val="20"/>
              </w:rPr>
              <w:t>终点纬度</w:t>
            </w:r>
          </w:p>
        </w:tc>
        <w:tc>
          <w:tcPr>
            <w:tcW w:w="2076" w:type="dxa"/>
            <w:tcBorders>
              <w:left w:val="none" w:sz="8"/>
              <w:right w:val="none" w:sz="8"/>
            </w:tcBorders>
            <w:tcMar>
              <w:top w:w="84" w:type="dxa"/>
              <w:left w:w="144" w:type="dxa"/>
              <w:bottom w:w="84" w:type="dxa"/>
              <w:right w:w="144" w:type="dxa"/>
            </w:tcMar>
            <w:vAlign w:val="center"/>
          </w:tcPr>
          <w:p w14:paraId="00000089">
            <w:pPr>
              <w:jc w:val="left"/>
              <w:rPr>
                <w:color w:val="000000"/>
              </w:rPr>
            </w:pPr>
            <w:r>
              <w:rPr>
                <w:rFonts w:hint="eastAsia" w:ascii="SimSun" w:hAnsi="SimSun" w:eastAsia="SimSun" w:cs="SimSun"/>
                <w:color w:val="000000"/>
                <w:sz w:val="20"/>
              </w:rPr>
              <w:t>数值</w:t>
            </w:r>
          </w:p>
        </w:tc>
      </w:tr>
      <w:tr>
        <w:trPr/>
        <w:tc>
          <w:tcPr>
            <w:tcW w:w="2076" w:type="dxa"/>
            <w:tcBorders>
              <w:left w:val="none" w:sz="8"/>
              <w:right w:val="none" w:sz="8"/>
            </w:tcBorders>
            <w:tcMar>
              <w:top w:w="84" w:type="dxa"/>
              <w:left w:w="144" w:type="dxa"/>
              <w:bottom w:w="84" w:type="dxa"/>
              <w:right w:w="144" w:type="dxa"/>
            </w:tcMar>
            <w:vAlign w:val="center"/>
          </w:tcPr>
          <w:p w14:paraId="0000008A">
            <w:pPr>
              <w:jc w:val="left"/>
              <w:rPr>
                <w:color w:val="000000"/>
              </w:rPr>
            </w:pPr>
            <w:r>
              <w:rPr>
                <w:rFonts w:ascii="SimSun" w:hAnsi="SimSun" w:eastAsia="SimSun" w:cs="SimSun"/>
                <w:color w:val="000000"/>
                <w:sz w:val="20"/>
              </w:rPr>
              <w:t>12</w:t>
            </w:r>
          </w:p>
        </w:tc>
        <w:tc>
          <w:tcPr>
            <w:tcW w:w="2076" w:type="dxa"/>
            <w:tcBorders>
              <w:left w:val="none" w:sz="8"/>
              <w:right w:val="none" w:sz="8"/>
            </w:tcBorders>
            <w:tcMar>
              <w:top w:w="84" w:type="dxa"/>
              <w:left w:w="144" w:type="dxa"/>
              <w:bottom w:w="84" w:type="dxa"/>
              <w:right w:w="144" w:type="dxa"/>
            </w:tcMar>
            <w:vAlign w:val="center"/>
          </w:tcPr>
          <w:p w14:paraId="0000008B">
            <w:pPr>
              <w:jc w:val="left"/>
              <w:rPr>
                <w:color w:val="000000"/>
              </w:rPr>
            </w:pPr>
            <w:r>
              <w:rPr>
                <w:rFonts w:ascii="Consolas" w:hAnsi="Consolas" w:eastAsia="Consolas" w:cs="Consolas"/>
                <w:color w:val="000000"/>
                <w:sz w:val="20"/>
              </w:rPr>
              <w:t>end_lng</w:t>
            </w:r>
          </w:p>
        </w:tc>
        <w:tc>
          <w:tcPr>
            <w:tcW w:w="2076" w:type="dxa"/>
            <w:tcBorders>
              <w:left w:val="none" w:sz="8"/>
              <w:right w:val="none" w:sz="8"/>
            </w:tcBorders>
            <w:tcMar>
              <w:top w:w="84" w:type="dxa"/>
              <w:left w:w="144" w:type="dxa"/>
              <w:bottom w:w="84" w:type="dxa"/>
              <w:right w:w="144" w:type="dxa"/>
            </w:tcMar>
            <w:vAlign w:val="center"/>
          </w:tcPr>
          <w:p w14:paraId="0000008C">
            <w:pPr>
              <w:jc w:val="left"/>
              <w:rPr>
                <w:color w:val="000000"/>
              </w:rPr>
            </w:pPr>
            <w:r>
              <w:rPr>
                <w:rFonts w:hint="eastAsia" w:ascii="SimSun" w:hAnsi="SimSun" w:eastAsia="SimSun" w:cs="SimSun"/>
                <w:color w:val="000000"/>
                <w:sz w:val="20"/>
              </w:rPr>
              <w:t>终点经度</w:t>
            </w:r>
          </w:p>
        </w:tc>
        <w:tc>
          <w:tcPr>
            <w:tcW w:w="2076" w:type="dxa"/>
            <w:tcBorders>
              <w:left w:val="none" w:sz="8"/>
              <w:right w:val="none" w:sz="8"/>
            </w:tcBorders>
            <w:tcMar>
              <w:top w:w="84" w:type="dxa"/>
              <w:left w:w="144" w:type="dxa"/>
              <w:bottom w:w="84" w:type="dxa"/>
              <w:right w:w="144" w:type="dxa"/>
            </w:tcMar>
            <w:vAlign w:val="center"/>
          </w:tcPr>
          <w:p w14:paraId="0000008D">
            <w:pPr>
              <w:jc w:val="left"/>
              <w:rPr>
                <w:color w:val="000000"/>
              </w:rPr>
            </w:pPr>
            <w:r>
              <w:rPr>
                <w:rFonts w:hint="eastAsia" w:ascii="SimSun" w:hAnsi="SimSun" w:eastAsia="SimSun" w:cs="SimSun"/>
                <w:color w:val="000000"/>
                <w:sz w:val="20"/>
              </w:rPr>
              <w:t>数值，存在缺失</w:t>
            </w:r>
          </w:p>
        </w:tc>
      </w:tr>
      <w:tr>
        <w:trPr/>
        <w:tc>
          <w:tcPr>
            <w:tcW w:w="2076" w:type="dxa"/>
            <w:tcBorders>
              <w:left w:val="none" w:sz="8"/>
              <w:bottom w:val="single" w:color="1a3e6f" w:sz="12"/>
              <w:right w:val="none" w:sz="8"/>
            </w:tcBorders>
            <w:tcMar>
              <w:top w:w="84" w:type="dxa"/>
              <w:left w:w="144" w:type="dxa"/>
              <w:bottom w:w="84" w:type="dxa"/>
              <w:right w:w="144" w:type="dxa"/>
            </w:tcMar>
            <w:vAlign w:val="center"/>
          </w:tcPr>
          <w:p w14:paraId="0000008E">
            <w:pPr>
              <w:jc w:val="left"/>
              <w:rPr>
                <w:color w:val="000000"/>
              </w:rPr>
            </w:pPr>
            <w:r>
              <w:rPr>
                <w:rFonts w:ascii="SimSun" w:hAnsi="SimSun" w:eastAsia="SimSun" w:cs="SimSun"/>
                <w:color w:val="000000"/>
                <w:sz w:val="20"/>
              </w:rPr>
              <w:t>13</w:t>
            </w:r>
          </w:p>
        </w:tc>
        <w:tc>
          <w:tcPr>
            <w:tcW w:w="2076" w:type="dxa"/>
            <w:tcBorders>
              <w:left w:val="none" w:sz="8"/>
              <w:bottom w:val="single" w:color="1a3e6f" w:sz="12"/>
              <w:right w:val="none" w:sz="8"/>
            </w:tcBorders>
            <w:tcMar>
              <w:top w:w="84" w:type="dxa"/>
              <w:left w:w="144" w:type="dxa"/>
              <w:bottom w:w="84" w:type="dxa"/>
              <w:right w:w="144" w:type="dxa"/>
            </w:tcMar>
            <w:vAlign w:val="center"/>
          </w:tcPr>
          <w:p w14:paraId="0000008F">
            <w:pPr>
              <w:jc w:val="left"/>
              <w:rPr>
                <w:color w:val="000000"/>
              </w:rPr>
            </w:pPr>
            <w:r>
              <w:rPr>
                <w:rFonts w:ascii="Consolas" w:hAnsi="Consolas" w:eastAsia="Consolas" w:cs="Consolas"/>
                <w:color w:val="000000"/>
                <w:sz w:val="20"/>
              </w:rPr>
              <w:t>member_casual</w:t>
            </w:r>
          </w:p>
        </w:tc>
        <w:tc>
          <w:tcPr>
            <w:tcW w:w="2076" w:type="dxa"/>
            <w:tcBorders>
              <w:left w:val="none" w:sz="8"/>
              <w:bottom w:val="single" w:color="1a3e6f" w:sz="12"/>
              <w:right w:val="none" w:sz="8"/>
            </w:tcBorders>
            <w:tcMar>
              <w:top w:w="84" w:type="dxa"/>
              <w:left w:w="144" w:type="dxa"/>
              <w:bottom w:w="84" w:type="dxa"/>
              <w:right w:w="144" w:type="dxa"/>
            </w:tcMar>
            <w:vAlign w:val="center"/>
          </w:tcPr>
          <w:p w14:paraId="00000090">
            <w:pPr>
              <w:jc w:val="left"/>
              <w:rPr>
                <w:color w:val="000000"/>
              </w:rPr>
            </w:pPr>
            <w:r>
              <w:rPr>
                <w:rFonts w:hint="eastAsia" w:ascii="SimSun" w:hAnsi="SimSun" w:eastAsia="SimSun" w:cs="SimSun"/>
                <w:color w:val="000000"/>
                <w:sz w:val="20"/>
              </w:rPr>
              <w:t>用户类型</w:t>
            </w:r>
          </w:p>
        </w:tc>
        <w:tc>
          <w:tcPr>
            <w:tcW w:w="2076" w:type="dxa"/>
            <w:tcBorders>
              <w:left w:val="none" w:sz="8"/>
              <w:bottom w:val="single" w:color="1a3e6f" w:sz="12"/>
              <w:right w:val="none" w:sz="8"/>
            </w:tcBorders>
            <w:tcMar>
              <w:top w:w="84" w:type="dxa"/>
              <w:left w:w="144" w:type="dxa"/>
              <w:bottom w:w="84" w:type="dxa"/>
              <w:right w:w="144" w:type="dxa"/>
            </w:tcMar>
            <w:vAlign w:val="center"/>
          </w:tcPr>
          <w:p w14:paraId="00000091">
            <w:pPr>
              <w:jc w:val="left"/>
              <w:rPr>
                <w:color w:val="000000"/>
              </w:rPr>
            </w:pPr>
            <w:r>
              <w:rPr>
                <w:rFonts w:ascii="SimSun" w:hAnsi="SimSun" w:eastAsia="SimSun" w:cs="SimSun"/>
                <w:color w:val="000000"/>
                <w:sz w:val="20"/>
              </w:rPr>
              <w:t>member / casual</w:t>
            </w:r>
          </w:p>
        </w:tc>
      </w:tr>
    </w:tbl>
    <w:p w14:paraId="00000092">
      <w:pPr>
        <w:pStyle w:val="000004"/>
        <w:keepNext w:val="1"/>
        <w:keepLines w:val="1"/>
        <w:spacing w:before="192" w:beforeAutospacing="1" w:after="144" w:afterAutospacing="1" w:line="336"/>
        <w:ind w:left="0" w:right="0"/>
        <w:jc w:val="left"/>
        <w:outlineLvl w:val="2"/>
        <w:rPr>
          <w:color w:val="1a3e6f"/>
          <w:sz w:val="32"/>
          <w:szCs w:val="32"/>
        </w:rPr>
      </w:pPr>
      <w:bookmarkStart w:id="6" w:name="section-2-3"/>
      <w:r>
        <w:rPr>
          <w:rFonts w:hint="eastAsia" w:ascii="黑体" w:hAnsi="黑体" w:eastAsia="黑体" w:cs="黑体"/>
          <w:b w:val="1"/>
          <w:color w:val="1a3e6f"/>
          <w:sz w:val="24"/>
        </w:rPr>
        <w:t>（三）数据质量初判</w:t>
      </w:r>
      <w:bookmarkEnd w:id="6"/>
    </w:p>
    <w:p w14:paraId="00000093">
      <w:pPr>
        <w:spacing w:before="0" w:after="144" w:line="384"/>
        <w:ind w:left="0" w:right="0" w:firstLine="480"/>
        <w:jc w:val="both"/>
        <w:rPr>
          <w:color w:val="000000"/>
        </w:rPr>
      </w:pPr>
      <w:r>
        <w:rPr>
          <w:rFonts w:hint="eastAsia" w:ascii="SimSun" w:hAnsi="SimSun" w:eastAsia="SimSun" w:cs="SimSun"/>
          <w:color w:val="000000"/>
          <w:sz w:val="24"/>
        </w:rPr>
        <w:t>体检结果显示：</w:t>
      </w:r>
      <w:r>
        <w:rPr>
          <w:rFonts w:ascii="Consolas" w:hAnsi="Consolas" w:eastAsia="Consolas" w:cs="Consolas"/>
          <w:color w:val="000000"/>
          <w:sz w:val="20"/>
        </w:rPr>
        <w:t>ride_id</w:t>
      </w:r>
      <w:r>
        <w:rPr>
          <w:rFonts w:hint="eastAsia" w:ascii="SimSun" w:hAnsi="SimSun" w:eastAsia="SimSun" w:cs="SimSun"/>
          <w:color w:val="000000"/>
          <w:sz w:val="24"/>
        </w:rPr>
        <w:t xml:space="preserve"> 无重复记录，不存在主键冲突；13 个字段中，起点站名、起点站号、终点站名、终点站号、终点经纬度五个字段存在缺失。其中终点经纬度缺失仅 203 条，占比较小；起点站名缺失 37,220 条，需要在清洗阶段专门处理。</w:t>
      </w:r>
    </w:p>
    <w:p w14:paraId="00000094">
      <w:pPr>
        <w:pStyle w:val="000006"/>
        <w:keepNext w:val="1"/>
        <w:keepLines w:val="1"/>
        <w:spacing w:before="336" w:beforeAutospacing="1" w:after="144" w:afterAutospacing="1" w:line="336"/>
        <w:ind w:left="0" w:right="0"/>
        <w:jc w:val="left"/>
        <w:outlineLvl w:val="1"/>
        <w:rPr>
          <w:color w:val="1a3e6f"/>
          <w:sz w:val="32"/>
          <w:szCs w:val="32"/>
        </w:rPr>
      </w:pPr>
      <w:r>
        <w:rPr>
          <w:rFonts w:hint="eastAsia" w:ascii="黑体" w:hAnsi="黑体" w:eastAsia="黑体" w:cs="黑体"/>
          <w:b w:val="1"/>
          <w:color w:val="1a3e6f"/>
          <w:sz w:val="28"/>
        </w:rPr>
        <w:t>三、数据清洗与预处理</w:t>
      </w:r>
    </w:p>
    <w:p w14:paraId="00000095">
      <w:pPr>
        <w:spacing w:before="0" w:after="144" w:line="384"/>
        <w:ind w:left="0" w:right="0" w:firstLine="480"/>
        <w:jc w:val="both"/>
        <w:rPr>
          <w:color w:val="000000"/>
        </w:rPr>
      </w:pPr>
      <w:r>
        <w:rPr>
          <w:rFonts w:hint="eastAsia" w:ascii="SimSun" w:hAnsi="SimSun" w:eastAsia="SimSun" w:cs="SimSun"/>
          <w:color w:val="000000"/>
          <w:sz w:val="24"/>
        </w:rPr>
        <w:t>本章说明缺失值与异常值的识别与处理方式，以及类型转换与衍生变量的设计。</w:t>
      </w:r>
    </w:p>
    <w:p w14:paraId="00000096">
      <w:pPr>
        <w:pStyle w:val="000004"/>
        <w:keepNext w:val="1"/>
        <w:keepLines w:val="1"/>
        <w:spacing w:before="192" w:beforeAutospacing="1" w:after="144" w:afterAutospacing="1" w:line="336"/>
        <w:ind w:left="0" w:right="0"/>
        <w:jc w:val="left"/>
        <w:outlineLvl w:val="2"/>
        <w:rPr>
          <w:color w:val="1a3e6f"/>
          <w:sz w:val="32"/>
          <w:szCs w:val="32"/>
        </w:rPr>
      </w:pPr>
      <w:bookmarkStart w:id="7" w:name="section-3-1"/>
      <w:r>
        <w:rPr>
          <w:rFonts w:hint="eastAsia" w:ascii="黑体" w:hAnsi="黑体" w:eastAsia="黑体" w:cs="黑体"/>
          <w:b w:val="1"/>
          <w:color w:val="1a3e6f"/>
          <w:sz w:val="24"/>
        </w:rPr>
        <w:t>（一）缺失值处理：结构性缺失的识别</w:t>
      </w:r>
      <w:bookmarkEnd w:id="7"/>
    </w:p>
    <w:p w14:paraId="00000097">
      <w:pPr>
        <w:spacing w:before="0" w:after="144" w:line="384"/>
        <w:ind w:left="0" w:right="0" w:firstLine="480"/>
        <w:jc w:val="both"/>
        <w:rPr>
          <w:color w:val="000000"/>
        </w:rPr>
      </w:pPr>
      <w:r>
        <w:rPr>
          <w:rFonts w:hint="eastAsia" w:ascii="SimSun" w:hAnsi="SimSun" w:eastAsia="SimSun" w:cs="SimSun"/>
          <w:color w:val="000000"/>
          <w:sz w:val="24"/>
        </w:rPr>
        <w:t>起点站名缺失 37,220 条，占全量 15.58%。对这批记录按车辆类型做交叉统计后得到关键发现：</w:t>
      </w:r>
    </w:p>
    <w:p w14:paraId="00000098">
      <w:pPr>
        <w:spacing w:before="0" w:after="0" w:line="384"/>
        <w:ind w:left="0" w:right="0"/>
        <w:jc w:val="center"/>
        <w:rPr>
          <w:color w:val="000000"/>
        </w:rPr>
      </w:pPr>
      <w:r>
        <w:rPr>
          <w:rFonts w:hint="eastAsia"/>
          <w:color w:val="888888"/>
          <w:sz w:val="18"/>
        </w:rPr>
        <w:t>表 3-1　起点站名缺失记录的车型构成</w:t>
      </w:r>
    </w:p>
    <w:tbl>
      <w:tblPr>
        <w:tblW w:w="8306" w:type="dxa"/>
        <w:shd w:color="000000"/>
        <w:tblLayout w:type="autofit"/>
        <w:tblCellMar>
          <w:top w:w="0" w:type="dxa"/>
          <w:left w:w="0" w:type="dxa"/>
          <w:bottom w:w="0" w:type="dxa"/>
          <w:right w:w="0" w:type="dxa"/>
        </w:tblCellMar>
      </w:tblPr>
      <w:tblGrid>
        <w:gridCol w:w="2768"/>
        <w:gridCol w:w="2768"/>
        <w:gridCol w:w="2768"/>
      </w:tblGrid>
      <w:tr>
        <w:trPr>
          <w:tblHeader w:val="1"/>
        </w:trPr>
        <w:tc>
          <w:tcPr>
            <w:tcW w:w="2768"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099">
            <w:pPr>
              <w:jc w:val="left"/>
              <w:rPr>
                <w:b w:val="1"/>
                <w:bCs w:val="1"/>
                <w:color w:val="1a3e6f"/>
              </w:rPr>
            </w:pPr>
            <w:r>
              <w:rPr>
                <w:rFonts w:hint="eastAsia" w:ascii="SimSun" w:hAnsi="SimSun" w:eastAsia="SimSun" w:cs="SimSun"/>
                <w:b w:val="1"/>
                <w:color w:val="1a3e6f"/>
                <w:sz w:val="20"/>
              </w:rPr>
              <w:t>车辆类型</w:t>
            </w:r>
          </w:p>
        </w:tc>
        <w:tc>
          <w:tcPr>
            <w:tcW w:w="2768"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09A">
            <w:pPr>
              <w:jc w:val="left"/>
              <w:rPr>
                <w:b w:val="1"/>
                <w:bCs w:val="1"/>
                <w:color w:val="1a3e6f"/>
              </w:rPr>
            </w:pPr>
            <w:r>
              <w:rPr>
                <w:rFonts w:hint="eastAsia" w:ascii="SimSun" w:hAnsi="SimSun" w:eastAsia="SimSun" w:cs="SimSun"/>
                <w:b w:val="1"/>
                <w:color w:val="1a3e6f"/>
                <w:sz w:val="20"/>
              </w:rPr>
              <w:t>起点站名缺失条数</w:t>
            </w:r>
          </w:p>
        </w:tc>
        <w:tc>
          <w:tcPr>
            <w:tcW w:w="2768"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09B">
            <w:pPr>
              <w:jc w:val="left"/>
              <w:rPr>
                <w:b w:val="1"/>
                <w:bCs w:val="1"/>
                <w:color w:val="1a3e6f"/>
              </w:rPr>
            </w:pPr>
            <w:r>
              <w:rPr>
                <w:rFonts w:hint="eastAsia" w:ascii="SimSun" w:hAnsi="SimSun" w:eastAsia="SimSun" w:cs="SimSun"/>
                <w:b w:val="1"/>
                <w:color w:val="1a3e6f"/>
                <w:sz w:val="20"/>
              </w:rPr>
              <w:t>说明</w:t>
            </w:r>
          </w:p>
        </w:tc>
      </w:tr>
      <w:tr>
        <w:trPr/>
        <w:tc>
          <w:tcPr>
            <w:tcW w:w="2768" w:type="dxa"/>
            <w:tcBorders>
              <w:left w:val="none" w:sz="8"/>
              <w:right w:val="none" w:sz="8"/>
            </w:tcBorders>
            <w:tcMar>
              <w:top w:w="84" w:type="dxa"/>
              <w:left w:w="144" w:type="dxa"/>
              <w:bottom w:w="84" w:type="dxa"/>
              <w:right w:w="144" w:type="dxa"/>
            </w:tcMar>
            <w:vAlign w:val="center"/>
          </w:tcPr>
          <w:p w14:paraId="0000009C">
            <w:pPr>
              <w:jc w:val="left"/>
              <w:rPr>
                <w:color w:val="000000"/>
              </w:rPr>
            </w:pPr>
            <w:r>
              <w:rPr>
                <w:rFonts w:hint="eastAsia" w:ascii="SimSun" w:hAnsi="SimSun" w:eastAsia="SimSun" w:cs="SimSun"/>
                <w:color w:val="000000"/>
                <w:sz w:val="20"/>
              </w:rPr>
              <w:t>electric_bike（电动自行车）</w:t>
            </w:r>
          </w:p>
        </w:tc>
        <w:tc>
          <w:tcPr>
            <w:tcW w:w="2768" w:type="dxa"/>
            <w:tcBorders>
              <w:left w:val="none" w:sz="8"/>
              <w:right w:val="none" w:sz="8"/>
            </w:tcBorders>
            <w:tcMar>
              <w:top w:w="84" w:type="dxa"/>
              <w:left w:w="144" w:type="dxa"/>
              <w:bottom w:w="84" w:type="dxa"/>
              <w:right w:w="144" w:type="dxa"/>
            </w:tcMar>
            <w:vAlign w:val="center"/>
          </w:tcPr>
          <w:p w14:paraId="0000009D">
            <w:pPr>
              <w:jc w:val="left"/>
              <w:rPr>
                <w:color w:val="000000"/>
              </w:rPr>
            </w:pPr>
            <w:r>
              <w:rPr>
                <w:rFonts w:ascii="SimSun" w:hAnsi="SimSun" w:eastAsia="SimSun" w:cs="SimSun"/>
                <w:color w:val="000000"/>
                <w:sz w:val="20"/>
              </w:rPr>
              <w:t>37,220</w:t>
            </w:r>
          </w:p>
        </w:tc>
        <w:tc>
          <w:tcPr>
            <w:tcW w:w="2768" w:type="dxa"/>
            <w:tcBorders>
              <w:left w:val="none" w:sz="8"/>
              <w:right w:val="none" w:sz="8"/>
            </w:tcBorders>
            <w:tcMar>
              <w:top w:w="84" w:type="dxa"/>
              <w:left w:w="144" w:type="dxa"/>
              <w:bottom w:w="84" w:type="dxa"/>
              <w:right w:w="144" w:type="dxa"/>
            </w:tcMar>
            <w:vAlign w:val="center"/>
          </w:tcPr>
          <w:p w14:paraId="0000009E">
            <w:pPr>
              <w:jc w:val="left"/>
              <w:rPr>
                <w:color w:val="000000"/>
              </w:rPr>
            </w:pPr>
            <w:r>
              <w:rPr>
                <w:rFonts w:hint="eastAsia" w:ascii="SimSun" w:hAnsi="SimSun" w:eastAsia="SimSun" w:cs="SimSun"/>
                <w:color w:val="000000"/>
                <w:sz w:val="20"/>
              </w:rPr>
              <w:t>缺失全部来自该类型</w:t>
            </w:r>
          </w:p>
        </w:tc>
      </w:tr>
      <w:tr>
        <w:trPr/>
        <w:tc>
          <w:tcPr>
            <w:tcW w:w="2768" w:type="dxa"/>
            <w:tcBorders>
              <w:left w:val="none" w:sz="8"/>
              <w:bottom w:val="single" w:color="1a3e6f" w:sz="12"/>
              <w:right w:val="none" w:sz="8"/>
            </w:tcBorders>
            <w:tcMar>
              <w:top w:w="84" w:type="dxa"/>
              <w:left w:w="144" w:type="dxa"/>
              <w:bottom w:w="84" w:type="dxa"/>
              <w:right w:w="144" w:type="dxa"/>
            </w:tcMar>
            <w:vAlign w:val="center"/>
          </w:tcPr>
          <w:p w14:paraId="0000009F">
            <w:pPr>
              <w:jc w:val="left"/>
              <w:rPr>
                <w:color w:val="000000"/>
              </w:rPr>
            </w:pPr>
            <w:r>
              <w:rPr>
                <w:rFonts w:hint="eastAsia" w:ascii="SimSun" w:hAnsi="SimSun" w:eastAsia="SimSun" w:cs="SimSun"/>
                <w:color w:val="000000"/>
                <w:sz w:val="20"/>
              </w:rPr>
              <w:t>classic_bike（经典单车）</w:t>
            </w:r>
          </w:p>
        </w:tc>
        <w:tc>
          <w:tcPr>
            <w:tcW w:w="2768" w:type="dxa"/>
            <w:tcBorders>
              <w:left w:val="none" w:sz="8"/>
              <w:bottom w:val="single" w:color="1a3e6f" w:sz="12"/>
              <w:right w:val="none" w:sz="8"/>
            </w:tcBorders>
            <w:tcMar>
              <w:top w:w="84" w:type="dxa"/>
              <w:left w:w="144" w:type="dxa"/>
              <w:bottom w:w="84" w:type="dxa"/>
              <w:right w:w="144" w:type="dxa"/>
            </w:tcMar>
            <w:vAlign w:val="center"/>
          </w:tcPr>
          <w:p w14:paraId="000000A0">
            <w:pPr>
              <w:jc w:val="left"/>
              <w:rPr>
                <w:color w:val="000000"/>
              </w:rPr>
            </w:pPr>
            <w:r>
              <w:rPr>
                <w:rFonts w:ascii="SimSun" w:hAnsi="SimSun" w:eastAsia="SimSun" w:cs="SimSun"/>
                <w:color w:val="000000"/>
                <w:sz w:val="20"/>
              </w:rPr>
              <w:t>0</w:t>
            </w:r>
          </w:p>
        </w:tc>
        <w:tc>
          <w:tcPr>
            <w:tcW w:w="2768" w:type="dxa"/>
            <w:tcBorders>
              <w:left w:val="none" w:sz="8"/>
              <w:bottom w:val="single" w:color="1a3e6f" w:sz="12"/>
              <w:right w:val="none" w:sz="8"/>
            </w:tcBorders>
            <w:tcMar>
              <w:top w:w="84" w:type="dxa"/>
              <w:left w:w="144" w:type="dxa"/>
              <w:bottom w:w="84" w:type="dxa"/>
              <w:right w:w="144" w:type="dxa"/>
            </w:tcMar>
            <w:vAlign w:val="center"/>
          </w:tcPr>
          <w:p w14:paraId="000000A1">
            <w:pPr>
              <w:jc w:val="left"/>
              <w:rPr>
                <w:color w:val="000000"/>
              </w:rPr>
            </w:pPr>
            <w:r>
              <w:rPr>
                <w:rFonts w:hint="eastAsia" w:ascii="SimSun" w:hAnsi="SimSun" w:eastAsia="SimSun" w:cs="SimSun"/>
                <w:color w:val="000000"/>
                <w:sz w:val="20"/>
              </w:rPr>
              <w:t>无缺失</w:t>
            </w:r>
          </w:p>
        </w:tc>
      </w:tr>
    </w:tbl>
    <w:p w14:paraId="000000A2">
      <w:pPr>
        <w:spacing w:before="0" w:after="144" w:line="384"/>
        <w:ind w:left="0" w:right="0" w:firstLine="480"/>
        <w:jc w:val="both"/>
        <w:rPr>
          <w:color w:val="000000"/>
        </w:rPr>
      </w:pPr>
      <w:r>
        <w:rPr>
          <w:rFonts w:hint="eastAsia" w:ascii="SimSun" w:hAnsi="SimSun" w:eastAsia="SimSun" w:cs="SimSun"/>
          <w:color w:val="000000"/>
          <w:sz w:val="24"/>
        </w:rPr>
        <w:t>电动自行车在该系统中允许在站点之外的合规区域还车，其"没有起点站名"是业务规则的自然结果，而非数据采集或录入环节的错误。这类缺失在数据科学中称为</w:t>
      </w:r>
      <w:r>
        <w:rPr>
          <w:rFonts w:hint="eastAsia" w:ascii="SimSun" w:hAnsi="SimSun" w:eastAsia="SimSun" w:cs="SimSun"/>
          <w:b w:val="1"/>
          <w:color w:val="000000"/>
          <w:sz w:val="24"/>
        </w:rPr>
        <w:t>结构性缺失</w:t>
      </w:r>
      <w:r>
        <w:rPr>
          <w:rFonts w:hint="eastAsia" w:ascii="SimSun" w:hAnsi="SimSun" w:eastAsia="SimSun" w:cs="SimSun"/>
          <w:color w:val="000000"/>
          <w:sz w:val="24"/>
        </w:rPr>
        <w:t>：缺失本身携带信息，删除缺失样本会系统性删除一整类用户行为，导致后续关于车型、距离、时段的结论产生偏移。</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single" w:color="1a3e6f" w:sz="18"/>
              <w:bottom w:val="none" w:sz="8"/>
              <w:right w:val="none" w:sz="8"/>
            </w:tcBorders>
            <w:shd w:val="clear" w:fill="f2f6fb"/>
            <w:tcMar>
              <w:top w:w="120" w:type="dxa"/>
              <w:bottom w:w="120" w:type="dxa"/>
            </w:tcMar>
            <w:vAlign w:val="center"/>
          </w:tcPr>
          <w:p w14:paraId="000000A3">
            <w:pPr>
              <w:jc w:val="left"/>
              <w:rPr>
                <w:color w:val="000000"/>
              </w:rPr>
            </w:pPr>
            <w:r>
              <w:rPr>
                <w:rFonts w:hint="eastAsia" w:ascii="SimSun" w:hAnsi="SimSun" w:eastAsia="SimSun" w:cs="SimSun"/>
                <w:color w:val="000000"/>
                <w:sz w:val="24"/>
              </w:rPr>
              <w:t xml:space="preserve">本项目因此未采用 </w:t>
            </w:r>
            <w:r>
              <w:rPr>
                <w:rFonts w:ascii="Consolas" w:hAnsi="Consolas" w:eastAsia="Consolas" w:cs="Consolas"/>
                <w:color w:val="000000"/>
                <w:sz w:val="20"/>
              </w:rPr>
              <w:t>dropna()</w:t>
            </w:r>
            <w:r>
              <w:rPr>
                <w:rFonts w:hint="eastAsia" w:ascii="SimSun" w:hAnsi="SimSun" w:eastAsia="SimSun" w:cs="SimSun"/>
                <w:color w:val="000000"/>
                <w:sz w:val="24"/>
              </w:rPr>
              <w:t xml:space="preserve"> 删除，而是将四个站点字段（起终点站名与站号）统一填充为字符串标记"站点外停车"，使这批记录保留在数据集中并可在需要时单独筛出。清洗后，起点为"站点外停车"的记录共 35,516 条，占 15.19%（数量少于原始缺失数，系其中一部分因骑行时长异常被剔除）。</w:t>
            </w:r>
          </w:p>
        </w:tc>
      </w:tr>
    </w:tbl>
    <w:p w14:paraId="000000A4">
      <w:pPr>
        <w:pStyle w:val="000004"/>
        <w:keepNext w:val="1"/>
        <w:keepLines w:val="1"/>
        <w:spacing w:before="192" w:beforeAutospacing="1" w:after="144" w:afterAutospacing="1" w:line="336"/>
        <w:ind w:left="0" w:right="0"/>
        <w:jc w:val="left"/>
        <w:outlineLvl w:val="2"/>
        <w:rPr>
          <w:color w:val="1a3e6f"/>
          <w:sz w:val="32"/>
          <w:szCs w:val="32"/>
        </w:rPr>
      </w:pPr>
      <w:bookmarkStart w:id="8" w:name="section-3-2"/>
      <w:r>
        <w:rPr>
          <w:rFonts w:hint="eastAsia" w:ascii="黑体" w:hAnsi="黑体" w:eastAsia="黑体" w:cs="黑体"/>
          <w:b w:val="1"/>
          <w:color w:val="1a3e6f"/>
          <w:sz w:val="24"/>
        </w:rPr>
        <w:t>（二）异常值处理</w:t>
      </w:r>
      <w:bookmarkEnd w:id="8"/>
    </w:p>
    <w:p w14:paraId="000000A5">
      <w:pPr>
        <w:spacing w:before="0" w:after="144" w:line="384"/>
        <w:ind w:left="0" w:right="0" w:firstLine="480"/>
        <w:jc w:val="both"/>
        <w:rPr>
          <w:color w:val="000000"/>
        </w:rPr>
      </w:pPr>
      <w:r>
        <w:rPr>
          <w:rFonts w:hint="eastAsia" w:ascii="SimSun" w:hAnsi="SimSun" w:eastAsia="SimSun" w:cs="SimSun"/>
          <w:color w:val="000000"/>
          <w:sz w:val="24"/>
        </w:rPr>
        <w:t xml:space="preserve">异常值以骑行时长为判定依据，由 </w:t>
      </w:r>
      <w:r>
        <w:rPr>
          <w:rFonts w:ascii="Consolas" w:hAnsi="Consolas" w:eastAsia="Consolas" w:cs="Consolas"/>
          <w:color w:val="000000"/>
          <w:sz w:val="20"/>
        </w:rPr>
        <w:t>ended_at − started_at</w:t>
      </w:r>
      <w:r>
        <w:rPr>
          <w:rFonts w:hint="eastAsia" w:ascii="SimSun" w:hAnsi="SimSun" w:eastAsia="SimSun" w:cs="SimSun"/>
          <w:color w:val="000000"/>
          <w:sz w:val="24"/>
        </w:rPr>
        <w:t xml:space="preserve"> 计算得到 </w:t>
      </w:r>
      <w:r>
        <w:rPr>
          <w:rFonts w:ascii="Consolas" w:hAnsi="Consolas" w:eastAsia="Consolas" w:cs="Consolas"/>
          <w:color w:val="000000"/>
          <w:sz w:val="20"/>
        </w:rPr>
        <w:t>duration_min</w:t>
      </w:r>
      <w:r>
        <w:rPr>
          <w:rFonts w:hint="eastAsia" w:ascii="SimSun" w:hAnsi="SimSun" w:eastAsia="SimSun" w:cs="SimSun"/>
          <w:color w:val="000000"/>
          <w:sz w:val="24"/>
        </w:rPr>
        <w:t>。本项目采用业务规则与边界截断相结合的判定方式，剔除以下三类记录：一是时长小于 1 分钟的记录（4,722 条），此类多为误扫码后立即还车、系统测试或设备故障产生的无效记录；二是时长大于 1,440 分钟（24 小时）的记录（228 条），此类多为未还车、车辆丢失或计费异常，不反映真实出行行为；三是终点经纬度缺失的记录，无法计算距离，无法参与空间分析。</w:t>
      </w:r>
    </w:p>
    <w:p w14:paraId="000000A6">
      <w:pPr>
        <w:spacing w:before="0" w:after="144" w:line="384"/>
        <w:ind w:left="0" w:right="0" w:firstLine="480"/>
        <w:jc w:val="both"/>
        <w:rPr>
          <w:color w:val="000000"/>
        </w:rPr>
      </w:pPr>
      <w:r>
        <w:rPr>
          <w:rFonts w:hint="eastAsia" w:ascii="SimSun" w:hAnsi="SimSun" w:eastAsia="SimSun" w:cs="SimSun"/>
          <w:color w:val="000000"/>
          <w:sz w:val="24"/>
        </w:rPr>
        <w:t xml:space="preserve">上述规则共剔除 5,085 条，最终保留 </w:t>
      </w:r>
      <w:r>
        <w:rPr>
          <w:rFonts w:hint="eastAsia" w:ascii="SimSun" w:hAnsi="SimSun" w:eastAsia="SimSun" w:cs="SimSun"/>
          <w:b w:val="1"/>
          <w:color w:val="000000"/>
          <w:sz w:val="24"/>
        </w:rPr>
        <w:t>233,749 条</w:t>
      </w:r>
      <w:r>
        <w:rPr>
          <w:rFonts w:hint="eastAsia" w:ascii="SimSun" w:hAnsi="SimSun" w:eastAsia="SimSun" w:cs="SimSun"/>
          <w:color w:val="000000"/>
          <w:sz w:val="24"/>
        </w:rPr>
        <w:t>有效记录，保留率 97.87%。清洗后骑行时长中位数为 8.92 分钟，均值为 13.62 分钟，处于共享单车出行的合理区间，说明清洗后的时长分布已不含极端值干扰。</w:t>
      </w:r>
    </w:p>
    <w:p w14:paraId="000000A7">
      <w:pPr>
        <w:spacing w:before="0" w:after="144" w:line="384"/>
        <w:ind w:left="0" w:right="0" w:firstLine="480"/>
        <w:jc w:val="both"/>
        <w:rPr>
          <w:color w:val="000000"/>
        </w:rPr>
      </w:pPr>
      <w:r>
        <w:rPr>
          <w:rFonts w:hint="eastAsia" w:ascii="SimSun" w:hAnsi="SimSun" w:eastAsia="SimSun" w:cs="SimSun"/>
          <w:color w:val="000000"/>
          <w:sz w:val="24"/>
        </w:rPr>
        <w:t>需说明的是，项目组三名成员在独立完成清洗时采用了不同的时长区间阈值：成员 B、C 的主口径均为 238,699 条（仅剔除时长非正记录）；成员 A 按组内约定进一步剔除时长异常与坐标缺失记录，得 233,749 条；成员 B 另构造了一个 233,180 条的敏感性分析子集，用于检验结论对阈值的依赖程度。四种口径逐层相减后精确闭合，属口径选择而非计算错误，详见第八章的交叉验证。</w:t>
      </w:r>
    </w:p>
    <w:p w14:paraId="000000A8">
      <w:pPr>
        <w:pStyle w:val="000004"/>
        <w:keepNext w:val="1"/>
        <w:keepLines w:val="1"/>
        <w:spacing w:before="192" w:beforeAutospacing="1" w:after="144" w:afterAutospacing="1" w:line="336"/>
        <w:ind w:left="0" w:right="0"/>
        <w:jc w:val="left"/>
        <w:outlineLvl w:val="2"/>
        <w:rPr>
          <w:color w:val="1a3e6f"/>
          <w:sz w:val="32"/>
          <w:szCs w:val="32"/>
        </w:rPr>
      </w:pPr>
      <w:bookmarkStart w:id="9" w:name="section-3-3"/>
      <w:r>
        <w:rPr>
          <w:rFonts w:hint="eastAsia" w:ascii="黑体" w:hAnsi="黑体" w:eastAsia="黑体" w:cs="黑体"/>
          <w:b w:val="1"/>
          <w:color w:val="1a3e6f"/>
          <w:sz w:val="24"/>
        </w:rPr>
        <w:t>（三）数据类型转换与衍生变量</w:t>
      </w:r>
      <w:bookmarkEnd w:id="9"/>
    </w:p>
    <w:p w14:paraId="000000A9">
      <w:pPr>
        <w:spacing w:before="0" w:after="0" w:line="384"/>
        <w:ind w:left="0" w:right="0"/>
        <w:jc w:val="center"/>
        <w:rPr>
          <w:color w:val="000000"/>
        </w:rPr>
      </w:pPr>
      <w:r>
        <w:rPr>
          <w:rFonts w:hint="eastAsia"/>
          <w:color w:val="888888"/>
          <w:sz w:val="18"/>
        </w:rPr>
        <w:t>表 3-2　类型转换与衍生变量</w:t>
      </w:r>
    </w:p>
    <w:tbl>
      <w:tblPr>
        <w:tblW w:w="8306" w:type="dxa"/>
        <w:shd w:color="000000"/>
        <w:tblLayout w:type="autofit"/>
        <w:tblCellMar>
          <w:top w:w="0" w:type="dxa"/>
          <w:left w:w="0" w:type="dxa"/>
          <w:bottom w:w="0" w:type="dxa"/>
          <w:right w:w="0" w:type="dxa"/>
        </w:tblCellMar>
      </w:tblPr>
      <w:tblGrid>
        <w:gridCol w:w="2768"/>
        <w:gridCol w:w="2768"/>
        <w:gridCol w:w="2768"/>
      </w:tblGrid>
      <w:tr>
        <w:trPr>
          <w:tblHeader w:val="1"/>
        </w:trPr>
        <w:tc>
          <w:tcPr>
            <w:tcW w:w="2768"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0AA">
            <w:pPr>
              <w:jc w:val="left"/>
              <w:rPr>
                <w:b w:val="1"/>
                <w:bCs w:val="1"/>
                <w:color w:val="1a3e6f"/>
              </w:rPr>
            </w:pPr>
            <w:r>
              <w:rPr>
                <w:rFonts w:hint="eastAsia" w:ascii="SimSun" w:hAnsi="SimSun" w:eastAsia="SimSun" w:cs="SimSun"/>
                <w:b w:val="1"/>
                <w:color w:val="1a3e6f"/>
                <w:sz w:val="20"/>
              </w:rPr>
              <w:t>处理项</w:t>
            </w:r>
          </w:p>
        </w:tc>
        <w:tc>
          <w:tcPr>
            <w:tcW w:w="2768"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0AB">
            <w:pPr>
              <w:jc w:val="left"/>
              <w:rPr>
                <w:b w:val="1"/>
                <w:bCs w:val="1"/>
                <w:color w:val="1a3e6f"/>
              </w:rPr>
            </w:pPr>
            <w:r>
              <w:rPr>
                <w:rFonts w:hint="eastAsia" w:ascii="SimSun" w:hAnsi="SimSun" w:eastAsia="SimSun" w:cs="SimSun"/>
                <w:b w:val="1"/>
                <w:color w:val="1a3e6f"/>
                <w:sz w:val="20"/>
              </w:rPr>
              <w:t>处理方式</w:t>
            </w:r>
          </w:p>
        </w:tc>
        <w:tc>
          <w:tcPr>
            <w:tcW w:w="2768"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0AC">
            <w:pPr>
              <w:jc w:val="left"/>
              <w:rPr>
                <w:b w:val="1"/>
                <w:bCs w:val="1"/>
                <w:color w:val="1a3e6f"/>
              </w:rPr>
            </w:pPr>
            <w:r>
              <w:rPr>
                <w:rFonts w:hint="eastAsia" w:ascii="SimSun" w:hAnsi="SimSun" w:eastAsia="SimSun" w:cs="SimSun"/>
                <w:b w:val="1"/>
                <w:color w:val="1a3e6f"/>
                <w:sz w:val="20"/>
              </w:rPr>
              <w:t>用途</w:t>
            </w:r>
          </w:p>
        </w:tc>
      </w:tr>
      <w:tr>
        <w:trPr/>
        <w:tc>
          <w:tcPr>
            <w:tcW w:w="2768" w:type="dxa"/>
            <w:tcBorders>
              <w:left w:val="none" w:sz="8"/>
              <w:right w:val="none" w:sz="8"/>
            </w:tcBorders>
            <w:tcMar>
              <w:top w:w="84" w:type="dxa"/>
              <w:left w:w="144" w:type="dxa"/>
              <w:bottom w:w="84" w:type="dxa"/>
              <w:right w:w="144" w:type="dxa"/>
            </w:tcMar>
            <w:vAlign w:val="center"/>
          </w:tcPr>
          <w:p w14:paraId="000000AD">
            <w:pPr>
              <w:jc w:val="left"/>
              <w:rPr>
                <w:color w:val="000000"/>
              </w:rPr>
            </w:pPr>
            <w:r>
              <w:rPr>
                <w:rFonts w:hint="eastAsia" w:ascii="SimSun" w:hAnsi="SimSun" w:eastAsia="SimSun" w:cs="SimSun"/>
                <w:color w:val="000000"/>
                <w:sz w:val="20"/>
              </w:rPr>
              <w:t>时间字段</w:t>
            </w:r>
          </w:p>
        </w:tc>
        <w:tc>
          <w:tcPr>
            <w:tcW w:w="2768" w:type="dxa"/>
            <w:tcBorders>
              <w:left w:val="none" w:sz="8"/>
              <w:right w:val="none" w:sz="8"/>
            </w:tcBorders>
            <w:tcMar>
              <w:top w:w="84" w:type="dxa"/>
              <w:left w:w="144" w:type="dxa"/>
              <w:bottom w:w="84" w:type="dxa"/>
              <w:right w:w="144" w:type="dxa"/>
            </w:tcMar>
            <w:vAlign w:val="center"/>
          </w:tcPr>
          <w:p w14:paraId="000000AE">
            <w:pPr>
              <w:jc w:val="left"/>
              <w:rPr>
                <w:color w:val="000000"/>
              </w:rPr>
            </w:pPr>
            <w:r>
              <w:rPr>
                <w:rFonts w:ascii="Consolas" w:hAnsi="Consolas" w:eastAsia="Consolas" w:cs="Consolas"/>
                <w:color w:val="000000"/>
                <w:sz w:val="20"/>
              </w:rPr>
              <w:t>started_at</w:t>
            </w:r>
            <w:r>
              <w:rPr>
                <w:rFonts w:hint="eastAsia" w:ascii="SimSun" w:hAnsi="SimSun" w:eastAsia="SimSun" w:cs="SimSun"/>
                <w:color w:val="000000"/>
                <w:sz w:val="20"/>
              </w:rPr>
              <w:t>、</w:t>
            </w:r>
            <w:r>
              <w:rPr>
                <w:rFonts w:ascii="Consolas" w:hAnsi="Consolas" w:eastAsia="Consolas" w:cs="Consolas"/>
                <w:color w:val="000000"/>
                <w:sz w:val="20"/>
              </w:rPr>
              <w:t>ended_at</w:t>
            </w:r>
            <w:r>
              <w:rPr>
                <w:rFonts w:hint="eastAsia" w:ascii="SimSun" w:hAnsi="SimSun" w:eastAsia="SimSun" w:cs="SimSun"/>
                <w:color w:val="000000"/>
                <w:sz w:val="20"/>
              </w:rPr>
              <w:t xml:space="preserve"> 转换为 datetime 类型</w:t>
            </w:r>
          </w:p>
        </w:tc>
        <w:tc>
          <w:tcPr>
            <w:tcW w:w="2768" w:type="dxa"/>
            <w:tcBorders>
              <w:left w:val="none" w:sz="8"/>
              <w:right w:val="none" w:sz="8"/>
            </w:tcBorders>
            <w:tcMar>
              <w:top w:w="84" w:type="dxa"/>
              <w:left w:w="144" w:type="dxa"/>
              <w:bottom w:w="84" w:type="dxa"/>
              <w:right w:w="144" w:type="dxa"/>
            </w:tcMar>
            <w:vAlign w:val="center"/>
          </w:tcPr>
          <w:p w14:paraId="000000AF">
            <w:pPr>
              <w:jc w:val="left"/>
              <w:rPr>
                <w:color w:val="000000"/>
              </w:rPr>
            </w:pPr>
            <w:r>
              <w:rPr>
                <w:rFonts w:hint="eastAsia" w:ascii="SimSun" w:hAnsi="SimSun" w:eastAsia="SimSun" w:cs="SimSun"/>
                <w:color w:val="000000"/>
                <w:sz w:val="20"/>
              </w:rPr>
              <w:t>支持时间切片与差值计算</w:t>
            </w:r>
          </w:p>
        </w:tc>
      </w:tr>
      <w:tr>
        <w:trPr/>
        <w:tc>
          <w:tcPr>
            <w:tcW w:w="2768" w:type="dxa"/>
            <w:tcBorders>
              <w:left w:val="none" w:sz="8"/>
              <w:right w:val="none" w:sz="8"/>
            </w:tcBorders>
            <w:tcMar>
              <w:top w:w="84" w:type="dxa"/>
              <w:left w:w="144" w:type="dxa"/>
              <w:bottom w:w="84" w:type="dxa"/>
              <w:right w:w="144" w:type="dxa"/>
            </w:tcMar>
            <w:vAlign w:val="center"/>
          </w:tcPr>
          <w:p w14:paraId="000000B0">
            <w:pPr>
              <w:jc w:val="left"/>
              <w:rPr>
                <w:color w:val="000000"/>
              </w:rPr>
            </w:pPr>
            <w:r>
              <w:rPr>
                <w:rFonts w:ascii="Consolas" w:hAnsi="Consolas" w:eastAsia="Consolas" w:cs="Consolas"/>
                <w:color w:val="000000"/>
                <w:sz w:val="20"/>
              </w:rPr>
              <w:t>duration_min</w:t>
            </w:r>
          </w:p>
        </w:tc>
        <w:tc>
          <w:tcPr>
            <w:tcW w:w="2768" w:type="dxa"/>
            <w:tcBorders>
              <w:left w:val="none" w:sz="8"/>
              <w:right w:val="none" w:sz="8"/>
            </w:tcBorders>
            <w:tcMar>
              <w:top w:w="84" w:type="dxa"/>
              <w:left w:w="144" w:type="dxa"/>
              <w:bottom w:w="84" w:type="dxa"/>
              <w:right w:w="144" w:type="dxa"/>
            </w:tcMar>
            <w:vAlign w:val="center"/>
          </w:tcPr>
          <w:p w14:paraId="000000B1">
            <w:pPr>
              <w:jc w:val="left"/>
              <w:rPr>
                <w:color w:val="000000"/>
              </w:rPr>
            </w:pPr>
            <w:r>
              <w:rPr>
                <w:rFonts w:hint="eastAsia" w:ascii="SimSun" w:hAnsi="SimSun" w:eastAsia="SimSun" w:cs="SimSun"/>
                <w:color w:val="000000"/>
                <w:sz w:val="20"/>
              </w:rPr>
              <w:t>起止时间差值换算为分钟</w:t>
            </w:r>
          </w:p>
        </w:tc>
        <w:tc>
          <w:tcPr>
            <w:tcW w:w="2768" w:type="dxa"/>
            <w:tcBorders>
              <w:left w:val="none" w:sz="8"/>
              <w:right w:val="none" w:sz="8"/>
            </w:tcBorders>
            <w:tcMar>
              <w:top w:w="84" w:type="dxa"/>
              <w:left w:w="144" w:type="dxa"/>
              <w:bottom w:w="84" w:type="dxa"/>
              <w:right w:w="144" w:type="dxa"/>
            </w:tcMar>
            <w:vAlign w:val="center"/>
          </w:tcPr>
          <w:p w14:paraId="000000B2">
            <w:pPr>
              <w:jc w:val="left"/>
              <w:rPr>
                <w:color w:val="000000"/>
              </w:rPr>
            </w:pPr>
            <w:r>
              <w:rPr>
                <w:rFonts w:hint="eastAsia" w:ascii="SimSun" w:hAnsi="SimSun" w:eastAsia="SimSun" w:cs="SimSun"/>
                <w:color w:val="000000"/>
                <w:sz w:val="20"/>
              </w:rPr>
              <w:t>时长分布分析、异常剔除</w:t>
            </w:r>
          </w:p>
        </w:tc>
      </w:tr>
      <w:tr>
        <w:trPr/>
        <w:tc>
          <w:tcPr>
            <w:tcW w:w="2768" w:type="dxa"/>
            <w:tcBorders>
              <w:left w:val="none" w:sz="8"/>
              <w:right w:val="none" w:sz="8"/>
            </w:tcBorders>
            <w:tcMar>
              <w:top w:w="84" w:type="dxa"/>
              <w:left w:w="144" w:type="dxa"/>
              <w:bottom w:w="84" w:type="dxa"/>
              <w:right w:w="144" w:type="dxa"/>
            </w:tcMar>
            <w:vAlign w:val="center"/>
          </w:tcPr>
          <w:p w14:paraId="000000B3">
            <w:pPr>
              <w:jc w:val="left"/>
              <w:rPr>
                <w:color w:val="000000"/>
              </w:rPr>
            </w:pPr>
            <w:r>
              <w:rPr>
                <w:rFonts w:ascii="Consolas" w:hAnsi="Consolas" w:eastAsia="Consolas" w:cs="Consolas"/>
                <w:color w:val="000000"/>
                <w:sz w:val="20"/>
              </w:rPr>
              <w:t>date</w:t>
            </w:r>
          </w:p>
        </w:tc>
        <w:tc>
          <w:tcPr>
            <w:tcW w:w="2768" w:type="dxa"/>
            <w:tcBorders>
              <w:left w:val="none" w:sz="8"/>
              <w:right w:val="none" w:sz="8"/>
            </w:tcBorders>
            <w:tcMar>
              <w:top w:w="84" w:type="dxa"/>
              <w:left w:w="144" w:type="dxa"/>
              <w:bottom w:w="84" w:type="dxa"/>
              <w:right w:w="144" w:type="dxa"/>
            </w:tcMar>
            <w:vAlign w:val="center"/>
          </w:tcPr>
          <w:p w14:paraId="000000B4">
            <w:pPr>
              <w:jc w:val="left"/>
              <w:rPr>
                <w:color w:val="000000"/>
              </w:rPr>
            </w:pPr>
            <w:r>
              <w:rPr>
                <w:rFonts w:hint="eastAsia" w:ascii="SimSun" w:hAnsi="SimSun" w:eastAsia="SimSun" w:cs="SimSun"/>
                <w:color w:val="000000"/>
                <w:sz w:val="20"/>
              </w:rPr>
              <w:t>出发日期</w:t>
            </w:r>
          </w:p>
        </w:tc>
        <w:tc>
          <w:tcPr>
            <w:tcW w:w="2768" w:type="dxa"/>
            <w:tcBorders>
              <w:left w:val="none" w:sz="8"/>
              <w:right w:val="none" w:sz="8"/>
            </w:tcBorders>
            <w:tcMar>
              <w:top w:w="84" w:type="dxa"/>
              <w:left w:w="144" w:type="dxa"/>
              <w:bottom w:w="84" w:type="dxa"/>
              <w:right w:w="144" w:type="dxa"/>
            </w:tcMar>
            <w:vAlign w:val="center"/>
          </w:tcPr>
          <w:p w14:paraId="000000B5">
            <w:pPr>
              <w:jc w:val="left"/>
              <w:rPr>
                <w:color w:val="000000"/>
              </w:rPr>
            </w:pPr>
            <w:r>
              <w:rPr>
                <w:rFonts w:hint="eastAsia" w:ascii="SimSun" w:hAnsi="SimSun" w:eastAsia="SimSun" w:cs="SimSun"/>
                <w:color w:val="000000"/>
                <w:sz w:val="20"/>
              </w:rPr>
              <w:t>逐日趋势分析</w:t>
            </w:r>
          </w:p>
        </w:tc>
      </w:tr>
      <w:tr>
        <w:trPr/>
        <w:tc>
          <w:tcPr>
            <w:tcW w:w="2768" w:type="dxa"/>
            <w:tcBorders>
              <w:left w:val="none" w:sz="8"/>
              <w:right w:val="none" w:sz="8"/>
            </w:tcBorders>
            <w:tcMar>
              <w:top w:w="84" w:type="dxa"/>
              <w:left w:w="144" w:type="dxa"/>
              <w:bottom w:w="84" w:type="dxa"/>
              <w:right w:w="144" w:type="dxa"/>
            </w:tcMar>
            <w:vAlign w:val="center"/>
          </w:tcPr>
          <w:p w14:paraId="000000B6">
            <w:pPr>
              <w:jc w:val="left"/>
              <w:rPr>
                <w:color w:val="000000"/>
              </w:rPr>
            </w:pPr>
            <w:r>
              <w:rPr>
                <w:rFonts w:ascii="Consolas" w:hAnsi="Consolas" w:eastAsia="Consolas" w:cs="Consolas"/>
                <w:color w:val="000000"/>
                <w:sz w:val="20"/>
              </w:rPr>
              <w:t>hour</w:t>
            </w:r>
          </w:p>
        </w:tc>
        <w:tc>
          <w:tcPr>
            <w:tcW w:w="2768" w:type="dxa"/>
            <w:tcBorders>
              <w:left w:val="none" w:sz="8"/>
              <w:right w:val="none" w:sz="8"/>
            </w:tcBorders>
            <w:tcMar>
              <w:top w:w="84" w:type="dxa"/>
              <w:left w:w="144" w:type="dxa"/>
              <w:bottom w:w="84" w:type="dxa"/>
              <w:right w:w="144" w:type="dxa"/>
            </w:tcMar>
            <w:vAlign w:val="center"/>
          </w:tcPr>
          <w:p w14:paraId="000000B7">
            <w:pPr>
              <w:jc w:val="left"/>
              <w:rPr>
                <w:color w:val="000000"/>
              </w:rPr>
            </w:pPr>
            <w:r>
              <w:rPr>
                <w:rFonts w:hint="eastAsia" w:ascii="SimSun" w:hAnsi="SimSun" w:eastAsia="SimSun" w:cs="SimSun"/>
                <w:color w:val="000000"/>
                <w:sz w:val="20"/>
              </w:rPr>
              <w:t>出发小时（0—23）</w:t>
            </w:r>
          </w:p>
        </w:tc>
        <w:tc>
          <w:tcPr>
            <w:tcW w:w="2768" w:type="dxa"/>
            <w:tcBorders>
              <w:left w:val="none" w:sz="8"/>
              <w:right w:val="none" w:sz="8"/>
            </w:tcBorders>
            <w:tcMar>
              <w:top w:w="84" w:type="dxa"/>
              <w:left w:w="144" w:type="dxa"/>
              <w:bottom w:w="84" w:type="dxa"/>
              <w:right w:w="144" w:type="dxa"/>
            </w:tcMar>
            <w:vAlign w:val="center"/>
          </w:tcPr>
          <w:p w14:paraId="000000B8">
            <w:pPr>
              <w:jc w:val="left"/>
              <w:rPr>
                <w:color w:val="000000"/>
              </w:rPr>
            </w:pPr>
            <w:r>
              <w:rPr>
                <w:rFonts w:hint="eastAsia" w:ascii="SimSun" w:hAnsi="SimSun" w:eastAsia="SimSun" w:cs="SimSun"/>
                <w:color w:val="000000"/>
                <w:sz w:val="20"/>
              </w:rPr>
              <w:t>小时粒度需求分布</w:t>
            </w:r>
          </w:p>
        </w:tc>
      </w:tr>
      <w:tr>
        <w:trPr/>
        <w:tc>
          <w:tcPr>
            <w:tcW w:w="2768" w:type="dxa"/>
            <w:tcBorders>
              <w:left w:val="none" w:sz="8"/>
              <w:right w:val="none" w:sz="8"/>
            </w:tcBorders>
            <w:tcMar>
              <w:top w:w="84" w:type="dxa"/>
              <w:left w:w="144" w:type="dxa"/>
              <w:bottom w:w="84" w:type="dxa"/>
              <w:right w:w="144" w:type="dxa"/>
            </w:tcMar>
            <w:vAlign w:val="center"/>
          </w:tcPr>
          <w:p w14:paraId="000000B9">
            <w:pPr>
              <w:jc w:val="left"/>
              <w:rPr>
                <w:color w:val="000000"/>
              </w:rPr>
            </w:pPr>
            <w:r>
              <w:rPr>
                <w:rFonts w:ascii="Consolas" w:hAnsi="Consolas" w:eastAsia="Consolas" w:cs="Consolas"/>
                <w:color w:val="000000"/>
                <w:sz w:val="20"/>
              </w:rPr>
              <w:t>dow</w:t>
            </w:r>
          </w:p>
        </w:tc>
        <w:tc>
          <w:tcPr>
            <w:tcW w:w="2768" w:type="dxa"/>
            <w:tcBorders>
              <w:left w:val="none" w:sz="8"/>
              <w:right w:val="none" w:sz="8"/>
            </w:tcBorders>
            <w:tcMar>
              <w:top w:w="84" w:type="dxa"/>
              <w:left w:w="144" w:type="dxa"/>
              <w:bottom w:w="84" w:type="dxa"/>
              <w:right w:w="144" w:type="dxa"/>
            </w:tcMar>
            <w:vAlign w:val="center"/>
          </w:tcPr>
          <w:p w14:paraId="000000BA">
            <w:pPr>
              <w:jc w:val="left"/>
              <w:rPr>
                <w:color w:val="000000"/>
              </w:rPr>
            </w:pPr>
            <w:r>
              <w:rPr>
                <w:rFonts w:hint="eastAsia" w:ascii="SimSun" w:hAnsi="SimSun" w:eastAsia="SimSun" w:cs="SimSun"/>
                <w:color w:val="000000"/>
                <w:sz w:val="20"/>
              </w:rPr>
              <w:t>星期序号（0 = 周一）</w:t>
            </w:r>
          </w:p>
        </w:tc>
        <w:tc>
          <w:tcPr>
            <w:tcW w:w="2768" w:type="dxa"/>
            <w:tcBorders>
              <w:left w:val="none" w:sz="8"/>
              <w:right w:val="none" w:sz="8"/>
            </w:tcBorders>
            <w:tcMar>
              <w:top w:w="84" w:type="dxa"/>
              <w:left w:w="144" w:type="dxa"/>
              <w:bottom w:w="84" w:type="dxa"/>
              <w:right w:w="144" w:type="dxa"/>
            </w:tcMar>
            <w:vAlign w:val="center"/>
          </w:tcPr>
          <w:p w14:paraId="000000BB">
            <w:pPr>
              <w:jc w:val="left"/>
              <w:rPr>
                <w:color w:val="000000"/>
              </w:rPr>
            </w:pPr>
            <w:r>
              <w:rPr>
                <w:rFonts w:hint="eastAsia" w:ascii="SimSun" w:hAnsi="SimSun" w:eastAsia="SimSun" w:cs="SimSun"/>
                <w:color w:val="000000"/>
                <w:sz w:val="20"/>
              </w:rPr>
              <w:t>工作日 / 周末分组</w:t>
            </w:r>
          </w:p>
        </w:tc>
      </w:tr>
      <w:tr>
        <w:trPr/>
        <w:tc>
          <w:tcPr>
            <w:tcW w:w="2768" w:type="dxa"/>
            <w:tcBorders>
              <w:left w:val="none" w:sz="8"/>
              <w:right w:val="none" w:sz="8"/>
            </w:tcBorders>
            <w:tcMar>
              <w:top w:w="84" w:type="dxa"/>
              <w:left w:w="144" w:type="dxa"/>
              <w:bottom w:w="84" w:type="dxa"/>
              <w:right w:w="144" w:type="dxa"/>
            </w:tcMar>
            <w:vAlign w:val="center"/>
          </w:tcPr>
          <w:p w14:paraId="000000BC">
            <w:pPr>
              <w:jc w:val="left"/>
              <w:rPr>
                <w:color w:val="000000"/>
              </w:rPr>
            </w:pPr>
            <w:r>
              <w:rPr>
                <w:rFonts w:ascii="Consolas" w:hAnsi="Consolas" w:eastAsia="Consolas" w:cs="Consolas"/>
                <w:color w:val="000000"/>
                <w:sz w:val="20"/>
              </w:rPr>
              <w:t>is_weekend</w:t>
            </w:r>
          </w:p>
        </w:tc>
        <w:tc>
          <w:tcPr>
            <w:tcW w:w="2768" w:type="dxa"/>
            <w:tcBorders>
              <w:left w:val="none" w:sz="8"/>
              <w:right w:val="none" w:sz="8"/>
            </w:tcBorders>
            <w:tcMar>
              <w:top w:w="84" w:type="dxa"/>
              <w:left w:w="144" w:type="dxa"/>
              <w:bottom w:w="84" w:type="dxa"/>
              <w:right w:w="144" w:type="dxa"/>
            </w:tcMar>
            <w:vAlign w:val="center"/>
          </w:tcPr>
          <w:p w14:paraId="000000BD">
            <w:pPr>
              <w:jc w:val="left"/>
              <w:rPr>
                <w:color w:val="000000"/>
              </w:rPr>
            </w:pPr>
            <w:r>
              <w:rPr>
                <w:rFonts w:ascii="Consolas" w:hAnsi="Consolas" w:eastAsia="Consolas" w:cs="Consolas"/>
                <w:color w:val="000000"/>
                <w:sz w:val="20"/>
              </w:rPr>
              <w:t>dow ≥ 5</w:t>
            </w:r>
            <w:r>
              <w:rPr>
                <w:rFonts w:hint="eastAsia" w:ascii="SimSun" w:hAnsi="SimSun" w:eastAsia="SimSun" w:cs="SimSun"/>
                <w:color w:val="000000"/>
                <w:sz w:val="20"/>
              </w:rPr>
              <w:t xml:space="preserve"> 记为 1</w:t>
            </w:r>
          </w:p>
        </w:tc>
        <w:tc>
          <w:tcPr>
            <w:tcW w:w="2768" w:type="dxa"/>
            <w:tcBorders>
              <w:left w:val="none" w:sz="8"/>
              <w:right w:val="none" w:sz="8"/>
            </w:tcBorders>
            <w:tcMar>
              <w:top w:w="84" w:type="dxa"/>
              <w:left w:w="144" w:type="dxa"/>
              <w:bottom w:w="84" w:type="dxa"/>
              <w:right w:w="144" w:type="dxa"/>
            </w:tcMar>
            <w:vAlign w:val="center"/>
          </w:tcPr>
          <w:p w14:paraId="000000BE">
            <w:pPr>
              <w:jc w:val="left"/>
              <w:rPr>
                <w:color w:val="000000"/>
              </w:rPr>
            </w:pPr>
            <w:r>
              <w:rPr>
                <w:rFonts w:hint="eastAsia" w:ascii="SimSun" w:hAnsi="SimSun" w:eastAsia="SimSun" w:cs="SimSun"/>
                <w:color w:val="000000"/>
                <w:sz w:val="20"/>
              </w:rPr>
              <w:t>工作日 / 周末对比</w:t>
            </w:r>
          </w:p>
        </w:tc>
      </w:tr>
      <w:tr>
        <w:trPr/>
        <w:tc>
          <w:tcPr>
            <w:tcW w:w="2768" w:type="dxa"/>
            <w:tcBorders>
              <w:left w:val="none" w:sz="8"/>
              <w:bottom w:val="single" w:color="1a3e6f" w:sz="12"/>
              <w:right w:val="none" w:sz="8"/>
            </w:tcBorders>
            <w:tcMar>
              <w:top w:w="84" w:type="dxa"/>
              <w:left w:w="144" w:type="dxa"/>
              <w:bottom w:w="84" w:type="dxa"/>
              <w:right w:w="144" w:type="dxa"/>
            </w:tcMar>
            <w:vAlign w:val="center"/>
          </w:tcPr>
          <w:p w14:paraId="000000BF">
            <w:pPr>
              <w:jc w:val="left"/>
              <w:rPr>
                <w:color w:val="000000"/>
              </w:rPr>
            </w:pPr>
            <w:r>
              <w:rPr>
                <w:rFonts w:hint="eastAsia" w:ascii="SimSun" w:hAnsi="SimSun" w:eastAsia="SimSun" w:cs="SimSun"/>
                <w:color w:val="000000"/>
                <w:sz w:val="20"/>
              </w:rPr>
              <w:t>距离</w:t>
            </w:r>
          </w:p>
        </w:tc>
        <w:tc>
          <w:tcPr>
            <w:tcW w:w="2768" w:type="dxa"/>
            <w:tcBorders>
              <w:left w:val="none" w:sz="8"/>
              <w:bottom w:val="single" w:color="1a3e6f" w:sz="12"/>
              <w:right w:val="none" w:sz="8"/>
            </w:tcBorders>
            <w:tcMar>
              <w:top w:w="84" w:type="dxa"/>
              <w:left w:w="144" w:type="dxa"/>
              <w:bottom w:w="84" w:type="dxa"/>
              <w:right w:w="144" w:type="dxa"/>
            </w:tcMar>
            <w:vAlign w:val="center"/>
          </w:tcPr>
          <w:p w14:paraId="000000C0">
            <w:pPr>
              <w:jc w:val="left"/>
              <w:rPr>
                <w:color w:val="000000"/>
              </w:rPr>
            </w:pPr>
            <w:r>
              <w:rPr>
                <w:rFonts w:hint="eastAsia" w:ascii="SimSun" w:hAnsi="SimSun" w:eastAsia="SimSun" w:cs="SimSun"/>
                <w:color w:val="000000"/>
                <w:sz w:val="20"/>
              </w:rPr>
              <w:t>Haversine 球面公式（地球半径 6,371 km）</w:t>
            </w:r>
          </w:p>
        </w:tc>
        <w:tc>
          <w:tcPr>
            <w:tcW w:w="2768" w:type="dxa"/>
            <w:tcBorders>
              <w:left w:val="none" w:sz="8"/>
              <w:bottom w:val="single" w:color="1a3e6f" w:sz="12"/>
              <w:right w:val="none" w:sz="8"/>
            </w:tcBorders>
            <w:tcMar>
              <w:top w:w="84" w:type="dxa"/>
              <w:left w:w="144" w:type="dxa"/>
              <w:bottom w:w="84" w:type="dxa"/>
              <w:right w:w="144" w:type="dxa"/>
            </w:tcMar>
            <w:vAlign w:val="center"/>
          </w:tcPr>
          <w:p w14:paraId="000000C1">
            <w:pPr>
              <w:jc w:val="left"/>
              <w:rPr>
                <w:color w:val="000000"/>
              </w:rPr>
            </w:pPr>
            <w:r>
              <w:rPr>
                <w:rFonts w:hint="eastAsia" w:ascii="SimSun" w:hAnsi="SimSun" w:eastAsia="SimSun" w:cs="SimSun"/>
                <w:color w:val="000000"/>
                <w:sz w:val="20"/>
              </w:rPr>
              <w:t>骑行距离特征分析</w:t>
            </w:r>
          </w:p>
        </w:tc>
      </w:tr>
    </w:tbl>
    <w:p w14:paraId="000000C2">
      <w:pPr>
        <w:pStyle w:val="000004"/>
        <w:keepNext w:val="1"/>
        <w:keepLines w:val="1"/>
        <w:spacing w:before="192" w:beforeAutospacing="1" w:after="144" w:afterAutospacing="1" w:line="336"/>
        <w:ind w:left="0" w:right="0"/>
        <w:jc w:val="left"/>
        <w:outlineLvl w:val="2"/>
        <w:rPr>
          <w:color w:val="1a3e6f"/>
          <w:sz w:val="32"/>
          <w:szCs w:val="32"/>
        </w:rPr>
      </w:pPr>
      <w:bookmarkStart w:id="10" w:name="section-3-4"/>
      <w:r>
        <w:rPr>
          <w:rFonts w:hint="eastAsia" w:ascii="黑体" w:hAnsi="黑体" w:eastAsia="黑体" w:cs="黑体"/>
          <w:b w:val="1"/>
          <w:color w:val="1a3e6f"/>
          <w:sz w:val="24"/>
        </w:rPr>
        <w:t>（四）清洗结果概览</w:t>
      </w:r>
      <w:bookmarkEnd w:id="10"/>
    </w:p>
    <w:p w14:paraId="000000C3">
      <w:pPr>
        <w:spacing w:before="0" w:after="0" w:line="384"/>
        <w:ind w:left="0" w:right="0"/>
        <w:jc w:val="center"/>
        <w:rPr>
          <w:color w:val="000000"/>
        </w:rPr>
      </w:pPr>
      <w:r>
        <w:rPr>
          <w:rFonts w:hint="eastAsia"/>
          <w:color w:val="888888"/>
          <w:sz w:val="18"/>
        </w:rPr>
        <w:t>表 3-3　清洗后数据集概览</w:t>
      </w:r>
    </w:p>
    <w:tbl>
      <w:tblPr>
        <w:tblW w:w="8306" w:type="dxa"/>
        <w:shd w:color="000000"/>
        <w:tblLayout w:type="autofit"/>
        <w:tblCellMar>
          <w:top w:w="0" w:type="dxa"/>
          <w:left w:w="0" w:type="dxa"/>
          <w:bottom w:w="0" w:type="dxa"/>
          <w:right w:w="0" w:type="dxa"/>
        </w:tblCellMar>
      </w:tblPr>
      <w:tblGrid>
        <w:gridCol w:w="4153"/>
        <w:gridCol w:w="4153"/>
      </w:tblGrid>
      <w:tr>
        <w:trPr>
          <w:tblHeader w:val="1"/>
        </w:trPr>
        <w:tc>
          <w:tcPr>
            <w:tcW w:w="4153"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0C4">
            <w:pPr>
              <w:jc w:val="left"/>
              <w:rPr>
                <w:b w:val="1"/>
                <w:bCs w:val="1"/>
                <w:color w:val="1a3e6f"/>
              </w:rPr>
            </w:pPr>
            <w:r>
              <w:rPr>
                <w:rFonts w:hint="eastAsia" w:ascii="SimSun" w:hAnsi="SimSun" w:eastAsia="SimSun" w:cs="SimSun"/>
                <w:b w:val="1"/>
                <w:color w:val="1a3e6f"/>
                <w:sz w:val="20"/>
              </w:rPr>
              <w:t>指标</w:t>
            </w:r>
          </w:p>
        </w:tc>
        <w:tc>
          <w:tcPr>
            <w:tcW w:w="4153"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0C5">
            <w:pPr>
              <w:jc w:val="left"/>
              <w:rPr>
                <w:b w:val="1"/>
                <w:bCs w:val="1"/>
                <w:color w:val="1a3e6f"/>
              </w:rPr>
            </w:pPr>
            <w:r>
              <w:rPr>
                <w:rFonts w:hint="eastAsia" w:ascii="SimSun" w:hAnsi="SimSun" w:eastAsia="SimSun" w:cs="SimSun"/>
                <w:b w:val="1"/>
                <w:color w:val="1a3e6f"/>
                <w:sz w:val="20"/>
              </w:rPr>
              <w:t>数值</w:t>
            </w:r>
          </w:p>
        </w:tc>
      </w:tr>
      <w:tr>
        <w:trPr/>
        <w:tc>
          <w:tcPr>
            <w:tcW w:w="4153" w:type="dxa"/>
            <w:tcBorders>
              <w:left w:val="none" w:sz="8"/>
              <w:right w:val="none" w:sz="8"/>
            </w:tcBorders>
            <w:tcMar>
              <w:top w:w="84" w:type="dxa"/>
              <w:left w:w="144" w:type="dxa"/>
              <w:bottom w:w="84" w:type="dxa"/>
              <w:right w:w="144" w:type="dxa"/>
            </w:tcMar>
            <w:vAlign w:val="center"/>
          </w:tcPr>
          <w:p w14:paraId="000000C6">
            <w:pPr>
              <w:jc w:val="left"/>
              <w:rPr>
                <w:color w:val="000000"/>
              </w:rPr>
            </w:pPr>
            <w:r>
              <w:rPr>
                <w:rFonts w:hint="eastAsia" w:ascii="SimSun" w:hAnsi="SimSun" w:eastAsia="SimSun" w:cs="SimSun"/>
                <w:color w:val="000000"/>
                <w:sz w:val="20"/>
              </w:rPr>
              <w:t>有效记录数</w:t>
            </w:r>
          </w:p>
        </w:tc>
        <w:tc>
          <w:tcPr>
            <w:tcW w:w="4153" w:type="dxa"/>
            <w:tcBorders>
              <w:left w:val="none" w:sz="8"/>
              <w:right w:val="none" w:sz="8"/>
            </w:tcBorders>
            <w:tcMar>
              <w:top w:w="84" w:type="dxa"/>
              <w:left w:w="144" w:type="dxa"/>
              <w:bottom w:w="84" w:type="dxa"/>
              <w:right w:w="144" w:type="dxa"/>
            </w:tcMar>
            <w:vAlign w:val="center"/>
          </w:tcPr>
          <w:p w14:paraId="000000C7">
            <w:pPr>
              <w:jc w:val="left"/>
              <w:rPr>
                <w:color w:val="000000"/>
              </w:rPr>
            </w:pPr>
            <w:r>
              <w:rPr>
                <w:rFonts w:hint="eastAsia" w:ascii="SimSun" w:hAnsi="SimSun" w:eastAsia="SimSun" w:cs="SimSun"/>
                <w:color w:val="000000"/>
                <w:sz w:val="20"/>
              </w:rPr>
              <w:t>233,749 条（原始 238,834 条，剔除 5,085 条）</w:t>
            </w:r>
          </w:p>
        </w:tc>
      </w:tr>
      <w:tr>
        <w:trPr/>
        <w:tc>
          <w:tcPr>
            <w:tcW w:w="4153" w:type="dxa"/>
            <w:tcBorders>
              <w:left w:val="none" w:sz="8"/>
              <w:right w:val="none" w:sz="8"/>
            </w:tcBorders>
            <w:tcMar>
              <w:top w:w="84" w:type="dxa"/>
              <w:left w:w="144" w:type="dxa"/>
              <w:bottom w:w="84" w:type="dxa"/>
              <w:right w:w="144" w:type="dxa"/>
            </w:tcMar>
            <w:vAlign w:val="center"/>
          </w:tcPr>
          <w:p w14:paraId="000000C8">
            <w:pPr>
              <w:jc w:val="left"/>
              <w:rPr>
                <w:color w:val="000000"/>
              </w:rPr>
            </w:pPr>
            <w:r>
              <w:rPr>
                <w:rFonts w:hint="eastAsia" w:ascii="SimSun" w:hAnsi="SimSun" w:eastAsia="SimSun" w:cs="SimSun"/>
                <w:color w:val="000000"/>
                <w:sz w:val="20"/>
              </w:rPr>
              <w:t>骑行时长中位数</w:t>
            </w:r>
          </w:p>
        </w:tc>
        <w:tc>
          <w:tcPr>
            <w:tcW w:w="4153" w:type="dxa"/>
            <w:tcBorders>
              <w:left w:val="none" w:sz="8"/>
              <w:right w:val="none" w:sz="8"/>
            </w:tcBorders>
            <w:tcMar>
              <w:top w:w="84" w:type="dxa"/>
              <w:left w:w="144" w:type="dxa"/>
              <w:bottom w:w="84" w:type="dxa"/>
              <w:right w:w="144" w:type="dxa"/>
            </w:tcMar>
            <w:vAlign w:val="center"/>
          </w:tcPr>
          <w:p w14:paraId="000000C9">
            <w:pPr>
              <w:jc w:val="left"/>
              <w:rPr>
                <w:color w:val="000000"/>
              </w:rPr>
            </w:pPr>
            <w:r>
              <w:rPr>
                <w:rFonts w:hint="eastAsia" w:ascii="SimSun" w:hAnsi="SimSun" w:eastAsia="SimSun" w:cs="SimSun"/>
                <w:color w:val="000000"/>
                <w:sz w:val="20"/>
              </w:rPr>
              <w:t>8.92 分钟</w:t>
            </w:r>
          </w:p>
        </w:tc>
      </w:tr>
      <w:tr>
        <w:trPr/>
        <w:tc>
          <w:tcPr>
            <w:tcW w:w="4153" w:type="dxa"/>
            <w:tcBorders>
              <w:left w:val="none" w:sz="8"/>
              <w:right w:val="none" w:sz="8"/>
            </w:tcBorders>
            <w:tcMar>
              <w:top w:w="84" w:type="dxa"/>
              <w:left w:w="144" w:type="dxa"/>
              <w:bottom w:w="84" w:type="dxa"/>
              <w:right w:w="144" w:type="dxa"/>
            </w:tcMar>
            <w:vAlign w:val="center"/>
          </w:tcPr>
          <w:p w14:paraId="000000CA">
            <w:pPr>
              <w:jc w:val="left"/>
              <w:rPr>
                <w:color w:val="000000"/>
              </w:rPr>
            </w:pPr>
            <w:r>
              <w:rPr>
                <w:rFonts w:hint="eastAsia" w:ascii="SimSun" w:hAnsi="SimSun" w:eastAsia="SimSun" w:cs="SimSun"/>
                <w:color w:val="000000"/>
                <w:sz w:val="20"/>
              </w:rPr>
              <w:t>会员 / 临时用户</w:t>
            </w:r>
          </w:p>
        </w:tc>
        <w:tc>
          <w:tcPr>
            <w:tcW w:w="4153" w:type="dxa"/>
            <w:tcBorders>
              <w:left w:val="none" w:sz="8"/>
              <w:right w:val="none" w:sz="8"/>
            </w:tcBorders>
            <w:tcMar>
              <w:top w:w="84" w:type="dxa"/>
              <w:left w:w="144" w:type="dxa"/>
              <w:bottom w:w="84" w:type="dxa"/>
              <w:right w:w="144" w:type="dxa"/>
            </w:tcMar>
            <w:vAlign w:val="center"/>
          </w:tcPr>
          <w:p w14:paraId="000000CB">
            <w:pPr>
              <w:jc w:val="left"/>
              <w:rPr>
                <w:color w:val="000000"/>
              </w:rPr>
            </w:pPr>
            <w:r>
              <w:rPr>
                <w:rFonts w:hint="eastAsia" w:ascii="SimSun" w:hAnsi="SimSun" w:eastAsia="SimSun" w:cs="SimSun"/>
                <w:color w:val="000000"/>
                <w:sz w:val="20"/>
              </w:rPr>
              <w:t>173,286 条（74.13%） / 60,463 条（25.87%）</w:t>
            </w:r>
          </w:p>
        </w:tc>
      </w:tr>
      <w:tr>
        <w:trPr/>
        <w:tc>
          <w:tcPr>
            <w:tcW w:w="4153" w:type="dxa"/>
            <w:tcBorders>
              <w:left w:val="none" w:sz="8"/>
              <w:right w:val="none" w:sz="8"/>
            </w:tcBorders>
            <w:tcMar>
              <w:top w:w="84" w:type="dxa"/>
              <w:left w:w="144" w:type="dxa"/>
              <w:bottom w:w="84" w:type="dxa"/>
              <w:right w:w="144" w:type="dxa"/>
            </w:tcMar>
            <w:vAlign w:val="center"/>
          </w:tcPr>
          <w:p w14:paraId="000000CC">
            <w:pPr>
              <w:jc w:val="left"/>
              <w:rPr>
                <w:color w:val="000000"/>
              </w:rPr>
            </w:pPr>
            <w:r>
              <w:rPr>
                <w:rFonts w:hint="eastAsia" w:ascii="SimSun" w:hAnsi="SimSun" w:eastAsia="SimSun" w:cs="SimSun"/>
                <w:color w:val="000000"/>
                <w:sz w:val="20"/>
              </w:rPr>
              <w:t>电动 / 经典单车</w:t>
            </w:r>
          </w:p>
        </w:tc>
        <w:tc>
          <w:tcPr>
            <w:tcW w:w="4153" w:type="dxa"/>
            <w:tcBorders>
              <w:left w:val="none" w:sz="8"/>
              <w:right w:val="none" w:sz="8"/>
            </w:tcBorders>
            <w:tcMar>
              <w:top w:w="84" w:type="dxa"/>
              <w:left w:w="144" w:type="dxa"/>
              <w:bottom w:w="84" w:type="dxa"/>
              <w:right w:w="144" w:type="dxa"/>
            </w:tcMar>
            <w:vAlign w:val="center"/>
          </w:tcPr>
          <w:p w14:paraId="000000CD">
            <w:pPr>
              <w:jc w:val="left"/>
              <w:rPr>
                <w:color w:val="000000"/>
              </w:rPr>
            </w:pPr>
            <w:r>
              <w:rPr>
                <w:rFonts w:hint="eastAsia" w:ascii="SimSun" w:hAnsi="SimSun" w:eastAsia="SimSun" w:cs="SimSun"/>
                <w:color w:val="000000"/>
                <w:sz w:val="20"/>
              </w:rPr>
              <w:t>118,803 条（50.82%） / 114,946 条（49.18%）</w:t>
            </w:r>
          </w:p>
        </w:tc>
      </w:tr>
      <w:tr>
        <w:trPr/>
        <w:tc>
          <w:tcPr>
            <w:tcW w:w="4153" w:type="dxa"/>
            <w:tcBorders>
              <w:left w:val="none" w:sz="8"/>
              <w:right w:val="none" w:sz="8"/>
            </w:tcBorders>
            <w:tcMar>
              <w:top w:w="84" w:type="dxa"/>
              <w:left w:w="144" w:type="dxa"/>
              <w:bottom w:w="84" w:type="dxa"/>
              <w:right w:w="144" w:type="dxa"/>
            </w:tcMar>
            <w:vAlign w:val="center"/>
          </w:tcPr>
          <w:p w14:paraId="000000CE">
            <w:pPr>
              <w:jc w:val="left"/>
              <w:rPr>
                <w:color w:val="000000"/>
              </w:rPr>
            </w:pPr>
            <w:r>
              <w:rPr>
                <w:rFonts w:hint="eastAsia" w:ascii="SimSun" w:hAnsi="SimSun" w:eastAsia="SimSun" w:cs="SimSun"/>
                <w:color w:val="000000"/>
                <w:sz w:val="20"/>
              </w:rPr>
              <w:t>起点为"站点外停车"</w:t>
            </w:r>
          </w:p>
        </w:tc>
        <w:tc>
          <w:tcPr>
            <w:tcW w:w="4153" w:type="dxa"/>
            <w:tcBorders>
              <w:left w:val="none" w:sz="8"/>
              <w:right w:val="none" w:sz="8"/>
            </w:tcBorders>
            <w:tcMar>
              <w:top w:w="84" w:type="dxa"/>
              <w:left w:w="144" w:type="dxa"/>
              <w:bottom w:w="84" w:type="dxa"/>
              <w:right w:w="144" w:type="dxa"/>
            </w:tcMar>
            <w:vAlign w:val="center"/>
          </w:tcPr>
          <w:p w14:paraId="000000CF">
            <w:pPr>
              <w:jc w:val="left"/>
              <w:rPr>
                <w:color w:val="000000"/>
              </w:rPr>
            </w:pPr>
            <w:r>
              <w:rPr>
                <w:rFonts w:hint="eastAsia" w:ascii="SimSun" w:hAnsi="SimSun" w:eastAsia="SimSun" w:cs="SimSun"/>
                <w:color w:val="000000"/>
                <w:sz w:val="20"/>
              </w:rPr>
              <w:t>35,516 条（15.19%）</w:t>
            </w:r>
          </w:p>
        </w:tc>
      </w:tr>
      <w:tr>
        <w:trPr/>
        <w:tc>
          <w:tcPr>
            <w:tcW w:w="4153" w:type="dxa"/>
            <w:tcBorders>
              <w:left w:val="none" w:sz="8"/>
              <w:right w:val="none" w:sz="8"/>
            </w:tcBorders>
            <w:tcMar>
              <w:top w:w="84" w:type="dxa"/>
              <w:left w:w="144" w:type="dxa"/>
              <w:bottom w:w="84" w:type="dxa"/>
              <w:right w:w="144" w:type="dxa"/>
            </w:tcMar>
            <w:vAlign w:val="center"/>
          </w:tcPr>
          <w:p w14:paraId="000000D0">
            <w:pPr>
              <w:jc w:val="left"/>
              <w:rPr>
                <w:color w:val="000000"/>
              </w:rPr>
            </w:pPr>
            <w:r>
              <w:rPr>
                <w:rFonts w:hint="eastAsia" w:ascii="SimSun" w:hAnsi="SimSun" w:eastAsia="SimSun" w:cs="SimSun"/>
                <w:color w:val="000000"/>
                <w:sz w:val="20"/>
              </w:rPr>
              <w:t>涉及真实站点数</w:t>
            </w:r>
          </w:p>
        </w:tc>
        <w:tc>
          <w:tcPr>
            <w:tcW w:w="4153" w:type="dxa"/>
            <w:tcBorders>
              <w:left w:val="none" w:sz="8"/>
              <w:right w:val="none" w:sz="8"/>
            </w:tcBorders>
            <w:tcMar>
              <w:top w:w="84" w:type="dxa"/>
              <w:left w:w="144" w:type="dxa"/>
              <w:bottom w:w="84" w:type="dxa"/>
              <w:right w:w="144" w:type="dxa"/>
            </w:tcMar>
            <w:vAlign w:val="center"/>
          </w:tcPr>
          <w:p w14:paraId="000000D1">
            <w:pPr>
              <w:jc w:val="left"/>
              <w:rPr>
                <w:color w:val="000000"/>
              </w:rPr>
            </w:pPr>
            <w:r>
              <w:rPr>
                <w:rFonts w:hint="eastAsia" w:ascii="SimSun" w:hAnsi="SimSun" w:eastAsia="SimSun" w:cs="SimSun"/>
                <w:color w:val="000000"/>
                <w:sz w:val="20"/>
              </w:rPr>
              <w:t>761 个</w:t>
            </w:r>
          </w:p>
        </w:tc>
      </w:tr>
      <w:tr>
        <w:trPr/>
        <w:tc>
          <w:tcPr>
            <w:tcW w:w="4153" w:type="dxa"/>
            <w:tcBorders>
              <w:left w:val="none" w:sz="8"/>
              <w:bottom w:val="single" w:color="1a3e6f" w:sz="12"/>
              <w:right w:val="none" w:sz="8"/>
            </w:tcBorders>
            <w:tcMar>
              <w:top w:w="84" w:type="dxa"/>
              <w:left w:w="144" w:type="dxa"/>
              <w:bottom w:w="84" w:type="dxa"/>
              <w:right w:w="144" w:type="dxa"/>
            </w:tcMar>
            <w:vAlign w:val="center"/>
          </w:tcPr>
          <w:p w14:paraId="000000D2">
            <w:pPr>
              <w:jc w:val="left"/>
              <w:rPr>
                <w:color w:val="000000"/>
              </w:rPr>
            </w:pPr>
            <w:r>
              <w:rPr>
                <w:rFonts w:hint="eastAsia" w:ascii="SimSun" w:hAnsi="SimSun" w:eastAsia="SimSun" w:cs="SimSun"/>
                <w:color w:val="000000"/>
                <w:sz w:val="20"/>
              </w:rPr>
              <w:t>覆盖天数</w:t>
            </w:r>
          </w:p>
        </w:tc>
        <w:tc>
          <w:tcPr>
            <w:tcW w:w="4153" w:type="dxa"/>
            <w:tcBorders>
              <w:left w:val="none" w:sz="8"/>
              <w:bottom w:val="single" w:color="1a3e6f" w:sz="12"/>
              <w:right w:val="none" w:sz="8"/>
            </w:tcBorders>
            <w:tcMar>
              <w:top w:w="84" w:type="dxa"/>
              <w:left w:w="144" w:type="dxa"/>
              <w:bottom w:w="84" w:type="dxa"/>
              <w:right w:w="144" w:type="dxa"/>
            </w:tcMar>
            <w:vAlign w:val="center"/>
          </w:tcPr>
          <w:p w14:paraId="000000D3">
            <w:pPr>
              <w:jc w:val="left"/>
              <w:rPr>
                <w:color w:val="000000"/>
              </w:rPr>
            </w:pPr>
            <w:r>
              <w:rPr>
                <w:rFonts w:hint="eastAsia" w:ascii="SimSun" w:hAnsi="SimSun" w:eastAsia="SimSun" w:cs="SimSun"/>
                <w:color w:val="000000"/>
                <w:sz w:val="20"/>
              </w:rPr>
              <w:t>31 天</w:t>
            </w:r>
          </w:p>
        </w:tc>
      </w:tr>
    </w:tbl>
    <w:p w14:paraId="000000D4">
      <w:pPr>
        <w:pStyle w:val="000006"/>
        <w:keepNext w:val="1"/>
        <w:keepLines w:val="1"/>
        <w:spacing w:before="336" w:beforeAutospacing="1" w:after="144" w:afterAutospacing="1" w:line="336"/>
        <w:ind w:left="0" w:right="0"/>
        <w:jc w:val="left"/>
        <w:outlineLvl w:val="1"/>
        <w:rPr>
          <w:color w:val="1a3e6f"/>
          <w:sz w:val="32"/>
          <w:szCs w:val="32"/>
        </w:rPr>
      </w:pPr>
      <w:r>
        <w:rPr>
          <w:rFonts w:hint="eastAsia" w:ascii="黑体" w:hAnsi="黑体" w:eastAsia="黑体" w:cs="黑体"/>
          <w:b w:val="1"/>
          <w:color w:val="1a3e6f"/>
          <w:sz w:val="28"/>
        </w:rPr>
        <w:t>四、出行时间规律分析</w:t>
      </w:r>
    </w:p>
    <w:p w14:paraId="000000D5">
      <w:pPr>
        <w:spacing w:before="0" w:after="144" w:line="384"/>
        <w:ind w:left="0" w:right="0" w:firstLine="480"/>
        <w:jc w:val="both"/>
        <w:rPr>
          <w:color w:val="000000"/>
        </w:rPr>
      </w:pPr>
      <w:r>
        <w:rPr>
          <w:rFonts w:hint="eastAsia" w:ascii="SimSun" w:hAnsi="SimSun" w:eastAsia="SimSun" w:cs="SimSun"/>
          <w:color w:val="000000"/>
          <w:sz w:val="24"/>
        </w:rPr>
        <w:t>本章从小时、工作日与周末、逐日、星期交叉四个尺度刻画需求的时变规律。</w:t>
      </w:r>
    </w:p>
    <w:p w14:paraId="000000D6">
      <w:pPr>
        <w:pStyle w:val="000004"/>
        <w:keepNext w:val="1"/>
        <w:keepLines w:val="1"/>
        <w:spacing w:before="192" w:beforeAutospacing="1" w:after="144" w:afterAutospacing="1" w:line="336"/>
        <w:ind w:left="0" w:right="0"/>
        <w:jc w:val="left"/>
        <w:outlineLvl w:val="2"/>
        <w:rPr>
          <w:color w:val="1a3e6f"/>
          <w:sz w:val="32"/>
          <w:szCs w:val="32"/>
        </w:rPr>
      </w:pPr>
      <w:bookmarkStart w:id="11" w:name="section-4-1"/>
      <w:r>
        <w:rPr>
          <w:rFonts w:hint="eastAsia" w:ascii="黑体" w:hAnsi="黑体" w:eastAsia="黑体" w:cs="黑体"/>
          <w:b w:val="1"/>
          <w:color w:val="1a3e6f"/>
          <w:sz w:val="24"/>
        </w:rPr>
        <w:t>（一）逐小时分布：双峰通勤形态</w:t>
      </w:r>
      <w:bookmarkEnd w:id="11"/>
    </w:p>
    <w:p w14:paraId="000000D7">
      <w:pPr>
        <w:spacing w:before="192" w:after="192" w:line="384"/>
        <w:ind w:left="0" w:right="0"/>
        <w:jc w:val="center"/>
        <w:rPr>
          <w:color w:val="000000"/>
        </w:rPr>
      </w:pPr>
      <w:r>
        <w:drawing>
          <wp:inline>
            <wp:extent cx="5274310" cy="2848449"/>
            <wp:docPr id="2" name=""/>
            <wp:cNvGraphicFramePr>
              <a:graphicFrameLocks noChangeAspect="1"/>
            </wp:cNvGraphicFramePr>
            <a:graphic>
              <a:graphicData uri="http://schemas.openxmlformats.org/drawingml/2006/picture">
                <pic:pic>
                  <pic:nvPicPr>
                    <pic:cNvPr id="3" name=""/>
                    <pic:cNvPicPr/>
                  </pic:nvPicPr>
                  <pic:blipFill>
                    <a:blip r:embed="rId6"/>
                    <a:stretch>
                      <a:fillRect/>
                    </a:stretch>
                  </pic:blipFill>
                  <pic:spPr>
                    <a:xfrm>
                      <a:off x="0" y="0"/>
                      <a:ext cx="5274310" cy="2848449"/>
                    </a:xfrm>
                    <a:prstGeom prst="rect">
                      <a:avLst/>
                    </a:prstGeom>
                  </pic:spPr>
                </pic:pic>
              </a:graphicData>
            </a:graphic>
          </wp:inline>
        </w:drawing>
      </w:r>
    </w:p>
    <w:p w14:paraId="000000D8">
      <w:pPr>
        <w:spacing w:before="0" w:after="144" w:line="384"/>
        <w:ind w:left="0" w:right="0" w:firstLine="480"/>
        <w:jc w:val="both"/>
        <w:rPr>
          <w:color w:val="000000"/>
        </w:rPr>
      </w:pPr>
      <w:r>
        <w:rPr>
          <w:rFonts w:hint="eastAsia" w:ascii="SimSun" w:hAnsi="SimSun" w:eastAsia="SimSun" w:cs="SimSun"/>
          <w:color w:val="595959"/>
          <w:sz w:val="20"/>
        </w:rPr>
        <w:t>图 4-1　分小时骑行量分布（按用户类型分线）</w:t>
      </w:r>
      <w:r>
        <w:rPr>
          <w:rFonts w:hint="eastAsia" w:ascii="SimSun" w:hAnsi="SimSun" w:eastAsia="SimSun" w:cs="SimSun"/>
          <w:color w:val="000000"/>
          <w:sz w:val="24"/>
        </w:rPr>
        <w:t>图 4-1 显示全月各小时的骑行量呈明显的双峰形态。凌晨 0—5 时骑行量处于谷底，6 时起迅速攀升，8 时出现早高峰（17,837 次），午间维持在中等水平，16 时后再次攀升，17 时达到全天峰值（23,392 次），此后逐步回落。按时段汇总的结果如下：</w:t>
      </w:r>
    </w:p>
    <w:p w14:paraId="000000D9">
      <w:pPr>
        <w:spacing w:before="0" w:after="0" w:line="384"/>
        <w:ind w:left="0" w:right="0"/>
        <w:jc w:val="center"/>
        <w:rPr>
          <w:color w:val="000000"/>
        </w:rPr>
      </w:pPr>
      <w:r>
        <w:rPr>
          <w:rFonts w:hint="eastAsia"/>
          <w:color w:val="888888"/>
          <w:sz w:val="18"/>
        </w:rPr>
        <w:t>表 4-1　分时段骑行量汇总</w:t>
      </w:r>
    </w:p>
    <w:tbl>
      <w:tblPr>
        <w:tblW w:w="8306" w:type="dxa"/>
        <w:shd w:color="000000"/>
        <w:tblLayout w:type="autofit"/>
        <w:tblCellMar>
          <w:top w:w="0" w:type="dxa"/>
          <w:left w:w="0" w:type="dxa"/>
          <w:bottom w:w="0" w:type="dxa"/>
          <w:right w:w="0" w:type="dxa"/>
        </w:tblCellMar>
      </w:tblPr>
      <w:tblGrid>
        <w:gridCol w:w="2768"/>
        <w:gridCol w:w="2768"/>
        <w:gridCol w:w="2768"/>
      </w:tblGrid>
      <w:tr>
        <w:trPr>
          <w:tblHeader w:val="1"/>
        </w:trPr>
        <w:tc>
          <w:tcPr>
            <w:tcW w:w="2768"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0DA">
            <w:pPr>
              <w:jc w:val="left"/>
              <w:rPr>
                <w:b w:val="1"/>
                <w:bCs w:val="1"/>
                <w:color w:val="1a3e6f"/>
              </w:rPr>
            </w:pPr>
            <w:r>
              <w:rPr>
                <w:rFonts w:hint="eastAsia" w:ascii="SimSun" w:hAnsi="SimSun" w:eastAsia="SimSun" w:cs="SimSun"/>
                <w:b w:val="1"/>
                <w:color w:val="1a3e6f"/>
                <w:sz w:val="20"/>
              </w:rPr>
              <w:t>时段</w:t>
            </w:r>
          </w:p>
        </w:tc>
        <w:tc>
          <w:tcPr>
            <w:tcW w:w="2768"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0DB">
            <w:pPr>
              <w:jc w:val="left"/>
              <w:rPr>
                <w:b w:val="1"/>
                <w:bCs w:val="1"/>
                <w:color w:val="1a3e6f"/>
              </w:rPr>
            </w:pPr>
            <w:r>
              <w:rPr>
                <w:rFonts w:hint="eastAsia" w:ascii="SimSun" w:hAnsi="SimSun" w:eastAsia="SimSun" w:cs="SimSun"/>
                <w:b w:val="1"/>
                <w:color w:val="1a3e6f"/>
                <w:sz w:val="20"/>
              </w:rPr>
              <w:t>骑行量（次）</w:t>
            </w:r>
          </w:p>
        </w:tc>
        <w:tc>
          <w:tcPr>
            <w:tcW w:w="2768"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0DC">
            <w:pPr>
              <w:jc w:val="left"/>
              <w:rPr>
                <w:b w:val="1"/>
                <w:bCs w:val="1"/>
                <w:color w:val="1a3e6f"/>
              </w:rPr>
            </w:pPr>
            <w:r>
              <w:rPr>
                <w:rFonts w:hint="eastAsia" w:ascii="SimSun" w:hAnsi="SimSun" w:eastAsia="SimSun" w:cs="SimSun"/>
                <w:b w:val="1"/>
                <w:color w:val="1a3e6f"/>
                <w:sz w:val="20"/>
              </w:rPr>
              <w:t>占比</w:t>
            </w:r>
          </w:p>
        </w:tc>
      </w:tr>
      <w:tr>
        <w:trPr/>
        <w:tc>
          <w:tcPr>
            <w:tcW w:w="2768" w:type="dxa"/>
            <w:tcBorders>
              <w:left w:val="none" w:sz="8"/>
              <w:right w:val="none" w:sz="8"/>
            </w:tcBorders>
            <w:tcMar>
              <w:top w:w="84" w:type="dxa"/>
              <w:left w:w="144" w:type="dxa"/>
              <w:bottom w:w="84" w:type="dxa"/>
              <w:right w:w="144" w:type="dxa"/>
            </w:tcMar>
            <w:vAlign w:val="center"/>
          </w:tcPr>
          <w:p w14:paraId="000000DD">
            <w:pPr>
              <w:jc w:val="left"/>
              <w:rPr>
                <w:color w:val="000000"/>
              </w:rPr>
            </w:pPr>
            <w:r>
              <w:rPr>
                <w:rFonts w:hint="eastAsia" w:ascii="SimSun" w:hAnsi="SimSun" w:eastAsia="SimSun" w:cs="SimSun"/>
                <w:color w:val="000000"/>
                <w:sz w:val="20"/>
              </w:rPr>
              <w:t>早高峰 7—9 时</w:t>
            </w:r>
          </w:p>
        </w:tc>
        <w:tc>
          <w:tcPr>
            <w:tcW w:w="2768" w:type="dxa"/>
            <w:tcBorders>
              <w:left w:val="none" w:sz="8"/>
              <w:right w:val="none" w:sz="8"/>
            </w:tcBorders>
            <w:tcMar>
              <w:top w:w="84" w:type="dxa"/>
              <w:left w:w="144" w:type="dxa"/>
              <w:bottom w:w="84" w:type="dxa"/>
              <w:right w:w="144" w:type="dxa"/>
            </w:tcMar>
            <w:vAlign w:val="center"/>
          </w:tcPr>
          <w:p w14:paraId="000000DE">
            <w:pPr>
              <w:jc w:val="left"/>
              <w:rPr>
                <w:color w:val="000000"/>
              </w:rPr>
            </w:pPr>
            <w:r>
              <w:rPr>
                <w:rFonts w:ascii="SimSun" w:hAnsi="SimSun" w:eastAsia="SimSun" w:cs="SimSun"/>
                <w:color w:val="000000"/>
                <w:sz w:val="20"/>
              </w:rPr>
              <w:t>40,582</w:t>
            </w:r>
          </w:p>
        </w:tc>
        <w:tc>
          <w:tcPr>
            <w:tcW w:w="2768" w:type="dxa"/>
            <w:tcBorders>
              <w:left w:val="none" w:sz="8"/>
              <w:right w:val="none" w:sz="8"/>
            </w:tcBorders>
            <w:tcMar>
              <w:top w:w="84" w:type="dxa"/>
              <w:left w:w="144" w:type="dxa"/>
              <w:bottom w:w="84" w:type="dxa"/>
              <w:right w:w="144" w:type="dxa"/>
            </w:tcMar>
            <w:vAlign w:val="center"/>
          </w:tcPr>
          <w:p w14:paraId="000000DF">
            <w:pPr>
              <w:jc w:val="left"/>
              <w:rPr>
                <w:color w:val="000000"/>
              </w:rPr>
            </w:pPr>
            <w:r>
              <w:rPr>
                <w:rFonts w:ascii="SimSun" w:hAnsi="SimSun" w:eastAsia="SimSun" w:cs="SimSun"/>
                <w:color w:val="000000"/>
                <w:sz w:val="20"/>
              </w:rPr>
              <w:t>17.36%</w:t>
            </w:r>
          </w:p>
        </w:tc>
      </w:tr>
      <w:tr>
        <w:trPr/>
        <w:tc>
          <w:tcPr>
            <w:tcW w:w="2768" w:type="dxa"/>
            <w:tcBorders>
              <w:left w:val="none" w:sz="8"/>
              <w:right w:val="none" w:sz="8"/>
            </w:tcBorders>
            <w:tcMar>
              <w:top w:w="84" w:type="dxa"/>
              <w:left w:w="144" w:type="dxa"/>
              <w:bottom w:w="84" w:type="dxa"/>
              <w:right w:w="144" w:type="dxa"/>
            </w:tcMar>
            <w:vAlign w:val="center"/>
          </w:tcPr>
          <w:p w14:paraId="000000E0">
            <w:pPr>
              <w:jc w:val="left"/>
              <w:rPr>
                <w:color w:val="000000"/>
              </w:rPr>
            </w:pPr>
            <w:r>
              <w:rPr>
                <w:rFonts w:hint="eastAsia" w:ascii="SimSun" w:hAnsi="SimSun" w:eastAsia="SimSun" w:cs="SimSun"/>
                <w:color w:val="000000"/>
                <w:sz w:val="20"/>
              </w:rPr>
              <w:t>午间 10—15 时</w:t>
            </w:r>
          </w:p>
        </w:tc>
        <w:tc>
          <w:tcPr>
            <w:tcW w:w="2768" w:type="dxa"/>
            <w:tcBorders>
              <w:left w:val="none" w:sz="8"/>
              <w:right w:val="none" w:sz="8"/>
            </w:tcBorders>
            <w:tcMar>
              <w:top w:w="84" w:type="dxa"/>
              <w:left w:w="144" w:type="dxa"/>
              <w:bottom w:w="84" w:type="dxa"/>
              <w:right w:w="144" w:type="dxa"/>
            </w:tcMar>
            <w:vAlign w:val="center"/>
          </w:tcPr>
          <w:p w14:paraId="000000E1">
            <w:pPr>
              <w:jc w:val="left"/>
              <w:rPr>
                <w:color w:val="000000"/>
              </w:rPr>
            </w:pPr>
            <w:r>
              <w:rPr>
                <w:rFonts w:ascii="SimSun" w:hAnsi="SimSun" w:eastAsia="SimSun" w:cs="SimSun"/>
                <w:color w:val="000000"/>
                <w:sz w:val="20"/>
              </w:rPr>
              <w:t>79,087</w:t>
            </w:r>
          </w:p>
        </w:tc>
        <w:tc>
          <w:tcPr>
            <w:tcW w:w="2768" w:type="dxa"/>
            <w:tcBorders>
              <w:left w:val="none" w:sz="8"/>
              <w:right w:val="none" w:sz="8"/>
            </w:tcBorders>
            <w:tcMar>
              <w:top w:w="84" w:type="dxa"/>
              <w:left w:w="144" w:type="dxa"/>
              <w:bottom w:w="84" w:type="dxa"/>
              <w:right w:w="144" w:type="dxa"/>
            </w:tcMar>
            <w:vAlign w:val="center"/>
          </w:tcPr>
          <w:p w14:paraId="000000E2">
            <w:pPr>
              <w:jc w:val="left"/>
              <w:rPr>
                <w:color w:val="000000"/>
              </w:rPr>
            </w:pPr>
            <w:r>
              <w:rPr>
                <w:rFonts w:ascii="SimSun" w:hAnsi="SimSun" w:eastAsia="SimSun" w:cs="SimSun"/>
                <w:color w:val="000000"/>
                <w:sz w:val="20"/>
              </w:rPr>
              <w:t>33.83%</w:t>
            </w:r>
          </w:p>
        </w:tc>
      </w:tr>
      <w:tr>
        <w:trPr/>
        <w:tc>
          <w:tcPr>
            <w:tcW w:w="2768" w:type="dxa"/>
            <w:tcBorders>
              <w:left w:val="none" w:sz="8"/>
              <w:right w:val="none" w:sz="8"/>
            </w:tcBorders>
            <w:tcMar>
              <w:top w:w="84" w:type="dxa"/>
              <w:left w:w="144" w:type="dxa"/>
              <w:bottom w:w="84" w:type="dxa"/>
              <w:right w:w="144" w:type="dxa"/>
            </w:tcMar>
            <w:vAlign w:val="center"/>
          </w:tcPr>
          <w:p w14:paraId="000000E3">
            <w:pPr>
              <w:jc w:val="left"/>
              <w:rPr>
                <w:color w:val="000000"/>
              </w:rPr>
            </w:pPr>
            <w:r>
              <w:rPr>
                <w:rFonts w:hint="eastAsia" w:ascii="SimSun" w:hAnsi="SimSun" w:eastAsia="SimSun" w:cs="SimSun"/>
                <w:color w:val="000000"/>
                <w:sz w:val="20"/>
              </w:rPr>
              <w:t>晚高峰 16—19 时</w:t>
            </w:r>
          </w:p>
        </w:tc>
        <w:tc>
          <w:tcPr>
            <w:tcW w:w="2768" w:type="dxa"/>
            <w:tcBorders>
              <w:left w:val="none" w:sz="8"/>
              <w:right w:val="none" w:sz="8"/>
            </w:tcBorders>
            <w:tcMar>
              <w:top w:w="84" w:type="dxa"/>
              <w:left w:w="144" w:type="dxa"/>
              <w:bottom w:w="84" w:type="dxa"/>
              <w:right w:w="144" w:type="dxa"/>
            </w:tcMar>
            <w:vAlign w:val="center"/>
          </w:tcPr>
          <w:p w14:paraId="000000E4">
            <w:pPr>
              <w:jc w:val="left"/>
              <w:rPr>
                <w:color w:val="000000"/>
              </w:rPr>
            </w:pPr>
            <w:r>
              <w:rPr>
                <w:rFonts w:ascii="SimSun" w:hAnsi="SimSun" w:eastAsia="SimSun" w:cs="SimSun"/>
                <w:color w:val="000000"/>
                <w:sz w:val="20"/>
              </w:rPr>
              <w:t>75,414</w:t>
            </w:r>
          </w:p>
        </w:tc>
        <w:tc>
          <w:tcPr>
            <w:tcW w:w="2768" w:type="dxa"/>
            <w:tcBorders>
              <w:left w:val="none" w:sz="8"/>
              <w:right w:val="none" w:sz="8"/>
            </w:tcBorders>
            <w:tcMar>
              <w:top w:w="84" w:type="dxa"/>
              <w:left w:w="144" w:type="dxa"/>
              <w:bottom w:w="84" w:type="dxa"/>
              <w:right w:w="144" w:type="dxa"/>
            </w:tcMar>
            <w:vAlign w:val="center"/>
          </w:tcPr>
          <w:p w14:paraId="000000E5">
            <w:pPr>
              <w:jc w:val="left"/>
              <w:rPr>
                <w:color w:val="000000"/>
              </w:rPr>
            </w:pPr>
            <w:r>
              <w:rPr>
                <w:rFonts w:ascii="SimSun" w:hAnsi="SimSun" w:eastAsia="SimSun" w:cs="SimSun"/>
                <w:color w:val="000000"/>
                <w:sz w:val="20"/>
              </w:rPr>
              <w:t>32.26%</w:t>
            </w:r>
          </w:p>
        </w:tc>
      </w:tr>
      <w:tr>
        <w:trPr/>
        <w:tc>
          <w:tcPr>
            <w:tcW w:w="2768" w:type="dxa"/>
            <w:tcBorders>
              <w:left w:val="none" w:sz="8"/>
              <w:bottom w:val="single" w:color="1a3e6f" w:sz="12"/>
              <w:right w:val="none" w:sz="8"/>
            </w:tcBorders>
            <w:tcMar>
              <w:top w:w="84" w:type="dxa"/>
              <w:left w:w="144" w:type="dxa"/>
              <w:bottom w:w="84" w:type="dxa"/>
              <w:right w:w="144" w:type="dxa"/>
            </w:tcMar>
            <w:vAlign w:val="center"/>
          </w:tcPr>
          <w:p w14:paraId="000000E6">
            <w:pPr>
              <w:jc w:val="left"/>
              <w:rPr>
                <w:color w:val="000000"/>
              </w:rPr>
            </w:pPr>
            <w:r>
              <w:rPr>
                <w:rFonts w:hint="eastAsia" w:ascii="SimSun" w:hAnsi="SimSun" w:eastAsia="SimSun" w:cs="SimSun"/>
                <w:color w:val="000000"/>
                <w:sz w:val="20"/>
              </w:rPr>
              <w:t>夜间及凌晨 20—6 时</w:t>
            </w:r>
          </w:p>
        </w:tc>
        <w:tc>
          <w:tcPr>
            <w:tcW w:w="2768" w:type="dxa"/>
            <w:tcBorders>
              <w:left w:val="none" w:sz="8"/>
              <w:bottom w:val="single" w:color="1a3e6f" w:sz="12"/>
              <w:right w:val="none" w:sz="8"/>
            </w:tcBorders>
            <w:tcMar>
              <w:top w:w="84" w:type="dxa"/>
              <w:left w:w="144" w:type="dxa"/>
              <w:bottom w:w="84" w:type="dxa"/>
              <w:right w:w="144" w:type="dxa"/>
            </w:tcMar>
            <w:vAlign w:val="center"/>
          </w:tcPr>
          <w:p w14:paraId="000000E7">
            <w:pPr>
              <w:jc w:val="left"/>
              <w:rPr>
                <w:color w:val="000000"/>
              </w:rPr>
            </w:pPr>
            <w:r>
              <w:rPr>
                <w:rFonts w:ascii="SimSun" w:hAnsi="SimSun" w:eastAsia="SimSun" w:cs="SimSun"/>
                <w:color w:val="000000"/>
                <w:sz w:val="20"/>
              </w:rPr>
              <w:t>38,666</w:t>
            </w:r>
          </w:p>
        </w:tc>
        <w:tc>
          <w:tcPr>
            <w:tcW w:w="2768" w:type="dxa"/>
            <w:tcBorders>
              <w:left w:val="none" w:sz="8"/>
              <w:bottom w:val="single" w:color="1a3e6f" w:sz="12"/>
              <w:right w:val="none" w:sz="8"/>
            </w:tcBorders>
            <w:tcMar>
              <w:top w:w="84" w:type="dxa"/>
              <w:left w:w="144" w:type="dxa"/>
              <w:bottom w:w="84" w:type="dxa"/>
              <w:right w:w="144" w:type="dxa"/>
            </w:tcMar>
            <w:vAlign w:val="center"/>
          </w:tcPr>
          <w:p w14:paraId="000000E8">
            <w:pPr>
              <w:jc w:val="left"/>
              <w:rPr>
                <w:color w:val="000000"/>
              </w:rPr>
            </w:pPr>
            <w:r>
              <w:rPr>
                <w:rFonts w:ascii="SimSun" w:hAnsi="SimSun" w:eastAsia="SimSun" w:cs="SimSun"/>
                <w:color w:val="000000"/>
                <w:sz w:val="20"/>
              </w:rPr>
              <w:t>16.54%</w:t>
            </w:r>
          </w:p>
        </w:tc>
      </w:tr>
    </w:tbl>
    <w:p w14:paraId="000000E9">
      <w:pPr>
        <w:spacing w:before="0" w:after="144" w:line="384"/>
        <w:ind w:left="0" w:right="0" w:firstLine="480"/>
        <w:jc w:val="both"/>
        <w:rPr>
          <w:color w:val="000000"/>
        </w:rPr>
      </w:pPr>
      <w:r>
        <w:rPr>
          <w:rFonts w:hint="eastAsia" w:ascii="SimSun" w:hAnsi="SimSun" w:eastAsia="SimSun" w:cs="SimSun"/>
          <w:color w:val="000000"/>
          <w:sz w:val="24"/>
        </w:rPr>
        <w:t>早晚两个高峰时段合计占全月骑行量的 49.62%，接近一半。两个峰值与城市通勤的上下班时刻高度吻合，且晚高峰峰值高于早高峰（高出 31.1%），反映晚间出行目的较早晨更为分散（含购物、就餐、社交等），时间弹性更大。这一形态表明该市共享单车的主要功能是通勤接驳，而非休闲游览。</w:t>
      </w:r>
    </w:p>
    <w:p w14:paraId="000000EA">
      <w:pPr>
        <w:pStyle w:val="000004"/>
        <w:keepNext w:val="1"/>
        <w:keepLines w:val="1"/>
        <w:spacing w:before="192" w:beforeAutospacing="1" w:after="144" w:afterAutospacing="1" w:line="336"/>
        <w:ind w:left="0" w:right="0"/>
        <w:jc w:val="left"/>
        <w:outlineLvl w:val="2"/>
        <w:rPr>
          <w:color w:val="1a3e6f"/>
          <w:sz w:val="32"/>
          <w:szCs w:val="32"/>
        </w:rPr>
      </w:pPr>
      <w:bookmarkStart w:id="12" w:name="section-4-2"/>
      <w:r>
        <w:rPr>
          <w:rFonts w:hint="eastAsia" w:ascii="黑体" w:hAnsi="黑体" w:eastAsia="黑体" w:cs="黑体"/>
          <w:b w:val="1"/>
          <w:color w:val="1a3e6f"/>
          <w:sz w:val="24"/>
        </w:rPr>
        <w:t>（二）工作日与周末：两类不同的出行曲线</w:t>
      </w:r>
      <w:bookmarkEnd w:id="12"/>
    </w:p>
    <w:p w14:paraId="000000EB">
      <w:pPr>
        <w:spacing w:before="192" w:after="192" w:line="384"/>
        <w:ind w:left="0" w:right="0"/>
        <w:jc w:val="center"/>
        <w:rPr>
          <w:color w:val="000000"/>
        </w:rPr>
      </w:pPr>
      <w:r>
        <w:drawing>
          <wp:inline>
            <wp:extent cx="5274310" cy="3143275"/>
            <wp:docPr id="5" name=""/>
            <wp:cNvGraphicFramePr>
              <a:graphicFrameLocks noChangeAspect="1"/>
            </wp:cNvGraphicFramePr>
            <a:graphic>
              <a:graphicData uri="http://schemas.openxmlformats.org/drawingml/2006/picture">
                <pic:pic>
                  <pic:nvPicPr>
                    <pic:cNvPr id="6" name=""/>
                    <pic:cNvPicPr/>
                  </pic:nvPicPr>
                  <pic:blipFill>
                    <a:blip r:embed="rId7"/>
                    <a:stretch>
                      <a:fillRect/>
                    </a:stretch>
                  </pic:blipFill>
                  <pic:spPr>
                    <a:xfrm>
                      <a:off x="0" y="0"/>
                      <a:ext cx="5274310" cy="3143275"/>
                    </a:xfrm>
                    <a:prstGeom prst="rect">
                      <a:avLst/>
                    </a:prstGeom>
                  </pic:spPr>
                </pic:pic>
              </a:graphicData>
            </a:graphic>
          </wp:inline>
        </w:drawing>
      </w:r>
    </w:p>
    <w:p w14:paraId="000000EC">
      <w:pPr>
        <w:spacing w:before="0" w:after="144" w:line="384"/>
        <w:ind w:left="0" w:right="0" w:firstLine="480"/>
        <w:jc w:val="both"/>
        <w:rPr>
          <w:color w:val="000000"/>
        </w:rPr>
      </w:pPr>
      <w:r>
        <w:rPr>
          <w:rFonts w:hint="eastAsia" w:ascii="SimSun" w:hAnsi="SimSun" w:eastAsia="SimSun" w:cs="SimSun"/>
          <w:color w:val="595959"/>
          <w:sz w:val="20"/>
        </w:rPr>
        <w:t>图 4-2　工作日与周末的小时分布对比</w:t>
      </w:r>
      <w:r>
        <w:rPr>
          <w:rFonts w:hint="eastAsia" w:ascii="SimSun" w:hAnsi="SimSun" w:eastAsia="SimSun" w:cs="SimSun"/>
          <w:color w:val="000000"/>
          <w:sz w:val="24"/>
        </w:rPr>
        <w:t>将 31 天按工作日（23 天）与周末（8 天）分组并按日均口径对比：</w:t>
      </w:r>
    </w:p>
    <w:p w14:paraId="000000ED">
      <w:pPr>
        <w:spacing w:before="0" w:after="0" w:line="384"/>
        <w:ind w:left="0" w:right="0"/>
        <w:jc w:val="center"/>
        <w:rPr>
          <w:color w:val="000000"/>
        </w:rPr>
      </w:pPr>
      <w:r>
        <w:rPr>
          <w:rFonts w:hint="eastAsia"/>
          <w:color w:val="888888"/>
          <w:sz w:val="18"/>
        </w:rPr>
        <w:t>表 4-2　工作日与周末出行特征对比</w:t>
      </w:r>
    </w:p>
    <w:tbl>
      <w:tblPr>
        <w:tblW w:w="8306" w:type="dxa"/>
        <w:shd w:color="000000"/>
        <w:tblLayout w:type="autofit"/>
        <w:tblCellMar>
          <w:top w:w="0" w:type="dxa"/>
          <w:left w:w="0" w:type="dxa"/>
          <w:bottom w:w="0" w:type="dxa"/>
          <w:right w:w="0" w:type="dxa"/>
        </w:tblCellMar>
      </w:tblPr>
      <w:tblGrid>
        <w:gridCol w:w="2768"/>
        <w:gridCol w:w="2768"/>
        <w:gridCol w:w="2768"/>
      </w:tblGrid>
      <w:tr>
        <w:trPr>
          <w:tblHeader w:val="1"/>
        </w:trPr>
        <w:tc>
          <w:tcPr>
            <w:tcW w:w="2768"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0EE">
            <w:pPr>
              <w:jc w:val="left"/>
              <w:rPr>
                <w:b w:val="1"/>
                <w:bCs w:val="1"/>
                <w:color w:val="1a3e6f"/>
              </w:rPr>
            </w:pPr>
            <w:r>
              <w:rPr>
                <w:rFonts w:hint="eastAsia" w:ascii="SimSun" w:hAnsi="SimSun" w:eastAsia="SimSun" w:cs="SimSun"/>
                <w:b w:val="1"/>
                <w:color w:val="1a3e6f"/>
                <w:sz w:val="20"/>
              </w:rPr>
              <w:t>指标</w:t>
            </w:r>
          </w:p>
        </w:tc>
        <w:tc>
          <w:tcPr>
            <w:tcW w:w="2768"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0EF">
            <w:pPr>
              <w:jc w:val="left"/>
              <w:rPr>
                <w:b w:val="1"/>
                <w:bCs w:val="1"/>
                <w:color w:val="1a3e6f"/>
              </w:rPr>
            </w:pPr>
            <w:r>
              <w:rPr>
                <w:rFonts w:hint="eastAsia" w:ascii="SimSun" w:hAnsi="SimSun" w:eastAsia="SimSun" w:cs="SimSun"/>
                <w:b w:val="1"/>
                <w:color w:val="1a3e6f"/>
                <w:sz w:val="20"/>
              </w:rPr>
              <w:t>工作日</w:t>
            </w:r>
          </w:p>
        </w:tc>
        <w:tc>
          <w:tcPr>
            <w:tcW w:w="2768"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0F0">
            <w:pPr>
              <w:jc w:val="left"/>
              <w:rPr>
                <w:b w:val="1"/>
                <w:bCs w:val="1"/>
                <w:color w:val="1a3e6f"/>
              </w:rPr>
            </w:pPr>
            <w:r>
              <w:rPr>
                <w:rFonts w:hint="eastAsia" w:ascii="SimSun" w:hAnsi="SimSun" w:eastAsia="SimSun" w:cs="SimSun"/>
                <w:b w:val="1"/>
                <w:color w:val="1a3e6f"/>
                <w:sz w:val="20"/>
              </w:rPr>
              <w:t>周末</w:t>
            </w:r>
          </w:p>
        </w:tc>
      </w:tr>
      <w:tr>
        <w:trPr/>
        <w:tc>
          <w:tcPr>
            <w:tcW w:w="2768" w:type="dxa"/>
            <w:tcBorders>
              <w:left w:val="none" w:sz="8"/>
              <w:right w:val="none" w:sz="8"/>
            </w:tcBorders>
            <w:tcMar>
              <w:top w:w="84" w:type="dxa"/>
              <w:left w:w="144" w:type="dxa"/>
              <w:bottom w:w="84" w:type="dxa"/>
              <w:right w:w="144" w:type="dxa"/>
            </w:tcMar>
            <w:vAlign w:val="center"/>
          </w:tcPr>
          <w:p w14:paraId="000000F1">
            <w:pPr>
              <w:jc w:val="left"/>
              <w:rPr>
                <w:color w:val="000000"/>
              </w:rPr>
            </w:pPr>
            <w:r>
              <w:rPr>
                <w:rFonts w:hint="eastAsia" w:ascii="SimSun" w:hAnsi="SimSun" w:eastAsia="SimSun" w:cs="SimSun"/>
                <w:color w:val="000000"/>
                <w:sz w:val="20"/>
              </w:rPr>
              <w:t>日均骑行量</w:t>
            </w:r>
          </w:p>
        </w:tc>
        <w:tc>
          <w:tcPr>
            <w:tcW w:w="2768" w:type="dxa"/>
            <w:tcBorders>
              <w:left w:val="none" w:sz="8"/>
              <w:right w:val="none" w:sz="8"/>
            </w:tcBorders>
            <w:tcMar>
              <w:top w:w="84" w:type="dxa"/>
              <w:left w:w="144" w:type="dxa"/>
              <w:bottom w:w="84" w:type="dxa"/>
              <w:right w:w="144" w:type="dxa"/>
            </w:tcMar>
            <w:vAlign w:val="center"/>
          </w:tcPr>
          <w:p w14:paraId="000000F2">
            <w:pPr>
              <w:jc w:val="left"/>
              <w:rPr>
                <w:color w:val="000000"/>
              </w:rPr>
            </w:pPr>
            <w:r>
              <w:rPr>
                <w:rFonts w:hint="eastAsia" w:ascii="SimSun" w:hAnsi="SimSun" w:eastAsia="SimSun" w:cs="SimSun"/>
                <w:color w:val="000000"/>
                <w:sz w:val="20"/>
              </w:rPr>
              <w:t>7,838.0 次</w:t>
            </w:r>
          </w:p>
        </w:tc>
        <w:tc>
          <w:tcPr>
            <w:tcW w:w="2768" w:type="dxa"/>
            <w:tcBorders>
              <w:left w:val="none" w:sz="8"/>
              <w:right w:val="none" w:sz="8"/>
            </w:tcBorders>
            <w:tcMar>
              <w:top w:w="84" w:type="dxa"/>
              <w:left w:w="144" w:type="dxa"/>
              <w:bottom w:w="84" w:type="dxa"/>
              <w:right w:w="144" w:type="dxa"/>
            </w:tcMar>
            <w:vAlign w:val="center"/>
          </w:tcPr>
          <w:p w14:paraId="000000F3">
            <w:pPr>
              <w:jc w:val="left"/>
              <w:rPr>
                <w:color w:val="000000"/>
              </w:rPr>
            </w:pPr>
            <w:r>
              <w:rPr>
                <w:rFonts w:hint="eastAsia" w:ascii="SimSun" w:hAnsi="SimSun" w:eastAsia="SimSun" w:cs="SimSun"/>
                <w:color w:val="000000"/>
                <w:sz w:val="20"/>
              </w:rPr>
              <w:t>6,684.4 次</w:t>
            </w:r>
          </w:p>
        </w:tc>
      </w:tr>
      <w:tr>
        <w:trPr/>
        <w:tc>
          <w:tcPr>
            <w:tcW w:w="2768" w:type="dxa"/>
            <w:tcBorders>
              <w:left w:val="none" w:sz="8"/>
              <w:right w:val="none" w:sz="8"/>
            </w:tcBorders>
            <w:tcMar>
              <w:top w:w="84" w:type="dxa"/>
              <w:left w:w="144" w:type="dxa"/>
              <w:bottom w:w="84" w:type="dxa"/>
              <w:right w:w="144" w:type="dxa"/>
            </w:tcMar>
            <w:vAlign w:val="center"/>
          </w:tcPr>
          <w:p w14:paraId="000000F4">
            <w:pPr>
              <w:jc w:val="left"/>
              <w:rPr>
                <w:color w:val="000000"/>
              </w:rPr>
            </w:pPr>
            <w:r>
              <w:rPr>
                <w:rFonts w:hint="eastAsia" w:ascii="SimSun" w:hAnsi="SimSun" w:eastAsia="SimSun" w:cs="SimSun"/>
                <w:color w:val="000000"/>
                <w:sz w:val="20"/>
              </w:rPr>
              <w:t>峰值小时</w:t>
            </w:r>
          </w:p>
        </w:tc>
        <w:tc>
          <w:tcPr>
            <w:tcW w:w="2768" w:type="dxa"/>
            <w:tcBorders>
              <w:left w:val="none" w:sz="8"/>
              <w:right w:val="none" w:sz="8"/>
            </w:tcBorders>
            <w:tcMar>
              <w:top w:w="84" w:type="dxa"/>
              <w:left w:w="144" w:type="dxa"/>
              <w:bottom w:w="84" w:type="dxa"/>
              <w:right w:w="144" w:type="dxa"/>
            </w:tcMar>
            <w:vAlign w:val="center"/>
          </w:tcPr>
          <w:p w14:paraId="000000F5">
            <w:pPr>
              <w:jc w:val="left"/>
              <w:rPr>
                <w:color w:val="000000"/>
              </w:rPr>
            </w:pPr>
            <w:r>
              <w:rPr>
                <w:rFonts w:hint="eastAsia" w:ascii="SimSun" w:hAnsi="SimSun" w:eastAsia="SimSun" w:cs="SimSun"/>
                <w:color w:val="000000"/>
                <w:sz w:val="20"/>
              </w:rPr>
              <w:t>17 时（日均 858.4 次）</w:t>
            </w:r>
          </w:p>
        </w:tc>
        <w:tc>
          <w:tcPr>
            <w:tcW w:w="2768" w:type="dxa"/>
            <w:tcBorders>
              <w:left w:val="none" w:sz="8"/>
              <w:right w:val="none" w:sz="8"/>
            </w:tcBorders>
            <w:tcMar>
              <w:top w:w="84" w:type="dxa"/>
              <w:left w:w="144" w:type="dxa"/>
              <w:bottom w:w="84" w:type="dxa"/>
              <w:right w:w="144" w:type="dxa"/>
            </w:tcMar>
            <w:vAlign w:val="center"/>
          </w:tcPr>
          <w:p w14:paraId="000000F6">
            <w:pPr>
              <w:jc w:val="left"/>
              <w:rPr>
                <w:color w:val="000000"/>
              </w:rPr>
            </w:pPr>
            <w:r>
              <w:rPr>
                <w:rFonts w:hint="eastAsia" w:ascii="SimSun" w:hAnsi="SimSun" w:eastAsia="SimSun" w:cs="SimSun"/>
                <w:color w:val="000000"/>
                <w:sz w:val="20"/>
              </w:rPr>
              <w:t>14 时（日均 588.9 次）</w:t>
            </w:r>
          </w:p>
        </w:tc>
      </w:tr>
      <w:tr>
        <w:trPr/>
        <w:tc>
          <w:tcPr>
            <w:tcW w:w="2768" w:type="dxa"/>
            <w:tcBorders>
              <w:left w:val="none" w:sz="8"/>
              <w:right w:val="none" w:sz="8"/>
            </w:tcBorders>
            <w:tcMar>
              <w:top w:w="84" w:type="dxa"/>
              <w:left w:w="144" w:type="dxa"/>
              <w:bottom w:w="84" w:type="dxa"/>
              <w:right w:w="144" w:type="dxa"/>
            </w:tcMar>
            <w:vAlign w:val="center"/>
          </w:tcPr>
          <w:p w14:paraId="000000F7">
            <w:pPr>
              <w:jc w:val="left"/>
              <w:rPr>
                <w:color w:val="000000"/>
              </w:rPr>
            </w:pPr>
            <w:r>
              <w:rPr>
                <w:rFonts w:hint="eastAsia" w:ascii="SimSun" w:hAnsi="SimSun" w:eastAsia="SimSun" w:cs="SimSun"/>
                <w:color w:val="000000"/>
                <w:sz w:val="20"/>
              </w:rPr>
              <w:t>8 时日均骑行量</w:t>
            </w:r>
          </w:p>
        </w:tc>
        <w:tc>
          <w:tcPr>
            <w:tcW w:w="2768" w:type="dxa"/>
            <w:tcBorders>
              <w:left w:val="none" w:sz="8"/>
              <w:right w:val="none" w:sz="8"/>
            </w:tcBorders>
            <w:tcMar>
              <w:top w:w="84" w:type="dxa"/>
              <w:left w:w="144" w:type="dxa"/>
              <w:bottom w:w="84" w:type="dxa"/>
              <w:right w:w="144" w:type="dxa"/>
            </w:tcMar>
            <w:vAlign w:val="center"/>
          </w:tcPr>
          <w:p w14:paraId="000000F8">
            <w:pPr>
              <w:jc w:val="left"/>
              <w:rPr>
                <w:color w:val="000000"/>
              </w:rPr>
            </w:pPr>
            <w:r>
              <w:rPr>
                <w:rFonts w:hint="eastAsia" w:ascii="SimSun" w:hAnsi="SimSun" w:eastAsia="SimSun" w:cs="SimSun"/>
                <w:color w:val="000000"/>
                <w:sz w:val="20"/>
              </w:rPr>
              <w:t>703.5 次</w:t>
            </w:r>
          </w:p>
        </w:tc>
        <w:tc>
          <w:tcPr>
            <w:tcW w:w="2768" w:type="dxa"/>
            <w:tcBorders>
              <w:left w:val="none" w:sz="8"/>
              <w:right w:val="none" w:sz="8"/>
            </w:tcBorders>
            <w:tcMar>
              <w:top w:w="84" w:type="dxa"/>
              <w:left w:w="144" w:type="dxa"/>
              <w:bottom w:w="84" w:type="dxa"/>
              <w:right w:w="144" w:type="dxa"/>
            </w:tcMar>
            <w:vAlign w:val="center"/>
          </w:tcPr>
          <w:p w14:paraId="000000F9">
            <w:pPr>
              <w:jc w:val="left"/>
              <w:rPr>
                <w:color w:val="000000"/>
              </w:rPr>
            </w:pPr>
            <w:r>
              <w:rPr>
                <w:rFonts w:hint="eastAsia" w:ascii="SimSun" w:hAnsi="SimSun" w:eastAsia="SimSun" w:cs="SimSun"/>
                <w:color w:val="000000"/>
                <w:sz w:val="20"/>
              </w:rPr>
              <w:t>明显低于工作日</w:t>
            </w:r>
          </w:p>
        </w:tc>
      </w:tr>
      <w:tr>
        <w:trPr/>
        <w:tc>
          <w:tcPr>
            <w:tcW w:w="2768" w:type="dxa"/>
            <w:tcBorders>
              <w:left w:val="none" w:sz="8"/>
              <w:bottom w:val="single" w:color="1a3e6f" w:sz="12"/>
              <w:right w:val="none" w:sz="8"/>
            </w:tcBorders>
            <w:tcMar>
              <w:top w:w="84" w:type="dxa"/>
              <w:left w:w="144" w:type="dxa"/>
              <w:bottom w:w="84" w:type="dxa"/>
              <w:right w:w="144" w:type="dxa"/>
            </w:tcMar>
            <w:vAlign w:val="center"/>
          </w:tcPr>
          <w:p w14:paraId="000000FA">
            <w:pPr>
              <w:jc w:val="left"/>
              <w:rPr>
                <w:color w:val="000000"/>
              </w:rPr>
            </w:pPr>
            <w:r>
              <w:rPr>
                <w:rFonts w:hint="eastAsia" w:ascii="SimSun" w:hAnsi="SimSun" w:eastAsia="SimSun" w:cs="SimSun"/>
                <w:color w:val="000000"/>
                <w:sz w:val="20"/>
              </w:rPr>
              <w:t>曲线形态</w:t>
            </w:r>
          </w:p>
        </w:tc>
        <w:tc>
          <w:tcPr>
            <w:tcW w:w="2768" w:type="dxa"/>
            <w:tcBorders>
              <w:left w:val="none" w:sz="8"/>
              <w:bottom w:val="single" w:color="1a3e6f" w:sz="12"/>
              <w:right w:val="none" w:sz="8"/>
            </w:tcBorders>
            <w:tcMar>
              <w:top w:w="84" w:type="dxa"/>
              <w:left w:w="144" w:type="dxa"/>
              <w:bottom w:w="84" w:type="dxa"/>
              <w:right w:w="144" w:type="dxa"/>
            </w:tcMar>
            <w:vAlign w:val="center"/>
          </w:tcPr>
          <w:p w14:paraId="000000FB">
            <w:pPr>
              <w:jc w:val="left"/>
              <w:rPr>
                <w:color w:val="000000"/>
              </w:rPr>
            </w:pPr>
            <w:r>
              <w:rPr>
                <w:rFonts w:hint="eastAsia" w:ascii="SimSun" w:hAnsi="SimSun" w:eastAsia="SimSun" w:cs="SimSun"/>
                <w:color w:val="000000"/>
                <w:sz w:val="20"/>
              </w:rPr>
              <w:t>尖锐双峰（8 时、17 时）</w:t>
            </w:r>
          </w:p>
        </w:tc>
        <w:tc>
          <w:tcPr>
            <w:tcW w:w="2768" w:type="dxa"/>
            <w:tcBorders>
              <w:left w:val="none" w:sz="8"/>
              <w:bottom w:val="single" w:color="1a3e6f" w:sz="12"/>
              <w:right w:val="none" w:sz="8"/>
            </w:tcBorders>
            <w:tcMar>
              <w:top w:w="84" w:type="dxa"/>
              <w:left w:w="144" w:type="dxa"/>
              <w:bottom w:w="84" w:type="dxa"/>
              <w:right w:w="144" w:type="dxa"/>
            </w:tcMar>
            <w:vAlign w:val="center"/>
          </w:tcPr>
          <w:p w14:paraId="000000FC">
            <w:pPr>
              <w:jc w:val="left"/>
              <w:rPr>
                <w:color w:val="000000"/>
              </w:rPr>
            </w:pPr>
            <w:r>
              <w:rPr>
                <w:rFonts w:hint="eastAsia" w:ascii="SimSun" w:hAnsi="SimSun" w:eastAsia="SimSun" w:cs="SimSun"/>
                <w:color w:val="000000"/>
                <w:sz w:val="20"/>
              </w:rPr>
              <w:t>单峰且平缓，峰值后移至午后</w:t>
            </w:r>
          </w:p>
        </w:tc>
      </w:tr>
    </w:tbl>
    <w:p w14:paraId="000000FD">
      <w:pPr>
        <w:spacing w:before="0" w:after="144" w:line="384"/>
        <w:ind w:left="0" w:right="0" w:firstLine="480"/>
        <w:jc w:val="both"/>
        <w:rPr>
          <w:color w:val="000000"/>
        </w:rPr>
      </w:pPr>
      <w:r>
        <w:rPr>
          <w:rFonts w:hint="eastAsia" w:ascii="SimSun" w:hAnsi="SimSun" w:eastAsia="SimSun" w:cs="SimSun"/>
          <w:color w:val="000000"/>
          <w:sz w:val="24"/>
        </w:rPr>
        <w:t>工作日曲线保留尖锐双峰，且 8 时与 17 时两个峰值突出；周末曲线则退化为以 14 时为中心的单峰，早晨无高峰，整体平缓。这说明工作日的骑行需求由通勤刚性驱动，时段高度集中；周末需求由休闲活动驱动，出行时刻随作息自然延后并分散。</w:t>
      </w:r>
    </w:p>
    <w:p w14:paraId="000000FE">
      <w:pPr>
        <w:pStyle w:val="000004"/>
        <w:keepNext w:val="1"/>
        <w:keepLines w:val="1"/>
        <w:spacing w:before="192" w:beforeAutospacing="1" w:after="144" w:afterAutospacing="1" w:line="336"/>
        <w:ind w:left="0" w:right="0"/>
        <w:jc w:val="left"/>
        <w:outlineLvl w:val="2"/>
        <w:rPr>
          <w:color w:val="1a3e6f"/>
          <w:sz w:val="32"/>
          <w:szCs w:val="32"/>
        </w:rPr>
      </w:pPr>
      <w:bookmarkStart w:id="13" w:name="section-4-3"/>
      <w:r>
        <w:rPr>
          <w:rFonts w:hint="eastAsia" w:ascii="黑体" w:hAnsi="黑体" w:eastAsia="黑体" w:cs="黑体"/>
          <w:b w:val="1"/>
          <w:color w:val="1a3e6f"/>
          <w:sz w:val="24"/>
        </w:rPr>
        <w:t>（三）逐日趋势与外部因素影响</w:t>
      </w:r>
      <w:bookmarkEnd w:id="13"/>
    </w:p>
    <w:p w14:paraId="000000FF">
      <w:pPr>
        <w:spacing w:before="192" w:after="192" w:line="384"/>
        <w:ind w:left="0" w:right="0"/>
        <w:jc w:val="center"/>
        <w:rPr>
          <w:color w:val="000000"/>
        </w:rPr>
      </w:pPr>
      <w:r>
        <w:drawing>
          <wp:inline>
            <wp:extent cx="5274310" cy="2614994"/>
            <wp:docPr id="8" name=""/>
            <wp:cNvGraphicFramePr>
              <a:graphicFrameLocks noChangeAspect="1"/>
            </wp:cNvGraphicFramePr>
            <a:graphic>
              <a:graphicData uri="http://schemas.openxmlformats.org/drawingml/2006/picture">
                <pic:pic>
                  <pic:nvPicPr>
                    <pic:cNvPr id="9" name=""/>
                    <pic:cNvPicPr/>
                  </pic:nvPicPr>
                  <pic:blipFill>
                    <a:blip r:embed="rId8"/>
                    <a:stretch>
                      <a:fillRect/>
                    </a:stretch>
                  </pic:blipFill>
                  <pic:spPr>
                    <a:xfrm>
                      <a:off x="0" y="0"/>
                      <a:ext cx="5274310" cy="2614994"/>
                    </a:xfrm>
                    <a:prstGeom prst="rect">
                      <a:avLst/>
                    </a:prstGeom>
                  </pic:spPr>
                </pic:pic>
              </a:graphicData>
            </a:graphic>
          </wp:inline>
        </w:drawing>
      </w:r>
    </w:p>
    <w:p w14:paraId="00000100">
      <w:pPr>
        <w:spacing w:before="0" w:after="144" w:line="384"/>
        <w:ind w:left="0" w:right="0" w:firstLine="480"/>
        <w:jc w:val="both"/>
        <w:rPr>
          <w:color w:val="000000"/>
        </w:rPr>
      </w:pPr>
      <w:r>
        <w:rPr>
          <w:rFonts w:hint="eastAsia" w:ascii="SimSun" w:hAnsi="SimSun" w:eastAsia="SimSun" w:cs="SimSun"/>
          <w:color w:val="595959"/>
          <w:sz w:val="20"/>
        </w:rPr>
        <w:t>图 4-3　全月逐日骑行量</w:t>
      </w:r>
      <w:r>
        <w:rPr>
          <w:rFonts w:hint="eastAsia" w:ascii="SimSun" w:hAnsi="SimSun" w:eastAsia="SimSun" w:cs="SimSun"/>
          <w:color w:val="000000"/>
          <w:sz w:val="24"/>
        </w:rPr>
        <w:t>全月日均骑行量为 7,540.3 次。逐日序列存在显著波动，最高日为 1 月 26 日（13,681 次），最低日为 1 月 19 日（2,538 次），极差达 5.4 倍。由于本项目未接入气象数据，无法对天气因素做定量归因，但从量级判断，低温、雨雪等天气条件对骑行需求具有决定性影响——这一波动幅度远大于任何时段或站点因素的影响，是运营调度中必须考虑的外部变量。</w:t>
      </w:r>
    </w:p>
    <w:p w14:paraId="00000101">
      <w:pPr>
        <w:pStyle w:val="000004"/>
        <w:keepNext w:val="1"/>
        <w:keepLines w:val="1"/>
        <w:spacing w:before="192" w:beforeAutospacing="1" w:after="144" w:afterAutospacing="1" w:line="336"/>
        <w:ind w:left="0" w:right="0"/>
        <w:jc w:val="left"/>
        <w:outlineLvl w:val="2"/>
        <w:rPr>
          <w:color w:val="1a3e6f"/>
          <w:sz w:val="32"/>
          <w:szCs w:val="32"/>
        </w:rPr>
      </w:pPr>
      <w:bookmarkStart w:id="14" w:name="section-4-4"/>
      <w:r>
        <w:rPr>
          <w:rFonts w:hint="eastAsia" w:ascii="黑体" w:hAnsi="黑体" w:eastAsia="黑体" w:cs="黑体"/>
          <w:b w:val="1"/>
          <w:color w:val="1a3e6f"/>
          <w:sz w:val="24"/>
        </w:rPr>
        <w:t>（四）星期与小时热力图</w:t>
      </w:r>
      <w:bookmarkEnd w:id="14"/>
    </w:p>
    <w:p w14:paraId="00000102">
      <w:pPr>
        <w:spacing w:before="192" w:after="192" w:line="384"/>
        <w:ind w:left="0" w:right="0"/>
        <w:jc w:val="center"/>
        <w:rPr>
          <w:color w:val="000000"/>
        </w:rPr>
      </w:pPr>
      <w:r>
        <w:drawing>
          <wp:inline>
            <wp:extent cx="5274310" cy="4913106"/>
            <wp:docPr id="11" name=""/>
            <wp:cNvGraphicFramePr>
              <a:graphicFrameLocks noChangeAspect="1"/>
            </wp:cNvGraphicFramePr>
            <a:graphic>
              <a:graphicData uri="http://schemas.openxmlformats.org/drawingml/2006/picture">
                <pic:pic>
                  <pic:nvPicPr>
                    <pic:cNvPr id="12" name=""/>
                    <pic:cNvPicPr/>
                  </pic:nvPicPr>
                  <pic:blipFill>
                    <a:blip r:embed="rId9"/>
                    <a:stretch>
                      <a:fillRect/>
                    </a:stretch>
                  </pic:blipFill>
                  <pic:spPr>
                    <a:xfrm>
                      <a:off x="0" y="0"/>
                      <a:ext cx="5274310" cy="4913106"/>
                    </a:xfrm>
                    <a:prstGeom prst="rect">
                      <a:avLst/>
                    </a:prstGeom>
                  </pic:spPr>
                </pic:pic>
              </a:graphicData>
            </a:graphic>
          </wp:inline>
        </w:drawing>
      </w:r>
    </w:p>
    <w:p w14:paraId="00000103">
      <w:pPr>
        <w:spacing w:before="0" w:after="144" w:line="384"/>
        <w:ind w:left="0" w:right="0" w:firstLine="480"/>
        <w:jc w:val="both"/>
        <w:rPr>
          <w:color w:val="000000"/>
        </w:rPr>
      </w:pPr>
      <w:r>
        <w:rPr>
          <w:rFonts w:hint="eastAsia" w:ascii="SimSun" w:hAnsi="SimSun" w:eastAsia="SimSun" w:cs="SimSun"/>
          <w:color w:val="595959"/>
          <w:sz w:val="20"/>
        </w:rPr>
        <w:t>图 4-4　星期 × 小时骑行量热力图</w:t>
      </w:r>
      <w:r>
        <w:rPr>
          <w:rFonts w:hint="eastAsia" w:ascii="SimSun" w:hAnsi="SimSun" w:eastAsia="SimSun" w:cs="SimSun"/>
          <w:color w:val="000000"/>
          <w:sz w:val="24"/>
        </w:rPr>
        <w:t>图 4-4 将星期与小时交叉呈现：周一至周五的 8 时与 17 时形成两条明显的高亮横带，周六、周日这两条带消失，取而代之的是 11—15 时的一片弥散高值区。热力图直观地验证了上一小节的结论，且进一步显示工作日两条峰带在周五出现弱化迹象，与周末模式之间存在过渡。</w:t>
      </w:r>
    </w:p>
    <w:p w14:paraId="00000104">
      <w:pPr>
        <w:pStyle w:val="000004"/>
        <w:keepNext w:val="1"/>
        <w:keepLines w:val="1"/>
        <w:spacing w:before="192" w:beforeAutospacing="1" w:after="144" w:afterAutospacing="1" w:line="336"/>
        <w:ind w:left="0" w:right="0"/>
        <w:jc w:val="left"/>
        <w:outlineLvl w:val="2"/>
        <w:rPr>
          <w:color w:val="1a3e6f"/>
          <w:sz w:val="32"/>
          <w:szCs w:val="32"/>
        </w:rPr>
      </w:pPr>
      <w:bookmarkStart w:id="15" w:name="section-4-5"/>
      <w:r>
        <w:rPr>
          <w:rFonts w:hint="eastAsia" w:ascii="黑体" w:hAnsi="黑体" w:eastAsia="黑体" w:cs="黑体"/>
          <w:b w:val="1"/>
          <w:color w:val="1a3e6f"/>
          <w:sz w:val="24"/>
        </w:rPr>
        <w:t>（五）用户结构差异</w:t>
      </w:r>
      <w:bookmarkEnd w:id="15"/>
    </w:p>
    <w:p w14:paraId="00000105">
      <w:pPr>
        <w:spacing w:before="0" w:after="0" w:line="384"/>
        <w:ind w:left="0" w:right="0"/>
        <w:jc w:val="center"/>
        <w:rPr>
          <w:color w:val="000000"/>
        </w:rPr>
      </w:pPr>
      <w:r>
        <w:rPr>
          <w:rFonts w:hint="eastAsia"/>
          <w:color w:val="888888"/>
          <w:sz w:val="18"/>
        </w:rPr>
        <w:t>表 4-3　会员与临时用户特征对比</w:t>
      </w:r>
    </w:p>
    <w:tbl>
      <w:tblPr>
        <w:tblW w:w="8306" w:type="dxa"/>
        <w:shd w:color="000000"/>
        <w:tblLayout w:type="autofit"/>
        <w:tblCellMar>
          <w:top w:w="0" w:type="dxa"/>
          <w:left w:w="0" w:type="dxa"/>
          <w:bottom w:w="0" w:type="dxa"/>
          <w:right w:w="0" w:type="dxa"/>
        </w:tblCellMar>
      </w:tblPr>
      <w:tblGrid>
        <w:gridCol w:w="2768"/>
        <w:gridCol w:w="2768"/>
        <w:gridCol w:w="2768"/>
      </w:tblGrid>
      <w:tr>
        <w:trPr>
          <w:tblHeader w:val="1"/>
        </w:trPr>
        <w:tc>
          <w:tcPr>
            <w:tcW w:w="2768"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06">
            <w:pPr>
              <w:jc w:val="left"/>
              <w:rPr>
                <w:b w:val="1"/>
                <w:bCs w:val="1"/>
                <w:color w:val="1a3e6f"/>
              </w:rPr>
            </w:pPr>
            <w:r>
              <w:rPr>
                <w:rFonts w:hint="eastAsia" w:ascii="SimSun" w:hAnsi="SimSun" w:eastAsia="SimSun" w:cs="SimSun"/>
                <w:b w:val="1"/>
                <w:color w:val="1a3e6f"/>
                <w:sz w:val="20"/>
              </w:rPr>
              <w:t>指标</w:t>
            </w:r>
          </w:p>
        </w:tc>
        <w:tc>
          <w:tcPr>
            <w:tcW w:w="2768"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07">
            <w:pPr>
              <w:jc w:val="left"/>
              <w:rPr>
                <w:b w:val="1"/>
                <w:bCs w:val="1"/>
                <w:color w:val="1a3e6f"/>
              </w:rPr>
            </w:pPr>
            <w:r>
              <w:rPr>
                <w:rFonts w:hint="eastAsia" w:ascii="SimSun" w:hAnsi="SimSun" w:eastAsia="SimSun" w:cs="SimSun"/>
                <w:b w:val="1"/>
                <w:color w:val="1a3e6f"/>
                <w:sz w:val="20"/>
              </w:rPr>
              <w:t>会员（member）</w:t>
            </w:r>
          </w:p>
        </w:tc>
        <w:tc>
          <w:tcPr>
            <w:tcW w:w="2768"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08">
            <w:pPr>
              <w:jc w:val="left"/>
              <w:rPr>
                <w:b w:val="1"/>
                <w:bCs w:val="1"/>
                <w:color w:val="1a3e6f"/>
              </w:rPr>
            </w:pPr>
            <w:r>
              <w:rPr>
                <w:rFonts w:hint="eastAsia" w:ascii="SimSun" w:hAnsi="SimSun" w:eastAsia="SimSun" w:cs="SimSun"/>
                <w:b w:val="1"/>
                <w:color w:val="1a3e6f"/>
                <w:sz w:val="20"/>
              </w:rPr>
              <w:t>临时用户（casual）</w:t>
            </w:r>
          </w:p>
        </w:tc>
      </w:tr>
      <w:tr>
        <w:trPr/>
        <w:tc>
          <w:tcPr>
            <w:tcW w:w="2768" w:type="dxa"/>
            <w:tcBorders>
              <w:left w:val="none" w:sz="8"/>
              <w:right w:val="none" w:sz="8"/>
            </w:tcBorders>
            <w:tcMar>
              <w:top w:w="84" w:type="dxa"/>
              <w:left w:w="144" w:type="dxa"/>
              <w:bottom w:w="84" w:type="dxa"/>
              <w:right w:w="144" w:type="dxa"/>
            </w:tcMar>
            <w:vAlign w:val="center"/>
          </w:tcPr>
          <w:p w14:paraId="00000109">
            <w:pPr>
              <w:jc w:val="left"/>
              <w:rPr>
                <w:color w:val="000000"/>
              </w:rPr>
            </w:pPr>
            <w:r>
              <w:rPr>
                <w:rFonts w:hint="eastAsia" w:ascii="SimSun" w:hAnsi="SimSun" w:eastAsia="SimSun" w:cs="SimSun"/>
                <w:color w:val="000000"/>
                <w:sz w:val="20"/>
              </w:rPr>
              <w:t>记录数</w:t>
            </w:r>
          </w:p>
        </w:tc>
        <w:tc>
          <w:tcPr>
            <w:tcW w:w="2768" w:type="dxa"/>
            <w:tcBorders>
              <w:left w:val="none" w:sz="8"/>
              <w:right w:val="none" w:sz="8"/>
            </w:tcBorders>
            <w:tcMar>
              <w:top w:w="84" w:type="dxa"/>
              <w:left w:w="144" w:type="dxa"/>
              <w:bottom w:w="84" w:type="dxa"/>
              <w:right w:w="144" w:type="dxa"/>
            </w:tcMar>
            <w:vAlign w:val="center"/>
          </w:tcPr>
          <w:p w14:paraId="0000010A">
            <w:pPr>
              <w:jc w:val="left"/>
              <w:rPr>
                <w:color w:val="000000"/>
              </w:rPr>
            </w:pPr>
            <w:r>
              <w:rPr>
                <w:rFonts w:hint="eastAsia" w:ascii="SimSun" w:hAnsi="SimSun" w:eastAsia="SimSun" w:cs="SimSun"/>
                <w:color w:val="000000"/>
                <w:sz w:val="20"/>
              </w:rPr>
              <w:t>173,286（74.13%）</w:t>
            </w:r>
          </w:p>
        </w:tc>
        <w:tc>
          <w:tcPr>
            <w:tcW w:w="2768" w:type="dxa"/>
            <w:tcBorders>
              <w:left w:val="none" w:sz="8"/>
              <w:right w:val="none" w:sz="8"/>
            </w:tcBorders>
            <w:tcMar>
              <w:top w:w="84" w:type="dxa"/>
              <w:left w:w="144" w:type="dxa"/>
              <w:bottom w:w="84" w:type="dxa"/>
              <w:right w:w="144" w:type="dxa"/>
            </w:tcMar>
            <w:vAlign w:val="center"/>
          </w:tcPr>
          <w:p w14:paraId="0000010B">
            <w:pPr>
              <w:jc w:val="left"/>
              <w:rPr>
                <w:color w:val="000000"/>
              </w:rPr>
            </w:pPr>
            <w:r>
              <w:rPr>
                <w:rFonts w:hint="eastAsia" w:ascii="SimSun" w:hAnsi="SimSun" w:eastAsia="SimSun" w:cs="SimSun"/>
                <w:color w:val="000000"/>
                <w:sz w:val="20"/>
              </w:rPr>
              <w:t>60,463（25.87%）</w:t>
            </w:r>
          </w:p>
        </w:tc>
      </w:tr>
      <w:tr>
        <w:trPr/>
        <w:tc>
          <w:tcPr>
            <w:tcW w:w="2768" w:type="dxa"/>
            <w:tcBorders>
              <w:left w:val="none" w:sz="8"/>
              <w:right w:val="none" w:sz="8"/>
            </w:tcBorders>
            <w:tcMar>
              <w:top w:w="84" w:type="dxa"/>
              <w:left w:w="144" w:type="dxa"/>
              <w:bottom w:w="84" w:type="dxa"/>
              <w:right w:w="144" w:type="dxa"/>
            </w:tcMar>
            <w:vAlign w:val="center"/>
          </w:tcPr>
          <w:p w14:paraId="0000010C">
            <w:pPr>
              <w:jc w:val="left"/>
              <w:rPr>
                <w:color w:val="000000"/>
              </w:rPr>
            </w:pPr>
            <w:r>
              <w:rPr>
                <w:rFonts w:hint="eastAsia" w:ascii="SimSun" w:hAnsi="SimSun" w:eastAsia="SimSun" w:cs="SimSun"/>
                <w:color w:val="000000"/>
                <w:sz w:val="20"/>
              </w:rPr>
              <w:t>周末出行占比</w:t>
            </w:r>
          </w:p>
        </w:tc>
        <w:tc>
          <w:tcPr>
            <w:tcW w:w="2768" w:type="dxa"/>
            <w:tcBorders>
              <w:left w:val="none" w:sz="8"/>
              <w:right w:val="none" w:sz="8"/>
            </w:tcBorders>
            <w:tcMar>
              <w:top w:w="84" w:type="dxa"/>
              <w:left w:w="144" w:type="dxa"/>
              <w:bottom w:w="84" w:type="dxa"/>
              <w:right w:w="144" w:type="dxa"/>
            </w:tcMar>
            <w:vAlign w:val="center"/>
          </w:tcPr>
          <w:p w14:paraId="0000010D">
            <w:pPr>
              <w:jc w:val="left"/>
              <w:rPr>
                <w:color w:val="000000"/>
              </w:rPr>
            </w:pPr>
            <w:r>
              <w:rPr>
                <w:rFonts w:ascii="SimSun" w:hAnsi="SimSun" w:eastAsia="SimSun" w:cs="SimSun"/>
                <w:color w:val="000000"/>
                <w:sz w:val="20"/>
              </w:rPr>
              <w:t>21.01%</w:t>
            </w:r>
          </w:p>
        </w:tc>
        <w:tc>
          <w:tcPr>
            <w:tcW w:w="2768" w:type="dxa"/>
            <w:tcBorders>
              <w:left w:val="none" w:sz="8"/>
              <w:right w:val="none" w:sz="8"/>
            </w:tcBorders>
            <w:tcMar>
              <w:top w:w="84" w:type="dxa"/>
              <w:left w:w="144" w:type="dxa"/>
              <w:bottom w:w="84" w:type="dxa"/>
              <w:right w:w="144" w:type="dxa"/>
            </w:tcMar>
            <w:vAlign w:val="center"/>
          </w:tcPr>
          <w:p w14:paraId="0000010E">
            <w:pPr>
              <w:jc w:val="left"/>
              <w:rPr>
                <w:color w:val="000000"/>
              </w:rPr>
            </w:pPr>
            <w:r>
              <w:rPr>
                <w:rFonts w:ascii="SimSun" w:hAnsi="SimSun" w:eastAsia="SimSun" w:cs="SimSun"/>
                <w:color w:val="000000"/>
                <w:sz w:val="20"/>
              </w:rPr>
              <w:t>28.22%</w:t>
            </w:r>
          </w:p>
        </w:tc>
      </w:tr>
      <w:tr>
        <w:trPr/>
        <w:tc>
          <w:tcPr>
            <w:tcW w:w="2768" w:type="dxa"/>
            <w:tcBorders>
              <w:left w:val="none" w:sz="8"/>
              <w:right w:val="none" w:sz="8"/>
            </w:tcBorders>
            <w:tcMar>
              <w:top w:w="84" w:type="dxa"/>
              <w:left w:w="144" w:type="dxa"/>
              <w:bottom w:w="84" w:type="dxa"/>
              <w:right w:w="144" w:type="dxa"/>
            </w:tcMar>
            <w:vAlign w:val="center"/>
          </w:tcPr>
          <w:p w14:paraId="0000010F">
            <w:pPr>
              <w:jc w:val="left"/>
              <w:rPr>
                <w:color w:val="000000"/>
              </w:rPr>
            </w:pPr>
            <w:r>
              <w:rPr>
                <w:rFonts w:hint="eastAsia" w:ascii="SimSun" w:hAnsi="SimSun" w:eastAsia="SimSun" w:cs="SimSun"/>
                <w:color w:val="000000"/>
                <w:sz w:val="20"/>
              </w:rPr>
              <w:t>骑行时长中位数</w:t>
            </w:r>
          </w:p>
        </w:tc>
        <w:tc>
          <w:tcPr>
            <w:tcW w:w="2768" w:type="dxa"/>
            <w:tcBorders>
              <w:left w:val="none" w:sz="8"/>
              <w:right w:val="none" w:sz="8"/>
            </w:tcBorders>
            <w:tcMar>
              <w:top w:w="84" w:type="dxa"/>
              <w:left w:w="144" w:type="dxa"/>
              <w:bottom w:w="84" w:type="dxa"/>
              <w:right w:w="144" w:type="dxa"/>
            </w:tcMar>
            <w:vAlign w:val="center"/>
          </w:tcPr>
          <w:p w14:paraId="00000110">
            <w:pPr>
              <w:jc w:val="left"/>
              <w:rPr>
                <w:color w:val="000000"/>
              </w:rPr>
            </w:pPr>
            <w:r>
              <w:rPr>
                <w:rFonts w:hint="eastAsia" w:ascii="SimSun" w:hAnsi="SimSun" w:eastAsia="SimSun" w:cs="SimSun"/>
                <w:color w:val="000000"/>
                <w:sz w:val="20"/>
              </w:rPr>
              <w:t>8.37 分钟</w:t>
            </w:r>
          </w:p>
        </w:tc>
        <w:tc>
          <w:tcPr>
            <w:tcW w:w="2768" w:type="dxa"/>
            <w:tcBorders>
              <w:left w:val="none" w:sz="8"/>
              <w:right w:val="none" w:sz="8"/>
            </w:tcBorders>
            <w:tcMar>
              <w:top w:w="84" w:type="dxa"/>
              <w:left w:w="144" w:type="dxa"/>
              <w:bottom w:w="84" w:type="dxa"/>
              <w:right w:w="144" w:type="dxa"/>
            </w:tcMar>
            <w:vAlign w:val="center"/>
          </w:tcPr>
          <w:p w14:paraId="00000111">
            <w:pPr>
              <w:jc w:val="left"/>
              <w:rPr>
                <w:color w:val="000000"/>
              </w:rPr>
            </w:pPr>
            <w:r>
              <w:rPr>
                <w:rFonts w:hint="eastAsia" w:ascii="SimSun" w:hAnsi="SimSun" w:eastAsia="SimSun" w:cs="SimSun"/>
                <w:color w:val="000000"/>
                <w:sz w:val="20"/>
              </w:rPr>
              <w:t>10.70 分钟</w:t>
            </w:r>
          </w:p>
        </w:tc>
      </w:tr>
      <w:tr>
        <w:trPr/>
        <w:tc>
          <w:tcPr>
            <w:tcW w:w="2768" w:type="dxa"/>
            <w:tcBorders>
              <w:left w:val="none" w:sz="8"/>
              <w:bottom w:val="single" w:color="1a3e6f" w:sz="12"/>
              <w:right w:val="none" w:sz="8"/>
            </w:tcBorders>
            <w:tcMar>
              <w:top w:w="84" w:type="dxa"/>
              <w:left w:w="144" w:type="dxa"/>
              <w:bottom w:w="84" w:type="dxa"/>
              <w:right w:w="144" w:type="dxa"/>
            </w:tcMar>
            <w:vAlign w:val="center"/>
          </w:tcPr>
          <w:p w14:paraId="00000112">
            <w:pPr>
              <w:jc w:val="left"/>
              <w:rPr>
                <w:color w:val="000000"/>
              </w:rPr>
            </w:pPr>
            <w:r>
              <w:rPr>
                <w:rFonts w:hint="eastAsia" w:ascii="SimSun" w:hAnsi="SimSun" w:eastAsia="SimSun" w:cs="SimSun"/>
                <w:color w:val="000000"/>
                <w:sz w:val="20"/>
              </w:rPr>
              <w:t>平均骑行距离</w:t>
            </w:r>
          </w:p>
        </w:tc>
        <w:tc>
          <w:tcPr>
            <w:tcW w:w="2768" w:type="dxa"/>
            <w:tcBorders>
              <w:left w:val="none" w:sz="8"/>
              <w:bottom w:val="single" w:color="1a3e6f" w:sz="12"/>
              <w:right w:val="none" w:sz="8"/>
            </w:tcBorders>
            <w:tcMar>
              <w:top w:w="84" w:type="dxa"/>
              <w:left w:w="144" w:type="dxa"/>
              <w:bottom w:w="84" w:type="dxa"/>
              <w:right w:w="144" w:type="dxa"/>
            </w:tcMar>
            <w:vAlign w:val="center"/>
          </w:tcPr>
          <w:p w14:paraId="00000113">
            <w:pPr>
              <w:jc w:val="left"/>
              <w:rPr>
                <w:color w:val="000000"/>
              </w:rPr>
            </w:pPr>
            <w:r>
              <w:rPr>
                <w:rFonts w:ascii="SimSun" w:hAnsi="SimSun" w:eastAsia="SimSun" w:cs="SimSun"/>
                <w:color w:val="000000"/>
                <w:sz w:val="20"/>
              </w:rPr>
              <w:t>1.761 km</w:t>
            </w:r>
          </w:p>
        </w:tc>
        <w:tc>
          <w:tcPr>
            <w:tcW w:w="2768" w:type="dxa"/>
            <w:tcBorders>
              <w:left w:val="none" w:sz="8"/>
              <w:bottom w:val="single" w:color="1a3e6f" w:sz="12"/>
              <w:right w:val="none" w:sz="8"/>
            </w:tcBorders>
            <w:tcMar>
              <w:top w:w="84" w:type="dxa"/>
              <w:left w:w="144" w:type="dxa"/>
              <w:bottom w:w="84" w:type="dxa"/>
              <w:right w:w="144" w:type="dxa"/>
            </w:tcMar>
            <w:vAlign w:val="center"/>
          </w:tcPr>
          <w:p w14:paraId="00000114">
            <w:pPr>
              <w:jc w:val="left"/>
              <w:rPr>
                <w:color w:val="000000"/>
              </w:rPr>
            </w:pPr>
            <w:r>
              <w:rPr>
                <w:rFonts w:ascii="SimSun" w:hAnsi="SimSun" w:eastAsia="SimSun" w:cs="SimSun"/>
                <w:color w:val="000000"/>
                <w:sz w:val="20"/>
              </w:rPr>
              <w:t>1.916 km</w:t>
            </w:r>
          </w:p>
        </w:tc>
      </w:tr>
    </w:tbl>
    <w:p w14:paraId="00000115">
      <w:pPr>
        <w:spacing w:before="0" w:after="144" w:line="384"/>
        <w:ind w:left="0" w:right="0" w:firstLine="480"/>
        <w:jc w:val="both"/>
        <w:rPr>
          <w:color w:val="000000"/>
        </w:rPr>
      </w:pPr>
      <w:r>
        <w:rPr>
          <w:rFonts w:hint="eastAsia" w:ascii="SimSun" w:hAnsi="SimSun" w:eastAsia="SimSun" w:cs="SimSun"/>
          <w:color w:val="000000"/>
          <w:sz w:val="24"/>
        </w:rPr>
        <w:t>两类用户在时间偏好、单次时长与骑行距离上均存在系统性差异：会员的出行集中于工作日早晚高峰，单次更短、距离更近，呈现典型的固定通勤特征；临时用户更多出现在周末，单次时长更长、距离更远，呈现休闲游览特征。这意味着运营策略上应当区分对待——工作日面向会员保障通勤时段的车辆供给与周转效率，周末面向临时用户提供更灵活的计费与路线引导。</w:t>
      </w:r>
    </w:p>
    <w:p w14:paraId="00000116">
      <w:pPr>
        <w:pStyle w:val="000006"/>
        <w:keepNext w:val="1"/>
        <w:keepLines w:val="1"/>
        <w:spacing w:before="336" w:beforeAutospacing="1" w:after="144" w:afterAutospacing="1" w:line="336"/>
        <w:ind w:left="0" w:right="0"/>
        <w:jc w:val="left"/>
        <w:outlineLvl w:val="1"/>
        <w:rPr>
          <w:color w:val="1a3e6f"/>
          <w:sz w:val="32"/>
          <w:szCs w:val="32"/>
        </w:rPr>
      </w:pPr>
      <w:r>
        <w:rPr>
          <w:rFonts w:hint="eastAsia" w:ascii="黑体" w:hAnsi="黑体" w:eastAsia="黑体" w:cs="黑体"/>
          <w:b w:val="1"/>
          <w:color w:val="1a3e6f"/>
          <w:sz w:val="28"/>
        </w:rPr>
        <w:t>五、出行空间分布与骑行距离分析</w:t>
      </w:r>
    </w:p>
    <w:p w14:paraId="00000117">
      <w:pPr>
        <w:spacing w:before="0" w:after="144" w:line="384"/>
        <w:ind w:left="0" w:right="0" w:firstLine="480"/>
        <w:jc w:val="both"/>
        <w:rPr>
          <w:color w:val="000000"/>
        </w:rPr>
      </w:pPr>
      <w:r>
        <w:rPr>
          <w:rFonts w:hint="eastAsia" w:ascii="SimSun" w:hAnsi="SimSun" w:eastAsia="SimSun" w:cs="SimSun"/>
          <w:color w:val="000000"/>
          <w:sz w:val="24"/>
        </w:rPr>
        <w:t>本章刻画起点的空间分布、站点热度结构与骑行距离特征。</w:t>
      </w:r>
    </w:p>
    <w:p w14:paraId="00000118">
      <w:pPr>
        <w:pStyle w:val="000004"/>
        <w:keepNext w:val="1"/>
        <w:keepLines w:val="1"/>
        <w:spacing w:before="192" w:beforeAutospacing="1" w:after="144" w:afterAutospacing="1" w:line="336"/>
        <w:ind w:left="0" w:right="0"/>
        <w:jc w:val="left"/>
        <w:outlineLvl w:val="2"/>
        <w:rPr>
          <w:color w:val="1a3e6f"/>
          <w:sz w:val="32"/>
          <w:szCs w:val="32"/>
        </w:rPr>
      </w:pPr>
      <w:bookmarkStart w:id="16" w:name="section-5-1"/>
      <w:r>
        <w:rPr>
          <w:rFonts w:hint="eastAsia" w:ascii="黑体" w:hAnsi="黑体" w:eastAsia="黑体" w:cs="黑体"/>
          <w:b w:val="1"/>
          <w:color w:val="1a3e6f"/>
          <w:sz w:val="24"/>
        </w:rPr>
        <w:t>（一）起点空间分布</w:t>
      </w:r>
      <w:bookmarkEnd w:id="16"/>
    </w:p>
    <w:p w14:paraId="00000119">
      <w:pPr>
        <w:spacing w:before="192" w:after="192" w:line="384"/>
        <w:ind w:left="0" w:right="0"/>
        <w:jc w:val="center"/>
        <w:rPr>
          <w:color w:val="000000"/>
        </w:rPr>
      </w:pPr>
      <w:r>
        <w:drawing>
          <wp:inline>
            <wp:extent cx="5274310" cy="3638067"/>
            <wp:docPr id="14" name=""/>
            <wp:cNvGraphicFramePr>
              <a:graphicFrameLocks noChangeAspect="1"/>
            </wp:cNvGraphicFramePr>
            <a:graphic>
              <a:graphicData uri="http://schemas.openxmlformats.org/drawingml/2006/picture">
                <pic:pic>
                  <pic:nvPicPr>
                    <pic:cNvPr id="15" name=""/>
                    <pic:cNvPicPr/>
                  </pic:nvPicPr>
                  <pic:blipFill>
                    <a:blip r:embed="rId10"/>
                    <a:stretch>
                      <a:fillRect/>
                    </a:stretch>
                  </pic:blipFill>
                  <pic:spPr>
                    <a:xfrm>
                      <a:off x="0" y="0"/>
                      <a:ext cx="5274310" cy="3638067"/>
                    </a:xfrm>
                    <a:prstGeom prst="rect">
                      <a:avLst/>
                    </a:prstGeom>
                  </pic:spPr>
                </pic:pic>
              </a:graphicData>
            </a:graphic>
          </wp:inline>
        </w:drawing>
      </w:r>
    </w:p>
    <w:p w14:paraId="0000011A">
      <w:pPr>
        <w:spacing w:before="0" w:after="144" w:line="384"/>
        <w:ind w:left="0" w:right="0" w:firstLine="480"/>
        <w:jc w:val="both"/>
        <w:rPr>
          <w:color w:val="000000"/>
        </w:rPr>
      </w:pPr>
      <w:r>
        <w:rPr>
          <w:rFonts w:hint="eastAsia" w:ascii="SimSun" w:hAnsi="SimSun" w:eastAsia="SimSun" w:cs="SimSun"/>
          <w:color w:val="595959"/>
          <w:sz w:val="20"/>
        </w:rPr>
        <w:t>图 5-1　全部骑行起点的空间散点分布</w:t>
      </w:r>
      <w:r>
        <w:rPr>
          <w:rFonts w:hint="eastAsia" w:ascii="SimSun" w:hAnsi="SimSun" w:eastAsia="SimSun" w:cs="SimSun"/>
          <w:color w:val="000000"/>
          <w:sz w:val="24"/>
        </w:rPr>
        <w:t>图 5-1 显示骑行起点高度集中于城市核心区，沿主要道路与地铁走廊呈带状密集分布，外围区域密度迅速下降。整体呈"中心密集、外围稀疏、沿轴延伸"的形态，与城市轨道交通线网的空间结构高度一致，进一步印证其接驳功能定位。</w:t>
      </w:r>
    </w:p>
    <w:p w14:paraId="0000011B">
      <w:pPr>
        <w:pStyle w:val="000004"/>
        <w:keepNext w:val="1"/>
        <w:keepLines w:val="1"/>
        <w:spacing w:before="192" w:beforeAutospacing="1" w:after="144" w:afterAutospacing="1" w:line="336"/>
        <w:ind w:left="0" w:right="0"/>
        <w:jc w:val="left"/>
        <w:outlineLvl w:val="2"/>
        <w:rPr>
          <w:color w:val="1a3e6f"/>
          <w:sz w:val="32"/>
          <w:szCs w:val="32"/>
        </w:rPr>
      </w:pPr>
      <w:bookmarkStart w:id="17" w:name="section-5-2"/>
      <w:r>
        <w:rPr>
          <w:rFonts w:hint="eastAsia" w:ascii="黑体" w:hAnsi="黑体" w:eastAsia="黑体" w:cs="黑体"/>
          <w:b w:val="1"/>
          <w:color w:val="1a3e6f"/>
          <w:sz w:val="24"/>
        </w:rPr>
        <w:t>（二）站点热度分布</w:t>
      </w:r>
      <w:bookmarkEnd w:id="17"/>
    </w:p>
    <w:p w14:paraId="0000011C">
      <w:pPr>
        <w:spacing w:before="192" w:after="192" w:line="384"/>
        <w:ind w:left="0" w:right="0"/>
        <w:jc w:val="center"/>
        <w:rPr>
          <w:color w:val="000000"/>
        </w:rPr>
      </w:pPr>
      <w:r>
        <w:drawing>
          <wp:inline>
            <wp:extent cx="5274310" cy="4057582"/>
            <wp:docPr id="17" name=""/>
            <wp:cNvGraphicFramePr>
              <a:graphicFrameLocks noChangeAspect="1"/>
            </wp:cNvGraphicFramePr>
            <a:graphic>
              <a:graphicData uri="http://schemas.openxmlformats.org/drawingml/2006/picture">
                <pic:pic>
                  <pic:nvPicPr>
                    <pic:cNvPr id="18" name=""/>
                    <pic:cNvPicPr/>
                  </pic:nvPicPr>
                  <pic:blipFill>
                    <a:blip r:embed="rId11"/>
                    <a:stretch>
                      <a:fillRect/>
                    </a:stretch>
                  </pic:blipFill>
                  <pic:spPr>
                    <a:xfrm>
                      <a:off x="0" y="0"/>
                      <a:ext cx="5274310" cy="4057582"/>
                    </a:xfrm>
                    <a:prstGeom prst="rect">
                      <a:avLst/>
                    </a:prstGeom>
                  </pic:spPr>
                </pic:pic>
              </a:graphicData>
            </a:graphic>
          </wp:inline>
        </w:drawing>
      </w:r>
    </w:p>
    <w:p w14:paraId="0000011D">
      <w:pPr>
        <w:spacing w:before="0" w:after="144" w:line="384"/>
        <w:ind w:left="0" w:right="0" w:firstLine="480"/>
        <w:jc w:val="both"/>
        <w:rPr>
          <w:color w:val="000000"/>
        </w:rPr>
      </w:pPr>
      <w:r>
        <w:rPr>
          <w:rFonts w:hint="eastAsia" w:ascii="SimSun" w:hAnsi="SimSun" w:eastAsia="SimSun" w:cs="SimSun"/>
          <w:color w:val="595959"/>
          <w:sz w:val="20"/>
        </w:rPr>
        <w:t>图 5-2　事件量 TOP20 站点</w:t>
      </w:r>
      <w:r>
        <w:rPr>
          <w:rFonts w:hint="eastAsia" w:ascii="SimSun" w:hAnsi="SimSun" w:eastAsia="SimSun" w:cs="SimSun"/>
          <w:color w:val="000000"/>
          <w:sz w:val="24"/>
        </w:rPr>
        <w:t xml:space="preserve">按起点事件量统计，前 20 个站点合计仅占全部骑行的 </w:t>
      </w:r>
      <w:r>
        <w:rPr>
          <w:rFonts w:ascii="SimSun" w:hAnsi="SimSun" w:eastAsia="SimSun" w:cs="SimSun"/>
          <w:b w:val="1"/>
          <w:color w:val="000000"/>
          <w:sz w:val="24"/>
        </w:rPr>
        <w:t>16.86%</w:t>
      </w:r>
      <w:r>
        <w:rPr>
          <w:rFonts w:hint="eastAsia" w:ascii="SimSun" w:hAnsi="SimSun" w:eastAsia="SimSun" w:cs="SimSun"/>
          <w:color w:val="000000"/>
          <w:sz w:val="24"/>
        </w:rPr>
        <w:t>，单个站点占比均不超过 1.3%。最繁忙的站点为 Columbus Circle / Union Station，全月事件量 5,910 次（起点 2,973 次、终点 2,852 次）。</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single" w:color="1a3e6f" w:sz="18"/>
              <w:bottom w:val="none" w:sz="8"/>
              <w:right w:val="none" w:sz="8"/>
            </w:tcBorders>
            <w:shd w:val="clear" w:fill="f2f6fb"/>
            <w:tcMar>
              <w:top w:w="120" w:type="dxa"/>
              <w:bottom w:w="120" w:type="dxa"/>
            </w:tcMar>
            <w:vAlign w:val="center"/>
          </w:tcPr>
          <w:p w14:paraId="0000011E">
            <w:pPr>
              <w:jc w:val="left"/>
              <w:rPr>
                <w:color w:val="000000"/>
              </w:rPr>
            </w:pPr>
            <w:r>
              <w:rPr>
                <w:rFonts w:hint="eastAsia" w:ascii="SimSun" w:hAnsi="SimSun" w:eastAsia="SimSun" w:cs="SimSun"/>
                <w:color w:val="000000"/>
                <w:sz w:val="24"/>
              </w:rPr>
              <w:t>这一结果对调度具有直接含义：该市不存在少数几个"超级枢纽"能够显著影响全网供需，骑行需求在空间上高度分散。因此调度资源不能仅集中于头部站点，必须覆盖更大范围的站点集合，且需要以站点为单位逐个评估，而非按热度分层处理。</w:t>
            </w:r>
          </w:p>
        </w:tc>
      </w:tr>
    </w:tbl>
    <w:p w14:paraId="0000011F">
      <w:pPr>
        <w:pStyle w:val="000004"/>
        <w:keepNext w:val="1"/>
        <w:keepLines w:val="1"/>
        <w:spacing w:before="192" w:beforeAutospacing="1" w:after="144" w:afterAutospacing="1" w:line="336"/>
        <w:ind w:left="0" w:right="0"/>
        <w:jc w:val="left"/>
        <w:outlineLvl w:val="2"/>
        <w:rPr>
          <w:color w:val="1a3e6f"/>
          <w:sz w:val="32"/>
          <w:szCs w:val="32"/>
        </w:rPr>
      </w:pPr>
      <w:bookmarkStart w:id="18" w:name="section-5-3"/>
      <w:r>
        <w:rPr>
          <w:rFonts w:hint="eastAsia" w:ascii="黑体" w:hAnsi="黑体" w:eastAsia="黑体" w:cs="黑体"/>
          <w:b w:val="1"/>
          <w:color w:val="1a3e6f"/>
          <w:sz w:val="24"/>
        </w:rPr>
        <w:t>（三）骑行距离特征</w:t>
      </w:r>
      <w:bookmarkEnd w:id="18"/>
    </w:p>
    <w:p w14:paraId="00000120">
      <w:pPr>
        <w:spacing w:before="192" w:after="192" w:line="384"/>
        <w:ind w:left="0" w:right="0"/>
        <w:jc w:val="center"/>
        <w:rPr>
          <w:color w:val="000000"/>
        </w:rPr>
      </w:pPr>
      <w:r>
        <w:drawing>
          <wp:inline>
            <wp:extent cx="5274310" cy="2846708"/>
            <wp:docPr id="20" name=""/>
            <wp:cNvGraphicFramePr>
              <a:graphicFrameLocks noChangeAspect="1"/>
            </wp:cNvGraphicFramePr>
            <a:graphic>
              <a:graphicData uri="http://schemas.openxmlformats.org/drawingml/2006/picture">
                <pic:pic>
                  <pic:nvPicPr>
                    <pic:cNvPr id="21" name=""/>
                    <pic:cNvPicPr/>
                  </pic:nvPicPr>
                  <pic:blipFill>
                    <a:blip r:embed="rId12"/>
                    <a:stretch>
                      <a:fillRect/>
                    </a:stretch>
                  </pic:blipFill>
                  <pic:spPr>
                    <a:xfrm>
                      <a:off x="0" y="0"/>
                      <a:ext cx="5274310" cy="2846708"/>
                    </a:xfrm>
                    <a:prstGeom prst="rect">
                      <a:avLst/>
                    </a:prstGeom>
                  </pic:spPr>
                </pic:pic>
              </a:graphicData>
            </a:graphic>
          </wp:inline>
        </w:drawing>
      </w:r>
    </w:p>
    <w:p w14:paraId="00000121">
      <w:pPr>
        <w:spacing w:before="0" w:after="0" w:line="384"/>
        <w:ind w:left="0" w:right="0"/>
        <w:jc w:val="center"/>
        <w:rPr>
          <w:color w:val="000000"/>
        </w:rPr>
      </w:pPr>
      <w:r>
        <w:rPr>
          <w:rFonts w:hint="eastAsia" w:ascii="SimSun" w:hAnsi="SimSun" w:eastAsia="SimSun" w:cs="SimSun"/>
          <w:color w:val="595959"/>
          <w:sz w:val="20"/>
        </w:rPr>
        <w:t>图 5-3　骑行直线距离分布</w:t>
      </w:r>
      <w:r>
        <w:rPr>
          <w:rFonts w:hint="eastAsia"/>
          <w:color w:val="888888"/>
          <w:sz w:val="18"/>
        </w:rPr>
        <w:t>表 5-1　骑行距离统计（Haversine 直线距离）</w:t>
      </w:r>
    </w:p>
    <w:tbl>
      <w:tblPr>
        <w:tblW w:w="8306" w:type="dxa"/>
        <w:shd w:color="000000"/>
        <w:tblLayout w:type="autofit"/>
        <w:tblCellMar>
          <w:top w:w="0" w:type="dxa"/>
          <w:left w:w="0" w:type="dxa"/>
          <w:bottom w:w="0" w:type="dxa"/>
          <w:right w:w="0" w:type="dxa"/>
        </w:tblCellMar>
      </w:tblPr>
      <w:tblGrid>
        <w:gridCol w:w="4153"/>
        <w:gridCol w:w="4153"/>
      </w:tblGrid>
      <w:tr>
        <w:trPr>
          <w:tblHeader w:val="1"/>
        </w:trPr>
        <w:tc>
          <w:tcPr>
            <w:tcW w:w="4153"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22">
            <w:pPr>
              <w:jc w:val="left"/>
              <w:rPr>
                <w:b w:val="1"/>
                <w:bCs w:val="1"/>
                <w:color w:val="1a3e6f"/>
              </w:rPr>
            </w:pPr>
            <w:r>
              <w:rPr>
                <w:rFonts w:hint="eastAsia" w:ascii="SimSun" w:hAnsi="SimSun" w:eastAsia="SimSun" w:cs="SimSun"/>
                <w:b w:val="1"/>
                <w:color w:val="1a3e6f"/>
                <w:sz w:val="20"/>
              </w:rPr>
              <w:t>指标</w:t>
            </w:r>
          </w:p>
        </w:tc>
        <w:tc>
          <w:tcPr>
            <w:tcW w:w="4153"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23">
            <w:pPr>
              <w:jc w:val="left"/>
              <w:rPr>
                <w:b w:val="1"/>
                <w:bCs w:val="1"/>
                <w:color w:val="1a3e6f"/>
              </w:rPr>
            </w:pPr>
            <w:r>
              <w:rPr>
                <w:rFonts w:hint="eastAsia" w:ascii="SimSun" w:hAnsi="SimSun" w:eastAsia="SimSun" w:cs="SimSun"/>
                <w:b w:val="1"/>
                <w:color w:val="1a3e6f"/>
                <w:sz w:val="20"/>
              </w:rPr>
              <w:t>数值</w:t>
            </w:r>
          </w:p>
        </w:tc>
      </w:tr>
      <w:tr>
        <w:trPr/>
        <w:tc>
          <w:tcPr>
            <w:tcW w:w="4153" w:type="dxa"/>
            <w:tcBorders>
              <w:left w:val="none" w:sz="8"/>
              <w:right w:val="none" w:sz="8"/>
            </w:tcBorders>
            <w:tcMar>
              <w:top w:w="84" w:type="dxa"/>
              <w:left w:w="144" w:type="dxa"/>
              <w:bottom w:w="84" w:type="dxa"/>
              <w:right w:w="144" w:type="dxa"/>
            </w:tcMar>
            <w:vAlign w:val="center"/>
          </w:tcPr>
          <w:p w14:paraId="00000124">
            <w:pPr>
              <w:jc w:val="left"/>
              <w:rPr>
                <w:color w:val="000000"/>
              </w:rPr>
            </w:pPr>
            <w:r>
              <w:rPr>
                <w:rFonts w:hint="eastAsia" w:ascii="SimSun" w:hAnsi="SimSun" w:eastAsia="SimSun" w:cs="SimSun"/>
                <w:color w:val="000000"/>
                <w:sz w:val="20"/>
              </w:rPr>
              <w:t>平均距离</w:t>
            </w:r>
          </w:p>
        </w:tc>
        <w:tc>
          <w:tcPr>
            <w:tcW w:w="4153" w:type="dxa"/>
            <w:tcBorders>
              <w:left w:val="none" w:sz="8"/>
              <w:right w:val="none" w:sz="8"/>
            </w:tcBorders>
            <w:tcMar>
              <w:top w:w="84" w:type="dxa"/>
              <w:left w:w="144" w:type="dxa"/>
              <w:bottom w:w="84" w:type="dxa"/>
              <w:right w:w="144" w:type="dxa"/>
            </w:tcMar>
            <w:vAlign w:val="center"/>
          </w:tcPr>
          <w:p w14:paraId="00000125">
            <w:pPr>
              <w:jc w:val="left"/>
              <w:rPr>
                <w:color w:val="000000"/>
              </w:rPr>
            </w:pPr>
            <w:r>
              <w:rPr>
                <w:rFonts w:ascii="SimSun" w:hAnsi="SimSun" w:eastAsia="SimSun" w:cs="SimSun"/>
                <w:color w:val="000000"/>
                <w:sz w:val="20"/>
              </w:rPr>
              <w:t>1.801 km</w:t>
            </w:r>
          </w:p>
        </w:tc>
      </w:tr>
      <w:tr>
        <w:trPr/>
        <w:tc>
          <w:tcPr>
            <w:tcW w:w="4153" w:type="dxa"/>
            <w:tcBorders>
              <w:left w:val="none" w:sz="8"/>
              <w:right w:val="none" w:sz="8"/>
            </w:tcBorders>
            <w:tcMar>
              <w:top w:w="84" w:type="dxa"/>
              <w:left w:w="144" w:type="dxa"/>
              <w:bottom w:w="84" w:type="dxa"/>
              <w:right w:w="144" w:type="dxa"/>
            </w:tcMar>
            <w:vAlign w:val="center"/>
          </w:tcPr>
          <w:p w14:paraId="00000126">
            <w:pPr>
              <w:jc w:val="left"/>
              <w:rPr>
                <w:color w:val="000000"/>
              </w:rPr>
            </w:pPr>
            <w:r>
              <w:rPr>
                <w:rFonts w:hint="eastAsia" w:ascii="SimSun" w:hAnsi="SimSun" w:eastAsia="SimSun" w:cs="SimSun"/>
                <w:color w:val="000000"/>
                <w:sz w:val="20"/>
              </w:rPr>
              <w:t>距离中位数</w:t>
            </w:r>
          </w:p>
        </w:tc>
        <w:tc>
          <w:tcPr>
            <w:tcW w:w="4153" w:type="dxa"/>
            <w:tcBorders>
              <w:left w:val="none" w:sz="8"/>
              <w:right w:val="none" w:sz="8"/>
            </w:tcBorders>
            <w:tcMar>
              <w:top w:w="84" w:type="dxa"/>
              <w:left w:w="144" w:type="dxa"/>
              <w:bottom w:w="84" w:type="dxa"/>
              <w:right w:w="144" w:type="dxa"/>
            </w:tcMar>
            <w:vAlign w:val="center"/>
          </w:tcPr>
          <w:p w14:paraId="00000127">
            <w:pPr>
              <w:jc w:val="left"/>
              <w:rPr>
                <w:color w:val="000000"/>
              </w:rPr>
            </w:pPr>
            <w:r>
              <w:rPr>
                <w:rFonts w:ascii="SimSun" w:hAnsi="SimSun" w:eastAsia="SimSun" w:cs="SimSun"/>
                <w:color w:val="000000"/>
                <w:sz w:val="20"/>
              </w:rPr>
              <w:t>1.456 km</w:t>
            </w:r>
          </w:p>
        </w:tc>
      </w:tr>
      <w:tr>
        <w:trPr/>
        <w:tc>
          <w:tcPr>
            <w:tcW w:w="4153" w:type="dxa"/>
            <w:tcBorders>
              <w:left w:val="none" w:sz="8"/>
              <w:bottom w:val="single" w:color="1a3e6f" w:sz="12"/>
              <w:right w:val="none" w:sz="8"/>
            </w:tcBorders>
            <w:tcMar>
              <w:top w:w="84" w:type="dxa"/>
              <w:left w:w="144" w:type="dxa"/>
              <w:bottom w:w="84" w:type="dxa"/>
              <w:right w:w="144" w:type="dxa"/>
            </w:tcMar>
            <w:vAlign w:val="center"/>
          </w:tcPr>
          <w:p w14:paraId="00000128">
            <w:pPr>
              <w:jc w:val="left"/>
              <w:rPr>
                <w:color w:val="000000"/>
              </w:rPr>
            </w:pPr>
            <w:r>
              <w:rPr>
                <w:rFonts w:hint="eastAsia" w:ascii="SimSun" w:hAnsi="SimSun" w:eastAsia="SimSun" w:cs="SimSun"/>
                <w:color w:val="000000"/>
                <w:sz w:val="20"/>
              </w:rPr>
              <w:t>起终点距离小于 50 米占比</w:t>
            </w:r>
          </w:p>
        </w:tc>
        <w:tc>
          <w:tcPr>
            <w:tcW w:w="4153" w:type="dxa"/>
            <w:tcBorders>
              <w:left w:val="none" w:sz="8"/>
              <w:bottom w:val="single" w:color="1a3e6f" w:sz="12"/>
              <w:right w:val="none" w:sz="8"/>
            </w:tcBorders>
            <w:tcMar>
              <w:top w:w="84" w:type="dxa"/>
              <w:left w:w="144" w:type="dxa"/>
              <w:bottom w:w="84" w:type="dxa"/>
              <w:right w:w="144" w:type="dxa"/>
            </w:tcMar>
            <w:vAlign w:val="center"/>
          </w:tcPr>
          <w:p w14:paraId="00000129">
            <w:pPr>
              <w:jc w:val="left"/>
              <w:rPr>
                <w:color w:val="000000"/>
              </w:rPr>
            </w:pPr>
            <w:r>
              <w:rPr>
                <w:rFonts w:ascii="SimSun" w:hAnsi="SimSun" w:eastAsia="SimSun" w:cs="SimSun"/>
                <w:color w:val="000000"/>
                <w:sz w:val="20"/>
              </w:rPr>
              <w:t>4.14%</w:t>
            </w:r>
          </w:p>
        </w:tc>
      </w:tr>
    </w:tbl>
    <w:p w14:paraId="0000012A">
      <w:pPr>
        <w:spacing w:before="0" w:after="144" w:line="384"/>
        <w:ind w:left="0" w:right="0" w:firstLine="480"/>
        <w:jc w:val="both"/>
        <w:rPr>
          <w:color w:val="000000"/>
        </w:rPr>
      </w:pPr>
      <w:r>
        <w:rPr>
          <w:rFonts w:hint="eastAsia" w:ascii="SimSun" w:hAnsi="SimSun" w:eastAsia="SimSun" w:cs="SimSun"/>
          <w:color w:val="000000"/>
          <w:sz w:val="24"/>
        </w:rPr>
        <w:t>平均 1.80 km、中位 1.46 km 的距离水平，对应步行约 20 分钟、骑行约 8 分钟的路程，是典型的"最后一公里"接驳场景，与 8.92 分钟的时长中位数相互印证。另有 4.14% 的订单起终点距离不足 50 米，属于原地还车，多为误扫码、车辆故障后的就近还车或短时试骑，其占比处于可接受范围，清洗阶段未单独剔除，但在距离相关的均值统计中构成轻微下拉。</w:t>
      </w:r>
    </w:p>
    <w:p w14:paraId="0000012B">
      <w:pPr>
        <w:pStyle w:val="000004"/>
        <w:keepNext w:val="1"/>
        <w:keepLines w:val="1"/>
        <w:spacing w:before="192" w:beforeAutospacing="1" w:after="144" w:afterAutospacing="1" w:line="336"/>
        <w:ind w:left="0" w:right="0"/>
        <w:jc w:val="left"/>
        <w:outlineLvl w:val="2"/>
        <w:rPr>
          <w:color w:val="1a3e6f"/>
          <w:sz w:val="32"/>
          <w:szCs w:val="32"/>
        </w:rPr>
      </w:pPr>
      <w:bookmarkStart w:id="19" w:name="section-5-4"/>
      <w:r>
        <w:rPr>
          <w:rFonts w:hint="eastAsia" w:ascii="黑体" w:hAnsi="黑体" w:eastAsia="黑体" w:cs="黑体"/>
          <w:b w:val="1"/>
          <w:color w:val="1a3e6f"/>
          <w:sz w:val="24"/>
        </w:rPr>
        <w:t>（四）关键发现：热门站点不等于失衡站点</w:t>
      </w:r>
      <w:bookmarkEnd w:id="19"/>
    </w:p>
    <w:p w14:paraId="0000012C">
      <w:pPr>
        <w:spacing w:before="0" w:after="144" w:line="384"/>
        <w:ind w:left="0" w:right="0" w:firstLine="480"/>
        <w:jc w:val="both"/>
        <w:rPr>
          <w:color w:val="000000"/>
        </w:rPr>
      </w:pPr>
      <w:r>
        <w:rPr>
          <w:rFonts w:hint="eastAsia" w:ascii="SimSun" w:hAnsi="SimSun" w:eastAsia="SimSun" w:cs="SimSun"/>
          <w:color w:val="000000"/>
          <w:sz w:val="24"/>
        </w:rPr>
        <w:t>将"事件量 TOP20 站点"与"净流量绝对值 TOP20 站点"两个名单做交集，本项目定稿口径下仅有 1 个站点重合（Adams Mill &amp; Columbia Rd NW）。以最繁忙的 Columbus Circle / Union Station 为例：全月事件量 5,910 次排名第一，但流入 2,803 次、流出 2,852 次，净流量仅 −49 次，失衡指数 0.87%，几乎完全平衡。成员 C 在独立分析中得到同一结论（其口径下重合 2 个站点，最繁忙站净流量 +41），方向完全一致。</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single" w:color="1a3e6f" w:sz="18"/>
              <w:bottom w:val="none" w:sz="8"/>
              <w:right w:val="none" w:sz="8"/>
            </w:tcBorders>
            <w:shd w:val="clear" w:fill="f2f6fb"/>
            <w:tcMar>
              <w:top w:w="120" w:type="dxa"/>
              <w:bottom w:w="120" w:type="dxa"/>
            </w:tcMar>
            <w:vAlign w:val="center"/>
          </w:tcPr>
          <w:p w14:paraId="0000012D">
            <w:pPr>
              <w:jc w:val="left"/>
              <w:rPr>
                <w:color w:val="000000"/>
              </w:rPr>
            </w:pPr>
            <w:r>
              <w:rPr>
                <w:rFonts w:hint="eastAsia" w:ascii="SimSun" w:hAnsi="SimSun" w:eastAsia="SimSun" w:cs="SimSun"/>
                <w:color w:val="000000"/>
                <w:sz w:val="24"/>
              </w:rPr>
              <w:t>这一现象的解释是：枢纽型站点通常与地铁、商业中心相接，客流进出双向均很旺盛，流入与流出相互抵消，因此高度繁忙却并不缺车；真正缺车的是那些位于居住区、早高峰单向大量流出而流入不足的站点。调度决策必须以净流量为依据，而不能以站点热度为依据——这是本项目在空间分析部分最重要的实践结论。</w:t>
            </w:r>
          </w:p>
        </w:tc>
      </w:tr>
    </w:tbl>
    <w:p w14:paraId="0000012E">
      <w:pPr>
        <w:pStyle w:val="000006"/>
        <w:keepNext w:val="1"/>
        <w:keepLines w:val="1"/>
        <w:spacing w:before="336" w:beforeAutospacing="1" w:after="144" w:afterAutospacing="1" w:line="336"/>
        <w:ind w:left="0" w:right="0"/>
        <w:jc w:val="left"/>
        <w:outlineLvl w:val="1"/>
        <w:rPr>
          <w:color w:val="1a3e6f"/>
          <w:sz w:val="32"/>
          <w:szCs w:val="32"/>
        </w:rPr>
      </w:pPr>
      <w:r>
        <w:rPr>
          <w:rFonts w:hint="eastAsia" w:ascii="黑体" w:hAnsi="黑体" w:eastAsia="黑体" w:cs="黑体"/>
          <w:b w:val="1"/>
          <w:color w:val="1a3e6f"/>
          <w:sz w:val="28"/>
        </w:rPr>
        <w:t>六、站点供需失衡与需求预测建模</w:t>
      </w:r>
    </w:p>
    <w:p w14:paraId="0000012F">
      <w:pPr>
        <w:spacing w:before="0" w:after="144" w:line="384"/>
        <w:ind w:left="0" w:right="0" w:firstLine="480"/>
        <w:jc w:val="both"/>
        <w:rPr>
          <w:color w:val="000000"/>
        </w:rPr>
      </w:pPr>
      <w:r>
        <w:rPr>
          <w:rFonts w:hint="eastAsia" w:ascii="SimSun" w:hAnsi="SimSun" w:eastAsia="SimSun" w:cs="SimSun"/>
          <w:color w:val="000000"/>
          <w:sz w:val="24"/>
        </w:rPr>
        <w:t>本章量化站点层面的供需失衡，检验潮汐效应，并建立骑行需求预测模型。</w:t>
      </w:r>
    </w:p>
    <w:p w14:paraId="00000130">
      <w:pPr>
        <w:pStyle w:val="000004"/>
        <w:keepNext w:val="1"/>
        <w:keepLines w:val="1"/>
        <w:spacing w:before="192" w:beforeAutospacing="1" w:after="144" w:afterAutospacing="1" w:line="336"/>
        <w:ind w:left="0" w:right="0"/>
        <w:jc w:val="left"/>
        <w:outlineLvl w:val="2"/>
        <w:rPr>
          <w:color w:val="1a3e6f"/>
          <w:sz w:val="32"/>
          <w:szCs w:val="32"/>
        </w:rPr>
      </w:pPr>
      <w:bookmarkStart w:id="20" w:name="section-6-1"/>
      <w:r>
        <w:rPr>
          <w:rFonts w:hint="eastAsia" w:ascii="黑体" w:hAnsi="黑体" w:eastAsia="黑体" w:cs="黑体"/>
          <w:b w:val="1"/>
          <w:color w:val="1a3e6f"/>
          <w:sz w:val="24"/>
        </w:rPr>
        <w:t>（一）指标定义</w:t>
      </w:r>
      <w:bookmarkEnd w:id="20"/>
    </w:p>
    <w:p w14:paraId="00000131">
      <w:pPr>
        <w:spacing w:before="0" w:after="144" w:line="384"/>
        <w:ind w:left="0" w:right="0" w:firstLine="480"/>
        <w:jc w:val="both"/>
        <w:rPr>
          <w:color w:val="000000"/>
        </w:rPr>
      </w:pPr>
      <w:r>
        <w:rPr>
          <w:rFonts w:hint="eastAsia" w:ascii="SimSun" w:hAnsi="SimSun" w:eastAsia="SimSun" w:cs="SimSun"/>
          <w:color w:val="000000"/>
          <w:sz w:val="24"/>
        </w:rPr>
        <w:t xml:space="preserve">对每个站点统计全月的流入量、流出量与净流量：流入量（inflow）为以该站为终点的骑行数，按实际到达时间归属；流出量（outflow）为以该站为起点的骑行数，按出发时间归属；净流量（net_flow）为 </w:t>
      </w:r>
      <w:r>
        <w:rPr>
          <w:rFonts w:ascii="Consolas" w:hAnsi="Consolas" w:eastAsia="Consolas" w:cs="Consolas"/>
          <w:color w:val="000000"/>
          <w:sz w:val="20"/>
        </w:rPr>
        <w:t>inflow − outflow</w:t>
      </w:r>
      <w:r>
        <w:rPr>
          <w:rFonts w:hint="eastAsia" w:ascii="SimSun" w:hAnsi="SimSun" w:eastAsia="SimSun" w:cs="SimSun"/>
          <w:color w:val="000000"/>
          <w:sz w:val="24"/>
        </w:rPr>
        <w:t xml:space="preserve">，为正表示车辆净流入（积压），为负表示车辆净流出（短缺）；失衡指数为 </w:t>
      </w:r>
      <w:r>
        <w:rPr>
          <w:rFonts w:ascii="Consolas" w:hAnsi="Consolas" w:eastAsia="Consolas" w:cs="Consolas"/>
          <w:color w:val="000000"/>
          <w:sz w:val="20"/>
        </w:rPr>
        <w:t>|net_flow| / (inflow + outflow) × 100%</w:t>
      </w:r>
      <w:r>
        <w:rPr>
          <w:rFonts w:hint="eastAsia" w:ascii="SimSun" w:hAnsi="SimSun" w:eastAsia="SimSun" w:cs="SimSun"/>
          <w:color w:val="000000"/>
          <w:sz w:val="24"/>
        </w:rPr>
        <w:t>，用于衡量失衡程度相对于站点规模的强度，避免大站因绝对量高而被过度关注。</w:t>
      </w:r>
    </w:p>
    <w:p w14:paraId="00000132">
      <w:pPr>
        <w:spacing w:before="0" w:after="144" w:line="384"/>
        <w:ind w:left="0" w:right="0" w:firstLine="480"/>
        <w:jc w:val="both"/>
        <w:rPr>
          <w:color w:val="000000"/>
        </w:rPr>
      </w:pPr>
      <w:r>
        <w:rPr>
          <w:rFonts w:hint="eastAsia" w:ascii="SimSun" w:hAnsi="SimSun" w:eastAsia="SimSun" w:cs="SimSun"/>
          <w:color w:val="000000"/>
          <w:sz w:val="24"/>
        </w:rPr>
        <w:t>分析仅针对起终点均为真实站点的骑行（排除"站点外停车"），共 181,409 条。为避免低频站点的随机波动干扰排名，绘制排名图时设置进出总量 ≥ 100 次的门槛，全市 761 个站点中有 438 个满足该门槛，其余 323 个站点仍保留在结果表中但不参与排名展示。</w:t>
      </w:r>
    </w:p>
    <w:p w14:paraId="00000133">
      <w:pPr>
        <w:pStyle w:val="000004"/>
        <w:keepNext w:val="1"/>
        <w:keepLines w:val="1"/>
        <w:spacing w:before="192" w:beforeAutospacing="1" w:after="144" w:afterAutospacing="1" w:line="336"/>
        <w:ind w:left="0" w:right="0"/>
        <w:jc w:val="left"/>
        <w:outlineLvl w:val="2"/>
        <w:rPr>
          <w:color w:val="1a3e6f"/>
          <w:sz w:val="32"/>
          <w:szCs w:val="32"/>
        </w:rPr>
      </w:pPr>
      <w:bookmarkStart w:id="21" w:name="section-6-2"/>
      <w:r>
        <w:rPr>
          <w:rFonts w:hint="eastAsia" w:ascii="黑体" w:hAnsi="黑体" w:eastAsia="黑体" w:cs="黑体"/>
          <w:b w:val="1"/>
          <w:color w:val="1a3e6f"/>
          <w:sz w:val="24"/>
        </w:rPr>
        <w:t>（二）失衡站点排名</w:t>
      </w:r>
      <w:bookmarkEnd w:id="21"/>
    </w:p>
    <w:p w14:paraId="00000134">
      <w:pPr>
        <w:spacing w:before="192" w:after="192" w:line="384"/>
        <w:ind w:left="0" w:right="0"/>
        <w:jc w:val="center"/>
        <w:rPr>
          <w:color w:val="000000"/>
        </w:rPr>
      </w:pPr>
      <w:r>
        <w:drawing>
          <wp:inline>
            <wp:extent cx="5274310" cy="3629661"/>
            <wp:docPr id="23" name=""/>
            <wp:cNvGraphicFramePr>
              <a:graphicFrameLocks noChangeAspect="1"/>
            </wp:cNvGraphicFramePr>
            <a:graphic>
              <a:graphicData uri="http://schemas.openxmlformats.org/drawingml/2006/picture">
                <pic:pic>
                  <pic:nvPicPr>
                    <pic:cNvPr id="24" name=""/>
                    <pic:cNvPicPr/>
                  </pic:nvPicPr>
                  <pic:blipFill>
                    <a:blip r:embed="rId13"/>
                    <a:stretch>
                      <a:fillRect/>
                    </a:stretch>
                  </pic:blipFill>
                  <pic:spPr>
                    <a:xfrm>
                      <a:off x="0" y="0"/>
                      <a:ext cx="5274310" cy="3629661"/>
                    </a:xfrm>
                    <a:prstGeom prst="rect">
                      <a:avLst/>
                    </a:prstGeom>
                  </pic:spPr>
                </pic:pic>
              </a:graphicData>
            </a:graphic>
          </wp:inline>
        </w:drawing>
      </w:r>
    </w:p>
    <w:p w14:paraId="00000135">
      <w:pPr>
        <w:spacing w:before="0" w:after="0" w:line="384"/>
        <w:ind w:left="0" w:right="0"/>
        <w:jc w:val="center"/>
        <w:rPr>
          <w:color w:val="000000"/>
        </w:rPr>
      </w:pPr>
      <w:r>
        <w:rPr>
          <w:rFonts w:hint="eastAsia" w:ascii="SimSun" w:hAnsi="SimSun" w:eastAsia="SimSun" w:cs="SimSun"/>
          <w:color w:val="595959"/>
          <w:sz w:val="20"/>
        </w:rPr>
        <w:t>图 6-1　净流量绝对值 TOP20 站点（暖色为净流入、冷色为净流出）</w:t>
      </w:r>
      <w:r>
        <w:rPr>
          <w:rFonts w:hint="eastAsia"/>
          <w:color w:val="888888"/>
          <w:sz w:val="18"/>
        </w:rPr>
        <w:t>表 6-1　净流出最多的 5 个站点（车辆持续流失，易"无车可借"）</w:t>
      </w:r>
    </w:p>
    <w:tbl>
      <w:tblPr>
        <w:tblW w:w="8306" w:type="dxa"/>
        <w:shd w:color="000000"/>
        <w:tblLayout w:type="autofit"/>
        <w:tblCellMar>
          <w:top w:w="0" w:type="dxa"/>
          <w:left w:w="0" w:type="dxa"/>
          <w:bottom w:w="0" w:type="dxa"/>
          <w:right w:w="0" w:type="dxa"/>
        </w:tblCellMar>
      </w:tblPr>
      <w:tblGrid>
        <w:gridCol w:w="1384"/>
        <w:gridCol w:w="1384"/>
        <w:gridCol w:w="1384"/>
        <w:gridCol w:w="1384"/>
        <w:gridCol w:w="1384"/>
        <w:gridCol w:w="1384"/>
      </w:tblGrid>
      <w:tr>
        <w:trPr>
          <w:tblHeader w:val="1"/>
        </w:trPr>
        <w:tc>
          <w:tcPr>
            <w:tcW w:w="1384"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36">
            <w:pPr>
              <w:jc w:val="left"/>
              <w:rPr>
                <w:b w:val="1"/>
                <w:bCs w:val="1"/>
                <w:color w:val="1a3e6f"/>
              </w:rPr>
            </w:pPr>
            <w:r>
              <w:rPr>
                <w:rFonts w:hint="eastAsia" w:ascii="SimSun" w:hAnsi="SimSun" w:eastAsia="SimSun" w:cs="SimSun"/>
                <w:b w:val="1"/>
                <w:color w:val="1a3e6f"/>
                <w:sz w:val="20"/>
              </w:rPr>
              <w:t>排名</w:t>
            </w:r>
          </w:p>
        </w:tc>
        <w:tc>
          <w:tcPr>
            <w:tcW w:w="1384"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37">
            <w:pPr>
              <w:jc w:val="left"/>
              <w:rPr>
                <w:b w:val="1"/>
                <w:bCs w:val="1"/>
                <w:color w:val="1a3e6f"/>
              </w:rPr>
            </w:pPr>
            <w:r>
              <w:rPr>
                <w:rFonts w:hint="eastAsia" w:ascii="SimSun" w:hAnsi="SimSun" w:eastAsia="SimSun" w:cs="SimSun"/>
                <w:b w:val="1"/>
                <w:color w:val="1a3e6f"/>
                <w:sz w:val="20"/>
              </w:rPr>
              <w:t>站点</w:t>
            </w:r>
          </w:p>
        </w:tc>
        <w:tc>
          <w:tcPr>
            <w:tcW w:w="1384"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38">
            <w:pPr>
              <w:jc w:val="left"/>
              <w:rPr>
                <w:b w:val="1"/>
                <w:bCs w:val="1"/>
                <w:color w:val="1a3e6f"/>
              </w:rPr>
            </w:pPr>
            <w:r>
              <w:rPr>
                <w:rFonts w:hint="eastAsia" w:ascii="SimSun" w:hAnsi="SimSun" w:eastAsia="SimSun" w:cs="SimSun"/>
                <w:b w:val="1"/>
                <w:color w:val="1a3e6f"/>
                <w:sz w:val="20"/>
              </w:rPr>
              <w:t>流入</w:t>
            </w:r>
          </w:p>
        </w:tc>
        <w:tc>
          <w:tcPr>
            <w:tcW w:w="1384"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39">
            <w:pPr>
              <w:jc w:val="left"/>
              <w:rPr>
                <w:b w:val="1"/>
                <w:bCs w:val="1"/>
                <w:color w:val="1a3e6f"/>
              </w:rPr>
            </w:pPr>
            <w:r>
              <w:rPr>
                <w:rFonts w:hint="eastAsia" w:ascii="SimSun" w:hAnsi="SimSun" w:eastAsia="SimSun" w:cs="SimSun"/>
                <w:b w:val="1"/>
                <w:color w:val="1a3e6f"/>
                <w:sz w:val="20"/>
              </w:rPr>
              <w:t>流出</w:t>
            </w:r>
          </w:p>
        </w:tc>
        <w:tc>
          <w:tcPr>
            <w:tcW w:w="1384"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3A">
            <w:pPr>
              <w:jc w:val="left"/>
              <w:rPr>
                <w:b w:val="1"/>
                <w:bCs w:val="1"/>
                <w:color w:val="1a3e6f"/>
              </w:rPr>
            </w:pPr>
            <w:r>
              <w:rPr>
                <w:rFonts w:hint="eastAsia" w:ascii="SimSun" w:hAnsi="SimSun" w:eastAsia="SimSun" w:cs="SimSun"/>
                <w:b w:val="1"/>
                <w:color w:val="1a3e6f"/>
                <w:sz w:val="20"/>
              </w:rPr>
              <w:t>净流量</w:t>
            </w:r>
          </w:p>
        </w:tc>
        <w:tc>
          <w:tcPr>
            <w:tcW w:w="1384"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3B">
            <w:pPr>
              <w:jc w:val="left"/>
              <w:rPr>
                <w:b w:val="1"/>
                <w:bCs w:val="1"/>
                <w:color w:val="1a3e6f"/>
              </w:rPr>
            </w:pPr>
            <w:r>
              <w:rPr>
                <w:rFonts w:hint="eastAsia" w:ascii="SimSun" w:hAnsi="SimSun" w:eastAsia="SimSun" w:cs="SimSun"/>
                <w:b w:val="1"/>
                <w:color w:val="1a3e6f"/>
                <w:sz w:val="20"/>
              </w:rPr>
              <w:t>失衡指数</w:t>
            </w:r>
          </w:p>
        </w:tc>
      </w:tr>
      <w:tr>
        <w:trPr/>
        <w:tc>
          <w:tcPr>
            <w:tcW w:w="1384" w:type="dxa"/>
            <w:tcBorders>
              <w:left w:val="none" w:sz="8"/>
              <w:right w:val="none" w:sz="8"/>
            </w:tcBorders>
            <w:tcMar>
              <w:top w:w="84" w:type="dxa"/>
              <w:left w:w="144" w:type="dxa"/>
              <w:bottom w:w="84" w:type="dxa"/>
              <w:right w:w="144" w:type="dxa"/>
            </w:tcMar>
            <w:vAlign w:val="center"/>
          </w:tcPr>
          <w:p w14:paraId="0000013C">
            <w:pPr>
              <w:jc w:val="left"/>
              <w:rPr>
                <w:color w:val="000000"/>
              </w:rPr>
            </w:pPr>
            <w:r>
              <w:rPr>
                <w:rFonts w:ascii="SimSun" w:hAnsi="SimSun" w:eastAsia="SimSun" w:cs="SimSun"/>
                <w:color w:val="000000"/>
                <w:sz w:val="20"/>
              </w:rPr>
              <w:t>1</w:t>
            </w:r>
          </w:p>
        </w:tc>
        <w:tc>
          <w:tcPr>
            <w:tcW w:w="1384" w:type="dxa"/>
            <w:tcBorders>
              <w:left w:val="none" w:sz="8"/>
              <w:right w:val="none" w:sz="8"/>
            </w:tcBorders>
            <w:tcMar>
              <w:top w:w="84" w:type="dxa"/>
              <w:left w:w="144" w:type="dxa"/>
              <w:bottom w:w="84" w:type="dxa"/>
              <w:right w:w="144" w:type="dxa"/>
            </w:tcMar>
            <w:vAlign w:val="center"/>
          </w:tcPr>
          <w:p w14:paraId="0000013D">
            <w:pPr>
              <w:jc w:val="left"/>
              <w:rPr>
                <w:color w:val="000000"/>
              </w:rPr>
            </w:pPr>
            <w:r>
              <w:rPr>
                <w:rFonts w:ascii="SimSun" w:hAnsi="SimSun" w:eastAsia="SimSun" w:cs="SimSun"/>
                <w:color w:val="000000"/>
                <w:sz w:val="20"/>
              </w:rPr>
              <w:t>Adams Mill &amp; Columbia Rd NW</w:t>
            </w:r>
          </w:p>
        </w:tc>
        <w:tc>
          <w:tcPr>
            <w:tcW w:w="1384" w:type="dxa"/>
            <w:tcBorders>
              <w:left w:val="none" w:sz="8"/>
              <w:right w:val="none" w:sz="8"/>
            </w:tcBorders>
            <w:tcMar>
              <w:top w:w="84" w:type="dxa"/>
              <w:left w:w="144" w:type="dxa"/>
              <w:bottom w:w="84" w:type="dxa"/>
              <w:right w:w="144" w:type="dxa"/>
            </w:tcMar>
            <w:vAlign w:val="center"/>
          </w:tcPr>
          <w:p w14:paraId="0000013E">
            <w:pPr>
              <w:jc w:val="left"/>
              <w:rPr>
                <w:color w:val="000000"/>
              </w:rPr>
            </w:pPr>
            <w:r>
              <w:rPr>
                <w:rFonts w:ascii="SimSun" w:hAnsi="SimSun" w:eastAsia="SimSun" w:cs="SimSun"/>
                <w:color w:val="000000"/>
                <w:sz w:val="20"/>
              </w:rPr>
              <w:t>1,043</w:t>
            </w:r>
          </w:p>
        </w:tc>
        <w:tc>
          <w:tcPr>
            <w:tcW w:w="1384" w:type="dxa"/>
            <w:tcBorders>
              <w:left w:val="none" w:sz="8"/>
              <w:right w:val="none" w:sz="8"/>
            </w:tcBorders>
            <w:tcMar>
              <w:top w:w="84" w:type="dxa"/>
              <w:left w:w="144" w:type="dxa"/>
              <w:bottom w:w="84" w:type="dxa"/>
              <w:right w:w="144" w:type="dxa"/>
            </w:tcMar>
            <w:vAlign w:val="center"/>
          </w:tcPr>
          <w:p w14:paraId="0000013F">
            <w:pPr>
              <w:jc w:val="left"/>
              <w:rPr>
                <w:color w:val="000000"/>
              </w:rPr>
            </w:pPr>
            <w:r>
              <w:rPr>
                <w:rFonts w:ascii="SimSun" w:hAnsi="SimSun" w:eastAsia="SimSun" w:cs="SimSun"/>
                <w:color w:val="000000"/>
                <w:sz w:val="20"/>
              </w:rPr>
              <w:t>1,381</w:t>
            </w:r>
          </w:p>
        </w:tc>
        <w:tc>
          <w:tcPr>
            <w:tcW w:w="1384" w:type="dxa"/>
            <w:tcBorders>
              <w:left w:val="none" w:sz="8"/>
              <w:right w:val="none" w:sz="8"/>
            </w:tcBorders>
            <w:tcMar>
              <w:top w:w="84" w:type="dxa"/>
              <w:left w:w="144" w:type="dxa"/>
              <w:bottom w:w="84" w:type="dxa"/>
              <w:right w:w="144" w:type="dxa"/>
            </w:tcMar>
            <w:vAlign w:val="center"/>
          </w:tcPr>
          <w:p w14:paraId="00000140">
            <w:pPr>
              <w:jc w:val="left"/>
              <w:rPr>
                <w:color w:val="000000"/>
              </w:rPr>
            </w:pPr>
            <w:r>
              <w:rPr>
                <w:rFonts w:ascii="SimSun" w:hAnsi="SimSun" w:eastAsia="SimSun" w:cs="SimSun"/>
                <w:color w:val="000000"/>
                <w:sz w:val="20"/>
              </w:rPr>
              <w:t>−338</w:t>
            </w:r>
          </w:p>
        </w:tc>
        <w:tc>
          <w:tcPr>
            <w:tcW w:w="1384" w:type="dxa"/>
            <w:tcBorders>
              <w:left w:val="none" w:sz="8"/>
              <w:right w:val="none" w:sz="8"/>
            </w:tcBorders>
            <w:tcMar>
              <w:top w:w="84" w:type="dxa"/>
              <w:left w:w="144" w:type="dxa"/>
              <w:bottom w:w="84" w:type="dxa"/>
              <w:right w:w="144" w:type="dxa"/>
            </w:tcMar>
            <w:vAlign w:val="center"/>
          </w:tcPr>
          <w:p w14:paraId="00000141">
            <w:pPr>
              <w:jc w:val="left"/>
              <w:rPr>
                <w:color w:val="000000"/>
              </w:rPr>
            </w:pPr>
            <w:r>
              <w:rPr>
                <w:rFonts w:ascii="SimSun" w:hAnsi="SimSun" w:eastAsia="SimSun" w:cs="SimSun"/>
                <w:color w:val="000000"/>
                <w:sz w:val="20"/>
              </w:rPr>
              <w:t>13.94%</w:t>
            </w:r>
          </w:p>
        </w:tc>
      </w:tr>
      <w:tr>
        <w:trPr/>
        <w:tc>
          <w:tcPr>
            <w:tcW w:w="1384" w:type="dxa"/>
            <w:tcBorders>
              <w:left w:val="none" w:sz="8"/>
              <w:right w:val="none" w:sz="8"/>
            </w:tcBorders>
            <w:tcMar>
              <w:top w:w="84" w:type="dxa"/>
              <w:left w:w="144" w:type="dxa"/>
              <w:bottom w:w="84" w:type="dxa"/>
              <w:right w:w="144" w:type="dxa"/>
            </w:tcMar>
            <w:vAlign w:val="center"/>
          </w:tcPr>
          <w:p w14:paraId="00000142">
            <w:pPr>
              <w:jc w:val="left"/>
              <w:rPr>
                <w:color w:val="000000"/>
              </w:rPr>
            </w:pPr>
            <w:r>
              <w:rPr>
                <w:rFonts w:ascii="SimSun" w:hAnsi="SimSun" w:eastAsia="SimSun" w:cs="SimSun"/>
                <w:color w:val="000000"/>
                <w:sz w:val="20"/>
              </w:rPr>
              <w:t>2</w:t>
            </w:r>
          </w:p>
        </w:tc>
        <w:tc>
          <w:tcPr>
            <w:tcW w:w="1384" w:type="dxa"/>
            <w:tcBorders>
              <w:left w:val="none" w:sz="8"/>
              <w:right w:val="none" w:sz="8"/>
            </w:tcBorders>
            <w:tcMar>
              <w:top w:w="84" w:type="dxa"/>
              <w:left w:w="144" w:type="dxa"/>
              <w:bottom w:w="84" w:type="dxa"/>
              <w:right w:w="144" w:type="dxa"/>
            </w:tcMar>
            <w:vAlign w:val="center"/>
          </w:tcPr>
          <w:p w14:paraId="00000143">
            <w:pPr>
              <w:jc w:val="left"/>
              <w:rPr>
                <w:color w:val="000000"/>
              </w:rPr>
            </w:pPr>
            <w:r>
              <w:rPr>
                <w:rFonts w:ascii="SimSun" w:hAnsi="SimSun" w:eastAsia="SimSun" w:cs="SimSun"/>
                <w:color w:val="000000"/>
                <w:sz w:val="20"/>
              </w:rPr>
              <w:t>Park Rd &amp; Holmead Pl NW</w:t>
            </w:r>
          </w:p>
        </w:tc>
        <w:tc>
          <w:tcPr>
            <w:tcW w:w="1384" w:type="dxa"/>
            <w:tcBorders>
              <w:left w:val="none" w:sz="8"/>
              <w:right w:val="none" w:sz="8"/>
            </w:tcBorders>
            <w:tcMar>
              <w:top w:w="84" w:type="dxa"/>
              <w:left w:w="144" w:type="dxa"/>
              <w:bottom w:w="84" w:type="dxa"/>
              <w:right w:w="144" w:type="dxa"/>
            </w:tcMar>
            <w:vAlign w:val="center"/>
          </w:tcPr>
          <w:p w14:paraId="00000144">
            <w:pPr>
              <w:jc w:val="left"/>
              <w:rPr>
                <w:color w:val="000000"/>
              </w:rPr>
            </w:pPr>
            <w:r>
              <w:rPr>
                <w:rFonts w:ascii="SimSun" w:hAnsi="SimSun" w:eastAsia="SimSun" w:cs="SimSun"/>
                <w:color w:val="000000"/>
                <w:sz w:val="20"/>
              </w:rPr>
              <w:t>613</w:t>
            </w:r>
          </w:p>
        </w:tc>
        <w:tc>
          <w:tcPr>
            <w:tcW w:w="1384" w:type="dxa"/>
            <w:tcBorders>
              <w:left w:val="none" w:sz="8"/>
              <w:right w:val="none" w:sz="8"/>
            </w:tcBorders>
            <w:tcMar>
              <w:top w:w="84" w:type="dxa"/>
              <w:left w:w="144" w:type="dxa"/>
              <w:bottom w:w="84" w:type="dxa"/>
              <w:right w:w="144" w:type="dxa"/>
            </w:tcMar>
            <w:vAlign w:val="center"/>
          </w:tcPr>
          <w:p w14:paraId="00000145">
            <w:pPr>
              <w:jc w:val="left"/>
              <w:rPr>
                <w:color w:val="000000"/>
              </w:rPr>
            </w:pPr>
            <w:r>
              <w:rPr>
                <w:rFonts w:ascii="SimSun" w:hAnsi="SimSun" w:eastAsia="SimSun" w:cs="SimSun"/>
                <w:color w:val="000000"/>
                <w:sz w:val="20"/>
              </w:rPr>
              <w:t>933</w:t>
            </w:r>
          </w:p>
        </w:tc>
        <w:tc>
          <w:tcPr>
            <w:tcW w:w="1384" w:type="dxa"/>
            <w:tcBorders>
              <w:left w:val="none" w:sz="8"/>
              <w:right w:val="none" w:sz="8"/>
            </w:tcBorders>
            <w:tcMar>
              <w:top w:w="84" w:type="dxa"/>
              <w:left w:w="144" w:type="dxa"/>
              <w:bottom w:w="84" w:type="dxa"/>
              <w:right w:w="144" w:type="dxa"/>
            </w:tcMar>
            <w:vAlign w:val="center"/>
          </w:tcPr>
          <w:p w14:paraId="00000146">
            <w:pPr>
              <w:jc w:val="left"/>
              <w:rPr>
                <w:color w:val="000000"/>
              </w:rPr>
            </w:pPr>
            <w:r>
              <w:rPr>
                <w:rFonts w:ascii="SimSun" w:hAnsi="SimSun" w:eastAsia="SimSun" w:cs="SimSun"/>
                <w:color w:val="000000"/>
                <w:sz w:val="20"/>
              </w:rPr>
              <w:t>−320</w:t>
            </w:r>
          </w:p>
        </w:tc>
        <w:tc>
          <w:tcPr>
            <w:tcW w:w="1384" w:type="dxa"/>
            <w:tcBorders>
              <w:left w:val="none" w:sz="8"/>
              <w:right w:val="none" w:sz="8"/>
            </w:tcBorders>
            <w:tcMar>
              <w:top w:w="84" w:type="dxa"/>
              <w:left w:w="144" w:type="dxa"/>
              <w:bottom w:w="84" w:type="dxa"/>
              <w:right w:w="144" w:type="dxa"/>
            </w:tcMar>
            <w:vAlign w:val="center"/>
          </w:tcPr>
          <w:p w14:paraId="00000147">
            <w:pPr>
              <w:jc w:val="left"/>
              <w:rPr>
                <w:color w:val="000000"/>
              </w:rPr>
            </w:pPr>
            <w:r>
              <w:rPr>
                <w:rFonts w:ascii="SimSun" w:hAnsi="SimSun" w:eastAsia="SimSun" w:cs="SimSun"/>
                <w:color w:val="000000"/>
                <w:sz w:val="20"/>
              </w:rPr>
              <w:t>20.70%</w:t>
            </w:r>
          </w:p>
        </w:tc>
      </w:tr>
      <w:tr>
        <w:trPr/>
        <w:tc>
          <w:tcPr>
            <w:tcW w:w="1384" w:type="dxa"/>
            <w:tcBorders>
              <w:left w:val="none" w:sz="8"/>
              <w:right w:val="none" w:sz="8"/>
            </w:tcBorders>
            <w:tcMar>
              <w:top w:w="84" w:type="dxa"/>
              <w:left w:w="144" w:type="dxa"/>
              <w:bottom w:w="84" w:type="dxa"/>
              <w:right w:w="144" w:type="dxa"/>
            </w:tcMar>
            <w:vAlign w:val="center"/>
          </w:tcPr>
          <w:p w14:paraId="00000148">
            <w:pPr>
              <w:jc w:val="left"/>
              <w:rPr>
                <w:color w:val="000000"/>
              </w:rPr>
            </w:pPr>
            <w:r>
              <w:rPr>
                <w:rFonts w:ascii="SimSun" w:hAnsi="SimSun" w:eastAsia="SimSun" w:cs="SimSun"/>
                <w:color w:val="000000"/>
                <w:sz w:val="20"/>
              </w:rPr>
              <w:t>3</w:t>
            </w:r>
          </w:p>
        </w:tc>
        <w:tc>
          <w:tcPr>
            <w:tcW w:w="1384" w:type="dxa"/>
            <w:tcBorders>
              <w:left w:val="none" w:sz="8"/>
              <w:right w:val="none" w:sz="8"/>
            </w:tcBorders>
            <w:tcMar>
              <w:top w:w="84" w:type="dxa"/>
              <w:left w:w="144" w:type="dxa"/>
              <w:bottom w:w="84" w:type="dxa"/>
              <w:right w:w="144" w:type="dxa"/>
            </w:tcMar>
            <w:vAlign w:val="center"/>
          </w:tcPr>
          <w:p w14:paraId="00000149">
            <w:pPr>
              <w:jc w:val="left"/>
              <w:rPr>
                <w:color w:val="000000"/>
              </w:rPr>
            </w:pPr>
            <w:r>
              <w:rPr>
                <w:rFonts w:ascii="SimSun" w:hAnsi="SimSun" w:eastAsia="SimSun" w:cs="SimSun"/>
                <w:color w:val="000000"/>
                <w:sz w:val="20"/>
              </w:rPr>
              <w:t>11th &amp; Kenyon St NW</w:t>
            </w:r>
          </w:p>
        </w:tc>
        <w:tc>
          <w:tcPr>
            <w:tcW w:w="1384" w:type="dxa"/>
            <w:tcBorders>
              <w:left w:val="none" w:sz="8"/>
              <w:right w:val="none" w:sz="8"/>
            </w:tcBorders>
            <w:tcMar>
              <w:top w:w="84" w:type="dxa"/>
              <w:left w:w="144" w:type="dxa"/>
              <w:bottom w:w="84" w:type="dxa"/>
              <w:right w:w="144" w:type="dxa"/>
            </w:tcMar>
            <w:vAlign w:val="center"/>
          </w:tcPr>
          <w:p w14:paraId="0000014A">
            <w:pPr>
              <w:jc w:val="left"/>
              <w:rPr>
                <w:color w:val="000000"/>
              </w:rPr>
            </w:pPr>
            <w:r>
              <w:rPr>
                <w:rFonts w:ascii="SimSun" w:hAnsi="SimSun" w:eastAsia="SimSun" w:cs="SimSun"/>
                <w:color w:val="000000"/>
                <w:sz w:val="20"/>
              </w:rPr>
              <w:t>721</w:t>
            </w:r>
          </w:p>
        </w:tc>
        <w:tc>
          <w:tcPr>
            <w:tcW w:w="1384" w:type="dxa"/>
            <w:tcBorders>
              <w:left w:val="none" w:sz="8"/>
              <w:right w:val="none" w:sz="8"/>
            </w:tcBorders>
            <w:tcMar>
              <w:top w:w="84" w:type="dxa"/>
              <w:left w:w="144" w:type="dxa"/>
              <w:bottom w:w="84" w:type="dxa"/>
              <w:right w:w="144" w:type="dxa"/>
            </w:tcMar>
            <w:vAlign w:val="center"/>
          </w:tcPr>
          <w:p w14:paraId="0000014B">
            <w:pPr>
              <w:jc w:val="left"/>
              <w:rPr>
                <w:color w:val="000000"/>
              </w:rPr>
            </w:pPr>
            <w:r>
              <w:rPr>
                <w:rFonts w:ascii="SimSun" w:hAnsi="SimSun" w:eastAsia="SimSun" w:cs="SimSun"/>
                <w:color w:val="000000"/>
                <w:sz w:val="20"/>
              </w:rPr>
              <w:t>1,016</w:t>
            </w:r>
          </w:p>
        </w:tc>
        <w:tc>
          <w:tcPr>
            <w:tcW w:w="1384" w:type="dxa"/>
            <w:tcBorders>
              <w:left w:val="none" w:sz="8"/>
              <w:right w:val="none" w:sz="8"/>
            </w:tcBorders>
            <w:tcMar>
              <w:top w:w="84" w:type="dxa"/>
              <w:left w:w="144" w:type="dxa"/>
              <w:bottom w:w="84" w:type="dxa"/>
              <w:right w:w="144" w:type="dxa"/>
            </w:tcMar>
            <w:vAlign w:val="center"/>
          </w:tcPr>
          <w:p w14:paraId="0000014C">
            <w:pPr>
              <w:jc w:val="left"/>
              <w:rPr>
                <w:color w:val="000000"/>
              </w:rPr>
            </w:pPr>
            <w:r>
              <w:rPr>
                <w:rFonts w:ascii="SimSun" w:hAnsi="SimSun" w:eastAsia="SimSun" w:cs="SimSun"/>
                <w:color w:val="000000"/>
                <w:sz w:val="20"/>
              </w:rPr>
              <w:t>−295</w:t>
            </w:r>
          </w:p>
        </w:tc>
        <w:tc>
          <w:tcPr>
            <w:tcW w:w="1384" w:type="dxa"/>
            <w:tcBorders>
              <w:left w:val="none" w:sz="8"/>
              <w:right w:val="none" w:sz="8"/>
            </w:tcBorders>
            <w:tcMar>
              <w:top w:w="84" w:type="dxa"/>
              <w:left w:w="144" w:type="dxa"/>
              <w:bottom w:w="84" w:type="dxa"/>
              <w:right w:w="144" w:type="dxa"/>
            </w:tcMar>
            <w:vAlign w:val="center"/>
          </w:tcPr>
          <w:p w14:paraId="0000014D">
            <w:pPr>
              <w:jc w:val="left"/>
              <w:rPr>
                <w:color w:val="000000"/>
              </w:rPr>
            </w:pPr>
            <w:r>
              <w:rPr>
                <w:rFonts w:ascii="SimSun" w:hAnsi="SimSun" w:eastAsia="SimSun" w:cs="SimSun"/>
                <w:color w:val="000000"/>
                <w:sz w:val="20"/>
              </w:rPr>
              <w:t>16.98%</w:t>
            </w:r>
          </w:p>
        </w:tc>
      </w:tr>
      <w:tr>
        <w:trPr/>
        <w:tc>
          <w:tcPr>
            <w:tcW w:w="1384" w:type="dxa"/>
            <w:tcBorders>
              <w:left w:val="none" w:sz="8"/>
              <w:right w:val="none" w:sz="8"/>
            </w:tcBorders>
            <w:tcMar>
              <w:top w:w="84" w:type="dxa"/>
              <w:left w:w="144" w:type="dxa"/>
              <w:bottom w:w="84" w:type="dxa"/>
              <w:right w:w="144" w:type="dxa"/>
            </w:tcMar>
            <w:vAlign w:val="center"/>
          </w:tcPr>
          <w:p w14:paraId="0000014E">
            <w:pPr>
              <w:jc w:val="left"/>
              <w:rPr>
                <w:color w:val="000000"/>
              </w:rPr>
            </w:pPr>
            <w:r>
              <w:rPr>
                <w:rFonts w:ascii="SimSun" w:hAnsi="SimSun" w:eastAsia="SimSun" w:cs="SimSun"/>
                <w:color w:val="000000"/>
                <w:sz w:val="20"/>
              </w:rPr>
              <w:t>4</w:t>
            </w:r>
          </w:p>
        </w:tc>
        <w:tc>
          <w:tcPr>
            <w:tcW w:w="1384" w:type="dxa"/>
            <w:tcBorders>
              <w:left w:val="none" w:sz="8"/>
              <w:right w:val="none" w:sz="8"/>
            </w:tcBorders>
            <w:tcMar>
              <w:top w:w="84" w:type="dxa"/>
              <w:left w:w="144" w:type="dxa"/>
              <w:bottom w:w="84" w:type="dxa"/>
              <w:right w:w="144" w:type="dxa"/>
            </w:tcMar>
            <w:vAlign w:val="center"/>
          </w:tcPr>
          <w:p w14:paraId="0000014F">
            <w:pPr>
              <w:jc w:val="left"/>
              <w:rPr>
                <w:color w:val="000000"/>
              </w:rPr>
            </w:pPr>
            <w:r>
              <w:rPr>
                <w:rFonts w:ascii="SimSun" w:hAnsi="SimSun" w:eastAsia="SimSun" w:cs="SimSun"/>
                <w:color w:val="000000"/>
                <w:sz w:val="20"/>
              </w:rPr>
              <w:t>14th &amp; Otis Pl NW</w:t>
            </w:r>
          </w:p>
        </w:tc>
        <w:tc>
          <w:tcPr>
            <w:tcW w:w="1384" w:type="dxa"/>
            <w:tcBorders>
              <w:left w:val="none" w:sz="8"/>
              <w:right w:val="none" w:sz="8"/>
            </w:tcBorders>
            <w:tcMar>
              <w:top w:w="84" w:type="dxa"/>
              <w:left w:w="144" w:type="dxa"/>
              <w:bottom w:w="84" w:type="dxa"/>
              <w:right w:w="144" w:type="dxa"/>
            </w:tcMar>
            <w:vAlign w:val="center"/>
          </w:tcPr>
          <w:p w14:paraId="00000150">
            <w:pPr>
              <w:jc w:val="left"/>
              <w:rPr>
                <w:color w:val="000000"/>
              </w:rPr>
            </w:pPr>
            <w:r>
              <w:rPr>
                <w:rFonts w:ascii="SimSun" w:hAnsi="SimSun" w:eastAsia="SimSun" w:cs="SimSun"/>
                <w:color w:val="000000"/>
                <w:sz w:val="20"/>
              </w:rPr>
              <w:t>497</w:t>
            </w:r>
          </w:p>
        </w:tc>
        <w:tc>
          <w:tcPr>
            <w:tcW w:w="1384" w:type="dxa"/>
            <w:tcBorders>
              <w:left w:val="none" w:sz="8"/>
              <w:right w:val="none" w:sz="8"/>
            </w:tcBorders>
            <w:tcMar>
              <w:top w:w="84" w:type="dxa"/>
              <w:left w:w="144" w:type="dxa"/>
              <w:bottom w:w="84" w:type="dxa"/>
              <w:right w:w="144" w:type="dxa"/>
            </w:tcMar>
            <w:vAlign w:val="center"/>
          </w:tcPr>
          <w:p w14:paraId="00000151">
            <w:pPr>
              <w:jc w:val="left"/>
              <w:rPr>
                <w:color w:val="000000"/>
              </w:rPr>
            </w:pPr>
            <w:r>
              <w:rPr>
                <w:rFonts w:ascii="SimSun" w:hAnsi="SimSun" w:eastAsia="SimSun" w:cs="SimSun"/>
                <w:color w:val="000000"/>
                <w:sz w:val="20"/>
              </w:rPr>
              <w:t>787</w:t>
            </w:r>
          </w:p>
        </w:tc>
        <w:tc>
          <w:tcPr>
            <w:tcW w:w="1384" w:type="dxa"/>
            <w:tcBorders>
              <w:left w:val="none" w:sz="8"/>
              <w:right w:val="none" w:sz="8"/>
            </w:tcBorders>
            <w:tcMar>
              <w:top w:w="84" w:type="dxa"/>
              <w:left w:w="144" w:type="dxa"/>
              <w:bottom w:w="84" w:type="dxa"/>
              <w:right w:w="144" w:type="dxa"/>
            </w:tcMar>
            <w:vAlign w:val="center"/>
          </w:tcPr>
          <w:p w14:paraId="00000152">
            <w:pPr>
              <w:jc w:val="left"/>
              <w:rPr>
                <w:color w:val="000000"/>
              </w:rPr>
            </w:pPr>
            <w:r>
              <w:rPr>
                <w:rFonts w:ascii="SimSun" w:hAnsi="SimSun" w:eastAsia="SimSun" w:cs="SimSun"/>
                <w:color w:val="000000"/>
                <w:sz w:val="20"/>
              </w:rPr>
              <w:t>−290</w:t>
            </w:r>
          </w:p>
        </w:tc>
        <w:tc>
          <w:tcPr>
            <w:tcW w:w="1384" w:type="dxa"/>
            <w:tcBorders>
              <w:left w:val="none" w:sz="8"/>
              <w:right w:val="none" w:sz="8"/>
            </w:tcBorders>
            <w:tcMar>
              <w:top w:w="84" w:type="dxa"/>
              <w:left w:w="144" w:type="dxa"/>
              <w:bottom w:w="84" w:type="dxa"/>
              <w:right w:w="144" w:type="dxa"/>
            </w:tcMar>
            <w:vAlign w:val="center"/>
          </w:tcPr>
          <w:p w14:paraId="00000153">
            <w:pPr>
              <w:jc w:val="left"/>
              <w:rPr>
                <w:color w:val="000000"/>
              </w:rPr>
            </w:pPr>
            <w:r>
              <w:rPr>
                <w:rFonts w:ascii="SimSun" w:hAnsi="SimSun" w:eastAsia="SimSun" w:cs="SimSun"/>
                <w:color w:val="000000"/>
                <w:sz w:val="20"/>
              </w:rPr>
              <w:t>22.59%</w:t>
            </w:r>
          </w:p>
        </w:tc>
      </w:tr>
      <w:tr>
        <w:trPr/>
        <w:tc>
          <w:tcPr>
            <w:tcW w:w="1384" w:type="dxa"/>
            <w:tcBorders>
              <w:left w:val="none" w:sz="8"/>
              <w:bottom w:val="single" w:color="1a3e6f" w:sz="12"/>
              <w:right w:val="none" w:sz="8"/>
            </w:tcBorders>
            <w:tcMar>
              <w:top w:w="84" w:type="dxa"/>
              <w:left w:w="144" w:type="dxa"/>
              <w:bottom w:w="84" w:type="dxa"/>
              <w:right w:w="144" w:type="dxa"/>
            </w:tcMar>
            <w:vAlign w:val="center"/>
          </w:tcPr>
          <w:p w14:paraId="00000154">
            <w:pPr>
              <w:jc w:val="left"/>
              <w:rPr>
                <w:color w:val="000000"/>
              </w:rPr>
            </w:pPr>
            <w:r>
              <w:rPr>
                <w:rFonts w:ascii="SimSun" w:hAnsi="SimSun" w:eastAsia="SimSun" w:cs="SimSun"/>
                <w:color w:val="000000"/>
                <w:sz w:val="20"/>
              </w:rPr>
              <w:t>5</w:t>
            </w:r>
          </w:p>
        </w:tc>
        <w:tc>
          <w:tcPr>
            <w:tcW w:w="1384" w:type="dxa"/>
            <w:tcBorders>
              <w:left w:val="none" w:sz="8"/>
              <w:bottom w:val="single" w:color="1a3e6f" w:sz="12"/>
              <w:right w:val="none" w:sz="8"/>
            </w:tcBorders>
            <w:tcMar>
              <w:top w:w="84" w:type="dxa"/>
              <w:left w:w="144" w:type="dxa"/>
              <w:bottom w:w="84" w:type="dxa"/>
              <w:right w:w="144" w:type="dxa"/>
            </w:tcMar>
            <w:vAlign w:val="center"/>
          </w:tcPr>
          <w:p w14:paraId="00000155">
            <w:pPr>
              <w:jc w:val="left"/>
              <w:rPr>
                <w:color w:val="000000"/>
              </w:rPr>
            </w:pPr>
            <w:r>
              <w:rPr>
                <w:rFonts w:ascii="SimSun" w:hAnsi="SimSun" w:eastAsia="SimSun" w:cs="SimSun"/>
                <w:color w:val="000000"/>
                <w:sz w:val="20"/>
              </w:rPr>
              <w:t>Columbia Rd &amp; Georgia Ave NW</w:t>
            </w:r>
          </w:p>
        </w:tc>
        <w:tc>
          <w:tcPr>
            <w:tcW w:w="1384" w:type="dxa"/>
            <w:tcBorders>
              <w:left w:val="none" w:sz="8"/>
              <w:bottom w:val="single" w:color="1a3e6f" w:sz="12"/>
              <w:right w:val="none" w:sz="8"/>
            </w:tcBorders>
            <w:tcMar>
              <w:top w:w="84" w:type="dxa"/>
              <w:left w:w="144" w:type="dxa"/>
              <w:bottom w:w="84" w:type="dxa"/>
              <w:right w:w="144" w:type="dxa"/>
            </w:tcMar>
            <w:vAlign w:val="center"/>
          </w:tcPr>
          <w:p w14:paraId="00000156">
            <w:pPr>
              <w:jc w:val="left"/>
              <w:rPr>
                <w:color w:val="000000"/>
              </w:rPr>
            </w:pPr>
            <w:r>
              <w:rPr>
                <w:rFonts w:ascii="SimSun" w:hAnsi="SimSun" w:eastAsia="SimSun" w:cs="SimSun"/>
                <w:color w:val="000000"/>
                <w:sz w:val="20"/>
              </w:rPr>
              <w:t>456</w:t>
            </w:r>
          </w:p>
        </w:tc>
        <w:tc>
          <w:tcPr>
            <w:tcW w:w="1384" w:type="dxa"/>
            <w:tcBorders>
              <w:left w:val="none" w:sz="8"/>
              <w:bottom w:val="single" w:color="1a3e6f" w:sz="12"/>
              <w:right w:val="none" w:sz="8"/>
            </w:tcBorders>
            <w:tcMar>
              <w:top w:w="84" w:type="dxa"/>
              <w:left w:w="144" w:type="dxa"/>
              <w:bottom w:w="84" w:type="dxa"/>
              <w:right w:w="144" w:type="dxa"/>
            </w:tcMar>
            <w:vAlign w:val="center"/>
          </w:tcPr>
          <w:p w14:paraId="00000157">
            <w:pPr>
              <w:jc w:val="left"/>
              <w:rPr>
                <w:color w:val="000000"/>
              </w:rPr>
            </w:pPr>
            <w:r>
              <w:rPr>
                <w:rFonts w:ascii="SimSun" w:hAnsi="SimSun" w:eastAsia="SimSun" w:cs="SimSun"/>
                <w:color w:val="000000"/>
                <w:sz w:val="20"/>
              </w:rPr>
              <w:t>702</w:t>
            </w:r>
          </w:p>
        </w:tc>
        <w:tc>
          <w:tcPr>
            <w:tcW w:w="1384" w:type="dxa"/>
            <w:tcBorders>
              <w:left w:val="none" w:sz="8"/>
              <w:bottom w:val="single" w:color="1a3e6f" w:sz="12"/>
              <w:right w:val="none" w:sz="8"/>
            </w:tcBorders>
            <w:tcMar>
              <w:top w:w="84" w:type="dxa"/>
              <w:left w:w="144" w:type="dxa"/>
              <w:bottom w:w="84" w:type="dxa"/>
              <w:right w:w="144" w:type="dxa"/>
            </w:tcMar>
            <w:vAlign w:val="center"/>
          </w:tcPr>
          <w:p w14:paraId="00000158">
            <w:pPr>
              <w:jc w:val="left"/>
              <w:rPr>
                <w:color w:val="000000"/>
              </w:rPr>
            </w:pPr>
            <w:r>
              <w:rPr>
                <w:rFonts w:ascii="SimSun" w:hAnsi="SimSun" w:eastAsia="SimSun" w:cs="SimSun"/>
                <w:color w:val="000000"/>
                <w:sz w:val="20"/>
              </w:rPr>
              <w:t>−246</w:t>
            </w:r>
          </w:p>
        </w:tc>
        <w:tc>
          <w:tcPr>
            <w:tcW w:w="1384" w:type="dxa"/>
            <w:tcBorders>
              <w:left w:val="none" w:sz="8"/>
              <w:bottom w:val="single" w:color="1a3e6f" w:sz="12"/>
              <w:right w:val="none" w:sz="8"/>
            </w:tcBorders>
            <w:tcMar>
              <w:top w:w="84" w:type="dxa"/>
              <w:left w:w="144" w:type="dxa"/>
              <w:bottom w:w="84" w:type="dxa"/>
              <w:right w:w="144" w:type="dxa"/>
            </w:tcMar>
            <w:vAlign w:val="center"/>
          </w:tcPr>
          <w:p w14:paraId="00000159">
            <w:pPr>
              <w:jc w:val="left"/>
              <w:rPr>
                <w:color w:val="000000"/>
              </w:rPr>
            </w:pPr>
            <w:r>
              <w:rPr>
                <w:rFonts w:ascii="SimSun" w:hAnsi="SimSun" w:eastAsia="SimSun" w:cs="SimSun"/>
                <w:color w:val="000000"/>
                <w:sz w:val="20"/>
              </w:rPr>
              <w:t>21.24%</w:t>
            </w:r>
          </w:p>
        </w:tc>
      </w:tr>
    </w:tbl>
    <w:p w14:paraId="0000015A">
      <w:pPr>
        <w:spacing w:before="0" w:after="0" w:line="384"/>
        <w:ind w:left="0" w:right="0"/>
        <w:jc w:val="center"/>
        <w:rPr>
          <w:color w:val="000000"/>
        </w:rPr>
      </w:pPr>
      <w:r>
        <w:rPr>
          <w:rFonts w:hint="eastAsia"/>
          <w:color w:val="888888"/>
          <w:sz w:val="18"/>
        </w:rPr>
        <w:t>表 6-2　净流入最多的 5 个站点（车辆持续积压，易"无桩可还"）</w:t>
      </w:r>
    </w:p>
    <w:tbl>
      <w:tblPr>
        <w:tblW w:w="8306" w:type="dxa"/>
        <w:shd w:color="000000"/>
        <w:tblLayout w:type="autofit"/>
        <w:tblCellMar>
          <w:top w:w="0" w:type="dxa"/>
          <w:left w:w="0" w:type="dxa"/>
          <w:bottom w:w="0" w:type="dxa"/>
          <w:right w:w="0" w:type="dxa"/>
        </w:tblCellMar>
      </w:tblPr>
      <w:tblGrid>
        <w:gridCol w:w="1384"/>
        <w:gridCol w:w="1384"/>
        <w:gridCol w:w="1384"/>
        <w:gridCol w:w="1384"/>
        <w:gridCol w:w="1384"/>
        <w:gridCol w:w="1384"/>
      </w:tblGrid>
      <w:tr>
        <w:trPr>
          <w:tblHeader w:val="1"/>
        </w:trPr>
        <w:tc>
          <w:tcPr>
            <w:tcW w:w="1384"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5B">
            <w:pPr>
              <w:jc w:val="left"/>
              <w:rPr>
                <w:b w:val="1"/>
                <w:bCs w:val="1"/>
                <w:color w:val="1a3e6f"/>
              </w:rPr>
            </w:pPr>
            <w:r>
              <w:rPr>
                <w:rFonts w:hint="eastAsia" w:ascii="SimSun" w:hAnsi="SimSun" w:eastAsia="SimSun" w:cs="SimSun"/>
                <w:b w:val="1"/>
                <w:color w:val="1a3e6f"/>
                <w:sz w:val="20"/>
              </w:rPr>
              <w:t>排名</w:t>
            </w:r>
          </w:p>
        </w:tc>
        <w:tc>
          <w:tcPr>
            <w:tcW w:w="1384"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5C">
            <w:pPr>
              <w:jc w:val="left"/>
              <w:rPr>
                <w:b w:val="1"/>
                <w:bCs w:val="1"/>
                <w:color w:val="1a3e6f"/>
              </w:rPr>
            </w:pPr>
            <w:r>
              <w:rPr>
                <w:rFonts w:hint="eastAsia" w:ascii="SimSun" w:hAnsi="SimSun" w:eastAsia="SimSun" w:cs="SimSun"/>
                <w:b w:val="1"/>
                <w:color w:val="1a3e6f"/>
                <w:sz w:val="20"/>
              </w:rPr>
              <w:t>站点</w:t>
            </w:r>
          </w:p>
        </w:tc>
        <w:tc>
          <w:tcPr>
            <w:tcW w:w="1384"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5D">
            <w:pPr>
              <w:jc w:val="left"/>
              <w:rPr>
                <w:b w:val="1"/>
                <w:bCs w:val="1"/>
                <w:color w:val="1a3e6f"/>
              </w:rPr>
            </w:pPr>
            <w:r>
              <w:rPr>
                <w:rFonts w:hint="eastAsia" w:ascii="SimSun" w:hAnsi="SimSun" w:eastAsia="SimSun" w:cs="SimSun"/>
                <w:b w:val="1"/>
                <w:color w:val="1a3e6f"/>
                <w:sz w:val="20"/>
              </w:rPr>
              <w:t>流入</w:t>
            </w:r>
          </w:p>
        </w:tc>
        <w:tc>
          <w:tcPr>
            <w:tcW w:w="1384"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5E">
            <w:pPr>
              <w:jc w:val="left"/>
              <w:rPr>
                <w:b w:val="1"/>
                <w:bCs w:val="1"/>
                <w:color w:val="1a3e6f"/>
              </w:rPr>
            </w:pPr>
            <w:r>
              <w:rPr>
                <w:rFonts w:hint="eastAsia" w:ascii="SimSun" w:hAnsi="SimSun" w:eastAsia="SimSun" w:cs="SimSun"/>
                <w:b w:val="1"/>
                <w:color w:val="1a3e6f"/>
                <w:sz w:val="20"/>
              </w:rPr>
              <w:t>流出</w:t>
            </w:r>
          </w:p>
        </w:tc>
        <w:tc>
          <w:tcPr>
            <w:tcW w:w="1384"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5F">
            <w:pPr>
              <w:jc w:val="left"/>
              <w:rPr>
                <w:b w:val="1"/>
                <w:bCs w:val="1"/>
                <w:color w:val="1a3e6f"/>
              </w:rPr>
            </w:pPr>
            <w:r>
              <w:rPr>
                <w:rFonts w:hint="eastAsia" w:ascii="SimSun" w:hAnsi="SimSun" w:eastAsia="SimSun" w:cs="SimSun"/>
                <w:b w:val="1"/>
                <w:color w:val="1a3e6f"/>
                <w:sz w:val="20"/>
              </w:rPr>
              <w:t>净流量</w:t>
            </w:r>
          </w:p>
        </w:tc>
        <w:tc>
          <w:tcPr>
            <w:tcW w:w="1384"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60">
            <w:pPr>
              <w:jc w:val="left"/>
              <w:rPr>
                <w:b w:val="1"/>
                <w:bCs w:val="1"/>
                <w:color w:val="1a3e6f"/>
              </w:rPr>
            </w:pPr>
            <w:r>
              <w:rPr>
                <w:rFonts w:hint="eastAsia" w:ascii="SimSun" w:hAnsi="SimSun" w:eastAsia="SimSun" w:cs="SimSun"/>
                <w:b w:val="1"/>
                <w:color w:val="1a3e6f"/>
                <w:sz w:val="20"/>
              </w:rPr>
              <w:t>失衡指数</w:t>
            </w:r>
          </w:p>
        </w:tc>
      </w:tr>
      <w:tr>
        <w:trPr/>
        <w:tc>
          <w:tcPr>
            <w:tcW w:w="1384" w:type="dxa"/>
            <w:tcBorders>
              <w:left w:val="none" w:sz="8"/>
              <w:right w:val="none" w:sz="8"/>
            </w:tcBorders>
            <w:tcMar>
              <w:top w:w="84" w:type="dxa"/>
              <w:left w:w="144" w:type="dxa"/>
              <w:bottom w:w="84" w:type="dxa"/>
              <w:right w:w="144" w:type="dxa"/>
            </w:tcMar>
            <w:vAlign w:val="center"/>
          </w:tcPr>
          <w:p w14:paraId="00000161">
            <w:pPr>
              <w:jc w:val="left"/>
              <w:rPr>
                <w:color w:val="000000"/>
              </w:rPr>
            </w:pPr>
            <w:r>
              <w:rPr>
                <w:rFonts w:ascii="SimSun" w:hAnsi="SimSun" w:eastAsia="SimSun" w:cs="SimSun"/>
                <w:color w:val="000000"/>
                <w:sz w:val="20"/>
              </w:rPr>
              <w:t>1</w:t>
            </w:r>
          </w:p>
        </w:tc>
        <w:tc>
          <w:tcPr>
            <w:tcW w:w="1384" w:type="dxa"/>
            <w:tcBorders>
              <w:left w:val="none" w:sz="8"/>
              <w:right w:val="none" w:sz="8"/>
            </w:tcBorders>
            <w:tcMar>
              <w:top w:w="84" w:type="dxa"/>
              <w:left w:w="144" w:type="dxa"/>
              <w:bottom w:w="84" w:type="dxa"/>
              <w:right w:w="144" w:type="dxa"/>
            </w:tcMar>
            <w:vAlign w:val="center"/>
          </w:tcPr>
          <w:p w14:paraId="00000162">
            <w:pPr>
              <w:jc w:val="left"/>
              <w:rPr>
                <w:color w:val="000000"/>
              </w:rPr>
            </w:pPr>
            <w:r>
              <w:rPr>
                <w:rFonts w:ascii="SimSun" w:hAnsi="SimSun" w:eastAsia="SimSun" w:cs="SimSun"/>
                <w:color w:val="000000"/>
                <w:sz w:val="20"/>
              </w:rPr>
              <w:t>8th &amp; H St NW</w:t>
            </w:r>
          </w:p>
        </w:tc>
        <w:tc>
          <w:tcPr>
            <w:tcW w:w="1384" w:type="dxa"/>
            <w:tcBorders>
              <w:left w:val="none" w:sz="8"/>
              <w:right w:val="none" w:sz="8"/>
            </w:tcBorders>
            <w:tcMar>
              <w:top w:w="84" w:type="dxa"/>
              <w:left w:w="144" w:type="dxa"/>
              <w:bottom w:w="84" w:type="dxa"/>
              <w:right w:w="144" w:type="dxa"/>
            </w:tcMar>
            <w:vAlign w:val="center"/>
          </w:tcPr>
          <w:p w14:paraId="00000163">
            <w:pPr>
              <w:jc w:val="left"/>
              <w:rPr>
                <w:color w:val="000000"/>
              </w:rPr>
            </w:pPr>
            <w:r>
              <w:rPr>
                <w:rFonts w:ascii="SimSun" w:hAnsi="SimSun" w:eastAsia="SimSun" w:cs="SimSun"/>
                <w:color w:val="000000"/>
                <w:sz w:val="20"/>
              </w:rPr>
              <w:t>1,185</w:t>
            </w:r>
          </w:p>
        </w:tc>
        <w:tc>
          <w:tcPr>
            <w:tcW w:w="1384" w:type="dxa"/>
            <w:tcBorders>
              <w:left w:val="none" w:sz="8"/>
              <w:right w:val="none" w:sz="8"/>
            </w:tcBorders>
            <w:tcMar>
              <w:top w:w="84" w:type="dxa"/>
              <w:left w:w="144" w:type="dxa"/>
              <w:bottom w:w="84" w:type="dxa"/>
              <w:right w:w="144" w:type="dxa"/>
            </w:tcMar>
            <w:vAlign w:val="center"/>
          </w:tcPr>
          <w:p w14:paraId="00000164">
            <w:pPr>
              <w:jc w:val="left"/>
              <w:rPr>
                <w:color w:val="000000"/>
              </w:rPr>
            </w:pPr>
            <w:r>
              <w:rPr>
                <w:rFonts w:ascii="SimSun" w:hAnsi="SimSun" w:eastAsia="SimSun" w:cs="SimSun"/>
                <w:color w:val="000000"/>
                <w:sz w:val="20"/>
              </w:rPr>
              <w:t>934</w:t>
            </w:r>
          </w:p>
        </w:tc>
        <w:tc>
          <w:tcPr>
            <w:tcW w:w="1384" w:type="dxa"/>
            <w:tcBorders>
              <w:left w:val="none" w:sz="8"/>
              <w:right w:val="none" w:sz="8"/>
            </w:tcBorders>
            <w:tcMar>
              <w:top w:w="84" w:type="dxa"/>
              <w:left w:w="144" w:type="dxa"/>
              <w:bottom w:w="84" w:type="dxa"/>
              <w:right w:w="144" w:type="dxa"/>
            </w:tcMar>
            <w:vAlign w:val="center"/>
          </w:tcPr>
          <w:p w14:paraId="00000165">
            <w:pPr>
              <w:jc w:val="left"/>
              <w:rPr>
                <w:color w:val="000000"/>
              </w:rPr>
            </w:pPr>
            <w:r>
              <w:rPr>
                <w:rFonts w:ascii="SimSun" w:hAnsi="SimSun" w:eastAsia="SimSun" w:cs="SimSun"/>
                <w:color w:val="000000"/>
                <w:sz w:val="20"/>
              </w:rPr>
              <w:t>+251</w:t>
            </w:r>
          </w:p>
        </w:tc>
        <w:tc>
          <w:tcPr>
            <w:tcW w:w="1384" w:type="dxa"/>
            <w:tcBorders>
              <w:left w:val="none" w:sz="8"/>
              <w:right w:val="none" w:sz="8"/>
            </w:tcBorders>
            <w:tcMar>
              <w:top w:w="84" w:type="dxa"/>
              <w:left w:w="144" w:type="dxa"/>
              <w:bottom w:w="84" w:type="dxa"/>
              <w:right w:w="144" w:type="dxa"/>
            </w:tcMar>
            <w:vAlign w:val="center"/>
          </w:tcPr>
          <w:p w14:paraId="00000166">
            <w:pPr>
              <w:jc w:val="left"/>
              <w:rPr>
                <w:color w:val="000000"/>
              </w:rPr>
            </w:pPr>
            <w:r>
              <w:rPr>
                <w:rFonts w:ascii="SimSun" w:hAnsi="SimSun" w:eastAsia="SimSun" w:cs="SimSun"/>
                <w:color w:val="000000"/>
                <w:sz w:val="20"/>
              </w:rPr>
              <w:t>11.85%</w:t>
            </w:r>
          </w:p>
        </w:tc>
      </w:tr>
      <w:tr>
        <w:trPr/>
        <w:tc>
          <w:tcPr>
            <w:tcW w:w="1384" w:type="dxa"/>
            <w:tcBorders>
              <w:left w:val="none" w:sz="8"/>
              <w:right w:val="none" w:sz="8"/>
            </w:tcBorders>
            <w:tcMar>
              <w:top w:w="84" w:type="dxa"/>
              <w:left w:w="144" w:type="dxa"/>
              <w:bottom w:w="84" w:type="dxa"/>
              <w:right w:w="144" w:type="dxa"/>
            </w:tcMar>
            <w:vAlign w:val="center"/>
          </w:tcPr>
          <w:p w14:paraId="00000167">
            <w:pPr>
              <w:jc w:val="left"/>
              <w:rPr>
                <w:color w:val="000000"/>
              </w:rPr>
            </w:pPr>
            <w:r>
              <w:rPr>
                <w:rFonts w:ascii="SimSun" w:hAnsi="SimSun" w:eastAsia="SimSun" w:cs="SimSun"/>
                <w:color w:val="000000"/>
                <w:sz w:val="20"/>
              </w:rPr>
              <w:t>2</w:t>
            </w:r>
          </w:p>
        </w:tc>
        <w:tc>
          <w:tcPr>
            <w:tcW w:w="1384" w:type="dxa"/>
            <w:tcBorders>
              <w:left w:val="none" w:sz="8"/>
              <w:right w:val="none" w:sz="8"/>
            </w:tcBorders>
            <w:tcMar>
              <w:top w:w="84" w:type="dxa"/>
              <w:left w:w="144" w:type="dxa"/>
              <w:bottom w:w="84" w:type="dxa"/>
              <w:right w:w="144" w:type="dxa"/>
            </w:tcMar>
            <w:vAlign w:val="center"/>
          </w:tcPr>
          <w:p w14:paraId="00000168">
            <w:pPr>
              <w:jc w:val="left"/>
              <w:rPr>
                <w:color w:val="000000"/>
              </w:rPr>
            </w:pPr>
            <w:r>
              <w:rPr>
                <w:rFonts w:ascii="SimSun" w:hAnsi="SimSun" w:eastAsia="SimSun" w:cs="SimSun"/>
                <w:color w:val="000000"/>
                <w:sz w:val="20"/>
              </w:rPr>
              <w:t>Metro Center / 12th &amp; G St NW</w:t>
            </w:r>
          </w:p>
        </w:tc>
        <w:tc>
          <w:tcPr>
            <w:tcW w:w="1384" w:type="dxa"/>
            <w:tcBorders>
              <w:left w:val="none" w:sz="8"/>
              <w:right w:val="none" w:sz="8"/>
            </w:tcBorders>
            <w:tcMar>
              <w:top w:w="84" w:type="dxa"/>
              <w:left w:w="144" w:type="dxa"/>
              <w:bottom w:w="84" w:type="dxa"/>
              <w:right w:w="144" w:type="dxa"/>
            </w:tcMar>
            <w:vAlign w:val="center"/>
          </w:tcPr>
          <w:p w14:paraId="00000169">
            <w:pPr>
              <w:jc w:val="left"/>
              <w:rPr>
                <w:color w:val="000000"/>
              </w:rPr>
            </w:pPr>
            <w:r>
              <w:rPr>
                <w:rFonts w:ascii="SimSun" w:hAnsi="SimSun" w:eastAsia="SimSun" w:cs="SimSun"/>
                <w:color w:val="000000"/>
                <w:sz w:val="20"/>
              </w:rPr>
              <w:t>913</w:t>
            </w:r>
          </w:p>
        </w:tc>
        <w:tc>
          <w:tcPr>
            <w:tcW w:w="1384" w:type="dxa"/>
            <w:tcBorders>
              <w:left w:val="none" w:sz="8"/>
              <w:right w:val="none" w:sz="8"/>
            </w:tcBorders>
            <w:tcMar>
              <w:top w:w="84" w:type="dxa"/>
              <w:left w:w="144" w:type="dxa"/>
              <w:bottom w:w="84" w:type="dxa"/>
              <w:right w:w="144" w:type="dxa"/>
            </w:tcMar>
            <w:vAlign w:val="center"/>
          </w:tcPr>
          <w:p w14:paraId="0000016A">
            <w:pPr>
              <w:jc w:val="left"/>
              <w:rPr>
                <w:color w:val="000000"/>
              </w:rPr>
            </w:pPr>
            <w:r>
              <w:rPr>
                <w:rFonts w:ascii="SimSun" w:hAnsi="SimSun" w:eastAsia="SimSun" w:cs="SimSun"/>
                <w:color w:val="000000"/>
                <w:sz w:val="20"/>
              </w:rPr>
              <w:t>697</w:t>
            </w:r>
          </w:p>
        </w:tc>
        <w:tc>
          <w:tcPr>
            <w:tcW w:w="1384" w:type="dxa"/>
            <w:tcBorders>
              <w:left w:val="none" w:sz="8"/>
              <w:right w:val="none" w:sz="8"/>
            </w:tcBorders>
            <w:tcMar>
              <w:top w:w="84" w:type="dxa"/>
              <w:left w:w="144" w:type="dxa"/>
              <w:bottom w:w="84" w:type="dxa"/>
              <w:right w:w="144" w:type="dxa"/>
            </w:tcMar>
            <w:vAlign w:val="center"/>
          </w:tcPr>
          <w:p w14:paraId="0000016B">
            <w:pPr>
              <w:jc w:val="left"/>
              <w:rPr>
                <w:color w:val="000000"/>
              </w:rPr>
            </w:pPr>
            <w:r>
              <w:rPr>
                <w:rFonts w:ascii="SimSun" w:hAnsi="SimSun" w:eastAsia="SimSun" w:cs="SimSun"/>
                <w:color w:val="000000"/>
                <w:sz w:val="20"/>
              </w:rPr>
              <w:t>+216</w:t>
            </w:r>
          </w:p>
        </w:tc>
        <w:tc>
          <w:tcPr>
            <w:tcW w:w="1384" w:type="dxa"/>
            <w:tcBorders>
              <w:left w:val="none" w:sz="8"/>
              <w:right w:val="none" w:sz="8"/>
            </w:tcBorders>
            <w:tcMar>
              <w:top w:w="84" w:type="dxa"/>
              <w:left w:w="144" w:type="dxa"/>
              <w:bottom w:w="84" w:type="dxa"/>
              <w:right w:w="144" w:type="dxa"/>
            </w:tcMar>
            <w:vAlign w:val="center"/>
          </w:tcPr>
          <w:p w14:paraId="0000016C">
            <w:pPr>
              <w:jc w:val="left"/>
              <w:rPr>
                <w:color w:val="000000"/>
              </w:rPr>
            </w:pPr>
            <w:r>
              <w:rPr>
                <w:rFonts w:ascii="SimSun" w:hAnsi="SimSun" w:eastAsia="SimSun" w:cs="SimSun"/>
                <w:color w:val="000000"/>
                <w:sz w:val="20"/>
              </w:rPr>
              <w:t>13.42%</w:t>
            </w:r>
          </w:p>
        </w:tc>
      </w:tr>
      <w:tr>
        <w:trPr/>
        <w:tc>
          <w:tcPr>
            <w:tcW w:w="1384" w:type="dxa"/>
            <w:tcBorders>
              <w:left w:val="none" w:sz="8"/>
              <w:right w:val="none" w:sz="8"/>
            </w:tcBorders>
            <w:tcMar>
              <w:top w:w="84" w:type="dxa"/>
              <w:left w:w="144" w:type="dxa"/>
              <w:bottom w:w="84" w:type="dxa"/>
              <w:right w:w="144" w:type="dxa"/>
            </w:tcMar>
            <w:vAlign w:val="center"/>
          </w:tcPr>
          <w:p w14:paraId="0000016D">
            <w:pPr>
              <w:jc w:val="left"/>
              <w:rPr>
                <w:color w:val="000000"/>
              </w:rPr>
            </w:pPr>
            <w:r>
              <w:rPr>
                <w:rFonts w:ascii="SimSun" w:hAnsi="SimSun" w:eastAsia="SimSun" w:cs="SimSun"/>
                <w:color w:val="000000"/>
                <w:sz w:val="20"/>
              </w:rPr>
              <w:t>3</w:t>
            </w:r>
          </w:p>
        </w:tc>
        <w:tc>
          <w:tcPr>
            <w:tcW w:w="1384" w:type="dxa"/>
            <w:tcBorders>
              <w:left w:val="none" w:sz="8"/>
              <w:right w:val="none" w:sz="8"/>
            </w:tcBorders>
            <w:tcMar>
              <w:top w:w="84" w:type="dxa"/>
              <w:left w:w="144" w:type="dxa"/>
              <w:bottom w:w="84" w:type="dxa"/>
              <w:right w:w="144" w:type="dxa"/>
            </w:tcMar>
            <w:vAlign w:val="center"/>
          </w:tcPr>
          <w:p w14:paraId="0000016E">
            <w:pPr>
              <w:jc w:val="left"/>
              <w:rPr>
                <w:color w:val="000000"/>
              </w:rPr>
            </w:pPr>
            <w:r>
              <w:rPr>
                <w:rFonts w:ascii="SimSun" w:hAnsi="SimSun" w:eastAsia="SimSun" w:cs="SimSun"/>
                <w:color w:val="000000"/>
                <w:sz w:val="20"/>
              </w:rPr>
              <w:t>Thomas Jefferson St NW &amp; Water/K St NW</w:t>
            </w:r>
          </w:p>
        </w:tc>
        <w:tc>
          <w:tcPr>
            <w:tcW w:w="1384" w:type="dxa"/>
            <w:tcBorders>
              <w:left w:val="none" w:sz="8"/>
              <w:right w:val="none" w:sz="8"/>
            </w:tcBorders>
            <w:tcMar>
              <w:top w:w="84" w:type="dxa"/>
              <w:left w:w="144" w:type="dxa"/>
              <w:bottom w:w="84" w:type="dxa"/>
              <w:right w:w="144" w:type="dxa"/>
            </w:tcMar>
            <w:vAlign w:val="center"/>
          </w:tcPr>
          <w:p w14:paraId="0000016F">
            <w:pPr>
              <w:jc w:val="left"/>
              <w:rPr>
                <w:color w:val="000000"/>
              </w:rPr>
            </w:pPr>
            <w:r>
              <w:rPr>
                <w:rFonts w:ascii="SimSun" w:hAnsi="SimSun" w:eastAsia="SimSun" w:cs="SimSun"/>
                <w:color w:val="000000"/>
                <w:sz w:val="20"/>
              </w:rPr>
              <w:t>514</w:t>
            </w:r>
          </w:p>
        </w:tc>
        <w:tc>
          <w:tcPr>
            <w:tcW w:w="1384" w:type="dxa"/>
            <w:tcBorders>
              <w:left w:val="none" w:sz="8"/>
              <w:right w:val="none" w:sz="8"/>
            </w:tcBorders>
            <w:tcMar>
              <w:top w:w="84" w:type="dxa"/>
              <w:left w:w="144" w:type="dxa"/>
              <w:bottom w:w="84" w:type="dxa"/>
              <w:right w:w="144" w:type="dxa"/>
            </w:tcMar>
            <w:vAlign w:val="center"/>
          </w:tcPr>
          <w:p w14:paraId="00000170">
            <w:pPr>
              <w:jc w:val="left"/>
              <w:rPr>
                <w:color w:val="000000"/>
              </w:rPr>
            </w:pPr>
            <w:r>
              <w:rPr>
                <w:rFonts w:ascii="SimSun" w:hAnsi="SimSun" w:eastAsia="SimSun" w:cs="SimSun"/>
                <w:color w:val="000000"/>
                <w:sz w:val="20"/>
              </w:rPr>
              <w:t>299</w:t>
            </w:r>
          </w:p>
        </w:tc>
        <w:tc>
          <w:tcPr>
            <w:tcW w:w="1384" w:type="dxa"/>
            <w:tcBorders>
              <w:left w:val="none" w:sz="8"/>
              <w:right w:val="none" w:sz="8"/>
            </w:tcBorders>
            <w:tcMar>
              <w:top w:w="84" w:type="dxa"/>
              <w:left w:w="144" w:type="dxa"/>
              <w:bottom w:w="84" w:type="dxa"/>
              <w:right w:w="144" w:type="dxa"/>
            </w:tcMar>
            <w:vAlign w:val="center"/>
          </w:tcPr>
          <w:p w14:paraId="00000171">
            <w:pPr>
              <w:jc w:val="left"/>
              <w:rPr>
                <w:color w:val="000000"/>
              </w:rPr>
            </w:pPr>
            <w:r>
              <w:rPr>
                <w:rFonts w:ascii="SimSun" w:hAnsi="SimSun" w:eastAsia="SimSun" w:cs="SimSun"/>
                <w:color w:val="000000"/>
                <w:sz w:val="20"/>
              </w:rPr>
              <w:t>+215</w:t>
            </w:r>
          </w:p>
        </w:tc>
        <w:tc>
          <w:tcPr>
            <w:tcW w:w="1384" w:type="dxa"/>
            <w:tcBorders>
              <w:left w:val="none" w:sz="8"/>
              <w:right w:val="none" w:sz="8"/>
            </w:tcBorders>
            <w:tcMar>
              <w:top w:w="84" w:type="dxa"/>
              <w:left w:w="144" w:type="dxa"/>
              <w:bottom w:w="84" w:type="dxa"/>
              <w:right w:w="144" w:type="dxa"/>
            </w:tcMar>
            <w:vAlign w:val="center"/>
          </w:tcPr>
          <w:p w14:paraId="00000172">
            <w:pPr>
              <w:jc w:val="left"/>
              <w:rPr>
                <w:color w:val="000000"/>
              </w:rPr>
            </w:pPr>
            <w:r>
              <w:rPr>
                <w:rFonts w:ascii="SimSun" w:hAnsi="SimSun" w:eastAsia="SimSun" w:cs="SimSun"/>
                <w:color w:val="000000"/>
                <w:sz w:val="20"/>
              </w:rPr>
              <w:t>26.45%</w:t>
            </w:r>
          </w:p>
        </w:tc>
      </w:tr>
      <w:tr>
        <w:trPr/>
        <w:tc>
          <w:tcPr>
            <w:tcW w:w="1384" w:type="dxa"/>
            <w:tcBorders>
              <w:left w:val="none" w:sz="8"/>
              <w:right w:val="none" w:sz="8"/>
            </w:tcBorders>
            <w:tcMar>
              <w:top w:w="84" w:type="dxa"/>
              <w:left w:w="144" w:type="dxa"/>
              <w:bottom w:w="84" w:type="dxa"/>
              <w:right w:w="144" w:type="dxa"/>
            </w:tcMar>
            <w:vAlign w:val="center"/>
          </w:tcPr>
          <w:p w14:paraId="00000173">
            <w:pPr>
              <w:jc w:val="left"/>
              <w:rPr>
                <w:color w:val="000000"/>
              </w:rPr>
            </w:pPr>
            <w:r>
              <w:rPr>
                <w:rFonts w:ascii="SimSun" w:hAnsi="SimSun" w:eastAsia="SimSun" w:cs="SimSun"/>
                <w:color w:val="000000"/>
                <w:sz w:val="20"/>
              </w:rPr>
              <w:t>4</w:t>
            </w:r>
          </w:p>
        </w:tc>
        <w:tc>
          <w:tcPr>
            <w:tcW w:w="1384" w:type="dxa"/>
            <w:tcBorders>
              <w:left w:val="none" w:sz="8"/>
              <w:right w:val="none" w:sz="8"/>
            </w:tcBorders>
            <w:tcMar>
              <w:top w:w="84" w:type="dxa"/>
              <w:left w:w="144" w:type="dxa"/>
              <w:bottom w:w="84" w:type="dxa"/>
              <w:right w:w="144" w:type="dxa"/>
            </w:tcMar>
            <w:vAlign w:val="center"/>
          </w:tcPr>
          <w:p w14:paraId="00000174">
            <w:pPr>
              <w:jc w:val="left"/>
              <w:rPr>
                <w:color w:val="000000"/>
              </w:rPr>
            </w:pPr>
            <w:r>
              <w:rPr>
                <w:rFonts w:ascii="SimSun" w:hAnsi="SimSun" w:eastAsia="SimSun" w:cs="SimSun"/>
                <w:color w:val="000000"/>
                <w:sz w:val="20"/>
              </w:rPr>
              <w:t>Georgetown Harbor / 30th St NW</w:t>
            </w:r>
          </w:p>
        </w:tc>
        <w:tc>
          <w:tcPr>
            <w:tcW w:w="1384" w:type="dxa"/>
            <w:tcBorders>
              <w:left w:val="none" w:sz="8"/>
              <w:right w:val="none" w:sz="8"/>
            </w:tcBorders>
            <w:tcMar>
              <w:top w:w="84" w:type="dxa"/>
              <w:left w:w="144" w:type="dxa"/>
              <w:bottom w:w="84" w:type="dxa"/>
              <w:right w:w="144" w:type="dxa"/>
            </w:tcMar>
            <w:vAlign w:val="center"/>
          </w:tcPr>
          <w:p w14:paraId="00000175">
            <w:pPr>
              <w:jc w:val="left"/>
              <w:rPr>
                <w:color w:val="000000"/>
              </w:rPr>
            </w:pPr>
            <w:r>
              <w:rPr>
                <w:rFonts w:ascii="SimSun" w:hAnsi="SimSun" w:eastAsia="SimSun" w:cs="SimSun"/>
                <w:color w:val="000000"/>
                <w:sz w:val="20"/>
              </w:rPr>
              <w:t>597</w:t>
            </w:r>
          </w:p>
        </w:tc>
        <w:tc>
          <w:tcPr>
            <w:tcW w:w="1384" w:type="dxa"/>
            <w:tcBorders>
              <w:left w:val="none" w:sz="8"/>
              <w:right w:val="none" w:sz="8"/>
            </w:tcBorders>
            <w:tcMar>
              <w:top w:w="84" w:type="dxa"/>
              <w:left w:w="144" w:type="dxa"/>
              <w:bottom w:w="84" w:type="dxa"/>
              <w:right w:w="144" w:type="dxa"/>
            </w:tcMar>
            <w:vAlign w:val="center"/>
          </w:tcPr>
          <w:p w14:paraId="00000176">
            <w:pPr>
              <w:jc w:val="left"/>
              <w:rPr>
                <w:color w:val="000000"/>
              </w:rPr>
            </w:pPr>
            <w:r>
              <w:rPr>
                <w:rFonts w:ascii="SimSun" w:hAnsi="SimSun" w:eastAsia="SimSun" w:cs="SimSun"/>
                <w:color w:val="000000"/>
                <w:sz w:val="20"/>
              </w:rPr>
              <w:t>406</w:t>
            </w:r>
          </w:p>
        </w:tc>
        <w:tc>
          <w:tcPr>
            <w:tcW w:w="1384" w:type="dxa"/>
            <w:tcBorders>
              <w:left w:val="none" w:sz="8"/>
              <w:right w:val="none" w:sz="8"/>
            </w:tcBorders>
            <w:tcMar>
              <w:top w:w="84" w:type="dxa"/>
              <w:left w:w="144" w:type="dxa"/>
              <w:bottom w:w="84" w:type="dxa"/>
              <w:right w:w="144" w:type="dxa"/>
            </w:tcMar>
            <w:vAlign w:val="center"/>
          </w:tcPr>
          <w:p w14:paraId="00000177">
            <w:pPr>
              <w:jc w:val="left"/>
              <w:rPr>
                <w:color w:val="000000"/>
              </w:rPr>
            </w:pPr>
            <w:r>
              <w:rPr>
                <w:rFonts w:ascii="SimSun" w:hAnsi="SimSun" w:eastAsia="SimSun" w:cs="SimSun"/>
                <w:color w:val="000000"/>
                <w:sz w:val="20"/>
              </w:rPr>
              <w:t>+191</w:t>
            </w:r>
          </w:p>
        </w:tc>
        <w:tc>
          <w:tcPr>
            <w:tcW w:w="1384" w:type="dxa"/>
            <w:tcBorders>
              <w:left w:val="none" w:sz="8"/>
              <w:right w:val="none" w:sz="8"/>
            </w:tcBorders>
            <w:tcMar>
              <w:top w:w="84" w:type="dxa"/>
              <w:left w:w="144" w:type="dxa"/>
              <w:bottom w:w="84" w:type="dxa"/>
              <w:right w:w="144" w:type="dxa"/>
            </w:tcMar>
            <w:vAlign w:val="center"/>
          </w:tcPr>
          <w:p w14:paraId="00000178">
            <w:pPr>
              <w:jc w:val="left"/>
              <w:rPr>
                <w:color w:val="000000"/>
              </w:rPr>
            </w:pPr>
            <w:r>
              <w:rPr>
                <w:rFonts w:ascii="SimSun" w:hAnsi="SimSun" w:eastAsia="SimSun" w:cs="SimSun"/>
                <w:color w:val="000000"/>
                <w:sz w:val="20"/>
              </w:rPr>
              <w:t>19.04%</w:t>
            </w:r>
          </w:p>
        </w:tc>
      </w:tr>
      <w:tr>
        <w:trPr/>
        <w:tc>
          <w:tcPr>
            <w:tcW w:w="1384" w:type="dxa"/>
            <w:tcBorders>
              <w:left w:val="none" w:sz="8"/>
              <w:bottom w:val="single" w:color="1a3e6f" w:sz="12"/>
              <w:right w:val="none" w:sz="8"/>
            </w:tcBorders>
            <w:tcMar>
              <w:top w:w="84" w:type="dxa"/>
              <w:left w:w="144" w:type="dxa"/>
              <w:bottom w:w="84" w:type="dxa"/>
              <w:right w:w="144" w:type="dxa"/>
            </w:tcMar>
            <w:vAlign w:val="center"/>
          </w:tcPr>
          <w:p w14:paraId="00000179">
            <w:pPr>
              <w:jc w:val="left"/>
              <w:rPr>
                <w:color w:val="000000"/>
              </w:rPr>
            </w:pPr>
            <w:r>
              <w:rPr>
                <w:rFonts w:ascii="SimSun" w:hAnsi="SimSun" w:eastAsia="SimSun" w:cs="SimSun"/>
                <w:color w:val="000000"/>
                <w:sz w:val="20"/>
              </w:rPr>
              <w:t>5</w:t>
            </w:r>
          </w:p>
        </w:tc>
        <w:tc>
          <w:tcPr>
            <w:tcW w:w="1384" w:type="dxa"/>
            <w:tcBorders>
              <w:left w:val="none" w:sz="8"/>
              <w:bottom w:val="single" w:color="1a3e6f" w:sz="12"/>
              <w:right w:val="none" w:sz="8"/>
            </w:tcBorders>
            <w:tcMar>
              <w:top w:w="84" w:type="dxa"/>
              <w:left w:w="144" w:type="dxa"/>
              <w:bottom w:w="84" w:type="dxa"/>
              <w:right w:w="144" w:type="dxa"/>
            </w:tcMar>
            <w:vAlign w:val="center"/>
          </w:tcPr>
          <w:p w14:paraId="0000017A">
            <w:pPr>
              <w:jc w:val="left"/>
              <w:rPr>
                <w:color w:val="000000"/>
              </w:rPr>
            </w:pPr>
            <w:r>
              <w:rPr>
                <w:rFonts w:ascii="SimSun" w:hAnsi="SimSun" w:eastAsia="SimSun" w:cs="SimSun"/>
                <w:color w:val="000000"/>
                <w:sz w:val="20"/>
              </w:rPr>
              <w:t>17th &amp; K St NW / Farragut Square</w:t>
            </w:r>
          </w:p>
        </w:tc>
        <w:tc>
          <w:tcPr>
            <w:tcW w:w="1384" w:type="dxa"/>
            <w:tcBorders>
              <w:left w:val="none" w:sz="8"/>
              <w:bottom w:val="single" w:color="1a3e6f" w:sz="12"/>
              <w:right w:val="none" w:sz="8"/>
            </w:tcBorders>
            <w:tcMar>
              <w:top w:w="84" w:type="dxa"/>
              <w:left w:w="144" w:type="dxa"/>
              <w:bottom w:w="84" w:type="dxa"/>
              <w:right w:w="144" w:type="dxa"/>
            </w:tcMar>
            <w:vAlign w:val="center"/>
          </w:tcPr>
          <w:p w14:paraId="0000017B">
            <w:pPr>
              <w:jc w:val="left"/>
              <w:rPr>
                <w:color w:val="000000"/>
              </w:rPr>
            </w:pPr>
            <w:r>
              <w:rPr>
                <w:rFonts w:ascii="SimSun" w:hAnsi="SimSun" w:eastAsia="SimSun" w:cs="SimSun"/>
                <w:color w:val="000000"/>
                <w:sz w:val="20"/>
              </w:rPr>
              <w:t>936</w:t>
            </w:r>
          </w:p>
        </w:tc>
        <w:tc>
          <w:tcPr>
            <w:tcW w:w="1384" w:type="dxa"/>
            <w:tcBorders>
              <w:left w:val="none" w:sz="8"/>
              <w:bottom w:val="single" w:color="1a3e6f" w:sz="12"/>
              <w:right w:val="none" w:sz="8"/>
            </w:tcBorders>
            <w:tcMar>
              <w:top w:w="84" w:type="dxa"/>
              <w:left w:w="144" w:type="dxa"/>
              <w:bottom w:w="84" w:type="dxa"/>
              <w:right w:w="144" w:type="dxa"/>
            </w:tcMar>
            <w:vAlign w:val="center"/>
          </w:tcPr>
          <w:p w14:paraId="0000017C">
            <w:pPr>
              <w:jc w:val="left"/>
              <w:rPr>
                <w:color w:val="000000"/>
              </w:rPr>
            </w:pPr>
            <w:r>
              <w:rPr>
                <w:rFonts w:ascii="SimSun" w:hAnsi="SimSun" w:eastAsia="SimSun" w:cs="SimSun"/>
                <w:color w:val="000000"/>
                <w:sz w:val="20"/>
              </w:rPr>
              <w:t>767</w:t>
            </w:r>
          </w:p>
        </w:tc>
        <w:tc>
          <w:tcPr>
            <w:tcW w:w="1384" w:type="dxa"/>
            <w:tcBorders>
              <w:left w:val="none" w:sz="8"/>
              <w:bottom w:val="single" w:color="1a3e6f" w:sz="12"/>
              <w:right w:val="none" w:sz="8"/>
            </w:tcBorders>
            <w:tcMar>
              <w:top w:w="84" w:type="dxa"/>
              <w:left w:w="144" w:type="dxa"/>
              <w:bottom w:w="84" w:type="dxa"/>
              <w:right w:w="144" w:type="dxa"/>
            </w:tcMar>
            <w:vAlign w:val="center"/>
          </w:tcPr>
          <w:p w14:paraId="0000017D">
            <w:pPr>
              <w:jc w:val="left"/>
              <w:rPr>
                <w:color w:val="000000"/>
              </w:rPr>
            </w:pPr>
            <w:r>
              <w:rPr>
                <w:rFonts w:ascii="SimSun" w:hAnsi="SimSun" w:eastAsia="SimSun" w:cs="SimSun"/>
                <w:color w:val="000000"/>
                <w:sz w:val="20"/>
              </w:rPr>
              <w:t>+169</w:t>
            </w:r>
          </w:p>
        </w:tc>
        <w:tc>
          <w:tcPr>
            <w:tcW w:w="1384" w:type="dxa"/>
            <w:tcBorders>
              <w:left w:val="none" w:sz="8"/>
              <w:bottom w:val="single" w:color="1a3e6f" w:sz="12"/>
              <w:right w:val="none" w:sz="8"/>
            </w:tcBorders>
            <w:tcMar>
              <w:top w:w="84" w:type="dxa"/>
              <w:left w:w="144" w:type="dxa"/>
              <w:bottom w:w="84" w:type="dxa"/>
              <w:right w:w="144" w:type="dxa"/>
            </w:tcMar>
            <w:vAlign w:val="center"/>
          </w:tcPr>
          <w:p w14:paraId="0000017E">
            <w:pPr>
              <w:jc w:val="left"/>
              <w:rPr>
                <w:color w:val="000000"/>
              </w:rPr>
            </w:pPr>
            <w:r>
              <w:rPr>
                <w:rFonts w:ascii="SimSun" w:hAnsi="SimSun" w:eastAsia="SimSun" w:cs="SimSun"/>
                <w:color w:val="000000"/>
                <w:sz w:val="20"/>
              </w:rPr>
              <w:t>9.92%</w:t>
            </w:r>
          </w:p>
        </w:tc>
      </w:tr>
    </w:tbl>
    <w:p w14:paraId="0000017F">
      <w:pPr>
        <w:spacing w:before="0" w:after="144" w:line="384"/>
        <w:ind w:left="0" w:right="0" w:firstLine="480"/>
        <w:jc w:val="both"/>
        <w:rPr>
          <w:color w:val="000000"/>
        </w:rPr>
      </w:pPr>
      <w:r>
        <w:rPr>
          <w:rFonts w:hint="eastAsia" w:ascii="SimSun" w:hAnsi="SimSun" w:eastAsia="SimSun" w:cs="SimSun"/>
          <w:color w:val="000000"/>
          <w:sz w:val="24"/>
        </w:rPr>
        <w:t>净流出第一名 Adams Mill &amp; Columbia Rd NW 全月净亏 338 辆，折合日均约 11 辆。若不在运营中补充，该站在月末将累计短缺数百辆次的可用车辆，必然长期处于"无车可借"状态。</w:t>
      </w:r>
    </w:p>
    <w:p w14:paraId="00000180">
      <w:pPr>
        <w:spacing w:before="0" w:after="144" w:line="384"/>
        <w:ind w:left="0" w:right="0" w:firstLine="480"/>
        <w:jc w:val="both"/>
        <w:rPr>
          <w:color w:val="000000"/>
        </w:rPr>
      </w:pPr>
      <w:r>
        <w:rPr>
          <w:rFonts w:hint="eastAsia" w:ascii="SimSun" w:hAnsi="SimSun" w:eastAsia="SimSun" w:cs="SimSun"/>
          <w:color w:val="000000"/>
          <w:sz w:val="24"/>
        </w:rPr>
        <w:t>按失衡指数排序时，排名前列的站点换了一批（如 Wilson Blvd &amp; Ft Myer Dr 达 31.25%，44th St &amp; New Mexico Ave NW 达 28.71%）。这说明绝对净流量与相对失衡强度是两个不同的管理视角：前者决定调度车辆的数量投入，后者决定调度的优先顺序，运营中应将两者结合使用。</w:t>
      </w:r>
    </w:p>
    <w:p w14:paraId="00000181">
      <w:pPr>
        <w:spacing w:before="0" w:after="144" w:line="384"/>
        <w:ind w:left="0" w:right="0" w:firstLine="480"/>
        <w:jc w:val="both"/>
        <w:rPr>
          <w:color w:val="000000"/>
        </w:rPr>
      </w:pPr>
      <w:r>
        <w:rPr>
          <w:rFonts w:hint="eastAsia" w:ascii="SimSun" w:hAnsi="SimSun" w:eastAsia="SimSun" w:cs="SimSun"/>
          <w:color w:val="000000"/>
          <w:sz w:val="24"/>
        </w:rPr>
        <w:t xml:space="preserve">全市 761 个站点的净流量绝对值之和为 </w:t>
      </w:r>
      <w:r>
        <w:rPr>
          <w:rFonts w:hint="eastAsia" w:ascii="SimSun" w:hAnsi="SimSun" w:eastAsia="SimSun" w:cs="SimSun"/>
          <w:b w:val="1"/>
          <w:color w:val="000000"/>
          <w:sz w:val="24"/>
        </w:rPr>
        <w:t>13,832 次</w:t>
      </w:r>
      <w:r>
        <w:rPr>
          <w:rFonts w:hint="eastAsia" w:ascii="SimSun" w:hAnsi="SimSun" w:eastAsia="SimSun" w:cs="SimSun"/>
          <w:color w:val="000000"/>
          <w:sz w:val="24"/>
        </w:rPr>
        <w:t xml:space="preserve">，代数和为 0（流入与流出必然相等）。由于一次搬移同时缓解一个盈余站与一个短缺站，理论上抵消全月期末失衡所需的最小搬移量为 </w:t>
      </w:r>
      <w:r>
        <w:rPr>
          <w:rFonts w:hint="eastAsia" w:ascii="SimSun" w:hAnsi="SimSun" w:eastAsia="SimSun" w:cs="SimSun"/>
          <w:b w:val="1"/>
          <w:color w:val="000000"/>
          <w:sz w:val="24"/>
        </w:rPr>
        <w:t>6,916 辆次</w:t>
      </w:r>
      <w:r>
        <w:rPr>
          <w:rFonts w:hint="eastAsia" w:ascii="SimSun" w:hAnsi="SimSun" w:eastAsia="SimSun" w:cs="SimSun"/>
          <w:color w:val="000000"/>
          <w:sz w:val="24"/>
        </w:rPr>
        <w:t>。需强调的是，全月净值会抵消日内与跨日波动，该数值只能作为月度搬移规模的下界参考，不能直接作为每日调度需求或车辆趟数。</w:t>
      </w:r>
    </w:p>
    <w:p w14:paraId="00000182">
      <w:pPr>
        <w:pStyle w:val="000004"/>
        <w:keepNext w:val="1"/>
        <w:keepLines w:val="1"/>
        <w:spacing w:before="192" w:beforeAutospacing="1" w:after="144" w:afterAutospacing="1" w:line="336"/>
        <w:ind w:left="0" w:right="0"/>
        <w:jc w:val="left"/>
        <w:outlineLvl w:val="2"/>
        <w:rPr>
          <w:color w:val="1a3e6f"/>
          <w:sz w:val="32"/>
          <w:szCs w:val="32"/>
        </w:rPr>
      </w:pPr>
      <w:bookmarkStart w:id="22" w:name="section-6-3"/>
      <w:r>
        <w:rPr>
          <w:rFonts w:hint="eastAsia" w:ascii="黑体" w:hAnsi="黑体" w:eastAsia="黑体" w:cs="黑体"/>
          <w:b w:val="1"/>
          <w:color w:val="1a3e6f"/>
          <w:sz w:val="24"/>
        </w:rPr>
        <w:t>（三）潮汐效应检验</w:t>
      </w:r>
      <w:bookmarkEnd w:id="22"/>
    </w:p>
    <w:p w14:paraId="00000183">
      <w:pPr>
        <w:spacing w:before="192" w:after="192" w:line="384"/>
        <w:ind w:left="0" w:right="0"/>
        <w:jc w:val="center"/>
        <w:rPr>
          <w:color w:val="000000"/>
        </w:rPr>
      </w:pPr>
      <w:r>
        <w:drawing>
          <wp:inline>
            <wp:extent cx="5274310" cy="2612039"/>
            <wp:docPr id="26" name=""/>
            <wp:cNvGraphicFramePr>
              <a:graphicFrameLocks noChangeAspect="1"/>
            </wp:cNvGraphicFramePr>
            <a:graphic>
              <a:graphicData uri="http://schemas.openxmlformats.org/drawingml/2006/picture">
                <pic:pic>
                  <pic:nvPicPr>
                    <pic:cNvPr id="27" name=""/>
                    <pic:cNvPicPr/>
                  </pic:nvPicPr>
                  <pic:blipFill>
                    <a:blip r:embed="rId14"/>
                    <a:stretch>
                      <a:fillRect/>
                    </a:stretch>
                  </pic:blipFill>
                  <pic:spPr>
                    <a:xfrm>
                      <a:off x="0" y="0"/>
                      <a:ext cx="5274310" cy="2612039"/>
                    </a:xfrm>
                    <a:prstGeom prst="rect">
                      <a:avLst/>
                    </a:prstGeom>
                  </pic:spPr>
                </pic:pic>
              </a:graphicData>
            </a:graphic>
          </wp:inline>
        </w:drawing>
      </w:r>
    </w:p>
    <w:p w14:paraId="00000184">
      <w:pPr>
        <w:spacing w:before="0" w:after="144" w:line="384"/>
        <w:ind w:left="0" w:right="0" w:firstLine="480"/>
        <w:jc w:val="both"/>
        <w:rPr>
          <w:color w:val="000000"/>
        </w:rPr>
      </w:pPr>
      <w:r>
        <w:rPr>
          <w:rFonts w:hint="eastAsia" w:ascii="SimSun" w:hAnsi="SimSun" w:eastAsia="SimSun" w:cs="SimSun"/>
          <w:color w:val="595959"/>
          <w:sz w:val="20"/>
        </w:rPr>
        <w:t>图 6-2　两类站点逐小时净流量对比（潮汐检验）</w:t>
      </w:r>
      <w:r>
        <w:rPr>
          <w:rFonts w:hint="eastAsia" w:ascii="SimSun" w:hAnsi="SimSun" w:eastAsia="SimSun" w:cs="SimSun"/>
          <w:color w:val="000000"/>
          <w:sz w:val="24"/>
        </w:rPr>
        <w:t>将站点按全月净流量符号分为两组——净流出组（早高峰型候选）与净流入组（晚高峰型候选），各取 20 个站点，分别统计其逐小时净流量：</w:t>
      </w:r>
    </w:p>
    <w:p w14:paraId="00000185">
      <w:pPr>
        <w:spacing w:before="0" w:after="0" w:line="384"/>
        <w:ind w:left="0" w:right="0"/>
        <w:jc w:val="center"/>
        <w:rPr>
          <w:color w:val="000000"/>
        </w:rPr>
      </w:pPr>
      <w:r>
        <w:rPr>
          <w:rFonts w:hint="eastAsia"/>
          <w:color w:val="888888"/>
          <w:sz w:val="18"/>
        </w:rPr>
        <w:t>表 6-3　两组站点的极值小时净流量</w:t>
      </w:r>
    </w:p>
    <w:tbl>
      <w:tblPr>
        <w:tblW w:w="8306" w:type="dxa"/>
        <w:shd w:color="000000"/>
        <w:tblLayout w:type="autofit"/>
        <w:tblCellMar>
          <w:top w:w="0" w:type="dxa"/>
          <w:left w:w="0" w:type="dxa"/>
          <w:bottom w:w="0" w:type="dxa"/>
          <w:right w:w="0" w:type="dxa"/>
        </w:tblCellMar>
      </w:tblPr>
      <w:tblGrid>
        <w:gridCol w:w="2768"/>
        <w:gridCol w:w="2768"/>
        <w:gridCol w:w="2768"/>
      </w:tblGrid>
      <w:tr>
        <w:trPr>
          <w:tblHeader w:val="1"/>
        </w:trPr>
        <w:tc>
          <w:tcPr>
            <w:tcW w:w="2768"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86">
            <w:pPr>
              <w:jc w:val="left"/>
              <w:rPr>
                <w:b w:val="1"/>
                <w:bCs w:val="1"/>
                <w:color w:val="1a3e6f"/>
              </w:rPr>
            </w:pPr>
            <w:r>
              <w:rPr>
                <w:rFonts w:hint="eastAsia" w:ascii="SimSun" w:hAnsi="SimSun" w:eastAsia="SimSun" w:cs="SimSun"/>
                <w:b w:val="1"/>
                <w:color w:val="1a3e6f"/>
                <w:sz w:val="20"/>
              </w:rPr>
              <w:t>站点组</w:t>
            </w:r>
          </w:p>
        </w:tc>
        <w:tc>
          <w:tcPr>
            <w:tcW w:w="2768"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87">
            <w:pPr>
              <w:jc w:val="left"/>
              <w:rPr>
                <w:b w:val="1"/>
                <w:bCs w:val="1"/>
                <w:color w:val="1a3e6f"/>
              </w:rPr>
            </w:pPr>
            <w:r>
              <w:rPr>
                <w:rFonts w:hint="eastAsia" w:ascii="SimSun" w:hAnsi="SimSun" w:eastAsia="SimSun" w:cs="SimSun"/>
                <w:b w:val="1"/>
                <w:color w:val="1a3e6f"/>
                <w:sz w:val="20"/>
              </w:rPr>
              <w:t>极值小时</w:t>
            </w:r>
          </w:p>
        </w:tc>
        <w:tc>
          <w:tcPr>
            <w:tcW w:w="2768"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88">
            <w:pPr>
              <w:jc w:val="left"/>
              <w:rPr>
                <w:b w:val="1"/>
                <w:bCs w:val="1"/>
                <w:color w:val="1a3e6f"/>
              </w:rPr>
            </w:pPr>
            <w:r>
              <w:rPr>
                <w:rFonts w:hint="eastAsia" w:ascii="SimSun" w:hAnsi="SimSun" w:eastAsia="SimSun" w:cs="SimSun"/>
                <w:b w:val="1"/>
                <w:color w:val="1a3e6f"/>
                <w:sz w:val="20"/>
              </w:rPr>
              <w:t>该小时全月累计净流量</w:t>
            </w:r>
          </w:p>
        </w:tc>
      </w:tr>
      <w:tr>
        <w:trPr/>
        <w:tc>
          <w:tcPr>
            <w:tcW w:w="2768" w:type="dxa"/>
            <w:tcBorders>
              <w:left w:val="none" w:sz="8"/>
              <w:right w:val="none" w:sz="8"/>
            </w:tcBorders>
            <w:tcMar>
              <w:top w:w="84" w:type="dxa"/>
              <w:left w:w="144" w:type="dxa"/>
              <w:bottom w:w="84" w:type="dxa"/>
              <w:right w:w="144" w:type="dxa"/>
            </w:tcMar>
            <w:vAlign w:val="center"/>
          </w:tcPr>
          <w:p w14:paraId="00000189">
            <w:pPr>
              <w:jc w:val="left"/>
              <w:rPr>
                <w:color w:val="000000"/>
              </w:rPr>
            </w:pPr>
            <w:r>
              <w:rPr>
                <w:rFonts w:hint="eastAsia" w:ascii="SimSun" w:hAnsi="SimSun" w:eastAsia="SimSun" w:cs="SimSun"/>
                <w:color w:val="000000"/>
                <w:sz w:val="20"/>
              </w:rPr>
              <w:t>早高峰型（全月净流出）</w:t>
            </w:r>
          </w:p>
        </w:tc>
        <w:tc>
          <w:tcPr>
            <w:tcW w:w="2768" w:type="dxa"/>
            <w:tcBorders>
              <w:left w:val="none" w:sz="8"/>
              <w:right w:val="none" w:sz="8"/>
            </w:tcBorders>
            <w:tcMar>
              <w:top w:w="84" w:type="dxa"/>
              <w:left w:w="144" w:type="dxa"/>
              <w:bottom w:w="84" w:type="dxa"/>
              <w:right w:w="144" w:type="dxa"/>
            </w:tcMar>
            <w:vAlign w:val="center"/>
          </w:tcPr>
          <w:p w14:paraId="0000018A">
            <w:pPr>
              <w:jc w:val="left"/>
              <w:rPr>
                <w:color w:val="000000"/>
              </w:rPr>
            </w:pPr>
            <w:r>
              <w:rPr>
                <w:rFonts w:ascii="SimSun" w:hAnsi="SimSun" w:eastAsia="SimSun" w:cs="SimSun"/>
                <w:color w:val="000000"/>
                <w:sz w:val="20"/>
              </w:rPr>
              <w:t>08:00</w:t>
            </w:r>
          </w:p>
        </w:tc>
        <w:tc>
          <w:tcPr>
            <w:tcW w:w="2768" w:type="dxa"/>
            <w:tcBorders>
              <w:left w:val="none" w:sz="8"/>
              <w:right w:val="none" w:sz="8"/>
            </w:tcBorders>
            <w:tcMar>
              <w:top w:w="84" w:type="dxa"/>
              <w:left w:w="144" w:type="dxa"/>
              <w:bottom w:w="84" w:type="dxa"/>
              <w:right w:w="144" w:type="dxa"/>
            </w:tcMar>
            <w:vAlign w:val="center"/>
          </w:tcPr>
          <w:p w14:paraId="0000018B">
            <w:pPr>
              <w:jc w:val="left"/>
              <w:rPr>
                <w:color w:val="000000"/>
              </w:rPr>
            </w:pPr>
            <w:r>
              <w:rPr>
                <w:rFonts w:hint="eastAsia" w:ascii="SimSun" w:hAnsi="SimSun" w:eastAsia="SimSun" w:cs="SimSun"/>
                <w:color w:val="000000"/>
                <w:sz w:val="20"/>
              </w:rPr>
              <w:t>−1,029 次</w:t>
            </w:r>
          </w:p>
        </w:tc>
      </w:tr>
      <w:tr>
        <w:trPr/>
        <w:tc>
          <w:tcPr>
            <w:tcW w:w="2768" w:type="dxa"/>
            <w:tcBorders>
              <w:left w:val="none" w:sz="8"/>
              <w:bottom w:val="single" w:color="1a3e6f" w:sz="12"/>
              <w:right w:val="none" w:sz="8"/>
            </w:tcBorders>
            <w:tcMar>
              <w:top w:w="84" w:type="dxa"/>
              <w:left w:w="144" w:type="dxa"/>
              <w:bottom w:w="84" w:type="dxa"/>
              <w:right w:w="144" w:type="dxa"/>
            </w:tcMar>
            <w:vAlign w:val="center"/>
          </w:tcPr>
          <w:p w14:paraId="0000018C">
            <w:pPr>
              <w:jc w:val="left"/>
              <w:rPr>
                <w:color w:val="000000"/>
              </w:rPr>
            </w:pPr>
            <w:r>
              <w:rPr>
                <w:rFonts w:hint="eastAsia" w:ascii="SimSun" w:hAnsi="SimSun" w:eastAsia="SimSun" w:cs="SimSun"/>
                <w:color w:val="000000"/>
                <w:sz w:val="20"/>
              </w:rPr>
              <w:t>晚高峰型（全月净流入）</w:t>
            </w:r>
          </w:p>
        </w:tc>
        <w:tc>
          <w:tcPr>
            <w:tcW w:w="2768" w:type="dxa"/>
            <w:tcBorders>
              <w:left w:val="none" w:sz="8"/>
              <w:bottom w:val="single" w:color="1a3e6f" w:sz="12"/>
              <w:right w:val="none" w:sz="8"/>
            </w:tcBorders>
            <w:tcMar>
              <w:top w:w="84" w:type="dxa"/>
              <w:left w:w="144" w:type="dxa"/>
              <w:bottom w:w="84" w:type="dxa"/>
              <w:right w:w="144" w:type="dxa"/>
            </w:tcMar>
            <w:vAlign w:val="center"/>
          </w:tcPr>
          <w:p w14:paraId="0000018D">
            <w:pPr>
              <w:jc w:val="left"/>
              <w:rPr>
                <w:color w:val="000000"/>
              </w:rPr>
            </w:pPr>
            <w:r>
              <w:rPr>
                <w:rFonts w:ascii="SimSun" w:hAnsi="SimSun" w:eastAsia="SimSun" w:cs="SimSun"/>
                <w:color w:val="000000"/>
                <w:sz w:val="20"/>
              </w:rPr>
              <w:t>08:00</w:t>
            </w:r>
          </w:p>
        </w:tc>
        <w:tc>
          <w:tcPr>
            <w:tcW w:w="2768" w:type="dxa"/>
            <w:tcBorders>
              <w:left w:val="none" w:sz="8"/>
              <w:bottom w:val="single" w:color="1a3e6f" w:sz="12"/>
              <w:right w:val="none" w:sz="8"/>
            </w:tcBorders>
            <w:tcMar>
              <w:top w:w="84" w:type="dxa"/>
              <w:left w:w="144" w:type="dxa"/>
              <w:bottom w:w="84" w:type="dxa"/>
              <w:right w:w="144" w:type="dxa"/>
            </w:tcMar>
            <w:vAlign w:val="center"/>
          </w:tcPr>
          <w:p w14:paraId="0000018E">
            <w:pPr>
              <w:jc w:val="left"/>
              <w:rPr>
                <w:color w:val="000000"/>
              </w:rPr>
            </w:pPr>
            <w:r>
              <w:rPr>
                <w:rFonts w:hint="eastAsia" w:ascii="SimSun" w:hAnsi="SimSun" w:eastAsia="SimSun" w:cs="SimSun"/>
                <w:color w:val="000000"/>
                <w:sz w:val="20"/>
              </w:rPr>
              <w:t>+1,081 次</w:t>
            </w:r>
          </w:p>
        </w:tc>
      </w:tr>
    </w:tbl>
    <w:p w14:paraId="0000018F">
      <w:pPr>
        <w:spacing w:before="0" w:after="144" w:line="384"/>
        <w:ind w:left="0" w:right="0" w:firstLine="480"/>
        <w:jc w:val="both"/>
        <w:rPr>
          <w:color w:val="000000"/>
        </w:rPr>
      </w:pPr>
      <w:r>
        <w:rPr>
          <w:rFonts w:hint="eastAsia" w:ascii="SimSun" w:hAnsi="SimSun" w:eastAsia="SimSun" w:cs="SimSun"/>
          <w:color w:val="000000"/>
          <w:sz w:val="24"/>
        </w:rPr>
        <w:t>在同一时刻（8 时），两组站点的净流量方向完全相反且量级相当；至傍晚时分，两条曲线交叉，方向完全反转。这是一次可被测量、可被量化的潮汐：早高峰车辆由净流出站点（居住区一侧）流向净流入站点（就业与枢纽一侧），晚高峰反向回流。</w:t>
      </w:r>
    </w:p>
    <w:p w14:paraId="00000190">
      <w:pPr>
        <w:spacing w:before="0" w:after="144" w:line="384"/>
        <w:ind w:left="0" w:right="0" w:firstLine="480"/>
        <w:jc w:val="both"/>
        <w:rPr>
          <w:color w:val="000000"/>
        </w:rPr>
      </w:pPr>
      <w:r>
        <w:rPr>
          <w:rFonts w:hint="eastAsia" w:ascii="SimSun" w:hAnsi="SimSun" w:eastAsia="SimSun" w:cs="SimSun"/>
          <w:color w:val="000000"/>
          <w:sz w:val="24"/>
        </w:rPr>
        <w:t>成员 C 在独立分析中进一步验证了潮汐的普遍性：在事件量 ≥ 200 次的 355 个站点中，</w:t>
      </w:r>
      <w:r>
        <w:rPr>
          <w:rFonts w:hint="eastAsia" w:ascii="SimSun" w:hAnsi="SimSun" w:eastAsia="SimSun" w:cs="SimSun"/>
          <w:b w:val="1"/>
          <w:color w:val="000000"/>
          <w:sz w:val="24"/>
        </w:rPr>
        <w:t>85.1% 的站点早晚净流出符号相反</w:t>
      </w:r>
      <w:r>
        <w:rPr>
          <w:rFonts w:hint="eastAsia" w:ascii="SimSun" w:hAnsi="SimSun" w:eastAsia="SimSun" w:cs="SimSun"/>
          <w:color w:val="000000"/>
          <w:sz w:val="24"/>
        </w:rPr>
        <w:t xml:space="preserve">，站点上午净流出与下午净流出的相关系数为 </w:t>
      </w:r>
      <w:r>
        <w:rPr>
          <w:rFonts w:ascii="SimSun" w:hAnsi="SimSun" w:eastAsia="SimSun" w:cs="SimSun"/>
          <w:b w:val="1"/>
          <w:color w:val="000000"/>
          <w:sz w:val="24"/>
        </w:rPr>
        <w:t>−0.876</w:t>
      </w:r>
      <w:r>
        <w:rPr>
          <w:rFonts w:hint="eastAsia" w:ascii="SimSun" w:hAnsi="SimSun" w:eastAsia="SimSun" w:cs="SimSun"/>
          <w:color w:val="000000"/>
          <w:sz w:val="24"/>
        </w:rPr>
        <w:t>。这表明潮汐不是少数站点的偶然现象，而是全系统普遍存在的结构性规律，也正是调度优化能够发挥作用的前提。</w:t>
      </w:r>
    </w:p>
    <w:p w14:paraId="00000191">
      <w:pPr>
        <w:spacing w:before="0" w:after="144" w:line="384"/>
        <w:ind w:left="0" w:right="0" w:firstLine="480"/>
        <w:jc w:val="both"/>
        <w:rPr>
          <w:color w:val="000000"/>
        </w:rPr>
      </w:pPr>
      <w:r>
        <w:rPr>
          <w:rFonts w:hint="eastAsia" w:ascii="SimSun" w:hAnsi="SimSun" w:eastAsia="SimSun" w:cs="SimSun"/>
          <w:color w:val="000000"/>
          <w:sz w:val="24"/>
        </w:rPr>
        <w:t>成员 B 则对潮汐的逐日稳定性做了独立检验：先筛出早晚高峰净流量方向相反的 8 个候选站点，再逐日检查其早高峰（07—10 时）与晚高峰（16—19 时）的流向是否与月均方向一致。结果显示，最稳定的两个站点在 23 个工作日中分别有 21 天（91.30%）与 20 天（86.96%）早晚流向均与月均值一致。这说明潮汐并非月均值造成的统计假象，而是在绝大多数工作日逐日重复发生的现象。</w:t>
      </w:r>
    </w:p>
    <w:p w14:paraId="00000192">
      <w:pPr>
        <w:pStyle w:val="000004"/>
        <w:keepNext w:val="1"/>
        <w:keepLines w:val="1"/>
        <w:spacing w:before="192" w:beforeAutospacing="1" w:after="144" w:afterAutospacing="1" w:line="336"/>
        <w:ind w:left="0" w:right="0"/>
        <w:jc w:val="left"/>
        <w:outlineLvl w:val="2"/>
        <w:rPr>
          <w:color w:val="1a3e6f"/>
          <w:sz w:val="32"/>
          <w:szCs w:val="32"/>
        </w:rPr>
      </w:pPr>
      <w:bookmarkStart w:id="23" w:name="section-6-4"/>
      <w:r>
        <w:rPr>
          <w:rFonts w:hint="eastAsia" w:ascii="黑体" w:hAnsi="黑体" w:eastAsia="黑体" w:cs="黑体"/>
          <w:b w:val="1"/>
          <w:color w:val="1a3e6f"/>
          <w:sz w:val="24"/>
        </w:rPr>
        <w:t>（四）需求预测模型</w:t>
      </w:r>
      <w:bookmarkEnd w:id="23"/>
    </w:p>
    <w:p w14:paraId="00000193">
      <w:pPr>
        <w:spacing w:before="0" w:after="144" w:line="384"/>
        <w:ind w:left="0" w:right="0" w:firstLine="480"/>
        <w:jc w:val="both"/>
        <w:rPr>
          <w:color w:val="000000"/>
        </w:rPr>
      </w:pPr>
      <w:r>
        <w:rPr>
          <w:rFonts w:hint="eastAsia" w:ascii="SimSun" w:hAnsi="SimSun" w:eastAsia="SimSun" w:cs="SimSun"/>
          <w:color w:val="000000"/>
          <w:sz w:val="24"/>
        </w:rPr>
        <w:t>本节依次说明样本构造、特征设计、数据集切分方式与模型评价结果。</w:t>
      </w:r>
    </w:p>
    <w:p w14:paraId="00000194">
      <w:pPr>
        <w:pStyle w:val="000003"/>
        <w:keepNext w:val="1"/>
        <w:keepLines w:val="1"/>
        <w:spacing w:before="192" w:beforeAutospacing="1" w:after="96" w:afterAutospacing="1" w:line="336"/>
        <w:ind w:left="0" w:right="0"/>
        <w:jc w:val="left"/>
        <w:outlineLvl w:val="3"/>
        <w:rPr>
          <w:color w:val="000000"/>
          <w:sz w:val="28"/>
          <w:szCs w:val="28"/>
        </w:rPr>
      </w:pPr>
      <w:r>
        <w:rPr>
          <w:rFonts w:hint="eastAsia" w:ascii="黑体" w:hAnsi="黑体" w:eastAsia="黑体" w:cs="黑体"/>
          <w:b w:val="1"/>
          <w:color w:val="000000"/>
          <w:sz w:val="24"/>
        </w:rPr>
        <w:t>1. 样本构造</w:t>
      </w:r>
    </w:p>
    <w:p w14:paraId="00000195">
      <w:pPr>
        <w:spacing w:before="0" w:after="144" w:line="384"/>
        <w:ind w:left="0" w:right="0" w:firstLine="480"/>
        <w:jc w:val="both"/>
        <w:rPr>
          <w:color w:val="000000"/>
        </w:rPr>
      </w:pPr>
      <w:r>
        <w:rPr>
          <w:rFonts w:hint="eastAsia" w:ascii="SimSun" w:hAnsi="SimSun" w:eastAsia="SimSun" w:cs="SimSun"/>
          <w:color w:val="000000"/>
          <w:sz w:val="24"/>
        </w:rPr>
        <w:t xml:space="preserve">预测对象为"某站点在某一小时的上车需求量"。样本构造方式为：选取训练期（1 月 1—24 日）事件量最高的 50 个站点，与 31 天 × 24 小时构成完整网格，共 50 × 31 × 24 = </w:t>
      </w:r>
      <w:r>
        <w:rPr>
          <w:rFonts w:hint="eastAsia" w:ascii="SimSun" w:hAnsi="SimSun" w:eastAsia="SimSun" w:cs="SimSun"/>
          <w:b w:val="1"/>
          <w:color w:val="000000"/>
          <w:sz w:val="24"/>
        </w:rPr>
        <w:t>37,200 行</w:t>
      </w:r>
      <w:r>
        <w:rPr>
          <w:rFonts w:hint="eastAsia" w:ascii="SimSun" w:hAnsi="SimSun" w:eastAsia="SimSun" w:cs="SimSun"/>
          <w:color w:val="000000"/>
          <w:sz w:val="24"/>
        </w:rPr>
        <w:t>。完整网格保留了没有发生骑行的小时（需求量记为 0），避免只使用"发生过骑行"的组合造成样本选择偏差。</w:t>
      </w:r>
    </w:p>
    <w:p w14:paraId="00000196">
      <w:pPr>
        <w:pStyle w:val="000003"/>
        <w:keepNext w:val="1"/>
        <w:keepLines w:val="1"/>
        <w:spacing w:before="192" w:beforeAutospacing="1" w:after="96" w:afterAutospacing="1" w:line="336"/>
        <w:ind w:left="0" w:right="0"/>
        <w:jc w:val="left"/>
        <w:outlineLvl w:val="3"/>
        <w:rPr>
          <w:color w:val="000000"/>
          <w:sz w:val="28"/>
          <w:szCs w:val="28"/>
        </w:rPr>
      </w:pPr>
      <w:r>
        <w:rPr>
          <w:rFonts w:hint="eastAsia" w:ascii="黑体" w:hAnsi="黑体" w:eastAsia="黑体" w:cs="黑体"/>
          <w:b w:val="1"/>
          <w:color w:val="000000"/>
          <w:sz w:val="24"/>
        </w:rPr>
        <w:t>2. 特征设计</w:t>
      </w:r>
    </w:p>
    <w:p w14:paraId="00000197">
      <w:pPr>
        <w:spacing w:before="0" w:after="0" w:line="384"/>
        <w:ind w:left="0" w:right="0"/>
        <w:jc w:val="center"/>
        <w:rPr>
          <w:color w:val="000000"/>
        </w:rPr>
      </w:pPr>
      <w:r>
        <w:rPr>
          <w:rFonts w:hint="eastAsia"/>
          <w:color w:val="888888"/>
          <w:sz w:val="18"/>
        </w:rPr>
        <w:t>表 6-4　模型特征说明</w:t>
      </w:r>
    </w:p>
    <w:tbl>
      <w:tblPr>
        <w:tblW w:w="8306" w:type="dxa"/>
        <w:shd w:color="000000"/>
        <w:tblLayout w:type="autofit"/>
        <w:tblCellMar>
          <w:top w:w="0" w:type="dxa"/>
          <w:left w:w="0" w:type="dxa"/>
          <w:bottom w:w="0" w:type="dxa"/>
          <w:right w:w="0" w:type="dxa"/>
        </w:tblCellMar>
      </w:tblPr>
      <w:tblGrid>
        <w:gridCol w:w="2768"/>
        <w:gridCol w:w="2768"/>
        <w:gridCol w:w="2768"/>
      </w:tblGrid>
      <w:tr>
        <w:trPr>
          <w:tblHeader w:val="1"/>
        </w:trPr>
        <w:tc>
          <w:tcPr>
            <w:tcW w:w="2768"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98">
            <w:pPr>
              <w:jc w:val="left"/>
              <w:rPr>
                <w:b w:val="1"/>
                <w:bCs w:val="1"/>
                <w:color w:val="1a3e6f"/>
              </w:rPr>
            </w:pPr>
            <w:r>
              <w:rPr>
                <w:rFonts w:hint="eastAsia" w:ascii="SimSun" w:hAnsi="SimSun" w:eastAsia="SimSun" w:cs="SimSun"/>
                <w:b w:val="1"/>
                <w:color w:val="1a3e6f"/>
                <w:sz w:val="20"/>
              </w:rPr>
              <w:t>特征</w:t>
            </w:r>
          </w:p>
        </w:tc>
        <w:tc>
          <w:tcPr>
            <w:tcW w:w="2768"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99">
            <w:pPr>
              <w:jc w:val="left"/>
              <w:rPr>
                <w:b w:val="1"/>
                <w:bCs w:val="1"/>
                <w:color w:val="1a3e6f"/>
              </w:rPr>
            </w:pPr>
            <w:r>
              <w:rPr>
                <w:rFonts w:hint="eastAsia" w:ascii="SimSun" w:hAnsi="SimSun" w:eastAsia="SimSun" w:cs="SimSun"/>
                <w:b w:val="1"/>
                <w:color w:val="1a3e6f"/>
                <w:sz w:val="20"/>
              </w:rPr>
              <w:t>含义</w:t>
            </w:r>
          </w:p>
        </w:tc>
        <w:tc>
          <w:tcPr>
            <w:tcW w:w="2768"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9A">
            <w:pPr>
              <w:jc w:val="left"/>
              <w:rPr>
                <w:b w:val="1"/>
                <w:bCs w:val="1"/>
                <w:color w:val="1a3e6f"/>
              </w:rPr>
            </w:pPr>
            <w:r>
              <w:rPr>
                <w:rFonts w:hint="eastAsia" w:ascii="SimSun" w:hAnsi="SimSun" w:eastAsia="SimSun" w:cs="SimSun"/>
                <w:b w:val="1"/>
                <w:color w:val="1a3e6f"/>
                <w:sz w:val="20"/>
              </w:rPr>
              <w:t>说明</w:t>
            </w:r>
          </w:p>
        </w:tc>
      </w:tr>
      <w:tr>
        <w:trPr/>
        <w:tc>
          <w:tcPr>
            <w:tcW w:w="2768" w:type="dxa"/>
            <w:tcBorders>
              <w:left w:val="none" w:sz="8"/>
              <w:right w:val="none" w:sz="8"/>
            </w:tcBorders>
            <w:tcMar>
              <w:top w:w="84" w:type="dxa"/>
              <w:left w:w="144" w:type="dxa"/>
              <w:bottom w:w="84" w:type="dxa"/>
              <w:right w:w="144" w:type="dxa"/>
            </w:tcMar>
            <w:vAlign w:val="center"/>
          </w:tcPr>
          <w:p w14:paraId="0000019B">
            <w:pPr>
              <w:jc w:val="left"/>
              <w:rPr>
                <w:color w:val="000000"/>
              </w:rPr>
            </w:pPr>
            <w:r>
              <w:rPr>
                <w:rFonts w:ascii="Consolas" w:hAnsi="Consolas" w:eastAsia="Consolas" w:cs="Consolas"/>
                <w:color w:val="000000"/>
                <w:sz w:val="20"/>
              </w:rPr>
              <w:t>hour</w:t>
            </w:r>
          </w:p>
        </w:tc>
        <w:tc>
          <w:tcPr>
            <w:tcW w:w="2768" w:type="dxa"/>
            <w:tcBorders>
              <w:left w:val="none" w:sz="8"/>
              <w:right w:val="none" w:sz="8"/>
            </w:tcBorders>
            <w:tcMar>
              <w:top w:w="84" w:type="dxa"/>
              <w:left w:w="144" w:type="dxa"/>
              <w:bottom w:w="84" w:type="dxa"/>
              <w:right w:w="144" w:type="dxa"/>
            </w:tcMar>
            <w:vAlign w:val="center"/>
          </w:tcPr>
          <w:p w14:paraId="0000019C">
            <w:pPr>
              <w:jc w:val="left"/>
              <w:rPr>
                <w:color w:val="000000"/>
              </w:rPr>
            </w:pPr>
            <w:r>
              <w:rPr>
                <w:rFonts w:hint="eastAsia" w:ascii="SimSun" w:hAnsi="SimSun" w:eastAsia="SimSun" w:cs="SimSun"/>
                <w:color w:val="000000"/>
                <w:sz w:val="20"/>
              </w:rPr>
              <w:t>小时</w:t>
            </w:r>
          </w:p>
        </w:tc>
        <w:tc>
          <w:tcPr>
            <w:tcW w:w="2768" w:type="dxa"/>
            <w:tcBorders>
              <w:left w:val="none" w:sz="8"/>
              <w:right w:val="none" w:sz="8"/>
            </w:tcBorders>
            <w:tcMar>
              <w:top w:w="84" w:type="dxa"/>
              <w:left w:w="144" w:type="dxa"/>
              <w:bottom w:w="84" w:type="dxa"/>
              <w:right w:w="144" w:type="dxa"/>
            </w:tcMar>
            <w:vAlign w:val="center"/>
          </w:tcPr>
          <w:p w14:paraId="0000019D">
            <w:pPr>
              <w:jc w:val="left"/>
              <w:rPr>
                <w:color w:val="000000"/>
              </w:rPr>
            </w:pPr>
            <w:r>
              <w:rPr>
                <w:rFonts w:hint="eastAsia" w:ascii="SimSun" w:hAnsi="SimSun" w:eastAsia="SimSun" w:cs="SimSun"/>
                <w:color w:val="000000"/>
                <w:sz w:val="20"/>
              </w:rPr>
              <w:t>时段规律</w:t>
            </w:r>
          </w:p>
        </w:tc>
      </w:tr>
      <w:tr>
        <w:trPr/>
        <w:tc>
          <w:tcPr>
            <w:tcW w:w="2768" w:type="dxa"/>
            <w:tcBorders>
              <w:left w:val="none" w:sz="8"/>
              <w:right w:val="none" w:sz="8"/>
            </w:tcBorders>
            <w:tcMar>
              <w:top w:w="84" w:type="dxa"/>
              <w:left w:w="144" w:type="dxa"/>
              <w:bottom w:w="84" w:type="dxa"/>
              <w:right w:w="144" w:type="dxa"/>
            </w:tcMar>
            <w:vAlign w:val="center"/>
          </w:tcPr>
          <w:p w14:paraId="0000019E">
            <w:pPr>
              <w:jc w:val="left"/>
              <w:rPr>
                <w:color w:val="000000"/>
              </w:rPr>
            </w:pPr>
            <w:r>
              <w:rPr>
                <w:rFonts w:ascii="Consolas" w:hAnsi="Consolas" w:eastAsia="Consolas" w:cs="Consolas"/>
                <w:color w:val="000000"/>
                <w:sz w:val="20"/>
              </w:rPr>
              <w:t>dow</w:t>
            </w:r>
          </w:p>
        </w:tc>
        <w:tc>
          <w:tcPr>
            <w:tcW w:w="2768" w:type="dxa"/>
            <w:tcBorders>
              <w:left w:val="none" w:sz="8"/>
              <w:right w:val="none" w:sz="8"/>
            </w:tcBorders>
            <w:tcMar>
              <w:top w:w="84" w:type="dxa"/>
              <w:left w:w="144" w:type="dxa"/>
              <w:bottom w:w="84" w:type="dxa"/>
              <w:right w:w="144" w:type="dxa"/>
            </w:tcMar>
            <w:vAlign w:val="center"/>
          </w:tcPr>
          <w:p w14:paraId="0000019F">
            <w:pPr>
              <w:jc w:val="left"/>
              <w:rPr>
                <w:color w:val="000000"/>
              </w:rPr>
            </w:pPr>
            <w:r>
              <w:rPr>
                <w:rFonts w:hint="eastAsia" w:ascii="SimSun" w:hAnsi="SimSun" w:eastAsia="SimSun" w:cs="SimSun"/>
                <w:color w:val="000000"/>
                <w:sz w:val="20"/>
              </w:rPr>
              <w:t>星期序号</w:t>
            </w:r>
          </w:p>
        </w:tc>
        <w:tc>
          <w:tcPr>
            <w:tcW w:w="2768" w:type="dxa"/>
            <w:tcBorders>
              <w:left w:val="none" w:sz="8"/>
              <w:right w:val="none" w:sz="8"/>
            </w:tcBorders>
            <w:tcMar>
              <w:top w:w="84" w:type="dxa"/>
              <w:left w:w="144" w:type="dxa"/>
              <w:bottom w:w="84" w:type="dxa"/>
              <w:right w:w="144" w:type="dxa"/>
            </w:tcMar>
            <w:vAlign w:val="center"/>
          </w:tcPr>
          <w:p w14:paraId="000001A0">
            <w:pPr>
              <w:jc w:val="left"/>
              <w:rPr>
                <w:color w:val="000000"/>
              </w:rPr>
            </w:pPr>
            <w:r>
              <w:rPr>
                <w:rFonts w:hint="eastAsia" w:ascii="SimSun" w:hAnsi="SimSun" w:eastAsia="SimSun" w:cs="SimSun"/>
                <w:color w:val="000000"/>
                <w:sz w:val="20"/>
              </w:rPr>
              <w:t>周内周期性</w:t>
            </w:r>
          </w:p>
        </w:tc>
      </w:tr>
      <w:tr>
        <w:trPr/>
        <w:tc>
          <w:tcPr>
            <w:tcW w:w="2768" w:type="dxa"/>
            <w:tcBorders>
              <w:left w:val="none" w:sz="8"/>
              <w:right w:val="none" w:sz="8"/>
            </w:tcBorders>
            <w:tcMar>
              <w:top w:w="84" w:type="dxa"/>
              <w:left w:w="144" w:type="dxa"/>
              <w:bottom w:w="84" w:type="dxa"/>
              <w:right w:w="144" w:type="dxa"/>
            </w:tcMar>
            <w:vAlign w:val="center"/>
          </w:tcPr>
          <w:p w14:paraId="000001A1">
            <w:pPr>
              <w:jc w:val="left"/>
              <w:rPr>
                <w:color w:val="000000"/>
              </w:rPr>
            </w:pPr>
            <w:r>
              <w:rPr>
                <w:rFonts w:ascii="Consolas" w:hAnsi="Consolas" w:eastAsia="Consolas" w:cs="Consolas"/>
                <w:color w:val="000000"/>
                <w:sz w:val="20"/>
              </w:rPr>
              <w:t>is_weekend</w:t>
            </w:r>
          </w:p>
        </w:tc>
        <w:tc>
          <w:tcPr>
            <w:tcW w:w="2768" w:type="dxa"/>
            <w:tcBorders>
              <w:left w:val="none" w:sz="8"/>
              <w:right w:val="none" w:sz="8"/>
            </w:tcBorders>
            <w:tcMar>
              <w:top w:w="84" w:type="dxa"/>
              <w:left w:w="144" w:type="dxa"/>
              <w:bottom w:w="84" w:type="dxa"/>
              <w:right w:w="144" w:type="dxa"/>
            </w:tcMar>
            <w:vAlign w:val="center"/>
          </w:tcPr>
          <w:p w14:paraId="000001A2">
            <w:pPr>
              <w:jc w:val="left"/>
              <w:rPr>
                <w:color w:val="000000"/>
              </w:rPr>
            </w:pPr>
            <w:r>
              <w:rPr>
                <w:rFonts w:hint="eastAsia" w:ascii="SimSun" w:hAnsi="SimSun" w:eastAsia="SimSun" w:cs="SimSun"/>
                <w:color w:val="000000"/>
                <w:sz w:val="20"/>
              </w:rPr>
              <w:t>是否周末</w:t>
            </w:r>
          </w:p>
        </w:tc>
        <w:tc>
          <w:tcPr>
            <w:tcW w:w="2768" w:type="dxa"/>
            <w:tcBorders>
              <w:left w:val="none" w:sz="8"/>
              <w:right w:val="none" w:sz="8"/>
            </w:tcBorders>
            <w:tcMar>
              <w:top w:w="84" w:type="dxa"/>
              <w:left w:w="144" w:type="dxa"/>
              <w:bottom w:w="84" w:type="dxa"/>
              <w:right w:w="144" w:type="dxa"/>
            </w:tcMar>
            <w:vAlign w:val="center"/>
          </w:tcPr>
          <w:p w14:paraId="000001A3">
            <w:pPr>
              <w:jc w:val="left"/>
              <w:rPr>
                <w:color w:val="000000"/>
              </w:rPr>
            </w:pPr>
            <w:r>
              <w:rPr>
                <w:rFonts w:hint="eastAsia" w:ascii="SimSun" w:hAnsi="SimSun" w:eastAsia="SimSun" w:cs="SimSun"/>
                <w:color w:val="000000"/>
                <w:sz w:val="20"/>
              </w:rPr>
              <w:t>周末模式切换</w:t>
            </w:r>
          </w:p>
        </w:tc>
      </w:tr>
      <w:tr>
        <w:trPr/>
        <w:tc>
          <w:tcPr>
            <w:tcW w:w="2768" w:type="dxa"/>
            <w:tcBorders>
              <w:left w:val="none" w:sz="8"/>
              <w:right w:val="none" w:sz="8"/>
            </w:tcBorders>
            <w:tcMar>
              <w:top w:w="84" w:type="dxa"/>
              <w:left w:w="144" w:type="dxa"/>
              <w:bottom w:w="84" w:type="dxa"/>
              <w:right w:w="144" w:type="dxa"/>
            </w:tcMar>
            <w:vAlign w:val="center"/>
          </w:tcPr>
          <w:p w14:paraId="000001A4">
            <w:pPr>
              <w:jc w:val="left"/>
              <w:rPr>
                <w:color w:val="000000"/>
              </w:rPr>
            </w:pPr>
            <w:r>
              <w:rPr>
                <w:rFonts w:ascii="Consolas" w:hAnsi="Consolas" w:eastAsia="Consolas" w:cs="Consolas"/>
                <w:color w:val="000000"/>
                <w:sz w:val="20"/>
              </w:rPr>
              <w:t>inflow</w:t>
            </w:r>
            <w:r>
              <w:rPr>
                <w:rFonts w:ascii="SimSun" w:hAnsi="SimSun" w:eastAsia="SimSun" w:cs="SimSun"/>
                <w:color w:val="000000"/>
                <w:sz w:val="20"/>
              </w:rPr>
              <w:t xml:space="preserve"> / </w:t>
            </w:r>
            <w:r>
              <w:rPr>
                <w:rFonts w:ascii="Consolas" w:hAnsi="Consolas" w:eastAsia="Consolas" w:cs="Consolas"/>
                <w:color w:val="000000"/>
                <w:sz w:val="20"/>
              </w:rPr>
              <w:t>outflow</w:t>
            </w:r>
          </w:p>
        </w:tc>
        <w:tc>
          <w:tcPr>
            <w:tcW w:w="2768" w:type="dxa"/>
            <w:tcBorders>
              <w:left w:val="none" w:sz="8"/>
              <w:right w:val="none" w:sz="8"/>
            </w:tcBorders>
            <w:tcMar>
              <w:top w:w="84" w:type="dxa"/>
              <w:left w:w="144" w:type="dxa"/>
              <w:bottom w:w="84" w:type="dxa"/>
              <w:right w:w="144" w:type="dxa"/>
            </w:tcMar>
            <w:vAlign w:val="center"/>
          </w:tcPr>
          <w:p w14:paraId="000001A5">
            <w:pPr>
              <w:jc w:val="left"/>
              <w:rPr>
                <w:color w:val="000000"/>
              </w:rPr>
            </w:pPr>
            <w:r>
              <w:rPr>
                <w:rFonts w:hint="eastAsia" w:ascii="SimSun" w:hAnsi="SimSun" w:eastAsia="SimSun" w:cs="SimSun"/>
                <w:color w:val="000000"/>
                <w:sz w:val="20"/>
              </w:rPr>
              <w:t>该站训练期流入 / 流出量</w:t>
            </w:r>
          </w:p>
        </w:tc>
        <w:tc>
          <w:tcPr>
            <w:tcW w:w="2768" w:type="dxa"/>
            <w:tcBorders>
              <w:left w:val="none" w:sz="8"/>
              <w:right w:val="none" w:sz="8"/>
            </w:tcBorders>
            <w:tcMar>
              <w:top w:w="84" w:type="dxa"/>
              <w:left w:w="144" w:type="dxa"/>
              <w:bottom w:w="84" w:type="dxa"/>
              <w:right w:w="144" w:type="dxa"/>
            </w:tcMar>
            <w:vAlign w:val="center"/>
          </w:tcPr>
          <w:p w14:paraId="000001A6">
            <w:pPr>
              <w:jc w:val="left"/>
              <w:rPr>
                <w:color w:val="000000"/>
              </w:rPr>
            </w:pPr>
            <w:r>
              <w:rPr>
                <w:rFonts w:hint="eastAsia" w:ascii="SimSun" w:hAnsi="SimSun" w:eastAsia="SimSun" w:cs="SimSun"/>
                <w:color w:val="000000"/>
                <w:sz w:val="20"/>
              </w:rPr>
              <w:t>站点静态规模特征</w:t>
            </w:r>
          </w:p>
        </w:tc>
      </w:tr>
      <w:tr>
        <w:trPr/>
        <w:tc>
          <w:tcPr>
            <w:tcW w:w="2768" w:type="dxa"/>
            <w:tcBorders>
              <w:left w:val="none" w:sz="8"/>
              <w:right w:val="none" w:sz="8"/>
            </w:tcBorders>
            <w:tcMar>
              <w:top w:w="84" w:type="dxa"/>
              <w:left w:w="144" w:type="dxa"/>
              <w:bottom w:w="84" w:type="dxa"/>
              <w:right w:w="144" w:type="dxa"/>
            </w:tcMar>
            <w:vAlign w:val="center"/>
          </w:tcPr>
          <w:p w14:paraId="000001A7">
            <w:pPr>
              <w:jc w:val="left"/>
              <w:rPr>
                <w:color w:val="000000"/>
              </w:rPr>
            </w:pPr>
            <w:r>
              <w:rPr>
                <w:rFonts w:ascii="Consolas" w:hAnsi="Consolas" w:eastAsia="Consolas" w:cs="Consolas"/>
                <w:color w:val="000000"/>
                <w:sz w:val="20"/>
              </w:rPr>
              <w:t>total</w:t>
            </w:r>
          </w:p>
        </w:tc>
        <w:tc>
          <w:tcPr>
            <w:tcW w:w="2768" w:type="dxa"/>
            <w:tcBorders>
              <w:left w:val="none" w:sz="8"/>
              <w:right w:val="none" w:sz="8"/>
            </w:tcBorders>
            <w:tcMar>
              <w:top w:w="84" w:type="dxa"/>
              <w:left w:w="144" w:type="dxa"/>
              <w:bottom w:w="84" w:type="dxa"/>
              <w:right w:w="144" w:type="dxa"/>
            </w:tcMar>
            <w:vAlign w:val="center"/>
          </w:tcPr>
          <w:p w14:paraId="000001A8">
            <w:pPr>
              <w:jc w:val="left"/>
              <w:rPr>
                <w:color w:val="000000"/>
              </w:rPr>
            </w:pPr>
            <w:r>
              <w:rPr>
                <w:rFonts w:hint="eastAsia" w:ascii="SimSun" w:hAnsi="SimSun" w:eastAsia="SimSun" w:cs="SimSun"/>
                <w:color w:val="000000"/>
                <w:sz w:val="20"/>
              </w:rPr>
              <w:t>该站训练期进出总量</w:t>
            </w:r>
          </w:p>
        </w:tc>
        <w:tc>
          <w:tcPr>
            <w:tcW w:w="2768" w:type="dxa"/>
            <w:tcBorders>
              <w:left w:val="none" w:sz="8"/>
              <w:right w:val="none" w:sz="8"/>
            </w:tcBorders>
            <w:tcMar>
              <w:top w:w="84" w:type="dxa"/>
              <w:left w:w="144" w:type="dxa"/>
              <w:bottom w:w="84" w:type="dxa"/>
              <w:right w:w="144" w:type="dxa"/>
            </w:tcMar>
            <w:vAlign w:val="center"/>
          </w:tcPr>
          <w:p w14:paraId="000001A9">
            <w:pPr>
              <w:jc w:val="left"/>
              <w:rPr>
                <w:color w:val="000000"/>
              </w:rPr>
            </w:pPr>
            <w:r>
              <w:rPr>
                <w:rFonts w:hint="eastAsia" w:ascii="SimSun" w:hAnsi="SimSun" w:eastAsia="SimSun" w:cs="SimSun"/>
                <w:color w:val="000000"/>
                <w:sz w:val="20"/>
              </w:rPr>
              <w:t>站点热度</w:t>
            </w:r>
          </w:p>
        </w:tc>
      </w:tr>
      <w:tr>
        <w:trPr/>
        <w:tc>
          <w:tcPr>
            <w:tcW w:w="2768" w:type="dxa"/>
            <w:tcBorders>
              <w:left w:val="none" w:sz="8"/>
              <w:right w:val="none" w:sz="8"/>
            </w:tcBorders>
            <w:tcMar>
              <w:top w:w="84" w:type="dxa"/>
              <w:left w:w="144" w:type="dxa"/>
              <w:bottom w:w="84" w:type="dxa"/>
              <w:right w:w="144" w:type="dxa"/>
            </w:tcMar>
            <w:vAlign w:val="center"/>
          </w:tcPr>
          <w:p w14:paraId="000001AA">
            <w:pPr>
              <w:jc w:val="left"/>
              <w:rPr>
                <w:color w:val="000000"/>
              </w:rPr>
            </w:pPr>
            <w:r>
              <w:rPr>
                <w:rFonts w:ascii="Consolas" w:hAnsi="Consolas" w:eastAsia="Consolas" w:cs="Consolas"/>
                <w:color w:val="000000"/>
                <w:sz w:val="20"/>
              </w:rPr>
              <w:t>net_flow</w:t>
            </w:r>
          </w:p>
        </w:tc>
        <w:tc>
          <w:tcPr>
            <w:tcW w:w="2768" w:type="dxa"/>
            <w:tcBorders>
              <w:left w:val="none" w:sz="8"/>
              <w:right w:val="none" w:sz="8"/>
            </w:tcBorders>
            <w:tcMar>
              <w:top w:w="84" w:type="dxa"/>
              <w:left w:w="144" w:type="dxa"/>
              <w:bottom w:w="84" w:type="dxa"/>
              <w:right w:w="144" w:type="dxa"/>
            </w:tcMar>
            <w:vAlign w:val="center"/>
          </w:tcPr>
          <w:p w14:paraId="000001AB">
            <w:pPr>
              <w:jc w:val="left"/>
              <w:rPr>
                <w:color w:val="000000"/>
              </w:rPr>
            </w:pPr>
            <w:r>
              <w:rPr>
                <w:rFonts w:hint="eastAsia" w:ascii="SimSun" w:hAnsi="SimSun" w:eastAsia="SimSun" w:cs="SimSun"/>
                <w:color w:val="000000"/>
                <w:sz w:val="20"/>
              </w:rPr>
              <w:t>该站训练期净流量</w:t>
            </w:r>
          </w:p>
        </w:tc>
        <w:tc>
          <w:tcPr>
            <w:tcW w:w="2768" w:type="dxa"/>
            <w:tcBorders>
              <w:left w:val="none" w:sz="8"/>
              <w:right w:val="none" w:sz="8"/>
            </w:tcBorders>
            <w:tcMar>
              <w:top w:w="84" w:type="dxa"/>
              <w:left w:w="144" w:type="dxa"/>
              <w:bottom w:w="84" w:type="dxa"/>
              <w:right w:w="144" w:type="dxa"/>
            </w:tcMar>
            <w:vAlign w:val="center"/>
          </w:tcPr>
          <w:p w14:paraId="000001AC">
            <w:pPr>
              <w:jc w:val="left"/>
              <w:rPr>
                <w:color w:val="000000"/>
              </w:rPr>
            </w:pPr>
            <w:r>
              <w:rPr>
                <w:rFonts w:hint="eastAsia" w:ascii="SimSun" w:hAnsi="SimSun" w:eastAsia="SimSun" w:cs="SimSun"/>
                <w:color w:val="000000"/>
                <w:sz w:val="20"/>
              </w:rPr>
              <w:t>站点潮汐方向</w:t>
            </w:r>
          </w:p>
        </w:tc>
      </w:tr>
      <w:tr>
        <w:trPr/>
        <w:tc>
          <w:tcPr>
            <w:tcW w:w="2768" w:type="dxa"/>
            <w:tcBorders>
              <w:left w:val="none" w:sz="8"/>
              <w:bottom w:val="single" w:color="1a3e6f" w:sz="12"/>
              <w:right w:val="none" w:sz="8"/>
            </w:tcBorders>
            <w:tcMar>
              <w:top w:w="84" w:type="dxa"/>
              <w:left w:w="144" w:type="dxa"/>
              <w:bottom w:w="84" w:type="dxa"/>
              <w:right w:w="144" w:type="dxa"/>
            </w:tcMar>
            <w:vAlign w:val="center"/>
          </w:tcPr>
          <w:p w14:paraId="000001AD">
            <w:pPr>
              <w:jc w:val="left"/>
              <w:rPr>
                <w:color w:val="000000"/>
              </w:rPr>
            </w:pPr>
            <w:r>
              <w:rPr>
                <w:rFonts w:ascii="Consolas" w:hAnsi="Consolas" w:eastAsia="Consolas" w:cs="Consolas"/>
                <w:color w:val="000000"/>
                <w:sz w:val="20"/>
              </w:rPr>
              <w:t>hist_mean</w:t>
            </w:r>
          </w:p>
        </w:tc>
        <w:tc>
          <w:tcPr>
            <w:tcW w:w="2768" w:type="dxa"/>
            <w:tcBorders>
              <w:left w:val="none" w:sz="8"/>
              <w:bottom w:val="single" w:color="1a3e6f" w:sz="12"/>
              <w:right w:val="none" w:sz="8"/>
            </w:tcBorders>
            <w:tcMar>
              <w:top w:w="84" w:type="dxa"/>
              <w:left w:w="144" w:type="dxa"/>
              <w:bottom w:w="84" w:type="dxa"/>
              <w:right w:w="144" w:type="dxa"/>
            </w:tcMar>
            <w:vAlign w:val="center"/>
          </w:tcPr>
          <w:p w14:paraId="000001AE">
            <w:pPr>
              <w:jc w:val="left"/>
              <w:rPr>
                <w:color w:val="000000"/>
              </w:rPr>
            </w:pPr>
            <w:r>
              <w:rPr>
                <w:rFonts w:hint="eastAsia" w:ascii="SimSun" w:hAnsi="SimSun" w:eastAsia="SimSun" w:cs="SimSun"/>
                <w:color w:val="000000"/>
                <w:sz w:val="20"/>
              </w:rPr>
              <w:t>该站在该小时的训练期需求均值</w:t>
            </w:r>
          </w:p>
        </w:tc>
        <w:tc>
          <w:tcPr>
            <w:tcW w:w="2768" w:type="dxa"/>
            <w:tcBorders>
              <w:left w:val="none" w:sz="8"/>
              <w:bottom w:val="single" w:color="1a3e6f" w:sz="12"/>
              <w:right w:val="none" w:sz="8"/>
            </w:tcBorders>
            <w:tcMar>
              <w:top w:w="84" w:type="dxa"/>
              <w:left w:w="144" w:type="dxa"/>
              <w:bottom w:w="84" w:type="dxa"/>
              <w:right w:w="144" w:type="dxa"/>
            </w:tcMar>
            <w:vAlign w:val="center"/>
          </w:tcPr>
          <w:p w14:paraId="000001AF">
            <w:pPr>
              <w:jc w:val="left"/>
              <w:rPr>
                <w:color w:val="000000"/>
              </w:rPr>
            </w:pPr>
            <w:r>
              <w:rPr>
                <w:rFonts w:hint="eastAsia" w:ascii="SimSun" w:hAnsi="SimSun" w:eastAsia="SimSun" w:cs="SimSun"/>
                <w:color w:val="000000"/>
                <w:sz w:val="20"/>
              </w:rPr>
              <w:t>站点—小时历史水平</w:t>
            </w:r>
          </w:p>
        </w:tc>
      </w:tr>
    </w:tbl>
    <w:p w14:paraId="000001B0">
      <w:pPr>
        <w:pStyle w:val="000003"/>
        <w:keepNext w:val="1"/>
        <w:keepLines w:val="1"/>
        <w:spacing w:before="192" w:beforeAutospacing="1" w:after="96" w:afterAutospacing="1" w:line="336"/>
        <w:ind w:left="0" w:right="0"/>
        <w:jc w:val="left"/>
        <w:outlineLvl w:val="3"/>
        <w:rPr>
          <w:color w:val="000000"/>
          <w:sz w:val="28"/>
          <w:szCs w:val="28"/>
        </w:rPr>
      </w:pPr>
      <w:r>
        <w:rPr>
          <w:rFonts w:hint="eastAsia" w:ascii="黑体" w:hAnsi="黑体" w:eastAsia="黑体" w:cs="黑体"/>
          <w:b w:val="1"/>
          <w:color w:val="000000"/>
          <w:sz w:val="24"/>
        </w:rPr>
        <w:t>3. 训练集与测试集切分</w:t>
      </w:r>
    </w:p>
    <w:p w14:paraId="000001B1">
      <w:pPr>
        <w:spacing w:before="0" w:after="144" w:line="384"/>
        <w:ind w:left="0" w:right="0" w:firstLine="480"/>
        <w:jc w:val="both"/>
        <w:rPr>
          <w:color w:val="000000"/>
        </w:rPr>
      </w:pPr>
      <w:r>
        <w:rPr>
          <w:rFonts w:hint="eastAsia" w:ascii="SimSun" w:hAnsi="SimSun" w:eastAsia="SimSun" w:cs="SimSun"/>
          <w:color w:val="000000"/>
          <w:sz w:val="24"/>
        </w:rPr>
        <w:t>采用</w:t>
      </w:r>
      <w:r>
        <w:rPr>
          <w:rFonts w:hint="eastAsia" w:ascii="SimSun" w:hAnsi="SimSun" w:eastAsia="SimSun" w:cs="SimSun"/>
          <w:b w:val="1"/>
          <w:color w:val="000000"/>
          <w:sz w:val="24"/>
        </w:rPr>
        <w:t>按时间切分</w:t>
      </w:r>
      <w:r>
        <w:rPr>
          <w:rFonts w:hint="eastAsia" w:ascii="SimSun" w:hAnsi="SimSun" w:eastAsia="SimSun" w:cs="SimSun"/>
          <w:color w:val="000000"/>
          <w:sz w:val="24"/>
        </w:rPr>
        <w:t>而非随机切分：1 月 1—24 日为训练集（28,800 行），1 月 25—31 日为测试集（8,400 行）。时间序列数据若随机切分，测试集中的样本会与训练集样本在时间上相邻甚至同源，模型可通过"记住邻近时刻"获得虚高的评价结果，即信息泄漏。按时间切分更贴近真实预测场景（用历史预测未来）。同理，</w:t>
      </w:r>
      <w:r>
        <w:rPr>
          <w:rFonts w:ascii="Consolas" w:hAnsi="Consolas" w:eastAsia="Consolas" w:cs="Consolas"/>
          <w:color w:val="000000"/>
          <w:sz w:val="20"/>
        </w:rPr>
        <w:t>hist_mean</w:t>
      </w:r>
      <w:r>
        <w:rPr>
          <w:rFonts w:hint="eastAsia" w:ascii="SimSun" w:hAnsi="SimSun" w:eastAsia="SimSun" w:cs="SimSun"/>
          <w:color w:val="000000"/>
          <w:sz w:val="24"/>
        </w:rPr>
        <w:t xml:space="preserve"> 特征仅使用训练集计算后冻结，在测试期直接套用，不使用测试期的任何统计量。</w:t>
      </w:r>
    </w:p>
    <w:p w14:paraId="000001B2">
      <w:pPr>
        <w:pStyle w:val="000003"/>
        <w:keepNext w:val="1"/>
        <w:keepLines w:val="1"/>
        <w:spacing w:before="192" w:beforeAutospacing="1" w:after="96" w:afterAutospacing="1" w:line="336"/>
        <w:ind w:left="0" w:right="0"/>
        <w:jc w:val="left"/>
        <w:outlineLvl w:val="3"/>
        <w:rPr>
          <w:color w:val="000000"/>
          <w:sz w:val="28"/>
          <w:szCs w:val="28"/>
        </w:rPr>
      </w:pPr>
      <w:r>
        <w:rPr>
          <w:rFonts w:hint="eastAsia" w:ascii="黑体" w:hAnsi="黑体" w:eastAsia="黑体" w:cs="黑体"/>
          <w:b w:val="1"/>
          <w:color w:val="000000"/>
          <w:sz w:val="24"/>
        </w:rPr>
        <w:t>4. 模型与评价</w:t>
      </w:r>
    </w:p>
    <w:p w14:paraId="000001B3">
      <w:pPr>
        <w:spacing w:before="192" w:after="192" w:line="384"/>
        <w:ind w:left="0" w:right="0"/>
        <w:jc w:val="center"/>
        <w:rPr>
          <w:color w:val="000000"/>
        </w:rPr>
      </w:pPr>
      <w:r>
        <w:drawing>
          <wp:inline>
            <wp:extent cx="5274310" cy="5442583"/>
            <wp:docPr id="29" name=""/>
            <wp:cNvGraphicFramePr>
              <a:graphicFrameLocks noChangeAspect="1"/>
            </wp:cNvGraphicFramePr>
            <a:graphic>
              <a:graphicData uri="http://schemas.openxmlformats.org/drawingml/2006/picture">
                <pic:pic>
                  <pic:nvPicPr>
                    <pic:cNvPr id="30" name=""/>
                    <pic:cNvPicPr/>
                  </pic:nvPicPr>
                  <pic:blipFill>
                    <a:blip r:embed="rId15"/>
                    <a:stretch>
                      <a:fillRect/>
                    </a:stretch>
                  </pic:blipFill>
                  <pic:spPr>
                    <a:xfrm>
                      <a:off x="0" y="0"/>
                      <a:ext cx="5274310" cy="5442583"/>
                    </a:xfrm>
                    <a:prstGeom prst="rect">
                      <a:avLst/>
                    </a:prstGeom>
                  </pic:spPr>
                </pic:pic>
              </a:graphicData>
            </a:graphic>
          </wp:inline>
        </w:drawing>
      </w:r>
    </w:p>
    <w:p w14:paraId="000001B4">
      <w:pPr>
        <w:spacing w:before="192" w:after="192" w:line="384"/>
        <w:ind w:left="0" w:right="0"/>
        <w:jc w:val="center"/>
        <w:rPr>
          <w:color w:val="000000"/>
        </w:rPr>
      </w:pPr>
      <w:r>
        <w:rPr>
          <w:rFonts w:hint="eastAsia" w:ascii="SimSun" w:hAnsi="SimSun" w:eastAsia="SimSun" w:cs="SimSun"/>
          <w:color w:val="595959"/>
          <w:sz w:val="20"/>
        </w:rPr>
        <w:t>图 6-3　随机森林测试集预测值与真实值散点对比</w:t>
      </w:r>
      <w:r>
        <w:drawing>
          <wp:inline>
            <wp:extent cx="5274310" cy="1642419"/>
            <wp:docPr id="32" name=""/>
            <wp:cNvGraphicFramePr>
              <a:graphicFrameLocks noChangeAspect="1"/>
            </wp:cNvGraphicFramePr>
            <a:graphic>
              <a:graphicData uri="http://schemas.openxmlformats.org/drawingml/2006/picture">
                <pic:pic>
                  <pic:nvPicPr>
                    <pic:cNvPr id="33" name=""/>
                    <pic:cNvPicPr/>
                  </pic:nvPicPr>
                  <pic:blipFill>
                    <a:blip r:embed="rId16"/>
                    <a:stretch>
                      <a:fillRect/>
                    </a:stretch>
                  </pic:blipFill>
                  <pic:spPr>
                    <a:xfrm>
                      <a:off x="0" y="0"/>
                      <a:ext cx="5274310" cy="1642419"/>
                    </a:xfrm>
                    <a:prstGeom prst="rect">
                      <a:avLst/>
                    </a:prstGeom>
                  </pic:spPr>
                </pic:pic>
              </a:graphicData>
            </a:graphic>
          </wp:inline>
        </w:drawing>
      </w:r>
    </w:p>
    <w:p w14:paraId="000001B5">
      <w:pPr>
        <w:spacing w:before="0" w:after="0" w:line="384"/>
        <w:ind w:left="0" w:right="0"/>
        <w:jc w:val="center"/>
        <w:rPr>
          <w:color w:val="000000"/>
        </w:rPr>
      </w:pPr>
      <w:r>
        <w:rPr>
          <w:rFonts w:hint="eastAsia" w:ascii="SimSun" w:hAnsi="SimSun" w:eastAsia="SimSun" w:cs="SimSun"/>
          <w:color w:val="595959"/>
          <w:sz w:val="20"/>
        </w:rPr>
        <w:t>图 6-4　三模型 RMSE / MAE / R² 对比</w:t>
      </w:r>
      <w:r>
        <w:rPr>
          <w:rFonts w:hint="eastAsia"/>
          <w:color w:val="888888"/>
          <w:sz w:val="18"/>
        </w:rPr>
        <w:t>表 6-5　测试集模型评价指标（随机森林：n_estimators=100，random_state=42）</w:t>
      </w:r>
    </w:p>
    <w:tbl>
      <w:tblPr>
        <w:tblW w:w="8306" w:type="dxa"/>
        <w:shd w:color="000000"/>
        <w:tblLayout w:type="autofit"/>
        <w:tblCellMar>
          <w:top w:w="0" w:type="dxa"/>
          <w:left w:w="0" w:type="dxa"/>
          <w:bottom w:w="0" w:type="dxa"/>
          <w:right w:w="0" w:type="dxa"/>
        </w:tblCellMar>
      </w:tblPr>
      <w:tblGrid>
        <w:gridCol w:w="2076"/>
        <w:gridCol w:w="2076"/>
        <w:gridCol w:w="2076"/>
        <w:gridCol w:w="2076"/>
      </w:tblGrid>
      <w:tr>
        <w:trPr>
          <w:tblHeader w:val="1"/>
        </w:trPr>
        <w:tc>
          <w:tcPr>
            <w:tcW w:w="2076"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B6">
            <w:pPr>
              <w:jc w:val="left"/>
              <w:rPr>
                <w:b w:val="1"/>
                <w:bCs w:val="1"/>
                <w:color w:val="1a3e6f"/>
              </w:rPr>
            </w:pPr>
            <w:r>
              <w:rPr>
                <w:rFonts w:hint="eastAsia" w:ascii="SimSun" w:hAnsi="SimSun" w:eastAsia="SimSun" w:cs="SimSun"/>
                <w:b w:val="1"/>
                <w:color w:val="1a3e6f"/>
                <w:sz w:val="20"/>
              </w:rPr>
              <w:t>模型</w:t>
            </w:r>
          </w:p>
        </w:tc>
        <w:tc>
          <w:tcPr>
            <w:tcW w:w="2076"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B7">
            <w:pPr>
              <w:jc w:val="left"/>
              <w:rPr>
                <w:b w:val="1"/>
                <w:bCs w:val="1"/>
                <w:color w:val="1a3e6f"/>
              </w:rPr>
            </w:pPr>
            <w:r>
              <w:rPr>
                <w:rFonts w:ascii="SimSun" w:hAnsi="SimSun" w:eastAsia="SimSun" w:cs="SimSun"/>
                <w:b w:val="1"/>
                <w:color w:val="1a3e6f"/>
                <w:sz w:val="20"/>
              </w:rPr>
              <w:t>RMSE</w:t>
            </w:r>
          </w:p>
        </w:tc>
        <w:tc>
          <w:tcPr>
            <w:tcW w:w="2076"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B8">
            <w:pPr>
              <w:jc w:val="left"/>
              <w:rPr>
                <w:b w:val="1"/>
                <w:bCs w:val="1"/>
                <w:color w:val="1a3e6f"/>
              </w:rPr>
            </w:pPr>
            <w:r>
              <w:rPr>
                <w:rFonts w:ascii="SimSun" w:hAnsi="SimSun" w:eastAsia="SimSun" w:cs="SimSun"/>
                <w:b w:val="1"/>
                <w:color w:val="1a3e6f"/>
                <w:sz w:val="20"/>
              </w:rPr>
              <w:t>MAE</w:t>
            </w:r>
          </w:p>
        </w:tc>
        <w:tc>
          <w:tcPr>
            <w:tcW w:w="2076"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B9">
            <w:pPr>
              <w:jc w:val="left"/>
              <w:rPr>
                <w:b w:val="1"/>
                <w:bCs w:val="1"/>
                <w:color w:val="1a3e6f"/>
              </w:rPr>
            </w:pPr>
            <w:r>
              <w:rPr>
                <w:rFonts w:ascii="SimSun" w:hAnsi="SimSun" w:eastAsia="SimSun" w:cs="SimSun"/>
                <w:b w:val="1"/>
                <w:color w:val="1a3e6f"/>
                <w:sz w:val="20"/>
              </w:rPr>
              <w:t>R²</w:t>
            </w:r>
          </w:p>
        </w:tc>
      </w:tr>
      <w:tr>
        <w:trPr/>
        <w:tc>
          <w:tcPr>
            <w:tcW w:w="2076" w:type="dxa"/>
            <w:tcBorders>
              <w:left w:val="none" w:sz="8"/>
              <w:right w:val="none" w:sz="8"/>
            </w:tcBorders>
            <w:tcMar>
              <w:top w:w="84" w:type="dxa"/>
              <w:left w:w="144" w:type="dxa"/>
              <w:bottom w:w="84" w:type="dxa"/>
              <w:right w:w="144" w:type="dxa"/>
            </w:tcMar>
            <w:vAlign w:val="center"/>
          </w:tcPr>
          <w:p w14:paraId="000001BA">
            <w:pPr>
              <w:jc w:val="left"/>
              <w:rPr>
                <w:color w:val="000000"/>
              </w:rPr>
            </w:pPr>
            <w:r>
              <w:rPr>
                <w:rFonts w:hint="eastAsia" w:ascii="SimSun" w:hAnsi="SimSun" w:eastAsia="SimSun" w:cs="SimSun"/>
                <w:color w:val="000000"/>
                <w:sz w:val="20"/>
              </w:rPr>
              <w:t>随机森林</w:t>
            </w:r>
          </w:p>
        </w:tc>
        <w:tc>
          <w:tcPr>
            <w:tcW w:w="2076" w:type="dxa"/>
            <w:tcBorders>
              <w:left w:val="none" w:sz="8"/>
              <w:right w:val="none" w:sz="8"/>
            </w:tcBorders>
            <w:tcMar>
              <w:top w:w="84" w:type="dxa"/>
              <w:left w:w="144" w:type="dxa"/>
              <w:bottom w:w="84" w:type="dxa"/>
              <w:right w:w="144" w:type="dxa"/>
            </w:tcMar>
            <w:vAlign w:val="center"/>
          </w:tcPr>
          <w:p w14:paraId="000001BB">
            <w:pPr>
              <w:jc w:val="left"/>
              <w:rPr>
                <w:color w:val="000000"/>
              </w:rPr>
            </w:pPr>
            <w:r>
              <w:rPr>
                <w:rFonts w:ascii="SimSun" w:hAnsi="SimSun" w:eastAsia="SimSun" w:cs="SimSun"/>
                <w:color w:val="000000"/>
                <w:sz w:val="20"/>
              </w:rPr>
              <w:t>2.2215</w:t>
            </w:r>
          </w:p>
        </w:tc>
        <w:tc>
          <w:tcPr>
            <w:tcW w:w="2076" w:type="dxa"/>
            <w:tcBorders>
              <w:left w:val="none" w:sz="8"/>
              <w:right w:val="none" w:sz="8"/>
            </w:tcBorders>
            <w:tcMar>
              <w:top w:w="84" w:type="dxa"/>
              <w:left w:w="144" w:type="dxa"/>
              <w:bottom w:w="84" w:type="dxa"/>
              <w:right w:w="144" w:type="dxa"/>
            </w:tcMar>
            <w:vAlign w:val="center"/>
          </w:tcPr>
          <w:p w14:paraId="000001BC">
            <w:pPr>
              <w:jc w:val="left"/>
              <w:rPr>
                <w:color w:val="000000"/>
              </w:rPr>
            </w:pPr>
            <w:r>
              <w:rPr>
                <w:rFonts w:ascii="SimSun" w:hAnsi="SimSun" w:eastAsia="SimSun" w:cs="SimSun"/>
                <w:color w:val="000000"/>
                <w:sz w:val="20"/>
              </w:rPr>
              <w:t>1.3690</w:t>
            </w:r>
          </w:p>
        </w:tc>
        <w:tc>
          <w:tcPr>
            <w:tcW w:w="2076" w:type="dxa"/>
            <w:tcBorders>
              <w:left w:val="none" w:sz="8"/>
              <w:right w:val="none" w:sz="8"/>
            </w:tcBorders>
            <w:tcMar>
              <w:top w:w="84" w:type="dxa"/>
              <w:left w:w="144" w:type="dxa"/>
              <w:bottom w:w="84" w:type="dxa"/>
              <w:right w:w="144" w:type="dxa"/>
            </w:tcMar>
            <w:vAlign w:val="center"/>
          </w:tcPr>
          <w:p w14:paraId="000001BD">
            <w:pPr>
              <w:jc w:val="left"/>
              <w:rPr>
                <w:color w:val="000000"/>
              </w:rPr>
            </w:pPr>
            <w:r>
              <w:rPr>
                <w:rFonts w:ascii="SimSun" w:hAnsi="SimSun" w:eastAsia="SimSun" w:cs="SimSun"/>
                <w:color w:val="000000"/>
                <w:sz w:val="20"/>
              </w:rPr>
              <w:t>0.3439</w:t>
            </w:r>
          </w:p>
        </w:tc>
      </w:tr>
      <w:tr>
        <w:trPr/>
        <w:tc>
          <w:tcPr>
            <w:tcW w:w="2076" w:type="dxa"/>
            <w:tcBorders>
              <w:left w:val="none" w:sz="8"/>
              <w:right w:val="none" w:sz="8"/>
            </w:tcBorders>
            <w:tcMar>
              <w:top w:w="84" w:type="dxa"/>
              <w:left w:w="144" w:type="dxa"/>
              <w:bottom w:w="84" w:type="dxa"/>
              <w:right w:w="144" w:type="dxa"/>
            </w:tcMar>
            <w:vAlign w:val="center"/>
          </w:tcPr>
          <w:p w14:paraId="000001BE">
            <w:pPr>
              <w:jc w:val="left"/>
              <w:rPr>
                <w:color w:val="000000"/>
              </w:rPr>
            </w:pPr>
            <w:r>
              <w:rPr>
                <w:rFonts w:hint="eastAsia" w:ascii="SimSun" w:hAnsi="SimSun" w:eastAsia="SimSun" w:cs="SimSun"/>
                <w:color w:val="000000"/>
                <w:sz w:val="20"/>
              </w:rPr>
              <w:t>线性回归</w:t>
            </w:r>
          </w:p>
        </w:tc>
        <w:tc>
          <w:tcPr>
            <w:tcW w:w="2076" w:type="dxa"/>
            <w:tcBorders>
              <w:left w:val="none" w:sz="8"/>
              <w:right w:val="none" w:sz="8"/>
            </w:tcBorders>
            <w:tcMar>
              <w:top w:w="84" w:type="dxa"/>
              <w:left w:w="144" w:type="dxa"/>
              <w:bottom w:w="84" w:type="dxa"/>
              <w:right w:w="144" w:type="dxa"/>
            </w:tcMar>
            <w:vAlign w:val="center"/>
          </w:tcPr>
          <w:p w14:paraId="000001BF">
            <w:pPr>
              <w:jc w:val="left"/>
              <w:rPr>
                <w:color w:val="000000"/>
              </w:rPr>
            </w:pPr>
            <w:r>
              <w:rPr>
                <w:rFonts w:ascii="SimSun" w:hAnsi="SimSun" w:eastAsia="SimSun" w:cs="SimSun"/>
                <w:color w:val="000000"/>
                <w:sz w:val="20"/>
              </w:rPr>
              <w:t>2.2529</w:t>
            </w:r>
          </w:p>
        </w:tc>
        <w:tc>
          <w:tcPr>
            <w:tcW w:w="2076" w:type="dxa"/>
            <w:tcBorders>
              <w:left w:val="none" w:sz="8"/>
              <w:right w:val="none" w:sz="8"/>
            </w:tcBorders>
            <w:tcMar>
              <w:top w:w="84" w:type="dxa"/>
              <w:left w:w="144" w:type="dxa"/>
              <w:bottom w:w="84" w:type="dxa"/>
              <w:right w:w="144" w:type="dxa"/>
            </w:tcMar>
            <w:vAlign w:val="center"/>
          </w:tcPr>
          <w:p w14:paraId="000001C0">
            <w:pPr>
              <w:jc w:val="left"/>
              <w:rPr>
                <w:color w:val="000000"/>
              </w:rPr>
            </w:pPr>
            <w:r>
              <w:rPr>
                <w:rFonts w:ascii="SimSun" w:hAnsi="SimSun" w:eastAsia="SimSun" w:cs="SimSun"/>
                <w:color w:val="000000"/>
                <w:sz w:val="20"/>
              </w:rPr>
              <w:t>1.3995</w:t>
            </w:r>
          </w:p>
        </w:tc>
        <w:tc>
          <w:tcPr>
            <w:tcW w:w="2076" w:type="dxa"/>
            <w:tcBorders>
              <w:left w:val="none" w:sz="8"/>
              <w:right w:val="none" w:sz="8"/>
            </w:tcBorders>
            <w:tcMar>
              <w:top w:w="84" w:type="dxa"/>
              <w:left w:w="144" w:type="dxa"/>
              <w:bottom w:w="84" w:type="dxa"/>
              <w:right w:w="144" w:type="dxa"/>
            </w:tcMar>
            <w:vAlign w:val="center"/>
          </w:tcPr>
          <w:p w14:paraId="000001C1">
            <w:pPr>
              <w:jc w:val="left"/>
              <w:rPr>
                <w:color w:val="000000"/>
              </w:rPr>
            </w:pPr>
            <w:r>
              <w:rPr>
                <w:rFonts w:ascii="SimSun" w:hAnsi="SimSun" w:eastAsia="SimSun" w:cs="SimSun"/>
                <w:color w:val="000000"/>
                <w:sz w:val="20"/>
              </w:rPr>
              <w:t>0.3252</w:t>
            </w:r>
          </w:p>
        </w:tc>
      </w:tr>
      <w:tr>
        <w:trPr/>
        <w:tc>
          <w:tcPr>
            <w:tcW w:w="2076" w:type="dxa"/>
            <w:tcBorders>
              <w:left w:val="none" w:sz="8"/>
              <w:bottom w:val="single" w:color="1a3e6f" w:sz="12"/>
              <w:right w:val="none" w:sz="8"/>
            </w:tcBorders>
            <w:tcMar>
              <w:top w:w="84" w:type="dxa"/>
              <w:left w:w="144" w:type="dxa"/>
              <w:bottom w:w="84" w:type="dxa"/>
              <w:right w:w="144" w:type="dxa"/>
            </w:tcMar>
            <w:vAlign w:val="center"/>
          </w:tcPr>
          <w:p w14:paraId="000001C2">
            <w:pPr>
              <w:jc w:val="left"/>
              <w:rPr>
                <w:color w:val="000000"/>
              </w:rPr>
            </w:pPr>
            <w:r>
              <w:rPr>
                <w:rFonts w:hint="eastAsia" w:ascii="SimSun" w:hAnsi="SimSun" w:eastAsia="SimSun" w:cs="SimSun"/>
                <w:color w:val="000000"/>
                <w:sz w:val="20"/>
              </w:rPr>
              <w:t>均值基线（baseline）</w:t>
            </w:r>
          </w:p>
        </w:tc>
        <w:tc>
          <w:tcPr>
            <w:tcW w:w="2076" w:type="dxa"/>
            <w:tcBorders>
              <w:left w:val="none" w:sz="8"/>
              <w:bottom w:val="single" w:color="1a3e6f" w:sz="12"/>
              <w:right w:val="none" w:sz="8"/>
            </w:tcBorders>
            <w:tcMar>
              <w:top w:w="84" w:type="dxa"/>
              <w:left w:w="144" w:type="dxa"/>
              <w:bottom w:w="84" w:type="dxa"/>
              <w:right w:w="144" w:type="dxa"/>
            </w:tcMar>
            <w:vAlign w:val="center"/>
          </w:tcPr>
          <w:p w14:paraId="000001C3">
            <w:pPr>
              <w:jc w:val="left"/>
              <w:rPr>
                <w:color w:val="000000"/>
              </w:rPr>
            </w:pPr>
            <w:r>
              <w:rPr>
                <w:rFonts w:ascii="SimSun" w:hAnsi="SimSun" w:eastAsia="SimSun" w:cs="SimSun"/>
                <w:color w:val="000000"/>
                <w:sz w:val="20"/>
              </w:rPr>
              <w:t>2.8388</w:t>
            </w:r>
          </w:p>
        </w:tc>
        <w:tc>
          <w:tcPr>
            <w:tcW w:w="2076" w:type="dxa"/>
            <w:tcBorders>
              <w:left w:val="none" w:sz="8"/>
              <w:bottom w:val="single" w:color="1a3e6f" w:sz="12"/>
              <w:right w:val="none" w:sz="8"/>
            </w:tcBorders>
            <w:tcMar>
              <w:top w:w="84" w:type="dxa"/>
              <w:left w:w="144" w:type="dxa"/>
              <w:bottom w:w="84" w:type="dxa"/>
              <w:right w:w="144" w:type="dxa"/>
            </w:tcMar>
            <w:vAlign w:val="center"/>
          </w:tcPr>
          <w:p w14:paraId="000001C4">
            <w:pPr>
              <w:jc w:val="left"/>
              <w:rPr>
                <w:color w:val="000000"/>
              </w:rPr>
            </w:pPr>
            <w:r>
              <w:rPr>
                <w:rFonts w:ascii="SimSun" w:hAnsi="SimSun" w:eastAsia="SimSun" w:cs="SimSun"/>
                <w:color w:val="000000"/>
                <w:sz w:val="20"/>
              </w:rPr>
              <w:t>1.9298</w:t>
            </w:r>
          </w:p>
        </w:tc>
        <w:tc>
          <w:tcPr>
            <w:tcW w:w="2076" w:type="dxa"/>
            <w:tcBorders>
              <w:left w:val="none" w:sz="8"/>
              <w:bottom w:val="single" w:color="1a3e6f" w:sz="12"/>
              <w:right w:val="none" w:sz="8"/>
            </w:tcBorders>
            <w:tcMar>
              <w:top w:w="84" w:type="dxa"/>
              <w:left w:w="144" w:type="dxa"/>
              <w:bottom w:w="84" w:type="dxa"/>
              <w:right w:w="144" w:type="dxa"/>
            </w:tcMar>
            <w:vAlign w:val="center"/>
          </w:tcPr>
          <w:p w14:paraId="000001C5">
            <w:pPr>
              <w:jc w:val="left"/>
              <w:rPr>
                <w:color w:val="000000"/>
              </w:rPr>
            </w:pPr>
            <w:r>
              <w:rPr>
                <w:rFonts w:ascii="SimSun" w:hAnsi="SimSun" w:eastAsia="SimSun" w:cs="SimSun"/>
                <w:color w:val="000000"/>
                <w:sz w:val="20"/>
              </w:rPr>
              <w:t>−0.0714</w:t>
            </w:r>
          </w:p>
        </w:tc>
      </w:tr>
    </w:tbl>
    <w:p w14:paraId="000001C6">
      <w:pPr>
        <w:spacing w:before="0" w:after="144" w:line="384"/>
        <w:ind w:left="0" w:right="0" w:firstLine="480"/>
        <w:jc w:val="both"/>
        <w:rPr>
          <w:color w:val="000000"/>
        </w:rPr>
      </w:pPr>
      <w:r>
        <w:rPr>
          <w:rFonts w:hint="eastAsia" w:ascii="SimSun" w:hAnsi="SimSun" w:eastAsia="SimSun" w:cs="SimSun"/>
          <w:color w:val="000000"/>
          <w:sz w:val="24"/>
        </w:rPr>
        <w:t xml:space="preserve">随机森林较均值基线的 RMSE 降低 </w:t>
      </w:r>
      <w:r>
        <w:rPr>
          <w:rFonts w:ascii="SimSun" w:hAnsi="SimSun" w:eastAsia="SimSun" w:cs="SimSun"/>
          <w:b w:val="1"/>
          <w:color w:val="000000"/>
          <w:sz w:val="24"/>
        </w:rPr>
        <w:t>21.75%</w:t>
      </w:r>
      <w:r>
        <w:rPr>
          <w:rFonts w:hint="eastAsia" w:ascii="SimSun" w:hAnsi="SimSun" w:eastAsia="SimSun" w:cs="SimSun"/>
          <w:color w:val="000000"/>
          <w:sz w:val="24"/>
        </w:rPr>
        <w:t xml:space="preserve">，说明模型确实学习到了有效的预测信号；但随机森林仅较简单线性回归提升 </w:t>
      </w:r>
      <w:r>
        <w:rPr>
          <w:rFonts w:ascii="SimSun" w:hAnsi="SimSun" w:eastAsia="SimSun" w:cs="SimSun"/>
          <w:b w:val="1"/>
          <w:color w:val="000000"/>
          <w:sz w:val="24"/>
        </w:rPr>
        <w:t>1.39%</w:t>
      </w:r>
      <w:r>
        <w:rPr>
          <w:rFonts w:hint="eastAsia" w:ascii="SimSun" w:hAnsi="SimSun" w:eastAsia="SimSun" w:cs="SimSun"/>
          <w:color w:val="000000"/>
          <w:sz w:val="24"/>
        </w:rPr>
        <w:t>，复杂模型的边际收益十分有限。特征重要性排序印证了这一点：</w:t>
      </w:r>
    </w:p>
    <w:p w14:paraId="000001C7">
      <w:pPr>
        <w:spacing w:before="0" w:after="0" w:line="384"/>
        <w:ind w:left="0" w:right="0"/>
        <w:jc w:val="center"/>
        <w:rPr>
          <w:color w:val="000000"/>
        </w:rPr>
      </w:pPr>
      <w:r>
        <w:rPr>
          <w:rFonts w:hint="eastAsia"/>
          <w:color w:val="888888"/>
          <w:sz w:val="18"/>
        </w:rPr>
        <w:t>表 6-6　随机森林特征重要性 TOP5</w:t>
      </w:r>
    </w:p>
    <w:tbl>
      <w:tblPr>
        <w:tblW w:w="8306" w:type="dxa"/>
        <w:shd w:color="000000"/>
        <w:tblLayout w:type="autofit"/>
        <w:tblCellMar>
          <w:top w:w="0" w:type="dxa"/>
          <w:left w:w="0" w:type="dxa"/>
          <w:bottom w:w="0" w:type="dxa"/>
          <w:right w:w="0" w:type="dxa"/>
        </w:tblCellMar>
      </w:tblPr>
      <w:tblGrid>
        <w:gridCol w:w="4153"/>
        <w:gridCol w:w="4153"/>
      </w:tblGrid>
      <w:tr>
        <w:trPr>
          <w:tblHeader w:val="1"/>
        </w:trPr>
        <w:tc>
          <w:tcPr>
            <w:tcW w:w="4153"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C8">
            <w:pPr>
              <w:jc w:val="left"/>
              <w:rPr>
                <w:b w:val="1"/>
                <w:bCs w:val="1"/>
                <w:color w:val="1a3e6f"/>
              </w:rPr>
            </w:pPr>
            <w:r>
              <w:rPr>
                <w:rFonts w:hint="eastAsia" w:ascii="SimSun" w:hAnsi="SimSun" w:eastAsia="SimSun" w:cs="SimSun"/>
                <w:b w:val="1"/>
                <w:color w:val="1a3e6f"/>
                <w:sz w:val="20"/>
              </w:rPr>
              <w:t>特征</w:t>
            </w:r>
          </w:p>
        </w:tc>
        <w:tc>
          <w:tcPr>
            <w:tcW w:w="4153"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C9">
            <w:pPr>
              <w:jc w:val="left"/>
              <w:rPr>
                <w:b w:val="1"/>
                <w:bCs w:val="1"/>
                <w:color w:val="1a3e6f"/>
              </w:rPr>
            </w:pPr>
            <w:r>
              <w:rPr>
                <w:rFonts w:hint="eastAsia" w:ascii="SimSun" w:hAnsi="SimSun" w:eastAsia="SimSun" w:cs="SimSun"/>
                <w:b w:val="1"/>
                <w:color w:val="1a3e6f"/>
                <w:sz w:val="20"/>
              </w:rPr>
              <w:t>重要性</w:t>
            </w:r>
          </w:p>
        </w:tc>
      </w:tr>
      <w:tr>
        <w:trPr/>
        <w:tc>
          <w:tcPr>
            <w:tcW w:w="4153" w:type="dxa"/>
            <w:tcBorders>
              <w:left w:val="none" w:sz="8"/>
              <w:right w:val="none" w:sz="8"/>
            </w:tcBorders>
            <w:tcMar>
              <w:top w:w="84" w:type="dxa"/>
              <w:left w:w="144" w:type="dxa"/>
              <w:bottom w:w="84" w:type="dxa"/>
              <w:right w:w="144" w:type="dxa"/>
            </w:tcMar>
            <w:vAlign w:val="center"/>
          </w:tcPr>
          <w:p w14:paraId="000001CA">
            <w:pPr>
              <w:jc w:val="left"/>
              <w:rPr>
                <w:color w:val="000000"/>
              </w:rPr>
            </w:pPr>
            <w:r>
              <w:rPr>
                <w:rFonts w:ascii="Consolas" w:hAnsi="Consolas" w:eastAsia="Consolas" w:cs="Consolas"/>
                <w:color w:val="000000"/>
                <w:sz w:val="20"/>
              </w:rPr>
              <w:t>hist_mean</w:t>
            </w:r>
            <w:r>
              <w:rPr>
                <w:rFonts w:hint="eastAsia" w:ascii="SimSun" w:hAnsi="SimSun" w:eastAsia="SimSun" w:cs="SimSun"/>
                <w:color w:val="000000"/>
                <w:sz w:val="20"/>
              </w:rPr>
              <w:t>（站点—小时历史均值）</w:t>
            </w:r>
          </w:p>
        </w:tc>
        <w:tc>
          <w:tcPr>
            <w:tcW w:w="4153" w:type="dxa"/>
            <w:tcBorders>
              <w:left w:val="none" w:sz="8"/>
              <w:right w:val="none" w:sz="8"/>
            </w:tcBorders>
            <w:tcMar>
              <w:top w:w="84" w:type="dxa"/>
              <w:left w:w="144" w:type="dxa"/>
              <w:bottom w:w="84" w:type="dxa"/>
              <w:right w:w="144" w:type="dxa"/>
            </w:tcMar>
            <w:vAlign w:val="center"/>
          </w:tcPr>
          <w:p w14:paraId="000001CB">
            <w:pPr>
              <w:jc w:val="left"/>
              <w:rPr>
                <w:color w:val="000000"/>
              </w:rPr>
            </w:pPr>
            <w:r>
              <w:rPr>
                <w:rFonts w:ascii="SimSun" w:hAnsi="SimSun" w:eastAsia="SimSun" w:cs="SimSun"/>
                <w:color w:val="000000"/>
                <w:sz w:val="20"/>
              </w:rPr>
              <w:t>0.5943</w:t>
            </w:r>
          </w:p>
        </w:tc>
      </w:tr>
      <w:tr>
        <w:trPr/>
        <w:tc>
          <w:tcPr>
            <w:tcW w:w="4153" w:type="dxa"/>
            <w:tcBorders>
              <w:left w:val="none" w:sz="8"/>
              <w:right w:val="none" w:sz="8"/>
            </w:tcBorders>
            <w:tcMar>
              <w:top w:w="84" w:type="dxa"/>
              <w:left w:w="144" w:type="dxa"/>
              <w:bottom w:w="84" w:type="dxa"/>
              <w:right w:w="144" w:type="dxa"/>
            </w:tcMar>
            <w:vAlign w:val="center"/>
          </w:tcPr>
          <w:p w14:paraId="000001CC">
            <w:pPr>
              <w:jc w:val="left"/>
              <w:rPr>
                <w:color w:val="000000"/>
              </w:rPr>
            </w:pPr>
            <w:r>
              <w:rPr>
                <w:rFonts w:ascii="Consolas" w:hAnsi="Consolas" w:eastAsia="Consolas" w:cs="Consolas"/>
                <w:color w:val="000000"/>
                <w:sz w:val="20"/>
              </w:rPr>
              <w:t>dow</w:t>
            </w:r>
            <w:r>
              <w:rPr>
                <w:rFonts w:hint="eastAsia" w:ascii="SimSun" w:hAnsi="SimSun" w:eastAsia="SimSun" w:cs="SimSun"/>
                <w:color w:val="000000"/>
                <w:sz w:val="20"/>
              </w:rPr>
              <w:t>（星期）</w:t>
            </w:r>
          </w:p>
        </w:tc>
        <w:tc>
          <w:tcPr>
            <w:tcW w:w="4153" w:type="dxa"/>
            <w:tcBorders>
              <w:left w:val="none" w:sz="8"/>
              <w:right w:val="none" w:sz="8"/>
            </w:tcBorders>
            <w:tcMar>
              <w:top w:w="84" w:type="dxa"/>
              <w:left w:w="144" w:type="dxa"/>
              <w:bottom w:w="84" w:type="dxa"/>
              <w:right w:w="144" w:type="dxa"/>
            </w:tcMar>
            <w:vAlign w:val="center"/>
          </w:tcPr>
          <w:p w14:paraId="000001CD">
            <w:pPr>
              <w:jc w:val="left"/>
              <w:rPr>
                <w:color w:val="000000"/>
              </w:rPr>
            </w:pPr>
            <w:r>
              <w:rPr>
                <w:rFonts w:ascii="SimSun" w:hAnsi="SimSun" w:eastAsia="SimSun" w:cs="SimSun"/>
                <w:color w:val="000000"/>
                <w:sz w:val="20"/>
              </w:rPr>
              <w:t>0.1292</w:t>
            </w:r>
          </w:p>
        </w:tc>
      </w:tr>
      <w:tr>
        <w:trPr/>
        <w:tc>
          <w:tcPr>
            <w:tcW w:w="4153" w:type="dxa"/>
            <w:tcBorders>
              <w:left w:val="none" w:sz="8"/>
              <w:right w:val="none" w:sz="8"/>
            </w:tcBorders>
            <w:tcMar>
              <w:top w:w="84" w:type="dxa"/>
              <w:left w:w="144" w:type="dxa"/>
              <w:bottom w:w="84" w:type="dxa"/>
              <w:right w:w="144" w:type="dxa"/>
            </w:tcMar>
            <w:vAlign w:val="center"/>
          </w:tcPr>
          <w:p w14:paraId="000001CE">
            <w:pPr>
              <w:jc w:val="left"/>
              <w:rPr>
                <w:color w:val="000000"/>
              </w:rPr>
            </w:pPr>
            <w:r>
              <w:rPr>
                <w:rFonts w:ascii="Consolas" w:hAnsi="Consolas" w:eastAsia="Consolas" w:cs="Consolas"/>
                <w:color w:val="000000"/>
                <w:sz w:val="20"/>
              </w:rPr>
              <w:t>hour</w:t>
            </w:r>
            <w:r>
              <w:rPr>
                <w:rFonts w:hint="eastAsia" w:ascii="SimSun" w:hAnsi="SimSun" w:eastAsia="SimSun" w:cs="SimSun"/>
                <w:color w:val="000000"/>
                <w:sz w:val="20"/>
              </w:rPr>
              <w:t>（小时）</w:t>
            </w:r>
          </w:p>
        </w:tc>
        <w:tc>
          <w:tcPr>
            <w:tcW w:w="4153" w:type="dxa"/>
            <w:tcBorders>
              <w:left w:val="none" w:sz="8"/>
              <w:right w:val="none" w:sz="8"/>
            </w:tcBorders>
            <w:tcMar>
              <w:top w:w="84" w:type="dxa"/>
              <w:left w:w="144" w:type="dxa"/>
              <w:bottom w:w="84" w:type="dxa"/>
              <w:right w:w="144" w:type="dxa"/>
            </w:tcMar>
            <w:vAlign w:val="center"/>
          </w:tcPr>
          <w:p w14:paraId="000001CF">
            <w:pPr>
              <w:jc w:val="left"/>
              <w:rPr>
                <w:color w:val="000000"/>
              </w:rPr>
            </w:pPr>
            <w:r>
              <w:rPr>
                <w:rFonts w:ascii="SimSun" w:hAnsi="SimSun" w:eastAsia="SimSun" w:cs="SimSun"/>
                <w:color w:val="000000"/>
                <w:sz w:val="20"/>
              </w:rPr>
              <w:t>0.1023</w:t>
            </w:r>
          </w:p>
        </w:tc>
      </w:tr>
      <w:tr>
        <w:trPr/>
        <w:tc>
          <w:tcPr>
            <w:tcW w:w="4153" w:type="dxa"/>
            <w:tcBorders>
              <w:left w:val="none" w:sz="8"/>
              <w:right w:val="none" w:sz="8"/>
            </w:tcBorders>
            <w:tcMar>
              <w:top w:w="84" w:type="dxa"/>
              <w:left w:w="144" w:type="dxa"/>
              <w:bottom w:w="84" w:type="dxa"/>
              <w:right w:w="144" w:type="dxa"/>
            </w:tcMar>
            <w:vAlign w:val="center"/>
          </w:tcPr>
          <w:p w14:paraId="000001D0">
            <w:pPr>
              <w:jc w:val="left"/>
              <w:rPr>
                <w:color w:val="000000"/>
              </w:rPr>
            </w:pPr>
            <w:r>
              <w:rPr>
                <w:rFonts w:ascii="Consolas" w:hAnsi="Consolas" w:eastAsia="Consolas" w:cs="Consolas"/>
                <w:color w:val="000000"/>
                <w:sz w:val="20"/>
              </w:rPr>
              <w:t>net_flow</w:t>
            </w:r>
            <w:r>
              <w:rPr>
                <w:rFonts w:hint="eastAsia" w:ascii="SimSun" w:hAnsi="SimSun" w:eastAsia="SimSun" w:cs="SimSun"/>
                <w:color w:val="000000"/>
                <w:sz w:val="20"/>
              </w:rPr>
              <w:t>（净流量）</w:t>
            </w:r>
          </w:p>
        </w:tc>
        <w:tc>
          <w:tcPr>
            <w:tcW w:w="4153" w:type="dxa"/>
            <w:tcBorders>
              <w:left w:val="none" w:sz="8"/>
              <w:right w:val="none" w:sz="8"/>
            </w:tcBorders>
            <w:tcMar>
              <w:top w:w="84" w:type="dxa"/>
              <w:left w:w="144" w:type="dxa"/>
              <w:bottom w:w="84" w:type="dxa"/>
              <w:right w:w="144" w:type="dxa"/>
            </w:tcMar>
            <w:vAlign w:val="center"/>
          </w:tcPr>
          <w:p w14:paraId="000001D1">
            <w:pPr>
              <w:jc w:val="left"/>
              <w:rPr>
                <w:color w:val="000000"/>
              </w:rPr>
            </w:pPr>
            <w:r>
              <w:rPr>
                <w:rFonts w:ascii="SimSun" w:hAnsi="SimSun" w:eastAsia="SimSun" w:cs="SimSun"/>
                <w:color w:val="000000"/>
                <w:sz w:val="20"/>
              </w:rPr>
              <w:t>0.0531</w:t>
            </w:r>
          </w:p>
        </w:tc>
      </w:tr>
      <w:tr>
        <w:trPr/>
        <w:tc>
          <w:tcPr>
            <w:tcW w:w="4153" w:type="dxa"/>
            <w:tcBorders>
              <w:left w:val="none" w:sz="8"/>
              <w:bottom w:val="single" w:color="1a3e6f" w:sz="12"/>
              <w:right w:val="none" w:sz="8"/>
            </w:tcBorders>
            <w:tcMar>
              <w:top w:w="84" w:type="dxa"/>
              <w:left w:w="144" w:type="dxa"/>
              <w:bottom w:w="84" w:type="dxa"/>
              <w:right w:w="144" w:type="dxa"/>
            </w:tcMar>
            <w:vAlign w:val="center"/>
          </w:tcPr>
          <w:p w14:paraId="000001D2">
            <w:pPr>
              <w:jc w:val="left"/>
              <w:rPr>
                <w:color w:val="000000"/>
              </w:rPr>
            </w:pPr>
            <w:r>
              <w:rPr>
                <w:rFonts w:ascii="Consolas" w:hAnsi="Consolas" w:eastAsia="Consolas" w:cs="Consolas"/>
                <w:color w:val="000000"/>
                <w:sz w:val="20"/>
              </w:rPr>
              <w:t>outflow</w:t>
            </w:r>
            <w:r>
              <w:rPr>
                <w:rFonts w:hint="eastAsia" w:ascii="SimSun" w:hAnsi="SimSun" w:eastAsia="SimSun" w:cs="SimSun"/>
                <w:color w:val="000000"/>
                <w:sz w:val="20"/>
              </w:rPr>
              <w:t>（流出量）</w:t>
            </w:r>
          </w:p>
        </w:tc>
        <w:tc>
          <w:tcPr>
            <w:tcW w:w="4153" w:type="dxa"/>
            <w:tcBorders>
              <w:left w:val="none" w:sz="8"/>
              <w:bottom w:val="single" w:color="1a3e6f" w:sz="12"/>
              <w:right w:val="none" w:sz="8"/>
            </w:tcBorders>
            <w:tcMar>
              <w:top w:w="84" w:type="dxa"/>
              <w:left w:w="144" w:type="dxa"/>
              <w:bottom w:w="84" w:type="dxa"/>
              <w:right w:w="144" w:type="dxa"/>
            </w:tcMar>
            <w:vAlign w:val="center"/>
          </w:tcPr>
          <w:p w14:paraId="000001D3">
            <w:pPr>
              <w:jc w:val="left"/>
              <w:rPr>
                <w:color w:val="000000"/>
              </w:rPr>
            </w:pPr>
            <w:r>
              <w:rPr>
                <w:rFonts w:ascii="SimSun" w:hAnsi="SimSun" w:eastAsia="SimSun" w:cs="SimSun"/>
                <w:color w:val="000000"/>
                <w:sz w:val="20"/>
              </w:rPr>
              <w:t>0.0368</w:t>
            </w:r>
          </w:p>
        </w:tc>
      </w:tr>
    </w:tbl>
    <w:p w14:paraId="000001D4">
      <w:pPr>
        <w:spacing w:before="0" w:after="144" w:line="384"/>
        <w:ind w:left="0" w:right="0" w:firstLine="480"/>
        <w:jc w:val="both"/>
        <w:rPr>
          <w:color w:val="000000"/>
        </w:rPr>
      </w:pPr>
      <w:r>
        <w:rPr>
          <w:rFonts w:hint="eastAsia" w:ascii="SimSun" w:hAnsi="SimSun" w:eastAsia="SimSun" w:cs="SimSun"/>
          <w:color w:val="000000"/>
          <w:sz w:val="24"/>
        </w:rPr>
        <w:t>仅"站点历史同期均值"一项就贡献了 59.43% 的权重，加上星期与小时两项时段特征，合计超过 82%。这说明站点小时需求的可预测性主要来自稳定的时段规律与站点自身的历史水平，而非站点间的复杂交互。工程实践中，采用历史均值加时段修正的简单方案即可获得接近随机森林的效果，且部署成本更低。</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single" w:color="1a3e6f" w:sz="18"/>
              <w:bottom w:val="none" w:sz="8"/>
              <w:right w:val="none" w:sz="8"/>
            </w:tcBorders>
            <w:shd w:val="clear" w:fill="f2f6fb"/>
            <w:tcMar>
              <w:top w:w="120" w:type="dxa"/>
              <w:bottom w:w="120" w:type="dxa"/>
            </w:tcMar>
            <w:vAlign w:val="center"/>
          </w:tcPr>
          <w:p w14:paraId="000001D5">
            <w:pPr>
              <w:jc w:val="left"/>
              <w:rPr>
                <w:color w:val="000000"/>
              </w:rPr>
            </w:pPr>
            <w:r>
              <w:rPr>
                <w:rFonts w:hint="eastAsia" w:ascii="SimSun" w:hAnsi="SimSun" w:eastAsia="SimSun" w:cs="SimSun"/>
                <w:color w:val="000000"/>
                <w:sz w:val="24"/>
              </w:rPr>
              <w:t>同时应当指出模型的局限：R² 为 0.3439 意味着模型仅解释了约三分之一的方差，且图 6-3 显示高需求样本（真实值较大）的预测值系统性偏低。训练集需求均值为 1.439，而测试集升至 2.172，测试期需求水平的抬升是造成低估的重要原因之一。对峰值时段的准确预测仍需要引入天气、节假日、周边活动等外部特征。</w:t>
            </w:r>
          </w:p>
        </w:tc>
      </w:tr>
    </w:tbl>
    <w:p w14:paraId="000001D6">
      <w:pPr>
        <w:pStyle w:val="000004"/>
        <w:keepNext w:val="1"/>
        <w:keepLines w:val="1"/>
        <w:spacing w:before="192" w:beforeAutospacing="1" w:after="144" w:afterAutospacing="1" w:line="336"/>
        <w:ind w:left="0" w:right="0"/>
        <w:jc w:val="left"/>
        <w:outlineLvl w:val="2"/>
        <w:rPr>
          <w:color w:val="1a3e6f"/>
          <w:sz w:val="32"/>
          <w:szCs w:val="32"/>
        </w:rPr>
      </w:pPr>
      <w:bookmarkStart w:id="24" w:name="section-6-5"/>
      <w:r>
        <w:rPr>
          <w:rFonts w:hint="eastAsia" w:ascii="黑体" w:hAnsi="黑体" w:eastAsia="黑体" w:cs="黑体"/>
          <w:b w:val="1"/>
          <w:color w:val="1a3e6f"/>
          <w:sz w:val="24"/>
        </w:rPr>
        <w:t>（五）三套模型的层级定位与互证</w:t>
      </w:r>
      <w:bookmarkEnd w:id="24"/>
    </w:p>
    <w:p w14:paraId="000001D7">
      <w:pPr>
        <w:spacing w:before="0" w:after="144" w:line="384"/>
        <w:ind w:left="0" w:right="0" w:firstLine="480"/>
        <w:jc w:val="both"/>
        <w:rPr>
          <w:color w:val="000000"/>
        </w:rPr>
      </w:pPr>
      <w:r>
        <w:rPr>
          <w:rFonts w:hint="eastAsia" w:ascii="SimSun" w:hAnsi="SimSun" w:eastAsia="SimSun" w:cs="SimSun"/>
          <w:color w:val="000000"/>
          <w:sz w:val="24"/>
        </w:rPr>
        <w:t>除上述模型外，项目组另两名成员各自建立了独立的预测模型。三套模型并非同一问题的三种解法，而是分别面向三个不同层级的问题。</w:t>
      </w:r>
    </w:p>
    <w:p w14:paraId="000001D8">
      <w:pPr>
        <w:spacing w:before="0" w:after="0" w:line="384"/>
        <w:ind w:left="0" w:right="0"/>
        <w:jc w:val="center"/>
        <w:rPr>
          <w:color w:val="000000"/>
        </w:rPr>
      </w:pPr>
      <w:r>
        <w:rPr>
          <w:rFonts w:hint="eastAsia"/>
          <w:color w:val="888888"/>
          <w:sz w:val="18"/>
        </w:rPr>
        <w:t>表 6-7　三套模型的层级对照</w:t>
      </w:r>
    </w:p>
    <w:tbl>
      <w:tblPr>
        <w:tblW w:w="8306" w:type="dxa"/>
        <w:shd w:color="000000"/>
        <w:tblLayout w:type="autofit"/>
        <w:tblCellMar>
          <w:top w:w="0" w:type="dxa"/>
          <w:left w:w="0" w:type="dxa"/>
          <w:bottom w:w="0" w:type="dxa"/>
          <w:right w:w="0" w:type="dxa"/>
        </w:tblCellMar>
      </w:tblPr>
      <w:tblGrid>
        <w:gridCol w:w="1186"/>
        <w:gridCol w:w="1186"/>
        <w:gridCol w:w="1186"/>
        <w:gridCol w:w="1186"/>
        <w:gridCol w:w="1186"/>
        <w:gridCol w:w="1186"/>
        <w:gridCol w:w="1186"/>
      </w:tblGrid>
      <w:tr>
        <w:trPr>
          <w:tblHeader w:val="1"/>
        </w:trPr>
        <w:tc>
          <w:tcPr>
            <w:tcW w:w="1186"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D9">
            <w:pPr>
              <w:jc w:val="left"/>
              <w:rPr>
                <w:b w:val="1"/>
                <w:bCs w:val="1"/>
                <w:color w:val="1a3e6f"/>
              </w:rPr>
            </w:pPr>
            <w:r>
              <w:rPr>
                <w:rFonts w:hint="eastAsia" w:ascii="SimSun" w:hAnsi="SimSun" w:eastAsia="SimSun" w:cs="SimSun"/>
                <w:b w:val="1"/>
                <w:color w:val="1a3e6f"/>
                <w:sz w:val="20"/>
              </w:rPr>
              <w:t>模型</w:t>
            </w:r>
          </w:p>
        </w:tc>
        <w:tc>
          <w:tcPr>
            <w:tcW w:w="1186"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DA">
            <w:pPr>
              <w:jc w:val="left"/>
              <w:rPr>
                <w:b w:val="1"/>
                <w:bCs w:val="1"/>
                <w:color w:val="1a3e6f"/>
              </w:rPr>
            </w:pPr>
            <w:r>
              <w:rPr>
                <w:rFonts w:hint="eastAsia" w:ascii="SimSun" w:hAnsi="SimSun" w:eastAsia="SimSun" w:cs="SimSun"/>
                <w:b w:val="1"/>
                <w:color w:val="1a3e6f"/>
                <w:sz w:val="20"/>
              </w:rPr>
              <w:t>预测对象</w:t>
            </w:r>
          </w:p>
        </w:tc>
        <w:tc>
          <w:tcPr>
            <w:tcW w:w="1186"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DB">
            <w:pPr>
              <w:jc w:val="left"/>
              <w:rPr>
                <w:b w:val="1"/>
                <w:bCs w:val="1"/>
                <w:color w:val="1a3e6f"/>
              </w:rPr>
            </w:pPr>
            <w:r>
              <w:rPr>
                <w:rFonts w:hint="eastAsia" w:ascii="SimSun" w:hAnsi="SimSun" w:eastAsia="SimSun" w:cs="SimSun"/>
                <w:b w:val="1"/>
                <w:color w:val="1a3e6f"/>
                <w:sz w:val="20"/>
              </w:rPr>
              <w:t>样本规模</w:t>
            </w:r>
          </w:p>
        </w:tc>
        <w:tc>
          <w:tcPr>
            <w:tcW w:w="1186"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DC">
            <w:pPr>
              <w:jc w:val="left"/>
              <w:rPr>
                <w:b w:val="1"/>
                <w:bCs w:val="1"/>
                <w:color w:val="1a3e6f"/>
              </w:rPr>
            </w:pPr>
            <w:r>
              <w:rPr>
                <w:rFonts w:hint="eastAsia" w:ascii="SimSun" w:hAnsi="SimSun" w:eastAsia="SimSun" w:cs="SimSun"/>
                <w:b w:val="1"/>
                <w:color w:val="1a3e6f"/>
                <w:sz w:val="20"/>
              </w:rPr>
              <w:t>方法</w:t>
            </w:r>
          </w:p>
        </w:tc>
        <w:tc>
          <w:tcPr>
            <w:tcW w:w="1186"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DD">
            <w:pPr>
              <w:jc w:val="left"/>
              <w:rPr>
                <w:b w:val="1"/>
                <w:bCs w:val="1"/>
                <w:color w:val="1a3e6f"/>
              </w:rPr>
            </w:pPr>
            <w:r>
              <w:rPr>
                <w:rFonts w:hint="eastAsia" w:ascii="SimSun" w:hAnsi="SimSun" w:eastAsia="SimSun" w:cs="SimSun"/>
                <w:b w:val="1"/>
                <w:color w:val="1a3e6f"/>
                <w:sz w:val="20"/>
              </w:rPr>
              <w:t>基线</w:t>
            </w:r>
          </w:p>
        </w:tc>
        <w:tc>
          <w:tcPr>
            <w:tcW w:w="1186"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DE">
            <w:pPr>
              <w:jc w:val="left"/>
              <w:rPr>
                <w:b w:val="1"/>
                <w:bCs w:val="1"/>
                <w:color w:val="1a3e6f"/>
              </w:rPr>
            </w:pPr>
            <w:r>
              <w:rPr>
                <w:rFonts w:hint="eastAsia" w:ascii="SimSun" w:hAnsi="SimSun" w:eastAsia="SimSun" w:cs="SimSun"/>
                <w:b w:val="1"/>
                <w:color w:val="1a3e6f"/>
                <w:sz w:val="20"/>
              </w:rPr>
              <w:t>相对基线改善</w:t>
            </w:r>
          </w:p>
        </w:tc>
        <w:tc>
          <w:tcPr>
            <w:tcW w:w="1186"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1DF">
            <w:pPr>
              <w:jc w:val="left"/>
              <w:rPr>
                <w:b w:val="1"/>
                <w:bCs w:val="1"/>
                <w:color w:val="1a3e6f"/>
              </w:rPr>
            </w:pPr>
            <w:r>
              <w:rPr>
                <w:rFonts w:hint="eastAsia" w:ascii="SimSun" w:hAnsi="SimSun" w:eastAsia="SimSun" w:cs="SimSun"/>
                <w:b w:val="1"/>
                <w:color w:val="1a3e6f"/>
                <w:sz w:val="20"/>
              </w:rPr>
              <w:t>回答的问题</w:t>
            </w:r>
          </w:p>
        </w:tc>
      </w:tr>
      <w:tr>
        <w:trPr/>
        <w:tc>
          <w:tcPr>
            <w:tcW w:w="1186" w:type="dxa"/>
            <w:tcBorders>
              <w:left w:val="none" w:sz="8"/>
              <w:right w:val="none" w:sz="8"/>
            </w:tcBorders>
            <w:tcMar>
              <w:top w:w="84" w:type="dxa"/>
              <w:left w:w="144" w:type="dxa"/>
              <w:bottom w:w="84" w:type="dxa"/>
              <w:right w:w="144" w:type="dxa"/>
            </w:tcMar>
            <w:vAlign w:val="center"/>
          </w:tcPr>
          <w:p w14:paraId="000001E0">
            <w:pPr>
              <w:jc w:val="left"/>
              <w:rPr>
                <w:color w:val="000000"/>
              </w:rPr>
            </w:pPr>
            <w:r>
              <w:rPr>
                <w:rFonts w:hint="eastAsia" w:ascii="SimSun" w:hAnsi="SimSun" w:eastAsia="SimSun" w:cs="SimSun"/>
                <w:color w:val="000000"/>
                <w:sz w:val="20"/>
              </w:rPr>
              <w:t>B（城市级）</w:t>
            </w:r>
          </w:p>
        </w:tc>
        <w:tc>
          <w:tcPr>
            <w:tcW w:w="1186" w:type="dxa"/>
            <w:tcBorders>
              <w:left w:val="none" w:sz="8"/>
              <w:right w:val="none" w:sz="8"/>
            </w:tcBorders>
            <w:tcMar>
              <w:top w:w="84" w:type="dxa"/>
              <w:left w:w="144" w:type="dxa"/>
              <w:bottom w:w="84" w:type="dxa"/>
              <w:right w:w="144" w:type="dxa"/>
            </w:tcMar>
            <w:vAlign w:val="center"/>
          </w:tcPr>
          <w:p w14:paraId="000001E1">
            <w:pPr>
              <w:jc w:val="left"/>
              <w:rPr>
                <w:color w:val="000000"/>
              </w:rPr>
            </w:pPr>
            <w:r>
              <w:rPr>
                <w:rFonts w:hint="eastAsia" w:ascii="SimSun" w:hAnsi="SimSun" w:eastAsia="SimSun" w:cs="SimSun"/>
                <w:color w:val="000000"/>
                <w:sz w:val="20"/>
              </w:rPr>
              <w:t>全市每小时出发量</w:t>
            </w:r>
          </w:p>
        </w:tc>
        <w:tc>
          <w:tcPr>
            <w:tcW w:w="1186" w:type="dxa"/>
            <w:tcBorders>
              <w:left w:val="none" w:sz="8"/>
              <w:right w:val="none" w:sz="8"/>
            </w:tcBorders>
            <w:tcMar>
              <w:top w:w="84" w:type="dxa"/>
              <w:left w:w="144" w:type="dxa"/>
              <w:bottom w:w="84" w:type="dxa"/>
              <w:right w:w="144" w:type="dxa"/>
            </w:tcMar>
            <w:vAlign w:val="center"/>
          </w:tcPr>
          <w:p w14:paraId="000001E2">
            <w:pPr>
              <w:jc w:val="left"/>
              <w:rPr>
                <w:color w:val="000000"/>
              </w:rPr>
            </w:pPr>
            <w:r>
              <w:rPr>
                <w:rFonts w:hint="eastAsia" w:ascii="SimSun" w:hAnsi="SimSun" w:eastAsia="SimSun" w:cs="SimSun"/>
                <w:color w:val="000000"/>
                <w:sz w:val="20"/>
              </w:rPr>
              <w:t>576 个小时</w:t>
            </w:r>
          </w:p>
        </w:tc>
        <w:tc>
          <w:tcPr>
            <w:tcW w:w="1186" w:type="dxa"/>
            <w:tcBorders>
              <w:left w:val="none" w:sz="8"/>
              <w:right w:val="none" w:sz="8"/>
            </w:tcBorders>
            <w:tcMar>
              <w:top w:w="84" w:type="dxa"/>
              <w:left w:w="144" w:type="dxa"/>
              <w:bottom w:w="84" w:type="dxa"/>
              <w:right w:w="144" w:type="dxa"/>
            </w:tcMar>
            <w:vAlign w:val="center"/>
          </w:tcPr>
          <w:p w14:paraId="000001E3">
            <w:pPr>
              <w:jc w:val="left"/>
              <w:rPr>
                <w:color w:val="000000"/>
              </w:rPr>
            </w:pPr>
            <w:r>
              <w:rPr>
                <w:rFonts w:hint="eastAsia" w:ascii="SimSun" w:hAnsi="SimSun" w:eastAsia="SimSun" w:cs="SimSun"/>
                <w:color w:val="000000"/>
                <w:sz w:val="20"/>
              </w:rPr>
              <w:t>随机森林（200 棵、深度 6）</w:t>
            </w:r>
          </w:p>
        </w:tc>
        <w:tc>
          <w:tcPr>
            <w:tcW w:w="1186" w:type="dxa"/>
            <w:tcBorders>
              <w:left w:val="none" w:sz="8"/>
              <w:right w:val="none" w:sz="8"/>
            </w:tcBorders>
            <w:tcMar>
              <w:top w:w="84" w:type="dxa"/>
              <w:left w:w="144" w:type="dxa"/>
              <w:bottom w:w="84" w:type="dxa"/>
              <w:right w:w="144" w:type="dxa"/>
            </w:tcMar>
            <w:vAlign w:val="center"/>
          </w:tcPr>
          <w:p w14:paraId="000001E4">
            <w:pPr>
              <w:jc w:val="left"/>
              <w:rPr>
                <w:color w:val="000000"/>
              </w:rPr>
            </w:pPr>
            <w:r>
              <w:rPr>
                <w:rFonts w:hint="eastAsia" w:ascii="SimSun" w:hAnsi="SimSun" w:eastAsia="SimSun" w:cs="SimSun"/>
                <w:color w:val="000000"/>
                <w:sz w:val="20"/>
              </w:rPr>
              <w:t>昨日同小时</w:t>
            </w:r>
          </w:p>
        </w:tc>
        <w:tc>
          <w:tcPr>
            <w:tcW w:w="1186" w:type="dxa"/>
            <w:tcBorders>
              <w:left w:val="none" w:sz="8"/>
              <w:right w:val="none" w:sz="8"/>
            </w:tcBorders>
            <w:tcMar>
              <w:top w:w="84" w:type="dxa"/>
              <w:left w:w="144" w:type="dxa"/>
              <w:bottom w:w="84" w:type="dxa"/>
              <w:right w:w="144" w:type="dxa"/>
            </w:tcMar>
            <w:vAlign w:val="center"/>
          </w:tcPr>
          <w:p w14:paraId="000001E5">
            <w:pPr>
              <w:jc w:val="left"/>
              <w:rPr>
                <w:color w:val="000000"/>
              </w:rPr>
            </w:pPr>
            <w:r>
              <w:rPr>
                <w:rFonts w:hint="eastAsia" w:ascii="SimSun" w:hAnsi="SimSun" w:eastAsia="SimSun" w:cs="SimSun"/>
                <w:color w:val="000000"/>
                <w:sz w:val="20"/>
              </w:rPr>
              <w:t>MAE 降低 40.06%</w:t>
            </w:r>
          </w:p>
        </w:tc>
        <w:tc>
          <w:tcPr>
            <w:tcW w:w="1186" w:type="dxa"/>
            <w:tcBorders>
              <w:left w:val="none" w:sz="8"/>
              <w:right w:val="none" w:sz="8"/>
            </w:tcBorders>
            <w:tcMar>
              <w:top w:w="84" w:type="dxa"/>
              <w:left w:w="144" w:type="dxa"/>
              <w:bottom w:w="84" w:type="dxa"/>
              <w:right w:w="144" w:type="dxa"/>
            </w:tcMar>
            <w:vAlign w:val="center"/>
          </w:tcPr>
          <w:p w14:paraId="000001E6">
            <w:pPr>
              <w:jc w:val="left"/>
              <w:rPr>
                <w:color w:val="000000"/>
              </w:rPr>
            </w:pPr>
            <w:r>
              <w:rPr>
                <w:rFonts w:hint="eastAsia" w:ascii="SimSun" w:hAnsi="SimSun" w:eastAsia="SimSun" w:cs="SimSun"/>
                <w:color w:val="000000"/>
                <w:sz w:val="20"/>
              </w:rPr>
              <w:t>总量能否预测</w:t>
            </w:r>
          </w:p>
        </w:tc>
      </w:tr>
      <w:tr>
        <w:trPr/>
        <w:tc>
          <w:tcPr>
            <w:tcW w:w="1186" w:type="dxa"/>
            <w:tcBorders>
              <w:left w:val="none" w:sz="8"/>
              <w:right w:val="none" w:sz="8"/>
            </w:tcBorders>
            <w:tcMar>
              <w:top w:w="84" w:type="dxa"/>
              <w:left w:w="144" w:type="dxa"/>
              <w:bottom w:w="84" w:type="dxa"/>
              <w:right w:w="144" w:type="dxa"/>
            </w:tcMar>
            <w:vAlign w:val="center"/>
          </w:tcPr>
          <w:p w14:paraId="000001E7">
            <w:pPr>
              <w:jc w:val="left"/>
              <w:rPr>
                <w:color w:val="000000"/>
              </w:rPr>
            </w:pPr>
            <w:r>
              <w:rPr>
                <w:rFonts w:hint="eastAsia" w:ascii="SimSun" w:hAnsi="SimSun" w:eastAsia="SimSun" w:cs="SimSun"/>
                <w:color w:val="000000"/>
                <w:sz w:val="20"/>
              </w:rPr>
              <w:t>C（站点级）</w:t>
            </w:r>
          </w:p>
        </w:tc>
        <w:tc>
          <w:tcPr>
            <w:tcW w:w="1186" w:type="dxa"/>
            <w:tcBorders>
              <w:left w:val="none" w:sz="8"/>
              <w:right w:val="none" w:sz="8"/>
            </w:tcBorders>
            <w:tcMar>
              <w:top w:w="84" w:type="dxa"/>
              <w:left w:w="144" w:type="dxa"/>
              <w:bottom w:w="84" w:type="dxa"/>
              <w:right w:w="144" w:type="dxa"/>
            </w:tcMar>
            <w:vAlign w:val="center"/>
          </w:tcPr>
          <w:p w14:paraId="000001E8">
            <w:pPr>
              <w:jc w:val="left"/>
              <w:rPr>
                <w:color w:val="000000"/>
              </w:rPr>
            </w:pPr>
            <w:r>
              <w:rPr>
                <w:rFonts w:hint="eastAsia" w:ascii="SimSun" w:hAnsi="SimSun" w:eastAsia="SimSun" w:cs="SimSun"/>
                <w:color w:val="000000"/>
                <w:sz w:val="20"/>
              </w:rPr>
              <w:t>20 个重点站的借出与归还</w:t>
            </w:r>
          </w:p>
        </w:tc>
        <w:tc>
          <w:tcPr>
            <w:tcW w:w="1186" w:type="dxa"/>
            <w:tcBorders>
              <w:left w:val="none" w:sz="8"/>
              <w:right w:val="none" w:sz="8"/>
            </w:tcBorders>
            <w:tcMar>
              <w:top w:w="84" w:type="dxa"/>
              <w:left w:w="144" w:type="dxa"/>
              <w:bottom w:w="84" w:type="dxa"/>
              <w:right w:w="144" w:type="dxa"/>
            </w:tcMar>
            <w:vAlign w:val="center"/>
          </w:tcPr>
          <w:p w14:paraId="000001E9">
            <w:pPr>
              <w:jc w:val="left"/>
              <w:rPr>
                <w:color w:val="000000"/>
              </w:rPr>
            </w:pPr>
            <w:r>
              <w:rPr>
                <w:rFonts w:hint="eastAsia" w:ascii="SimSun" w:hAnsi="SimSun" w:eastAsia="SimSun" w:cs="SimSun"/>
                <w:color w:val="000000"/>
                <w:sz w:val="20"/>
              </w:rPr>
              <w:t>20 站 × 576 小时</w:t>
            </w:r>
          </w:p>
        </w:tc>
        <w:tc>
          <w:tcPr>
            <w:tcW w:w="1186" w:type="dxa"/>
            <w:tcBorders>
              <w:left w:val="none" w:sz="8"/>
              <w:right w:val="none" w:sz="8"/>
            </w:tcBorders>
            <w:tcMar>
              <w:top w:w="84" w:type="dxa"/>
              <w:left w:w="144" w:type="dxa"/>
              <w:bottom w:w="84" w:type="dxa"/>
              <w:right w:w="144" w:type="dxa"/>
            </w:tcMar>
            <w:vAlign w:val="center"/>
          </w:tcPr>
          <w:p w14:paraId="000001EA">
            <w:pPr>
              <w:jc w:val="left"/>
              <w:rPr>
                <w:color w:val="000000"/>
              </w:rPr>
            </w:pPr>
            <w:r>
              <w:rPr>
                <w:rFonts w:hint="eastAsia" w:ascii="SimSun" w:hAnsi="SimSun" w:eastAsia="SimSun" w:cs="SimSun"/>
                <w:color w:val="000000"/>
                <w:sz w:val="20"/>
              </w:rPr>
              <w:t>Poisson 梯度提升</w:t>
            </w:r>
          </w:p>
        </w:tc>
        <w:tc>
          <w:tcPr>
            <w:tcW w:w="1186" w:type="dxa"/>
            <w:tcBorders>
              <w:left w:val="none" w:sz="8"/>
              <w:right w:val="none" w:sz="8"/>
            </w:tcBorders>
            <w:tcMar>
              <w:top w:w="84" w:type="dxa"/>
              <w:left w:w="144" w:type="dxa"/>
              <w:bottom w:w="84" w:type="dxa"/>
              <w:right w:w="144" w:type="dxa"/>
            </w:tcMar>
            <w:vAlign w:val="center"/>
          </w:tcPr>
          <w:p w14:paraId="000001EB">
            <w:pPr>
              <w:jc w:val="left"/>
              <w:rPr>
                <w:color w:val="000000"/>
              </w:rPr>
            </w:pPr>
            <w:r>
              <w:rPr>
                <w:rFonts w:hint="eastAsia" w:ascii="SimSun" w:hAnsi="SimSun" w:eastAsia="SimSun" w:cs="SimSun"/>
                <w:color w:val="000000"/>
                <w:sz w:val="20"/>
              </w:rPr>
              <w:t>昨日同小时、历史均值</w:t>
            </w:r>
          </w:p>
        </w:tc>
        <w:tc>
          <w:tcPr>
            <w:tcW w:w="1186" w:type="dxa"/>
            <w:tcBorders>
              <w:left w:val="none" w:sz="8"/>
              <w:right w:val="none" w:sz="8"/>
            </w:tcBorders>
            <w:tcMar>
              <w:top w:w="84" w:type="dxa"/>
              <w:left w:w="144" w:type="dxa"/>
              <w:bottom w:w="84" w:type="dxa"/>
              <w:right w:w="144" w:type="dxa"/>
            </w:tcMar>
            <w:vAlign w:val="center"/>
          </w:tcPr>
          <w:p w14:paraId="000001EC">
            <w:pPr>
              <w:jc w:val="left"/>
              <w:rPr>
                <w:color w:val="000000"/>
              </w:rPr>
            </w:pPr>
            <w:r>
              <w:rPr>
                <w:rFonts w:hint="eastAsia" w:ascii="SimSun" w:hAnsi="SimSun" w:eastAsia="SimSun" w:cs="SimSun"/>
                <w:color w:val="000000"/>
                <w:sz w:val="20"/>
              </w:rPr>
              <w:t>MAE 降低 31.1% / 28.5%</w:t>
            </w:r>
          </w:p>
        </w:tc>
        <w:tc>
          <w:tcPr>
            <w:tcW w:w="1186" w:type="dxa"/>
            <w:tcBorders>
              <w:left w:val="none" w:sz="8"/>
              <w:right w:val="none" w:sz="8"/>
            </w:tcBorders>
            <w:tcMar>
              <w:top w:w="84" w:type="dxa"/>
              <w:left w:w="144" w:type="dxa"/>
              <w:bottom w:w="84" w:type="dxa"/>
              <w:right w:w="144" w:type="dxa"/>
            </w:tcMar>
            <w:vAlign w:val="center"/>
          </w:tcPr>
          <w:p w14:paraId="000001ED">
            <w:pPr>
              <w:jc w:val="left"/>
              <w:rPr>
                <w:color w:val="000000"/>
              </w:rPr>
            </w:pPr>
            <w:r>
              <w:rPr>
                <w:rFonts w:hint="eastAsia" w:ascii="SimSun" w:hAnsi="SimSun" w:eastAsia="SimSun" w:cs="SimSun"/>
                <w:color w:val="000000"/>
                <w:sz w:val="20"/>
              </w:rPr>
              <w:t>站点借还能否预测、把握多大</w:t>
            </w:r>
          </w:p>
        </w:tc>
      </w:tr>
      <w:tr>
        <w:trPr/>
        <w:tc>
          <w:tcPr>
            <w:tcW w:w="1186" w:type="dxa"/>
            <w:tcBorders>
              <w:left w:val="none" w:sz="8"/>
              <w:bottom w:val="single" w:color="1a3e6f" w:sz="12"/>
              <w:right w:val="none" w:sz="8"/>
            </w:tcBorders>
            <w:tcMar>
              <w:top w:w="84" w:type="dxa"/>
              <w:left w:w="144" w:type="dxa"/>
              <w:bottom w:w="84" w:type="dxa"/>
              <w:right w:w="144" w:type="dxa"/>
            </w:tcMar>
            <w:vAlign w:val="center"/>
          </w:tcPr>
          <w:p w14:paraId="000001EE">
            <w:pPr>
              <w:jc w:val="left"/>
              <w:rPr>
                <w:color w:val="000000"/>
              </w:rPr>
            </w:pPr>
            <w:r>
              <w:rPr>
                <w:rFonts w:hint="eastAsia" w:ascii="SimSun" w:hAnsi="SimSun" w:eastAsia="SimSun" w:cs="SimSun"/>
                <w:color w:val="000000"/>
                <w:sz w:val="20"/>
              </w:rPr>
              <w:t>A（方法级）</w:t>
            </w:r>
          </w:p>
        </w:tc>
        <w:tc>
          <w:tcPr>
            <w:tcW w:w="1186" w:type="dxa"/>
            <w:tcBorders>
              <w:left w:val="none" w:sz="8"/>
              <w:bottom w:val="single" w:color="1a3e6f" w:sz="12"/>
              <w:right w:val="none" w:sz="8"/>
            </w:tcBorders>
            <w:tcMar>
              <w:top w:w="84" w:type="dxa"/>
              <w:left w:w="144" w:type="dxa"/>
              <w:bottom w:w="84" w:type="dxa"/>
              <w:right w:w="144" w:type="dxa"/>
            </w:tcMar>
            <w:vAlign w:val="center"/>
          </w:tcPr>
          <w:p w14:paraId="000001EF">
            <w:pPr>
              <w:jc w:val="left"/>
              <w:rPr>
                <w:color w:val="000000"/>
              </w:rPr>
            </w:pPr>
            <w:r>
              <w:rPr>
                <w:rFonts w:hint="eastAsia" w:ascii="SimSun" w:hAnsi="SimSun" w:eastAsia="SimSun" w:cs="SimSun"/>
                <w:color w:val="000000"/>
                <w:sz w:val="20"/>
              </w:rPr>
              <w:t>50 个重点站的每小时出发量</w:t>
            </w:r>
          </w:p>
        </w:tc>
        <w:tc>
          <w:tcPr>
            <w:tcW w:w="1186" w:type="dxa"/>
            <w:tcBorders>
              <w:left w:val="none" w:sz="8"/>
              <w:bottom w:val="single" w:color="1a3e6f" w:sz="12"/>
              <w:right w:val="none" w:sz="8"/>
            </w:tcBorders>
            <w:tcMar>
              <w:top w:w="84" w:type="dxa"/>
              <w:left w:w="144" w:type="dxa"/>
              <w:bottom w:w="84" w:type="dxa"/>
              <w:right w:w="144" w:type="dxa"/>
            </w:tcMar>
            <w:vAlign w:val="center"/>
          </w:tcPr>
          <w:p w14:paraId="000001F0">
            <w:pPr>
              <w:jc w:val="left"/>
              <w:rPr>
                <w:color w:val="000000"/>
              </w:rPr>
            </w:pPr>
            <w:r>
              <w:rPr>
                <w:rFonts w:hint="eastAsia" w:ascii="SimSun" w:hAnsi="SimSun" w:eastAsia="SimSun" w:cs="SimSun"/>
                <w:color w:val="000000"/>
                <w:sz w:val="20"/>
              </w:rPr>
              <w:t>50 站 × 744 小时</w:t>
            </w:r>
          </w:p>
        </w:tc>
        <w:tc>
          <w:tcPr>
            <w:tcW w:w="1186" w:type="dxa"/>
            <w:tcBorders>
              <w:left w:val="none" w:sz="8"/>
              <w:bottom w:val="single" w:color="1a3e6f" w:sz="12"/>
              <w:right w:val="none" w:sz="8"/>
            </w:tcBorders>
            <w:tcMar>
              <w:top w:w="84" w:type="dxa"/>
              <w:left w:w="144" w:type="dxa"/>
              <w:bottom w:w="84" w:type="dxa"/>
              <w:right w:w="144" w:type="dxa"/>
            </w:tcMar>
            <w:vAlign w:val="center"/>
          </w:tcPr>
          <w:p w14:paraId="000001F1">
            <w:pPr>
              <w:jc w:val="left"/>
              <w:rPr>
                <w:color w:val="000000"/>
              </w:rPr>
            </w:pPr>
            <w:r>
              <w:rPr>
                <w:rFonts w:hint="eastAsia" w:ascii="SimSun" w:hAnsi="SimSun" w:eastAsia="SimSun" w:cs="SimSun"/>
                <w:color w:val="000000"/>
                <w:sz w:val="20"/>
              </w:rPr>
              <w:t>均值 → 线性回归 → 随机森林对照</w:t>
            </w:r>
          </w:p>
        </w:tc>
        <w:tc>
          <w:tcPr>
            <w:tcW w:w="1186" w:type="dxa"/>
            <w:tcBorders>
              <w:left w:val="none" w:sz="8"/>
              <w:bottom w:val="single" w:color="1a3e6f" w:sz="12"/>
              <w:right w:val="none" w:sz="8"/>
            </w:tcBorders>
            <w:tcMar>
              <w:top w:w="84" w:type="dxa"/>
              <w:left w:w="144" w:type="dxa"/>
              <w:bottom w:w="84" w:type="dxa"/>
              <w:right w:w="144" w:type="dxa"/>
            </w:tcMar>
            <w:vAlign w:val="center"/>
          </w:tcPr>
          <w:p w14:paraId="000001F2">
            <w:pPr>
              <w:jc w:val="left"/>
              <w:rPr>
                <w:color w:val="000000"/>
              </w:rPr>
            </w:pPr>
            <w:r>
              <w:rPr>
                <w:rFonts w:hint="eastAsia" w:ascii="SimSun" w:hAnsi="SimSun" w:eastAsia="SimSun" w:cs="SimSun"/>
                <w:color w:val="000000"/>
                <w:sz w:val="20"/>
              </w:rPr>
              <w:t>训练集均值</w:t>
            </w:r>
          </w:p>
        </w:tc>
        <w:tc>
          <w:tcPr>
            <w:tcW w:w="1186" w:type="dxa"/>
            <w:tcBorders>
              <w:left w:val="none" w:sz="8"/>
              <w:bottom w:val="single" w:color="1a3e6f" w:sz="12"/>
              <w:right w:val="none" w:sz="8"/>
            </w:tcBorders>
            <w:tcMar>
              <w:top w:w="84" w:type="dxa"/>
              <w:left w:w="144" w:type="dxa"/>
              <w:bottom w:w="84" w:type="dxa"/>
              <w:right w:w="144" w:type="dxa"/>
            </w:tcMar>
            <w:vAlign w:val="center"/>
          </w:tcPr>
          <w:p w14:paraId="000001F3">
            <w:pPr>
              <w:jc w:val="left"/>
              <w:rPr>
                <w:color w:val="000000"/>
              </w:rPr>
            </w:pPr>
            <w:r>
              <w:rPr>
                <w:rFonts w:hint="eastAsia" w:ascii="SimSun" w:hAnsi="SimSun" w:eastAsia="SimSun" w:cs="SimSun"/>
                <w:color w:val="000000"/>
                <w:sz w:val="20"/>
              </w:rPr>
              <w:t>MAE 降低 29.1%</w:t>
            </w:r>
          </w:p>
        </w:tc>
        <w:tc>
          <w:tcPr>
            <w:tcW w:w="1186" w:type="dxa"/>
            <w:tcBorders>
              <w:left w:val="none" w:sz="8"/>
              <w:bottom w:val="single" w:color="1a3e6f" w:sz="12"/>
              <w:right w:val="none" w:sz="8"/>
            </w:tcBorders>
            <w:tcMar>
              <w:top w:w="84" w:type="dxa"/>
              <w:left w:w="144" w:type="dxa"/>
              <w:bottom w:w="84" w:type="dxa"/>
              <w:right w:w="144" w:type="dxa"/>
            </w:tcMar>
            <w:vAlign w:val="center"/>
          </w:tcPr>
          <w:p w14:paraId="000001F4">
            <w:pPr>
              <w:jc w:val="left"/>
              <w:rPr>
                <w:color w:val="000000"/>
              </w:rPr>
            </w:pPr>
            <w:r>
              <w:rPr>
                <w:rFonts w:hint="eastAsia" w:ascii="SimSun" w:hAnsi="SimSun" w:eastAsia="SimSun" w:cs="SimSun"/>
                <w:color w:val="000000"/>
                <w:sz w:val="20"/>
              </w:rPr>
              <w:t>模型复杂度是否值得</w:t>
            </w:r>
          </w:p>
        </w:tc>
      </w:tr>
    </w:tbl>
    <w:p w14:paraId="000001F5">
      <w:pPr>
        <w:spacing w:before="0" w:after="144" w:line="384"/>
        <w:ind w:left="0" w:right="0" w:firstLine="480"/>
        <w:jc w:val="both"/>
        <w:rPr>
          <w:color w:val="000000"/>
        </w:rPr>
      </w:pPr>
      <w:r>
        <w:rPr>
          <w:rFonts w:hint="eastAsia" w:ascii="SimSun" w:hAnsi="SimSun" w:eastAsia="SimSun" w:cs="SimSun"/>
          <w:color w:val="000000"/>
          <w:sz w:val="24"/>
        </w:rPr>
        <w:t>三套模型的样本、预测单位、时间切分方式与基线定义均不相同，因此其误差数值不能直接横向比较。可以比较的是结论的方向：三套模型都战胜了各自的基线；双峰形态、潮汐现象、高峰时段难以预测这三个特征，在三套独立编写的代码中全部复现。项目组将这一结果称为</w:t>
      </w:r>
      <w:r>
        <w:rPr>
          <w:rFonts w:hint="eastAsia" w:ascii="SimSun" w:hAnsi="SimSun" w:eastAsia="SimSun" w:cs="SimSun"/>
          <w:b w:val="1"/>
          <w:color w:val="000000"/>
          <w:sz w:val="24"/>
        </w:rPr>
        <w:t>多尺度互证</w:t>
      </w:r>
      <w:r>
        <w:rPr>
          <w:rFonts w:hint="eastAsia" w:ascii="SimSun" w:hAnsi="SimSun" w:eastAsia="SimSun" w:cs="SimSun"/>
          <w:color w:val="000000"/>
          <w:sz w:val="24"/>
        </w:rPr>
        <w:t>——城市级刻画整体节律，站点级刻画具体机制，方法级检验复杂度的实际价值，三者指向同一结论。</w:t>
      </w:r>
    </w:p>
    <w:p w14:paraId="000001F6">
      <w:pPr>
        <w:spacing w:before="0" w:after="144" w:line="384"/>
        <w:ind w:left="0" w:right="0" w:firstLine="480"/>
        <w:jc w:val="both"/>
        <w:rPr>
          <w:color w:val="000000"/>
        </w:rPr>
      </w:pPr>
      <w:r>
        <w:rPr>
          <w:rFonts w:hint="eastAsia" w:ascii="SimSun" w:hAnsi="SimSun" w:eastAsia="SimSun" w:cs="SimSun"/>
          <w:color w:val="000000"/>
          <w:sz w:val="24"/>
        </w:rPr>
        <w:t>需要说明的是，A 模型刻意未引入滞后特征（如前几小时、昨日同小时的实际值），目的是将特征压缩到最简，使"从线性回归换到随机森林仅多得 1.39%（RMSE 口径）"这一差距能够干净地归因于模型复杂度本身。C 模型的高 R²（0.592 / 0.602）则由层次化滞后特征与双目标信息换取。因此两者精度差异并非能力强弱的体现，而是设计目标的差异：一个追求归因，一个追求精度。</w:t>
      </w:r>
    </w:p>
    <w:p w14:paraId="000001F7">
      <w:pPr>
        <w:pStyle w:val="000006"/>
        <w:keepNext w:val="1"/>
        <w:keepLines w:val="1"/>
        <w:spacing w:before="336" w:beforeAutospacing="1" w:after="144" w:afterAutospacing="1" w:line="336"/>
        <w:ind w:left="0" w:right="0"/>
        <w:jc w:val="left"/>
        <w:outlineLvl w:val="1"/>
        <w:rPr>
          <w:color w:val="1a3e6f"/>
          <w:sz w:val="32"/>
          <w:szCs w:val="32"/>
        </w:rPr>
      </w:pPr>
      <w:r>
        <w:rPr>
          <w:rFonts w:hint="eastAsia" w:ascii="黑体" w:hAnsi="黑体" w:eastAsia="黑体" w:cs="黑体"/>
          <w:b w:val="1"/>
          <w:color w:val="1a3e6f"/>
          <w:sz w:val="28"/>
        </w:rPr>
        <w:t>七、总结与结论</w:t>
      </w:r>
    </w:p>
    <w:p w14:paraId="000001F8">
      <w:pPr>
        <w:spacing w:before="0" w:after="144" w:line="384"/>
        <w:ind w:left="0" w:right="0" w:firstLine="480"/>
        <w:jc w:val="both"/>
        <w:rPr>
          <w:color w:val="000000"/>
        </w:rPr>
      </w:pPr>
      <w:r>
        <w:rPr>
          <w:rFonts w:hint="eastAsia" w:ascii="SimSun" w:hAnsi="SimSun" w:eastAsia="SimSun" w:cs="SimSun"/>
          <w:color w:val="000000"/>
          <w:sz w:val="24"/>
        </w:rPr>
        <w:t>本章汇总主要发现，提出调度优化建议，并说明研究局限。</w:t>
      </w:r>
    </w:p>
    <w:p w14:paraId="000001F9">
      <w:pPr>
        <w:pStyle w:val="000004"/>
        <w:keepNext w:val="1"/>
        <w:keepLines w:val="1"/>
        <w:spacing w:before="192" w:beforeAutospacing="1" w:after="144" w:afterAutospacing="1" w:line="336"/>
        <w:ind w:left="0" w:right="0"/>
        <w:jc w:val="left"/>
        <w:outlineLvl w:val="2"/>
        <w:rPr>
          <w:color w:val="1a3e6f"/>
          <w:sz w:val="32"/>
          <w:szCs w:val="32"/>
        </w:rPr>
      </w:pPr>
      <w:bookmarkStart w:id="25" w:name="section-7-1"/>
      <w:r>
        <w:rPr>
          <w:rFonts w:hint="eastAsia" w:ascii="黑体" w:hAnsi="黑体" w:eastAsia="黑体" w:cs="黑体"/>
          <w:b w:val="1"/>
          <w:color w:val="1a3e6f"/>
          <w:sz w:val="24"/>
        </w:rPr>
        <w:t>（一）主要发现</w:t>
      </w:r>
      <w:bookmarkEnd w:id="25"/>
    </w:p>
    <w:p w14:paraId="000001FA">
      <w:pPr>
        <w:numPr>
          <w:ilvl w:val="0"/>
          <w:numId w:val="2"/>
        </w:numPr>
        <w:pBdr>
          <w:left w:space="26"/>
        </w:pBdr>
        <w:spacing w:before="0" w:after="48" w:line="384"/>
        <w:ind w:left="0" w:right="0"/>
        <w:jc w:val="both"/>
        <w:rPr>
          <w:color w:val="000000"/>
        </w:rPr>
      </w:pPr>
      <w:r>
        <w:rPr>
          <w:rFonts w:hint="eastAsia" w:ascii="SimSun" w:hAnsi="SimSun" w:eastAsia="SimSun" w:cs="SimSun"/>
          <w:b w:val="1"/>
          <w:color w:val="000000"/>
          <w:sz w:val="24"/>
        </w:rPr>
        <w:t>数据是业务差异而非脏数据。</w:t>
      </w:r>
      <w:r>
        <w:rPr>
          <w:rFonts w:hint="eastAsia" w:ascii="SimSun" w:hAnsi="SimSun" w:eastAsia="SimSun" w:cs="SimSun"/>
          <w:color w:val="000000"/>
          <w:sz w:val="24"/>
        </w:rPr>
        <w:t>起点站名缺失 37,220 条全部来自电动自行车，属结构性缺失。简单删除会系统性抹除电单车骑行行为，正确做法是标记保留。</w:t>
      </w:r>
    </w:p>
    <w:p w14:paraId="000001FB">
      <w:pPr>
        <w:numPr>
          <w:ilvl w:val="0"/>
          <w:numId w:val="2"/>
        </w:numPr>
        <w:pBdr>
          <w:left w:space="26"/>
        </w:pBdr>
        <w:spacing w:before="0" w:after="48" w:line="384"/>
        <w:ind w:left="0" w:right="0"/>
        <w:jc w:val="both"/>
        <w:rPr>
          <w:color w:val="000000"/>
        </w:rPr>
      </w:pPr>
      <w:r>
        <w:rPr>
          <w:rFonts w:hint="eastAsia" w:ascii="SimSun" w:hAnsi="SimSun" w:eastAsia="SimSun" w:cs="SimSun"/>
          <w:b w:val="1"/>
          <w:color w:val="000000"/>
          <w:sz w:val="24"/>
        </w:rPr>
        <w:t>共享单车是通勤工具而非休闲工具。</w:t>
      </w:r>
      <w:r>
        <w:rPr>
          <w:rFonts w:hint="eastAsia" w:ascii="SimSun" w:hAnsi="SimSun" w:eastAsia="SimSun" w:cs="SimSun"/>
          <w:color w:val="000000"/>
          <w:sz w:val="24"/>
        </w:rPr>
        <w:t>早晚高峰（7—9 时、16—19 时）合计占全月骑行量的 49.62%，17 时为全天峰值（23,392 次）；周末双峰退化为 14 时单峰。</w:t>
      </w:r>
    </w:p>
    <w:p w14:paraId="000001FC">
      <w:pPr>
        <w:numPr>
          <w:ilvl w:val="0"/>
          <w:numId w:val="2"/>
        </w:numPr>
        <w:pBdr>
          <w:left w:space="26"/>
        </w:pBdr>
        <w:spacing w:before="0" w:after="48" w:line="384"/>
        <w:ind w:left="0" w:right="0"/>
        <w:jc w:val="both"/>
        <w:rPr>
          <w:color w:val="000000"/>
        </w:rPr>
      </w:pPr>
      <w:r>
        <w:rPr>
          <w:rFonts w:hint="eastAsia" w:ascii="SimSun" w:hAnsi="SimSun" w:eastAsia="SimSun" w:cs="SimSun"/>
          <w:b w:val="1"/>
          <w:color w:val="000000"/>
          <w:sz w:val="24"/>
        </w:rPr>
        <w:t>两类用户需要两套策略。</w:t>
      </w:r>
      <w:r>
        <w:rPr>
          <w:rFonts w:hint="eastAsia" w:ascii="SimSun" w:hAnsi="SimSun" w:eastAsia="SimSun" w:cs="SimSun"/>
          <w:color w:val="000000"/>
          <w:sz w:val="24"/>
        </w:rPr>
        <w:t>会员占 74.13%，集中于工作日、单次更短更近；临时用户周末占比高出 7.21 个百分点、单次更长更远。</w:t>
      </w:r>
    </w:p>
    <w:p w14:paraId="000001FD">
      <w:pPr>
        <w:numPr>
          <w:ilvl w:val="0"/>
          <w:numId w:val="2"/>
        </w:numPr>
        <w:pBdr>
          <w:left w:space="26"/>
        </w:pBdr>
        <w:spacing w:before="0" w:after="48" w:line="384"/>
        <w:ind w:left="0" w:right="0"/>
        <w:jc w:val="both"/>
        <w:rPr>
          <w:color w:val="000000"/>
        </w:rPr>
      </w:pPr>
      <w:r>
        <w:rPr>
          <w:rFonts w:hint="eastAsia" w:ascii="SimSun" w:hAnsi="SimSun" w:eastAsia="SimSun" w:cs="SimSun"/>
          <w:b w:val="1"/>
          <w:color w:val="000000"/>
          <w:sz w:val="24"/>
        </w:rPr>
        <w:t>需求在空间上高度分散。</w:t>
      </w:r>
      <w:r>
        <w:rPr>
          <w:rFonts w:hint="eastAsia" w:ascii="SimSun" w:hAnsi="SimSun" w:eastAsia="SimSun" w:cs="SimSun"/>
          <w:color w:val="000000"/>
          <w:sz w:val="24"/>
        </w:rPr>
        <w:t>TOP20 站点仅占 16.86%，无"超级枢纽"，调度不能只盯头部站点。</w:t>
      </w:r>
    </w:p>
    <w:p w14:paraId="000001FE">
      <w:pPr>
        <w:numPr>
          <w:ilvl w:val="0"/>
          <w:numId w:val="2"/>
        </w:numPr>
        <w:pBdr>
          <w:left w:space="26"/>
        </w:pBdr>
        <w:spacing w:before="0" w:after="48" w:line="384"/>
        <w:ind w:left="0" w:right="0"/>
        <w:jc w:val="both"/>
        <w:rPr>
          <w:color w:val="000000"/>
        </w:rPr>
      </w:pPr>
      <w:r>
        <w:rPr>
          <w:rFonts w:hint="eastAsia" w:ascii="SimSun" w:hAnsi="SimSun" w:eastAsia="SimSun" w:cs="SimSun"/>
          <w:b w:val="1"/>
          <w:color w:val="000000"/>
          <w:sz w:val="24"/>
        </w:rPr>
        <w:t>调度应看净流量而非热度。</w:t>
      </w:r>
      <w:r>
        <w:rPr>
          <w:rFonts w:hint="eastAsia" w:ascii="SimSun" w:hAnsi="SimSun" w:eastAsia="SimSun" w:cs="SimSun"/>
          <w:color w:val="000000"/>
          <w:sz w:val="24"/>
        </w:rPr>
        <w:t>事件量 TOP20 与净流量 TOP20 几乎不重合，最繁忙站点的净流量接近于零。</w:t>
      </w:r>
    </w:p>
    <w:p w14:paraId="000001FF">
      <w:pPr>
        <w:numPr>
          <w:ilvl w:val="0"/>
          <w:numId w:val="2"/>
        </w:numPr>
        <w:pBdr>
          <w:left w:space="26"/>
        </w:pBdr>
        <w:spacing w:before="0" w:after="48" w:line="384"/>
        <w:ind w:left="0" w:right="0"/>
        <w:jc w:val="both"/>
        <w:rPr>
          <w:color w:val="000000"/>
        </w:rPr>
      </w:pPr>
      <w:r>
        <w:rPr>
          <w:rFonts w:hint="eastAsia" w:ascii="SimSun" w:hAnsi="SimSun" w:eastAsia="SimSun" w:cs="SimSun"/>
          <w:b w:val="1"/>
          <w:color w:val="000000"/>
          <w:sz w:val="24"/>
        </w:rPr>
        <w:t>潮汐普遍且可测量。</w:t>
      </w:r>
      <w:r>
        <w:rPr>
          <w:rFonts w:hint="eastAsia" w:ascii="SimSun" w:hAnsi="SimSun" w:eastAsia="SimSun" w:cs="SimSun"/>
          <w:color w:val="000000"/>
          <w:sz w:val="24"/>
        </w:rPr>
        <w:t>早高峰型站点 8 时净流出 1,029 次、晚高峰型站点同期净流入 1,081 次，傍晚反转；85.1% 的站点早晚净流出符号相反。</w:t>
      </w:r>
    </w:p>
    <w:p w14:paraId="00000200">
      <w:pPr>
        <w:numPr>
          <w:ilvl w:val="0"/>
          <w:numId w:val="2"/>
        </w:numPr>
        <w:pBdr>
          <w:left w:space="26"/>
        </w:pBdr>
        <w:spacing w:before="0" w:after="48" w:line="384"/>
        <w:ind w:left="0" w:right="0"/>
        <w:jc w:val="both"/>
        <w:rPr>
          <w:color w:val="000000"/>
        </w:rPr>
      </w:pPr>
      <w:r>
        <w:rPr>
          <w:rFonts w:hint="eastAsia" w:ascii="SimSun" w:hAnsi="SimSun" w:eastAsia="SimSun" w:cs="SimSun"/>
          <w:b w:val="1"/>
          <w:color w:val="000000"/>
          <w:sz w:val="24"/>
        </w:rPr>
        <w:t>复杂模型收益有限。</w:t>
      </w:r>
      <w:r>
        <w:rPr>
          <w:rFonts w:hint="eastAsia" w:ascii="SimSun" w:hAnsi="SimSun" w:eastAsia="SimSun" w:cs="SimSun"/>
          <w:color w:val="000000"/>
          <w:sz w:val="24"/>
        </w:rPr>
        <w:t>随机森林较基线提升 21.75%，但仅较线性回归提升 1.39%；单一历史均值特征贡献 59.43% 的重要性。</w:t>
      </w:r>
    </w:p>
    <w:p w14:paraId="00000201">
      <w:pPr>
        <w:pStyle w:val="000004"/>
        <w:keepNext w:val="1"/>
        <w:keepLines w:val="1"/>
        <w:spacing w:before="192" w:beforeAutospacing="1" w:after="144" w:afterAutospacing="1" w:line="336"/>
        <w:ind w:left="0" w:right="0"/>
        <w:jc w:val="left"/>
        <w:outlineLvl w:val="2"/>
        <w:rPr>
          <w:color w:val="1a3e6f"/>
          <w:sz w:val="32"/>
          <w:szCs w:val="32"/>
        </w:rPr>
      </w:pPr>
      <w:bookmarkStart w:id="26" w:name="section-7-2"/>
      <w:r>
        <w:rPr>
          <w:rFonts w:hint="eastAsia" w:ascii="黑体" w:hAnsi="黑体" w:eastAsia="黑体" w:cs="黑体"/>
          <w:b w:val="1"/>
          <w:color w:val="1a3e6f"/>
          <w:sz w:val="24"/>
        </w:rPr>
        <w:t>（二）调度优化建议</w:t>
      </w:r>
      <w:bookmarkEnd w:id="26"/>
    </w:p>
    <w:p w14:paraId="00000202">
      <w:pPr>
        <w:spacing w:before="0" w:after="144" w:line="384"/>
        <w:ind w:left="0" w:right="0" w:firstLine="480"/>
        <w:jc w:val="both"/>
        <w:rPr>
          <w:color w:val="000000"/>
        </w:rPr>
      </w:pPr>
      <w:r>
        <w:rPr>
          <w:rFonts w:hint="eastAsia" w:ascii="SimSun" w:hAnsi="SimSun" w:eastAsia="SimSun" w:cs="SimSun"/>
          <w:b w:val="1"/>
          <w:color w:val="000000"/>
          <w:sz w:val="24"/>
        </w:rPr>
        <w:t>建议一：按潮汐方向组织预调度。</w:t>
      </w:r>
      <w:r>
        <w:rPr>
          <w:rFonts w:hint="eastAsia" w:ascii="SimSun" w:hAnsi="SimSun" w:eastAsia="SimSun" w:cs="SimSun"/>
          <w:color w:val="000000"/>
          <w:sz w:val="24"/>
        </w:rPr>
        <w:t>在早高峰（7—9 时）之前向净流出站点集中的居住区提前补车，在晚高峰（16—19 时）之前向净流入站点集中的就业区与交通枢纽提前清车。调度作业应前置到高峰开始前完成，而非在高峰期间响应，因为高峰期间道路拥堵会显著增加调度车周转时间。</w:t>
      </w:r>
    </w:p>
    <w:p w14:paraId="00000203">
      <w:pPr>
        <w:spacing w:before="0" w:after="144" w:line="384"/>
        <w:ind w:left="0" w:right="0" w:firstLine="480"/>
        <w:jc w:val="both"/>
        <w:rPr>
          <w:color w:val="000000"/>
        </w:rPr>
      </w:pPr>
      <w:r>
        <w:rPr>
          <w:rFonts w:hint="eastAsia" w:ascii="SimSun" w:hAnsi="SimSun" w:eastAsia="SimSun" w:cs="SimSun"/>
          <w:b w:val="1"/>
          <w:color w:val="000000"/>
          <w:sz w:val="24"/>
        </w:rPr>
        <w:t>建议二：锁定净流量 TOP20 站点实施固定巡检。</w:t>
      </w:r>
      <w:r>
        <w:rPr>
          <w:rFonts w:hint="eastAsia" w:ascii="SimSun" w:hAnsi="SimSun" w:eastAsia="SimSun" w:cs="SimSun"/>
          <w:color w:val="000000"/>
          <w:sz w:val="24"/>
        </w:rPr>
        <w:t>净流出最严重的站点日均缺口约 11 辆，可通过每日固定班次的巡检补车覆盖；其余站点按实际缺口按需响应。全市月度搬移规模的下界为 6,916 辆次，可作为调度车辆与人力配置的量级参考。同时应结合失衡指数名单，对总量不大但失衡强度高的站点（如失衡指数超过 25% 的站点）设置单独的优先级。</w:t>
      </w:r>
    </w:p>
    <w:p w14:paraId="00000204">
      <w:pPr>
        <w:spacing w:before="0" w:after="144" w:line="384"/>
        <w:ind w:left="0" w:right="0" w:firstLine="480"/>
        <w:jc w:val="both"/>
        <w:rPr>
          <w:color w:val="000000"/>
        </w:rPr>
      </w:pPr>
      <w:r>
        <w:rPr>
          <w:rFonts w:hint="eastAsia" w:ascii="SimSun" w:hAnsi="SimSun" w:eastAsia="SimSun" w:cs="SimSun"/>
          <w:b w:val="1"/>
          <w:color w:val="000000"/>
          <w:sz w:val="24"/>
        </w:rPr>
        <w:t>建议三：针对会员与临时用户实施分人群运营。</w:t>
      </w:r>
      <w:r>
        <w:rPr>
          <w:rFonts w:hint="eastAsia" w:ascii="SimSun" w:hAnsi="SimSun" w:eastAsia="SimSun" w:cs="SimSun"/>
          <w:color w:val="000000"/>
          <w:sz w:val="24"/>
        </w:rPr>
        <w:t>工作日面向会员保障早晚高峰时段的车辆供给与周转效率，可考虑推出通勤时段权益；周末面向临时用户提供更灵活的时长套餐与休闲路线引导，并在午后时段（周末峰值 14 时）加强热门区域的车辆补给。</w:t>
      </w:r>
    </w:p>
    <w:p w14:paraId="00000205">
      <w:pPr>
        <w:pStyle w:val="000004"/>
        <w:keepNext w:val="1"/>
        <w:keepLines w:val="1"/>
        <w:spacing w:before="192" w:beforeAutospacing="1" w:after="144" w:afterAutospacing="1" w:line="336"/>
        <w:ind w:left="0" w:right="0"/>
        <w:jc w:val="left"/>
        <w:outlineLvl w:val="2"/>
        <w:rPr>
          <w:color w:val="1a3e6f"/>
          <w:sz w:val="32"/>
          <w:szCs w:val="32"/>
        </w:rPr>
      </w:pPr>
      <w:bookmarkStart w:id="27" w:name="section-7-3"/>
      <w:r>
        <w:rPr>
          <w:rFonts w:hint="eastAsia" w:ascii="黑体" w:hAnsi="黑体" w:eastAsia="黑体" w:cs="黑体"/>
          <w:b w:val="1"/>
          <w:color w:val="1a3e6f"/>
          <w:sz w:val="24"/>
        </w:rPr>
        <w:t>（三）局限与改进方向</w:t>
      </w:r>
      <w:bookmarkEnd w:id="27"/>
    </w:p>
    <w:p w14:paraId="00000206">
      <w:pPr>
        <w:numPr>
          <w:ilvl w:val="0"/>
          <w:numId w:val="3"/>
        </w:numPr>
        <w:pBdr>
          <w:left w:space="26"/>
        </w:pBdr>
        <w:spacing w:before="0" w:after="48" w:line="384"/>
        <w:ind w:left="0" w:right="0"/>
        <w:jc w:val="both"/>
        <w:rPr>
          <w:color w:val="000000"/>
        </w:rPr>
      </w:pPr>
      <w:r>
        <w:rPr>
          <w:rFonts w:hint="eastAsia" w:ascii="SimSun" w:hAnsi="SimSun" w:eastAsia="SimSun" w:cs="SimSun"/>
          <w:b w:val="1"/>
          <w:color w:val="000000"/>
          <w:sz w:val="24"/>
        </w:rPr>
        <w:t>未纳入外部变量。</w:t>
      </w:r>
      <w:r>
        <w:rPr>
          <w:rFonts w:hint="eastAsia" w:ascii="SimSun" w:hAnsi="SimSun" w:eastAsia="SimSun" w:cs="SimSun"/>
          <w:color w:val="000000"/>
          <w:sz w:val="24"/>
        </w:rPr>
        <w:t>全月逐日骑行量极差达 5.4 倍（最高 13,681 次，最低 2,538 次），天气因素解释力很强。接入气温、降水、风速后可望显著提升模型对峰值与异常日的预测能力。</w:t>
      </w:r>
    </w:p>
    <w:p w14:paraId="00000207">
      <w:pPr>
        <w:numPr>
          <w:ilvl w:val="0"/>
          <w:numId w:val="3"/>
        </w:numPr>
        <w:pBdr>
          <w:left w:space="26"/>
        </w:pBdr>
        <w:spacing w:before="0" w:after="48" w:line="384"/>
        <w:ind w:left="0" w:right="0"/>
        <w:jc w:val="both"/>
        <w:rPr>
          <w:color w:val="000000"/>
        </w:rPr>
      </w:pPr>
      <w:r>
        <w:rPr>
          <w:rFonts w:hint="eastAsia" w:ascii="SimSun" w:hAnsi="SimSun" w:eastAsia="SimSun" w:cs="SimSun"/>
          <w:b w:val="1"/>
          <w:color w:val="000000"/>
          <w:sz w:val="24"/>
        </w:rPr>
        <w:t>仅单月数据。</w:t>
      </w:r>
      <w:r>
        <w:rPr>
          <w:rFonts w:hint="eastAsia" w:ascii="SimSun" w:hAnsi="SimSun" w:eastAsia="SimSun" w:cs="SimSun"/>
          <w:color w:val="000000"/>
          <w:sz w:val="24"/>
        </w:rPr>
        <w:t>1 月为冬季且含元旦假期，季节性与节假日效应无法分离，结论外推到其他月份需谨慎。</w:t>
      </w:r>
    </w:p>
    <w:p w14:paraId="00000208">
      <w:pPr>
        <w:numPr>
          <w:ilvl w:val="0"/>
          <w:numId w:val="3"/>
        </w:numPr>
        <w:pBdr>
          <w:left w:space="26"/>
        </w:pBdr>
        <w:spacing w:before="0" w:after="48" w:line="384"/>
        <w:ind w:left="0" w:right="0"/>
        <w:jc w:val="both"/>
        <w:rPr>
          <w:color w:val="000000"/>
        </w:rPr>
      </w:pPr>
      <w:r>
        <w:rPr>
          <w:rFonts w:hint="eastAsia" w:ascii="SimSun" w:hAnsi="SimSun" w:eastAsia="SimSun" w:cs="SimSun"/>
          <w:b w:val="1"/>
          <w:color w:val="000000"/>
          <w:sz w:val="24"/>
        </w:rPr>
        <w:t>预测粒度与覆盖率有限。</w:t>
      </w:r>
      <w:r>
        <w:rPr>
          <w:rFonts w:hint="eastAsia" w:ascii="SimSun" w:hAnsi="SimSun" w:eastAsia="SimSun" w:cs="SimSun"/>
          <w:color w:val="000000"/>
          <w:sz w:val="24"/>
        </w:rPr>
        <w:t>模型仅覆盖训练期事件量 TOP50 站点，对长尾低频站点的需求预测能力未经验证；将预测结果接入调度优化模型（如车辆路径问题）是下一步的自然延伸。</w:t>
      </w:r>
    </w:p>
    <w:p w14:paraId="00000209">
      <w:pPr>
        <w:numPr>
          <w:ilvl w:val="0"/>
          <w:numId w:val="3"/>
        </w:numPr>
        <w:pBdr>
          <w:left w:space="26"/>
        </w:pBdr>
        <w:spacing w:before="0" w:after="48" w:line="384"/>
        <w:ind w:left="0" w:right="0"/>
        <w:jc w:val="both"/>
        <w:rPr>
          <w:color w:val="000000"/>
        </w:rPr>
      </w:pPr>
      <w:r>
        <w:rPr>
          <w:rFonts w:hint="eastAsia" w:ascii="SimSun" w:hAnsi="SimSun" w:eastAsia="SimSun" w:cs="SimSun"/>
          <w:b w:val="1"/>
          <w:color w:val="000000"/>
          <w:sz w:val="24"/>
        </w:rPr>
        <w:t>距离为直线距离。</w:t>
      </w:r>
      <w:r>
        <w:rPr>
          <w:rFonts w:hint="eastAsia" w:ascii="SimSun" w:hAnsi="SimSun" w:eastAsia="SimSun" w:cs="SimSun"/>
          <w:color w:val="000000"/>
          <w:sz w:val="24"/>
        </w:rPr>
        <w:t>Haversine 直线距离低于实际骑行路径长度，本报告中的距离数值应理解为实际骑行距离的下界。</w:t>
      </w:r>
    </w:p>
    <w:p w14:paraId="0000020A">
      <w:pPr>
        <w:pStyle w:val="000006"/>
        <w:keepNext w:val="1"/>
        <w:keepLines w:val="1"/>
        <w:spacing w:before="336" w:beforeAutospacing="1" w:after="144" w:afterAutospacing="1" w:line="336"/>
        <w:ind w:left="0" w:right="0"/>
        <w:jc w:val="left"/>
        <w:outlineLvl w:val="1"/>
        <w:rPr>
          <w:color w:val="1a3e6f"/>
          <w:sz w:val="32"/>
          <w:szCs w:val="32"/>
        </w:rPr>
      </w:pPr>
      <w:r>
        <w:rPr>
          <w:rFonts w:hint="eastAsia" w:ascii="黑体" w:hAnsi="黑体" w:eastAsia="黑体" w:cs="黑体"/>
          <w:b w:val="1"/>
          <w:color w:val="1a3e6f"/>
          <w:sz w:val="28"/>
        </w:rPr>
        <w:t>八、小组成员分工与个人承担</w:t>
      </w:r>
    </w:p>
    <w:p w14:paraId="0000020B">
      <w:pPr>
        <w:spacing w:before="0" w:after="144" w:line="384"/>
        <w:ind w:left="0" w:right="0" w:firstLine="480"/>
        <w:jc w:val="both"/>
        <w:rPr>
          <w:color w:val="000000"/>
        </w:rPr>
      </w:pPr>
      <w:r>
        <w:rPr>
          <w:rFonts w:hint="eastAsia" w:ascii="SimSun" w:hAnsi="SimSun" w:eastAsia="SimSun" w:cs="SimSun"/>
          <w:color w:val="000000"/>
          <w:sz w:val="24"/>
        </w:rPr>
        <w:t>本章说明三名成员的分工、个人承担内容，以及三人独立结果的交叉验证。</w:t>
      </w:r>
    </w:p>
    <w:p w14:paraId="0000020C">
      <w:pPr>
        <w:pStyle w:val="000004"/>
        <w:keepNext w:val="1"/>
        <w:keepLines w:val="1"/>
        <w:spacing w:before="192" w:beforeAutospacing="1" w:after="144" w:afterAutospacing="1" w:line="336"/>
        <w:ind w:left="0" w:right="0"/>
        <w:jc w:val="left"/>
        <w:outlineLvl w:val="2"/>
        <w:rPr>
          <w:color w:val="1a3e6f"/>
          <w:sz w:val="32"/>
          <w:szCs w:val="32"/>
        </w:rPr>
      </w:pPr>
      <w:bookmarkStart w:id="28" w:name="section-8-1"/>
      <w:r>
        <w:rPr>
          <w:rFonts w:hint="eastAsia" w:ascii="黑体" w:hAnsi="黑体" w:eastAsia="黑体" w:cs="黑体"/>
          <w:b w:val="1"/>
          <w:color w:val="1a3e6f"/>
          <w:sz w:val="24"/>
        </w:rPr>
        <w:t>（一）分工说明</w:t>
      </w:r>
      <w:bookmarkEnd w:id="28"/>
    </w:p>
    <w:p w14:paraId="0000020D">
      <w:pPr>
        <w:spacing w:before="0" w:after="144" w:line="384"/>
        <w:ind w:left="0" w:right="0" w:firstLine="480"/>
        <w:jc w:val="both"/>
        <w:rPr>
          <w:color w:val="000000"/>
        </w:rPr>
      </w:pPr>
      <w:r>
        <w:rPr>
          <w:rFonts w:hint="eastAsia" w:ascii="SimSun" w:hAnsi="SimSun" w:eastAsia="SimSun" w:cs="SimSun"/>
          <w:color w:val="000000"/>
          <w:sz w:val="24"/>
        </w:rPr>
        <w:t>本项目采用三人独立分析、交叉复核的协作方式：三人各自独立完成从数据清洗、时空分析到建模评估的全流程，在此基础上各有侧重——杨佳伟负责制定全组统一的数据处理标准与口径，完成站点供需失衡量化与潮汐检验，并以"同一组特征比三种模型"的对照实验检验模型复杂度的实际价值，同时承担基础流程整合、仓库搭建与报告统稿；张熙正侧重城市级时间节律分析与潮汐站点的逐日稳定性检验，并完成全市小时需求预测及误差按时段拆解；尹泽宇侧重站点供需失衡的指标定义（区分"热度"与"净流量"）、20 个重点站借出与归还的分目标预测，以及模型优化评估（特征消融、预测区间覆盖与误差诊断）。最后由组长汇总三套结果，形成分时段、分站点的检查与调度建议。</w:t>
      </w:r>
    </w:p>
    <w:p w14:paraId="0000020E">
      <w:pPr>
        <w:spacing w:before="0" w:after="0" w:line="384"/>
        <w:ind w:left="0" w:right="0"/>
        <w:jc w:val="center"/>
        <w:rPr>
          <w:color w:val="000000"/>
        </w:rPr>
      </w:pPr>
      <w:r>
        <w:rPr>
          <w:rFonts w:hint="eastAsia"/>
          <w:color w:val="888888"/>
          <w:sz w:val="18"/>
        </w:rPr>
        <w:t>表 8-1　小组成员分工</w:t>
      </w:r>
    </w:p>
    <w:tbl>
      <w:tblPr>
        <w:tblW w:w="8306" w:type="dxa"/>
        <w:shd w:color="000000"/>
        <w:tblLayout w:type="autofit"/>
        <w:tblCellMar>
          <w:top w:w="0" w:type="dxa"/>
          <w:left w:w="0" w:type="dxa"/>
          <w:bottom w:w="0" w:type="dxa"/>
          <w:right w:w="0" w:type="dxa"/>
        </w:tblCellMar>
      </w:tblPr>
      <w:tblGrid>
        <w:gridCol w:w="1661"/>
        <w:gridCol w:w="1661"/>
        <w:gridCol w:w="1661"/>
        <w:gridCol w:w="1661"/>
        <w:gridCol w:w="1661"/>
      </w:tblGrid>
      <w:tr>
        <w:trPr>
          <w:tblHeader w:val="1"/>
        </w:trPr>
        <w:tc>
          <w:tcPr>
            <w:tcW w:w="1661"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20F">
            <w:pPr>
              <w:jc w:val="left"/>
              <w:rPr>
                <w:b w:val="1"/>
                <w:bCs w:val="1"/>
                <w:color w:val="1a3e6f"/>
              </w:rPr>
            </w:pPr>
            <w:r>
              <w:rPr>
                <w:rFonts w:hint="eastAsia" w:ascii="SimSun" w:hAnsi="SimSun" w:eastAsia="SimSun" w:cs="SimSun"/>
                <w:b w:val="1"/>
                <w:color w:val="1a3e6f"/>
                <w:sz w:val="20"/>
              </w:rPr>
              <w:t>成员</w:t>
            </w:r>
          </w:p>
        </w:tc>
        <w:tc>
          <w:tcPr>
            <w:tcW w:w="1661"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210">
            <w:pPr>
              <w:jc w:val="left"/>
              <w:rPr>
                <w:b w:val="1"/>
                <w:bCs w:val="1"/>
                <w:color w:val="1a3e6f"/>
              </w:rPr>
            </w:pPr>
            <w:r>
              <w:rPr>
                <w:rFonts w:ascii="SimSun" w:hAnsi="SimSun" w:eastAsia="SimSun" w:cs="SimSun"/>
                <w:b w:val="1"/>
                <w:color w:val="1a3e6f"/>
                <w:sz w:val="20"/>
              </w:rPr>
              <w:t>GitHub</w:t>
            </w:r>
          </w:p>
        </w:tc>
        <w:tc>
          <w:tcPr>
            <w:tcW w:w="1661"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211">
            <w:pPr>
              <w:jc w:val="left"/>
              <w:rPr>
                <w:b w:val="1"/>
                <w:bCs w:val="1"/>
                <w:color w:val="1a3e6f"/>
              </w:rPr>
            </w:pPr>
            <w:r>
              <w:rPr>
                <w:rFonts w:hint="eastAsia" w:ascii="SimSun" w:hAnsi="SimSun" w:eastAsia="SimSun" w:cs="SimSun"/>
                <w:b w:val="1"/>
                <w:color w:val="1a3e6f"/>
                <w:sz w:val="20"/>
              </w:rPr>
              <w:t>实现形式</w:t>
            </w:r>
          </w:p>
        </w:tc>
        <w:tc>
          <w:tcPr>
            <w:tcW w:w="1661"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212">
            <w:pPr>
              <w:jc w:val="left"/>
              <w:rPr>
                <w:b w:val="1"/>
                <w:bCs w:val="1"/>
                <w:color w:val="1a3e6f"/>
              </w:rPr>
            </w:pPr>
            <w:r>
              <w:rPr>
                <w:rFonts w:hint="eastAsia" w:ascii="SimSun" w:hAnsi="SimSun" w:eastAsia="SimSun" w:cs="SimSun"/>
                <w:b w:val="1"/>
                <w:color w:val="1a3e6f"/>
                <w:sz w:val="20"/>
              </w:rPr>
              <w:t>承担模块</w:t>
            </w:r>
          </w:p>
        </w:tc>
        <w:tc>
          <w:tcPr>
            <w:tcW w:w="1661"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213">
            <w:pPr>
              <w:jc w:val="left"/>
              <w:rPr>
                <w:b w:val="1"/>
                <w:bCs w:val="1"/>
                <w:color w:val="1a3e6f"/>
              </w:rPr>
            </w:pPr>
            <w:r>
              <w:rPr>
                <w:rFonts w:hint="eastAsia" w:ascii="SimSun" w:hAnsi="SimSun" w:eastAsia="SimSun" w:cs="SimSun"/>
                <w:b w:val="1"/>
                <w:color w:val="1a3e6f"/>
                <w:sz w:val="20"/>
              </w:rPr>
              <w:t>具体工作内容</w:t>
            </w:r>
          </w:p>
        </w:tc>
      </w:tr>
      <w:tr>
        <w:trPr/>
        <w:tc>
          <w:tcPr>
            <w:tcW w:w="1661" w:type="dxa"/>
            <w:tcBorders>
              <w:left w:val="none" w:sz="8"/>
              <w:right w:val="none" w:sz="8"/>
            </w:tcBorders>
            <w:tcMar>
              <w:top w:w="84" w:type="dxa"/>
              <w:left w:w="144" w:type="dxa"/>
              <w:bottom w:w="84" w:type="dxa"/>
              <w:right w:w="144" w:type="dxa"/>
            </w:tcMar>
            <w:vAlign w:val="center"/>
          </w:tcPr>
          <w:p w14:paraId="00000214">
            <w:pPr>
              <w:jc w:val="left"/>
              <w:rPr>
                <w:color w:val="000000"/>
              </w:rPr>
            </w:pPr>
            <w:r>
              <w:rPr>
                <w:rFonts w:hint="eastAsia" w:ascii="SimSun" w:hAnsi="SimSun" w:eastAsia="SimSun" w:cs="SimSun"/>
                <w:color w:val="000000"/>
                <w:sz w:val="20"/>
              </w:rPr>
              <w:t>杨佳伟（组长）</w:t>
            </w:r>
          </w:p>
        </w:tc>
        <w:tc>
          <w:tcPr>
            <w:tcW w:w="1661" w:type="dxa"/>
            <w:tcBorders>
              <w:left w:val="none" w:sz="8"/>
              <w:right w:val="none" w:sz="8"/>
            </w:tcBorders>
            <w:tcMar>
              <w:top w:w="84" w:type="dxa"/>
              <w:left w:w="144" w:type="dxa"/>
              <w:bottom w:w="84" w:type="dxa"/>
              <w:right w:w="144" w:type="dxa"/>
            </w:tcMar>
            <w:vAlign w:val="center"/>
          </w:tcPr>
          <w:p w14:paraId="00000215">
            <w:pPr>
              <w:jc w:val="left"/>
              <w:rPr>
                <w:color w:val="000000"/>
              </w:rPr>
            </w:pPr>
            <w:r>
              <w:rPr>
                <w:rFonts w:ascii="SimSun" w:hAnsi="SimSun" w:eastAsia="SimSun" w:cs="SimSun"/>
                <w:color w:val="000000"/>
                <w:sz w:val="20"/>
              </w:rPr>
              <w:t>yojvw</w:t>
            </w:r>
          </w:p>
        </w:tc>
        <w:tc>
          <w:tcPr>
            <w:tcW w:w="1661" w:type="dxa"/>
            <w:tcBorders>
              <w:left w:val="none" w:sz="8"/>
              <w:right w:val="none" w:sz="8"/>
            </w:tcBorders>
            <w:tcMar>
              <w:top w:w="84" w:type="dxa"/>
              <w:left w:w="144" w:type="dxa"/>
              <w:bottom w:w="84" w:type="dxa"/>
              <w:right w:w="144" w:type="dxa"/>
            </w:tcMar>
            <w:vAlign w:val="center"/>
          </w:tcPr>
          <w:p w14:paraId="00000216">
            <w:pPr>
              <w:jc w:val="left"/>
              <w:rPr>
                <w:color w:val="000000"/>
              </w:rPr>
            </w:pPr>
            <w:r>
              <w:rPr>
                <w:rFonts w:hint="eastAsia" w:ascii="SimSun" w:hAnsi="SimSun" w:eastAsia="SimSun" w:cs="SimSun"/>
                <w:color w:val="000000"/>
                <w:sz w:val="20"/>
              </w:rPr>
              <w:t>6 个 Python 脚本（src/step0~step5.py）</w:t>
            </w:r>
          </w:p>
        </w:tc>
        <w:tc>
          <w:tcPr>
            <w:tcW w:w="1661" w:type="dxa"/>
            <w:tcBorders>
              <w:left w:val="none" w:sz="8"/>
              <w:right w:val="none" w:sz="8"/>
            </w:tcBorders>
            <w:tcMar>
              <w:top w:w="84" w:type="dxa"/>
              <w:left w:w="144" w:type="dxa"/>
              <w:bottom w:w="84" w:type="dxa"/>
              <w:right w:w="144" w:type="dxa"/>
            </w:tcMar>
            <w:vAlign w:val="center"/>
          </w:tcPr>
          <w:p w14:paraId="00000217">
            <w:pPr>
              <w:jc w:val="left"/>
              <w:rPr>
                <w:color w:val="000000"/>
              </w:rPr>
            </w:pPr>
            <w:r>
              <w:rPr>
                <w:rFonts w:hint="eastAsia" w:ascii="SimSun" w:hAnsi="SimSun" w:eastAsia="SimSun" w:cs="SimSun"/>
                <w:color w:val="000000"/>
                <w:sz w:val="20"/>
              </w:rPr>
              <w:t>第三、四、六章；报告统稿</w:t>
            </w:r>
          </w:p>
        </w:tc>
        <w:tc>
          <w:tcPr>
            <w:tcW w:w="1661" w:type="dxa"/>
            <w:tcBorders>
              <w:left w:val="none" w:sz="8"/>
              <w:right w:val="none" w:sz="8"/>
            </w:tcBorders>
            <w:tcMar>
              <w:top w:w="84" w:type="dxa"/>
              <w:left w:w="144" w:type="dxa"/>
              <w:bottom w:w="84" w:type="dxa"/>
              <w:right w:w="144" w:type="dxa"/>
            </w:tcMar>
            <w:vAlign w:val="center"/>
          </w:tcPr>
          <w:p w14:paraId="00000218">
            <w:pPr>
              <w:jc w:val="left"/>
              <w:rPr>
                <w:color w:val="000000"/>
              </w:rPr>
            </w:pPr>
            <w:r>
              <w:rPr>
                <w:rFonts w:hint="eastAsia" w:ascii="SimSun" w:hAnsi="SimSun" w:eastAsia="SimSun" w:cs="SimSun"/>
                <w:color w:val="000000"/>
                <w:sz w:val="20"/>
              </w:rPr>
              <w:t>数据体检、清洗口径制定与实现、时间维度分析、供需失衡与需求建模、11 张图表产出、GitHub 仓库搭建与协作管理、PPT 大纲与口播稿、报告统稿</w:t>
            </w:r>
          </w:p>
        </w:tc>
      </w:tr>
      <w:tr>
        <w:trPr/>
        <w:tc>
          <w:tcPr>
            <w:tcW w:w="1661" w:type="dxa"/>
            <w:tcBorders>
              <w:left w:val="none" w:sz="8"/>
              <w:right w:val="none" w:sz="8"/>
            </w:tcBorders>
            <w:tcMar>
              <w:top w:w="84" w:type="dxa"/>
              <w:left w:w="144" w:type="dxa"/>
              <w:bottom w:w="84" w:type="dxa"/>
              <w:right w:w="144" w:type="dxa"/>
            </w:tcMar>
            <w:vAlign w:val="center"/>
          </w:tcPr>
          <w:p w14:paraId="00000219">
            <w:pPr>
              <w:jc w:val="left"/>
              <w:rPr>
                <w:color w:val="000000"/>
              </w:rPr>
            </w:pPr>
            <w:r>
              <w:rPr>
                <w:rFonts w:hint="eastAsia" w:ascii="SimSun" w:hAnsi="SimSun" w:eastAsia="SimSun" w:cs="SimSun"/>
                <w:color w:val="000000"/>
                <w:sz w:val="20"/>
              </w:rPr>
              <w:t>张熙正</w:t>
            </w:r>
          </w:p>
        </w:tc>
        <w:tc>
          <w:tcPr>
            <w:tcW w:w="1661" w:type="dxa"/>
            <w:tcBorders>
              <w:left w:val="none" w:sz="8"/>
              <w:right w:val="none" w:sz="8"/>
            </w:tcBorders>
            <w:tcMar>
              <w:top w:w="84" w:type="dxa"/>
              <w:left w:w="144" w:type="dxa"/>
              <w:bottom w:w="84" w:type="dxa"/>
              <w:right w:w="144" w:type="dxa"/>
            </w:tcMar>
            <w:vAlign w:val="center"/>
          </w:tcPr>
          <w:p w14:paraId="0000021A">
            <w:pPr>
              <w:jc w:val="left"/>
              <w:rPr>
                <w:color w:val="000000"/>
              </w:rPr>
            </w:pPr>
            <w:r>
              <w:rPr>
                <w:rFonts w:ascii="SimSun" w:hAnsi="SimSun" w:eastAsia="SimSun" w:cs="SimSun"/>
                <w:color w:val="000000"/>
                <w:sz w:val="20"/>
              </w:rPr>
              <w:t>panb6746-coder</w:t>
            </w:r>
          </w:p>
        </w:tc>
        <w:tc>
          <w:tcPr>
            <w:tcW w:w="1661" w:type="dxa"/>
            <w:tcBorders>
              <w:left w:val="none" w:sz="8"/>
              <w:right w:val="none" w:sz="8"/>
            </w:tcBorders>
            <w:tcMar>
              <w:top w:w="84" w:type="dxa"/>
              <w:left w:w="144" w:type="dxa"/>
              <w:bottom w:w="84" w:type="dxa"/>
              <w:right w:w="144" w:type="dxa"/>
            </w:tcMar>
            <w:vAlign w:val="center"/>
          </w:tcPr>
          <w:p w14:paraId="0000021B">
            <w:pPr>
              <w:jc w:val="left"/>
              <w:rPr>
                <w:color w:val="000000"/>
              </w:rPr>
            </w:pPr>
            <w:r>
              <w:rPr>
                <w:rFonts w:hint="eastAsia" w:ascii="SimSun" w:hAnsi="SimSun" w:eastAsia="SimSun" w:cs="SimSun"/>
                <w:color w:val="000000"/>
                <w:sz w:val="20"/>
              </w:rPr>
              <w:t>Jupyter Notebook（31 单元，src/member_b/）</w:t>
            </w:r>
          </w:p>
        </w:tc>
        <w:tc>
          <w:tcPr>
            <w:tcW w:w="1661" w:type="dxa"/>
            <w:tcBorders>
              <w:left w:val="none" w:sz="8"/>
              <w:right w:val="none" w:sz="8"/>
            </w:tcBorders>
            <w:tcMar>
              <w:top w:w="84" w:type="dxa"/>
              <w:left w:w="144" w:type="dxa"/>
              <w:bottom w:w="84" w:type="dxa"/>
              <w:right w:w="144" w:type="dxa"/>
            </w:tcMar>
            <w:vAlign w:val="center"/>
          </w:tcPr>
          <w:p w14:paraId="0000021C">
            <w:pPr>
              <w:jc w:val="left"/>
              <w:rPr>
                <w:color w:val="000000"/>
              </w:rPr>
            </w:pPr>
            <w:r>
              <w:rPr>
                <w:rFonts w:hint="eastAsia" w:ascii="SimSun" w:hAnsi="SimSun" w:eastAsia="SimSun" w:cs="SimSun"/>
                <w:color w:val="000000"/>
                <w:sz w:val="20"/>
              </w:rPr>
              <w:t>第四、六章</w:t>
            </w:r>
          </w:p>
        </w:tc>
        <w:tc>
          <w:tcPr>
            <w:tcW w:w="1661" w:type="dxa"/>
            <w:tcBorders>
              <w:left w:val="none" w:sz="8"/>
              <w:right w:val="none" w:sz="8"/>
            </w:tcBorders>
            <w:tcMar>
              <w:top w:w="84" w:type="dxa"/>
              <w:left w:w="144" w:type="dxa"/>
              <w:bottom w:w="84" w:type="dxa"/>
              <w:right w:w="144" w:type="dxa"/>
            </w:tcMar>
            <w:vAlign w:val="center"/>
          </w:tcPr>
          <w:p w14:paraId="0000021D">
            <w:pPr>
              <w:jc w:val="left"/>
              <w:rPr>
                <w:color w:val="000000"/>
              </w:rPr>
            </w:pPr>
            <w:r>
              <w:rPr>
                <w:rFonts w:hint="eastAsia" w:ascii="SimSun" w:hAnsi="SimSun" w:eastAsia="SimSun" w:cs="SimSun"/>
                <w:color w:val="000000"/>
                <w:sz w:val="20"/>
              </w:rPr>
              <w:t>独立实现清洗与时间维度分析、站点潮汐特征分析、坐标与空间分布、城市级逐小时需求预测</w:t>
            </w:r>
          </w:p>
        </w:tc>
      </w:tr>
      <w:tr>
        <w:trPr/>
        <w:tc>
          <w:tcPr>
            <w:tcW w:w="1661" w:type="dxa"/>
            <w:tcBorders>
              <w:left w:val="none" w:sz="8"/>
              <w:bottom w:val="single" w:color="1a3e6f" w:sz="12"/>
              <w:right w:val="none" w:sz="8"/>
            </w:tcBorders>
            <w:tcMar>
              <w:top w:w="84" w:type="dxa"/>
              <w:left w:w="144" w:type="dxa"/>
              <w:bottom w:w="84" w:type="dxa"/>
              <w:right w:w="144" w:type="dxa"/>
            </w:tcMar>
            <w:vAlign w:val="center"/>
          </w:tcPr>
          <w:p w14:paraId="0000021E">
            <w:pPr>
              <w:jc w:val="left"/>
              <w:rPr>
                <w:color w:val="000000"/>
              </w:rPr>
            </w:pPr>
            <w:r>
              <w:rPr>
                <w:rFonts w:hint="eastAsia" w:ascii="SimSun" w:hAnsi="SimSun" w:eastAsia="SimSun" w:cs="SimSun"/>
                <w:color w:val="000000"/>
                <w:sz w:val="20"/>
              </w:rPr>
              <w:t>尹泽宇</w:t>
            </w:r>
          </w:p>
        </w:tc>
        <w:tc>
          <w:tcPr>
            <w:tcW w:w="1661" w:type="dxa"/>
            <w:tcBorders>
              <w:left w:val="none" w:sz="8"/>
              <w:bottom w:val="single" w:color="1a3e6f" w:sz="12"/>
              <w:right w:val="none" w:sz="8"/>
            </w:tcBorders>
            <w:tcMar>
              <w:top w:w="84" w:type="dxa"/>
              <w:left w:w="144" w:type="dxa"/>
              <w:bottom w:w="84" w:type="dxa"/>
              <w:right w:w="144" w:type="dxa"/>
            </w:tcMar>
            <w:vAlign w:val="center"/>
          </w:tcPr>
          <w:p w14:paraId="0000021F">
            <w:pPr>
              <w:jc w:val="left"/>
              <w:rPr>
                <w:color w:val="000000"/>
              </w:rPr>
            </w:pPr>
            <w:r>
              <w:rPr>
                <w:rFonts w:ascii="SimSun" w:hAnsi="SimSun" w:eastAsia="SimSun" w:cs="SimSun"/>
                <w:color w:val="000000"/>
                <w:sz w:val="20"/>
              </w:rPr>
              <w:t>yinzeyu26-commits</w:t>
            </w:r>
          </w:p>
        </w:tc>
        <w:tc>
          <w:tcPr>
            <w:tcW w:w="1661" w:type="dxa"/>
            <w:tcBorders>
              <w:left w:val="none" w:sz="8"/>
              <w:bottom w:val="single" w:color="1a3e6f" w:sz="12"/>
              <w:right w:val="none" w:sz="8"/>
            </w:tcBorders>
            <w:tcMar>
              <w:top w:w="84" w:type="dxa"/>
              <w:left w:w="144" w:type="dxa"/>
              <w:bottom w:w="84" w:type="dxa"/>
              <w:right w:w="144" w:type="dxa"/>
            </w:tcMar>
            <w:vAlign w:val="center"/>
          </w:tcPr>
          <w:p w14:paraId="00000220">
            <w:pPr>
              <w:jc w:val="left"/>
              <w:rPr>
                <w:color w:val="000000"/>
              </w:rPr>
            </w:pPr>
            <w:r>
              <w:rPr>
                <w:rFonts w:hint="eastAsia" w:ascii="SimSun" w:hAnsi="SimSun" w:eastAsia="SimSun" w:cs="SimSun"/>
                <w:color w:val="000000"/>
                <w:sz w:val="20"/>
              </w:rPr>
              <w:t>完整工程包（154 个文件，src/member_c/）</w:t>
            </w:r>
          </w:p>
        </w:tc>
        <w:tc>
          <w:tcPr>
            <w:tcW w:w="1661" w:type="dxa"/>
            <w:tcBorders>
              <w:left w:val="none" w:sz="8"/>
              <w:bottom w:val="single" w:color="1a3e6f" w:sz="12"/>
              <w:right w:val="none" w:sz="8"/>
            </w:tcBorders>
            <w:tcMar>
              <w:top w:w="84" w:type="dxa"/>
              <w:left w:w="144" w:type="dxa"/>
              <w:bottom w:w="84" w:type="dxa"/>
              <w:right w:w="144" w:type="dxa"/>
            </w:tcMar>
            <w:vAlign w:val="center"/>
          </w:tcPr>
          <w:p w14:paraId="00000221">
            <w:pPr>
              <w:jc w:val="left"/>
              <w:rPr>
                <w:color w:val="000000"/>
              </w:rPr>
            </w:pPr>
            <w:r>
              <w:rPr>
                <w:rFonts w:hint="eastAsia" w:ascii="SimSun" w:hAnsi="SimSun" w:eastAsia="SimSun" w:cs="SimSun"/>
                <w:color w:val="000000"/>
                <w:sz w:val="20"/>
              </w:rPr>
              <w:t>第五、六章</w:t>
            </w:r>
          </w:p>
        </w:tc>
        <w:tc>
          <w:tcPr>
            <w:tcW w:w="1661" w:type="dxa"/>
            <w:tcBorders>
              <w:left w:val="none" w:sz="8"/>
              <w:bottom w:val="single" w:color="1a3e6f" w:sz="12"/>
              <w:right w:val="none" w:sz="8"/>
            </w:tcBorders>
            <w:tcMar>
              <w:top w:w="84" w:type="dxa"/>
              <w:left w:w="144" w:type="dxa"/>
              <w:bottom w:w="84" w:type="dxa"/>
              <w:right w:w="144" w:type="dxa"/>
            </w:tcMar>
            <w:vAlign w:val="center"/>
          </w:tcPr>
          <w:p w14:paraId="00000222">
            <w:pPr>
              <w:jc w:val="left"/>
              <w:rPr>
                <w:color w:val="000000"/>
              </w:rPr>
            </w:pPr>
            <w:r>
              <w:rPr>
                <w:rFonts w:hint="eastAsia" w:ascii="SimSun" w:hAnsi="SimSun" w:eastAsia="SimSun" w:cs="SimSun"/>
                <w:color w:val="000000"/>
                <w:sz w:val="20"/>
              </w:rPr>
              <w:t>独立实现面板数据构建、潮汐效应统计检验、HistGradientBoosting 需求预测、调度仿真与结论文档</w:t>
            </w:r>
          </w:p>
        </w:tc>
      </w:tr>
    </w:tbl>
    <w:p w14:paraId="00000223">
      <w:pPr>
        <w:pStyle w:val="000004"/>
        <w:keepNext w:val="1"/>
        <w:keepLines w:val="1"/>
        <w:spacing w:before="192" w:beforeAutospacing="1" w:after="144" w:afterAutospacing="1" w:line="336"/>
        <w:ind w:left="0" w:right="0"/>
        <w:jc w:val="left"/>
        <w:outlineLvl w:val="2"/>
        <w:rPr>
          <w:color w:val="1a3e6f"/>
          <w:sz w:val="32"/>
          <w:szCs w:val="32"/>
        </w:rPr>
      </w:pPr>
      <w:bookmarkStart w:id="29" w:name="section-8-2"/>
      <w:r>
        <w:rPr>
          <w:rFonts w:hint="eastAsia" w:ascii="黑体" w:hAnsi="黑体" w:eastAsia="黑体" w:cs="黑体"/>
          <w:b w:val="1"/>
          <w:color w:val="1a3e6f"/>
          <w:sz w:val="24"/>
        </w:rPr>
        <w:t>（二）个人承担说明</w:t>
      </w:r>
      <w:bookmarkEnd w:id="29"/>
    </w:p>
    <w:p w14:paraId="00000224">
      <w:pPr>
        <w:spacing w:before="0" w:after="144" w:line="384"/>
        <w:ind w:left="0" w:right="0" w:firstLine="480"/>
        <w:jc w:val="both"/>
        <w:rPr>
          <w:color w:val="000000"/>
        </w:rPr>
      </w:pPr>
      <w:r>
        <w:rPr>
          <w:rFonts w:hint="eastAsia" w:ascii="SimSun" w:hAnsi="SimSun" w:eastAsia="SimSun" w:cs="SimSun"/>
          <w:b w:val="1"/>
          <w:color w:val="000000"/>
          <w:sz w:val="24"/>
        </w:rPr>
        <w:t>杨佳伟（组长）：</w:t>
      </w:r>
      <w:r>
        <w:rPr>
          <w:rFonts w:hint="eastAsia" w:ascii="SimSun" w:hAnsi="SimSun" w:eastAsia="SimSun" w:cs="SimSun"/>
          <w:color w:val="000000"/>
          <w:sz w:val="24"/>
        </w:rPr>
        <w:t>负责制定全组统一的五条分析约定（清洗阈值、缺失填充口径、衍生列命名、建模随机种子与时间切分、评估指标），搭建 GitHub 仓库与 src/member_a|b|c 三层目录结构并邀请成员协作。个人完成完整分析链路：数据体检发现起点缺失 37,220 条并验证其 100% 为电动自行车；实现"标记保留"的缺失处理与时长异常剔除，得到 233,749 条有效记录；完成时间维度四张图表与空间、供需、建模分析；产出 fig01—fig11 全部图表与三份结果表。主要问题与解决：一是对 is_weekend 列（0/1 整数）使用按位取反运算符导致分组键异常，改为显式转换为布尔类型后修复；二是脚本移入 src/ 目录后相对路径失效，改为以脚本文件位置推导项目根目录解决。此外负责报告统稿、PPT 大纲与视频口播稿撰写。</w:t>
      </w:r>
    </w:p>
    <w:p w14:paraId="00000225">
      <w:pPr>
        <w:spacing w:before="0" w:after="144" w:line="384"/>
        <w:ind w:left="0" w:right="0" w:firstLine="480"/>
        <w:jc w:val="both"/>
        <w:rPr>
          <w:color w:val="000000"/>
        </w:rPr>
      </w:pPr>
      <w:r>
        <w:rPr>
          <w:rFonts w:hint="eastAsia" w:ascii="SimSun" w:hAnsi="SimSun" w:eastAsia="SimSun" w:cs="SimSun"/>
          <w:b w:val="1"/>
          <w:color w:val="000000"/>
          <w:sz w:val="24"/>
        </w:rPr>
        <w:t>张熙正：</w:t>
      </w:r>
      <w:r>
        <w:rPr>
          <w:rFonts w:hint="eastAsia" w:ascii="SimSun" w:hAnsi="SimSun" w:eastAsia="SimSun" w:cs="SimSun"/>
          <w:color w:val="000000"/>
          <w:sz w:val="24"/>
        </w:rPr>
        <w:t>以 Jupyter Notebook 形式独立完成全流程，共 31 个代码单元。重点完成城市级时间节律分析（小时、工作日与周末、逐日波动）、潮汐站点的逐日稳定性检验，以及全市小时需求预测与误差按时段拆解，为报告第六章提供了不同于"站点 × 小时"的城市级视角。其主口径仅剔除时长非正记录，得 238,699 条；另以 1—180 分钟的更严格阈值构造 233,180 条的敏感性分析子集，用于检验结论对清洗阈值的依赖程度。该差异已在交叉验证中确认属口径选择而非计算错误。</w:t>
      </w:r>
    </w:p>
    <w:p w14:paraId="00000226">
      <w:pPr>
        <w:spacing w:before="0" w:after="144" w:line="384"/>
        <w:ind w:left="0" w:right="0" w:firstLine="480"/>
        <w:jc w:val="both"/>
        <w:rPr>
          <w:color w:val="000000"/>
        </w:rPr>
      </w:pPr>
      <w:r>
        <w:rPr>
          <w:rFonts w:hint="eastAsia" w:ascii="SimSun" w:hAnsi="SimSun" w:eastAsia="SimSun" w:cs="SimSun"/>
          <w:b w:val="1"/>
          <w:color w:val="000000"/>
          <w:sz w:val="24"/>
        </w:rPr>
        <w:t>尹泽宇：</w:t>
      </w:r>
      <w:r>
        <w:rPr>
          <w:rFonts w:hint="eastAsia" w:ascii="SimSun" w:hAnsi="SimSun" w:eastAsia="SimSun" w:cs="SimSun"/>
          <w:color w:val="000000"/>
          <w:sz w:val="24"/>
        </w:rPr>
        <w:t>以完整工程包形式独立完成全流程，含配置、脚本、测试、文档共 154 个文件。贡献两项独家结论并被本报告采纳：一是"热门站点不等于净流出站点"，其口径下事件量前 20 与净流量前 20 仅 2 个重合；二是潮汐普遍性检验，在事件量 ≥ 200 次的 355 个站点中 85.1% 早晚净流出符号相反、相关系数 −0.876。预测部分采用 HistGradientBoosting，较"昨日同小时"基线 MAE 改善 31.1%，并指出峰值样本仍被显著低估。清洗阶段仅剔除时长非正记录，得 238,699 条。</w:t>
      </w:r>
    </w:p>
    <w:p w14:paraId="00000227">
      <w:pPr>
        <w:pStyle w:val="000004"/>
        <w:keepNext w:val="1"/>
        <w:keepLines w:val="1"/>
        <w:spacing w:before="192" w:beforeAutospacing="1" w:after="144" w:afterAutospacing="1" w:line="336"/>
        <w:ind w:left="0" w:right="0"/>
        <w:jc w:val="left"/>
        <w:outlineLvl w:val="2"/>
        <w:rPr>
          <w:color w:val="1a3e6f"/>
          <w:sz w:val="32"/>
          <w:szCs w:val="32"/>
        </w:rPr>
      </w:pPr>
      <w:bookmarkStart w:id="30" w:name="section-8-3"/>
      <w:r>
        <w:rPr>
          <w:rFonts w:hint="eastAsia" w:ascii="黑体" w:hAnsi="黑体" w:eastAsia="黑体" w:cs="黑体"/>
          <w:b w:val="1"/>
          <w:color w:val="1a3e6f"/>
          <w:sz w:val="24"/>
        </w:rPr>
        <w:t>（三）三人结果交叉验证</w:t>
      </w:r>
      <w:bookmarkEnd w:id="30"/>
    </w:p>
    <w:p w14:paraId="00000228">
      <w:pPr>
        <w:spacing w:before="0" w:after="0" w:line="384"/>
        <w:ind w:left="0" w:right="0"/>
        <w:jc w:val="center"/>
        <w:rPr>
          <w:color w:val="000000"/>
        </w:rPr>
      </w:pPr>
      <w:r>
        <w:rPr>
          <w:rFonts w:hint="eastAsia"/>
          <w:color w:val="888888"/>
          <w:sz w:val="18"/>
        </w:rPr>
        <w:t>表 8-2　三人独立结果一致性比对</w:t>
      </w:r>
    </w:p>
    <w:tbl>
      <w:tblPr>
        <w:tblW w:w="8306" w:type="dxa"/>
        <w:shd w:color="000000"/>
        <w:tblLayout w:type="autofit"/>
        <w:tblCellMar>
          <w:top w:w="0" w:type="dxa"/>
          <w:left w:w="0" w:type="dxa"/>
          <w:bottom w:w="0" w:type="dxa"/>
          <w:right w:w="0" w:type="dxa"/>
        </w:tblCellMar>
      </w:tblPr>
      <w:tblGrid>
        <w:gridCol w:w="1661"/>
        <w:gridCol w:w="1661"/>
        <w:gridCol w:w="1661"/>
        <w:gridCol w:w="1661"/>
        <w:gridCol w:w="1661"/>
      </w:tblGrid>
      <w:tr>
        <w:trPr>
          <w:tblHeader w:val="1"/>
        </w:trPr>
        <w:tc>
          <w:tcPr>
            <w:tcW w:w="1661"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229">
            <w:pPr>
              <w:jc w:val="left"/>
              <w:rPr>
                <w:b w:val="1"/>
                <w:bCs w:val="1"/>
                <w:color w:val="1a3e6f"/>
              </w:rPr>
            </w:pPr>
            <w:r>
              <w:rPr>
                <w:rFonts w:hint="eastAsia" w:ascii="SimSun" w:hAnsi="SimSun" w:eastAsia="SimSun" w:cs="SimSun"/>
                <w:b w:val="1"/>
                <w:color w:val="1a3e6f"/>
                <w:sz w:val="20"/>
              </w:rPr>
              <w:t>结论项</w:t>
            </w:r>
          </w:p>
        </w:tc>
        <w:tc>
          <w:tcPr>
            <w:tcW w:w="1661"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22A">
            <w:pPr>
              <w:jc w:val="left"/>
              <w:rPr>
                <w:b w:val="1"/>
                <w:bCs w:val="1"/>
                <w:color w:val="1a3e6f"/>
              </w:rPr>
            </w:pPr>
            <w:r>
              <w:rPr>
                <w:rFonts w:hint="eastAsia" w:ascii="SimSun" w:hAnsi="SimSun" w:eastAsia="SimSun" w:cs="SimSun"/>
                <w:b w:val="1"/>
                <w:color w:val="1a3e6f"/>
                <w:sz w:val="20"/>
              </w:rPr>
              <w:t>杨佳伟</w:t>
            </w:r>
          </w:p>
        </w:tc>
        <w:tc>
          <w:tcPr>
            <w:tcW w:w="1661"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22B">
            <w:pPr>
              <w:jc w:val="left"/>
              <w:rPr>
                <w:b w:val="1"/>
                <w:bCs w:val="1"/>
                <w:color w:val="1a3e6f"/>
              </w:rPr>
            </w:pPr>
            <w:r>
              <w:rPr>
                <w:rFonts w:hint="eastAsia" w:ascii="SimSun" w:hAnsi="SimSun" w:eastAsia="SimSun" w:cs="SimSun"/>
                <w:b w:val="1"/>
                <w:color w:val="1a3e6f"/>
                <w:sz w:val="20"/>
              </w:rPr>
              <w:t>张熙正</w:t>
            </w:r>
          </w:p>
        </w:tc>
        <w:tc>
          <w:tcPr>
            <w:tcW w:w="1661"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22C">
            <w:pPr>
              <w:jc w:val="left"/>
              <w:rPr>
                <w:b w:val="1"/>
                <w:bCs w:val="1"/>
                <w:color w:val="1a3e6f"/>
              </w:rPr>
            </w:pPr>
            <w:r>
              <w:rPr>
                <w:rFonts w:hint="eastAsia" w:ascii="SimSun" w:hAnsi="SimSun" w:eastAsia="SimSun" w:cs="SimSun"/>
                <w:b w:val="1"/>
                <w:color w:val="1a3e6f"/>
                <w:sz w:val="20"/>
              </w:rPr>
              <w:t>尹泽宇</w:t>
            </w:r>
          </w:p>
        </w:tc>
        <w:tc>
          <w:tcPr>
            <w:tcW w:w="1661"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22D">
            <w:pPr>
              <w:jc w:val="left"/>
              <w:rPr>
                <w:b w:val="1"/>
                <w:bCs w:val="1"/>
                <w:color w:val="1a3e6f"/>
              </w:rPr>
            </w:pPr>
            <w:r>
              <w:rPr>
                <w:rFonts w:hint="eastAsia" w:ascii="SimSun" w:hAnsi="SimSun" w:eastAsia="SimSun" w:cs="SimSun"/>
                <w:b w:val="1"/>
                <w:color w:val="1a3e6f"/>
                <w:sz w:val="20"/>
              </w:rPr>
              <w:t>一致性</w:t>
            </w:r>
          </w:p>
        </w:tc>
      </w:tr>
      <w:tr>
        <w:trPr/>
        <w:tc>
          <w:tcPr>
            <w:tcW w:w="1661" w:type="dxa"/>
            <w:tcBorders>
              <w:left w:val="none" w:sz="8"/>
              <w:right w:val="none" w:sz="8"/>
            </w:tcBorders>
            <w:tcMar>
              <w:top w:w="84" w:type="dxa"/>
              <w:left w:w="144" w:type="dxa"/>
              <w:bottom w:w="84" w:type="dxa"/>
              <w:right w:w="144" w:type="dxa"/>
            </w:tcMar>
            <w:vAlign w:val="center"/>
          </w:tcPr>
          <w:p w14:paraId="0000022E">
            <w:pPr>
              <w:jc w:val="left"/>
              <w:rPr>
                <w:color w:val="000000"/>
              </w:rPr>
            </w:pPr>
            <w:r>
              <w:rPr>
                <w:rFonts w:hint="eastAsia" w:ascii="SimSun" w:hAnsi="SimSun" w:eastAsia="SimSun" w:cs="SimSun"/>
                <w:color w:val="000000"/>
                <w:sz w:val="20"/>
              </w:rPr>
              <w:t>原始记录数</w:t>
            </w:r>
          </w:p>
        </w:tc>
        <w:tc>
          <w:tcPr>
            <w:tcW w:w="1661" w:type="dxa"/>
            <w:tcBorders>
              <w:left w:val="none" w:sz="8"/>
              <w:right w:val="none" w:sz="8"/>
            </w:tcBorders>
            <w:tcMar>
              <w:top w:w="84" w:type="dxa"/>
              <w:left w:w="144" w:type="dxa"/>
              <w:bottom w:w="84" w:type="dxa"/>
              <w:right w:w="144" w:type="dxa"/>
            </w:tcMar>
            <w:vAlign w:val="center"/>
          </w:tcPr>
          <w:p w14:paraId="0000022F">
            <w:pPr>
              <w:jc w:val="left"/>
              <w:rPr>
                <w:color w:val="000000"/>
              </w:rPr>
            </w:pPr>
            <w:r>
              <w:rPr>
                <w:rFonts w:ascii="SimSun" w:hAnsi="SimSun" w:eastAsia="SimSun" w:cs="SimSun"/>
                <w:color w:val="000000"/>
                <w:sz w:val="20"/>
              </w:rPr>
              <w:t>238,834</w:t>
            </w:r>
          </w:p>
        </w:tc>
        <w:tc>
          <w:tcPr>
            <w:tcW w:w="1661" w:type="dxa"/>
            <w:tcBorders>
              <w:left w:val="none" w:sz="8"/>
              <w:right w:val="none" w:sz="8"/>
            </w:tcBorders>
            <w:tcMar>
              <w:top w:w="84" w:type="dxa"/>
              <w:left w:w="144" w:type="dxa"/>
              <w:bottom w:w="84" w:type="dxa"/>
              <w:right w:w="144" w:type="dxa"/>
            </w:tcMar>
            <w:vAlign w:val="center"/>
          </w:tcPr>
          <w:p w14:paraId="00000230">
            <w:pPr>
              <w:jc w:val="left"/>
              <w:rPr>
                <w:color w:val="000000"/>
              </w:rPr>
            </w:pPr>
            <w:r>
              <w:rPr>
                <w:rFonts w:ascii="SimSun" w:hAnsi="SimSun" w:eastAsia="SimSun" w:cs="SimSun"/>
                <w:color w:val="000000"/>
                <w:sz w:val="20"/>
              </w:rPr>
              <w:t>238,834</w:t>
            </w:r>
          </w:p>
        </w:tc>
        <w:tc>
          <w:tcPr>
            <w:tcW w:w="1661" w:type="dxa"/>
            <w:tcBorders>
              <w:left w:val="none" w:sz="8"/>
              <w:right w:val="none" w:sz="8"/>
            </w:tcBorders>
            <w:tcMar>
              <w:top w:w="84" w:type="dxa"/>
              <w:left w:w="144" w:type="dxa"/>
              <w:bottom w:w="84" w:type="dxa"/>
              <w:right w:w="144" w:type="dxa"/>
            </w:tcMar>
            <w:vAlign w:val="center"/>
          </w:tcPr>
          <w:p w14:paraId="00000231">
            <w:pPr>
              <w:jc w:val="left"/>
              <w:rPr>
                <w:color w:val="000000"/>
              </w:rPr>
            </w:pPr>
            <w:r>
              <w:rPr>
                <w:rFonts w:ascii="SimSun" w:hAnsi="SimSun" w:eastAsia="SimSun" w:cs="SimSun"/>
                <w:color w:val="000000"/>
                <w:sz w:val="20"/>
              </w:rPr>
              <w:t>238,834</w:t>
            </w:r>
          </w:p>
        </w:tc>
        <w:tc>
          <w:tcPr>
            <w:tcW w:w="1661" w:type="dxa"/>
            <w:tcBorders>
              <w:left w:val="none" w:sz="8"/>
              <w:right w:val="none" w:sz="8"/>
            </w:tcBorders>
            <w:tcMar>
              <w:top w:w="84" w:type="dxa"/>
              <w:left w:w="144" w:type="dxa"/>
              <w:bottom w:w="84" w:type="dxa"/>
              <w:right w:w="144" w:type="dxa"/>
            </w:tcMar>
            <w:vAlign w:val="center"/>
          </w:tcPr>
          <w:p w14:paraId="00000232">
            <w:pPr>
              <w:jc w:val="left"/>
              <w:rPr>
                <w:color w:val="000000"/>
              </w:rPr>
            </w:pPr>
            <w:r>
              <w:rPr>
                <w:rFonts w:hint="eastAsia" w:ascii="SimSun" w:hAnsi="SimSun" w:eastAsia="SimSun" w:cs="SimSun"/>
                <w:color w:val="000000"/>
                <w:sz w:val="20"/>
              </w:rPr>
              <w:t>完全一致</w:t>
            </w:r>
          </w:p>
        </w:tc>
      </w:tr>
      <w:tr>
        <w:trPr/>
        <w:tc>
          <w:tcPr>
            <w:tcW w:w="1661" w:type="dxa"/>
            <w:tcBorders>
              <w:left w:val="none" w:sz="8"/>
              <w:right w:val="none" w:sz="8"/>
            </w:tcBorders>
            <w:tcMar>
              <w:top w:w="84" w:type="dxa"/>
              <w:left w:w="144" w:type="dxa"/>
              <w:bottom w:w="84" w:type="dxa"/>
              <w:right w:w="144" w:type="dxa"/>
            </w:tcMar>
            <w:vAlign w:val="center"/>
          </w:tcPr>
          <w:p w14:paraId="00000233">
            <w:pPr>
              <w:jc w:val="left"/>
              <w:rPr>
                <w:color w:val="000000"/>
              </w:rPr>
            </w:pPr>
            <w:r>
              <w:rPr>
                <w:rFonts w:hint="eastAsia" w:ascii="SimSun" w:hAnsi="SimSun" w:eastAsia="SimSun" w:cs="SimSun"/>
                <w:color w:val="000000"/>
                <w:sz w:val="20"/>
              </w:rPr>
              <w:t>清洗后记录数</w:t>
            </w:r>
          </w:p>
        </w:tc>
        <w:tc>
          <w:tcPr>
            <w:tcW w:w="1661" w:type="dxa"/>
            <w:tcBorders>
              <w:left w:val="none" w:sz="8"/>
              <w:right w:val="none" w:sz="8"/>
            </w:tcBorders>
            <w:tcMar>
              <w:top w:w="84" w:type="dxa"/>
              <w:left w:w="144" w:type="dxa"/>
              <w:bottom w:w="84" w:type="dxa"/>
              <w:right w:w="144" w:type="dxa"/>
            </w:tcMar>
            <w:vAlign w:val="center"/>
          </w:tcPr>
          <w:p w14:paraId="00000234">
            <w:pPr>
              <w:jc w:val="left"/>
              <w:rPr>
                <w:color w:val="000000"/>
              </w:rPr>
            </w:pPr>
            <w:r>
              <w:rPr>
                <w:rFonts w:ascii="SimSun" w:hAnsi="SimSun" w:eastAsia="SimSun" w:cs="SimSun"/>
                <w:color w:val="000000"/>
                <w:sz w:val="20"/>
              </w:rPr>
              <w:t>233,749</w:t>
            </w:r>
          </w:p>
        </w:tc>
        <w:tc>
          <w:tcPr>
            <w:tcW w:w="1661" w:type="dxa"/>
            <w:tcBorders>
              <w:left w:val="none" w:sz="8"/>
              <w:right w:val="none" w:sz="8"/>
            </w:tcBorders>
            <w:tcMar>
              <w:top w:w="84" w:type="dxa"/>
              <w:left w:w="144" w:type="dxa"/>
              <w:bottom w:w="84" w:type="dxa"/>
              <w:right w:w="144" w:type="dxa"/>
            </w:tcMar>
            <w:vAlign w:val="center"/>
          </w:tcPr>
          <w:p w14:paraId="00000235">
            <w:pPr>
              <w:jc w:val="left"/>
              <w:rPr>
                <w:color w:val="000000"/>
              </w:rPr>
            </w:pPr>
            <w:r>
              <w:rPr>
                <w:rFonts w:ascii="SimSun" w:hAnsi="SimSun" w:eastAsia="SimSun" w:cs="SimSun"/>
                <w:color w:val="000000"/>
                <w:sz w:val="20"/>
              </w:rPr>
              <w:t>233,180</w:t>
            </w:r>
          </w:p>
        </w:tc>
        <w:tc>
          <w:tcPr>
            <w:tcW w:w="1661" w:type="dxa"/>
            <w:tcBorders>
              <w:left w:val="none" w:sz="8"/>
              <w:right w:val="none" w:sz="8"/>
            </w:tcBorders>
            <w:tcMar>
              <w:top w:w="84" w:type="dxa"/>
              <w:left w:w="144" w:type="dxa"/>
              <w:bottom w:w="84" w:type="dxa"/>
              <w:right w:w="144" w:type="dxa"/>
            </w:tcMar>
            <w:vAlign w:val="center"/>
          </w:tcPr>
          <w:p w14:paraId="00000236">
            <w:pPr>
              <w:jc w:val="left"/>
              <w:rPr>
                <w:color w:val="000000"/>
              </w:rPr>
            </w:pPr>
            <w:r>
              <w:rPr>
                <w:rFonts w:ascii="SimSun" w:hAnsi="SimSun" w:eastAsia="SimSun" w:cs="SimSun"/>
                <w:color w:val="000000"/>
                <w:sz w:val="20"/>
              </w:rPr>
              <w:t>238,699</w:t>
            </w:r>
          </w:p>
        </w:tc>
        <w:tc>
          <w:tcPr>
            <w:tcW w:w="1661" w:type="dxa"/>
            <w:tcBorders>
              <w:left w:val="none" w:sz="8"/>
              <w:right w:val="none" w:sz="8"/>
            </w:tcBorders>
            <w:tcMar>
              <w:top w:w="84" w:type="dxa"/>
              <w:left w:w="144" w:type="dxa"/>
              <w:bottom w:w="84" w:type="dxa"/>
              <w:right w:w="144" w:type="dxa"/>
            </w:tcMar>
            <w:vAlign w:val="center"/>
          </w:tcPr>
          <w:p w14:paraId="00000237">
            <w:pPr>
              <w:jc w:val="left"/>
              <w:rPr>
                <w:color w:val="000000"/>
              </w:rPr>
            </w:pPr>
            <w:r>
              <w:rPr>
                <w:rFonts w:hint="eastAsia" w:ascii="SimSun" w:hAnsi="SimSun" w:eastAsia="SimSun" w:cs="SimSun"/>
                <w:color w:val="000000"/>
                <w:sz w:val="20"/>
              </w:rPr>
              <w:t>阈值差异，逐层闭合</w:t>
            </w:r>
          </w:p>
        </w:tc>
      </w:tr>
      <w:tr>
        <w:trPr/>
        <w:tc>
          <w:tcPr>
            <w:tcW w:w="1661" w:type="dxa"/>
            <w:tcBorders>
              <w:left w:val="none" w:sz="8"/>
              <w:right w:val="none" w:sz="8"/>
            </w:tcBorders>
            <w:tcMar>
              <w:top w:w="84" w:type="dxa"/>
              <w:left w:w="144" w:type="dxa"/>
              <w:bottom w:w="84" w:type="dxa"/>
              <w:right w:w="144" w:type="dxa"/>
            </w:tcMar>
            <w:vAlign w:val="center"/>
          </w:tcPr>
          <w:p w14:paraId="00000238">
            <w:pPr>
              <w:jc w:val="left"/>
              <w:rPr>
                <w:color w:val="000000"/>
              </w:rPr>
            </w:pPr>
            <w:r>
              <w:rPr>
                <w:rFonts w:hint="eastAsia" w:ascii="SimSun" w:hAnsi="SimSun" w:eastAsia="SimSun" w:cs="SimSun"/>
                <w:color w:val="000000"/>
                <w:sz w:val="20"/>
              </w:rPr>
              <w:t>站点总数</w:t>
            </w:r>
          </w:p>
        </w:tc>
        <w:tc>
          <w:tcPr>
            <w:tcW w:w="1661" w:type="dxa"/>
            <w:tcBorders>
              <w:left w:val="none" w:sz="8"/>
              <w:right w:val="none" w:sz="8"/>
            </w:tcBorders>
            <w:tcMar>
              <w:top w:w="84" w:type="dxa"/>
              <w:left w:w="144" w:type="dxa"/>
              <w:bottom w:w="84" w:type="dxa"/>
              <w:right w:w="144" w:type="dxa"/>
            </w:tcMar>
            <w:vAlign w:val="center"/>
          </w:tcPr>
          <w:p w14:paraId="00000239">
            <w:pPr>
              <w:jc w:val="left"/>
              <w:rPr>
                <w:color w:val="000000"/>
              </w:rPr>
            </w:pPr>
            <w:r>
              <w:rPr>
                <w:rFonts w:ascii="SimSun" w:hAnsi="SimSun" w:eastAsia="SimSun" w:cs="SimSun"/>
                <w:color w:val="000000"/>
                <w:sz w:val="20"/>
              </w:rPr>
              <w:t>761</w:t>
            </w:r>
          </w:p>
        </w:tc>
        <w:tc>
          <w:tcPr>
            <w:tcW w:w="1661" w:type="dxa"/>
            <w:tcBorders>
              <w:left w:val="none" w:sz="8"/>
              <w:right w:val="none" w:sz="8"/>
            </w:tcBorders>
            <w:tcMar>
              <w:top w:w="84" w:type="dxa"/>
              <w:left w:w="144" w:type="dxa"/>
              <w:bottom w:w="84" w:type="dxa"/>
              <w:right w:w="144" w:type="dxa"/>
            </w:tcMar>
            <w:vAlign w:val="center"/>
          </w:tcPr>
          <w:p w14:paraId="0000023A">
            <w:pPr>
              <w:jc w:val="left"/>
              <w:rPr>
                <w:color w:val="000000"/>
              </w:rPr>
            </w:pPr>
            <w:r>
              <w:rPr>
                <w:rFonts w:ascii="SimSun" w:hAnsi="SimSun" w:eastAsia="SimSun" w:cs="SimSun"/>
                <w:color w:val="000000"/>
                <w:sz w:val="20"/>
              </w:rPr>
              <w:t>—</w:t>
            </w:r>
          </w:p>
        </w:tc>
        <w:tc>
          <w:tcPr>
            <w:tcW w:w="1661" w:type="dxa"/>
            <w:tcBorders>
              <w:left w:val="none" w:sz="8"/>
              <w:right w:val="none" w:sz="8"/>
            </w:tcBorders>
            <w:tcMar>
              <w:top w:w="84" w:type="dxa"/>
              <w:left w:w="144" w:type="dxa"/>
              <w:bottom w:w="84" w:type="dxa"/>
              <w:right w:w="144" w:type="dxa"/>
            </w:tcMar>
            <w:vAlign w:val="center"/>
          </w:tcPr>
          <w:p w14:paraId="0000023B">
            <w:pPr>
              <w:jc w:val="left"/>
              <w:rPr>
                <w:color w:val="000000"/>
              </w:rPr>
            </w:pPr>
            <w:r>
              <w:rPr>
                <w:rFonts w:ascii="SimSun" w:hAnsi="SimSun" w:eastAsia="SimSun" w:cs="SimSun"/>
                <w:color w:val="000000"/>
                <w:sz w:val="20"/>
              </w:rPr>
              <w:t>761</w:t>
            </w:r>
          </w:p>
        </w:tc>
        <w:tc>
          <w:tcPr>
            <w:tcW w:w="1661" w:type="dxa"/>
            <w:tcBorders>
              <w:left w:val="none" w:sz="8"/>
              <w:right w:val="none" w:sz="8"/>
            </w:tcBorders>
            <w:tcMar>
              <w:top w:w="84" w:type="dxa"/>
              <w:left w:w="144" w:type="dxa"/>
              <w:bottom w:w="84" w:type="dxa"/>
              <w:right w:w="144" w:type="dxa"/>
            </w:tcMar>
            <w:vAlign w:val="center"/>
          </w:tcPr>
          <w:p w14:paraId="0000023C">
            <w:pPr>
              <w:jc w:val="left"/>
              <w:rPr>
                <w:color w:val="000000"/>
              </w:rPr>
            </w:pPr>
            <w:r>
              <w:rPr>
                <w:rFonts w:hint="eastAsia" w:ascii="SimSun" w:hAnsi="SimSun" w:eastAsia="SimSun" w:cs="SimSun"/>
                <w:color w:val="000000"/>
                <w:sz w:val="20"/>
              </w:rPr>
              <w:t>完全一致</w:t>
            </w:r>
          </w:p>
        </w:tc>
      </w:tr>
      <w:tr>
        <w:trPr/>
        <w:tc>
          <w:tcPr>
            <w:tcW w:w="1661" w:type="dxa"/>
            <w:tcBorders>
              <w:left w:val="none" w:sz="8"/>
              <w:right w:val="none" w:sz="8"/>
            </w:tcBorders>
            <w:tcMar>
              <w:top w:w="84" w:type="dxa"/>
              <w:left w:w="144" w:type="dxa"/>
              <w:bottom w:w="84" w:type="dxa"/>
              <w:right w:w="144" w:type="dxa"/>
            </w:tcMar>
            <w:vAlign w:val="center"/>
          </w:tcPr>
          <w:p w14:paraId="0000023D">
            <w:pPr>
              <w:jc w:val="left"/>
              <w:rPr>
                <w:color w:val="000000"/>
              </w:rPr>
            </w:pPr>
            <w:r>
              <w:rPr>
                <w:rFonts w:hint="eastAsia" w:ascii="SimSun" w:hAnsi="SimSun" w:eastAsia="SimSun" w:cs="SimSun"/>
                <w:color w:val="000000"/>
                <w:sz w:val="20"/>
              </w:rPr>
              <w:t>全月峰值小时</w:t>
            </w:r>
          </w:p>
        </w:tc>
        <w:tc>
          <w:tcPr>
            <w:tcW w:w="1661" w:type="dxa"/>
            <w:tcBorders>
              <w:left w:val="none" w:sz="8"/>
              <w:right w:val="none" w:sz="8"/>
            </w:tcBorders>
            <w:tcMar>
              <w:top w:w="84" w:type="dxa"/>
              <w:left w:w="144" w:type="dxa"/>
              <w:bottom w:w="84" w:type="dxa"/>
              <w:right w:w="144" w:type="dxa"/>
            </w:tcMar>
            <w:vAlign w:val="center"/>
          </w:tcPr>
          <w:p w14:paraId="0000023E">
            <w:pPr>
              <w:jc w:val="left"/>
              <w:rPr>
                <w:color w:val="000000"/>
              </w:rPr>
            </w:pPr>
            <w:r>
              <w:rPr>
                <w:rFonts w:hint="eastAsia" w:ascii="SimSun" w:hAnsi="SimSun" w:eastAsia="SimSun" w:cs="SimSun"/>
                <w:color w:val="000000"/>
                <w:sz w:val="20"/>
              </w:rPr>
              <w:t>17 时</w:t>
            </w:r>
          </w:p>
        </w:tc>
        <w:tc>
          <w:tcPr>
            <w:tcW w:w="1661" w:type="dxa"/>
            <w:tcBorders>
              <w:left w:val="none" w:sz="8"/>
              <w:right w:val="none" w:sz="8"/>
            </w:tcBorders>
            <w:tcMar>
              <w:top w:w="84" w:type="dxa"/>
              <w:left w:w="144" w:type="dxa"/>
              <w:bottom w:w="84" w:type="dxa"/>
              <w:right w:w="144" w:type="dxa"/>
            </w:tcMar>
            <w:vAlign w:val="center"/>
          </w:tcPr>
          <w:p w14:paraId="0000023F">
            <w:pPr>
              <w:jc w:val="left"/>
              <w:rPr>
                <w:color w:val="000000"/>
              </w:rPr>
            </w:pPr>
            <w:r>
              <w:rPr>
                <w:rFonts w:hint="eastAsia" w:ascii="SimSun" w:hAnsi="SimSun" w:eastAsia="SimSun" w:cs="SimSun"/>
                <w:color w:val="000000"/>
                <w:sz w:val="20"/>
              </w:rPr>
              <w:t>存在双峰</w:t>
            </w:r>
          </w:p>
        </w:tc>
        <w:tc>
          <w:tcPr>
            <w:tcW w:w="1661" w:type="dxa"/>
            <w:tcBorders>
              <w:left w:val="none" w:sz="8"/>
              <w:right w:val="none" w:sz="8"/>
            </w:tcBorders>
            <w:tcMar>
              <w:top w:w="84" w:type="dxa"/>
              <w:left w:w="144" w:type="dxa"/>
              <w:bottom w:w="84" w:type="dxa"/>
              <w:right w:w="144" w:type="dxa"/>
            </w:tcMar>
            <w:vAlign w:val="center"/>
          </w:tcPr>
          <w:p w14:paraId="00000240">
            <w:pPr>
              <w:jc w:val="left"/>
              <w:rPr>
                <w:color w:val="000000"/>
              </w:rPr>
            </w:pPr>
            <w:r>
              <w:rPr>
                <w:rFonts w:hint="eastAsia" w:ascii="SimSun" w:hAnsi="SimSun" w:eastAsia="SimSun" w:cs="SimSun"/>
                <w:color w:val="000000"/>
                <w:sz w:val="20"/>
              </w:rPr>
              <w:t>17 时</w:t>
            </w:r>
          </w:p>
        </w:tc>
        <w:tc>
          <w:tcPr>
            <w:tcW w:w="1661" w:type="dxa"/>
            <w:tcBorders>
              <w:left w:val="none" w:sz="8"/>
              <w:right w:val="none" w:sz="8"/>
            </w:tcBorders>
            <w:tcMar>
              <w:top w:w="84" w:type="dxa"/>
              <w:left w:w="144" w:type="dxa"/>
              <w:bottom w:w="84" w:type="dxa"/>
              <w:right w:w="144" w:type="dxa"/>
            </w:tcMar>
            <w:vAlign w:val="center"/>
          </w:tcPr>
          <w:p w14:paraId="00000241">
            <w:pPr>
              <w:jc w:val="left"/>
              <w:rPr>
                <w:color w:val="000000"/>
              </w:rPr>
            </w:pPr>
            <w:r>
              <w:rPr>
                <w:rFonts w:hint="eastAsia" w:ascii="SimSun" w:hAnsi="SimSun" w:eastAsia="SimSun" w:cs="SimSun"/>
                <w:color w:val="000000"/>
                <w:sz w:val="20"/>
              </w:rPr>
              <w:t>一致</w:t>
            </w:r>
          </w:p>
        </w:tc>
      </w:tr>
      <w:tr>
        <w:trPr/>
        <w:tc>
          <w:tcPr>
            <w:tcW w:w="1661" w:type="dxa"/>
            <w:tcBorders>
              <w:left w:val="none" w:sz="8"/>
              <w:right w:val="none" w:sz="8"/>
            </w:tcBorders>
            <w:tcMar>
              <w:top w:w="84" w:type="dxa"/>
              <w:left w:w="144" w:type="dxa"/>
              <w:bottom w:w="84" w:type="dxa"/>
              <w:right w:w="144" w:type="dxa"/>
            </w:tcMar>
            <w:vAlign w:val="center"/>
          </w:tcPr>
          <w:p w14:paraId="00000242">
            <w:pPr>
              <w:jc w:val="left"/>
              <w:rPr>
                <w:color w:val="000000"/>
              </w:rPr>
            </w:pPr>
            <w:r>
              <w:rPr>
                <w:rFonts w:hint="eastAsia" w:ascii="SimSun" w:hAnsi="SimSun" w:eastAsia="SimSun" w:cs="SimSun"/>
                <w:color w:val="000000"/>
                <w:sz w:val="20"/>
              </w:rPr>
              <w:t>周末峰值时段</w:t>
            </w:r>
          </w:p>
        </w:tc>
        <w:tc>
          <w:tcPr>
            <w:tcW w:w="1661" w:type="dxa"/>
            <w:tcBorders>
              <w:left w:val="none" w:sz="8"/>
              <w:right w:val="none" w:sz="8"/>
            </w:tcBorders>
            <w:tcMar>
              <w:top w:w="84" w:type="dxa"/>
              <w:left w:w="144" w:type="dxa"/>
              <w:bottom w:w="84" w:type="dxa"/>
              <w:right w:w="144" w:type="dxa"/>
            </w:tcMar>
            <w:vAlign w:val="center"/>
          </w:tcPr>
          <w:p w14:paraId="00000243">
            <w:pPr>
              <w:jc w:val="left"/>
              <w:rPr>
                <w:color w:val="000000"/>
              </w:rPr>
            </w:pPr>
            <w:r>
              <w:rPr>
                <w:rFonts w:hint="eastAsia" w:ascii="SimSun" w:hAnsi="SimSun" w:eastAsia="SimSun" w:cs="SimSun"/>
                <w:color w:val="000000"/>
                <w:sz w:val="20"/>
              </w:rPr>
              <w:t>14 时</w:t>
            </w:r>
          </w:p>
        </w:tc>
        <w:tc>
          <w:tcPr>
            <w:tcW w:w="1661" w:type="dxa"/>
            <w:tcBorders>
              <w:left w:val="none" w:sz="8"/>
              <w:right w:val="none" w:sz="8"/>
            </w:tcBorders>
            <w:tcMar>
              <w:top w:w="84" w:type="dxa"/>
              <w:left w:w="144" w:type="dxa"/>
              <w:bottom w:w="84" w:type="dxa"/>
              <w:right w:w="144" w:type="dxa"/>
            </w:tcMar>
            <w:vAlign w:val="center"/>
          </w:tcPr>
          <w:p w14:paraId="00000244">
            <w:pPr>
              <w:jc w:val="left"/>
              <w:rPr>
                <w:color w:val="000000"/>
              </w:rPr>
            </w:pPr>
            <w:r>
              <w:rPr>
                <w:rFonts w:ascii="SimSun" w:hAnsi="SimSun" w:eastAsia="SimSun" w:cs="SimSun"/>
                <w:color w:val="000000"/>
                <w:sz w:val="20"/>
              </w:rPr>
              <w:t>—</w:t>
            </w:r>
          </w:p>
        </w:tc>
        <w:tc>
          <w:tcPr>
            <w:tcW w:w="1661" w:type="dxa"/>
            <w:tcBorders>
              <w:left w:val="none" w:sz="8"/>
              <w:right w:val="none" w:sz="8"/>
            </w:tcBorders>
            <w:tcMar>
              <w:top w:w="84" w:type="dxa"/>
              <w:left w:w="144" w:type="dxa"/>
              <w:bottom w:w="84" w:type="dxa"/>
              <w:right w:w="144" w:type="dxa"/>
            </w:tcMar>
            <w:vAlign w:val="center"/>
          </w:tcPr>
          <w:p w14:paraId="00000245">
            <w:pPr>
              <w:jc w:val="left"/>
              <w:rPr>
                <w:color w:val="000000"/>
              </w:rPr>
            </w:pPr>
            <w:r>
              <w:rPr>
                <w:rFonts w:hint="eastAsia" w:ascii="SimSun" w:hAnsi="SimSun" w:eastAsia="SimSun" w:cs="SimSun"/>
                <w:color w:val="000000"/>
                <w:sz w:val="20"/>
              </w:rPr>
              <w:t>14 时</w:t>
            </w:r>
          </w:p>
        </w:tc>
        <w:tc>
          <w:tcPr>
            <w:tcW w:w="1661" w:type="dxa"/>
            <w:tcBorders>
              <w:left w:val="none" w:sz="8"/>
              <w:right w:val="none" w:sz="8"/>
            </w:tcBorders>
            <w:tcMar>
              <w:top w:w="84" w:type="dxa"/>
              <w:left w:w="144" w:type="dxa"/>
              <w:bottom w:w="84" w:type="dxa"/>
              <w:right w:w="144" w:type="dxa"/>
            </w:tcMar>
            <w:vAlign w:val="center"/>
          </w:tcPr>
          <w:p w14:paraId="00000246">
            <w:pPr>
              <w:jc w:val="left"/>
              <w:rPr>
                <w:color w:val="000000"/>
              </w:rPr>
            </w:pPr>
            <w:r>
              <w:rPr>
                <w:rFonts w:hint="eastAsia" w:ascii="SimSun" w:hAnsi="SimSun" w:eastAsia="SimSun" w:cs="SimSun"/>
                <w:color w:val="000000"/>
                <w:sz w:val="20"/>
              </w:rPr>
              <w:t>一致</w:t>
            </w:r>
          </w:p>
        </w:tc>
      </w:tr>
      <w:tr>
        <w:trPr/>
        <w:tc>
          <w:tcPr>
            <w:tcW w:w="1661" w:type="dxa"/>
            <w:tcBorders>
              <w:left w:val="none" w:sz="8"/>
              <w:right w:val="none" w:sz="8"/>
            </w:tcBorders>
            <w:tcMar>
              <w:top w:w="84" w:type="dxa"/>
              <w:left w:w="144" w:type="dxa"/>
              <w:bottom w:w="84" w:type="dxa"/>
              <w:right w:w="144" w:type="dxa"/>
            </w:tcMar>
            <w:vAlign w:val="center"/>
          </w:tcPr>
          <w:p w14:paraId="00000247">
            <w:pPr>
              <w:jc w:val="left"/>
              <w:rPr>
                <w:color w:val="000000"/>
              </w:rPr>
            </w:pPr>
            <w:r>
              <w:rPr>
                <w:rFonts w:hint="eastAsia" w:ascii="SimSun" w:hAnsi="SimSun" w:eastAsia="SimSun" w:cs="SimSun"/>
                <w:color w:val="000000"/>
                <w:sz w:val="20"/>
              </w:rPr>
              <w:t>潮汐现象</w:t>
            </w:r>
          </w:p>
        </w:tc>
        <w:tc>
          <w:tcPr>
            <w:tcW w:w="1661" w:type="dxa"/>
            <w:tcBorders>
              <w:left w:val="none" w:sz="8"/>
              <w:right w:val="none" w:sz="8"/>
            </w:tcBorders>
            <w:tcMar>
              <w:top w:w="84" w:type="dxa"/>
              <w:left w:w="144" w:type="dxa"/>
              <w:bottom w:w="84" w:type="dxa"/>
              <w:right w:w="144" w:type="dxa"/>
            </w:tcMar>
            <w:vAlign w:val="center"/>
          </w:tcPr>
          <w:p w14:paraId="00000248">
            <w:pPr>
              <w:jc w:val="left"/>
              <w:rPr>
                <w:color w:val="000000"/>
              </w:rPr>
            </w:pPr>
            <w:r>
              <w:rPr>
                <w:rFonts w:hint="eastAsia" w:ascii="SimSun" w:hAnsi="SimSun" w:eastAsia="SimSun" w:cs="SimSun"/>
                <w:color w:val="000000"/>
                <w:sz w:val="20"/>
              </w:rPr>
              <w:t>8 时净流出 −1,029</w:t>
            </w:r>
          </w:p>
        </w:tc>
        <w:tc>
          <w:tcPr>
            <w:tcW w:w="1661" w:type="dxa"/>
            <w:tcBorders>
              <w:left w:val="none" w:sz="8"/>
              <w:right w:val="none" w:sz="8"/>
            </w:tcBorders>
            <w:tcMar>
              <w:top w:w="84" w:type="dxa"/>
              <w:left w:w="144" w:type="dxa"/>
              <w:bottom w:w="84" w:type="dxa"/>
              <w:right w:w="144" w:type="dxa"/>
            </w:tcMar>
            <w:vAlign w:val="center"/>
          </w:tcPr>
          <w:p w14:paraId="00000249">
            <w:pPr>
              <w:jc w:val="left"/>
              <w:rPr>
                <w:color w:val="000000"/>
              </w:rPr>
            </w:pPr>
            <w:r>
              <w:rPr>
                <w:rFonts w:hint="eastAsia" w:ascii="SimSun" w:hAnsi="SimSun" w:eastAsia="SimSun" w:cs="SimSun"/>
                <w:color w:val="000000"/>
                <w:sz w:val="20"/>
              </w:rPr>
              <w:t>站点潮汐成立</w:t>
            </w:r>
          </w:p>
        </w:tc>
        <w:tc>
          <w:tcPr>
            <w:tcW w:w="1661" w:type="dxa"/>
            <w:tcBorders>
              <w:left w:val="none" w:sz="8"/>
              <w:right w:val="none" w:sz="8"/>
            </w:tcBorders>
            <w:tcMar>
              <w:top w:w="84" w:type="dxa"/>
              <w:left w:w="144" w:type="dxa"/>
              <w:bottom w:w="84" w:type="dxa"/>
              <w:right w:w="144" w:type="dxa"/>
            </w:tcMar>
            <w:vAlign w:val="center"/>
          </w:tcPr>
          <w:p w14:paraId="0000024A">
            <w:pPr>
              <w:jc w:val="left"/>
              <w:rPr>
                <w:color w:val="000000"/>
              </w:rPr>
            </w:pPr>
            <w:r>
              <w:rPr>
                <w:rFonts w:hint="eastAsia" w:ascii="SimSun" w:hAnsi="SimSun" w:eastAsia="SimSun" w:cs="SimSun"/>
                <w:color w:val="000000"/>
                <w:sz w:val="20"/>
              </w:rPr>
              <w:t>85.1% 站点符号相反</w:t>
            </w:r>
          </w:p>
        </w:tc>
        <w:tc>
          <w:tcPr>
            <w:tcW w:w="1661" w:type="dxa"/>
            <w:tcBorders>
              <w:left w:val="none" w:sz="8"/>
              <w:right w:val="none" w:sz="8"/>
            </w:tcBorders>
            <w:tcMar>
              <w:top w:w="84" w:type="dxa"/>
              <w:left w:w="144" w:type="dxa"/>
              <w:bottom w:w="84" w:type="dxa"/>
              <w:right w:w="144" w:type="dxa"/>
            </w:tcMar>
            <w:vAlign w:val="center"/>
          </w:tcPr>
          <w:p w14:paraId="0000024B">
            <w:pPr>
              <w:jc w:val="left"/>
              <w:rPr>
                <w:color w:val="000000"/>
              </w:rPr>
            </w:pPr>
            <w:r>
              <w:rPr>
                <w:rFonts w:hint="eastAsia" w:ascii="SimSun" w:hAnsi="SimSun" w:eastAsia="SimSun" w:cs="SimSun"/>
                <w:color w:val="000000"/>
                <w:sz w:val="20"/>
              </w:rPr>
              <w:t>一致且互补</w:t>
            </w:r>
          </w:p>
        </w:tc>
      </w:tr>
      <w:tr>
        <w:trPr/>
        <w:tc>
          <w:tcPr>
            <w:tcW w:w="1661" w:type="dxa"/>
            <w:tcBorders>
              <w:left w:val="none" w:sz="8"/>
              <w:right w:val="none" w:sz="8"/>
            </w:tcBorders>
            <w:tcMar>
              <w:top w:w="84" w:type="dxa"/>
              <w:left w:w="144" w:type="dxa"/>
              <w:bottom w:w="84" w:type="dxa"/>
              <w:right w:w="144" w:type="dxa"/>
            </w:tcMar>
            <w:vAlign w:val="center"/>
          </w:tcPr>
          <w:p w14:paraId="0000024C">
            <w:pPr>
              <w:jc w:val="left"/>
              <w:rPr>
                <w:color w:val="000000"/>
              </w:rPr>
            </w:pPr>
            <w:r>
              <w:rPr>
                <w:rFonts w:hint="eastAsia" w:ascii="SimSun" w:hAnsi="SimSun" w:eastAsia="SimSun" w:cs="SimSun"/>
                <w:color w:val="000000"/>
                <w:sz w:val="20"/>
              </w:rPr>
              <w:t>热门 ≠ 失衡</w:t>
            </w:r>
          </w:p>
        </w:tc>
        <w:tc>
          <w:tcPr>
            <w:tcW w:w="1661" w:type="dxa"/>
            <w:tcBorders>
              <w:left w:val="none" w:sz="8"/>
              <w:right w:val="none" w:sz="8"/>
            </w:tcBorders>
            <w:tcMar>
              <w:top w:w="84" w:type="dxa"/>
              <w:left w:w="144" w:type="dxa"/>
              <w:bottom w:w="84" w:type="dxa"/>
              <w:right w:w="144" w:type="dxa"/>
            </w:tcMar>
            <w:vAlign w:val="center"/>
          </w:tcPr>
          <w:p w14:paraId="0000024D">
            <w:pPr>
              <w:jc w:val="left"/>
              <w:rPr>
                <w:color w:val="000000"/>
              </w:rPr>
            </w:pPr>
            <w:r>
              <w:rPr>
                <w:rFonts w:hint="eastAsia" w:ascii="SimSun" w:hAnsi="SimSun" w:eastAsia="SimSun" w:cs="SimSun"/>
                <w:color w:val="000000"/>
                <w:sz w:val="20"/>
              </w:rPr>
              <w:t>重合 1 个</w:t>
            </w:r>
          </w:p>
        </w:tc>
        <w:tc>
          <w:tcPr>
            <w:tcW w:w="1661" w:type="dxa"/>
            <w:tcBorders>
              <w:left w:val="none" w:sz="8"/>
              <w:right w:val="none" w:sz="8"/>
            </w:tcBorders>
            <w:tcMar>
              <w:top w:w="84" w:type="dxa"/>
              <w:left w:w="144" w:type="dxa"/>
              <w:bottom w:w="84" w:type="dxa"/>
              <w:right w:w="144" w:type="dxa"/>
            </w:tcMar>
            <w:vAlign w:val="center"/>
          </w:tcPr>
          <w:p w14:paraId="0000024E">
            <w:pPr>
              <w:jc w:val="left"/>
              <w:rPr>
                <w:color w:val="000000"/>
              </w:rPr>
            </w:pPr>
            <w:r>
              <w:rPr>
                <w:rFonts w:ascii="SimSun" w:hAnsi="SimSun" w:eastAsia="SimSun" w:cs="SimSun"/>
                <w:color w:val="000000"/>
                <w:sz w:val="20"/>
              </w:rPr>
              <w:t>—</w:t>
            </w:r>
          </w:p>
        </w:tc>
        <w:tc>
          <w:tcPr>
            <w:tcW w:w="1661" w:type="dxa"/>
            <w:tcBorders>
              <w:left w:val="none" w:sz="8"/>
              <w:right w:val="none" w:sz="8"/>
            </w:tcBorders>
            <w:tcMar>
              <w:top w:w="84" w:type="dxa"/>
              <w:left w:w="144" w:type="dxa"/>
              <w:bottom w:w="84" w:type="dxa"/>
              <w:right w:w="144" w:type="dxa"/>
            </w:tcMar>
            <w:vAlign w:val="center"/>
          </w:tcPr>
          <w:p w14:paraId="0000024F">
            <w:pPr>
              <w:jc w:val="left"/>
              <w:rPr>
                <w:color w:val="000000"/>
              </w:rPr>
            </w:pPr>
            <w:r>
              <w:rPr>
                <w:rFonts w:hint="eastAsia" w:ascii="SimSun" w:hAnsi="SimSun" w:eastAsia="SimSun" w:cs="SimSun"/>
                <w:color w:val="000000"/>
                <w:sz w:val="20"/>
              </w:rPr>
              <w:t>重合 2 个</w:t>
            </w:r>
          </w:p>
        </w:tc>
        <w:tc>
          <w:tcPr>
            <w:tcW w:w="1661" w:type="dxa"/>
            <w:tcBorders>
              <w:left w:val="none" w:sz="8"/>
              <w:right w:val="none" w:sz="8"/>
            </w:tcBorders>
            <w:tcMar>
              <w:top w:w="84" w:type="dxa"/>
              <w:left w:w="144" w:type="dxa"/>
              <w:bottom w:w="84" w:type="dxa"/>
              <w:right w:w="144" w:type="dxa"/>
            </w:tcMar>
            <w:vAlign w:val="center"/>
          </w:tcPr>
          <w:p w14:paraId="00000250">
            <w:pPr>
              <w:jc w:val="left"/>
              <w:rPr>
                <w:color w:val="000000"/>
              </w:rPr>
            </w:pPr>
            <w:r>
              <w:rPr>
                <w:rFonts w:hint="eastAsia" w:ascii="SimSun" w:hAnsi="SimSun" w:eastAsia="SimSun" w:cs="SimSun"/>
                <w:color w:val="000000"/>
                <w:sz w:val="20"/>
              </w:rPr>
              <w:t>方向一致</w:t>
            </w:r>
          </w:p>
        </w:tc>
      </w:tr>
      <w:tr>
        <w:trPr/>
        <w:tc>
          <w:tcPr>
            <w:tcW w:w="1661" w:type="dxa"/>
            <w:tcBorders>
              <w:left w:val="none" w:sz="8"/>
              <w:right w:val="none" w:sz="8"/>
            </w:tcBorders>
            <w:tcMar>
              <w:top w:w="84" w:type="dxa"/>
              <w:left w:w="144" w:type="dxa"/>
              <w:bottom w:w="84" w:type="dxa"/>
              <w:right w:w="144" w:type="dxa"/>
            </w:tcMar>
            <w:vAlign w:val="center"/>
          </w:tcPr>
          <w:p w14:paraId="00000251">
            <w:pPr>
              <w:jc w:val="left"/>
              <w:rPr>
                <w:color w:val="000000"/>
              </w:rPr>
            </w:pPr>
            <w:r>
              <w:rPr>
                <w:rFonts w:hint="eastAsia" w:ascii="SimSun" w:hAnsi="SimSun" w:eastAsia="SimSun" w:cs="SimSun"/>
                <w:color w:val="000000"/>
                <w:sz w:val="20"/>
              </w:rPr>
              <w:t>模型优于基线</w:t>
            </w:r>
          </w:p>
        </w:tc>
        <w:tc>
          <w:tcPr>
            <w:tcW w:w="1661" w:type="dxa"/>
            <w:tcBorders>
              <w:left w:val="none" w:sz="8"/>
              <w:right w:val="none" w:sz="8"/>
            </w:tcBorders>
            <w:tcMar>
              <w:top w:w="84" w:type="dxa"/>
              <w:left w:w="144" w:type="dxa"/>
              <w:bottom w:w="84" w:type="dxa"/>
              <w:right w:w="144" w:type="dxa"/>
            </w:tcMar>
            <w:vAlign w:val="center"/>
          </w:tcPr>
          <w:p w14:paraId="00000252">
            <w:pPr>
              <w:jc w:val="left"/>
              <w:rPr>
                <w:color w:val="000000"/>
              </w:rPr>
            </w:pPr>
            <w:r>
              <w:rPr>
                <w:rFonts w:hint="eastAsia" w:ascii="SimSun" w:hAnsi="SimSun" w:eastAsia="SimSun" w:cs="SimSun"/>
                <w:color w:val="000000"/>
                <w:sz w:val="20"/>
              </w:rPr>
              <w:t>较基线 RMSE 提升 21.75%</w:t>
            </w:r>
          </w:p>
        </w:tc>
        <w:tc>
          <w:tcPr>
            <w:tcW w:w="1661" w:type="dxa"/>
            <w:tcBorders>
              <w:left w:val="none" w:sz="8"/>
              <w:right w:val="none" w:sz="8"/>
            </w:tcBorders>
            <w:tcMar>
              <w:top w:w="84" w:type="dxa"/>
              <w:left w:w="144" w:type="dxa"/>
              <w:bottom w:w="84" w:type="dxa"/>
              <w:right w:w="144" w:type="dxa"/>
            </w:tcMar>
            <w:vAlign w:val="center"/>
          </w:tcPr>
          <w:p w14:paraId="00000253">
            <w:pPr>
              <w:jc w:val="left"/>
              <w:rPr>
                <w:color w:val="000000"/>
              </w:rPr>
            </w:pPr>
            <w:r>
              <w:rPr>
                <w:rFonts w:hint="eastAsia" w:ascii="SimSun" w:hAnsi="SimSun" w:eastAsia="SimSun" w:cs="SimSun"/>
                <w:color w:val="000000"/>
                <w:sz w:val="20"/>
              </w:rPr>
              <w:t>城市级预测有效</w:t>
            </w:r>
          </w:p>
        </w:tc>
        <w:tc>
          <w:tcPr>
            <w:tcW w:w="1661" w:type="dxa"/>
            <w:tcBorders>
              <w:left w:val="none" w:sz="8"/>
              <w:right w:val="none" w:sz="8"/>
            </w:tcBorders>
            <w:tcMar>
              <w:top w:w="84" w:type="dxa"/>
              <w:left w:w="144" w:type="dxa"/>
              <w:bottom w:w="84" w:type="dxa"/>
              <w:right w:w="144" w:type="dxa"/>
            </w:tcMar>
            <w:vAlign w:val="center"/>
          </w:tcPr>
          <w:p w14:paraId="00000254">
            <w:pPr>
              <w:jc w:val="left"/>
              <w:rPr>
                <w:color w:val="000000"/>
              </w:rPr>
            </w:pPr>
            <w:r>
              <w:rPr>
                <w:rFonts w:hint="eastAsia" w:ascii="SimSun" w:hAnsi="SimSun" w:eastAsia="SimSun" w:cs="SimSun"/>
                <w:color w:val="000000"/>
                <w:sz w:val="20"/>
              </w:rPr>
              <w:t>较基线 MAE 改善 31.1%</w:t>
            </w:r>
          </w:p>
        </w:tc>
        <w:tc>
          <w:tcPr>
            <w:tcW w:w="1661" w:type="dxa"/>
            <w:tcBorders>
              <w:left w:val="none" w:sz="8"/>
              <w:right w:val="none" w:sz="8"/>
            </w:tcBorders>
            <w:tcMar>
              <w:top w:w="84" w:type="dxa"/>
              <w:left w:w="144" w:type="dxa"/>
              <w:bottom w:w="84" w:type="dxa"/>
              <w:right w:w="144" w:type="dxa"/>
            </w:tcMar>
            <w:vAlign w:val="center"/>
          </w:tcPr>
          <w:p w14:paraId="00000255">
            <w:pPr>
              <w:jc w:val="left"/>
              <w:rPr>
                <w:color w:val="000000"/>
              </w:rPr>
            </w:pPr>
            <w:r>
              <w:rPr>
                <w:rFonts w:hint="eastAsia" w:ascii="SimSun" w:hAnsi="SimSun" w:eastAsia="SimSun" w:cs="SimSun"/>
                <w:color w:val="000000"/>
                <w:sz w:val="20"/>
              </w:rPr>
              <w:t>方向一致</w:t>
            </w:r>
          </w:p>
        </w:tc>
      </w:tr>
      <w:tr>
        <w:trPr/>
        <w:tc>
          <w:tcPr>
            <w:tcW w:w="1661" w:type="dxa"/>
            <w:tcBorders>
              <w:left w:val="none" w:sz="8"/>
              <w:bottom w:val="single" w:color="1a3e6f" w:sz="12"/>
              <w:right w:val="none" w:sz="8"/>
            </w:tcBorders>
            <w:tcMar>
              <w:top w:w="84" w:type="dxa"/>
              <w:left w:w="144" w:type="dxa"/>
              <w:bottom w:w="84" w:type="dxa"/>
              <w:right w:w="144" w:type="dxa"/>
            </w:tcMar>
            <w:vAlign w:val="center"/>
          </w:tcPr>
          <w:p w14:paraId="00000256">
            <w:pPr>
              <w:jc w:val="left"/>
              <w:rPr>
                <w:color w:val="000000"/>
              </w:rPr>
            </w:pPr>
            <w:r>
              <w:rPr>
                <w:rFonts w:hint="eastAsia" w:ascii="SimSun" w:hAnsi="SimSun" w:eastAsia="SimSun" w:cs="SimSun"/>
                <w:color w:val="000000"/>
                <w:sz w:val="20"/>
              </w:rPr>
              <w:t>复杂模型增益有限</w:t>
            </w:r>
          </w:p>
        </w:tc>
        <w:tc>
          <w:tcPr>
            <w:tcW w:w="1661" w:type="dxa"/>
            <w:tcBorders>
              <w:left w:val="none" w:sz="8"/>
              <w:bottom w:val="single" w:color="1a3e6f" w:sz="12"/>
              <w:right w:val="none" w:sz="8"/>
            </w:tcBorders>
            <w:tcMar>
              <w:top w:w="84" w:type="dxa"/>
              <w:left w:w="144" w:type="dxa"/>
              <w:bottom w:w="84" w:type="dxa"/>
              <w:right w:w="144" w:type="dxa"/>
            </w:tcMar>
            <w:vAlign w:val="center"/>
          </w:tcPr>
          <w:p w14:paraId="00000257">
            <w:pPr>
              <w:jc w:val="left"/>
              <w:rPr>
                <w:color w:val="000000"/>
              </w:rPr>
            </w:pPr>
            <w:r>
              <w:rPr>
                <w:rFonts w:hint="eastAsia" w:ascii="SimSun" w:hAnsi="SimSun" w:eastAsia="SimSun" w:cs="SimSun"/>
                <w:color w:val="000000"/>
                <w:sz w:val="20"/>
              </w:rPr>
              <w:t>较线性回归仅 +1.39%</w:t>
            </w:r>
          </w:p>
        </w:tc>
        <w:tc>
          <w:tcPr>
            <w:tcW w:w="1661" w:type="dxa"/>
            <w:tcBorders>
              <w:left w:val="none" w:sz="8"/>
              <w:bottom w:val="single" w:color="1a3e6f" w:sz="12"/>
              <w:right w:val="none" w:sz="8"/>
            </w:tcBorders>
            <w:tcMar>
              <w:top w:w="84" w:type="dxa"/>
              <w:left w:w="144" w:type="dxa"/>
              <w:bottom w:w="84" w:type="dxa"/>
              <w:right w:w="144" w:type="dxa"/>
            </w:tcMar>
            <w:vAlign w:val="center"/>
          </w:tcPr>
          <w:p w14:paraId="00000258">
            <w:pPr>
              <w:jc w:val="left"/>
              <w:rPr>
                <w:color w:val="000000"/>
              </w:rPr>
            </w:pPr>
            <w:r>
              <w:rPr>
                <w:rFonts w:ascii="SimSun" w:hAnsi="SimSun" w:eastAsia="SimSun" w:cs="SimSun"/>
                <w:color w:val="000000"/>
                <w:sz w:val="20"/>
              </w:rPr>
              <w:t>—</w:t>
            </w:r>
          </w:p>
        </w:tc>
        <w:tc>
          <w:tcPr>
            <w:tcW w:w="1661" w:type="dxa"/>
            <w:tcBorders>
              <w:left w:val="none" w:sz="8"/>
              <w:bottom w:val="single" w:color="1a3e6f" w:sz="12"/>
              <w:right w:val="none" w:sz="8"/>
            </w:tcBorders>
            <w:tcMar>
              <w:top w:w="84" w:type="dxa"/>
              <w:left w:w="144" w:type="dxa"/>
              <w:bottom w:w="84" w:type="dxa"/>
              <w:right w:w="144" w:type="dxa"/>
            </w:tcMar>
            <w:vAlign w:val="center"/>
          </w:tcPr>
          <w:p w14:paraId="00000259">
            <w:pPr>
              <w:jc w:val="left"/>
              <w:rPr>
                <w:color w:val="000000"/>
              </w:rPr>
            </w:pPr>
            <w:r>
              <w:rPr>
                <w:rFonts w:hint="eastAsia" w:ascii="SimSun" w:hAnsi="SimSun" w:eastAsia="SimSun" w:cs="SimSun"/>
                <w:color w:val="000000"/>
                <w:sz w:val="20"/>
              </w:rPr>
              <w:t>峰值样本仍被低估</w:t>
            </w:r>
          </w:p>
        </w:tc>
        <w:tc>
          <w:tcPr>
            <w:tcW w:w="1661" w:type="dxa"/>
            <w:tcBorders>
              <w:left w:val="none" w:sz="8"/>
              <w:bottom w:val="single" w:color="1a3e6f" w:sz="12"/>
              <w:right w:val="none" w:sz="8"/>
            </w:tcBorders>
            <w:tcMar>
              <w:top w:w="84" w:type="dxa"/>
              <w:left w:w="144" w:type="dxa"/>
              <w:bottom w:w="84" w:type="dxa"/>
              <w:right w:w="144" w:type="dxa"/>
            </w:tcMar>
            <w:vAlign w:val="center"/>
          </w:tcPr>
          <w:p w14:paraId="0000025A">
            <w:pPr>
              <w:jc w:val="left"/>
              <w:rPr>
                <w:color w:val="000000"/>
              </w:rPr>
            </w:pPr>
            <w:r>
              <w:rPr>
                <w:rFonts w:hint="eastAsia" w:ascii="SimSun" w:hAnsi="SimSun" w:eastAsia="SimSun" w:cs="SimSun"/>
                <w:color w:val="000000"/>
                <w:sz w:val="20"/>
              </w:rPr>
              <w:t>互相印证</w:t>
            </w:r>
          </w:p>
        </w:tc>
      </w:tr>
    </w:tbl>
    <w:p w14:paraId="0000025B">
      <w:pPr>
        <w:spacing w:before="0" w:after="144" w:line="384"/>
        <w:ind w:left="0" w:right="0" w:firstLine="480"/>
        <w:jc w:val="both"/>
        <w:rPr>
          <w:color w:val="000000"/>
        </w:rPr>
      </w:pPr>
      <w:r>
        <w:rPr>
          <w:rFonts w:hint="eastAsia" w:ascii="SimSun" w:hAnsi="SimSun" w:eastAsia="SimSun" w:cs="SimSun"/>
          <w:color w:val="000000"/>
          <w:sz w:val="24"/>
        </w:rPr>
        <w:t>样本量差异可逐层相减精确闭合：</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none" w:sz="8"/>
              <w:bottom w:val="none" w:sz="8"/>
              <w:right w:val="none" w:sz="8"/>
            </w:tcBorders>
            <w:shd w:val="clear" w:fill="f2f6fb"/>
            <w:tcMar>
              <w:top w:w="144" w:type="dxa"/>
              <w:bottom w:w="144" w:type="dxa"/>
            </w:tcMar>
            <w:vAlign w:val="center"/>
          </w:tcPr>
          <w:p w14:paraId="0000025C">
            <w:pPr>
              <w:jc w:val="left"/>
              <w:rPr>
                <w:color w:val="000000"/>
              </w:rPr>
            </w:pPr>
            <w:r>
              <w:rPr>
                <w:rFonts w:hint="eastAsia" w:ascii="Consolas" w:hAnsi="Consolas" w:eastAsia="Consolas" w:cs="Consolas"/>
                <w:color w:val="000000"/>
                <w:sz w:val="20"/>
              </w:rPr>
              <w:t>238,834  原始记录  − 135  时长 ≤ 0（时间无效）      → 238,699（张熙正、尹泽宇主口径）− 4,722  时长 &lt; 1 分钟              − 228  时长 &gt; 24 小时            → 233,749（杨佳伟主口径）  − 569  时长介于 180—1440 分钟    → 233,180（张熙正敏感性分析子集）</w:t>
            </w:r>
          </w:p>
        </w:tc>
      </w:tr>
    </w:tbl>
    <w:p w14:paraId="0000025D">
      <w:pPr>
        <w:spacing w:before="0" w:after="0" w:line="240"/>
        <w:ind w:left="0" w:right="0"/>
        <w:rPr>
          <w:color w:val="000000"/>
        </w:rPr>
      </w:pPr>
      <w:r>
        <w:rPr>
          <w:sz w:val="4"/>
        </w:rPr>
        <w:t xml:space="preserve"> </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none" w:sz="8"/>
              <w:bottom w:val="none" w:sz="8"/>
              <w:right w:val="none" w:sz="8"/>
            </w:tcBorders>
            <w:shd w:val="clear" w:fill="f2f6fb"/>
            <w:tcMar>
              <w:top w:w="84" w:type="dxa"/>
              <w:bottom w:w="84" w:type="dxa"/>
            </w:tcMar>
            <w:vAlign w:val="center"/>
          </w:tcPr>
          <w:p w14:paraId="0000025E">
            <w:pPr>
              <w:jc w:val="left"/>
              <w:rPr>
                <w:color w:val="595959"/>
              </w:rPr>
            </w:pPr>
            <w:r>
              <w:rPr>
                <w:rFonts w:hint="eastAsia" w:ascii="SimSun" w:hAnsi="SimSun" w:eastAsia="SimSun" w:cs="SimSun"/>
                <w:color w:val="595959"/>
                <w:sz w:val="20"/>
              </w:rPr>
              <w:t>来源与口径说明：三人结果的比对依据见 docs/三人结果对照表.md，各自过程稿位于 src/member_a、src/member_b、src/member_c 目录，提交记录可在 GitHub 仓库逐条追溯。</w:t>
            </w:r>
          </w:p>
        </w:tc>
      </w:tr>
    </w:tbl>
    <w:p w14:paraId="0000025F">
      <w:pPr>
        <w:spacing w:before="0" w:after="144" w:line="384"/>
        <w:ind w:left="0" w:right="0" w:firstLine="480"/>
        <w:jc w:val="both"/>
        <w:rPr>
          <w:color w:val="000000"/>
        </w:rPr>
      </w:pPr>
      <w:r>
        <w:rPr>
          <w:rFonts w:hint="eastAsia" w:ascii="SimSun" w:hAnsi="SimSun" w:eastAsia="SimSun" w:cs="SimSun"/>
          <w:color w:val="000000"/>
          <w:sz w:val="24"/>
        </w:rPr>
        <w:t>还需说明的是</w:t>
      </w:r>
      <w:r>
        <w:rPr>
          <w:rFonts w:hint="eastAsia" w:ascii="SimSun" w:hAnsi="SimSun" w:eastAsia="SimSun" w:cs="SimSun"/>
          <w:b w:val="1"/>
          <w:color w:val="000000"/>
          <w:sz w:val="24"/>
        </w:rPr>
        <w:t>符号口径</w:t>
      </w:r>
      <w:r>
        <w:rPr>
          <w:rFonts w:hint="eastAsia" w:ascii="SimSun" w:hAnsi="SimSun" w:eastAsia="SimSun" w:cs="SimSun"/>
          <w:color w:val="000000"/>
          <w:sz w:val="24"/>
        </w:rPr>
        <w:t>：杨佳伟（A）采用的"净流量"定义为流入减流出，正数表示车辆在站点堆积；张熙正（B）与尹泽宇（C）采用的"净流出"定义为出发减到达，正数表示车辆被骑走。两者符号相反、含义不同。为此项目组约定：每一处结果均标注所属口径，不同口径的数值不放入同一张图表。</w:t>
      </w:r>
    </w:p>
    <w:p w14:paraId="00000260">
      <w:pPr>
        <w:spacing w:before="0" w:after="144" w:line="384"/>
        <w:ind w:left="0" w:right="0" w:firstLine="480"/>
        <w:jc w:val="both"/>
        <w:rPr>
          <w:color w:val="000000"/>
        </w:rPr>
      </w:pPr>
      <w:r>
        <w:rPr>
          <w:rFonts w:hint="eastAsia" w:ascii="SimSun" w:hAnsi="SimSun" w:eastAsia="SimSun" w:cs="SimSun"/>
          <w:color w:val="000000"/>
          <w:sz w:val="24"/>
        </w:rPr>
        <w:t>原始规模、站点总数、峰值时段、潮汐方向等核心结论三人完全一致；样本量差异完全由时长有效区间阈值设定不同所致，相减后精确闭合，属口径选择而非计算错误。由于三套代码由三人独立编写、互不参考，且分别覆盖城市级、站点级与方法级三个尺度，上述一致结果构成</w:t>
      </w:r>
      <w:r>
        <w:rPr>
          <w:rFonts w:hint="eastAsia" w:ascii="SimSun" w:hAnsi="SimSun" w:eastAsia="SimSun" w:cs="SimSun"/>
          <w:b w:val="1"/>
          <w:color w:val="000000"/>
          <w:sz w:val="24"/>
        </w:rPr>
        <w:t>多尺度互证</w:t>
      </w:r>
      <w:r>
        <w:rPr>
          <w:rFonts w:hint="eastAsia" w:ascii="SimSun" w:hAnsi="SimSun" w:eastAsia="SimSun" w:cs="SimSun"/>
          <w:color w:val="000000"/>
          <w:sz w:val="24"/>
        </w:rPr>
        <w:t>：主要结论既不依赖某一个人的实现，也不依赖某一种清洗阈值或切分方式，因此具有稳健性。</w:t>
      </w:r>
    </w:p>
    <w:p w14:paraId="00000261">
      <w:pPr>
        <w:pStyle w:val="000006"/>
        <w:keepNext w:val="1"/>
        <w:keepLines w:val="1"/>
        <w:spacing w:before="336" w:beforeAutospacing="1" w:after="144" w:afterAutospacing="1" w:line="336"/>
        <w:ind w:left="0" w:right="0"/>
        <w:jc w:val="left"/>
        <w:outlineLvl w:val="1"/>
        <w:rPr>
          <w:color w:val="1a3e6f"/>
          <w:sz w:val="32"/>
          <w:szCs w:val="32"/>
        </w:rPr>
      </w:pPr>
      <w:r>
        <w:rPr>
          <w:rFonts w:hint="eastAsia" w:ascii="黑体" w:hAnsi="黑体" w:eastAsia="黑体" w:cs="黑体"/>
          <w:b w:val="1"/>
          <w:color w:val="1a3e6f"/>
          <w:sz w:val="28"/>
        </w:rPr>
        <w:t>九、附录</w:t>
      </w:r>
    </w:p>
    <w:p w14:paraId="00000262">
      <w:pPr>
        <w:spacing w:before="0" w:after="144" w:line="384"/>
        <w:ind w:left="0" w:right="0" w:firstLine="480"/>
        <w:jc w:val="both"/>
        <w:rPr>
          <w:color w:val="000000"/>
        </w:rPr>
      </w:pPr>
      <w:r>
        <w:rPr>
          <w:rFonts w:hint="eastAsia" w:ascii="SimSun" w:hAnsi="SimSun" w:eastAsia="SimSun" w:cs="SimSun"/>
          <w:color w:val="000000"/>
          <w:sz w:val="24"/>
        </w:rPr>
        <w:t>本章给出项目仓库、运行方式、核心代码片段与产出文件清单。</w:t>
      </w:r>
    </w:p>
    <w:p w14:paraId="00000263">
      <w:pPr>
        <w:pStyle w:val="000004"/>
        <w:keepNext w:val="1"/>
        <w:keepLines w:val="1"/>
        <w:spacing w:before="192" w:beforeAutospacing="1" w:after="144" w:afterAutospacing="1" w:line="336"/>
        <w:ind w:left="0" w:right="0"/>
        <w:jc w:val="left"/>
        <w:outlineLvl w:val="2"/>
        <w:rPr>
          <w:color w:val="1a3e6f"/>
          <w:sz w:val="32"/>
          <w:szCs w:val="32"/>
        </w:rPr>
      </w:pPr>
      <w:bookmarkStart w:id="31" w:name="section-9-1"/>
      <w:r>
        <w:rPr>
          <w:rFonts w:hint="eastAsia" w:ascii="黑体" w:hAnsi="黑体" w:eastAsia="黑体" w:cs="黑体"/>
          <w:b w:val="1"/>
          <w:color w:val="1a3e6f"/>
          <w:sz w:val="24"/>
        </w:rPr>
        <w:t>（一）项目仓库</w:t>
      </w:r>
      <w:bookmarkEnd w:id="31"/>
    </w:p>
    <w:p w14:paraId="00000264">
      <w:pPr>
        <w:numPr>
          <w:ilvl w:val="0"/>
          <w:numId w:val="4"/>
        </w:numPr>
        <w:pBdr>
          <w:left w:space="26"/>
        </w:pBdr>
        <w:spacing w:before="0" w:after="48" w:line="384"/>
        <w:ind w:left="0" w:right="0"/>
        <w:jc w:val="both"/>
        <w:rPr>
          <w:color w:val="000000"/>
        </w:rPr>
      </w:pPr>
      <w:r>
        <w:rPr>
          <w:rFonts w:hint="eastAsia" w:ascii="SimSun" w:hAnsi="SimSun" w:eastAsia="SimSun" w:cs="SimSun"/>
          <w:color w:val="000000"/>
          <w:sz w:val="24"/>
        </w:rPr>
        <w:t>GitHub 仓库：</w:t>
      </w:r>
      <w:r>
        <w:rPr>
          <w:rFonts w:ascii="Consolas" w:hAnsi="Consolas" w:eastAsia="Consolas" w:cs="Consolas"/>
          <w:color w:val="000000"/>
          <w:sz w:val="20"/>
        </w:rPr>
        <w:t>https://github.com/yojvw/ride</w:t>
      </w:r>
    </w:p>
    <w:p w14:paraId="00000265">
      <w:pPr>
        <w:numPr>
          <w:ilvl w:val="0"/>
          <w:numId w:val="4"/>
        </w:numPr>
        <w:pBdr>
          <w:left w:space="26"/>
        </w:pBdr>
        <w:spacing w:before="0" w:after="48" w:line="384"/>
        <w:ind w:left="0" w:right="0"/>
        <w:jc w:val="both"/>
        <w:rPr>
          <w:color w:val="000000"/>
        </w:rPr>
      </w:pPr>
      <w:r>
        <w:rPr>
          <w:rFonts w:hint="eastAsia" w:ascii="SimSun" w:hAnsi="SimSun" w:eastAsia="SimSun" w:cs="SimSun"/>
          <w:color w:val="000000"/>
          <w:sz w:val="24"/>
        </w:rPr>
        <w:t xml:space="preserve">三人过程稿分别位于 </w:t>
      </w:r>
      <w:r>
        <w:rPr>
          <w:rFonts w:ascii="Consolas" w:hAnsi="Consolas" w:eastAsia="Consolas" w:cs="Consolas"/>
          <w:color w:val="000000"/>
          <w:sz w:val="20"/>
        </w:rPr>
        <w:t>src/member_a/</w:t>
      </w:r>
      <w:r>
        <w:rPr>
          <w:rFonts w:hint="eastAsia" w:ascii="SimSun" w:hAnsi="SimSun" w:eastAsia="SimSun" w:cs="SimSun"/>
          <w:color w:val="000000"/>
          <w:sz w:val="24"/>
        </w:rPr>
        <w:t>、</w:t>
      </w:r>
      <w:r>
        <w:rPr>
          <w:rFonts w:ascii="Consolas" w:hAnsi="Consolas" w:eastAsia="Consolas" w:cs="Consolas"/>
          <w:color w:val="000000"/>
          <w:sz w:val="20"/>
        </w:rPr>
        <w:t>src/member_b/</w:t>
      </w:r>
      <w:r>
        <w:rPr>
          <w:rFonts w:hint="eastAsia" w:ascii="SimSun" w:hAnsi="SimSun" w:eastAsia="SimSun" w:cs="SimSun"/>
          <w:color w:val="000000"/>
          <w:sz w:val="24"/>
        </w:rPr>
        <w:t>、</w:t>
      </w:r>
      <w:r>
        <w:rPr>
          <w:rFonts w:ascii="Consolas" w:hAnsi="Consolas" w:eastAsia="Consolas" w:cs="Consolas"/>
          <w:color w:val="000000"/>
          <w:sz w:val="20"/>
        </w:rPr>
        <w:t>src/member_c/</w:t>
      </w:r>
      <w:r>
        <w:rPr>
          <w:rFonts w:hint="eastAsia" w:ascii="SimSun" w:hAnsi="SimSun" w:eastAsia="SimSun" w:cs="SimSun"/>
          <w:color w:val="000000"/>
          <w:sz w:val="24"/>
        </w:rPr>
        <w:t xml:space="preserve">，汇总定稿位于 </w:t>
      </w:r>
      <w:r>
        <w:rPr>
          <w:rFonts w:ascii="Consolas" w:hAnsi="Consolas" w:eastAsia="Consolas" w:cs="Consolas"/>
          <w:color w:val="000000"/>
          <w:sz w:val="20"/>
        </w:rPr>
        <w:t>src/step0~step5.py</w:t>
      </w:r>
    </w:p>
    <w:p w14:paraId="00000266">
      <w:pPr>
        <w:numPr>
          <w:ilvl w:val="0"/>
          <w:numId w:val="4"/>
        </w:numPr>
        <w:pBdr>
          <w:left w:space="26"/>
        </w:pBdr>
        <w:spacing w:before="0" w:after="48" w:line="384"/>
        <w:ind w:left="0" w:right="0"/>
        <w:jc w:val="both"/>
        <w:rPr>
          <w:color w:val="000000"/>
        </w:rPr>
      </w:pPr>
      <w:r>
        <w:rPr>
          <w:rFonts w:hint="eastAsia" w:ascii="SimSun" w:hAnsi="SimSun" w:eastAsia="SimSun" w:cs="SimSun"/>
          <w:color w:val="000000"/>
          <w:sz w:val="24"/>
        </w:rPr>
        <w:t xml:space="preserve">分析图表位于 </w:t>
      </w:r>
      <w:r>
        <w:rPr>
          <w:rFonts w:ascii="Consolas" w:hAnsi="Consolas" w:eastAsia="Consolas" w:cs="Consolas"/>
          <w:color w:val="000000"/>
          <w:sz w:val="20"/>
        </w:rPr>
        <w:t>figures/</w:t>
      </w:r>
      <w:r>
        <w:rPr>
          <w:rFonts w:hint="eastAsia" w:ascii="SimSun" w:hAnsi="SimSun" w:eastAsia="SimSun" w:cs="SimSun"/>
          <w:color w:val="000000"/>
          <w:sz w:val="24"/>
        </w:rPr>
        <w:t xml:space="preserve">，结果表位于 </w:t>
      </w:r>
      <w:r>
        <w:rPr>
          <w:rFonts w:ascii="Consolas" w:hAnsi="Consolas" w:eastAsia="Consolas" w:cs="Consolas"/>
          <w:color w:val="000000"/>
          <w:sz w:val="20"/>
        </w:rPr>
        <w:t>output/</w:t>
      </w:r>
    </w:p>
    <w:p w14:paraId="00000267">
      <w:pPr>
        <w:numPr>
          <w:ilvl w:val="0"/>
          <w:numId w:val="4"/>
        </w:numPr>
        <w:pBdr>
          <w:left w:space="26"/>
        </w:pBdr>
        <w:spacing w:before="0" w:after="48" w:line="384"/>
        <w:ind w:left="0" w:right="0"/>
        <w:jc w:val="both"/>
        <w:rPr>
          <w:color w:val="000000"/>
        </w:rPr>
      </w:pPr>
      <w:r>
        <w:rPr>
          <w:rFonts w:hint="eastAsia" w:ascii="SimSun" w:hAnsi="SimSun" w:eastAsia="SimSun" w:cs="SimSun"/>
          <w:color w:val="000000"/>
          <w:sz w:val="24"/>
        </w:rPr>
        <w:t xml:space="preserve">原始数据集体积约 46 MB，按 </w:t>
      </w:r>
      <w:r>
        <w:rPr>
          <w:rFonts w:ascii="Consolas" w:hAnsi="Consolas" w:eastAsia="Consolas" w:cs="Consolas"/>
          <w:color w:val="000000"/>
          <w:sz w:val="20"/>
        </w:rPr>
        <w:t>.gitignore</w:t>
      </w:r>
      <w:r>
        <w:rPr>
          <w:rFonts w:hint="eastAsia" w:ascii="SimSun" w:hAnsi="SimSun" w:eastAsia="SimSun" w:cs="SimSun"/>
          <w:color w:val="000000"/>
          <w:sz w:val="24"/>
        </w:rPr>
        <w:t xml:space="preserve"> 约定不纳入版本管理，仅本地保留</w:t>
      </w:r>
    </w:p>
    <w:p w14:paraId="00000268">
      <w:pPr>
        <w:pStyle w:val="000004"/>
        <w:keepNext w:val="1"/>
        <w:keepLines w:val="1"/>
        <w:spacing w:before="192" w:beforeAutospacing="1" w:after="144" w:afterAutospacing="1" w:line="336"/>
        <w:ind w:left="0" w:right="0"/>
        <w:jc w:val="left"/>
        <w:outlineLvl w:val="2"/>
        <w:rPr>
          <w:color w:val="1a3e6f"/>
          <w:sz w:val="32"/>
          <w:szCs w:val="32"/>
        </w:rPr>
      </w:pPr>
      <w:bookmarkStart w:id="32" w:name="section-9-2"/>
      <w:r>
        <w:rPr>
          <w:rFonts w:hint="eastAsia" w:ascii="黑体" w:hAnsi="黑体" w:eastAsia="黑体" w:cs="黑体"/>
          <w:b w:val="1"/>
          <w:color w:val="1a3e6f"/>
          <w:sz w:val="24"/>
        </w:rPr>
        <w:t>（二）运行方式</w:t>
      </w:r>
      <w:bookmarkEnd w:id="32"/>
    </w:p>
    <w:p w14:paraId="00000269">
      <w:pPr>
        <w:spacing w:before="0" w:after="144" w:line="384"/>
        <w:ind w:left="0" w:right="0" w:firstLine="480"/>
        <w:jc w:val="both"/>
        <w:rPr>
          <w:color w:val="000000"/>
        </w:rPr>
      </w:pPr>
      <w:r>
        <w:rPr>
          <w:rFonts w:hint="eastAsia" w:ascii="SimSun" w:hAnsi="SimSun" w:eastAsia="SimSun" w:cs="SimSun"/>
          <w:color w:val="000000"/>
          <w:sz w:val="24"/>
        </w:rPr>
        <w:t>在项目根目录依次执行：</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none" w:sz="8"/>
              <w:bottom w:val="none" w:sz="8"/>
              <w:right w:val="none" w:sz="8"/>
            </w:tcBorders>
            <w:shd w:val="clear" w:fill="f2f6fb"/>
            <w:tcMar>
              <w:top w:w="144" w:type="dxa"/>
              <w:bottom w:w="144" w:type="dxa"/>
            </w:tcMar>
            <w:vAlign w:val="center"/>
          </w:tcPr>
          <w:p w14:paraId="0000026A">
            <w:pPr>
              <w:jc w:val="left"/>
              <w:rPr>
                <w:color w:val="000000"/>
              </w:rPr>
            </w:pPr>
            <w:r>
              <w:rPr>
                <w:rFonts w:hint="eastAsia" w:ascii="Consolas" w:hAnsi="Consolas" w:eastAsia="Consolas" w:cs="Consolas"/>
                <w:color w:val="000000"/>
                <w:sz w:val="20"/>
              </w:rPr>
              <w:t>py src/step0_eda_check.py        # 数据体检py src/step1_clean.py            # 清洗，产出 output/df_clean.pklpy src/step2_time_analysis.py    # 时间维度，fig01—fig04py src/step3_space_analysis.py   # 空间维度，fig05—fig07py src/step4_supply_demand.py    # 供需失衡，fig08—fig09 + 站点表py src/step5_demand_model.py     # 需求建模，fig10—fig11 + 指标表</w:t>
            </w:r>
          </w:p>
        </w:tc>
      </w:tr>
    </w:tbl>
    <w:p w14:paraId="0000026B">
      <w:pPr>
        <w:spacing w:before="0" w:after="144" w:line="384"/>
        <w:ind w:left="0" w:right="0" w:firstLine="480"/>
        <w:jc w:val="both"/>
        <w:rPr>
          <w:color w:val="000000"/>
        </w:rPr>
      </w:pPr>
      <w:r>
        <w:rPr>
          <w:rFonts w:hint="eastAsia" w:ascii="SimSun" w:hAnsi="SimSun" w:eastAsia="SimSun" w:cs="SimSun"/>
          <w:color w:val="000000"/>
          <w:sz w:val="24"/>
        </w:rPr>
        <w:t>依赖环境：Python 3.14.6、pandas 3.0.6、numpy 2.5.1、matplotlib 3.11.2、seaborn 0.13.2、scikit-learn 1.9.1。</w:t>
      </w:r>
    </w:p>
    <w:p w14:paraId="0000026C">
      <w:pPr>
        <w:pStyle w:val="000004"/>
        <w:keepNext w:val="1"/>
        <w:keepLines w:val="1"/>
        <w:spacing w:before="192" w:beforeAutospacing="1" w:after="144" w:afterAutospacing="1" w:line="336"/>
        <w:ind w:left="0" w:right="0"/>
        <w:jc w:val="left"/>
        <w:outlineLvl w:val="2"/>
        <w:rPr>
          <w:color w:val="1a3e6f"/>
          <w:sz w:val="32"/>
          <w:szCs w:val="32"/>
        </w:rPr>
      </w:pPr>
      <w:bookmarkStart w:id="33" w:name="section-9-3"/>
      <w:r>
        <w:rPr>
          <w:rFonts w:hint="eastAsia" w:ascii="黑体" w:hAnsi="黑体" w:eastAsia="黑体" w:cs="黑体"/>
          <w:b w:val="1"/>
          <w:color w:val="1a3e6f"/>
          <w:sz w:val="24"/>
        </w:rPr>
        <w:t>（三）核心代码片段</w:t>
      </w:r>
      <w:bookmarkEnd w:id="33"/>
    </w:p>
    <w:p w14:paraId="0000026D">
      <w:pPr>
        <w:spacing w:before="0" w:after="144" w:line="384"/>
        <w:ind w:left="0" w:right="0" w:firstLine="480"/>
        <w:jc w:val="both"/>
        <w:rPr>
          <w:color w:val="000000"/>
        </w:rPr>
      </w:pPr>
      <w:r>
        <w:rPr>
          <w:rFonts w:hint="eastAsia" w:ascii="SimSun" w:hAnsi="SimSun" w:eastAsia="SimSun" w:cs="SimSun"/>
          <w:b w:val="1"/>
          <w:color w:val="000000"/>
          <w:sz w:val="24"/>
        </w:rPr>
        <w:t>1. 缺失值处理（结构性缺失标记保留）</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single" w:color="bfbfbf" w:sz="6"/>
              <w:left w:val="single" w:color="bfbfbf" w:sz="6"/>
              <w:bottom w:val="single" w:color="bfbfbf" w:sz="6"/>
              <w:right w:val="single" w:color="bfbfbf" w:sz="6"/>
            </w:tcBorders>
            <w:shd w:val="clear" w:fill="f2f6fb"/>
            <w:tcMar>
              <w:top w:w="144" w:type="dxa"/>
              <w:bottom w:w="144" w:type="dxa"/>
            </w:tcMar>
            <w:vAlign w:val="center"/>
          </w:tcPr>
          <w:p w14:paraId="0000026E">
            <w:pPr>
              <w:jc w:val="left"/>
              <w:rPr>
                <w:color w:val="000000"/>
              </w:rPr>
            </w:pPr>
            <w:r>
              <w:rPr>
                <w:rFonts w:ascii="monospace" w:hAnsi="monospace" w:eastAsia="monospace" w:cs="monospace"/>
              </w:rPr>
              <w:t>for col in ["start_station_name", "start_station_id",</w:t>
            </w:r>
            <w:r>
              <w:br w:type="textWrapping"/>
            </w:r>
            <w:r>
              <w:rPr>
                <w:rFonts w:ascii="monospace" w:hAnsi="monospace" w:eastAsia="monospace" w:cs="monospace"/>
              </w:rPr>
              <w:t xml:space="preserve">            "end_station_name", "end_station_id"]:</w:t>
            </w:r>
            <w:r>
              <w:br w:type="textWrapping"/>
            </w:r>
            <w:r>
              <w:rPr>
                <w:rFonts w:hint="eastAsia" w:ascii="monospace" w:hAnsi="monospace" w:eastAsia="monospace" w:cs="monospace"/>
              </w:rPr>
              <w:t xml:space="preserve">    d[col] = d[col].fillna("站点外停车")</w:t>
            </w:r>
          </w:p>
        </w:tc>
      </w:tr>
    </w:tbl>
    <w:p w14:paraId="0000026F">
      <w:pPr>
        <w:spacing w:before="0" w:after="144" w:line="384"/>
        <w:ind w:left="0" w:right="0" w:firstLine="480"/>
        <w:jc w:val="both"/>
        <w:rPr>
          <w:color w:val="000000"/>
        </w:rPr>
      </w:pPr>
      <w:r>
        <w:rPr>
          <w:rFonts w:hint="eastAsia" w:ascii="SimSun" w:hAnsi="SimSun" w:eastAsia="SimSun" w:cs="SimSun"/>
          <w:b w:val="1"/>
          <w:color w:val="000000"/>
          <w:sz w:val="24"/>
        </w:rPr>
        <w:t>2. 异常值剔除与衍生变量</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single" w:color="bfbfbf" w:sz="6"/>
              <w:left w:val="single" w:color="bfbfbf" w:sz="6"/>
              <w:bottom w:val="single" w:color="bfbfbf" w:sz="6"/>
              <w:right w:val="single" w:color="bfbfbf" w:sz="6"/>
            </w:tcBorders>
            <w:shd w:val="clear" w:fill="f2f6fb"/>
            <w:tcMar>
              <w:top w:w="144" w:type="dxa"/>
              <w:bottom w:w="144" w:type="dxa"/>
            </w:tcMar>
            <w:vAlign w:val="center"/>
          </w:tcPr>
          <w:p w14:paraId="00000270">
            <w:pPr>
              <w:jc w:val="left"/>
              <w:rPr>
                <w:color w:val="000000"/>
              </w:rPr>
            </w:pPr>
            <w:r>
              <w:rPr>
                <w:rFonts w:ascii="monospace" w:hAnsi="monospace" w:eastAsia="monospace" w:cs="monospace"/>
              </w:rPr>
              <w:t>d['duration_min'] = (d['ended_at'] - d['started_at']).dt.total_seconds() / 60</w:t>
            </w:r>
            <w:r>
              <w:br w:type="textWrapping"/>
            </w:r>
            <w:r>
              <w:rPr>
                <w:rFonts w:ascii="monospace" w:hAnsi="monospace" w:eastAsia="monospace" w:cs="monospace"/>
              </w:rPr>
              <w:t>mask_bad = ((d['duration_min'] &lt; 1) | (d['duration_min'] &gt; 1440)</w:t>
            </w:r>
            <w:r>
              <w:br w:type="textWrapping"/>
            </w:r>
            <w:r>
              <w:rPr>
                <w:rFonts w:ascii="monospace" w:hAnsi="monospace" w:eastAsia="monospace" w:cs="monospace"/>
              </w:rPr>
              <w:t xml:space="preserve">            | d['end_lat'].isna() | d['end_lng'].isna())</w:t>
            </w:r>
            <w:r>
              <w:br w:type="textWrapping"/>
            </w:r>
            <w:r>
              <w:rPr>
                <w:rFonts w:ascii="monospace" w:hAnsi="monospace" w:eastAsia="monospace" w:cs="monospace"/>
              </w:rPr>
              <w:t>d = d.loc[~mask_bad].copy()</w:t>
            </w:r>
            <w:r>
              <w:br w:type="textWrapping"/>
            </w:r>
            <w:r>
              <w:rPr>
                <w:rFonts w:ascii="monospace" w:hAnsi="monospace" w:eastAsia="monospace" w:cs="monospace"/>
              </w:rPr>
              <w:t>d['date'] = d['started_at'].dt.date</w:t>
            </w:r>
            <w:r>
              <w:br w:type="textWrapping"/>
            </w:r>
            <w:r>
              <w:rPr>
                <w:rFonts w:ascii="monospace" w:hAnsi="monospace" w:eastAsia="monospace" w:cs="monospace"/>
              </w:rPr>
              <w:t>d['hour'] = d['started_at'].dt.hour</w:t>
            </w:r>
            <w:r>
              <w:br w:type="textWrapping"/>
            </w:r>
            <w:r>
              <w:rPr>
                <w:rFonts w:ascii="monospace" w:hAnsi="monospace" w:eastAsia="monospace" w:cs="monospace"/>
              </w:rPr>
              <w:t>d['dow'] = d['started_at'].dt.dayofweek</w:t>
            </w:r>
            <w:r>
              <w:br w:type="textWrapping"/>
            </w:r>
            <w:r>
              <w:rPr>
                <w:rFonts w:ascii="monospace" w:hAnsi="monospace" w:eastAsia="monospace" w:cs="monospace"/>
              </w:rPr>
              <w:t>d['is_weekend'] = d['dow'].isin([5, 6]).astype(int)</w:t>
            </w:r>
          </w:p>
        </w:tc>
      </w:tr>
    </w:tbl>
    <w:p w14:paraId="00000271">
      <w:pPr>
        <w:spacing w:before="0" w:after="144" w:line="384"/>
        <w:ind w:left="0" w:right="0" w:firstLine="480"/>
        <w:jc w:val="both"/>
        <w:rPr>
          <w:color w:val="000000"/>
        </w:rPr>
      </w:pPr>
      <w:r>
        <w:rPr>
          <w:rFonts w:hint="eastAsia" w:ascii="SimSun" w:hAnsi="SimSun" w:eastAsia="SimSun" w:cs="SimSun"/>
          <w:b w:val="1"/>
          <w:color w:val="000000"/>
          <w:sz w:val="24"/>
        </w:rPr>
        <w:t>3. Haversine 距离计算</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single" w:color="bfbfbf" w:sz="6"/>
              <w:left w:val="single" w:color="bfbfbf" w:sz="6"/>
              <w:bottom w:val="single" w:color="bfbfbf" w:sz="6"/>
              <w:right w:val="single" w:color="bfbfbf" w:sz="6"/>
            </w:tcBorders>
            <w:shd w:val="clear" w:fill="f2f6fb"/>
            <w:tcMar>
              <w:top w:w="144" w:type="dxa"/>
              <w:bottom w:w="144" w:type="dxa"/>
            </w:tcMar>
            <w:vAlign w:val="center"/>
          </w:tcPr>
          <w:p w14:paraId="00000272">
            <w:pPr>
              <w:jc w:val="left"/>
              <w:rPr>
                <w:color w:val="000000"/>
              </w:rPr>
            </w:pPr>
            <w:r>
              <w:rPr>
                <w:rFonts w:ascii="monospace" w:hAnsi="monospace" w:eastAsia="monospace" w:cs="monospace"/>
              </w:rPr>
              <w:t>R = 6371.0</w:t>
            </w:r>
            <w:r>
              <w:br w:type="textWrapping"/>
            </w:r>
            <w:r>
              <w:rPr>
                <w:rFonts w:ascii="monospace" w:hAnsi="monospace" w:eastAsia="monospace" w:cs="monospace"/>
              </w:rPr>
              <w:t>lat1, lon1 = np.radians(d['start_lat']), np.radians(d['start_lng'])</w:t>
            </w:r>
            <w:r>
              <w:br w:type="textWrapping"/>
            </w:r>
            <w:r>
              <w:rPr>
                <w:rFonts w:ascii="monospace" w:hAnsi="monospace" w:eastAsia="monospace" w:cs="monospace"/>
              </w:rPr>
              <w:t>lat2, lon2 = np.radians(d['end_lat']), np.radians(d['end_lng'])</w:t>
            </w:r>
            <w:r>
              <w:br w:type="textWrapping"/>
            </w:r>
            <w:r>
              <w:rPr>
                <w:rFonts w:ascii="monospace" w:hAnsi="monospace" w:eastAsia="monospace" w:cs="monospace"/>
              </w:rPr>
              <w:t>dlat, dlon = lat2 - lat1, lon2 - lon1</w:t>
            </w:r>
            <w:r>
              <w:br w:type="textWrapping"/>
            </w:r>
            <w:r>
              <w:rPr>
                <w:rFonts w:ascii="monospace" w:hAnsi="monospace" w:eastAsia="monospace" w:cs="monospace"/>
              </w:rPr>
              <w:t>a = np.sin(dlat / 2) ** 2 + np.cos(lat1) * np.cos(lat2) * np.sin(dlon / 2) ** 2</w:t>
            </w:r>
            <w:r>
              <w:br w:type="textWrapping"/>
            </w:r>
            <w:r>
              <w:rPr>
                <w:rFonts w:ascii="monospace" w:hAnsi="monospace" w:eastAsia="monospace" w:cs="monospace"/>
              </w:rPr>
              <w:t>dist = 2 * R * np.arcsin(np.sqrt(a))</w:t>
            </w:r>
          </w:p>
        </w:tc>
      </w:tr>
    </w:tbl>
    <w:p w14:paraId="00000273">
      <w:pPr>
        <w:spacing w:before="0" w:after="144" w:line="384"/>
        <w:ind w:left="0" w:right="0" w:firstLine="480"/>
        <w:jc w:val="both"/>
        <w:rPr>
          <w:color w:val="000000"/>
        </w:rPr>
      </w:pPr>
      <w:r>
        <w:rPr>
          <w:rFonts w:hint="eastAsia" w:ascii="SimSun" w:hAnsi="SimSun" w:eastAsia="SimSun" w:cs="SimSun"/>
          <w:b w:val="1"/>
          <w:color w:val="000000"/>
          <w:sz w:val="24"/>
        </w:rPr>
        <w:t>4. 站点供需指标计算</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single" w:color="bfbfbf" w:sz="6"/>
              <w:left w:val="single" w:color="bfbfbf" w:sz="6"/>
              <w:bottom w:val="single" w:color="bfbfbf" w:sz="6"/>
              <w:right w:val="single" w:color="bfbfbf" w:sz="6"/>
            </w:tcBorders>
            <w:shd w:val="clear" w:fill="f2f6fb"/>
            <w:tcMar>
              <w:top w:w="144" w:type="dxa"/>
              <w:bottom w:w="144" w:type="dxa"/>
            </w:tcMar>
            <w:vAlign w:val="center"/>
          </w:tcPr>
          <w:p w14:paraId="00000274">
            <w:pPr>
              <w:jc w:val="left"/>
              <w:rPr>
                <w:color w:val="000000"/>
              </w:rPr>
            </w:pPr>
            <w:r>
              <w:rPr>
                <w:rFonts w:ascii="monospace" w:hAnsi="monospace" w:eastAsia="monospace" w:cs="monospace"/>
              </w:rPr>
              <w:t>inflow = df['end_station_name'].value_counts().rename('inflow')</w:t>
            </w:r>
            <w:r>
              <w:br w:type="textWrapping"/>
            </w:r>
            <w:r>
              <w:rPr>
                <w:rFonts w:ascii="monospace" w:hAnsi="monospace" w:eastAsia="monospace" w:cs="monospace"/>
              </w:rPr>
              <w:t>outflow = df['start_station_name'].value_counts().rename('outflow')</w:t>
            </w:r>
            <w:r>
              <w:br w:type="textWrapping"/>
            </w:r>
            <w:r>
              <w:rPr>
                <w:rFonts w:ascii="monospace" w:hAnsi="monospace" w:eastAsia="monospace" w:cs="monospace"/>
              </w:rPr>
              <w:t>table = pd.concat([inflow, outflow], axis=1).fillna(0).astype('int64')</w:t>
            </w:r>
            <w:r>
              <w:br w:type="textWrapping"/>
            </w:r>
            <w:r>
              <w:rPr>
                <w:rFonts w:ascii="monospace" w:hAnsi="monospace" w:eastAsia="monospace" w:cs="monospace"/>
              </w:rPr>
              <w:t>table['total'] = table['inflow'] + table['outflow']</w:t>
            </w:r>
            <w:r>
              <w:br w:type="textWrapping"/>
            </w:r>
            <w:r>
              <w:rPr>
                <w:rFonts w:ascii="monospace" w:hAnsi="monospace" w:eastAsia="monospace" w:cs="monospace"/>
              </w:rPr>
              <w:t>table['net_flow'] = table['inflow'] - table['outflow']</w:t>
            </w:r>
            <w:r>
              <w:br w:type="textWrapping"/>
            </w:r>
            <w:r>
              <w:rPr>
                <w:rFonts w:ascii="monospace" w:hAnsi="monospace" w:eastAsia="monospace" w:cs="monospace"/>
              </w:rPr>
              <w:t>table['imbalance_pct'] = table['net_flow'].abs() / table['total'] * 100</w:t>
            </w:r>
          </w:p>
        </w:tc>
      </w:tr>
    </w:tbl>
    <w:p w14:paraId="00000275">
      <w:pPr>
        <w:spacing w:before="0" w:after="144" w:line="384"/>
        <w:ind w:left="0" w:right="0" w:firstLine="480"/>
        <w:jc w:val="both"/>
        <w:rPr>
          <w:color w:val="000000"/>
        </w:rPr>
      </w:pPr>
      <w:r>
        <w:rPr>
          <w:rFonts w:hint="eastAsia" w:ascii="SimSun" w:hAnsi="SimSun" w:eastAsia="SimSun" w:cs="SimSun"/>
          <w:b w:val="1"/>
          <w:color w:val="000000"/>
          <w:sz w:val="24"/>
        </w:rPr>
        <w:t>5. 按时间切分的建模与评估</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single" w:color="bfbfbf" w:sz="6"/>
              <w:left w:val="single" w:color="bfbfbf" w:sz="6"/>
              <w:bottom w:val="single" w:color="bfbfbf" w:sz="6"/>
              <w:right w:val="single" w:color="bfbfbf" w:sz="6"/>
            </w:tcBorders>
            <w:shd w:val="clear" w:fill="f2f6fb"/>
            <w:tcMar>
              <w:top w:w="144" w:type="dxa"/>
              <w:bottom w:w="144" w:type="dxa"/>
            </w:tcMar>
            <w:vAlign w:val="center"/>
          </w:tcPr>
          <w:p w14:paraId="00000276">
            <w:pPr>
              <w:jc w:val="left"/>
              <w:rPr>
                <w:color w:val="000000"/>
              </w:rPr>
            </w:pPr>
            <w:r>
              <w:rPr>
                <w:rFonts w:hint="eastAsia" w:ascii="monospace" w:hAnsi="monospace" w:eastAsia="monospace" w:cs="monospace"/>
              </w:rPr>
              <w:t>cutoff = pd.Timestamp('2024-01-25')   # 1/1—1/24 训练，1/25—1/31 测试</w:t>
            </w:r>
            <w:r>
              <w:br w:type="textWrapping"/>
            </w:r>
            <w:r>
              <w:rPr>
                <w:rFonts w:ascii="monospace" w:hAnsi="monospace" w:eastAsia="monospace" w:cs="monospace"/>
              </w:rPr>
              <w:t>train = grid.loc[grid['date'] &lt; cutoff]</w:t>
            </w:r>
            <w:r>
              <w:br w:type="textWrapping"/>
            </w:r>
            <w:r>
              <w:rPr>
                <w:rFonts w:ascii="monospace" w:hAnsi="monospace" w:eastAsia="monospace" w:cs="monospace"/>
              </w:rPr>
              <w:t>test = grid.loc[grid['date'] &gt;= cutoff]</w:t>
            </w:r>
            <w:r>
              <w:br w:type="textWrapping"/>
            </w:r>
            <w:r>
              <w:rPr>
                <w:rFonts w:ascii="monospace" w:hAnsi="monospace" w:eastAsia="monospace" w:cs="monospace"/>
              </w:rPr>
              <w:t>history = train.groupby(['station_name', 'hour'])['demand'].mean().rename('hist_mean')</w:t>
            </w:r>
            <w:r>
              <w:br w:type="textWrapping"/>
            </w:r>
            <w:r>
              <w:rPr>
                <w:rFonts w:ascii="monospace" w:hAnsi="monospace" w:eastAsia="monospace" w:cs="monospace"/>
              </w:rPr>
              <w:t>train = train.join(history, on=['station_name', 'hour'])</w:t>
            </w:r>
            <w:r>
              <w:br w:type="textWrapping"/>
            </w:r>
            <w:r>
              <w:rPr>
                <w:rFonts w:ascii="monospace" w:hAnsi="monospace" w:eastAsia="monospace" w:cs="monospace"/>
              </w:rPr>
              <w:t>test = test.join(history, on=['station_name', 'hour'])</w:t>
            </w:r>
            <w:r>
              <w:br w:type="textWrapping"/>
            </w:r>
            <w:r>
              <w:br w:type="textWrapping"/>
            </w:r>
            <w:r>
              <w:rPr>
                <w:rFonts w:ascii="monospace" w:hAnsi="monospace" w:eastAsia="monospace" w:cs="monospace"/>
              </w:rPr>
              <w:t>forest = RandomForestRegressor(n_estimators=100, random_state=42, n_jobs=-1)</w:t>
            </w:r>
            <w:r>
              <w:br w:type="textWrapping"/>
            </w:r>
            <w:r>
              <w:rPr>
                <w:rFonts w:ascii="monospace" w:hAnsi="monospace" w:eastAsia="monospace" w:cs="monospace"/>
              </w:rPr>
              <w:t>forest.fit(train[FEATURES], train['demand'])</w:t>
            </w:r>
            <w:r>
              <w:br w:type="textWrapping"/>
            </w:r>
            <w:r>
              <w:rPr>
                <w:rFonts w:ascii="monospace" w:hAnsi="monospace" w:eastAsia="monospace" w:cs="monospace"/>
              </w:rPr>
              <w:t>pred = forest.predict(test[FEATURES])</w:t>
            </w:r>
            <w:r>
              <w:br w:type="textWrapping"/>
            </w:r>
            <w:r>
              <w:rPr>
                <w:rFonts w:ascii="monospace" w:hAnsi="monospace" w:eastAsia="monospace" w:cs="monospace"/>
              </w:rPr>
              <w:t>rmse = np.sqrt(mean_squared_error(test['demand'], pred))</w:t>
            </w:r>
            <w:r>
              <w:br w:type="textWrapping"/>
            </w:r>
            <w:r>
              <w:rPr>
                <w:rFonts w:ascii="monospace" w:hAnsi="monospace" w:eastAsia="monospace" w:cs="monospace"/>
              </w:rPr>
              <w:t>mae = mean_absolute_error(test['demand'], pred)</w:t>
            </w:r>
            <w:r>
              <w:br w:type="textWrapping"/>
            </w:r>
            <w:r>
              <w:rPr>
                <w:rFonts w:ascii="monospace" w:hAnsi="monospace" w:eastAsia="monospace" w:cs="monospace"/>
              </w:rPr>
              <w:t>r2 = r2_score(test['demand'], pred)</w:t>
            </w:r>
          </w:p>
        </w:tc>
      </w:tr>
    </w:tbl>
    <w:p w14:paraId="00000277">
      <w:pPr>
        <w:pStyle w:val="000004"/>
        <w:keepNext w:val="1"/>
        <w:keepLines w:val="1"/>
        <w:spacing w:before="192" w:beforeAutospacing="1" w:after="144" w:afterAutospacing="1" w:line="336"/>
        <w:ind w:left="0" w:right="0"/>
        <w:jc w:val="left"/>
        <w:outlineLvl w:val="2"/>
        <w:rPr>
          <w:color w:val="1a3e6f"/>
          <w:sz w:val="32"/>
          <w:szCs w:val="32"/>
        </w:rPr>
      </w:pPr>
      <w:bookmarkStart w:id="34" w:name="section-9-4"/>
      <w:r>
        <w:rPr>
          <w:rFonts w:hint="eastAsia" w:ascii="黑体" w:hAnsi="黑体" w:eastAsia="黑体" w:cs="黑体"/>
          <w:b w:val="1"/>
          <w:color w:val="1a3e6f"/>
          <w:sz w:val="24"/>
        </w:rPr>
        <w:t>（四）图表与结果文件清单</w:t>
      </w:r>
      <w:bookmarkEnd w:id="34"/>
    </w:p>
    <w:p w14:paraId="00000278">
      <w:pPr>
        <w:spacing w:before="0" w:after="0" w:line="384"/>
        <w:ind w:left="0" w:right="0"/>
        <w:jc w:val="center"/>
        <w:rPr>
          <w:color w:val="000000"/>
        </w:rPr>
      </w:pPr>
      <w:r>
        <w:rPr>
          <w:rFonts w:hint="eastAsia"/>
          <w:color w:val="888888"/>
          <w:sz w:val="18"/>
        </w:rPr>
        <w:t>表 9-1　产出文件清单</w:t>
      </w:r>
    </w:p>
    <w:tbl>
      <w:tblPr>
        <w:tblW w:w="8306" w:type="dxa"/>
        <w:shd w:color="000000"/>
        <w:tblLayout w:type="autofit"/>
        <w:tblCellMar>
          <w:top w:w="0" w:type="dxa"/>
          <w:left w:w="0" w:type="dxa"/>
          <w:bottom w:w="0" w:type="dxa"/>
          <w:right w:w="0" w:type="dxa"/>
        </w:tblCellMar>
      </w:tblPr>
      <w:tblGrid>
        <w:gridCol w:w="4153"/>
        <w:gridCol w:w="4153"/>
      </w:tblGrid>
      <w:tr>
        <w:trPr>
          <w:tblHeader w:val="1"/>
        </w:trPr>
        <w:tc>
          <w:tcPr>
            <w:tcW w:w="4153"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279">
            <w:pPr>
              <w:jc w:val="left"/>
              <w:rPr>
                <w:b w:val="1"/>
                <w:bCs w:val="1"/>
                <w:color w:val="1a3e6f"/>
              </w:rPr>
            </w:pPr>
            <w:r>
              <w:rPr>
                <w:rFonts w:hint="eastAsia" w:ascii="SimSun" w:hAnsi="SimSun" w:eastAsia="SimSun" w:cs="SimSun"/>
                <w:b w:val="1"/>
                <w:color w:val="1a3e6f"/>
                <w:sz w:val="20"/>
              </w:rPr>
              <w:t>文件</w:t>
            </w:r>
          </w:p>
        </w:tc>
        <w:tc>
          <w:tcPr>
            <w:tcW w:w="4153" w:type="dxa"/>
            <w:tcBorders>
              <w:top w:val="single" w:color="1a3e6f" w:sz="12"/>
              <w:left w:val="none" w:sz="8"/>
              <w:bottom w:val="single" w:color="1a3e6f" w:sz="6"/>
              <w:right w:val="none" w:sz="8"/>
            </w:tcBorders>
            <w:shd w:val="clear" w:fill="auto"/>
            <w:tcMar>
              <w:top w:w="84" w:type="dxa"/>
              <w:left w:w="144" w:type="dxa"/>
              <w:bottom w:w="84" w:type="dxa"/>
              <w:right w:w="144" w:type="dxa"/>
            </w:tcMar>
            <w:vAlign w:val="center"/>
          </w:tcPr>
          <w:p w14:paraId="0000027A">
            <w:pPr>
              <w:jc w:val="left"/>
              <w:rPr>
                <w:b w:val="1"/>
                <w:bCs w:val="1"/>
                <w:color w:val="1a3e6f"/>
              </w:rPr>
            </w:pPr>
            <w:r>
              <w:rPr>
                <w:rFonts w:hint="eastAsia" w:ascii="SimSun" w:hAnsi="SimSun" w:eastAsia="SimSun" w:cs="SimSun"/>
                <w:b w:val="1"/>
                <w:color w:val="1a3e6f"/>
                <w:sz w:val="20"/>
              </w:rPr>
              <w:t>内容</w:t>
            </w:r>
          </w:p>
        </w:tc>
      </w:tr>
      <w:tr>
        <w:trPr/>
        <w:tc>
          <w:tcPr>
            <w:tcW w:w="4153" w:type="dxa"/>
            <w:tcBorders>
              <w:left w:val="none" w:sz="8"/>
              <w:right w:val="none" w:sz="8"/>
            </w:tcBorders>
            <w:tcMar>
              <w:top w:w="84" w:type="dxa"/>
              <w:left w:w="144" w:type="dxa"/>
              <w:bottom w:w="84" w:type="dxa"/>
              <w:right w:w="144" w:type="dxa"/>
            </w:tcMar>
            <w:vAlign w:val="center"/>
          </w:tcPr>
          <w:p w14:paraId="0000027B">
            <w:pPr>
              <w:jc w:val="left"/>
              <w:rPr>
                <w:color w:val="000000"/>
              </w:rPr>
            </w:pPr>
            <w:r>
              <w:rPr>
                <w:rFonts w:ascii="SimSun" w:hAnsi="SimSun" w:eastAsia="SimSun" w:cs="SimSun"/>
                <w:color w:val="000000"/>
                <w:sz w:val="20"/>
              </w:rPr>
              <w:t>figures/fig01_hourly.png</w:t>
            </w:r>
          </w:p>
        </w:tc>
        <w:tc>
          <w:tcPr>
            <w:tcW w:w="4153" w:type="dxa"/>
            <w:tcBorders>
              <w:left w:val="none" w:sz="8"/>
              <w:right w:val="none" w:sz="8"/>
            </w:tcBorders>
            <w:tcMar>
              <w:top w:w="84" w:type="dxa"/>
              <w:left w:w="144" w:type="dxa"/>
              <w:bottom w:w="84" w:type="dxa"/>
              <w:right w:w="144" w:type="dxa"/>
            </w:tcMar>
            <w:vAlign w:val="center"/>
          </w:tcPr>
          <w:p w14:paraId="0000027C">
            <w:pPr>
              <w:jc w:val="left"/>
              <w:rPr>
                <w:color w:val="000000"/>
              </w:rPr>
            </w:pPr>
            <w:r>
              <w:rPr>
                <w:rFonts w:hint="eastAsia" w:ascii="SimSun" w:hAnsi="SimSun" w:eastAsia="SimSun" w:cs="SimSun"/>
                <w:color w:val="000000"/>
                <w:sz w:val="20"/>
              </w:rPr>
              <w:t>分小时骑行量（按用户类型分线）</w:t>
            </w:r>
          </w:p>
        </w:tc>
      </w:tr>
      <w:tr>
        <w:trPr/>
        <w:tc>
          <w:tcPr>
            <w:tcW w:w="4153" w:type="dxa"/>
            <w:tcBorders>
              <w:left w:val="none" w:sz="8"/>
              <w:right w:val="none" w:sz="8"/>
            </w:tcBorders>
            <w:tcMar>
              <w:top w:w="84" w:type="dxa"/>
              <w:left w:w="144" w:type="dxa"/>
              <w:bottom w:w="84" w:type="dxa"/>
              <w:right w:w="144" w:type="dxa"/>
            </w:tcMar>
            <w:vAlign w:val="center"/>
          </w:tcPr>
          <w:p w14:paraId="0000027D">
            <w:pPr>
              <w:jc w:val="left"/>
              <w:rPr>
                <w:color w:val="000000"/>
              </w:rPr>
            </w:pPr>
            <w:r>
              <w:rPr>
                <w:rFonts w:ascii="SimSun" w:hAnsi="SimSun" w:eastAsia="SimSun" w:cs="SimSun"/>
                <w:color w:val="000000"/>
                <w:sz w:val="20"/>
              </w:rPr>
              <w:t>figures/fig02_weekday.png</w:t>
            </w:r>
          </w:p>
        </w:tc>
        <w:tc>
          <w:tcPr>
            <w:tcW w:w="4153" w:type="dxa"/>
            <w:tcBorders>
              <w:left w:val="none" w:sz="8"/>
              <w:right w:val="none" w:sz="8"/>
            </w:tcBorders>
            <w:tcMar>
              <w:top w:w="84" w:type="dxa"/>
              <w:left w:w="144" w:type="dxa"/>
              <w:bottom w:w="84" w:type="dxa"/>
              <w:right w:w="144" w:type="dxa"/>
            </w:tcMar>
            <w:vAlign w:val="center"/>
          </w:tcPr>
          <w:p w14:paraId="0000027E">
            <w:pPr>
              <w:jc w:val="left"/>
              <w:rPr>
                <w:color w:val="000000"/>
              </w:rPr>
            </w:pPr>
            <w:r>
              <w:rPr>
                <w:rFonts w:hint="eastAsia" w:ascii="SimSun" w:hAnsi="SimSun" w:eastAsia="SimSun" w:cs="SimSun"/>
                <w:color w:val="000000"/>
                <w:sz w:val="20"/>
              </w:rPr>
              <w:t>工作日 / 周末小时分布对比</w:t>
            </w:r>
          </w:p>
        </w:tc>
      </w:tr>
      <w:tr>
        <w:trPr/>
        <w:tc>
          <w:tcPr>
            <w:tcW w:w="4153" w:type="dxa"/>
            <w:tcBorders>
              <w:left w:val="none" w:sz="8"/>
              <w:right w:val="none" w:sz="8"/>
            </w:tcBorders>
            <w:tcMar>
              <w:top w:w="84" w:type="dxa"/>
              <w:left w:w="144" w:type="dxa"/>
              <w:bottom w:w="84" w:type="dxa"/>
              <w:right w:w="144" w:type="dxa"/>
            </w:tcMar>
            <w:vAlign w:val="center"/>
          </w:tcPr>
          <w:p w14:paraId="0000027F">
            <w:pPr>
              <w:jc w:val="left"/>
              <w:rPr>
                <w:color w:val="000000"/>
              </w:rPr>
            </w:pPr>
            <w:r>
              <w:rPr>
                <w:rFonts w:ascii="SimSun" w:hAnsi="SimSun" w:eastAsia="SimSun" w:cs="SimSun"/>
                <w:color w:val="000000"/>
                <w:sz w:val="20"/>
              </w:rPr>
              <w:t>figures/fig03_daily.png</w:t>
            </w:r>
          </w:p>
        </w:tc>
        <w:tc>
          <w:tcPr>
            <w:tcW w:w="4153" w:type="dxa"/>
            <w:tcBorders>
              <w:left w:val="none" w:sz="8"/>
              <w:right w:val="none" w:sz="8"/>
            </w:tcBorders>
            <w:tcMar>
              <w:top w:w="84" w:type="dxa"/>
              <w:left w:w="144" w:type="dxa"/>
              <w:bottom w:w="84" w:type="dxa"/>
              <w:right w:w="144" w:type="dxa"/>
            </w:tcMar>
            <w:vAlign w:val="center"/>
          </w:tcPr>
          <w:p w14:paraId="00000280">
            <w:pPr>
              <w:jc w:val="left"/>
              <w:rPr>
                <w:color w:val="000000"/>
              </w:rPr>
            </w:pPr>
            <w:r>
              <w:rPr>
                <w:rFonts w:hint="eastAsia" w:ascii="SimSun" w:hAnsi="SimSun" w:eastAsia="SimSun" w:cs="SimSun"/>
                <w:color w:val="000000"/>
                <w:sz w:val="20"/>
              </w:rPr>
              <w:t>全月逐日骑行量</w:t>
            </w:r>
          </w:p>
        </w:tc>
      </w:tr>
      <w:tr>
        <w:trPr/>
        <w:tc>
          <w:tcPr>
            <w:tcW w:w="4153" w:type="dxa"/>
            <w:tcBorders>
              <w:left w:val="none" w:sz="8"/>
              <w:right w:val="none" w:sz="8"/>
            </w:tcBorders>
            <w:tcMar>
              <w:top w:w="84" w:type="dxa"/>
              <w:left w:w="144" w:type="dxa"/>
              <w:bottom w:w="84" w:type="dxa"/>
              <w:right w:w="144" w:type="dxa"/>
            </w:tcMar>
            <w:vAlign w:val="center"/>
          </w:tcPr>
          <w:p w14:paraId="00000281">
            <w:pPr>
              <w:jc w:val="left"/>
              <w:rPr>
                <w:color w:val="000000"/>
              </w:rPr>
            </w:pPr>
            <w:r>
              <w:rPr>
                <w:rFonts w:ascii="SimSun" w:hAnsi="SimSun" w:eastAsia="SimSun" w:cs="SimSun"/>
                <w:color w:val="000000"/>
                <w:sz w:val="20"/>
              </w:rPr>
              <w:t>figures/fig04_heatmap.png</w:t>
            </w:r>
          </w:p>
        </w:tc>
        <w:tc>
          <w:tcPr>
            <w:tcW w:w="4153" w:type="dxa"/>
            <w:tcBorders>
              <w:left w:val="none" w:sz="8"/>
              <w:right w:val="none" w:sz="8"/>
            </w:tcBorders>
            <w:tcMar>
              <w:top w:w="84" w:type="dxa"/>
              <w:left w:w="144" w:type="dxa"/>
              <w:bottom w:w="84" w:type="dxa"/>
              <w:right w:w="144" w:type="dxa"/>
            </w:tcMar>
            <w:vAlign w:val="center"/>
          </w:tcPr>
          <w:p w14:paraId="00000282">
            <w:pPr>
              <w:jc w:val="left"/>
              <w:rPr>
                <w:color w:val="000000"/>
              </w:rPr>
            </w:pPr>
            <w:r>
              <w:rPr>
                <w:rFonts w:hint="eastAsia" w:ascii="SimSun" w:hAnsi="SimSun" w:eastAsia="SimSun" w:cs="SimSun"/>
                <w:color w:val="000000"/>
                <w:sz w:val="20"/>
              </w:rPr>
              <w:t>星期 × 小时热力图</w:t>
            </w:r>
          </w:p>
        </w:tc>
      </w:tr>
      <w:tr>
        <w:trPr/>
        <w:tc>
          <w:tcPr>
            <w:tcW w:w="4153" w:type="dxa"/>
            <w:tcBorders>
              <w:left w:val="none" w:sz="8"/>
              <w:right w:val="none" w:sz="8"/>
            </w:tcBorders>
            <w:tcMar>
              <w:top w:w="84" w:type="dxa"/>
              <w:left w:w="144" w:type="dxa"/>
              <w:bottom w:w="84" w:type="dxa"/>
              <w:right w:w="144" w:type="dxa"/>
            </w:tcMar>
            <w:vAlign w:val="center"/>
          </w:tcPr>
          <w:p w14:paraId="00000283">
            <w:pPr>
              <w:jc w:val="left"/>
              <w:rPr>
                <w:color w:val="000000"/>
              </w:rPr>
            </w:pPr>
            <w:r>
              <w:rPr>
                <w:rFonts w:ascii="SimSun" w:hAnsi="SimSun" w:eastAsia="SimSun" w:cs="SimSun"/>
                <w:color w:val="000000"/>
                <w:sz w:val="20"/>
              </w:rPr>
              <w:t>figures/fig05_start_scatter.png</w:t>
            </w:r>
          </w:p>
        </w:tc>
        <w:tc>
          <w:tcPr>
            <w:tcW w:w="4153" w:type="dxa"/>
            <w:tcBorders>
              <w:left w:val="none" w:sz="8"/>
              <w:right w:val="none" w:sz="8"/>
            </w:tcBorders>
            <w:tcMar>
              <w:top w:w="84" w:type="dxa"/>
              <w:left w:w="144" w:type="dxa"/>
              <w:bottom w:w="84" w:type="dxa"/>
              <w:right w:w="144" w:type="dxa"/>
            </w:tcMar>
            <w:vAlign w:val="center"/>
          </w:tcPr>
          <w:p w14:paraId="00000284">
            <w:pPr>
              <w:jc w:val="left"/>
              <w:rPr>
                <w:color w:val="000000"/>
              </w:rPr>
            </w:pPr>
            <w:r>
              <w:rPr>
                <w:rFonts w:hint="eastAsia" w:ascii="SimSun" w:hAnsi="SimSun" w:eastAsia="SimSun" w:cs="SimSun"/>
                <w:color w:val="000000"/>
                <w:sz w:val="20"/>
              </w:rPr>
              <w:t>起点空间散点分布</w:t>
            </w:r>
          </w:p>
        </w:tc>
      </w:tr>
      <w:tr>
        <w:trPr/>
        <w:tc>
          <w:tcPr>
            <w:tcW w:w="4153" w:type="dxa"/>
            <w:tcBorders>
              <w:left w:val="none" w:sz="8"/>
              <w:right w:val="none" w:sz="8"/>
            </w:tcBorders>
            <w:tcMar>
              <w:top w:w="84" w:type="dxa"/>
              <w:left w:w="144" w:type="dxa"/>
              <w:bottom w:w="84" w:type="dxa"/>
              <w:right w:w="144" w:type="dxa"/>
            </w:tcMar>
            <w:vAlign w:val="center"/>
          </w:tcPr>
          <w:p w14:paraId="00000285">
            <w:pPr>
              <w:jc w:val="left"/>
              <w:rPr>
                <w:color w:val="000000"/>
              </w:rPr>
            </w:pPr>
            <w:r>
              <w:rPr>
                <w:rFonts w:ascii="SimSun" w:hAnsi="SimSun" w:eastAsia="SimSun" w:cs="SimSun"/>
                <w:color w:val="000000"/>
                <w:sz w:val="20"/>
              </w:rPr>
              <w:t>figures/fig06_top_stations.png</w:t>
            </w:r>
          </w:p>
        </w:tc>
        <w:tc>
          <w:tcPr>
            <w:tcW w:w="4153" w:type="dxa"/>
            <w:tcBorders>
              <w:left w:val="none" w:sz="8"/>
              <w:right w:val="none" w:sz="8"/>
            </w:tcBorders>
            <w:tcMar>
              <w:top w:w="84" w:type="dxa"/>
              <w:left w:w="144" w:type="dxa"/>
              <w:bottom w:w="84" w:type="dxa"/>
              <w:right w:w="144" w:type="dxa"/>
            </w:tcMar>
            <w:vAlign w:val="center"/>
          </w:tcPr>
          <w:p w14:paraId="00000286">
            <w:pPr>
              <w:jc w:val="left"/>
              <w:rPr>
                <w:color w:val="000000"/>
              </w:rPr>
            </w:pPr>
            <w:r>
              <w:rPr>
                <w:rFonts w:hint="eastAsia" w:ascii="SimSun" w:hAnsi="SimSun" w:eastAsia="SimSun" w:cs="SimSun"/>
                <w:color w:val="000000"/>
                <w:sz w:val="20"/>
              </w:rPr>
              <w:t>事件量 TOP20 站点</w:t>
            </w:r>
          </w:p>
        </w:tc>
      </w:tr>
      <w:tr>
        <w:trPr/>
        <w:tc>
          <w:tcPr>
            <w:tcW w:w="4153" w:type="dxa"/>
            <w:tcBorders>
              <w:left w:val="none" w:sz="8"/>
              <w:right w:val="none" w:sz="8"/>
            </w:tcBorders>
            <w:tcMar>
              <w:top w:w="84" w:type="dxa"/>
              <w:left w:w="144" w:type="dxa"/>
              <w:bottom w:w="84" w:type="dxa"/>
              <w:right w:w="144" w:type="dxa"/>
            </w:tcMar>
            <w:vAlign w:val="center"/>
          </w:tcPr>
          <w:p w14:paraId="00000287">
            <w:pPr>
              <w:jc w:val="left"/>
              <w:rPr>
                <w:color w:val="000000"/>
              </w:rPr>
            </w:pPr>
            <w:r>
              <w:rPr>
                <w:rFonts w:ascii="SimSun" w:hAnsi="SimSun" w:eastAsia="SimSun" w:cs="SimSun"/>
                <w:color w:val="000000"/>
                <w:sz w:val="20"/>
              </w:rPr>
              <w:t>figures/fig07_distance.png</w:t>
            </w:r>
          </w:p>
        </w:tc>
        <w:tc>
          <w:tcPr>
            <w:tcW w:w="4153" w:type="dxa"/>
            <w:tcBorders>
              <w:left w:val="none" w:sz="8"/>
              <w:right w:val="none" w:sz="8"/>
            </w:tcBorders>
            <w:tcMar>
              <w:top w:w="84" w:type="dxa"/>
              <w:left w:w="144" w:type="dxa"/>
              <w:bottom w:w="84" w:type="dxa"/>
              <w:right w:w="144" w:type="dxa"/>
            </w:tcMar>
            <w:vAlign w:val="center"/>
          </w:tcPr>
          <w:p w14:paraId="00000288">
            <w:pPr>
              <w:jc w:val="left"/>
              <w:rPr>
                <w:color w:val="000000"/>
              </w:rPr>
            </w:pPr>
            <w:r>
              <w:rPr>
                <w:rFonts w:hint="eastAsia" w:ascii="SimSun" w:hAnsi="SimSun" w:eastAsia="SimSun" w:cs="SimSun"/>
                <w:color w:val="000000"/>
                <w:sz w:val="20"/>
              </w:rPr>
              <w:t>骑行距离分布</w:t>
            </w:r>
          </w:p>
        </w:tc>
      </w:tr>
      <w:tr>
        <w:trPr/>
        <w:tc>
          <w:tcPr>
            <w:tcW w:w="4153" w:type="dxa"/>
            <w:tcBorders>
              <w:left w:val="none" w:sz="8"/>
              <w:right w:val="none" w:sz="8"/>
            </w:tcBorders>
            <w:tcMar>
              <w:top w:w="84" w:type="dxa"/>
              <w:left w:w="144" w:type="dxa"/>
              <w:bottom w:w="84" w:type="dxa"/>
              <w:right w:w="144" w:type="dxa"/>
            </w:tcMar>
            <w:vAlign w:val="center"/>
          </w:tcPr>
          <w:p w14:paraId="00000289">
            <w:pPr>
              <w:jc w:val="left"/>
              <w:rPr>
                <w:color w:val="000000"/>
              </w:rPr>
            </w:pPr>
            <w:r>
              <w:rPr>
                <w:rFonts w:ascii="SimSun" w:hAnsi="SimSun" w:eastAsia="SimSun" w:cs="SimSun"/>
                <w:color w:val="000000"/>
                <w:sz w:val="20"/>
              </w:rPr>
              <w:t>figures/fig08_top_imbalance.png</w:t>
            </w:r>
          </w:p>
        </w:tc>
        <w:tc>
          <w:tcPr>
            <w:tcW w:w="4153" w:type="dxa"/>
            <w:tcBorders>
              <w:left w:val="none" w:sz="8"/>
              <w:right w:val="none" w:sz="8"/>
            </w:tcBorders>
            <w:tcMar>
              <w:top w:w="84" w:type="dxa"/>
              <w:left w:w="144" w:type="dxa"/>
              <w:bottom w:w="84" w:type="dxa"/>
              <w:right w:w="144" w:type="dxa"/>
            </w:tcMar>
            <w:vAlign w:val="center"/>
          </w:tcPr>
          <w:p w14:paraId="0000028A">
            <w:pPr>
              <w:jc w:val="left"/>
              <w:rPr>
                <w:color w:val="000000"/>
              </w:rPr>
            </w:pPr>
            <w:r>
              <w:rPr>
                <w:rFonts w:hint="eastAsia" w:ascii="SimSun" w:hAnsi="SimSun" w:eastAsia="SimSun" w:cs="SimSun"/>
                <w:color w:val="000000"/>
                <w:sz w:val="20"/>
              </w:rPr>
              <w:t>净流量绝对值 TOP20 站点</w:t>
            </w:r>
          </w:p>
        </w:tc>
      </w:tr>
      <w:tr>
        <w:trPr/>
        <w:tc>
          <w:tcPr>
            <w:tcW w:w="4153" w:type="dxa"/>
            <w:tcBorders>
              <w:left w:val="none" w:sz="8"/>
              <w:right w:val="none" w:sz="8"/>
            </w:tcBorders>
            <w:tcMar>
              <w:top w:w="84" w:type="dxa"/>
              <w:left w:w="144" w:type="dxa"/>
              <w:bottom w:w="84" w:type="dxa"/>
              <w:right w:w="144" w:type="dxa"/>
            </w:tcMar>
            <w:vAlign w:val="center"/>
          </w:tcPr>
          <w:p w14:paraId="0000028B">
            <w:pPr>
              <w:jc w:val="left"/>
              <w:rPr>
                <w:color w:val="000000"/>
              </w:rPr>
            </w:pPr>
            <w:r>
              <w:rPr>
                <w:rFonts w:ascii="SimSun" w:hAnsi="SimSun" w:eastAsia="SimSun" w:cs="SimSun"/>
                <w:color w:val="000000"/>
                <w:sz w:val="20"/>
              </w:rPr>
              <w:t>figures/fig09_hour_netflow.png</w:t>
            </w:r>
          </w:p>
        </w:tc>
        <w:tc>
          <w:tcPr>
            <w:tcW w:w="4153" w:type="dxa"/>
            <w:tcBorders>
              <w:left w:val="none" w:sz="8"/>
              <w:right w:val="none" w:sz="8"/>
            </w:tcBorders>
            <w:tcMar>
              <w:top w:w="84" w:type="dxa"/>
              <w:left w:w="144" w:type="dxa"/>
              <w:bottom w:w="84" w:type="dxa"/>
              <w:right w:w="144" w:type="dxa"/>
            </w:tcMar>
            <w:vAlign w:val="center"/>
          </w:tcPr>
          <w:p w14:paraId="0000028C">
            <w:pPr>
              <w:jc w:val="left"/>
              <w:rPr>
                <w:color w:val="000000"/>
              </w:rPr>
            </w:pPr>
            <w:r>
              <w:rPr>
                <w:rFonts w:hint="eastAsia" w:ascii="SimSun" w:hAnsi="SimSun" w:eastAsia="SimSun" w:cs="SimSun"/>
                <w:color w:val="000000"/>
                <w:sz w:val="20"/>
              </w:rPr>
              <w:t>两类站点逐小时净流量</w:t>
            </w:r>
          </w:p>
        </w:tc>
      </w:tr>
      <w:tr>
        <w:trPr/>
        <w:tc>
          <w:tcPr>
            <w:tcW w:w="4153" w:type="dxa"/>
            <w:tcBorders>
              <w:left w:val="none" w:sz="8"/>
              <w:right w:val="none" w:sz="8"/>
            </w:tcBorders>
            <w:tcMar>
              <w:top w:w="84" w:type="dxa"/>
              <w:left w:w="144" w:type="dxa"/>
              <w:bottom w:w="84" w:type="dxa"/>
              <w:right w:w="144" w:type="dxa"/>
            </w:tcMar>
            <w:vAlign w:val="center"/>
          </w:tcPr>
          <w:p w14:paraId="0000028D">
            <w:pPr>
              <w:jc w:val="left"/>
              <w:rPr>
                <w:color w:val="000000"/>
              </w:rPr>
            </w:pPr>
            <w:r>
              <w:rPr>
                <w:rFonts w:ascii="SimSun" w:hAnsi="SimSun" w:eastAsia="SimSun" w:cs="SimSun"/>
                <w:color w:val="000000"/>
                <w:sz w:val="20"/>
              </w:rPr>
              <w:t>figures/fig10_pred_vs_actual.png</w:t>
            </w:r>
          </w:p>
        </w:tc>
        <w:tc>
          <w:tcPr>
            <w:tcW w:w="4153" w:type="dxa"/>
            <w:tcBorders>
              <w:left w:val="none" w:sz="8"/>
              <w:right w:val="none" w:sz="8"/>
            </w:tcBorders>
            <w:tcMar>
              <w:top w:w="84" w:type="dxa"/>
              <w:left w:w="144" w:type="dxa"/>
              <w:bottom w:w="84" w:type="dxa"/>
              <w:right w:w="144" w:type="dxa"/>
            </w:tcMar>
            <w:vAlign w:val="center"/>
          </w:tcPr>
          <w:p w14:paraId="0000028E">
            <w:pPr>
              <w:jc w:val="left"/>
              <w:rPr>
                <w:color w:val="000000"/>
              </w:rPr>
            </w:pPr>
            <w:r>
              <w:rPr>
                <w:rFonts w:hint="eastAsia" w:ascii="SimSun" w:hAnsi="SimSun" w:eastAsia="SimSun" w:cs="SimSun"/>
                <w:color w:val="000000"/>
                <w:sz w:val="20"/>
              </w:rPr>
              <w:t>预测值与真实值散点对比</w:t>
            </w:r>
          </w:p>
        </w:tc>
      </w:tr>
      <w:tr>
        <w:trPr/>
        <w:tc>
          <w:tcPr>
            <w:tcW w:w="4153" w:type="dxa"/>
            <w:tcBorders>
              <w:left w:val="none" w:sz="8"/>
              <w:right w:val="none" w:sz="8"/>
            </w:tcBorders>
            <w:tcMar>
              <w:top w:w="84" w:type="dxa"/>
              <w:left w:w="144" w:type="dxa"/>
              <w:bottom w:w="84" w:type="dxa"/>
              <w:right w:w="144" w:type="dxa"/>
            </w:tcMar>
            <w:vAlign w:val="center"/>
          </w:tcPr>
          <w:p w14:paraId="0000028F">
            <w:pPr>
              <w:jc w:val="left"/>
              <w:rPr>
                <w:color w:val="000000"/>
              </w:rPr>
            </w:pPr>
            <w:r>
              <w:rPr>
                <w:rFonts w:ascii="SimSun" w:hAnsi="SimSun" w:eastAsia="SimSun" w:cs="SimSun"/>
                <w:color w:val="000000"/>
                <w:sz w:val="20"/>
              </w:rPr>
              <w:t>figures/fig11_model_compare.png</w:t>
            </w:r>
          </w:p>
        </w:tc>
        <w:tc>
          <w:tcPr>
            <w:tcW w:w="4153" w:type="dxa"/>
            <w:tcBorders>
              <w:left w:val="none" w:sz="8"/>
              <w:right w:val="none" w:sz="8"/>
            </w:tcBorders>
            <w:tcMar>
              <w:top w:w="84" w:type="dxa"/>
              <w:left w:w="144" w:type="dxa"/>
              <w:bottom w:w="84" w:type="dxa"/>
              <w:right w:w="144" w:type="dxa"/>
            </w:tcMar>
            <w:vAlign w:val="center"/>
          </w:tcPr>
          <w:p w14:paraId="00000290">
            <w:pPr>
              <w:jc w:val="left"/>
              <w:rPr>
                <w:color w:val="000000"/>
              </w:rPr>
            </w:pPr>
            <w:r>
              <w:rPr>
                <w:rFonts w:hint="eastAsia" w:ascii="SimSun" w:hAnsi="SimSun" w:eastAsia="SimSun" w:cs="SimSun"/>
                <w:color w:val="000000"/>
                <w:sz w:val="20"/>
              </w:rPr>
              <w:t>三模型 RMSE / MAE / R² 对比</w:t>
            </w:r>
          </w:p>
        </w:tc>
      </w:tr>
      <w:tr>
        <w:trPr/>
        <w:tc>
          <w:tcPr>
            <w:tcW w:w="4153" w:type="dxa"/>
            <w:tcBorders>
              <w:left w:val="none" w:sz="8"/>
              <w:right w:val="none" w:sz="8"/>
            </w:tcBorders>
            <w:tcMar>
              <w:top w:w="84" w:type="dxa"/>
              <w:left w:w="144" w:type="dxa"/>
              <w:bottom w:w="84" w:type="dxa"/>
              <w:right w:w="144" w:type="dxa"/>
            </w:tcMar>
            <w:vAlign w:val="center"/>
          </w:tcPr>
          <w:p w14:paraId="00000291">
            <w:pPr>
              <w:jc w:val="left"/>
              <w:rPr>
                <w:color w:val="000000"/>
              </w:rPr>
            </w:pPr>
            <w:r>
              <w:rPr>
                <w:rFonts w:ascii="SimSun" w:hAnsi="SimSun" w:eastAsia="SimSun" w:cs="SimSun"/>
                <w:color w:val="000000"/>
                <w:sz w:val="20"/>
              </w:rPr>
              <w:t>output/top_imbalance_stations.csv</w:t>
            </w:r>
          </w:p>
        </w:tc>
        <w:tc>
          <w:tcPr>
            <w:tcW w:w="4153" w:type="dxa"/>
            <w:tcBorders>
              <w:left w:val="none" w:sz="8"/>
              <w:right w:val="none" w:sz="8"/>
            </w:tcBorders>
            <w:tcMar>
              <w:top w:w="84" w:type="dxa"/>
              <w:left w:w="144" w:type="dxa"/>
              <w:bottom w:w="84" w:type="dxa"/>
              <w:right w:w="144" w:type="dxa"/>
            </w:tcMar>
            <w:vAlign w:val="center"/>
          </w:tcPr>
          <w:p w14:paraId="00000292">
            <w:pPr>
              <w:jc w:val="left"/>
              <w:rPr>
                <w:color w:val="000000"/>
              </w:rPr>
            </w:pPr>
            <w:r>
              <w:rPr>
                <w:rFonts w:hint="eastAsia" w:ascii="SimSun" w:hAnsi="SimSun" w:eastAsia="SimSun" w:cs="SimSun"/>
                <w:color w:val="000000"/>
                <w:sz w:val="20"/>
              </w:rPr>
              <w:t>761 个站点的流入、流出、净流量与失衡指数</w:t>
            </w:r>
          </w:p>
        </w:tc>
      </w:tr>
      <w:tr>
        <w:trPr/>
        <w:tc>
          <w:tcPr>
            <w:tcW w:w="4153" w:type="dxa"/>
            <w:tcBorders>
              <w:left w:val="none" w:sz="8"/>
              <w:right w:val="none" w:sz="8"/>
            </w:tcBorders>
            <w:tcMar>
              <w:top w:w="84" w:type="dxa"/>
              <w:left w:w="144" w:type="dxa"/>
              <w:bottom w:w="84" w:type="dxa"/>
              <w:right w:w="144" w:type="dxa"/>
            </w:tcMar>
            <w:vAlign w:val="center"/>
          </w:tcPr>
          <w:p w14:paraId="00000293">
            <w:pPr>
              <w:jc w:val="left"/>
              <w:rPr>
                <w:color w:val="000000"/>
              </w:rPr>
            </w:pPr>
            <w:r>
              <w:rPr>
                <w:rFonts w:ascii="SimSun" w:hAnsi="SimSun" w:eastAsia="SimSun" w:cs="SimSun"/>
                <w:color w:val="000000"/>
                <w:sz w:val="20"/>
              </w:rPr>
              <w:t>output/model_metrics.csv</w:t>
            </w:r>
          </w:p>
        </w:tc>
        <w:tc>
          <w:tcPr>
            <w:tcW w:w="4153" w:type="dxa"/>
            <w:tcBorders>
              <w:left w:val="none" w:sz="8"/>
              <w:right w:val="none" w:sz="8"/>
            </w:tcBorders>
            <w:tcMar>
              <w:top w:w="84" w:type="dxa"/>
              <w:left w:w="144" w:type="dxa"/>
              <w:bottom w:w="84" w:type="dxa"/>
              <w:right w:w="144" w:type="dxa"/>
            </w:tcMar>
            <w:vAlign w:val="center"/>
          </w:tcPr>
          <w:p w14:paraId="00000294">
            <w:pPr>
              <w:jc w:val="left"/>
              <w:rPr>
                <w:color w:val="000000"/>
              </w:rPr>
            </w:pPr>
            <w:r>
              <w:rPr>
                <w:rFonts w:hint="eastAsia" w:ascii="SimSun" w:hAnsi="SimSun" w:eastAsia="SimSun" w:cs="SimSun"/>
                <w:color w:val="000000"/>
                <w:sz w:val="20"/>
              </w:rPr>
              <w:t>三模型测试集指标</w:t>
            </w:r>
          </w:p>
        </w:tc>
      </w:tr>
      <w:tr>
        <w:trPr/>
        <w:tc>
          <w:tcPr>
            <w:tcW w:w="4153" w:type="dxa"/>
            <w:tcBorders>
              <w:left w:val="none" w:sz="8"/>
              <w:bottom w:val="single" w:color="1a3e6f" w:sz="12"/>
              <w:right w:val="none" w:sz="8"/>
            </w:tcBorders>
            <w:tcMar>
              <w:top w:w="84" w:type="dxa"/>
              <w:left w:w="144" w:type="dxa"/>
              <w:bottom w:w="84" w:type="dxa"/>
              <w:right w:w="144" w:type="dxa"/>
            </w:tcMar>
            <w:vAlign w:val="center"/>
          </w:tcPr>
          <w:p w14:paraId="00000295">
            <w:pPr>
              <w:jc w:val="left"/>
              <w:rPr>
                <w:color w:val="000000"/>
              </w:rPr>
            </w:pPr>
            <w:r>
              <w:rPr>
                <w:rFonts w:ascii="SimSun" w:hAnsi="SimSun" w:eastAsia="SimSun" w:cs="SimSun"/>
                <w:color w:val="000000"/>
                <w:sz w:val="20"/>
              </w:rPr>
              <w:t>output/model_top50_train_stations.csv</w:t>
            </w:r>
          </w:p>
        </w:tc>
        <w:tc>
          <w:tcPr>
            <w:tcW w:w="4153" w:type="dxa"/>
            <w:tcBorders>
              <w:left w:val="none" w:sz="8"/>
              <w:bottom w:val="single" w:color="1a3e6f" w:sz="12"/>
              <w:right w:val="none" w:sz="8"/>
            </w:tcBorders>
            <w:tcMar>
              <w:top w:w="84" w:type="dxa"/>
              <w:left w:w="144" w:type="dxa"/>
              <w:bottom w:w="84" w:type="dxa"/>
              <w:right w:w="144" w:type="dxa"/>
            </w:tcMar>
            <w:vAlign w:val="center"/>
          </w:tcPr>
          <w:p w14:paraId="00000296">
            <w:pPr>
              <w:jc w:val="left"/>
              <w:rPr>
                <w:color w:val="000000"/>
              </w:rPr>
            </w:pPr>
            <w:r>
              <w:rPr>
                <w:rFonts w:hint="eastAsia" w:ascii="SimSun" w:hAnsi="SimSun" w:eastAsia="SimSun" w:cs="SimSun"/>
                <w:color w:val="000000"/>
                <w:sz w:val="20"/>
              </w:rPr>
              <w:t>建模所用训练期 TOP50 站点表</w:t>
            </w:r>
          </w:p>
        </w:tc>
      </w:tr>
    </w:tbl>
    <w:p w14:paraId="00000297">
      <w:pPr>
        <w:pStyle w:val="000006"/>
        <w:keepNext w:val="1"/>
        <w:keepLines w:val="1"/>
        <w:spacing w:before="336" w:beforeAutospacing="1" w:after="144" w:afterAutospacing="1" w:line="336"/>
        <w:ind w:left="0" w:right="0"/>
        <w:jc w:val="left"/>
        <w:outlineLvl w:val="1"/>
        <w:rPr>
          <w:color w:val="1a3e6f"/>
          <w:sz w:val="32"/>
          <w:szCs w:val="32"/>
        </w:rPr>
      </w:pPr>
      <w:r>
        <w:rPr>
          <w:rFonts w:hint="eastAsia" w:ascii="黑体" w:hAnsi="黑体" w:eastAsia="黑体" w:cs="黑体"/>
          <w:b w:val="1"/>
          <w:color w:val="1a3e6f"/>
          <w:sz w:val="28"/>
        </w:rPr>
        <w:t>参考文献</w:t>
      </w:r>
    </w:p>
    <w:p w14:paraId="00000298">
      <w:pPr>
        <w:numPr>
          <w:ilvl w:val="0"/>
          <w:numId w:val="5"/>
        </w:numPr>
        <w:pBdr>
          <w:left w:space="26"/>
        </w:pBdr>
        <w:spacing w:before="336" w:after="84" w:line="384"/>
        <w:ind w:left="0" w:right="0"/>
        <w:rPr>
          <w:color w:val="000000"/>
        </w:rPr>
      </w:pPr>
      <w:r>
        <w:rPr>
          <w:rFonts w:hint="eastAsia" w:ascii="SimSun" w:hAnsi="SimSun" w:eastAsia="SimSun" w:cs="SimSun"/>
          <w:color w:val="000000"/>
          <w:sz w:val="20"/>
        </w:rPr>
        <w:t>上海大学《Python 数据分析编程》课程组. 题5_共享单车骑行_202401 数据集[R]. 2024.</w:t>
      </w:r>
    </w:p>
    <w:p w14:paraId="00000299">
      <w:pPr>
        <w:numPr>
          <w:ilvl w:val="0"/>
          <w:numId w:val="5"/>
        </w:numPr>
        <w:pBdr>
          <w:left w:space="26"/>
        </w:pBdr>
        <w:spacing w:before="336" w:after="84" w:line="384"/>
        <w:ind w:left="0" w:right="0"/>
        <w:rPr>
          <w:color w:val="000000"/>
        </w:rPr>
      </w:pPr>
      <w:r>
        <w:rPr>
          <w:rFonts w:ascii="SimSun" w:hAnsi="SimSun" w:eastAsia="SimSun" w:cs="SimSun"/>
          <w:color w:val="000000"/>
          <w:sz w:val="20"/>
        </w:rPr>
        <w:t>Capital Bikeshare. System Data[EB/OL]. https://capitalbikeshare.com/system-data, 2024.</w:t>
      </w:r>
    </w:p>
    <w:p w14:paraId="0000029A">
      <w:pPr>
        <w:numPr>
          <w:ilvl w:val="0"/>
          <w:numId w:val="5"/>
        </w:numPr>
        <w:pBdr>
          <w:left w:space="26"/>
        </w:pBdr>
        <w:spacing w:before="336" w:after="84" w:line="384"/>
        <w:ind w:left="0" w:right="0"/>
        <w:rPr>
          <w:color w:val="000000"/>
        </w:rPr>
      </w:pPr>
      <w:r>
        <w:rPr>
          <w:rFonts w:ascii="SimSun" w:hAnsi="SimSun" w:eastAsia="SimSun" w:cs="SimSun"/>
          <w:color w:val="000000"/>
          <w:sz w:val="20"/>
        </w:rPr>
        <w:t>McKinney W. Data Structures for Statistical Computing in Python[C]. Proceedings of the 9th Python in Science Conference, 2010: 56-61.</w:t>
      </w:r>
    </w:p>
    <w:p w14:paraId="0000029B">
      <w:pPr>
        <w:numPr>
          <w:ilvl w:val="0"/>
          <w:numId w:val="5"/>
        </w:numPr>
        <w:pBdr>
          <w:left w:space="26"/>
        </w:pBdr>
        <w:spacing w:before="336" w:after="84" w:line="384"/>
        <w:ind w:left="0" w:right="0"/>
        <w:rPr>
          <w:color w:val="000000"/>
        </w:rPr>
      </w:pPr>
      <w:r>
        <w:rPr>
          <w:rFonts w:ascii="SimSun" w:hAnsi="SimSun" w:eastAsia="SimSun" w:cs="SimSun"/>
          <w:color w:val="000000"/>
          <w:sz w:val="20"/>
        </w:rPr>
        <w:t>Pedregosa F, Varoquaux G, Gramfort A, et al. Scikit-learn: Machine Learning in Python[J]. Journal of Machine Learning Research, 2011, 12: 2825-2830.</w:t>
      </w:r>
    </w:p>
    <w:p w14:paraId="0000029C">
      <w:pPr>
        <w:numPr>
          <w:ilvl w:val="0"/>
          <w:numId w:val="5"/>
        </w:numPr>
        <w:pBdr>
          <w:left w:space="26"/>
        </w:pBdr>
        <w:spacing w:before="336" w:after="84" w:line="384"/>
        <w:ind w:left="0" w:right="0"/>
        <w:rPr>
          <w:color w:val="000000"/>
        </w:rPr>
      </w:pPr>
      <w:r>
        <w:rPr>
          <w:rFonts w:ascii="SimSun" w:hAnsi="SimSun" w:eastAsia="SimSun" w:cs="SimSun"/>
          <w:color w:val="000000"/>
          <w:sz w:val="20"/>
        </w:rPr>
        <w:t>Hunter J D. Matplotlib: A 2D Graphics Environment[J]. Computing in Science &amp; Engineering, 2007, 9(3): 90-95.</w:t>
      </w:r>
    </w:p>
    <w:p w14:paraId="0000029D">
      <w:pPr/>
    </w:p>
    <w:sectPr>
      <w:footerReference r:id="rId5" w:type="default"/>
      <w:type w:val="nextPage"/>
      <w:pgNumType w:start="1"/>
    </w:sectPr>
  </w:body>
</w:document>
</file>

<file path=word/fontTable.xml><?xml version="1.0" encoding="utf-8"?>
<w:fonts xmlns:w="http://schemas.openxmlformats.org/wordprocessingml/2006/main">
  <w:font w:name="DengXian">
    <w:altName w:val="等线"/>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0000029E">
    <w:pPr>
      <w:jc w:val="center"/>
    </w:pPr>
    <w:r>
      <w:fldChar w:fldCharType="begin"/>
    </w:r>
    <w:r>
      <w:instrText xml:space="preserve"> PAGE </w:instrText>
    </w:r>
    <w:r>
      <w:fldChar w:fldCharType="separate"/>
    </w:r>
    <w:r>
      <w:rPr>
        <w:color w:val="888888"/>
        <w:sz w:val="18"/>
      </w:rPr>
      <w:t>1</w:t>
    </w:r>
    <w:r>
      <w:fldChar w:fldCharType="end"/>
    </w:r>
  </w:p>
</w:ftr>
</file>

<file path=word/numbering.xml><?xml version="1.0" encoding="utf-8"?>
<w:numbering xmlns:w="http://schemas.openxmlformats.org/wordprocessingml/2006/main">
  <w:abstractNum w:abstractNumId="0">
    <w:lvl w:ilvl="0">
      <w:start w:val="1"/>
      <w:numFmt w:val="decimal"/>
      <w:lvlText w:val="%1."/>
      <w:lvlJc w:val="left"/>
      <w:pPr>
        <w:ind w:left="420" w:hanging="420"/>
      </w:pPr>
    </w:lvl>
  </w:abstractNum>
  <w:abstractNum w:abstractNumId="1">
    <w:lvl w:ilvl="0">
      <w:start w:val="1"/>
      <w:numFmt w:val="decimal"/>
      <w:lvlText w:val="%1."/>
      <w:lvlJc w:val="left"/>
      <w:pPr>
        <w:ind w:left="420" w:hanging="420"/>
      </w:pPr>
    </w:lvl>
  </w:abstractNum>
  <w:abstractNum w:abstractNumId="2">
    <w:lvl w:ilvl="0">
      <w:start w:val="1"/>
      <w:numFmt w:val="bullet"/>
      <w:lvlText w:val=""/>
      <w:lvlJc w:val="left"/>
      <w:pPr>
        <w:ind w:left="420" w:hanging="420"/>
      </w:pPr>
      <w:rPr>
        <w:rFonts w:hint="default" w:ascii="Wingdings" w:hAnsi="Wingdings"/>
      </w:rPr>
    </w:lvl>
  </w:abstractNum>
  <w:abstractNum w:abstractNumId="3">
    <w:lvl w:ilvl="0">
      <w:start w:val="1"/>
      <w:numFmt w:val="decimal"/>
      <w:lvlText w:val="%1."/>
      <w:lvlJc w:val="left"/>
      <w:pPr>
        <w:ind w:left="420" w:hanging="420"/>
      </w:pPr>
    </w:lvl>
  </w:abstractNum>
  <w:abstractNum w:abstractNumId="4">
    <w:lvl w:ilvl="0">
      <w:start w:val="1"/>
      <w:numFmt w:val="decimal"/>
      <w:lvlText w:val="%1."/>
      <w:lvlJc w:val="left"/>
      <w:pPr>
        <w:ind w:left="420" w:hanging="420"/>
      </w:pPr>
    </w:lvl>
  </w:abstractNum>
  <w:num w:numId="4">
    <w:abstractNumId w:val="2"/>
  </w:num>
  <w:num w:numId="1">
    <w:abstractNumId w:val="4"/>
  </w:num>
  <w:num w:numId="3">
    <w:abstractNumId w:val="0"/>
  </w:num>
  <w:num w:numId="5">
    <w:abstractNumId w:val="3"/>
  </w:num>
  <w:num w:numId="2">
    <w:abstractNumId w:val="1"/>
  </w:num>
</w:numbering>
</file>

<file path=word/settings.xml><?xml version="1.0" encoding="utf-8"?>
<w:settings xmlns:w="http://schemas.openxmlformats.org/wordprocessingml/2006/main">
  <w:zoom w:val="bestFit" w:percent="100"/>
  <w:defaultTabStop w:val="420"/>
  <w:updateFields w:val="1"/>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docDefaults>
    <w:rPrDefault>
      <w:rPr>
        <w:rFonts w:asciiTheme="minorAscii" w:hAnsiTheme="minorHAnsi" w:eastAsiaTheme="minorEastAsia" w:cstheme="minorBidi"/>
        <w:kern w:val="2"/>
        <w:sz w:val="21"/>
        <w:szCs w:val="24"/>
        <w:lang w:val="en-US" w:eastAsia="zh-CN" w:bidi="ar-SA"/>
      </w:rPr>
    </w:rPrDefault>
    <w:pPrDefault>
      <w:pPr>
        <w:jc w:val="left"/>
      </w:pPr>
    </w:pPrDefault>
  </w:docDefaults>
  <w:latentStyles w:defLockedState="0" w:defUIPriority="99" w:defSemiHidden="0" w:defUnhideWhenUsed="0" w:defQFormat="0" w:count="88">
    <w:lsdException w:name="Body Text 2" w:semiHidden="1" w:unhideWhenUsed="1"/>
    <w:lsdException w:name="index 1" w:semiHidden="1" w:unhideWhenUsed="1"/>
    <w:lsdException w:name="Message Header" w:semiHidden="1" w:unhideWhenUsed="1"/>
    <w:lsdException w:name="heading 9" w:uiPriority="9" w:semiHidden="1" w:unhideWhenUsed="1" w:qFormat="1"/>
    <w:lsdException w:name="List Bullet 3" w:semiHidden="1" w:unhideWhenUsed="1"/>
    <w:lsdException w:name="List Number 3" w:semiHidden="1" w:unhideWhenUsed="1"/>
    <w:lsdException w:name="toc 8" w:uiPriority="39" w:semiHidden="1" w:unhideWhenUsed="1"/>
    <w:lsdException w:name="footer" w:semiHidden="1" w:unhideWhenUsed="1"/>
    <w:lsdException w:name="List 2" w:semiHidden="1" w:unhideWhenUsed="1"/>
    <w:lsdException w:name="Date" w:semiHidden="1" w:unhideWhenUsed="1"/>
    <w:lsdException w:name="endnote text" w:semiHidden="1" w:unhideWhenUsed="1"/>
    <w:lsdException w:name="index 2" w:semiHidden="1" w:unhideWhenUsed="1"/>
    <w:lsdException w:name="Strong" w:uiPriority="22" w:qFormat="1"/>
    <w:lsdException w:name="List Number 2" w:semiHidden="1" w:unhideWhenUsed="1"/>
    <w:lsdException w:name="List Continue 4" w:semiHidden="1" w:unhideWhenUsed="1"/>
    <w:lsdException w:name="toc 3" w:uiPriority="39" w:semiHidden="1" w:unhideWhenUsed="1"/>
    <w:lsdException w:name="heading 1" w:uiPriority="9" w:qFormat="1"/>
    <w:lsdException w:name="List 5" w:semiHidden="1" w:unhideWhenUsed="1"/>
    <w:lsdException w:name="annotation reference" w:semiHidden="1" w:unhideWhenUsed="1"/>
    <w:lsdException w:name="List 4" w:semiHidden="1" w:unhideWhenUsed="1"/>
    <w:lsdException w:name="index 3" w:semiHidden="1" w:unhideWhenUsed="1"/>
    <w:lsdException w:name="Body Text Indent" w:semiHidden="1" w:unhideWhenUsed="1"/>
    <w:lsdException w:name="index 9" w:semiHidden="1" w:unhideWhenUsed="1"/>
    <w:lsdException w:name="List 3" w:semiHidden="1" w:unhideWhenUsed="1"/>
    <w:lsdException w:name="Note Heading" w:semiHidden="1" w:unhideWhenUsed="1"/>
    <w:lsdException w:name="Body Text" w:semiHidden="1" w:unhideWhenUsed="1"/>
    <w:lsdException w:name="heading 6" w:uiPriority="9" w:semiHidden="1" w:unhideWhenUsed="1" w:qFormat="1"/>
    <w:lsdException w:name="index 4" w:semiHidden="1" w:unhideWhenUsed="1"/>
    <w:lsdException w:name="toc 7" w:uiPriority="39" w:semiHidden="1" w:unhideWhenUsed="1"/>
    <w:lsdException w:name="footnote text" w:semiHidden="1" w:unhideWhenUsed="1"/>
    <w:lsdException w:name="endnote reference" w:semiHidden="1" w:unhideWhenUsed="1"/>
    <w:lsdException w:name="envelope return" w:semiHidden="1" w:unhideWhenUsed="1"/>
    <w:lsdException w:name="List Continue" w:semiHidden="1" w:unhideWhenUsed="1"/>
    <w:lsdException w:name="page number" w:semiHidden="1" w:unhideWhenUsed="1"/>
    <w:lsdException w:name="index 8" w:semiHidden="1" w:unhideWhenUsed="1"/>
    <w:lsdException w:name="Normal" w:uiPriority="0" w:qFormat="1"/>
    <w:lsdException w:name="envelope address" w:semiHidden="1" w:unhideWhenUsed="1"/>
    <w:lsdException w:name="List Bullet 2" w:semiHidden="1" w:unhideWhenUsed="1"/>
    <w:lsdException w:name="Body Text 3" w:semiHidden="1" w:unhideWhenUsed="1"/>
    <w:lsdException w:name="heading 7" w:uiPriority="9" w:semiHidden="1" w:unhideWhenUsed="1" w:qFormat="1"/>
    <w:lsdException w:name="List Bullet 5" w:semiHidden="1" w:unhideWhenUsed="1"/>
    <w:lsdException w:name="index heading" w:semiHidden="1" w:unhideWhenUsed="1"/>
    <w:lsdException w:name="toc 6" w:uiPriority="39" w:semiHidden="1" w:unhideWhenUsed="1"/>
    <w:lsdException w:name="index 5" w:semiHidden="1" w:unhideWhenUsed="1"/>
    <w:lsdException w:name="List Continue 5" w:semiHidden="1" w:unhideWhenUsed="1"/>
    <w:lsdException w:name="Title" w:uiPriority="10" w:qFormat="1"/>
    <w:lsdException w:name="toc 5" w:uiPriority="39" w:semiHidden="1" w:unhideWhenUsed="1"/>
    <w:lsdException w:name="table of authorities" w:semiHidden="1" w:unhideWhenUsed="1"/>
    <w:lsdException w:name="toc 1" w:uiPriority="39" w:semiHidden="1" w:unhideWhenUsed="1"/>
    <w:lsdException w:name="List Bullet 4" w:semiHidden="1" w:unhideWhenUsed="1"/>
    <w:lsdException w:name="FollowedHyperlink" w:semiHidden="1" w:unhideWhenUsed="1"/>
    <w:lsdException w:name="List Number" w:semiHidden="1" w:unhideWhenUsed="1"/>
    <w:lsdException w:name="caption" w:uiPriority="35" w:semiHidden="1" w:unhideWhenUsed="1" w:qFormat="1"/>
    <w:lsdException w:name="Normal Indent" w:semiHidden="1" w:unhideWhenUsed="1"/>
    <w:lsdException w:name="Subtitle" w:uiPriority="11" w:qFormat="1"/>
    <w:lsdException w:name="Block Text" w:semiHidden="1" w:unhideWhenUsed="1"/>
    <w:lsdException w:name="macro" w:semiHidden="1" w:unhideWhenUsed="1"/>
    <w:lsdException w:name="heading 5" w:uiPriority="9" w:semiHidden="1" w:unhideWhenUsed="1" w:qFormat="1"/>
    <w:lsdException w:name="List" w:semiHidden="1" w:unhideWhenUsed="1"/>
    <w:lsdException w:name="Closing" w:semiHidden="1" w:unhideWhenUsed="1"/>
    <w:lsdException w:name="Body Text Indent 3" w:semiHidden="1" w:unhideWhenUsed="1"/>
    <w:lsdException w:name="List Continue 3" w:semiHidden="1" w:unhideWhenUsed="1"/>
    <w:lsdException w:name="header" w:semiHidden="1" w:unhideWhenUsed="1"/>
    <w:lsdException w:name="Salutation" w:semiHidden="1" w:unhideWhenUsed="1"/>
    <w:lsdException w:name="List Number 4" w:semiHidden="1" w:unhideWhenUsed="1"/>
    <w:lsdException w:name="heading 4" w:uiPriority="9" w:semiHidden="1" w:unhideWhenUsed="1" w:qFormat="1"/>
    <w:lsdException w:name="Body Text Indent 2" w:semiHidden="1" w:unhideWhenUsed="1"/>
    <w:lsdException w:name="index 7" w:semiHidden="1" w:unhideWhenUsed="1"/>
    <w:lsdException w:name="Hyperlink" w:semiHidden="1" w:unhideWhenUsed="1"/>
    <w:lsdException w:name="table of figures" w:semiHidden="1" w:unhideWhenUsed="1"/>
    <w:lsdException w:name="List Number 5" w:semiHidden="1" w:unhideWhenUsed="1"/>
    <w:lsdException w:name="heading 3" w:uiPriority="9" w:semiHidden="1" w:unhideWhenUsed="1" w:qFormat="1"/>
    <w:lsdException w:name="toc 4" w:uiPriority="39" w:semiHidden="1" w:unhideWhenUsed="1"/>
    <w:lsdException w:name="List Continue 2" w:semiHidden="1" w:unhideWhenUsed="1"/>
    <w:lsdException w:name="Body Text First Indent 2" w:semiHidden="1" w:unhideWhenUsed="1"/>
    <w:lsdException w:name="annotation text" w:semiHidden="1" w:unhideWhenUsed="1"/>
    <w:lsdException w:name="toa heading" w:semiHidden="1" w:unhideWhenUsed="1"/>
    <w:lsdException w:name="Signature" w:semiHidden="1" w:unhideWhenUsed="1"/>
    <w:lsdException w:name="line number" w:semiHidden="1" w:unhideWhenUsed="1"/>
    <w:lsdException w:name="Body Text First Indent" w:semiHidden="1" w:unhideWhenUsed="1"/>
    <w:lsdException w:name="index 6" w:semiHidden="1" w:unhideWhenUsed="1"/>
    <w:lsdException w:name="heading 2" w:uiPriority="9" w:semiHidden="1" w:unhideWhenUsed="1" w:qFormat="1"/>
    <w:lsdException w:name="heading 8" w:uiPriority="9" w:semiHidden="1" w:unhideWhenUsed="1" w:qFormat="1"/>
    <w:lsdException w:name="toc 9" w:uiPriority="39" w:semiHidden="1" w:unhideWhenUsed="1"/>
    <w:lsdException w:name="footnote reference" w:semiHidden="1" w:unhideWhenUsed="1"/>
    <w:lsdException w:name="toc 2" w:uiPriority="39" w:semiHidden="1" w:unhideWhenUsed="1"/>
    <w:lsdException w:name="List Bullet" w:semiHidden="1" w:unhideWhenUsed="1"/>
    <w:lsdException w:name="Default Paragraph Font" w:uiPriority="1" w:semiHidden="1" w:unhideWhenUsed="1"/>
  </w:latentStyles>
  <w:style w:type="paragraph" w:styleId="000006">
    <w:name w:val="heading 2"/>
    <w:basedOn w:val="000002"/>
    <w:next w:val="000002"/>
    <w:uiPriority w:val="9"/>
    <w:qFormat w:val="1"/>
    <w:pPr>
      <w:keepNext w:val="1"/>
      <w:keepLines w:val="1"/>
      <w:spacing w:before="200" w:after="100"/>
      <w:outlineLvl w:val="1"/>
    </w:pPr>
    <w:rPr>
      <w:b w:val="1"/>
      <w:sz w:val="26"/>
      <w:szCs w:val="26"/>
    </w:rPr>
  </w:style>
  <w:style w:type="paragraph" w:styleId="000004">
    <w:name w:val="heading 3"/>
    <w:basedOn w:val="000002"/>
    <w:next w:val="000002"/>
    <w:uiPriority w:val="9"/>
    <w:qFormat w:val="1"/>
    <w:pPr>
      <w:keepNext w:val="1"/>
      <w:keepLines w:val="1"/>
      <w:spacing w:before="180" w:after="80"/>
      <w:outlineLvl w:val="2"/>
    </w:pPr>
    <w:rPr>
      <w:b w:val="1"/>
      <w:sz w:val="24"/>
      <w:szCs w:val="24"/>
    </w:rPr>
  </w:style>
  <w:style w:type="paragraph" w:styleId="000003">
    <w:name w:val="heading 4"/>
    <w:basedOn w:val="000002"/>
    <w:next w:val="000002"/>
    <w:uiPriority w:val="9"/>
    <w:qFormat w:val="1"/>
    <w:pPr>
      <w:keepNext w:val="1"/>
      <w:keepLines w:val="1"/>
      <w:spacing w:before="160" w:after="60"/>
      <w:outlineLvl w:val="3"/>
    </w:pPr>
    <w:rPr>
      <w:b w:val="1"/>
      <w:sz w:val="22"/>
      <w:szCs w:val="22"/>
    </w:rPr>
  </w:style>
  <w:style w:type="paragraph" w:styleId="000005">
    <w:name w:val="toc 1"/>
    <w:basedOn w:val="000002"/>
    <w:qFormat w:val="1"/>
    <w:pPr>
      <w:tabs>
        <w:tab w:val="right" w:leader="dot" w:pos="9072"/>
      </w:tabs>
      <w:spacing w:before="120" w:after="120" w:line="360"/>
    </w:pPr>
    <w:rPr>
      <w:rFonts w:ascii="SimSun" w:hAnsi="SimSun" w:eastAsia="SimSun" w:cs="SimSun"/>
      <w:sz w:val="24"/>
      <w:szCs w:val="24"/>
    </w:rPr>
  </w:style>
  <w:style w:type="paragraph" w:styleId="000001">
    <w:name w:val="toc 2"/>
    <w:basedOn w:val="000002"/>
    <w:qFormat w:val="1"/>
    <w:pPr>
      <w:tabs>
        <w:tab w:val="right" w:leader="dot" w:pos="9072"/>
      </w:tabs>
      <w:spacing w:after="60" w:line="360"/>
      <w:ind w:left="420"/>
    </w:pPr>
    <w:rPr>
      <w:rFonts w:ascii="SimSun" w:hAnsi="SimSun" w:eastAsia="SimSun" w:cs="SimSun"/>
      <w:sz w:val="24"/>
      <w:szCs w:val="24"/>
    </w:rPr>
  </w:style>
  <w:style w:type="paragraph" w:styleId="3h7eke" w:default="1">
    <w:name w:val="Normal"/>
    <w:qFormat w:val="1"/>
    <w:pPr>
      <w:widowControl w:val="0"/>
      <w:spacing w:before="60" w:after="60" w:line="240" w:lineRule="auto"/>
      <w:jc w:val="left"/>
    </w:pPr>
    <w:rPr>
      <w:color w:val="333333"/>
      <w:sz w:val="22"/>
    </w:rPr>
  </w:style>
</w:styles>
</file>

<file path=word/_rels/document.xml.rels><?xml version="1.0" encoding="UTF-8" standalone="yes"?><Relationships xmlns="http://schemas.openxmlformats.org/package/2006/relationships"><Relationship Id="rId13" Type="http://schemas.openxmlformats.org/officeDocument/2006/relationships/image" Target="media/image8.png" /><Relationship Id="rId1" Type="http://schemas.openxmlformats.org/officeDocument/2006/relationships/settings" Target="settings.xml" /><Relationship Id="rId0" Type="http://schemas.openxmlformats.org/officeDocument/2006/relationships/styles" Target="styles.xml" /><Relationship Id="rId10" Type="http://schemas.openxmlformats.org/officeDocument/2006/relationships/image" Target="media/image5.png" /><Relationship Id="rId12" Type="http://schemas.openxmlformats.org/officeDocument/2006/relationships/image" Target="media/image7.png" /><Relationship Id="rId11" Type="http://schemas.openxmlformats.org/officeDocument/2006/relationships/image" Target="media/image6.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2" Type="http://schemas.openxmlformats.org/officeDocument/2006/relationships/fontTable" Target="fontTable.xml" /><Relationship Id="rId3" Type="http://schemas.openxmlformats.org/officeDocument/2006/relationships/theme" Target="theme/theme1.xml" /><Relationship Id="rId4" Type="http://schemas.openxmlformats.org/officeDocument/2006/relationships/numbering" Target="numbering.xml" /><Relationship Id="rId5" Type="http://schemas.openxmlformats.org/officeDocument/2006/relationships/footer" Target="footer1.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png"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2026-10-30T19:11:21Z</dcterms:created>
  <dcterms:modified xsi:type="dcterms:W3CDTF">2026-10-30T19:11:21Z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{"AIGC": {"Label": "1", "ContentProducer": "00119111010856365494821B355", "ProduceID": "01a18c7cb89b77beb6cd8ad2cda4a148", "ReservedCode1": "", "ContentPropagator": "00119111010856365494821B355", "PropagateID": "01a18c7cb89b77beb6cd8ad2cda4a148", "ReservedCode2": ""}}</vt:lpwstr>
  </property>
</Properties>
</file>