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E4073"/>
          <w:sz w:val="32"/>
        </w:rPr>
        <w:t>REPUBLIQUE DE MADAGASCAR</w:t>
      </w:r>
    </w:p>
    <w:p>
      <w:pPr>
        <w:jc w:val="center"/>
      </w:pPr>
      <w:r>
        <w:rPr>
          <w:b/>
          <w:i w:val="0"/>
          <w:color w:val="3B82F6"/>
          <w:sz w:val="26"/>
        </w:rPr>
        <w:t>Direction Generale des Impots (DGI)</w:t>
      </w:r>
    </w:p>
    <w:p/>
    <w:p/>
    <w:p/>
    <w:p>
      <w:pPr>
        <w:jc w:val="center"/>
      </w:pPr>
      <w:r>
        <w:rPr>
          <w:b/>
          <w:i w:val="0"/>
          <w:color w:val="1E4073"/>
          <w:sz w:val="52"/>
        </w:rPr>
        <w:t>CAHIER DES CHARGES</w:t>
      </w:r>
    </w:p>
    <w:p>
      <w:pPr>
        <w:jc w:val="center"/>
      </w:pPr>
      <w:r>
        <w:rPr>
          <w:b/>
          <w:i w:val="0"/>
          <w:sz w:val="30"/>
        </w:rPr>
        <w:t>Plateforme de Gestion et de Suivi des Reclamations des Contribuables</w:t>
      </w:r>
    </w:p>
    <w:p/>
    <w:p>
      <w:pPr>
        <w:jc w:val="center"/>
      </w:pPr>
      <w:r>
        <w:rPr>
          <w:b w:val="0"/>
          <w:i/>
          <w:color w:val="4B5563"/>
          <w:sz w:val="24"/>
        </w:rPr>
        <w:t>Origines, objectifs et specification fonctionnelle et technique completes</w:t>
      </w:r>
    </w:p>
    <w:p/>
    <w:p/>
    <w:p/>
    <w:p/>
    <w:p/>
    <w:p>
      <w:pPr>
        <w:jc w:val="center"/>
      </w:pPr>
      <w:r>
        <w:rPr>
          <w:b w:val="0"/>
          <w:i w:val="0"/>
          <w:sz w:val="24"/>
        </w:rPr>
        <w:t>Projet de fin de stage - Licence</w:t>
      </w:r>
    </w:p>
    <w:p>
      <w:pPr>
        <w:jc w:val="center"/>
      </w:pPr>
      <w:r>
        <w:rPr>
          <w:b w:val="0"/>
          <w:i w:val="0"/>
          <w:sz w:val="24"/>
        </w:rPr>
        <w:t>Antananarivo - Madagascar</w:t>
      </w:r>
    </w:p>
    <w:p>
      <w:pPr>
        <w:jc w:val="center"/>
      </w:pPr>
      <w:r>
        <w:rPr>
          <w:b w:val="0"/>
          <w:i w:val="0"/>
          <w:sz w:val="24"/>
        </w:rPr>
        <w:t>Annee universitaire 2025/2026</w:t>
      </w:r>
    </w:p>
    <w:p>
      <w:r>
        <w:br w:type="page"/>
      </w:r>
    </w:p>
    <w:p>
      <w:pPr>
        <w:pStyle w:val="Heading1"/>
      </w:pPr>
      <w:r>
        <w:t>Sommaire</w:t>
      </w:r>
    </w:p>
    <w:p>
      <w:pPr>
        <w:pStyle w:val="ListNumber"/>
      </w:pPr>
      <w:r>
        <w:t>1. Origines, contexte et justification du projet</w:t>
      </w:r>
    </w:p>
    <w:p>
      <w:pPr>
        <w:pStyle w:val="ListNumber"/>
      </w:pPr>
      <w:r>
        <w:t>2. Problematique</w:t>
      </w:r>
    </w:p>
    <w:p>
      <w:pPr>
        <w:pStyle w:val="ListNumber"/>
      </w:pPr>
      <w:r>
        <w:t>3. Objectifs (general et specifiques)</w:t>
      </w:r>
    </w:p>
    <w:p>
      <w:pPr>
        <w:pStyle w:val="ListNumber"/>
      </w:pPr>
      <w:r>
        <w:t>4. Cadre reglementaire et juridique</w:t>
      </w:r>
    </w:p>
    <w:p>
      <w:pPr>
        <w:pStyle w:val="ListNumber"/>
      </w:pPr>
      <w:r>
        <w:t>5. Perimetre du projet</w:t>
      </w:r>
    </w:p>
    <w:p>
      <w:pPr>
        <w:pStyle w:val="ListNumber"/>
      </w:pPr>
      <w:r>
        <w:t>6. Acteurs et roles</w:t>
      </w:r>
    </w:p>
    <w:p>
      <w:pPr>
        <w:pStyle w:val="ListNumber"/>
      </w:pPr>
      <w:r>
        <w:t>7. Description fonctionnelle detaillee (besoins fonctionnels)</w:t>
      </w:r>
    </w:p>
    <w:p>
      <w:pPr>
        <w:pStyle w:val="ListNumber"/>
      </w:pPr>
      <w:r>
        <w:t>8. Regles de gestion et workflow</w:t>
      </w:r>
    </w:p>
    <w:p>
      <w:pPr>
        <w:pStyle w:val="ListNumber"/>
      </w:pPr>
      <w:r>
        <w:t>9. Modelisation des donnees (modele conceptuel)</w:t>
      </w:r>
    </w:p>
    <w:p>
      <w:pPr>
        <w:pStyle w:val="ListNumber"/>
      </w:pPr>
      <w:r>
        <w:t>10. Architecture technique et technologique</w:t>
      </w:r>
    </w:p>
    <w:p>
      <w:pPr>
        <w:pStyle w:val="ListNumber"/>
      </w:pPr>
      <w:r>
        <w:t>11. Specification des services (API)</w:t>
      </w:r>
    </w:p>
    <w:p>
      <w:pPr>
        <w:pStyle w:val="ListNumber"/>
      </w:pPr>
      <w:r>
        <w:t>12. Besoins non fonctionnels</w:t>
      </w:r>
    </w:p>
    <w:p>
      <w:pPr>
        <w:pStyle w:val="ListNumber"/>
      </w:pPr>
      <w:r>
        <w:t>13. Contraintes du projet (techniques, reglementaires, delais)</w:t>
      </w:r>
    </w:p>
    <w:p>
      <w:pPr>
        <w:pStyle w:val="ListNumber"/>
      </w:pPr>
      <w:r>
        <w:t>14. Livrables et repere de l'existant</w:t>
      </w:r>
    </w:p>
    <w:p>
      <w:pPr>
        <w:pStyle w:val="ListNumber"/>
      </w:pPr>
      <w:r>
        <w:t>15. Risques et maitrise des risques</w:t>
      </w:r>
    </w:p>
    <w:p>
      <w:pPr>
        <w:pStyle w:val="ListNumber"/>
      </w:pPr>
      <w:r>
        <w:t>16. Planning indicatif et organisation</w:t>
      </w:r>
    </w:p>
    <w:p>
      <w:pPr>
        <w:pStyle w:val="ListNumber"/>
      </w:pPr>
      <w:r>
        <w:t>17. Annexes: nomenclature des roles, statuts, enums</w:t>
      </w:r>
    </w:p>
    <w:p>
      <w:r>
        <w:br w:type="page"/>
      </w:r>
    </w:p>
    <w:p>
      <w:pPr>
        <w:pStyle w:val="Heading1"/>
      </w:pPr>
      <w:r>
        <w:t>1. Origines, contexte et justification du projet</w:t>
      </w:r>
    </w:p>
    <w:p>
      <w:pPr>
        <w:pStyle w:val="Heading2"/>
      </w:pPr>
      <w:r>
        <w:t>1.1 Origines du projet</w:t>
      </w:r>
    </w:p>
    <w:p>
      <w:r>
        <w:rPr>
          <w:b w:val="0"/>
          <w:i w:val="0"/>
        </w:rPr>
        <w:t>La Direction Generale des Impots (DGI) de Madagascar gere chaque annee un nombre important de reclamations emanant des contribuables. Ces reclamations, deposees en guichet, par courrier ou par divers canaux, portent sur des contestations d'impositions, des demandes de remise gracieuse ou des demandes de prescription ou de restitution de paiements. Avant ce projet, le traitement de ces dossiers reposait essentiellement sur des procedures manuelles : fiches papier, registres, chemises, echanges de courriers internes et classement physique.</w:t>
      </w:r>
    </w:p>
    <w:p>
      <w:r>
        <w:rPr>
          <w:b w:val="0"/>
          <w:i w:val="0"/>
        </w:rPr>
        <w:t>Cette situation generait plusieurs difficultes : perte ou egarement de dossiers, absence de suivi fiable des delais legaux, faible tracabilite des decisions, difficultes a produire des statistiques fiables et un delai de traitement souvent long. Le besoin d'un outil de gestion informatise, permettant de suivre chaque reclamation de son depot jusqu'a sa cloture, est donc apparu comme une necessite pour moderniser le service et garantir les droits des contribuables.</w:t>
      </w:r>
    </w:p>
    <w:p>
      <w:pPr>
        <w:pStyle w:val="Heading2"/>
      </w:pPr>
      <w:r>
        <w:t>1.2 Contexte</w:t>
      </w:r>
    </w:p>
    <w:p>
      <w:r>
        <w:rPr>
          <w:b w:val="0"/>
          <w:i w:val="0"/>
        </w:rPr>
        <w:t>Le projet s'inscrit dans le cadre d'un travail de fin de stage de niveau Licence, realise pour la DGI de Madagascar. L'objectif est de livrer une application web fonctionnelle, testee, exploitant les technologies modernes de developpement, integrable dans le systeme d'information de l'administration fiscale.</w:t>
      </w:r>
    </w:p>
    <w:p>
      <w:r>
        <w:rPr>
          <w:b w:val="0"/>
          <w:i w:val="0"/>
        </w:rPr>
        <w:t>Il repond a un besoin reel de l'institution et constitue un prototype operationnel complet : base de donnees, API back-end, interface web moderne, generation de documents (accuse de reception et decision), suivi des delais et tableau de bord analytique.</w:t>
      </w:r>
    </w:p>
    <w:p>
      <w:pPr>
        <w:pStyle w:val="Heading1"/>
      </w:pPr>
      <w:r>
        <w:t>2. Problematique</w:t>
      </w:r>
    </w:p>
    <w:p>
      <w:r>
        <w:rPr>
          <w:b w:val="0"/>
          <w:i w:val="0"/>
        </w:rPr>
        <w:t>Comment garantir un traitement transparent, trace, rapide et conforme a la reglementation des reclamations des contribuables, en fournissant aux agents et aux decideurs des outils de suivi et d'analyse efficaces ?</w:t>
      </w:r>
    </w:p>
    <w:p>
      <w:pPr>
        <w:pStyle w:val="ListBullet"/>
      </w:pPr>
      <w:r>
        <w:t>Absence d'un circuit informatise de bout en bout des reclamations ;</w:t>
      </w:r>
    </w:p>
    <w:p>
      <w:pPr>
        <w:pStyle w:val="ListBullet"/>
      </w:pPr>
      <w:r>
        <w:t>Mauvaise maitrise des delais legaux de traitement et des retards ;</w:t>
      </w:r>
    </w:p>
    <w:p>
      <w:pPr>
        <w:pStyle w:val="ListBullet"/>
      </w:pPr>
      <w:r>
        <w:t>Manque de tracabilite des actions et des decisions ;</w:t>
      </w:r>
    </w:p>
    <w:p>
      <w:pPr>
        <w:pStyle w:val="ListBullet"/>
      </w:pPr>
      <w:r>
        <w:t>Inexistence de statistiques fiables pour le pilotage ;</w:t>
      </w:r>
    </w:p>
    <w:p>
      <w:pPr>
        <w:pStyle w:val="ListBullet"/>
      </w:pPr>
      <w:r>
        <w:t>Gestion manuelle des pieces justificatives et des documents (accuse, decision).</w:t>
      </w:r>
    </w:p>
    <w:p>
      <w:r>
        <w:rPr>
          <w:b w:val="0"/>
          <w:i w:val="0"/>
        </w:rPr>
        <w:t>La solution proposee vise a eliminer ces dysfonctionnements par la dematerialisation complete du processus et l'automatisation des controles et des documents.</w:t>
      </w:r>
    </w:p>
    <w:p>
      <w:pPr>
        <w:pStyle w:val="Heading1"/>
      </w:pPr>
      <w:r>
        <w:t>3. Objectifs</w:t>
      </w:r>
    </w:p>
    <w:p>
      <w:pPr>
        <w:pStyle w:val="Heading2"/>
      </w:pPr>
      <w:r>
        <w:t>3.1 Objectif general</w:t>
      </w:r>
    </w:p>
    <w:p>
      <w:r>
        <w:rPr>
          <w:b w:val="0"/>
          <w:i w:val="0"/>
        </w:rPr>
        <w:t>Concevoir, developper et mettre en place une plateforme web de gestion et de suivi des reclamations des contribuables permettant d'enregistrer, d'instruire, de decider et de notifier chaque dossier dans le respect des delais legaux et avec une tracabilite totale.</w:t>
      </w:r>
    </w:p>
    <w:p>
      <w:pPr>
        <w:pStyle w:val="Heading2"/>
      </w:pPr>
      <w:r>
        <w:t>3.2 Objectifs specifiques</w:t>
      </w:r>
    </w:p>
    <w:p>
      <w:pPr>
        <w:pStyle w:val="ListBullet"/>
      </w:pPr>
      <w:r>
        <w:t>Dematerialiser l'enregistrement des reclamations et des pieces justificatives ;</w:t>
      </w:r>
    </w:p>
    <w:p>
      <w:pPr>
        <w:pStyle w:val="ListBullet"/>
      </w:pPr>
      <w:r>
        <w:t>Automatiser la generation de l'accuse de reception et du document de decision (PDF) ;</w:t>
      </w:r>
    </w:p>
    <w:p>
      <w:pPr>
        <w:pStyle w:val="ListBullet"/>
      </w:pPr>
      <w:r>
        <w:t>Garantir le respect des delais legaux via un calcul automatique et des alertes de retard ;</w:t>
      </w:r>
    </w:p>
    <w:p>
      <w:pPr>
        <w:pStyle w:val="ListBullet"/>
      </w:pPr>
      <w:r>
        <w:t>Mettre en place un circuit de validation a deux niveaux (chef de service et directeur) ;</w:t>
      </w:r>
    </w:p>
    <w:p>
      <w:pPr>
        <w:pStyle w:val="ListBullet"/>
      </w:pPr>
      <w:r>
        <w:t>Assurer une tracabilite complete par l'historisation de toutes les actions ;</w:t>
      </w:r>
    </w:p>
    <w:p>
      <w:pPr>
        <w:pStyle w:val="ListBullet"/>
      </w:pPr>
      <w:r>
        <w:t>Fournir un tableau de bord analytique et des exports de donnees ;</w:t>
      </w:r>
    </w:p>
    <w:p>
      <w:pPr>
        <w:pStyle w:val="ListBullet"/>
      </w:pPr>
      <w:r>
        <w:t>Securiser l'acces par roles et garantir l'integrite des documents (empreinte SHA-256).</w:t>
      </w:r>
    </w:p>
    <w:p>
      <w:pPr>
        <w:pStyle w:val="Heading1"/>
      </w:pPr>
      <w:r>
        <w:t>4. Cadre reglementaire et juridique</w:t>
      </w:r>
    </w:p>
    <w:p>
      <w:r>
        <w:rPr>
          <w:b w:val="0"/>
          <w:i w:val="0"/>
        </w:rPr>
        <w:t>Les reclamations fiscales a Madagascar sont regies par les dispositions du Code General des Impots (CGI) et les textes reglementaires relatifs aux procedures fiscales. Le projet respecte les principes suivants :</w:t>
      </w:r>
    </w:p>
    <w:p>
      <w:pPr>
        <w:pStyle w:val="ListBullet"/>
      </w:pPr>
      <w:r>
        <w:t>Delai de traitement des reclamations conformes aux dispositions en vigueur ;</w:t>
      </w:r>
    </w:p>
    <w:p>
      <w:pPr>
        <w:pStyle w:val="ListBullet"/>
      </w:pPr>
      <w:r>
        <w:t>Droit du contribuable a la notification d'une decision motivee ;</w:t>
      </w:r>
    </w:p>
    <w:p>
      <w:pPr>
        <w:pStyle w:val="ListBullet"/>
      </w:pPr>
      <w:r>
        <w:t>Principes de remise gracieuse et de prescription applicables ;</w:t>
      </w:r>
    </w:p>
    <w:p>
      <w:pPr>
        <w:pStyle w:val="ListBullet"/>
      </w:pPr>
      <w:r>
        <w:t>Confidentialite des donnees personnelles et fiscales des contribuables.</w:t>
      </w:r>
    </w:p>
    <w:p>
      <w:r>
        <w:rPr>
          <w:b w:val="0"/>
          <w:i w:val="0"/>
        </w:rPr>
        <w:t>La monnaie utilisee dans le produit est l'Ariary malgache (MGA). Les delais legaux types appliques automatiquement par la plateforme sont parametrables (voir section 9).</w:t>
      </w:r>
    </w:p>
    <w:p>
      <w:pPr>
        <w:pStyle w:val="Heading1"/>
      </w:pPr>
      <w:r>
        <w:t>5. Perimetre du projet</w:t>
      </w:r>
    </w:p>
    <w:p>
      <w:pPr>
        <w:pStyle w:val="Heading2"/>
      </w:pPr>
      <w:r>
        <w:t>5.1 Perimetre fonctionnel (inclus)</w:t>
      </w:r>
    </w:p>
    <w:p>
      <w:pPr>
        <w:pStyle w:val="ListBullet"/>
      </w:pPr>
      <w:r>
        <w:t>Gestion des contribuables (enregistrement, recherche, numero fiscal automatique) ;</w:t>
      </w:r>
    </w:p>
    <w:p>
      <w:pPr>
        <w:pStyle w:val="ListBullet"/>
      </w:pPr>
      <w:r>
        <w:t>Gestion des reclamations : creation, qualification, instruction, pieces, historique ;</w:t>
      </w:r>
    </w:p>
    <w:p>
      <w:pPr>
        <w:pStyle w:val="ListBullet"/>
      </w:pPr>
      <w:r>
        <w:t>Gestion des decisions et circuit de validation ;</w:t>
      </w:r>
    </w:p>
    <w:p>
      <w:pPr>
        <w:pStyle w:val="ListBullet"/>
      </w:pPr>
      <w:r>
        <w:t>Generation de documents PDF (accuse de reception, decision) ;</w:t>
      </w:r>
    </w:p>
    <w:p>
      <w:pPr>
        <w:pStyle w:val="ListBullet"/>
      </w:pPr>
      <w:r>
        <w:t>Suivi des delais et alertes de retard ;</w:t>
      </w:r>
    </w:p>
    <w:p>
      <w:pPr>
        <w:pStyle w:val="ListBullet"/>
      </w:pPr>
      <w:r>
        <w:t>Tableau de bord analytique et exports CSV/XLSX ;</w:t>
      </w:r>
    </w:p>
    <w:p>
      <w:pPr>
        <w:pStyle w:val="ListBullet"/>
      </w:pPr>
      <w:r>
        <w:t>Administration des utilisateurs et des roles ;</w:t>
      </w:r>
    </w:p>
    <w:p>
      <w:pPr>
        <w:pStyle w:val="ListBullet"/>
      </w:pPr>
      <w:r>
        <w:t>Authentification securisee (JWT) et controle d'acces par roles.</w:t>
      </w:r>
    </w:p>
    <w:p>
      <w:pPr>
        <w:pStyle w:val="Heading2"/>
      </w:pPr>
      <w:r>
        <w:t>5.2 Perimetre hors du projet (exclus)</w:t>
      </w:r>
    </w:p>
    <w:p>
      <w:pPr>
        <w:pStyle w:val="ListBullet"/>
      </w:pPr>
      <w:r>
        <w:t>Integration au systeme de paie ou de recouvrement de l'imposition ;</w:t>
      </w:r>
    </w:p>
    <w:p>
      <w:pPr>
        <w:pStyle w:val="ListBullet"/>
      </w:pPr>
      <w:r>
        <w:t>Paiement en ligne ;</w:t>
      </w:r>
    </w:p>
    <w:p>
      <w:pPr>
        <w:pStyle w:val="ListBullet"/>
      </w:pPr>
      <w:r>
        <w:t>Archivage electronique a valeur probante (SAE) complet ;</w:t>
      </w:r>
    </w:p>
    <w:p>
      <w:pPr>
        <w:pStyle w:val="ListBullet"/>
      </w:pPr>
      <w:r>
        <w:t>Portail public grand public de depot (seuls les utilisateurs internes sont geres).</w:t>
      </w:r>
    </w:p>
    <w:p>
      <w:pPr>
        <w:pStyle w:val="Heading1"/>
      </w:pPr>
      <w:r>
        <w:t>6. Acteurs et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Role</w:t>
            </w:r>
          </w:p>
        </w:tc>
        <w:tc>
          <w:tcPr>
            <w:tcW w:type="dxa" w:w="2880"/>
          </w:tcPr>
          <w:p>
            <w:r/>
            <w:r>
              <w:rPr>
                <w:b/>
                <w:sz w:val="20"/>
              </w:rPr>
              <w:t>Libelle</w:t>
            </w:r>
          </w:p>
        </w:tc>
        <w:tc>
          <w:tcPr>
            <w:tcW w:type="dxa" w:w="2880"/>
          </w:tcPr>
          <w:p>
            <w:r/>
            <w:r>
              <w:rPr>
                <w:b/>
                <w:sz w:val="20"/>
              </w:rPr>
              <w:t>Responsabilites principales</w:t>
            </w:r>
          </w:p>
        </w:tc>
      </w:tr>
      <w:tr>
        <w:tc>
          <w:tcPr>
            <w:tcW w:type="dxa" w:w="2880"/>
          </w:tcPr>
          <w:p>
            <w:r/>
            <w:r>
              <w:rPr>
                <w:sz w:val="20"/>
              </w:rPr>
              <w:t>ADMIN</w:t>
            </w:r>
          </w:p>
        </w:tc>
        <w:tc>
          <w:tcPr>
            <w:tcW w:type="dxa" w:w="2880"/>
          </w:tcPr>
          <w:p>
            <w:r/>
            <w:r>
              <w:rPr>
                <w:sz w:val="20"/>
              </w:rPr>
              <w:t>Administrateur systeme</w:t>
            </w:r>
          </w:p>
        </w:tc>
        <w:tc>
          <w:tcPr>
            <w:tcW w:type="dxa" w:w="2880"/>
          </w:tcPr>
          <w:p>
            <w:r/>
            <w:r>
              <w:rPr>
                <w:sz w:val="20"/>
              </w:rPr>
              <w:t>Acces total : gestion des utilisateurs, de tous les dossiers et de l'ensemble des actions.</w:t>
            </w:r>
          </w:p>
        </w:tc>
      </w:tr>
      <w:tr>
        <w:tc>
          <w:tcPr>
            <w:tcW w:type="dxa" w:w="2880"/>
          </w:tcPr>
          <w:p>
            <w:r/>
            <w:r>
              <w:rPr>
                <w:sz w:val="20"/>
              </w:rPr>
              <w:t>SAISIE</w:t>
            </w:r>
          </w:p>
        </w:tc>
        <w:tc>
          <w:tcPr>
            <w:tcW w:type="dxa" w:w="2880"/>
          </w:tcPr>
          <w:p>
            <w:r/>
            <w:r>
              <w:rPr>
                <w:sz w:val="20"/>
              </w:rPr>
              <w:t>Agent de saisie</w:t>
            </w:r>
          </w:p>
        </w:tc>
        <w:tc>
          <w:tcPr>
            <w:tcW w:type="dxa" w:w="2880"/>
          </w:tcPr>
          <w:p>
            <w:r/>
            <w:r>
              <w:rPr>
                <w:sz w:val="20"/>
              </w:rPr>
              <w:t>Enregistre les reclamations et les contribuables, televerse les pieces, qualifie les dossiers.</w:t>
            </w:r>
          </w:p>
        </w:tc>
      </w:tr>
      <w:tr>
        <w:tc>
          <w:tcPr>
            <w:tcW w:type="dxa" w:w="2880"/>
          </w:tcPr>
          <w:p>
            <w:r/>
            <w:r>
              <w:rPr>
                <w:sz w:val="20"/>
              </w:rPr>
              <w:t>INSTRUCTEUR</w:t>
            </w:r>
          </w:p>
        </w:tc>
        <w:tc>
          <w:tcPr>
            <w:tcW w:type="dxa" w:w="2880"/>
          </w:tcPr>
          <w:p>
            <w:r/>
            <w:r>
              <w:rPr>
                <w:sz w:val="20"/>
              </w:rPr>
              <w:t>Instructeur</w:t>
            </w:r>
          </w:p>
        </w:tc>
        <w:tc>
          <w:tcPr>
            <w:tcW w:type="dxa" w:w="2880"/>
          </w:tcPr>
          <w:p>
            <w:r/>
            <w:r>
              <w:rPr>
                <w:sz w:val="20"/>
              </w:rPr>
              <w:t>Instruit les dossiers, demande des pieces, redige la proposition de decision.</w:t>
            </w:r>
          </w:p>
        </w:tc>
      </w:tr>
      <w:tr>
        <w:tc>
          <w:tcPr>
            <w:tcW w:type="dxa" w:w="2880"/>
          </w:tcPr>
          <w:p>
            <w:r/>
            <w:r>
              <w:rPr>
                <w:sz w:val="20"/>
              </w:rPr>
              <w:t>CHEF</w:t>
            </w:r>
          </w:p>
        </w:tc>
        <w:tc>
          <w:tcPr>
            <w:tcW w:type="dxa" w:w="2880"/>
          </w:tcPr>
          <w:p>
            <w:r/>
            <w:r>
              <w:rPr>
                <w:sz w:val="20"/>
              </w:rPr>
              <w:t>Chef de service</w:t>
            </w:r>
          </w:p>
        </w:tc>
        <w:tc>
          <w:tcPr>
            <w:tcW w:type="dxa" w:w="2880"/>
          </w:tcPr>
          <w:p>
            <w:r/>
            <w:r>
              <w:rPr>
                <w:sz w:val="20"/>
              </w:rPr>
              <w:t>Valide les decisions (avis favorable/defavorable), affecte les dossiers.</w:t>
            </w:r>
          </w:p>
        </w:tc>
      </w:tr>
      <w:tr>
        <w:tc>
          <w:tcPr>
            <w:tcW w:type="dxa" w:w="2880"/>
          </w:tcPr>
          <w:p>
            <w:r/>
            <w:r>
              <w:rPr>
                <w:sz w:val="20"/>
              </w:rPr>
              <w:t>DIRECTEUR</w:t>
            </w:r>
          </w:p>
        </w:tc>
        <w:tc>
          <w:tcPr>
            <w:tcW w:type="dxa" w:w="2880"/>
          </w:tcPr>
          <w:p>
            <w:r/>
            <w:r>
              <w:rPr>
                <w:sz w:val="20"/>
              </w:rPr>
              <w:t>Directeur</w:t>
            </w:r>
          </w:p>
        </w:tc>
        <w:tc>
          <w:tcPr>
            <w:tcW w:type="dxa" w:w="2880"/>
          </w:tcPr>
          <w:p>
            <w:r/>
            <w:r>
              <w:rPr>
                <w:sz w:val="20"/>
              </w:rPr>
              <w:t>Vise et signe les decisions, accede au suivi et aux statistiques.</w:t>
            </w:r>
          </w:p>
        </w:tc>
      </w:tr>
      <w:tr>
        <w:tc>
          <w:tcPr>
            <w:tcW w:type="dxa" w:w="2880"/>
          </w:tcPr>
          <w:p>
            <w:r/>
            <w:r>
              <w:rPr>
                <w:sz w:val="20"/>
              </w:rPr>
              <w:t>CONTRIBUABLE</w:t>
            </w:r>
          </w:p>
        </w:tc>
        <w:tc>
          <w:tcPr>
            <w:tcW w:type="dxa" w:w="2880"/>
          </w:tcPr>
          <w:p>
            <w:r/>
            <w:r>
              <w:rPr>
                <w:sz w:val="20"/>
              </w:rPr>
              <w:t>Contribuable</w:t>
            </w:r>
          </w:p>
        </w:tc>
        <w:tc>
          <w:tcPr>
            <w:tcW w:type="dxa" w:w="2880"/>
          </w:tcPr>
          <w:p>
            <w:r/>
            <w:r>
              <w:rPr>
                <w:sz w:val="20"/>
              </w:rPr>
              <w:t>Cree et consulte ses propres reclamations.</w:t>
            </w:r>
          </w:p>
        </w:tc>
      </w:tr>
    </w:tbl>
    <w:p/>
    <w:p>
      <w:r>
        <w:rPr>
          <w:b w:val="0"/>
          <w:i w:val="0"/>
        </w:rPr>
        <w:t>L'utilisateur cree par defaut possede le role CONTRIBUABLE. Le super-administrateur est cree lors de l'initialisation (seed) de la base de donnees.</w:t>
      </w:r>
    </w:p>
    <w:p>
      <w:pPr>
        <w:pStyle w:val="Heading1"/>
      </w:pPr>
      <w:r>
        <w:t>7. Description fonctionnelle detaillee (besoins fonctionnels)</w:t>
      </w:r>
    </w:p>
    <w:p>
      <w:pPr>
        <w:jc w:val="center"/>
      </w:pPr>
      <w:r>
        <w:drawing>
          <wp:inline xmlns:a="http://schemas.openxmlformats.org/drawingml/2006/main" xmlns:pic="http://schemas.openxmlformats.org/drawingml/2006/picture">
            <wp:extent cx="4206240" cy="8119400"/>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4206240" cy="8119400"/>
                    </a:xfrm>
                    <a:prstGeom prst="rect"/>
                  </pic:spPr>
                </pic:pic>
              </a:graphicData>
            </a:graphic>
          </wp:inline>
        </w:drawing>
      </w:r>
    </w:p>
    <w:p>
      <w:pPr>
        <w:jc w:val="center"/>
      </w:pPr>
      <w:r>
        <w:rPr>
          <w:i/>
          <w:color w:val="6B7280"/>
          <w:sz w:val="18"/>
        </w:rPr>
        <w:t>Figure 1 - Diagramme de cas d'utilisation (acteurs et fonctionnalites)</w:t>
      </w:r>
    </w:p>
    <w:p>
      <w:pPr>
        <w:pStyle w:val="Heading2"/>
      </w:pPr>
      <w:r>
        <w:t>7.1 Gestion des contribuables</w:t>
      </w:r>
    </w:p>
    <w:p>
      <w:pPr>
        <w:pStyle w:val="ListBullet"/>
      </w:pPr>
      <w:r>
        <w:t>Enregistrement d'un contribuable (personne physique ou morale) avec creation automatique du numero fiscal au format NF-AAAA-###### ;</w:t>
      </w:r>
    </w:p>
    <w:p>
      <w:pPr>
        <w:pStyle w:val="ListBullet"/>
      </w:pPr>
      <w:r>
        <w:t>Recherche et consultation des contribuables ;</w:t>
      </w:r>
    </w:p>
    <w:p>
      <w:pPr>
        <w:pStyle w:val="ListBullet"/>
      </w:pPr>
      <w:r>
        <w:t>Modification des informations (nom, adresse, email, telephone).</w:t>
      </w:r>
    </w:p>
    <w:p>
      <w:pPr>
        <w:pStyle w:val="Heading2"/>
      </w:pPr>
      <w:r>
        <w:t>7.2 Gestion des reclamations</w:t>
      </w:r>
    </w:p>
    <w:p>
      <w:pPr>
        <w:pStyle w:val="ListBullet"/>
      </w:pPr>
      <w:r>
        <w:t>Creation d'une reclamation (canal d'entree : guichet, courrier, portail, email, API) avec numero de dossier automatique REC-AAAA-###### ;</w:t>
      </w:r>
    </w:p>
    <w:p>
      <w:pPr>
        <w:pStyle w:val="ListBullet"/>
      </w:pPr>
      <w:r>
        <w:t>Generation automatique de l'accuse de reception PDF ;</w:t>
      </w:r>
    </w:p>
    <w:p>
      <w:pPr>
        <w:pStyle w:val="ListBullet"/>
      </w:pPr>
      <w:r>
        <w:t>Qualification : attribution du type (contentieuse, gracieuse, prescription) et du motif, calcul automatique de la date limite legale ;</w:t>
      </w:r>
    </w:p>
    <w:p>
      <w:pPr>
        <w:pStyle w:val="ListBullet"/>
      </w:pPr>
      <w:r>
        <w:t>Televersement des pieces justificatives (max 10 Mo, empreinte SHA-256, categories) ;</w:t>
      </w:r>
    </w:p>
    <w:p>
      <w:pPr>
        <w:pStyle w:val="ListBullet"/>
      </w:pPr>
      <w:r>
        <w:t>Demande de pieces complementaires ;</w:t>
      </w:r>
    </w:p>
    <w:p>
      <w:pPr>
        <w:pStyle w:val="ListBullet"/>
      </w:pPr>
      <w:r>
        <w:t>Consultation de la fiche complete et de l'historique des actions.</w:t>
      </w:r>
    </w:p>
    <w:p>
      <w:pPr>
        <w:pStyle w:val="Heading2"/>
      </w:pPr>
      <w:r>
        <w:t>7.3 Gestion des decisions</w:t>
      </w:r>
    </w:p>
    <w:p>
      <w:pPr>
        <w:pStyle w:val="ListBullet"/>
      </w:pPr>
      <w:r>
        <w:t>Redaction de la proposition de decision (type, fondement juridique, motivation, montants) ;</w:t>
      </w:r>
    </w:p>
    <w:p>
      <w:pPr>
        <w:pStyle w:val="ListBullet"/>
      </w:pPr>
      <w:r>
        <w:t>Soumission a la validation du chef de service ;</w:t>
      </w:r>
    </w:p>
    <w:p>
      <w:pPr>
        <w:pStyle w:val="ListBullet"/>
      </w:pPr>
      <w:r>
        <w:t>Validation par le chef de service (favorable/defavorable) ;</w:t>
      </w:r>
    </w:p>
    <w:p>
      <w:pPr>
        <w:pStyle w:val="ListBullet"/>
      </w:pPr>
      <w:r>
        <w:t>Visa puis signature par le directeur ;</w:t>
      </w:r>
    </w:p>
    <w:p>
      <w:pPr>
        <w:pStyle w:val="ListBullet"/>
      </w:pPr>
      <w:r>
        <w:t>Notification de la decision et cloture du dossier avec generation du PDF de decision.</w:t>
      </w:r>
    </w:p>
    <w:p>
      <w:pPr>
        <w:pStyle w:val="Heading2"/>
      </w:pPr>
      <w:r>
        <w:t>7.4 Suivi des delais et alertes</w:t>
      </w:r>
    </w:p>
    <w:p>
      <w:r>
        <w:rPr>
          <w:b w:val="0"/>
          <w:i w:val="0"/>
        </w:rPr>
        <w:t>Des la qualification, la plateforme calcule la date limite de reponse = date de depot (ou de qualification) + delai legal du type. Un module d'echeances detecte les dossiers proches de l'echeance ou en retard et cree des alertes tracees dans l'historique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Niveau</w:t>
            </w:r>
          </w:p>
        </w:tc>
        <w:tc>
          <w:tcPr>
            <w:tcW w:type="dxa" w:w="4320"/>
          </w:tcPr>
          <w:p>
            <w:r/>
            <w:r>
              <w:rPr>
                <w:b/>
                <w:sz w:val="20"/>
              </w:rPr>
              <w:t>Condition (jours restants)</w:t>
            </w:r>
          </w:p>
        </w:tc>
      </w:tr>
      <w:tr>
        <w:tc>
          <w:tcPr>
            <w:tcW w:type="dxa" w:w="4320"/>
          </w:tcPr>
          <w:p>
            <w:r/>
            <w:r>
              <w:rPr>
                <w:sz w:val="20"/>
              </w:rPr>
              <w:t>INFO</w:t>
            </w:r>
          </w:p>
        </w:tc>
        <w:tc>
          <w:tcPr>
            <w:tcW w:type="dxa" w:w="4320"/>
          </w:tcPr>
          <w:p>
            <w:r/>
            <w:r>
              <w:rPr>
                <w:sz w:val="20"/>
              </w:rPr>
              <w:t>&gt; 15 jours</w:t>
            </w:r>
          </w:p>
        </w:tc>
      </w:tr>
      <w:tr>
        <w:tc>
          <w:tcPr>
            <w:tcW w:type="dxa" w:w="4320"/>
          </w:tcPr>
          <w:p>
            <w:r/>
            <w:r>
              <w:rPr>
                <w:sz w:val="20"/>
              </w:rPr>
              <w:t>URGENT</w:t>
            </w:r>
          </w:p>
        </w:tc>
        <w:tc>
          <w:tcPr>
            <w:tcW w:type="dxa" w:w="4320"/>
          </w:tcPr>
          <w:p>
            <w:r/>
            <w:r>
              <w:rPr>
                <w:sz w:val="20"/>
              </w:rPr>
              <w:t>&lt;= 15 jours</w:t>
            </w:r>
          </w:p>
        </w:tc>
      </w:tr>
      <w:tr>
        <w:tc>
          <w:tcPr>
            <w:tcW w:type="dxa" w:w="4320"/>
          </w:tcPr>
          <w:p>
            <w:r/>
            <w:r>
              <w:rPr>
                <w:sz w:val="20"/>
              </w:rPr>
              <w:t>CRITIQUE</w:t>
            </w:r>
          </w:p>
        </w:tc>
        <w:tc>
          <w:tcPr>
            <w:tcW w:type="dxa" w:w="4320"/>
          </w:tcPr>
          <w:p>
            <w:r/>
            <w:r>
              <w:rPr>
                <w:sz w:val="20"/>
              </w:rPr>
              <w:t>&lt;= 7 jours</w:t>
            </w:r>
          </w:p>
        </w:tc>
      </w:tr>
      <w:tr>
        <w:tc>
          <w:tcPr>
            <w:tcW w:type="dxa" w:w="4320"/>
          </w:tcPr>
          <w:p>
            <w:r/>
            <w:r>
              <w:rPr>
                <w:sz w:val="20"/>
              </w:rPr>
              <w:t>DEPASSE</w:t>
            </w:r>
          </w:p>
        </w:tc>
        <w:tc>
          <w:tcPr>
            <w:tcW w:type="dxa" w:w="4320"/>
          </w:tcPr>
          <w:p>
            <w:r/>
            <w:r>
              <w:rPr>
                <w:sz w:val="20"/>
              </w:rPr>
              <w:t>Date limite depassee (en retard)</w:t>
            </w:r>
          </w:p>
        </w:tc>
      </w:tr>
    </w:tbl>
    <w:p/>
    <w:p>
      <w:r>
        <w:rPr>
          <w:b w:val="0"/>
          <w:i w:val="0"/>
        </w:rPr>
        <w:t>La verification s'effectue automatiquement au demarrage de l'application et peut etre declenchee a la demande par un responsable.</w:t>
      </w:r>
    </w:p>
    <w:p>
      <w:pPr>
        <w:pStyle w:val="Heading2"/>
      </w:pPr>
      <w:r>
        <w:t>7.5 Tableau de bord et exports</w:t>
      </w:r>
    </w:p>
    <w:p>
      <w:pPr>
        <w:pStyle w:val="ListBullet"/>
      </w:pPr>
      <w:r>
        <w:t>Statistiques : total, en cours, en retard, delai moyen de traitement ;</w:t>
      </w:r>
    </w:p>
    <w:p>
      <w:pPr>
        <w:pStyle w:val="ListBullet"/>
      </w:pPr>
      <w:r>
        <w:t>Repartition par statut, type, canal et mois ;</w:t>
      </w:r>
    </w:p>
    <w:p>
      <w:pPr>
        <w:pStyle w:val="ListBullet"/>
      </w:pPr>
      <w:r>
        <w:t>Performance par agent ;</w:t>
      </w:r>
    </w:p>
    <w:p>
      <w:pPr>
        <w:pStyle w:val="ListBullet"/>
      </w:pPr>
      <w:r>
        <w:t>Export des donnees au format CSV et XLSX.</w:t>
      </w:r>
    </w:p>
    <w:p>
      <w:pPr>
        <w:pStyle w:val="Heading2"/>
      </w:pPr>
      <w:r>
        <w:t>7.6 Administration</w:t>
      </w:r>
    </w:p>
    <w:p>
      <w:pPr>
        <w:pStyle w:val="ListBullet"/>
      </w:pPr>
      <w:r>
        <w:t>Creation et gestion des utilisateurs (email, nom, role, service, telephone, activite) ;</w:t>
      </w:r>
    </w:p>
    <w:p>
      <w:pPr>
        <w:pStyle w:val="ListBullet"/>
      </w:pPr>
      <w:r>
        <w:t>Consultation des roles et des permissions.</w:t>
      </w:r>
    </w:p>
    <w:p>
      <w:pPr>
        <w:pStyle w:val="Heading2"/>
      </w:pPr>
      <w:r>
        <w:t>7.7 Authentification et securite</w:t>
      </w:r>
    </w:p>
    <w:p>
      <w:pPr>
        <w:pStyle w:val="ListBullet"/>
      </w:pPr>
      <w:r>
        <w:t>Connexion par identifiant et mot de passe (hache en bcrypt) ;</w:t>
      </w:r>
    </w:p>
    <w:p>
      <w:pPr>
        <w:pStyle w:val="ListBullet"/>
      </w:pPr>
      <w:r>
        <w:t>Jeton JWT (acces court, refresh plus long) ;</w:t>
      </w:r>
    </w:p>
    <w:p>
      <w:pPr>
        <w:pStyle w:val="ListBullet"/>
      </w:pPr>
      <w:r>
        <w:t>Controle d'acces par roles sur chaque service.</w:t>
      </w:r>
    </w:p>
    <w:p>
      <w:pPr>
        <w:pStyle w:val="Heading1"/>
      </w:pPr>
      <w:r>
        <w:t>8. Regles de gestion et workflow</w:t>
      </w:r>
    </w:p>
    <w:p>
      <w:pPr>
        <w:pStyle w:val="Heading2"/>
      </w:pPr>
      <w:r>
        <w:t>8.1 Cycle de vie d'une reclamation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Etape</w:t>
            </w:r>
          </w:p>
        </w:tc>
        <w:tc>
          <w:tcPr>
            <w:tcW w:type="dxa" w:w="2160"/>
          </w:tcPr>
          <w:p>
            <w:r/>
            <w:r>
              <w:rPr>
                <w:b/>
                <w:sz w:val="20"/>
              </w:rPr>
              <w:t>Statut resultat</w:t>
            </w:r>
          </w:p>
        </w:tc>
        <w:tc>
          <w:tcPr>
            <w:tcW w:type="dxa" w:w="2160"/>
          </w:tcPr>
          <w:p>
            <w:r/>
            <w:r>
              <w:rPr>
                <w:b/>
                <w:sz w:val="20"/>
              </w:rPr>
              <w:t>Acteur</w:t>
            </w:r>
          </w:p>
        </w:tc>
        <w:tc>
          <w:tcPr>
            <w:tcW w:type="dxa" w:w="2160"/>
          </w:tcPr>
          <w:p>
            <w:r/>
            <w:r>
              <w:rPr>
                <w:b/>
                <w:sz w:val="20"/>
              </w:rPr>
              <w:t>Action declenchee</w:t>
            </w:r>
          </w:p>
        </w:tc>
      </w:tr>
      <w:tr>
        <w:tc>
          <w:tcPr>
            <w:tcW w:type="dxa" w:w="2160"/>
          </w:tcPr>
          <w:p>
            <w:r/>
            <w:r>
              <w:rPr>
                <w:sz w:val="20"/>
              </w:rPr>
              <w:t>Creation</w:t>
            </w:r>
          </w:p>
        </w:tc>
        <w:tc>
          <w:tcPr>
            <w:tcW w:type="dxa" w:w="2160"/>
          </w:tcPr>
          <w:p>
            <w:r/>
            <w:r>
              <w:rPr>
                <w:sz w:val="20"/>
              </w:rPr>
              <w:t>ENREGISTREE</w:t>
            </w:r>
          </w:p>
        </w:tc>
        <w:tc>
          <w:tcPr>
            <w:tcW w:type="dxa" w:w="2160"/>
          </w:tcPr>
          <w:p>
            <w:r/>
            <w:r>
              <w:rPr>
                <w:sz w:val="20"/>
              </w:rPr>
              <w:t>Saisie</w:t>
            </w:r>
          </w:p>
        </w:tc>
        <w:tc>
          <w:tcPr>
            <w:tcW w:type="dxa" w:w="2160"/>
          </w:tcPr>
          <w:p>
            <w:r/>
            <w:r>
              <w:rPr>
                <w:sz w:val="20"/>
              </w:rPr>
              <w:t>Accuse PDF genere</w:t>
            </w:r>
          </w:p>
        </w:tc>
      </w:tr>
      <w:tr>
        <w:tc>
          <w:tcPr>
            <w:tcW w:type="dxa" w:w="2160"/>
          </w:tcPr>
          <w:p>
            <w:r/>
            <w:r>
              <w:rPr>
                <w:sz w:val="20"/>
              </w:rPr>
              <w:t>Qualification</w:t>
            </w:r>
          </w:p>
        </w:tc>
        <w:tc>
          <w:tcPr>
            <w:tcW w:type="dxa" w:w="2160"/>
          </w:tcPr>
          <w:p>
            <w:r/>
            <w:r>
              <w:rPr>
                <w:sz w:val="20"/>
              </w:rPr>
              <w:t>EN_INSTRUCTION</w:t>
            </w:r>
          </w:p>
        </w:tc>
        <w:tc>
          <w:tcPr>
            <w:tcW w:type="dxa" w:w="2160"/>
          </w:tcPr>
          <w:p>
            <w:r/>
            <w:r>
              <w:rPr>
                <w:sz w:val="20"/>
              </w:rPr>
              <w:t>Saisie/Instructeur</w:t>
            </w:r>
          </w:p>
        </w:tc>
        <w:tc>
          <w:tcPr>
            <w:tcW w:type="dxa" w:w="2160"/>
          </w:tcPr>
          <w:p>
            <w:r/>
            <w:r>
              <w:rPr>
                <w:sz w:val="20"/>
              </w:rPr>
              <w:t>Date limite calculee</w:t>
            </w:r>
          </w:p>
        </w:tc>
      </w:tr>
      <w:tr>
        <w:tc>
          <w:tcPr>
            <w:tcW w:type="dxa" w:w="2160"/>
          </w:tcPr>
          <w:p>
            <w:r/>
            <w:r>
              <w:rPr>
                <w:sz w:val="20"/>
              </w:rPr>
              <w:t>Demande de pieces</w:t>
            </w:r>
          </w:p>
        </w:tc>
        <w:tc>
          <w:tcPr>
            <w:tcW w:type="dxa" w:w="2160"/>
          </w:tcPr>
          <w:p>
            <w:r/>
            <w:r>
              <w:rPr>
                <w:sz w:val="20"/>
              </w:rPr>
              <w:t>EN_ATTENTE_PIECES</w:t>
            </w:r>
          </w:p>
        </w:tc>
        <w:tc>
          <w:tcPr>
            <w:tcW w:type="dxa" w:w="2160"/>
          </w:tcPr>
          <w:p>
            <w:r/>
            <w:r>
              <w:rPr>
                <w:sz w:val="20"/>
              </w:rPr>
              <w:t>Instructeur</w:t>
            </w:r>
          </w:p>
        </w:tc>
        <w:tc>
          <w:tcPr>
            <w:tcW w:type="dxa" w:w="2160"/>
          </w:tcPr>
          <w:p>
            <w:r/>
            <w:r>
              <w:rPr>
                <w:sz w:val="20"/>
              </w:rPr>
              <w:t>Log DEMANDE_PIECES</w:t>
            </w:r>
          </w:p>
        </w:tc>
      </w:tr>
      <w:tr>
        <w:tc>
          <w:tcPr>
            <w:tcW w:type="dxa" w:w="2160"/>
          </w:tcPr>
          <w:p>
            <w:r/>
            <w:r>
              <w:rPr>
                <w:sz w:val="20"/>
              </w:rPr>
              <w:t>Redaction decision</w:t>
            </w:r>
          </w:p>
        </w:tc>
        <w:tc>
          <w:tcPr>
            <w:tcW w:type="dxa" w:w="2160"/>
          </w:tcPr>
          <w:p>
            <w:r/>
            <w:r>
              <w:rPr>
                <w:sz w:val="20"/>
              </w:rPr>
              <w:t>PROJET_REPONSE</w:t>
            </w:r>
          </w:p>
        </w:tc>
        <w:tc>
          <w:tcPr>
            <w:tcW w:type="dxa" w:w="2160"/>
          </w:tcPr>
          <w:p>
            <w:r/>
            <w:r>
              <w:rPr>
                <w:sz w:val="20"/>
              </w:rPr>
              <w:t>Instructeur</w:t>
            </w:r>
          </w:p>
        </w:tc>
        <w:tc>
          <w:tcPr>
            <w:tcW w:type="dxa" w:w="2160"/>
          </w:tcPr>
          <w:p>
            <w:r/>
            <w:r>
              <w:rPr>
                <w:sz w:val="20"/>
              </w:rPr>
              <w:t>Log REDACTION</w:t>
            </w:r>
          </w:p>
        </w:tc>
      </w:tr>
      <w:tr>
        <w:tc>
          <w:tcPr>
            <w:tcW w:type="dxa" w:w="2160"/>
          </w:tcPr>
          <w:p>
            <w:r/>
            <w:r>
              <w:rPr>
                <w:sz w:val="20"/>
              </w:rPr>
              <w:t>Soumission</w:t>
            </w:r>
          </w:p>
        </w:tc>
        <w:tc>
          <w:tcPr>
            <w:tcW w:type="dxa" w:w="2160"/>
          </w:tcPr>
          <w:p>
            <w:r/>
            <w:r>
              <w:rPr>
                <w:sz w:val="20"/>
              </w:rPr>
              <w:t>EN_VALIDATION</w:t>
            </w:r>
          </w:p>
        </w:tc>
        <w:tc>
          <w:tcPr>
            <w:tcW w:type="dxa" w:w="2160"/>
          </w:tcPr>
          <w:p>
            <w:r/>
            <w:r>
              <w:rPr>
                <w:sz w:val="20"/>
              </w:rPr>
              <w:t>Instructeur</w:t>
            </w:r>
          </w:p>
        </w:tc>
        <w:tc>
          <w:tcPr>
            <w:tcW w:type="dxa" w:w="2160"/>
          </w:tcPr>
          <w:p>
            <w:r/>
            <w:r>
              <w:rPr>
                <w:sz w:val="20"/>
              </w:rPr>
              <w:t>Envoi au chef</w:t>
            </w:r>
          </w:p>
        </w:tc>
      </w:tr>
      <w:tr>
        <w:tc>
          <w:tcPr>
            <w:tcW w:type="dxa" w:w="2160"/>
          </w:tcPr>
          <w:p>
            <w:r/>
            <w:r>
              <w:rPr>
                <w:sz w:val="20"/>
              </w:rPr>
              <w:t>Validation</w:t>
            </w:r>
          </w:p>
        </w:tc>
        <w:tc>
          <w:tcPr>
            <w:tcW w:type="dxa" w:w="2160"/>
          </w:tcPr>
          <w:p>
            <w:r/>
            <w:r>
              <w:rPr>
                <w:sz w:val="20"/>
              </w:rPr>
              <w:t>EN_VISA_DIRECTEUR</w:t>
            </w:r>
          </w:p>
        </w:tc>
        <w:tc>
          <w:tcPr>
            <w:tcW w:type="dxa" w:w="2160"/>
          </w:tcPr>
          <w:p>
            <w:r/>
            <w:r>
              <w:rPr>
                <w:sz w:val="20"/>
              </w:rPr>
              <w:t>Chef</w:t>
            </w:r>
          </w:p>
        </w:tc>
        <w:tc>
          <w:tcPr>
            <w:tcW w:type="dxa" w:w="2160"/>
          </w:tcPr>
          <w:p>
            <w:r/>
            <w:r>
              <w:rPr>
                <w:sz w:val="20"/>
              </w:rPr>
              <w:t>Log AVIS_CHEF</w:t>
            </w:r>
          </w:p>
        </w:tc>
      </w:tr>
      <w:tr>
        <w:tc>
          <w:tcPr>
            <w:tcW w:type="dxa" w:w="2160"/>
          </w:tcPr>
          <w:p>
            <w:r/>
            <w:r>
              <w:rPr>
                <w:sz w:val="20"/>
              </w:rPr>
              <w:t>Visa + signature</w:t>
            </w:r>
          </w:p>
        </w:tc>
        <w:tc>
          <w:tcPr>
            <w:tcW w:type="dxa" w:w="2160"/>
          </w:tcPr>
          <w:p>
            <w:r/>
            <w:r>
              <w:rPr>
                <w:sz w:val="20"/>
              </w:rPr>
              <w:t>SIGNEE</w:t>
            </w:r>
          </w:p>
        </w:tc>
        <w:tc>
          <w:tcPr>
            <w:tcW w:type="dxa" w:w="2160"/>
          </w:tcPr>
          <w:p>
            <w:r/>
            <w:r>
              <w:rPr>
                <w:sz w:val="20"/>
              </w:rPr>
              <w:t>Directeur</w:t>
            </w:r>
          </w:p>
        </w:tc>
        <w:tc>
          <w:tcPr>
            <w:tcW w:type="dxa" w:w="2160"/>
          </w:tcPr>
          <w:p>
            <w:r/>
            <w:r>
              <w:rPr>
                <w:sz w:val="20"/>
              </w:rPr>
              <w:t>Log VISA_DIR / SIGNATURE</w:t>
            </w:r>
          </w:p>
        </w:tc>
      </w:tr>
      <w:tr>
        <w:tc>
          <w:tcPr>
            <w:tcW w:type="dxa" w:w="2160"/>
          </w:tcPr>
          <w:p>
            <w:r/>
            <w:r>
              <w:rPr>
                <w:sz w:val="20"/>
              </w:rPr>
              <w:t>Notification</w:t>
            </w:r>
          </w:p>
        </w:tc>
        <w:tc>
          <w:tcPr>
            <w:tcW w:type="dxa" w:w="2160"/>
          </w:tcPr>
          <w:p>
            <w:r/>
            <w:r>
              <w:rPr>
                <w:sz w:val="20"/>
              </w:rPr>
              <w:t>CLOTUREE</w:t>
            </w:r>
          </w:p>
        </w:tc>
        <w:tc>
          <w:tcPr>
            <w:tcW w:type="dxa" w:w="2160"/>
          </w:tcPr>
          <w:p>
            <w:r/>
            <w:r>
              <w:rPr>
                <w:sz w:val="20"/>
              </w:rPr>
              <w:t>Responsable</w:t>
            </w:r>
          </w:p>
        </w:tc>
        <w:tc>
          <w:tcPr>
            <w:tcW w:type="dxa" w:w="2160"/>
          </w:tcPr>
          <w:p>
            <w:r/>
            <w:r>
              <w:rPr>
                <w:sz w:val="20"/>
              </w:rPr>
              <w:t>PDF decision + logs ENVOI/CLOTURE</w:t>
            </w:r>
          </w:p>
        </w:tc>
      </w:tr>
    </w:tbl>
    <w:p/>
    <w:p>
      <w:r>
        <w:rPr>
          <w:b w:val="0"/>
          <w:i w:val="0"/>
        </w:rPr>
        <w:t>D'autres etats sont possibles : REJETEE et CONTENTIEUX_JUDICIAIRE (dossier oriente vers la juridiction).</w:t>
      </w:r>
    </w:p>
    <w:p>
      <w:pPr>
        <w:pStyle w:val="Heading2"/>
      </w:pPr>
      <w:r>
        <w:t>8.2 Regles metier principales</w:t>
      </w:r>
    </w:p>
    <w:p>
      <w:pPr>
        <w:jc w:val="center"/>
      </w:pPr>
      <w:r>
        <w:drawing>
          <wp:inline xmlns:a="http://schemas.openxmlformats.org/drawingml/2006/main" xmlns:pic="http://schemas.openxmlformats.org/drawingml/2006/picture">
            <wp:extent cx="3291840" cy="11264168"/>
            <wp:docPr id="2" name="Picture 2"/>
            <wp:cNvGraphicFramePr>
              <a:graphicFrameLocks noChangeAspect="1"/>
            </wp:cNvGraphicFramePr>
            <a:graphic>
              <a:graphicData uri="http://schemas.openxmlformats.org/drawingml/2006/picture">
                <pic:pic>
                  <pic:nvPicPr>
                    <pic:cNvPr id="0" name="activite.png"/>
                    <pic:cNvPicPr/>
                  </pic:nvPicPr>
                  <pic:blipFill>
                    <a:blip r:embed="rId10"/>
                    <a:stretch>
                      <a:fillRect/>
                    </a:stretch>
                  </pic:blipFill>
                  <pic:spPr>
                    <a:xfrm>
                      <a:off x="0" y="0"/>
                      <a:ext cx="3291840" cy="11264168"/>
                    </a:xfrm>
                    <a:prstGeom prst="rect"/>
                  </pic:spPr>
                </pic:pic>
              </a:graphicData>
            </a:graphic>
          </wp:inline>
        </w:drawing>
      </w:r>
    </w:p>
    <w:p>
      <w:pPr>
        <w:jc w:val="center"/>
      </w:pPr>
      <w:r>
        <w:rPr>
          <w:i/>
          <w:color w:val="6B7280"/>
          <w:sz w:val="18"/>
        </w:rPr>
        <w:t>Figure 2 - Diagramme d'activite (workflow de traitement d'une reclamation)</w:t>
      </w:r>
    </w:p>
    <w:p>
      <w:pPr>
        <w:pStyle w:val="ListBullet"/>
      </w:pPr>
      <w:r>
        <w:t>Un numero de dossier et un numero fiscal sont generes automatiquement et uniques ;</w:t>
      </w:r>
    </w:p>
    <w:p>
      <w:pPr>
        <w:pStyle w:val="ListBullet"/>
      </w:pPr>
      <w:r>
        <w:t>Le delai legal est applique automatiquement selon le type (parametrable en jours) ;</w:t>
      </w:r>
    </w:p>
    <w:p>
      <w:pPr>
        <w:pStyle w:val="ListBullet"/>
      </w:pPr>
      <w:r>
        <w:t>Une decision ne peut etre redigee que si la reclamation est en instruction, en attente de pieces ou en projet de reponse ;</w:t>
      </w:r>
    </w:p>
    <w:p>
      <w:pPr>
        <w:pStyle w:val="ListBullet"/>
      </w:pPr>
      <w:r>
        <w:t>Une seule decision par reclamation ;</w:t>
      </w:r>
    </w:p>
    <w:p>
      <w:pPr>
        <w:pStyle w:val="ListBullet"/>
      </w:pPr>
      <w:r>
        <w:t>Les transitions de statut sont controlees (ex. on ne valide qu'un BROUILLON, on ne signe qu'une VALIDEE, on ne notifie qu'une SIGNEE) ;</w:t>
      </w:r>
    </w:p>
    <w:p>
      <w:pPr>
        <w:pStyle w:val="ListBullet"/>
      </w:pPr>
      <w:r>
        <w:t>Les montants sont coherents avec le type de decision (admission totale, partielle, rejet) ;</w:t>
      </w:r>
    </w:p>
    <w:p>
      <w:pPr>
        <w:pStyle w:val="ListBullet"/>
      </w:pPr>
      <w:r>
        <w:t>Chaque action est enregistree dans l'historique de la reclamation.</w:t>
      </w:r>
    </w:p>
    <w:p>
      <w:pPr>
        <w:pStyle w:val="Heading1"/>
      </w:pPr>
      <w:r>
        <w:t>9. Modelisation des donnees (modele conceptuel)</w:t>
      </w:r>
    </w:p>
    <w:p>
      <w:pPr>
        <w:jc w:val="center"/>
      </w:pPr>
      <w:r>
        <w:drawing>
          <wp:inline xmlns:a="http://schemas.openxmlformats.org/drawingml/2006/main" xmlns:pic="http://schemas.openxmlformats.org/drawingml/2006/picture">
            <wp:extent cx="5669280" cy="4540643"/>
            <wp:docPr id="3" name="Picture 3"/>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669280" cy="4540643"/>
                    </a:xfrm>
                    <a:prstGeom prst="rect"/>
                  </pic:spPr>
                </pic:pic>
              </a:graphicData>
            </a:graphic>
          </wp:inline>
        </w:drawing>
      </w:r>
    </w:p>
    <w:p>
      <w:pPr>
        <w:jc w:val="center"/>
      </w:pPr>
      <w:r>
        <w:rPr>
          <w:i/>
          <w:color w:val="6B7280"/>
          <w:sz w:val="18"/>
        </w:rPr>
        <w:t>Figure 3 - Diagramme de sequence (circuit de validation d'une decision)</w:t>
      </w:r>
    </w:p>
    <w:p>
      <w:pPr>
        <w:pStyle w:val="Heading2"/>
      </w:pPr>
      <w:r>
        <w:t>9.1 Entites principales</w:t>
      </w:r>
    </w:p>
    <w:p>
      <w:r>
        <w:rPr>
          <w:b w:val="0"/>
          <w:i w:val="0"/>
        </w:rPr>
        <w:t>Le systeme s'appuie sur les entites suivantes (modele relationnel PostgreSQL) :</w:t>
      </w:r>
    </w:p>
    <w:p>
      <w:pPr>
        <w:pStyle w:val="ListBullet"/>
      </w:pPr>
      <w:r>
        <w:t>Utilisateur, Role, Service ;</w:t>
      </w:r>
    </w:p>
    <w:p>
      <w:pPr>
        <w:pStyle w:val="ListBullet"/>
      </w:pPr>
      <w:r>
        <w:t>Contribuable ;</w:t>
      </w:r>
    </w:p>
    <w:p>
      <w:pPr>
        <w:pStyle w:val="ListBullet"/>
      </w:pPr>
      <w:r>
        <w:t>Reclamation, TypeReclamation, MotifReclamation, PieceJointe, ActionHistorique ;</w:t>
      </w:r>
    </w:p>
    <w:p>
      <w:pPr>
        <w:pStyle w:val="ListBullet"/>
      </w:pPr>
      <w:r>
        <w:t>Decision, Affectation ;</w:t>
      </w:r>
    </w:p>
    <w:p>
      <w:pPr>
        <w:pStyle w:val="ListBullet"/>
      </w:pPr>
      <w:r>
        <w:t>ModeleDocument, ParametreSysteme, JournalAudit.</w:t>
      </w:r>
    </w:p>
    <w:p>
      <w:pPr>
        <w:pStyle w:val="Heading2"/>
      </w:pPr>
      <w:r>
        <w:t>9.2 References et delais (donnees de reference)</w:t>
      </w:r>
    </w:p>
    <w:p>
      <w:pPr>
        <w:jc w:val="center"/>
      </w:pPr>
      <w:r>
        <w:drawing>
          <wp:inline xmlns:a="http://schemas.openxmlformats.org/drawingml/2006/main" xmlns:pic="http://schemas.openxmlformats.org/drawingml/2006/picture">
            <wp:extent cx="5120640" cy="7376620"/>
            <wp:docPr id="4" name="Picture 4"/>
            <wp:cNvGraphicFramePr>
              <a:graphicFrameLocks noChangeAspect="1"/>
            </wp:cNvGraphicFramePr>
            <a:graphic>
              <a:graphicData uri="http://schemas.openxmlformats.org/drawingml/2006/picture">
                <pic:pic>
                  <pic:nvPicPr>
                    <pic:cNvPr id="0" name="classes.png"/>
                    <pic:cNvPicPr/>
                  </pic:nvPicPr>
                  <pic:blipFill>
                    <a:blip r:embed="rId12"/>
                    <a:stretch>
                      <a:fillRect/>
                    </a:stretch>
                  </pic:blipFill>
                  <pic:spPr>
                    <a:xfrm>
                      <a:off x="0" y="0"/>
                      <a:ext cx="5120640" cy="7376620"/>
                    </a:xfrm>
                    <a:prstGeom prst="rect"/>
                  </pic:spPr>
                </pic:pic>
              </a:graphicData>
            </a:graphic>
          </wp:inline>
        </w:drawing>
      </w:r>
    </w:p>
    <w:p>
      <w:pPr>
        <w:jc w:val="center"/>
      </w:pPr>
      <w:r>
        <w:rPr>
          <w:i/>
          <w:color w:val="6B7280"/>
          <w:sz w:val="18"/>
        </w:rPr>
        <w:t>Figure 4 - Diagramme de classes (modele de donnees)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Type de reclamation</w:t>
            </w:r>
          </w:p>
        </w:tc>
        <w:tc>
          <w:tcPr>
            <w:tcW w:type="dxa" w:w="4320"/>
          </w:tcPr>
          <w:p>
            <w:r/>
            <w:r>
              <w:rPr>
                <w:b/>
                <w:sz w:val="20"/>
              </w:rPr>
              <w:t>Delai legal (jours)</w:t>
            </w:r>
          </w:p>
        </w:tc>
      </w:tr>
      <w:tr>
        <w:tc>
          <w:tcPr>
            <w:tcW w:type="dxa" w:w="4320"/>
          </w:tcPr>
          <w:p>
            <w:r/>
            <w:r>
              <w:rPr>
                <w:sz w:val="20"/>
              </w:rPr>
              <w:t>CONTENTIEUSE (reclamation contentieuse)</w:t>
            </w:r>
          </w:p>
        </w:tc>
        <w:tc>
          <w:tcPr>
            <w:tcW w:type="dxa" w:w="4320"/>
          </w:tcPr>
          <w:p>
            <w:r/>
            <w:r>
              <w:rPr>
                <w:sz w:val="20"/>
              </w:rPr>
              <w:t>60</w:t>
            </w:r>
          </w:p>
        </w:tc>
      </w:tr>
      <w:tr>
        <w:tc>
          <w:tcPr>
            <w:tcW w:type="dxa" w:w="4320"/>
          </w:tcPr>
          <w:p>
            <w:r/>
            <w:r>
              <w:rPr>
                <w:sz w:val="20"/>
              </w:rPr>
              <w:t>GRACIEUSE (reclamation gracieuse)</w:t>
            </w:r>
          </w:p>
        </w:tc>
        <w:tc>
          <w:tcPr>
            <w:tcW w:type="dxa" w:w="4320"/>
          </w:tcPr>
          <w:p>
            <w:r/>
            <w:r>
              <w:rPr>
                <w:sz w:val="20"/>
              </w:rPr>
              <w:t>30</w:t>
            </w:r>
          </w:p>
        </w:tc>
      </w:tr>
      <w:tr>
        <w:tc>
          <w:tcPr>
            <w:tcW w:type="dxa" w:w="4320"/>
          </w:tcPr>
          <w:p>
            <w:r/>
            <w:r>
              <w:rPr>
                <w:sz w:val="20"/>
              </w:rPr>
              <w:t>PRESCRIPTION (prescription)</w:t>
            </w:r>
          </w:p>
        </w:tc>
        <w:tc>
          <w:tcPr>
            <w:tcW w:type="dxa" w:w="4320"/>
          </w:tcPr>
          <w:p>
            <w:r/>
            <w:r>
              <w:rPr>
                <w:sz w:val="20"/>
              </w:rPr>
              <w:t>90</w:t>
            </w:r>
          </w:p>
        </w:tc>
      </w:tr>
    </w:tbl>
    <w:p/>
    <w:p>
      <w:r>
        <w:rPr>
          <w:b w:val="0"/>
          <w:i w:val="0"/>
        </w:rPr>
        <w:t>Motifs types : pour le contentieux (erreur de calcul, contestation d'un redressement, erreur sur la base imposable), pour la gracieuse (difficultes de paiement, demande de remise, erreur materielle), pour la prescription (prescription acquise, restitution d'un paiement indu).</w:t>
      </w:r>
    </w:p>
    <w:p>
      <w:pPr>
        <w:pStyle w:val="Heading2"/>
      </w:pPr>
      <w:r>
        <w:t>9.3 Statuts d'une reclamation</w:t>
      </w:r>
    </w:p>
    <w:p>
      <w:r>
        <w:rPr>
          <w:b w:val="0"/>
          <w:i w:val="0"/>
        </w:rPr>
        <w:t>ENREGISTREE, A_QUALIFIER, EN_INSTRUCTION, EN_ATTENTE_PIECES, PROJET_REPONSE, EN_VALIDATION, EN_VISA_DIRECTEUR, SIGNEE, NOTIFIEE, CLOTUREE, REJETEE, CONTENTIEUX_JUDICIAIRE.</w:t>
      </w:r>
    </w:p>
    <w:p>
      <w:pPr>
        <w:pStyle w:val="Heading2"/>
      </w:pPr>
      <w:r>
        <w:t>9.4 Statuts et types de decision</w:t>
      </w:r>
    </w:p>
    <w:p>
      <w:r>
        <w:rPr>
          <w:b w:val="0"/>
          <w:i w:val="0"/>
        </w:rPr>
        <w:t>Statuts : BROUILLON, VALIDEE, SIGNEE, NOTIFIEE. Types : ADMIS_TOTAL, ADMIS_PARTIEL, REJETE, IRRECEVABLE, CADUC.</w:t>
      </w:r>
    </w:p>
    <w:p>
      <w:pPr>
        <w:pStyle w:val="Heading2"/>
      </w:pPr>
      <w:r>
        <w:t>9.5 Types d'actions (historique)</w:t>
      </w:r>
    </w:p>
    <w:p>
      <w:r>
        <w:rPr>
          <w:b w:val="0"/>
          <w:i w:val="0"/>
        </w:rPr>
        <w:t>CREATION, QUALIFICATION, DEMANDE_PIECES, RECEPTION_PIECES, REDACTION, AVIS_CHEF, VISA_DIR, SIGNATURE, ENVOI, CLOTURE, ALERTE_DELAI.</w:t>
      </w:r>
    </w:p>
    <w:p>
      <w:pPr>
        <w:pStyle w:val="Heading1"/>
      </w:pPr>
      <w:r>
        <w:t>10. Architecture technique et technologique</w:t>
      </w:r>
    </w:p>
    <w:p>
      <w:pPr>
        <w:pStyle w:val="Heading2"/>
      </w:pPr>
      <w:r>
        <w:t>10.1 Architecture globale</w:t>
      </w:r>
    </w:p>
    <w:p>
      <w:r>
        <w:rPr>
          <w:b w:val="0"/>
          <w:i w:val="0"/>
        </w:rPr>
        <w:t>L'application adopte une architecture 3 tiers : un front-end web (React), une API back-end (FastAPI) et une base de donnees relationnelle (PostgreSQL), avec un stockage objet (MinIO) pour les documents.</w:t>
      </w:r>
    </w:p>
    <w:p>
      <w:pPr>
        <w:pStyle w:val="Heading2"/>
      </w:pPr>
      <w:r>
        <w:t>10.2 Technologies</w:t>
      </w:r>
    </w:p>
    <w:p>
      <w:pPr>
        <w:jc w:val="center"/>
      </w:pPr>
      <w:r>
        <w:drawing>
          <wp:inline xmlns:a="http://schemas.openxmlformats.org/drawingml/2006/main" xmlns:pic="http://schemas.openxmlformats.org/drawingml/2006/picture">
            <wp:extent cx="5852160" cy="2597834"/>
            <wp:docPr id="5" name="Picture 5"/>
            <wp:cNvGraphicFramePr>
              <a:graphicFrameLocks noChangeAspect="1"/>
            </wp:cNvGraphicFramePr>
            <a:graphic>
              <a:graphicData uri="http://schemas.openxmlformats.org/drawingml/2006/picture">
                <pic:pic>
                  <pic:nvPicPr>
                    <pic:cNvPr id="0" name="deploiement.png"/>
                    <pic:cNvPicPr/>
                  </pic:nvPicPr>
                  <pic:blipFill>
                    <a:blip r:embed="rId13"/>
                    <a:stretch>
                      <a:fillRect/>
                    </a:stretch>
                  </pic:blipFill>
                  <pic:spPr>
                    <a:xfrm>
                      <a:off x="0" y="0"/>
                      <a:ext cx="5852160" cy="2597834"/>
                    </a:xfrm>
                    <a:prstGeom prst="rect"/>
                  </pic:spPr>
                </pic:pic>
              </a:graphicData>
            </a:graphic>
          </wp:inline>
        </w:drawing>
      </w:r>
    </w:p>
    <w:p>
      <w:pPr>
        <w:jc w:val="center"/>
      </w:pPr>
      <w:r>
        <w:rPr>
          <w:i/>
          <w:color w:val="6B7280"/>
          <w:sz w:val="18"/>
        </w:rPr>
        <w:t>Figure 5 - Diagramme de deploiement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Composant</w:t>
            </w:r>
          </w:p>
        </w:tc>
        <w:tc>
          <w:tcPr>
            <w:tcW w:type="dxa" w:w="2880"/>
          </w:tcPr>
          <w:p>
            <w:r/>
            <w:r>
              <w:rPr>
                <w:b/>
                <w:sz w:val="20"/>
              </w:rPr>
              <w:t>Technologie</w:t>
            </w:r>
          </w:p>
        </w:tc>
        <w:tc>
          <w:tcPr>
            <w:tcW w:type="dxa" w:w="2880"/>
          </w:tcPr>
          <w:p>
            <w:r/>
            <w:r>
              <w:rPr>
                <w:b/>
                <w:sz w:val="20"/>
              </w:rPr>
              <w:t>Role</w:t>
            </w:r>
          </w:p>
        </w:tc>
      </w:tr>
      <w:tr>
        <w:tc>
          <w:tcPr>
            <w:tcW w:type="dxa" w:w="2880"/>
          </w:tcPr>
          <w:p>
            <w:r/>
            <w:r>
              <w:rPr>
                <w:sz w:val="20"/>
              </w:rPr>
              <w:t>Back-end</w:t>
            </w:r>
          </w:p>
        </w:tc>
        <w:tc>
          <w:tcPr>
            <w:tcW w:type="dxa" w:w="2880"/>
          </w:tcPr>
          <w:p>
            <w:r/>
            <w:r>
              <w:rPr>
                <w:sz w:val="20"/>
              </w:rPr>
              <w:t>FastAPI (Python 3.13), SQLAlchemy (async), Pydantic v2</w:t>
            </w:r>
          </w:p>
        </w:tc>
        <w:tc>
          <w:tcPr>
            <w:tcW w:type="dxa" w:w="2880"/>
          </w:tcPr>
          <w:p>
            <w:r/>
            <w:r>
              <w:rPr>
                <w:sz w:val="20"/>
              </w:rPr>
              <w:t>API REST, regles metier</w:t>
            </w:r>
          </w:p>
        </w:tc>
      </w:tr>
      <w:tr>
        <w:tc>
          <w:tcPr>
            <w:tcW w:type="dxa" w:w="2880"/>
          </w:tcPr>
          <w:p>
            <w:r/>
            <w:r>
              <w:rPr>
                <w:sz w:val="20"/>
              </w:rPr>
              <w:t>Base de donnees</w:t>
            </w:r>
          </w:p>
        </w:tc>
        <w:tc>
          <w:tcPr>
            <w:tcW w:type="dxa" w:w="2880"/>
          </w:tcPr>
          <w:p>
            <w:r/>
            <w:r>
              <w:rPr>
                <w:sz w:val="20"/>
              </w:rPr>
              <w:t>PostgreSQL 16</w:t>
            </w:r>
          </w:p>
        </w:tc>
        <w:tc>
          <w:tcPr>
            <w:tcW w:type="dxa" w:w="2880"/>
          </w:tcPr>
          <w:p>
            <w:r/>
            <w:r>
              <w:rPr>
                <w:sz w:val="20"/>
              </w:rPr>
              <w:t>Persistance des donnees</w:t>
            </w:r>
          </w:p>
        </w:tc>
      </w:tr>
      <w:tr>
        <w:tc>
          <w:tcPr>
            <w:tcW w:type="dxa" w:w="2880"/>
          </w:tcPr>
          <w:p>
            <w:r/>
            <w:r>
              <w:rPr>
                <w:sz w:val="20"/>
              </w:rPr>
              <w:t>Front-end</w:t>
            </w:r>
          </w:p>
        </w:tc>
        <w:tc>
          <w:tcPr>
            <w:tcW w:type="dxa" w:w="2880"/>
          </w:tcPr>
          <w:p>
            <w:r/>
            <w:r>
              <w:rPr>
                <w:sz w:val="20"/>
              </w:rPr>
              <w:t>React 18 + TypeScript, Vite, Tailwind CSS, React Query</w:t>
            </w:r>
          </w:p>
        </w:tc>
        <w:tc>
          <w:tcPr>
            <w:tcW w:type="dxa" w:w="2880"/>
          </w:tcPr>
          <w:p>
            <w:r/>
            <w:r>
              <w:rPr>
                <w:sz w:val="20"/>
              </w:rPr>
              <w:t>Interface utilisateur</w:t>
            </w:r>
          </w:p>
        </w:tc>
      </w:tr>
      <w:tr>
        <w:tc>
          <w:tcPr>
            <w:tcW w:type="dxa" w:w="2880"/>
          </w:tcPr>
          <w:p>
            <w:r/>
            <w:r>
              <w:rPr>
                <w:sz w:val="20"/>
              </w:rPr>
              <w:t>Stockage documents</w:t>
            </w:r>
          </w:p>
        </w:tc>
        <w:tc>
          <w:tcPr>
            <w:tcW w:type="dxa" w:w="2880"/>
          </w:tcPr>
          <w:p>
            <w:r/>
            <w:r>
              <w:rPr>
                <w:sz w:val="20"/>
              </w:rPr>
              <w:t>MinIO (S3) avec fallback local</w:t>
            </w:r>
          </w:p>
        </w:tc>
        <w:tc>
          <w:tcPr>
            <w:tcW w:type="dxa" w:w="2880"/>
          </w:tcPr>
          <w:p>
            <w:r/>
            <w:r>
              <w:rPr>
                <w:sz w:val="20"/>
              </w:rPr>
              <w:t>Pieces jointes et PDF</w:t>
            </w:r>
          </w:p>
        </w:tc>
      </w:tr>
      <w:tr>
        <w:tc>
          <w:tcPr>
            <w:tcW w:type="dxa" w:w="2880"/>
          </w:tcPr>
          <w:p>
            <w:r/>
            <w:r>
              <w:rPr>
                <w:sz w:val="20"/>
              </w:rPr>
              <w:t>Authentification</w:t>
            </w:r>
          </w:p>
        </w:tc>
        <w:tc>
          <w:tcPr>
            <w:tcW w:type="dxa" w:w="2880"/>
          </w:tcPr>
          <w:p>
            <w:r/>
            <w:r>
              <w:rPr>
                <w:sz w:val="20"/>
              </w:rPr>
              <w:t>JWT (HS256), bcrypt</w:t>
            </w:r>
          </w:p>
        </w:tc>
        <w:tc>
          <w:tcPr>
            <w:tcW w:type="dxa" w:w="2880"/>
          </w:tcPr>
          <w:p>
            <w:r/>
            <w:r>
              <w:rPr>
                <w:sz w:val="20"/>
              </w:rPr>
              <w:t>Securite des acces</w:t>
            </w:r>
          </w:p>
        </w:tc>
      </w:tr>
      <w:tr>
        <w:tc>
          <w:tcPr>
            <w:tcW w:type="dxa" w:w="2880"/>
          </w:tcPr>
          <w:p>
            <w:r/>
            <w:r>
              <w:rPr>
                <w:sz w:val="20"/>
              </w:rPr>
              <w:t>Taches asynchrones</w:t>
            </w:r>
          </w:p>
        </w:tc>
        <w:tc>
          <w:tcPr>
            <w:tcW w:type="dxa" w:w="2880"/>
          </w:tcPr>
          <w:p>
            <w:r/>
            <w:r>
              <w:rPr>
                <w:sz w:val="20"/>
              </w:rPr>
              <w:t>Celery + Redis (optionnel, fallback sans worker)</w:t>
            </w:r>
          </w:p>
        </w:tc>
        <w:tc>
          <w:tcPr>
            <w:tcW w:type="dxa" w:w="2880"/>
          </w:tcPr>
          <w:p>
            <w:r/>
            <w:r>
              <w:rPr>
                <w:sz w:val="20"/>
              </w:rPr>
              <w:t>Alertes, notifications</w:t>
            </w:r>
          </w:p>
        </w:tc>
      </w:tr>
    </w:tbl>
    <w:p/>
    <w:p>
      <w:pPr>
        <w:pStyle w:val="Heading2"/>
      </w:pPr>
      <w:r>
        <w:t>10.3 Generation de documents</w:t>
      </w:r>
    </w:p>
    <w:p>
      <w:r>
        <w:rPr>
          <w:b w:val="0"/>
          <w:i w:val="0"/>
        </w:rPr>
        <w:t>L'accuse de reception et le document de decision sont generes en PDF. Deux moteurs sont disponibles : WeasyPrint (rendu HTML, utilise lorsque la librairie systeme est installee) avec repli automatique sur reportlab, garantissant la generation meme sans environnement graphique.</w:t>
      </w:r>
    </w:p>
    <w:p>
      <w:pPr>
        <w:pStyle w:val="Heading2"/>
      </w:pPr>
      <w:r>
        <w:t>10.4 Monnaie</w:t>
      </w:r>
    </w:p>
    <w:p>
      <w:r>
        <w:rPr>
          <w:b w:val="0"/>
          <w:i w:val="0"/>
        </w:rPr>
        <w:t>Tous les montants (montant concerne, montant accorde, montant rejete) sont exprimes en Ariary (MGA).</w:t>
      </w:r>
    </w:p>
    <w:p>
      <w:pPr>
        <w:pStyle w:val="Heading1"/>
      </w:pPr>
      <w:r>
        <w:t>11. Specification des services (API)</w:t>
      </w:r>
    </w:p>
    <w:p>
      <w:r>
        <w:rPr>
          <w:b w:val="0"/>
          <w:i w:val="0"/>
        </w:rPr>
        <w:t>L'API est exposee sous le prefixe /api/v1 et utilise des jetons JWT (sauf connexion et refresh). Principaux services :</w:t>
      </w:r>
    </w:p>
    <w:p>
      <w:pPr>
        <w:pStyle w:val="Heading3"/>
      </w:pPr>
      <w:r>
        <w:t>Authentification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Methode</w:t>
            </w:r>
          </w:p>
        </w:tc>
        <w:tc>
          <w:tcPr>
            <w:tcW w:type="dxa" w:w="2880"/>
          </w:tcPr>
          <w:p>
            <w:r/>
            <w:r>
              <w:rPr>
                <w:b/>
                <w:sz w:val="20"/>
              </w:rPr>
              <w:t>Chemin</w:t>
            </w:r>
          </w:p>
        </w:tc>
        <w:tc>
          <w:tcPr>
            <w:tcW w:type="dxa" w:w="2880"/>
          </w:tcPr>
          <w:p>
            <w:r/>
            <w:r>
              <w:rPr>
                <w:b/>
                <w:sz w:val="20"/>
              </w:rPr>
              <w:t>Acces</w:t>
            </w:r>
          </w:p>
        </w:tc>
      </w:tr>
      <w:tr>
        <w:tc>
          <w:tcPr>
            <w:tcW w:type="dxa" w:w="2880"/>
          </w:tcPr>
          <w:p>
            <w:r/>
            <w:r>
              <w:rPr>
                <w:sz w:val="20"/>
              </w:rPr>
              <w:t>POST</w:t>
            </w:r>
          </w:p>
        </w:tc>
        <w:tc>
          <w:tcPr>
            <w:tcW w:type="dxa" w:w="2880"/>
          </w:tcPr>
          <w:p>
            <w:r/>
            <w:r>
              <w:rPr>
                <w:sz w:val="20"/>
              </w:rPr>
              <w:t>/auth/login</w:t>
            </w:r>
          </w:p>
        </w:tc>
        <w:tc>
          <w:tcPr>
            <w:tcW w:type="dxa" w:w="2880"/>
          </w:tcPr>
          <w:p>
            <w:r/>
            <w:r>
              <w:rPr>
                <w:sz w:val="20"/>
              </w:rPr>
              <w:t>Public</w:t>
            </w:r>
          </w:p>
        </w:tc>
      </w:tr>
      <w:tr>
        <w:tc>
          <w:tcPr>
            <w:tcW w:type="dxa" w:w="2880"/>
          </w:tcPr>
          <w:p>
            <w:r/>
            <w:r>
              <w:rPr>
                <w:sz w:val="20"/>
              </w:rPr>
              <w:t>POST</w:t>
            </w:r>
          </w:p>
        </w:tc>
        <w:tc>
          <w:tcPr>
            <w:tcW w:type="dxa" w:w="2880"/>
          </w:tcPr>
          <w:p>
            <w:r/>
            <w:r>
              <w:rPr>
                <w:sz w:val="20"/>
              </w:rPr>
              <w:t>/auth/refresh</w:t>
            </w:r>
          </w:p>
        </w:tc>
        <w:tc>
          <w:tcPr>
            <w:tcW w:type="dxa" w:w="2880"/>
          </w:tcPr>
          <w:p>
            <w:r/>
            <w:r>
              <w:rPr>
                <w:sz w:val="20"/>
              </w:rPr>
              <w:t>Public</w:t>
            </w:r>
          </w:p>
        </w:tc>
      </w:tr>
      <w:tr>
        <w:tc>
          <w:tcPr>
            <w:tcW w:type="dxa" w:w="2880"/>
          </w:tcPr>
          <w:p>
            <w:r/>
            <w:r>
              <w:rPr>
                <w:sz w:val="20"/>
              </w:rPr>
              <w:t>GET</w:t>
            </w:r>
          </w:p>
        </w:tc>
        <w:tc>
          <w:tcPr>
            <w:tcW w:type="dxa" w:w="2880"/>
          </w:tcPr>
          <w:p>
            <w:r/>
            <w:r>
              <w:rPr>
                <w:sz w:val="20"/>
              </w:rPr>
              <w:t>/auth/me</w:t>
            </w:r>
          </w:p>
        </w:tc>
        <w:tc>
          <w:tcPr>
            <w:tcW w:type="dxa" w:w="2880"/>
          </w:tcPr>
          <w:p>
            <w:r/>
            <w:r>
              <w:rPr>
                <w:sz w:val="20"/>
              </w:rPr>
              <w:t>Authentifie</w:t>
            </w:r>
          </w:p>
        </w:tc>
      </w:tr>
    </w:tbl>
    <w:p/>
    <w:p>
      <w:pPr>
        <w:pStyle w:val="Heading3"/>
      </w:pPr>
      <w:r>
        <w:t>Reclamations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Methode</w:t>
            </w:r>
          </w:p>
        </w:tc>
        <w:tc>
          <w:tcPr>
            <w:tcW w:type="dxa" w:w="2880"/>
          </w:tcPr>
          <w:p>
            <w:r/>
            <w:r>
              <w:rPr>
                <w:b/>
                <w:sz w:val="20"/>
              </w:rPr>
              <w:t>Chemin</w:t>
            </w:r>
          </w:p>
        </w:tc>
        <w:tc>
          <w:tcPr>
            <w:tcW w:type="dxa" w:w="2880"/>
          </w:tcPr>
          <w:p>
            <w:r/>
            <w:r>
              <w:rPr>
                <w:b/>
                <w:sz w:val="20"/>
              </w:rPr>
              <w:t>Acces</w:t>
            </w:r>
          </w:p>
        </w:tc>
      </w:tr>
      <w:tr>
        <w:tc>
          <w:tcPr>
            <w:tcW w:type="dxa" w:w="2880"/>
          </w:tcPr>
          <w:p>
            <w:r/>
            <w:r>
              <w:rPr>
                <w:sz w:val="20"/>
              </w:rPr>
              <w:t>GET</w:t>
            </w:r>
          </w:p>
        </w:tc>
        <w:tc>
          <w:tcPr>
            <w:tcW w:type="dxa" w:w="2880"/>
          </w:tcPr>
          <w:p>
            <w:r/>
            <w:r>
              <w:rPr>
                <w:sz w:val="20"/>
              </w:rPr>
              <w:t>/reclamations/types</w:t>
            </w:r>
          </w:p>
        </w:tc>
        <w:tc>
          <w:tcPr>
            <w:tcW w:type="dxa" w:w="2880"/>
          </w:tcPr>
          <w:p>
            <w:r/>
            <w:r>
              <w:rPr>
                <w:sz w:val="20"/>
              </w:rPr>
              <w:t>Authentifie</w:t>
            </w:r>
          </w:p>
        </w:tc>
      </w:tr>
      <w:tr>
        <w:tc>
          <w:tcPr>
            <w:tcW w:type="dxa" w:w="2880"/>
          </w:tcPr>
          <w:p>
            <w:r/>
            <w:r>
              <w:rPr>
                <w:sz w:val="20"/>
              </w:rPr>
              <w:t>GET</w:t>
            </w:r>
          </w:p>
        </w:tc>
        <w:tc>
          <w:tcPr>
            <w:tcW w:type="dxa" w:w="2880"/>
          </w:tcPr>
          <w:p>
            <w:r/>
            <w:r>
              <w:rPr>
                <w:sz w:val="20"/>
              </w:rPr>
              <w:t>/reclamations/motifs</w:t>
            </w:r>
          </w:p>
        </w:tc>
        <w:tc>
          <w:tcPr>
            <w:tcW w:type="dxa" w:w="2880"/>
          </w:tcPr>
          <w:p>
            <w:r/>
            <w:r>
              <w:rPr>
                <w:sz w:val="20"/>
              </w:rPr>
              <w:t>Authentifie</w:t>
            </w:r>
          </w:p>
        </w:tc>
      </w:tr>
      <w:tr>
        <w:tc>
          <w:tcPr>
            <w:tcW w:type="dxa" w:w="2880"/>
          </w:tcPr>
          <w:p>
            <w:r/>
            <w:r>
              <w:rPr>
                <w:sz w:val="20"/>
              </w:rPr>
              <w:t>GET</w:t>
            </w:r>
          </w:p>
        </w:tc>
        <w:tc>
          <w:tcPr>
            <w:tcW w:type="dxa" w:w="2880"/>
          </w:tcPr>
          <w:p>
            <w:r/>
            <w:r>
              <w:rPr>
                <w:sz w:val="20"/>
              </w:rPr>
              <w:t>/reclamations</w:t>
            </w:r>
          </w:p>
        </w:tc>
        <w:tc>
          <w:tcPr>
            <w:tcW w:type="dxa" w:w="2880"/>
          </w:tcPr>
          <w:p>
            <w:r/>
            <w:r>
              <w:rPr>
                <w:sz w:val="20"/>
              </w:rPr>
              <w:t>Service interne (pagine, filtres)</w:t>
            </w:r>
          </w:p>
        </w:tc>
      </w:tr>
      <w:tr>
        <w:tc>
          <w:tcPr>
            <w:tcW w:type="dxa" w:w="2880"/>
          </w:tcPr>
          <w:p>
            <w:r/>
            <w:r>
              <w:rPr>
                <w:sz w:val="20"/>
              </w:rPr>
              <w:t>POST</w:t>
            </w:r>
          </w:p>
        </w:tc>
        <w:tc>
          <w:tcPr>
            <w:tcW w:type="dxa" w:w="2880"/>
          </w:tcPr>
          <w:p>
            <w:r/>
            <w:r>
              <w:rPr>
                <w:sz w:val="20"/>
              </w:rPr>
              <w:t>/reclamations</w:t>
            </w:r>
          </w:p>
        </w:tc>
        <w:tc>
          <w:tcPr>
            <w:tcW w:type="dxa" w:w="2880"/>
          </w:tcPr>
          <w:p>
            <w:r/>
            <w:r>
              <w:rPr>
                <w:sz w:val="20"/>
              </w:rPr>
              <w:t>Saisie/Instructeur/Admin</w:t>
            </w:r>
          </w:p>
        </w:tc>
      </w:tr>
      <w:tr>
        <w:tc>
          <w:tcPr>
            <w:tcW w:type="dxa" w:w="2880"/>
          </w:tcPr>
          <w:p>
            <w:r/>
            <w:r>
              <w:rPr>
                <w:sz w:val="20"/>
              </w:rPr>
              <w:t>GET</w:t>
            </w:r>
          </w:p>
        </w:tc>
        <w:tc>
          <w:tcPr>
            <w:tcW w:type="dxa" w:w="2880"/>
          </w:tcPr>
          <w:p>
            <w:r/>
            <w:r>
              <w:rPr>
                <w:sz w:val="20"/>
              </w:rPr>
              <w:t>/reclamations/{id}/accuse</w:t>
            </w:r>
          </w:p>
        </w:tc>
        <w:tc>
          <w:tcPr>
            <w:tcW w:type="dxa" w:w="2880"/>
          </w:tcPr>
          <w:p>
            <w:r/>
            <w:r>
              <w:rPr>
                <w:sz w:val="20"/>
              </w:rPr>
              <w:t>Authentifie</w:t>
            </w:r>
          </w:p>
        </w:tc>
      </w:tr>
      <w:tr>
        <w:tc>
          <w:tcPr>
            <w:tcW w:type="dxa" w:w="2880"/>
          </w:tcPr>
          <w:p>
            <w:r/>
            <w:r>
              <w:rPr>
                <w:sz w:val="20"/>
              </w:rPr>
              <w:t>GET</w:t>
            </w:r>
          </w:p>
        </w:tc>
        <w:tc>
          <w:tcPr>
            <w:tcW w:type="dxa" w:w="2880"/>
          </w:tcPr>
          <w:p>
            <w:r/>
            <w:r>
              <w:rPr>
                <w:sz w:val="20"/>
              </w:rPr>
              <w:t>/reclamations/stats</w:t>
            </w:r>
          </w:p>
        </w:tc>
        <w:tc>
          <w:tcPr>
            <w:tcW w:type="dxa" w:w="2880"/>
          </w:tcPr>
          <w:p>
            <w:r/>
            <w:r>
              <w:rPr>
                <w:sz w:val="20"/>
              </w:rPr>
              <w:t>Responsable/Instructeur/Admin</w:t>
            </w:r>
          </w:p>
        </w:tc>
      </w:tr>
      <w:tr>
        <w:tc>
          <w:tcPr>
            <w:tcW w:type="dxa" w:w="2880"/>
          </w:tcPr>
          <w:p>
            <w:r/>
            <w:r>
              <w:rPr>
                <w:sz w:val="20"/>
              </w:rPr>
              <w:t>GET</w:t>
            </w:r>
          </w:p>
        </w:tc>
        <w:tc>
          <w:tcPr>
            <w:tcW w:type="dxa" w:w="2880"/>
          </w:tcPr>
          <w:p>
            <w:r/>
            <w:r>
              <w:rPr>
                <w:sz w:val="20"/>
              </w:rPr>
              <w:t>/reclamations/export</w:t>
            </w:r>
          </w:p>
        </w:tc>
        <w:tc>
          <w:tcPr>
            <w:tcW w:type="dxa" w:w="2880"/>
          </w:tcPr>
          <w:p>
            <w:r/>
            <w:r>
              <w:rPr>
                <w:sz w:val="20"/>
              </w:rPr>
              <w:t>Responsable/Instructeur/Admin</w:t>
            </w:r>
          </w:p>
        </w:tc>
      </w:tr>
      <w:tr>
        <w:tc>
          <w:tcPr>
            <w:tcW w:type="dxa" w:w="2880"/>
          </w:tcPr>
          <w:p>
            <w:r/>
            <w:r>
              <w:rPr>
                <w:sz w:val="20"/>
              </w:rPr>
              <w:t>GET</w:t>
            </w:r>
          </w:p>
        </w:tc>
        <w:tc>
          <w:tcPr>
            <w:tcW w:type="dxa" w:w="2880"/>
          </w:tcPr>
          <w:p>
            <w:r/>
            <w:r>
              <w:rPr>
                <w:sz w:val="20"/>
              </w:rPr>
              <w:t>/reclamations/{id}/historique</w:t>
            </w:r>
          </w:p>
        </w:tc>
        <w:tc>
          <w:tcPr>
            <w:tcW w:type="dxa" w:w="2880"/>
          </w:tcPr>
          <w:p>
            <w:r/>
            <w:r>
              <w:rPr>
                <w:sz w:val="20"/>
              </w:rPr>
              <w:t>Authentifie</w:t>
            </w:r>
          </w:p>
        </w:tc>
      </w:tr>
      <w:tr>
        <w:tc>
          <w:tcPr>
            <w:tcW w:type="dxa" w:w="2880"/>
          </w:tcPr>
          <w:p>
            <w:r/>
            <w:r>
              <w:rPr>
                <w:sz w:val="20"/>
              </w:rPr>
              <w:t>POST</w:t>
            </w:r>
          </w:p>
        </w:tc>
        <w:tc>
          <w:tcPr>
            <w:tcW w:type="dxa" w:w="2880"/>
          </w:tcPr>
          <w:p>
            <w:r/>
            <w:r>
              <w:rPr>
                <w:sz w:val="20"/>
              </w:rPr>
              <w:t>/reclamations/{id}/demander-pieces</w:t>
            </w:r>
          </w:p>
        </w:tc>
        <w:tc>
          <w:tcPr>
            <w:tcW w:type="dxa" w:w="2880"/>
          </w:tcPr>
          <w:p>
            <w:r/>
            <w:r>
              <w:rPr>
                <w:sz w:val="20"/>
              </w:rPr>
              <w:t>Instructeur/Admin</w:t>
            </w:r>
          </w:p>
        </w:tc>
      </w:tr>
      <w:tr>
        <w:tc>
          <w:tcPr>
            <w:tcW w:type="dxa" w:w="2880"/>
          </w:tcPr>
          <w:p>
            <w:r/>
            <w:r>
              <w:rPr>
                <w:sz w:val="20"/>
              </w:rPr>
              <w:t>PATCH</w:t>
            </w:r>
          </w:p>
        </w:tc>
        <w:tc>
          <w:tcPr>
            <w:tcW w:type="dxa" w:w="2880"/>
          </w:tcPr>
          <w:p>
            <w:r/>
            <w:r>
              <w:rPr>
                <w:sz w:val="20"/>
              </w:rPr>
              <w:t>/reclamations/{id}/qualifier</w:t>
            </w:r>
          </w:p>
        </w:tc>
        <w:tc>
          <w:tcPr>
            <w:tcW w:type="dxa" w:w="2880"/>
          </w:tcPr>
          <w:p>
            <w:r/>
            <w:r>
              <w:rPr>
                <w:sz w:val="20"/>
              </w:rPr>
              <w:t>Saisie/Instructeur/Admin</w:t>
            </w:r>
          </w:p>
        </w:tc>
      </w:tr>
    </w:tbl>
    <w:p/>
    <w:p>
      <w:pPr>
        <w:pStyle w:val="Heading3"/>
      </w:pPr>
      <w:r>
        <w:t>Pieces jointes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Methode</w:t>
            </w:r>
          </w:p>
        </w:tc>
        <w:tc>
          <w:tcPr>
            <w:tcW w:type="dxa" w:w="2880"/>
          </w:tcPr>
          <w:p>
            <w:r/>
            <w:r>
              <w:rPr>
                <w:b/>
                <w:sz w:val="20"/>
              </w:rPr>
              <w:t>Chemin</w:t>
            </w:r>
          </w:p>
        </w:tc>
        <w:tc>
          <w:tcPr>
            <w:tcW w:type="dxa" w:w="2880"/>
          </w:tcPr>
          <w:p>
            <w:r/>
            <w:r>
              <w:rPr>
                <w:b/>
                <w:sz w:val="20"/>
              </w:rPr>
              <w:t>Acces</w:t>
            </w:r>
          </w:p>
        </w:tc>
      </w:tr>
      <w:tr>
        <w:tc>
          <w:tcPr>
            <w:tcW w:type="dxa" w:w="2880"/>
          </w:tcPr>
          <w:p>
            <w:r/>
            <w:r>
              <w:rPr>
                <w:sz w:val="20"/>
              </w:rPr>
              <w:t>GET</w:t>
            </w:r>
          </w:p>
        </w:tc>
        <w:tc>
          <w:tcPr>
            <w:tcW w:type="dxa" w:w="2880"/>
          </w:tcPr>
          <w:p>
            <w:r/>
            <w:r>
              <w:rPr>
                <w:sz w:val="20"/>
              </w:rPr>
              <w:t>/reclamations/{id}/pieces</w:t>
            </w:r>
          </w:p>
        </w:tc>
        <w:tc>
          <w:tcPr>
            <w:tcW w:type="dxa" w:w="2880"/>
          </w:tcPr>
          <w:p>
            <w:r/>
            <w:r>
              <w:rPr>
                <w:sz w:val="20"/>
              </w:rPr>
              <w:t>Authentifie</w:t>
            </w:r>
          </w:p>
        </w:tc>
      </w:tr>
      <w:tr>
        <w:tc>
          <w:tcPr>
            <w:tcW w:type="dxa" w:w="2880"/>
          </w:tcPr>
          <w:p>
            <w:r/>
            <w:r>
              <w:rPr>
                <w:sz w:val="20"/>
              </w:rPr>
              <w:t>POST</w:t>
            </w:r>
          </w:p>
        </w:tc>
        <w:tc>
          <w:tcPr>
            <w:tcW w:type="dxa" w:w="2880"/>
          </w:tcPr>
          <w:p>
            <w:r/>
            <w:r>
              <w:rPr>
                <w:sz w:val="20"/>
              </w:rPr>
              <w:t>/reclamations/{id}/pieces</w:t>
            </w:r>
          </w:p>
        </w:tc>
        <w:tc>
          <w:tcPr>
            <w:tcW w:type="dxa" w:w="2880"/>
          </w:tcPr>
          <w:p>
            <w:r/>
            <w:r>
              <w:rPr>
                <w:sz w:val="20"/>
              </w:rPr>
              <w:t>Saisie/Instructeur/Admin</w:t>
            </w:r>
          </w:p>
        </w:tc>
      </w:tr>
      <w:tr>
        <w:tc>
          <w:tcPr>
            <w:tcW w:type="dxa" w:w="2880"/>
          </w:tcPr>
          <w:p>
            <w:r/>
            <w:r>
              <w:rPr>
                <w:sz w:val="20"/>
              </w:rPr>
              <w:t>GET</w:t>
            </w:r>
          </w:p>
        </w:tc>
        <w:tc>
          <w:tcPr>
            <w:tcW w:type="dxa" w:w="2880"/>
          </w:tcPr>
          <w:p>
            <w:r/>
            <w:r>
              <w:rPr>
                <w:sz w:val="20"/>
              </w:rPr>
              <w:t>/reclamations/{id}/pieces/{piece}/download</w:t>
            </w:r>
          </w:p>
        </w:tc>
        <w:tc>
          <w:tcPr>
            <w:tcW w:type="dxa" w:w="2880"/>
          </w:tcPr>
          <w:p>
            <w:r/>
            <w:r>
              <w:rPr>
                <w:sz w:val="20"/>
              </w:rPr>
              <w:t>Authentifie</w:t>
            </w:r>
          </w:p>
        </w:tc>
      </w:tr>
    </w:tbl>
    <w:p/>
    <w:p>
      <w:pPr>
        <w:pStyle w:val="Heading3"/>
      </w:pPr>
      <w:r>
        <w:t>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Methode</w:t>
            </w:r>
          </w:p>
        </w:tc>
        <w:tc>
          <w:tcPr>
            <w:tcW w:type="dxa" w:w="2880"/>
          </w:tcPr>
          <w:p>
            <w:r/>
            <w:r>
              <w:rPr>
                <w:b/>
                <w:sz w:val="20"/>
              </w:rPr>
              <w:t>Chemin</w:t>
            </w:r>
          </w:p>
        </w:tc>
        <w:tc>
          <w:tcPr>
            <w:tcW w:type="dxa" w:w="2880"/>
          </w:tcPr>
          <w:p>
            <w:r/>
            <w:r>
              <w:rPr>
                <w:b/>
                <w:sz w:val="20"/>
              </w:rPr>
              <w:t>Acces</w:t>
            </w:r>
          </w:p>
        </w:tc>
      </w:tr>
      <w:tr>
        <w:tc>
          <w:tcPr>
            <w:tcW w:type="dxa" w:w="2880"/>
          </w:tcPr>
          <w:p>
            <w:r/>
            <w:r>
              <w:rPr>
                <w:sz w:val="20"/>
              </w:rPr>
              <w:t>GET</w:t>
            </w:r>
          </w:p>
        </w:tc>
        <w:tc>
          <w:tcPr>
            <w:tcW w:type="dxa" w:w="2880"/>
          </w:tcPr>
          <w:p>
            <w:r/>
            <w:r>
              <w:rPr>
                <w:sz w:val="20"/>
              </w:rPr>
              <w:t>/reclamations/{id}/decision</w:t>
            </w:r>
          </w:p>
        </w:tc>
        <w:tc>
          <w:tcPr>
            <w:tcW w:type="dxa" w:w="2880"/>
          </w:tcPr>
          <w:p>
            <w:r/>
            <w:r>
              <w:rPr>
                <w:sz w:val="20"/>
              </w:rPr>
              <w:t>Authentifie</w:t>
            </w:r>
          </w:p>
        </w:tc>
      </w:tr>
      <w:tr>
        <w:tc>
          <w:tcPr>
            <w:tcW w:type="dxa" w:w="2880"/>
          </w:tcPr>
          <w:p>
            <w:r/>
            <w:r>
              <w:rPr>
                <w:sz w:val="20"/>
              </w:rPr>
              <w:t>POST</w:t>
            </w:r>
          </w:p>
        </w:tc>
        <w:tc>
          <w:tcPr>
            <w:tcW w:type="dxa" w:w="2880"/>
          </w:tcPr>
          <w:p>
            <w:r/>
            <w:r>
              <w:rPr>
                <w:sz w:val="20"/>
              </w:rPr>
              <w:t>/reclamations/{id}/decision</w:t>
            </w:r>
          </w:p>
        </w:tc>
        <w:tc>
          <w:tcPr>
            <w:tcW w:type="dxa" w:w="2880"/>
          </w:tcPr>
          <w:p>
            <w:r/>
            <w:r>
              <w:rPr>
                <w:sz w:val="20"/>
              </w:rPr>
              <w:t>Instructeur/Admin</w:t>
            </w:r>
          </w:p>
        </w:tc>
      </w:tr>
      <w:tr>
        <w:tc>
          <w:tcPr>
            <w:tcW w:type="dxa" w:w="2880"/>
          </w:tcPr>
          <w:p>
            <w:r/>
            <w:r>
              <w:rPr>
                <w:sz w:val="20"/>
              </w:rPr>
              <w:t>PATCH</w:t>
            </w:r>
          </w:p>
        </w:tc>
        <w:tc>
          <w:tcPr>
            <w:tcW w:type="dxa" w:w="2880"/>
          </w:tcPr>
          <w:p>
            <w:r/>
            <w:r>
              <w:rPr>
                <w:sz w:val="20"/>
              </w:rPr>
              <w:t>/decisions/{id}</w:t>
            </w:r>
          </w:p>
        </w:tc>
        <w:tc>
          <w:tcPr>
            <w:tcW w:type="dxa" w:w="2880"/>
          </w:tcPr>
          <w:p>
            <w:r/>
            <w:r>
              <w:rPr>
                <w:sz w:val="20"/>
              </w:rPr>
              <w:t>Instructeur/Admin</w:t>
            </w:r>
          </w:p>
        </w:tc>
      </w:tr>
      <w:tr>
        <w:tc>
          <w:tcPr>
            <w:tcW w:type="dxa" w:w="2880"/>
          </w:tcPr>
          <w:p>
            <w:r/>
            <w:r>
              <w:rPr>
                <w:sz w:val="20"/>
              </w:rPr>
              <w:t>GET</w:t>
            </w:r>
          </w:p>
        </w:tc>
        <w:tc>
          <w:tcPr>
            <w:tcW w:type="dxa" w:w="2880"/>
          </w:tcPr>
          <w:p>
            <w:r/>
            <w:r>
              <w:rPr>
                <w:sz w:val="20"/>
              </w:rPr>
              <w:t>/decisions/{id}/pdf</w:t>
            </w:r>
          </w:p>
        </w:tc>
        <w:tc>
          <w:tcPr>
            <w:tcW w:type="dxa" w:w="2880"/>
          </w:tcPr>
          <w:p>
            <w:r/>
            <w:r>
              <w:rPr>
                <w:sz w:val="20"/>
              </w:rPr>
              <w:t>Service interne</w:t>
            </w:r>
          </w:p>
        </w:tc>
      </w:tr>
      <w:tr>
        <w:tc>
          <w:tcPr>
            <w:tcW w:type="dxa" w:w="2880"/>
          </w:tcPr>
          <w:p>
            <w:r/>
            <w:r>
              <w:rPr>
                <w:sz w:val="20"/>
              </w:rPr>
              <w:t>POST</w:t>
            </w:r>
          </w:p>
        </w:tc>
        <w:tc>
          <w:tcPr>
            <w:tcW w:type="dxa" w:w="2880"/>
          </w:tcPr>
          <w:p>
            <w:r/>
            <w:r>
              <w:rPr>
                <w:sz w:val="20"/>
              </w:rPr>
              <w:t>/decisions/{id}/soumettre</w:t>
            </w:r>
          </w:p>
        </w:tc>
        <w:tc>
          <w:tcPr>
            <w:tcW w:type="dxa" w:w="2880"/>
          </w:tcPr>
          <w:p>
            <w:r/>
            <w:r>
              <w:rPr>
                <w:sz w:val="20"/>
              </w:rPr>
              <w:t>Instructeur/Admin</w:t>
            </w:r>
          </w:p>
        </w:tc>
      </w:tr>
      <w:tr>
        <w:tc>
          <w:tcPr>
            <w:tcW w:type="dxa" w:w="2880"/>
          </w:tcPr>
          <w:p>
            <w:r/>
            <w:r>
              <w:rPr>
                <w:sz w:val="20"/>
              </w:rPr>
              <w:t>POST</w:t>
            </w:r>
          </w:p>
        </w:tc>
        <w:tc>
          <w:tcPr>
            <w:tcW w:type="dxa" w:w="2880"/>
          </w:tcPr>
          <w:p>
            <w:r/>
            <w:r>
              <w:rPr>
                <w:sz w:val="20"/>
              </w:rPr>
              <w:t>/decisions/{id}/valider</w:t>
            </w:r>
          </w:p>
        </w:tc>
        <w:tc>
          <w:tcPr>
            <w:tcW w:type="dxa" w:w="2880"/>
          </w:tcPr>
          <w:p>
            <w:r/>
            <w:r>
              <w:rPr>
                <w:sz w:val="20"/>
              </w:rPr>
              <w:t>Chef/Admin</w:t>
            </w:r>
          </w:p>
        </w:tc>
      </w:tr>
      <w:tr>
        <w:tc>
          <w:tcPr>
            <w:tcW w:type="dxa" w:w="2880"/>
          </w:tcPr>
          <w:p>
            <w:r/>
            <w:r>
              <w:rPr>
                <w:sz w:val="20"/>
              </w:rPr>
              <w:t>POST</w:t>
            </w:r>
          </w:p>
        </w:tc>
        <w:tc>
          <w:tcPr>
            <w:tcW w:type="dxa" w:w="2880"/>
          </w:tcPr>
          <w:p>
            <w:r/>
            <w:r>
              <w:rPr>
                <w:sz w:val="20"/>
              </w:rPr>
              <w:t>/decisions/{id}/visa</w:t>
            </w:r>
          </w:p>
        </w:tc>
        <w:tc>
          <w:tcPr>
            <w:tcW w:type="dxa" w:w="2880"/>
          </w:tcPr>
          <w:p>
            <w:r/>
            <w:r>
              <w:rPr>
                <w:sz w:val="20"/>
              </w:rPr>
              <w:t>Directeur/Admin</w:t>
            </w:r>
          </w:p>
        </w:tc>
      </w:tr>
      <w:tr>
        <w:tc>
          <w:tcPr>
            <w:tcW w:type="dxa" w:w="2880"/>
          </w:tcPr>
          <w:p>
            <w:r/>
            <w:r>
              <w:rPr>
                <w:sz w:val="20"/>
              </w:rPr>
              <w:t>POST</w:t>
            </w:r>
          </w:p>
        </w:tc>
        <w:tc>
          <w:tcPr>
            <w:tcW w:type="dxa" w:w="2880"/>
          </w:tcPr>
          <w:p>
            <w:r/>
            <w:r>
              <w:rPr>
                <w:sz w:val="20"/>
              </w:rPr>
              <w:t>/decisions/{id}/signer</w:t>
            </w:r>
          </w:p>
        </w:tc>
        <w:tc>
          <w:tcPr>
            <w:tcW w:type="dxa" w:w="2880"/>
          </w:tcPr>
          <w:p>
            <w:r/>
            <w:r>
              <w:rPr>
                <w:sz w:val="20"/>
              </w:rPr>
              <w:t>Directeur/Admin</w:t>
            </w:r>
          </w:p>
        </w:tc>
      </w:tr>
      <w:tr>
        <w:tc>
          <w:tcPr>
            <w:tcW w:type="dxa" w:w="2880"/>
          </w:tcPr>
          <w:p>
            <w:r/>
            <w:r>
              <w:rPr>
                <w:sz w:val="20"/>
              </w:rPr>
              <w:t>POST</w:t>
            </w:r>
          </w:p>
        </w:tc>
        <w:tc>
          <w:tcPr>
            <w:tcW w:type="dxa" w:w="2880"/>
          </w:tcPr>
          <w:p>
            <w:r/>
            <w:r>
              <w:rPr>
                <w:sz w:val="20"/>
              </w:rPr>
              <w:t>/decisions/{id}/notifier</w:t>
            </w:r>
          </w:p>
        </w:tc>
        <w:tc>
          <w:tcPr>
            <w:tcW w:type="dxa" w:w="2880"/>
          </w:tcPr>
          <w:p>
            <w:r/>
            <w:r>
              <w:rPr>
                <w:sz w:val="20"/>
              </w:rPr>
              <w:t>Chef/Directeur/Admin</w:t>
            </w:r>
          </w:p>
        </w:tc>
      </w:tr>
    </w:tbl>
    <w:p/>
    <w:p>
      <w:pPr>
        <w:pStyle w:val="Heading3"/>
      </w:pPr>
      <w:r>
        <w:t>Echeances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Methode</w:t>
            </w:r>
          </w:p>
        </w:tc>
        <w:tc>
          <w:tcPr>
            <w:tcW w:type="dxa" w:w="2880"/>
          </w:tcPr>
          <w:p>
            <w:r/>
            <w:r>
              <w:rPr>
                <w:b/>
                <w:sz w:val="20"/>
              </w:rPr>
              <w:t>Chemin</w:t>
            </w:r>
          </w:p>
        </w:tc>
        <w:tc>
          <w:tcPr>
            <w:tcW w:type="dxa" w:w="2880"/>
          </w:tcPr>
          <w:p>
            <w:r/>
            <w:r>
              <w:rPr>
                <w:b/>
                <w:sz w:val="20"/>
              </w:rPr>
              <w:t>Acces</w:t>
            </w:r>
          </w:p>
        </w:tc>
      </w:tr>
      <w:tr>
        <w:tc>
          <w:tcPr>
            <w:tcW w:type="dxa" w:w="2880"/>
          </w:tcPr>
          <w:p>
            <w:r/>
            <w:r>
              <w:rPr>
                <w:sz w:val="20"/>
              </w:rPr>
              <w:t>POST</w:t>
            </w:r>
          </w:p>
        </w:tc>
        <w:tc>
          <w:tcPr>
            <w:tcW w:type="dxa" w:w="2880"/>
          </w:tcPr>
          <w:p>
            <w:r/>
            <w:r>
              <w:rPr>
                <w:sz w:val="20"/>
              </w:rPr>
              <w:t>/reclamations/echeances/check</w:t>
            </w:r>
          </w:p>
        </w:tc>
        <w:tc>
          <w:tcPr>
            <w:tcW w:type="dxa" w:w="2880"/>
          </w:tcPr>
          <w:p>
            <w:r/>
            <w:r>
              <w:rPr>
                <w:sz w:val="20"/>
              </w:rPr>
              <w:t>Chef/Directeur/Admin</w:t>
            </w:r>
          </w:p>
        </w:tc>
      </w:tr>
    </w:tbl>
    <w:p/>
    <w:p>
      <w:pPr>
        <w:pStyle w:val="Heading3"/>
      </w:pPr>
      <w:r>
        <w:t>Contribuables et administration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Methode</w:t>
            </w:r>
          </w:p>
        </w:tc>
        <w:tc>
          <w:tcPr>
            <w:tcW w:type="dxa" w:w="2880"/>
          </w:tcPr>
          <w:p>
            <w:r/>
            <w:r>
              <w:rPr>
                <w:b/>
                <w:sz w:val="20"/>
              </w:rPr>
              <w:t>Chemin</w:t>
            </w:r>
          </w:p>
        </w:tc>
        <w:tc>
          <w:tcPr>
            <w:tcW w:type="dxa" w:w="2880"/>
          </w:tcPr>
          <w:p>
            <w:r/>
            <w:r>
              <w:rPr>
                <w:b/>
                <w:sz w:val="20"/>
              </w:rPr>
              <w:t>Acces</w:t>
            </w:r>
          </w:p>
        </w:tc>
      </w:tr>
      <w:tr>
        <w:tc>
          <w:tcPr>
            <w:tcW w:type="dxa" w:w="2880"/>
          </w:tcPr>
          <w:p>
            <w:r/>
            <w:r>
              <w:rPr>
                <w:sz w:val="20"/>
              </w:rPr>
              <w:t>GET/POST</w:t>
            </w:r>
          </w:p>
        </w:tc>
        <w:tc>
          <w:tcPr>
            <w:tcW w:type="dxa" w:w="2880"/>
          </w:tcPr>
          <w:p>
            <w:r/>
            <w:r>
              <w:rPr>
                <w:sz w:val="20"/>
              </w:rPr>
              <w:t>/contribuables</w:t>
            </w:r>
          </w:p>
        </w:tc>
        <w:tc>
          <w:tcPr>
            <w:tcW w:type="dxa" w:w="2880"/>
          </w:tcPr>
          <w:p>
            <w:r/>
            <w:r>
              <w:rPr>
                <w:sz w:val="20"/>
              </w:rPr>
              <w:t>Service interne / Saisie</w:t>
            </w:r>
          </w:p>
        </w:tc>
      </w:tr>
      <w:tr>
        <w:tc>
          <w:tcPr>
            <w:tcW w:type="dxa" w:w="2880"/>
          </w:tcPr>
          <w:p>
            <w:r/>
            <w:r>
              <w:rPr>
                <w:sz w:val="20"/>
              </w:rPr>
              <w:t>GET/PATCH</w:t>
            </w:r>
          </w:p>
        </w:tc>
        <w:tc>
          <w:tcPr>
            <w:tcW w:type="dxa" w:w="2880"/>
          </w:tcPr>
          <w:p>
            <w:r/>
            <w:r>
              <w:rPr>
                <w:sz w:val="20"/>
              </w:rPr>
              <w:t>/contribuables/{id}</w:t>
            </w:r>
          </w:p>
        </w:tc>
        <w:tc>
          <w:tcPr>
            <w:tcW w:type="dxa" w:w="2880"/>
          </w:tcPr>
          <w:p>
            <w:r/>
            <w:r>
              <w:rPr>
                <w:sz w:val="20"/>
              </w:rPr>
              <w:t>Authentifie / Saisie</w:t>
            </w:r>
          </w:p>
        </w:tc>
      </w:tr>
      <w:tr>
        <w:tc>
          <w:tcPr>
            <w:tcW w:type="dxa" w:w="2880"/>
          </w:tcPr>
          <w:p>
            <w:r/>
            <w:r>
              <w:rPr>
                <w:sz w:val="20"/>
              </w:rPr>
              <w:t>GET/POST</w:t>
            </w:r>
          </w:p>
        </w:tc>
        <w:tc>
          <w:tcPr>
            <w:tcW w:type="dxa" w:w="2880"/>
          </w:tcPr>
          <w:p>
            <w:r/>
            <w:r>
              <w:rPr>
                <w:sz w:val="20"/>
              </w:rPr>
              <w:t>/admin/users</w:t>
            </w:r>
          </w:p>
        </w:tc>
        <w:tc>
          <w:tcPr>
            <w:tcW w:type="dxa" w:w="2880"/>
          </w:tcPr>
          <w:p>
            <w:r/>
            <w:r>
              <w:rPr>
                <w:sz w:val="20"/>
              </w:rPr>
              <w:t>Admin</w:t>
            </w:r>
          </w:p>
        </w:tc>
      </w:tr>
      <w:tr>
        <w:tc>
          <w:tcPr>
            <w:tcW w:type="dxa" w:w="2880"/>
          </w:tcPr>
          <w:p>
            <w:r/>
            <w:r>
              <w:rPr>
                <w:sz w:val="20"/>
              </w:rPr>
              <w:t>GET</w:t>
            </w:r>
          </w:p>
        </w:tc>
        <w:tc>
          <w:tcPr>
            <w:tcW w:type="dxa" w:w="2880"/>
          </w:tcPr>
          <w:p>
            <w:r/>
            <w:r>
              <w:rPr>
                <w:sz w:val="20"/>
              </w:rPr>
              <w:t>/admin/roles</w:t>
            </w:r>
          </w:p>
        </w:tc>
        <w:tc>
          <w:tcPr>
            <w:tcW w:type="dxa" w:w="2880"/>
          </w:tcPr>
          <w:p>
            <w:r/>
            <w:r>
              <w:rPr>
                <w:sz w:val="20"/>
              </w:rPr>
              <w:t>Admin</w:t>
            </w:r>
          </w:p>
        </w:tc>
      </w:tr>
    </w:tbl>
    <w:p/>
    <w:p>
      <w:pPr>
        <w:pStyle w:val="Heading1"/>
      </w:pPr>
      <w:r>
        <w:t>12. Besoins non fonctionnels</w:t>
      </w:r>
    </w:p>
    <w:p>
      <w:pPr>
        <w:pStyle w:val="Heading2"/>
      </w:pPr>
      <w:r>
        <w:t>12.1 Securite</w:t>
      </w:r>
    </w:p>
    <w:p>
      <w:pPr>
        <w:pStyle w:val="ListBullet"/>
      </w:pPr>
      <w:r>
        <w:t>Hachage des mots de passe (bcrypt) ;</w:t>
      </w:r>
    </w:p>
    <w:p>
      <w:pPr>
        <w:pStyle w:val="ListBullet"/>
      </w:pPr>
      <w:r>
        <w:t>Jeton JWT avec expiration et type (acces/refresh) ;</w:t>
      </w:r>
    </w:p>
    <w:p>
      <w:pPr>
        <w:pStyle w:val="ListBullet"/>
      </w:pPr>
      <w:r>
        <w:t>Controle d'acces par roles (RBAC) sur chaque service ;</w:t>
      </w:r>
    </w:p>
    <w:p>
      <w:pPr>
        <w:pStyle w:val="ListBullet"/>
      </w:pPr>
      <w:r>
        <w:t>Controles de coherence des montants et des transitions.</w:t>
      </w:r>
    </w:p>
    <w:p>
      <w:pPr>
        <w:pStyle w:val="Heading2"/>
      </w:pPr>
      <w:r>
        <w:t>12.2 Performance et disponibilite</w:t>
      </w:r>
    </w:p>
    <w:p>
      <w:pPr>
        <w:pStyle w:val="ListBullet"/>
      </w:pPr>
      <w:r>
        <w:t>Temps de reponse API cible faible ;</w:t>
      </w:r>
    </w:p>
    <w:p>
      <w:pPr>
        <w:pStyle w:val="ListBullet"/>
      </w:pPr>
      <w:r>
        <w:t>Pagination et indexation des donnees ;</w:t>
      </w:r>
    </w:p>
    <w:p>
      <w:pPr>
        <w:pStyle w:val="ListBullet"/>
      </w:pPr>
      <w:r>
        <w:t>Pool de connexions a la base de donnees.</w:t>
      </w:r>
    </w:p>
    <w:p>
      <w:pPr>
        <w:pStyle w:val="Heading2"/>
      </w:pPr>
      <w:r>
        <w:t>12.3 Integrite et tracabilite</w:t>
      </w:r>
    </w:p>
    <w:p>
      <w:pPr>
        <w:pStyle w:val="ListBullet"/>
      </w:pPr>
      <w:r>
        <w:t>Each piece justificative hachee (SHA-256) ;</w:t>
      </w:r>
    </w:p>
    <w:p>
      <w:pPr>
        <w:pStyle w:val="ListBullet"/>
      </w:pPr>
      <w:r>
        <w:t>Journal des actions sur chaque dossier ;</w:t>
      </w:r>
    </w:p>
    <w:p>
      <w:pPr>
        <w:pStyle w:val="ListBullet"/>
      </w:pPr>
      <w:r>
        <w:t>Journal d'audit (utilisateur, action, entite, IP, agent navigateur).</w:t>
      </w:r>
    </w:p>
    <w:p>
      <w:pPr>
        <w:pStyle w:val="Heading2"/>
      </w:pPr>
      <w:r>
        <w:t>12.4 Ergonomie et interface</w:t>
      </w:r>
    </w:p>
    <w:p>
      <w:pPr>
        <w:pStyle w:val="ListBullet"/>
      </w:pPr>
      <w:r>
        <w:t>Interface web moderne, responsive, avec animations ;</w:t>
      </w:r>
    </w:p>
    <w:p>
      <w:pPr>
        <w:pStyle w:val="ListBullet"/>
      </w:pPr>
      <w:r>
        <w:t>Site vitrine (landing page) et espace d'application separe ;</w:t>
      </w:r>
    </w:p>
    <w:p>
      <w:pPr>
        <w:pStyle w:val="ListBullet"/>
      </w:pPr>
      <w:r>
        <w:t>Rendus conformes sur navigateurs recents.</w:t>
      </w:r>
    </w:p>
    <w:p>
      <w:pPr>
        <w:pStyle w:val="Heading2"/>
      </w:pPr>
      <w:r>
        <w:t>12.5 Volume de donnees et portabilite</w:t>
      </w:r>
    </w:p>
    <w:p>
      <w:pPr>
        <w:pStyle w:val="ListBullet"/>
      </w:pPr>
      <w:r>
        <w:t>Le stockage des documents fonctionne avec MinIO et se replie sur le systeme de fichiers local ;</w:t>
      </w:r>
    </w:p>
    <w:p>
      <w:pPr>
        <w:pStyle w:val="ListBullet"/>
      </w:pPr>
      <w:r>
        <w:t>Les parametres sont configurables par fichier d'environnement.</w:t>
      </w:r>
    </w:p>
    <w:p>
      <w:pPr>
        <w:pStyle w:val="Heading2"/>
      </w:pPr>
      <w:r>
        <w:t>12.6 Documentation et API</w:t>
      </w:r>
    </w:p>
    <w:p>
      <w:pPr>
        <w:pStyle w:val="ListBullet"/>
      </w:pPr>
      <w:r>
        <w:t>Documentation interactive automatique (Swagger /docs et ReDoc /redoc) ;</w:t>
      </w:r>
    </w:p>
    <w:p>
      <w:pPr>
        <w:pStyle w:val="ListBullet"/>
      </w:pPr>
      <w:r>
        <w:t>Endpoints machine-readable pour l'integrabilite.</w:t>
      </w:r>
    </w:p>
    <w:p>
      <w:pPr>
        <w:pStyle w:val="Heading1"/>
      </w:pPr>
      <w:r>
        <w:t>13. Contraintes du projet</w:t>
      </w:r>
    </w:p>
    <w:p>
      <w:pPr>
        <w:pStyle w:val="Heading2"/>
      </w:pPr>
      <w:r>
        <w:t>13.1 Contraintes techniques</w:t>
      </w:r>
    </w:p>
    <w:p>
      <w:pPr>
        <w:pStyle w:val="ListBullet"/>
      </w:pPr>
      <w:r>
        <w:t>Environnement local sans conteneurisation (Docker indisponible) : certaines taches (Celery/WeasyPrint) ont un repli sans worker ni librairie graphique ;</w:t>
      </w:r>
    </w:p>
    <w:p>
      <w:pPr>
        <w:pStyle w:val="ListBullet"/>
      </w:pPr>
      <w:r>
        <w:t>Compatibilite Python 3.13 et PostgreSQL 16 ;</w:t>
      </w:r>
    </w:p>
    <w:p>
      <w:pPr>
        <w:pStyle w:val="ListBullet"/>
      </w:pPr>
      <w:r>
        <w:t>Authentification en OAuth2 (form) pour la connexion.</w:t>
      </w:r>
    </w:p>
    <w:p>
      <w:pPr>
        <w:pStyle w:val="Heading2"/>
      </w:pPr>
      <w:r>
        <w:t>13.2 Contraintes reglementaires</w:t>
      </w:r>
    </w:p>
    <w:p>
      <w:pPr>
        <w:pStyle w:val="ListBullet"/>
      </w:pPr>
      <w:r>
        <w:t>Respect des delais legaux de traitement ;</w:t>
      </w:r>
    </w:p>
    <w:p>
      <w:pPr>
        <w:pStyle w:val="ListBullet"/>
      </w:pPr>
      <w:r>
        <w:t>Notification d'une decision motivee au contribuable ;</w:t>
      </w:r>
    </w:p>
    <w:p>
      <w:pPr>
        <w:pStyle w:val="ListBullet"/>
      </w:pPr>
      <w:r>
        <w:t>Confidentialite des donnees fiscales.</w:t>
      </w:r>
    </w:p>
    <w:p>
      <w:pPr>
        <w:pStyle w:val="Heading2"/>
      </w:pPr>
      <w:r>
        <w:t>13.3 Contraintes de delais et moyens</w:t>
      </w:r>
    </w:p>
    <w:p>
      <w:pPr>
        <w:pStyle w:val="ListBullet"/>
      </w:pPr>
      <w:r>
        <w:t>Developpement realise dans le cadre d'un stage de licence (duree limitee) ;</w:t>
      </w:r>
    </w:p>
    <w:p>
      <w:pPr>
        <w:pStyle w:val="ListBullet"/>
      </w:pPr>
      <w:r>
        <w:t>Equipe : developpeur stagiaire avec supervision du maitre de stage ;</w:t>
      </w:r>
    </w:p>
    <w:p>
      <w:pPr>
        <w:pStyle w:val="ListBullet"/>
      </w:pPr>
      <w:r>
        <w:t>Logiciels open source preferes (aucun cout de licence).</w:t>
      </w:r>
    </w:p>
    <w:p>
      <w:pPr>
        <w:pStyle w:val="Heading1"/>
      </w:pPr>
      <w:r>
        <w:t>14. Livrables</w:t>
      </w:r>
    </w:p>
    <w:p>
      <w:pPr>
        <w:pStyle w:val="ListBullet"/>
      </w:pPr>
      <w:r>
        <w:t>Le present cahier des charges ;</w:t>
      </w:r>
    </w:p>
    <w:p>
      <w:pPr>
        <w:pStyle w:val="ListBullet"/>
      </w:pPr>
      <w:r>
        <w:t>Le code source (back-end et front-end) avec scripts d'initialisation de la base ;</w:t>
      </w:r>
    </w:p>
    <w:p>
      <w:pPr>
        <w:pStyle w:val="ListBullet"/>
      </w:pPr>
      <w:r>
        <w:t>Un jeu de donnees de demonstration (roles, services, types, motifs, comptes) ;</w:t>
      </w:r>
    </w:p>
    <w:p>
      <w:pPr>
        <w:pStyle w:val="ListBullet"/>
      </w:pPr>
      <w:r>
        <w:t>Documentation de l'API (Swagger/ReDoc) ;</w:t>
      </w:r>
    </w:p>
    <w:p>
      <w:pPr>
        <w:pStyle w:val="ListBullet"/>
      </w:pPr>
      <w:r>
        <w:t>Jeux de tests du workflow (end-to-end) ;</w:t>
      </w:r>
    </w:p>
    <w:p>
      <w:pPr>
        <w:pStyle w:val="ListBullet"/>
      </w:pPr>
      <w:r>
        <w:t>Guide d'installation et de deploiement.</w:t>
      </w:r>
    </w:p>
    <w:p>
      <w:pPr>
        <w:pStyle w:val="Heading1"/>
      </w:pPr>
      <w:r>
        <w:t>15. Risques et maitrise des risques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Risque</w:t>
            </w:r>
          </w:p>
        </w:tc>
        <w:tc>
          <w:tcPr>
            <w:tcW w:type="dxa" w:w="2880"/>
          </w:tcPr>
          <w:p>
            <w:r/>
            <w:r>
              <w:rPr>
                <w:b/>
                <w:sz w:val="20"/>
              </w:rPr>
              <w:t>Impact</w:t>
            </w:r>
          </w:p>
        </w:tc>
        <w:tc>
          <w:tcPr>
            <w:tcW w:type="dxa" w:w="2880"/>
          </w:tcPr>
          <w:p>
            <w:r/>
            <w:r>
              <w:rPr>
                <w:b/>
                <w:sz w:val="20"/>
              </w:rPr>
              <w:t>Mesure de maitrise</w:t>
            </w:r>
          </w:p>
        </w:tc>
      </w:tr>
      <w:tr>
        <w:tc>
          <w:tcPr>
            <w:tcW w:type="dxa" w:w="2880"/>
          </w:tcPr>
          <w:p>
            <w:r/>
            <w:r>
              <w:rPr>
                <w:sz w:val="20"/>
              </w:rPr>
              <w:t>Absence de librairies systeme (WeasyPrint/GTK)</w:t>
            </w:r>
          </w:p>
        </w:tc>
        <w:tc>
          <w:tcPr>
            <w:tcW w:type="dxa" w:w="2880"/>
          </w:tcPr>
          <w:p>
            <w:r/>
            <w:r>
              <w:rPr>
                <w:sz w:val="20"/>
              </w:rPr>
              <w:t>Moyen</w:t>
            </w:r>
          </w:p>
        </w:tc>
        <w:tc>
          <w:tcPr>
            <w:tcW w:type="dxa" w:w="2880"/>
          </w:tcPr>
          <w:p>
            <w:r/>
            <w:r>
              <w:rPr>
                <w:sz w:val="20"/>
              </w:rPr>
              <w:t>Repli automatique sur reportlab</w:t>
            </w:r>
          </w:p>
        </w:tc>
      </w:tr>
      <w:tr>
        <w:tc>
          <w:tcPr>
            <w:tcW w:type="dxa" w:w="2880"/>
          </w:tcPr>
          <w:p>
            <w:r/>
            <w:r>
              <w:rPr>
                <w:sz w:val="20"/>
              </w:rPr>
              <w:t>Absence de Docker/Messagerie</w:t>
            </w:r>
          </w:p>
        </w:tc>
        <w:tc>
          <w:tcPr>
            <w:tcW w:type="dxa" w:w="2880"/>
          </w:tcPr>
          <w:p>
            <w:r/>
            <w:r>
              <w:rPr>
                <w:sz w:val="20"/>
              </w:rPr>
              <w:t>Moyen</w:t>
            </w:r>
          </w:p>
        </w:tc>
        <w:tc>
          <w:tcPr>
            <w:tcW w:type="dxa" w:w="2880"/>
          </w:tcPr>
          <w:p>
            <w:r/>
            <w:r>
              <w:rPr>
                <w:sz w:val="20"/>
              </w:rPr>
              <w:t>Execution synchrone + endpoint de verification manuelle</w:t>
            </w:r>
          </w:p>
        </w:tc>
      </w:tr>
      <w:tr>
        <w:tc>
          <w:tcPr>
            <w:tcW w:type="dxa" w:w="2880"/>
          </w:tcPr>
          <w:p>
            <w:r/>
            <w:r>
              <w:rPr>
                <w:sz w:val="20"/>
              </w:rPr>
              <w:t>Dependances externes (SMTP/MinIO)</w:t>
            </w:r>
          </w:p>
        </w:tc>
        <w:tc>
          <w:tcPr>
            <w:tcW w:type="dxa" w:w="2880"/>
          </w:tcPr>
          <w:p>
            <w:r/>
            <w:r>
              <w:rPr>
                <w:sz w:val="20"/>
              </w:rPr>
              <w:t>Moyen</w:t>
            </w:r>
          </w:p>
        </w:tc>
        <w:tc>
          <w:tcPr>
            <w:tcW w:type="dxa" w:w="2880"/>
          </w:tcPr>
          <w:p>
            <w:r/>
            <w:r>
              <w:rPr>
                <w:sz w:val="20"/>
              </w:rPr>
              <w:t>Mode developpement loggue et stockage local de repli</w:t>
            </w:r>
          </w:p>
        </w:tc>
      </w:tr>
      <w:tr>
        <w:tc>
          <w:tcPr>
            <w:tcW w:type="dxa" w:w="2880"/>
          </w:tcPr>
          <w:p>
            <w:r/>
            <w:r>
              <w:rPr>
                <w:sz w:val="20"/>
              </w:rPr>
              <w:t>Erreurs de saisie des montants</w:t>
            </w:r>
          </w:p>
        </w:tc>
        <w:tc>
          <w:tcPr>
            <w:tcW w:type="dxa" w:w="2880"/>
          </w:tcPr>
          <w:p>
            <w:r/>
            <w:r>
              <w:rPr>
                <w:sz w:val="20"/>
              </w:rPr>
              <w:t>Moyen</w:t>
            </w:r>
          </w:p>
        </w:tc>
        <w:tc>
          <w:tcPr>
            <w:tcW w:type="dxa" w:w="2880"/>
          </w:tcPr>
          <w:p>
            <w:r/>
            <w:r>
              <w:rPr>
                <w:sz w:val="20"/>
              </w:rPr>
              <w:t>Controles de coherence selon le type de decision</w:t>
            </w:r>
          </w:p>
        </w:tc>
      </w:tr>
      <w:tr>
        <w:tc>
          <w:tcPr>
            <w:tcW w:type="dxa" w:w="2880"/>
          </w:tcPr>
          <w:p>
            <w:r/>
            <w:r>
              <w:rPr>
                <w:sz w:val="20"/>
              </w:rPr>
              <w:t>Non-respect des delais legaux</w:t>
            </w:r>
          </w:p>
        </w:tc>
        <w:tc>
          <w:tcPr>
            <w:tcW w:type="dxa" w:w="2880"/>
          </w:tcPr>
          <w:p>
            <w:r/>
            <w:r>
              <w:rPr>
                <w:sz w:val="20"/>
              </w:rPr>
              <w:t>Eleve</w:t>
            </w:r>
          </w:p>
        </w:tc>
        <w:tc>
          <w:tcPr>
            <w:tcW w:type="dxa" w:w="2880"/>
          </w:tcPr>
          <w:p>
            <w:r/>
            <w:r>
              <w:rPr>
                <w:sz w:val="20"/>
              </w:rPr>
              <w:t>Calcul automatique de la date limite + alertes de retard</w:t>
            </w:r>
          </w:p>
        </w:tc>
      </w:tr>
      <w:tr>
        <w:tc>
          <w:tcPr>
            <w:tcW w:type="dxa" w:w="2880"/>
          </w:tcPr>
          <w:p>
            <w:r/>
            <w:r>
              <w:rPr>
                <w:sz w:val="20"/>
              </w:rPr>
              <w:t>Perte de donnees</w:t>
            </w:r>
          </w:p>
        </w:tc>
        <w:tc>
          <w:tcPr>
            <w:tcW w:type="dxa" w:w="2880"/>
          </w:tcPr>
          <w:p>
            <w:r/>
            <w:r>
              <w:rPr>
                <w:sz w:val="20"/>
              </w:rPr>
              <w:t>Eleve</w:t>
            </w:r>
          </w:p>
        </w:tc>
        <w:tc>
          <w:tcPr>
            <w:tcW w:type="dxa" w:w="2880"/>
          </w:tcPr>
          <w:p>
            <w:r/>
            <w:r>
              <w:rPr>
                <w:sz w:val="20"/>
              </w:rPr>
              <w:t>Base relationnelle transactionnelle + journal d'audit</w:t>
            </w:r>
          </w:p>
        </w:tc>
      </w:tr>
    </w:tbl>
    <w:p/>
    <w:p>
      <w:pPr>
        <w:pStyle w:val="Heading1"/>
      </w:pPr>
      <w:r>
        <w:t>16. Planning indicatif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Phase</w:t>
            </w:r>
          </w:p>
        </w:tc>
        <w:tc>
          <w:tcPr>
            <w:tcW w:type="dxa" w:w="2880"/>
          </w:tcPr>
          <w:p>
            <w:r/>
            <w:r>
              <w:rPr>
                <w:b/>
                <w:sz w:val="20"/>
              </w:rPr>
              <w:t>Contenu</w:t>
            </w:r>
          </w:p>
        </w:tc>
        <w:tc>
          <w:tcPr>
            <w:tcW w:type="dxa" w:w="2880"/>
          </w:tcPr>
          <w:p>
            <w:r/>
            <w:r>
              <w:rPr>
                <w:b/>
                <w:sz w:val="20"/>
              </w:rPr>
              <w:t>Duree indicative</w:t>
            </w:r>
          </w:p>
        </w:tc>
      </w:tr>
      <w:tr>
        <w:tc>
          <w:tcPr>
            <w:tcW w:type="dxa" w:w="2880"/>
          </w:tcPr>
          <w:p>
            <w:r/>
            <w:r>
              <w:rPr>
                <w:sz w:val="20"/>
              </w:rPr>
              <w:t>1. Etude et analyse</w:t>
            </w:r>
          </w:p>
        </w:tc>
        <w:tc>
          <w:tcPr>
            <w:tcW w:type="dxa" w:w="2880"/>
          </w:tcPr>
          <w:p>
            <w:r/>
            <w:r>
              <w:rPr>
                <w:sz w:val="20"/>
              </w:rPr>
              <w:t>Cahier des charges, besoins, modelisation</w:t>
            </w:r>
          </w:p>
        </w:tc>
        <w:tc>
          <w:tcPr>
            <w:tcW w:type="dxa" w:w="2880"/>
          </w:tcPr>
          <w:p>
            <w:r/>
            <w:r>
              <w:rPr>
                <w:sz w:val="20"/>
              </w:rPr>
              <w:t>1-2 semaines</w:t>
            </w:r>
          </w:p>
        </w:tc>
      </w:tr>
      <w:tr>
        <w:tc>
          <w:tcPr>
            <w:tcW w:type="dxa" w:w="2880"/>
          </w:tcPr>
          <w:p>
            <w:r/>
            <w:r>
              <w:rPr>
                <w:sz w:val="20"/>
              </w:rPr>
              <w:t>2. Conception</w:t>
            </w:r>
          </w:p>
        </w:tc>
        <w:tc>
          <w:tcPr>
            <w:tcW w:type="dxa" w:w="2880"/>
          </w:tcPr>
          <w:p>
            <w:r/>
            <w:r>
              <w:rPr>
                <w:sz w:val="20"/>
              </w:rPr>
              <w:t>Modele de donnees, architecture, maquettes</w:t>
            </w:r>
          </w:p>
        </w:tc>
        <w:tc>
          <w:tcPr>
            <w:tcW w:type="dxa" w:w="2880"/>
          </w:tcPr>
          <w:p>
            <w:r/>
            <w:r>
              <w:rPr>
                <w:sz w:val="20"/>
              </w:rPr>
              <w:t>1 semaine</w:t>
            </w:r>
          </w:p>
        </w:tc>
      </w:tr>
      <w:tr>
        <w:tc>
          <w:tcPr>
            <w:tcW w:type="dxa" w:w="2880"/>
          </w:tcPr>
          <w:p>
            <w:r/>
            <w:r>
              <w:rPr>
                <w:sz w:val="20"/>
              </w:rPr>
              <w:t>3. Developpement back-end</w:t>
            </w:r>
          </w:p>
        </w:tc>
        <w:tc>
          <w:tcPr>
            <w:tcW w:type="dxa" w:w="2880"/>
          </w:tcPr>
          <w:p>
            <w:r/>
            <w:r>
              <w:rPr>
                <w:sz w:val="20"/>
              </w:rPr>
              <w:t>API, regles metier, authentification</w:t>
            </w:r>
          </w:p>
        </w:tc>
        <w:tc>
          <w:tcPr>
            <w:tcW w:type="dxa" w:w="2880"/>
          </w:tcPr>
          <w:p>
            <w:r/>
            <w:r>
              <w:rPr>
                <w:sz w:val="20"/>
              </w:rPr>
              <w:t>2-3 semaines</w:t>
            </w:r>
          </w:p>
        </w:tc>
      </w:tr>
      <w:tr>
        <w:tc>
          <w:tcPr>
            <w:tcW w:type="dxa" w:w="2880"/>
          </w:tcPr>
          <w:p>
            <w:r/>
            <w:r>
              <w:rPr>
                <w:sz w:val="20"/>
              </w:rPr>
              <w:t>4. Developpement front-end</w:t>
            </w:r>
          </w:p>
        </w:tc>
        <w:tc>
          <w:tcPr>
            <w:tcW w:type="dxa" w:w="2880"/>
          </w:tcPr>
          <w:p>
            <w:r/>
            <w:r>
              <w:rPr>
                <w:sz w:val="20"/>
              </w:rPr>
              <w:t>Interface, landing, dashboard</w:t>
            </w:r>
          </w:p>
        </w:tc>
        <w:tc>
          <w:tcPr>
            <w:tcW w:type="dxa" w:w="2880"/>
          </w:tcPr>
          <w:p>
            <w:r/>
            <w:r>
              <w:rPr>
                <w:sz w:val="20"/>
              </w:rPr>
              <w:t>2-3 semaines</w:t>
            </w:r>
          </w:p>
        </w:tc>
      </w:tr>
      <w:tr>
        <w:tc>
          <w:tcPr>
            <w:tcW w:type="dxa" w:w="2880"/>
          </w:tcPr>
          <w:p>
            <w:r/>
            <w:r>
              <w:rPr>
                <w:sz w:val="20"/>
              </w:rPr>
              <w:t>5. Generation documents</w:t>
            </w:r>
          </w:p>
        </w:tc>
        <w:tc>
          <w:tcPr>
            <w:tcW w:type="dxa" w:w="2880"/>
          </w:tcPr>
          <w:p>
            <w:r/>
            <w:r>
              <w:rPr>
                <w:sz w:val="20"/>
              </w:rPr>
              <w:t>Accuse et decision PDF, stockage</w:t>
            </w:r>
          </w:p>
        </w:tc>
        <w:tc>
          <w:tcPr>
            <w:tcW w:type="dxa" w:w="2880"/>
          </w:tcPr>
          <w:p>
            <w:r/>
            <w:r>
              <w:rPr>
                <w:sz w:val="20"/>
              </w:rPr>
              <w:t>1 semaine</w:t>
            </w:r>
          </w:p>
        </w:tc>
      </w:tr>
      <w:tr>
        <w:tc>
          <w:tcPr>
            <w:tcW w:type="dxa" w:w="2880"/>
          </w:tcPr>
          <w:p>
            <w:r/>
            <w:r>
              <w:rPr>
                <w:sz w:val="20"/>
              </w:rPr>
              <w:t>6. Tests et recette</w:t>
            </w:r>
          </w:p>
        </w:tc>
        <w:tc>
          <w:tcPr>
            <w:tcW w:type="dxa" w:w="2880"/>
          </w:tcPr>
          <w:p>
            <w:r/>
            <w:r>
              <w:rPr>
                <w:sz w:val="20"/>
              </w:rPr>
              <w:t>Tests end-to-end, corrections</w:t>
            </w:r>
          </w:p>
        </w:tc>
        <w:tc>
          <w:tcPr>
            <w:tcW w:type="dxa" w:w="2880"/>
          </w:tcPr>
          <w:p>
            <w:r/>
            <w:r>
              <w:rPr>
                <w:sz w:val="20"/>
              </w:rPr>
              <w:t>1-2 semaines</w:t>
            </w:r>
          </w:p>
        </w:tc>
      </w:tr>
      <w:tr>
        <w:tc>
          <w:tcPr>
            <w:tcW w:type="dxa" w:w="2880"/>
          </w:tcPr>
          <w:p>
            <w:r/>
            <w:r>
              <w:rPr>
                <w:sz w:val="20"/>
              </w:rPr>
              <w:t>7. Redaction rapport</w:t>
            </w:r>
          </w:p>
        </w:tc>
        <w:tc>
          <w:tcPr>
            <w:tcW w:type="dxa" w:w="2880"/>
          </w:tcPr>
          <w:p>
            <w:r/>
            <w:r>
              <w:rPr>
                <w:sz w:val="20"/>
              </w:rPr>
              <w:t>Documentation et soutenance</w:t>
            </w:r>
          </w:p>
        </w:tc>
        <w:tc>
          <w:tcPr>
            <w:tcW w:type="dxa" w:w="2880"/>
          </w:tcPr>
          <w:p>
            <w:r/>
            <w:r>
              <w:rPr>
                <w:sz w:val="20"/>
              </w:rPr>
              <w:t>1 semaine</w:t>
            </w:r>
          </w:p>
        </w:tc>
      </w:tr>
    </w:tbl>
    <w:p/>
    <w:p>
      <w:pPr>
        <w:pStyle w:val="Heading1"/>
      </w:pPr>
      <w:r>
        <w:t>17. Annexes</w:t>
      </w:r>
    </w:p>
    <w:p>
      <w:pPr>
        <w:pStyle w:val="Heading2"/>
      </w:pPr>
      <w:r>
        <w:t>17.1 Nomenclature des rôles et comptes de demonstration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Role</w:t>
            </w:r>
          </w:p>
        </w:tc>
        <w:tc>
          <w:tcPr>
            <w:tcW w:type="dxa" w:w="2880"/>
          </w:tcPr>
          <w:p>
            <w:r/>
            <w:r>
              <w:rPr>
                <w:b/>
                <w:sz w:val="20"/>
              </w:rPr>
              <w:t>Compte de demonstration</w:t>
            </w:r>
          </w:p>
        </w:tc>
        <w:tc>
          <w:tcPr>
            <w:tcW w:type="dxa" w:w="2880"/>
          </w:tcPr>
          <w:p>
            <w:r/>
            <w:r>
              <w:rPr>
                <w:b/>
                <w:sz w:val="20"/>
              </w:rPr>
              <w:t>Mot de passe (demonstration)</w:t>
            </w:r>
          </w:p>
        </w:tc>
      </w:tr>
      <w:tr>
        <w:tc>
          <w:tcPr>
            <w:tcW w:type="dxa" w:w="2880"/>
          </w:tcPr>
          <w:p>
            <w:r/>
            <w:r>
              <w:rPr>
                <w:sz w:val="20"/>
              </w:rPr>
              <w:t>ADMIN</w:t>
            </w:r>
          </w:p>
        </w:tc>
        <w:tc>
          <w:tcPr>
            <w:tcW w:type="dxa" w:w="2880"/>
          </w:tcPr>
          <w:p>
            <w:r/>
            <w:r>
              <w:rPr>
                <w:sz w:val="20"/>
              </w:rPr>
              <w:t>admin@fiscal.mg</w:t>
            </w:r>
          </w:p>
        </w:tc>
        <w:tc>
          <w:tcPr>
            <w:tcW w:type="dxa" w:w="2880"/>
          </w:tcPr>
          <w:p>
            <w:r/>
            <w:r>
              <w:rPr>
                <w:sz w:val="20"/>
              </w:rPr>
              <w:t>admin123</w:t>
            </w:r>
          </w:p>
        </w:tc>
      </w:tr>
      <w:tr>
        <w:tc>
          <w:tcPr>
            <w:tcW w:type="dxa" w:w="2880"/>
          </w:tcPr>
          <w:p>
            <w:r/>
            <w:r>
              <w:rPr>
                <w:sz w:val="20"/>
              </w:rPr>
              <w:t>DIRECTEUR</w:t>
            </w:r>
          </w:p>
        </w:tc>
        <w:tc>
          <w:tcPr>
            <w:tcW w:type="dxa" w:w="2880"/>
          </w:tcPr>
          <w:p>
            <w:r/>
            <w:r>
              <w:rPr>
                <w:sz w:val="20"/>
              </w:rPr>
              <w:t>directeur@dgi.mg</w:t>
            </w:r>
          </w:p>
        </w:tc>
        <w:tc>
          <w:tcPr>
            <w:tcW w:type="dxa" w:w="2880"/>
          </w:tcPr>
          <w:p>
            <w:r/>
            <w:r>
              <w:rPr>
                <w:sz w:val="20"/>
              </w:rPr>
              <w:t>directeur123</w:t>
            </w:r>
          </w:p>
        </w:tc>
      </w:tr>
      <w:tr>
        <w:tc>
          <w:tcPr>
            <w:tcW w:type="dxa" w:w="2880"/>
          </w:tcPr>
          <w:p>
            <w:r/>
            <w:r>
              <w:rPr>
                <w:sz w:val="20"/>
              </w:rPr>
              <w:t>CHEF</w:t>
            </w:r>
          </w:p>
        </w:tc>
        <w:tc>
          <w:tcPr>
            <w:tcW w:type="dxa" w:w="2880"/>
          </w:tcPr>
          <w:p>
            <w:r/>
            <w:r>
              <w:rPr>
                <w:sz w:val="20"/>
              </w:rPr>
              <w:t>chef@dgi.mg</w:t>
            </w:r>
          </w:p>
        </w:tc>
        <w:tc>
          <w:tcPr>
            <w:tcW w:type="dxa" w:w="2880"/>
          </w:tcPr>
          <w:p>
            <w:r/>
            <w:r>
              <w:rPr>
                <w:sz w:val="20"/>
              </w:rPr>
              <w:t>chef123</w:t>
            </w:r>
          </w:p>
        </w:tc>
      </w:tr>
      <w:tr>
        <w:tc>
          <w:tcPr>
            <w:tcW w:type="dxa" w:w="2880"/>
          </w:tcPr>
          <w:p>
            <w:r/>
            <w:r>
              <w:rPr>
                <w:sz w:val="20"/>
              </w:rPr>
              <w:t>INSTRUCTEUR</w:t>
            </w:r>
          </w:p>
        </w:tc>
        <w:tc>
          <w:tcPr>
            <w:tcW w:type="dxa" w:w="2880"/>
          </w:tcPr>
          <w:p>
            <w:r/>
            <w:r>
              <w:rPr>
                <w:sz w:val="20"/>
              </w:rPr>
              <w:t>instructeur@dgi.mg</w:t>
            </w:r>
          </w:p>
        </w:tc>
        <w:tc>
          <w:tcPr>
            <w:tcW w:type="dxa" w:w="2880"/>
          </w:tcPr>
          <w:p>
            <w:r/>
            <w:r>
              <w:rPr>
                <w:sz w:val="20"/>
              </w:rPr>
              <w:t>instructeur123</w:t>
            </w:r>
          </w:p>
        </w:tc>
      </w:tr>
      <w:tr>
        <w:tc>
          <w:tcPr>
            <w:tcW w:type="dxa" w:w="2880"/>
          </w:tcPr>
          <w:p>
            <w:r/>
            <w:r>
              <w:rPr>
                <w:sz w:val="20"/>
              </w:rPr>
              <w:t>SAISIE</w:t>
            </w:r>
          </w:p>
        </w:tc>
        <w:tc>
          <w:tcPr>
            <w:tcW w:type="dxa" w:w="2880"/>
          </w:tcPr>
          <w:p>
            <w:r/>
            <w:r>
              <w:rPr>
                <w:sz w:val="20"/>
              </w:rPr>
              <w:t>saisie@dgi.mg</w:t>
            </w:r>
          </w:p>
        </w:tc>
        <w:tc>
          <w:tcPr>
            <w:tcW w:type="dxa" w:w="2880"/>
          </w:tcPr>
          <w:p>
            <w:r/>
            <w:r>
              <w:rPr>
                <w:sz w:val="20"/>
              </w:rPr>
              <w:t>saisie123</w:t>
            </w:r>
          </w:p>
        </w:tc>
      </w:tr>
    </w:tbl>
    <w:p/>
    <w:p>
      <w:pPr>
        <w:pStyle w:val="Heading2"/>
      </w:pPr>
      <w:r>
        <w:t>17.2 Canaux d'entree d'une reclamation</w:t>
      </w:r>
    </w:p>
    <w:p>
      <w:r>
        <w:rPr>
          <w:b w:val="0"/>
          <w:i w:val="0"/>
        </w:rPr>
        <w:t>GUICHET, COURRIER, PORTAIL, EMAIL, API.</w:t>
      </w:r>
    </w:p>
    <w:p>
      <w:pPr>
        <w:pStyle w:val="Heading2"/>
      </w:pPr>
      <w:r>
        <w:t>17.3 Categories de pieces justificatives</w:t>
      </w:r>
    </w:p>
    <w:p>
      <w:r>
        <w:rPr>
          <w:b w:val="0"/>
          <w:i w:val="0"/>
        </w:rPr>
        <w:t>IDENTITE, AVIS_IMPOSITION, CORRESPONDANCE, EXPERTISE, AUTRE.</w:t>
      </w:r>
    </w:p>
    <w:p>
      <w:pPr>
        <w:pStyle w:val="Heading2"/>
      </w:pPr>
      <w:r>
        <w:t>17.4 Services de la DGI (exemples)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Nom</w:t>
            </w:r>
          </w:p>
        </w:tc>
        <w:tc>
          <w:tcPr>
            <w:tcW w:type="dxa" w:w="4320"/>
          </w:tcPr>
          <w:p>
            <w:r/>
            <w:r>
              <w:rPr>
                <w:b/>
                <w:sz w:val="20"/>
              </w:rPr>
              <w:t>Code</w:t>
            </w:r>
          </w:p>
        </w:tc>
      </w:tr>
      <w:tr>
        <w:tc>
          <w:tcPr>
            <w:tcW w:type="dxa" w:w="4320"/>
          </w:tcPr>
          <w:p>
            <w:r/>
            <w:r>
              <w:rPr>
                <w:sz w:val="20"/>
              </w:rPr>
              <w:t>Direction Generale</w:t>
            </w:r>
          </w:p>
        </w:tc>
        <w:tc>
          <w:tcPr>
            <w:tcW w:type="dxa" w:w="4320"/>
          </w:tcPr>
          <w:p>
            <w:r/>
            <w:r>
              <w:rPr>
                <w:sz w:val="20"/>
              </w:rPr>
              <w:t>DG</w:t>
            </w:r>
          </w:p>
        </w:tc>
      </w:tr>
      <w:tr>
        <w:tc>
          <w:tcPr>
            <w:tcW w:type="dxa" w:w="4320"/>
          </w:tcPr>
          <w:p>
            <w:r/>
            <w:r>
              <w:rPr>
                <w:sz w:val="20"/>
              </w:rPr>
              <w:t>Service Contentieux</w:t>
            </w:r>
          </w:p>
        </w:tc>
        <w:tc>
          <w:tcPr>
            <w:tcW w:type="dxa" w:w="4320"/>
          </w:tcPr>
          <w:p>
            <w:r/>
            <w:r>
              <w:rPr>
                <w:sz w:val="20"/>
              </w:rPr>
              <w:t>SC</w:t>
            </w:r>
          </w:p>
        </w:tc>
      </w:tr>
      <w:tr>
        <w:tc>
          <w:tcPr>
            <w:tcW w:type="dxa" w:w="4320"/>
          </w:tcPr>
          <w:p>
            <w:r/>
            <w:r>
              <w:rPr>
                <w:sz w:val="20"/>
              </w:rPr>
              <w:t>Service Recouvrement</w:t>
            </w:r>
          </w:p>
        </w:tc>
        <w:tc>
          <w:tcPr>
            <w:tcW w:type="dxa" w:w="4320"/>
          </w:tcPr>
          <w:p>
            <w:r/>
            <w:r>
              <w:rPr>
                <w:sz w:val="20"/>
              </w:rPr>
              <w:t>SR</w:t>
            </w:r>
          </w:p>
        </w:tc>
      </w:tr>
      <w:tr>
        <w:tc>
          <w:tcPr>
            <w:tcW w:type="dxa" w:w="4320"/>
          </w:tcPr>
          <w:p>
            <w:r/>
            <w:r>
              <w:rPr>
                <w:sz w:val="20"/>
              </w:rPr>
              <w:t>Guichet Unique</w:t>
            </w:r>
          </w:p>
        </w:tc>
        <w:tc>
          <w:tcPr>
            <w:tcW w:type="dxa" w:w="4320"/>
          </w:tcPr>
          <w:p>
            <w:r/>
            <w:r>
              <w:rPr>
                <w:sz w:val="20"/>
              </w:rPr>
              <w:t>GU</w:t>
            </w:r>
          </w:p>
        </w:tc>
      </w:tr>
    </w:tbl>
    <w:p/>
    <w:p>
      <w:pPr>
        <w:pStyle w:val="Heading2"/>
      </w:pPr>
      <w:r>
        <w:t>17.5 Formats automatiques</w:t>
      </w:r>
    </w:p>
    <w:p>
      <w:r>
        <w:rPr>
          <w:b w:val="0"/>
          <w:i w:val="0"/>
        </w:rPr>
        <w:t>Numero de dossier : REC-AAAA-###### | Numero fiscal : NF-AAAA-###### | Montants en Ariary (MGA).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