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TechNova Solutions</w:t>
      </w:r>
    </w:p>
    <w:p>
      <w:pPr>
        <w:jc w:val="center"/>
      </w:pPr>
      <w:r>
        <w:rPr>
          <w:b/>
        </w:rPr>
        <w:t>VPN Guide (IT-001)</w:t>
        <w:br/>
      </w:r>
      <w:r>
        <w:t>Department: Information Technology</w:t>
        <w:br/>
      </w:r>
      <w:r>
        <w:t>Document Owner: Arjun Mehta, IT Infrastructure Manager</w:t>
        <w:br/>
      </w:r>
      <w:r>
        <w:t>Version: 1.0</w:t>
        <w:br/>
        <w:t>Created Date: 03 Aug 2026</w:t>
        <w:br/>
        <w:t>Last Updated: 03 Aug 2026</w:t>
        <w:br/>
      </w:r>
      <w:r>
        <w:t>Classification: Internal</w:t>
        <w:br/>
        <w:t>Status: Approved</w:t>
      </w:r>
    </w:p>
    <w:p>
      <w:pPr>
        <w:pStyle w:val="Heading1"/>
      </w:pPr>
      <w:r>
        <w:t>Executive Summary</w:t>
      </w:r>
    </w:p>
    <w:p>
      <w:r>
        <w:t>This guide explains how employees securely connect to TechNova Solutions internal resources using the corporate VPN.</w:t>
      </w:r>
    </w:p>
    <w:p>
      <w:pPr>
        <w:pStyle w:val="Heading1"/>
      </w:pPr>
      <w:r>
        <w:t>Purpose</w:t>
      </w:r>
    </w:p>
    <w:p>
      <w:r>
        <w:t>Provide secure remote connectivity while protecting enterprise systems and confidential information.</w:t>
      </w:r>
    </w:p>
    <w:p>
      <w:pPr>
        <w:pStyle w:val="Heading1"/>
      </w:pPr>
      <w:r>
        <w:t>Scope</w:t>
      </w:r>
    </w:p>
    <w:p>
      <w:r>
        <w:t>Applies to all approved employees, contractors, and consultants requiring remote access.</w:t>
      </w:r>
    </w:p>
    <w:p>
      <w:pPr>
        <w:pStyle w:val="Heading1"/>
      </w:pPr>
      <w:r>
        <w:t>Definitions</w:t>
      </w:r>
    </w:p>
    <w:p>
      <w:r>
        <w:t>VPN: Virtual Private Network. MFA: Multi-Factor Authentication. ServiceDesk+: IT support portal.</w:t>
      </w:r>
    </w:p>
    <w:p>
      <w:pPr>
        <w:pStyle w:val="Heading1"/>
      </w:pPr>
      <w:r>
        <w:t>Accessible Systems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KnowledgeSphere</w:t>
            </w:r>
          </w:p>
        </w:tc>
        <w:tc>
          <w:tcPr>
            <w:tcW w:type="dxa" w:w="4320"/>
          </w:tcPr>
          <w:p>
            <w:r>
              <w:t>Knowledge portal</w:t>
            </w:r>
          </w:p>
        </w:tc>
      </w:tr>
      <w:tr>
        <w:tc>
          <w:tcPr>
            <w:tcW w:type="dxa" w:w="4320"/>
          </w:tcPr>
          <w:p>
            <w:r>
              <w:t>NovaHR</w:t>
            </w:r>
          </w:p>
        </w:tc>
        <w:tc>
          <w:tcPr>
            <w:tcW w:type="dxa" w:w="4320"/>
          </w:tcPr>
          <w:p>
            <w:r>
              <w:t>HR platform</w:t>
            </w:r>
          </w:p>
        </w:tc>
      </w:tr>
      <w:tr>
        <w:tc>
          <w:tcPr>
            <w:tcW w:type="dxa" w:w="4320"/>
          </w:tcPr>
          <w:p>
            <w:r>
              <w:t>Project Atlas</w:t>
            </w:r>
          </w:p>
        </w:tc>
        <w:tc>
          <w:tcPr>
            <w:tcW w:type="dxa" w:w="4320"/>
          </w:tcPr>
          <w:p>
            <w:r>
              <w:t>Project management</w:t>
            </w:r>
          </w:p>
        </w:tc>
      </w:tr>
      <w:tr>
        <w:tc>
          <w:tcPr>
            <w:tcW w:type="dxa" w:w="4320"/>
          </w:tcPr>
          <w:p>
            <w:r>
              <w:t>SourceForgeX</w:t>
            </w:r>
          </w:p>
        </w:tc>
        <w:tc>
          <w:tcPr>
            <w:tcW w:type="dxa" w:w="4320"/>
          </w:tcPr>
          <w:p>
            <w:r>
              <w:t>Internal Git</w:t>
            </w:r>
          </w:p>
        </w:tc>
      </w:tr>
      <w:tr>
        <w:tc>
          <w:tcPr>
            <w:tcW w:type="dxa" w:w="4320"/>
          </w:tcPr>
          <w:p>
            <w:r>
              <w:t>AnalyticsHub</w:t>
            </w:r>
          </w:p>
        </w:tc>
        <w:tc>
          <w:tcPr>
            <w:tcW w:type="dxa" w:w="4320"/>
          </w:tcPr>
          <w:p>
            <w:r>
              <w:t>Reporting</w:t>
            </w:r>
          </w:p>
        </w:tc>
      </w:tr>
    </w:tbl>
    <w:p>
      <w:pPr>
        <w:pStyle w:val="Heading1"/>
      </w:pPr>
      <w:r>
        <w:t>Roles and Responsibilities</w:t>
      </w:r>
    </w:p>
    <w:p>
      <w:r>
        <w:t>Employees use VPN responsibly, managers approve access, and IT provisions and monitors VPN accounts.</w:t>
      </w:r>
    </w:p>
    <w:p>
      <w:pPr>
        <w:pStyle w:val="Heading1"/>
      </w:pPr>
      <w:r>
        <w:t>VPN Connection SOP</w:t>
      </w:r>
    </w:p>
    <w:p>
      <w:r>
        <w:t>1. Connect to the internet.</w:t>
        <w:br/>
        <w:t>2. Open the approved VPN client.</w:t>
        <w:br/>
        <w:t>3. Sign in with corporate credentials.</w:t>
        <w:br/>
        <w:t>4. Complete MFA.</w:t>
        <w:br/>
        <w:t>5. Verify connection.</w:t>
        <w:br/>
        <w:t>6. Access internal systems.</w:t>
        <w:br/>
        <w:t>7. Disconnect after work.</w:t>
      </w:r>
    </w:p>
    <w:p>
      <w:pPr>
        <w:pStyle w:val="Heading1"/>
      </w:pPr>
      <w:r>
        <w:t>Security Guidelines</w:t>
      </w:r>
    </w:p>
    <w:p>
      <w:r>
        <w:t>Use only approved devices, never share credentials, enable MFA, keep software updated, and report incidents through ServiceDesk+.</w:t>
      </w:r>
    </w:p>
    <w:p>
      <w:pPr>
        <w:pStyle w:val="Heading1"/>
      </w:pPr>
      <w:r>
        <w:t>Business Scenarios</w:t>
      </w:r>
    </w:p>
    <w:p>
      <w:r>
        <w:t>An engineer connects through VPN to update Project Alpha documentation in KnowledgeSphere. A Finance employee securely accesses AnalyticsHub during month-end close.</w:t>
      </w:r>
    </w:p>
    <w:p>
      <w:pPr>
        <w:pStyle w:val="Heading1"/>
      </w:pPr>
      <w:r>
        <w:t>FAQ</w:t>
      </w:r>
    </w:p>
    <w:p>
      <w:r>
        <w:t>Q: Is VPN mandatory for remote work?</w:t>
        <w:br/>
        <w:t>A: Yes.</w:t>
        <w:br/>
        <w:br/>
        <w:t>Q: Can I use a personal device?</w:t>
        <w:br/>
        <w:t>A: Only with IT approval.</w:t>
        <w:br/>
        <w:br/>
        <w:t>Q: Who approves VPN access?</w:t>
        <w:br/>
        <w:t>A: Reporting Manager and IT.</w:t>
      </w:r>
    </w:p>
    <w:p>
      <w:pPr>
        <w:pStyle w:val="Heading1"/>
      </w:pPr>
      <w:r>
        <w:t>Approval Process</w:t>
      </w:r>
    </w:p>
    <w:p>
      <w:r>
        <w:t>Employee Request → Manager Approval → IT Provisioning → Security Verification.</w:t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03 Aug 2026</w:t>
            </w:r>
          </w:p>
        </w:tc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p>
      <w:pPr>
        <w:pStyle w:val="Heading1"/>
      </w:pPr>
      <w:r>
        <w:t>Appendix</w:t>
      </w:r>
    </w:p>
    <w:p>
      <w:r>
        <w:t>Related documents: HR-004 Work From Home Policy, IT-002 Password Policy, IT-003 MFA Setup Guide. Systems: NovaHR, KnowledgeSphere, Project Atlas, ServiceDesk+.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