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TechNova Solutions</w:t>
      </w:r>
    </w:p>
    <w:p>
      <w:pPr>
        <w:jc w:val="center"/>
      </w:pPr>
      <w:r>
        <w:rPr>
          <w:b/>
        </w:rPr>
        <w:t>Expense Policy (FIN-001)</w:t>
        <w:br/>
      </w:r>
      <w:r>
        <w:t>Department: Finance</w:t>
        <w:br/>
      </w:r>
      <w:r>
        <w:t>Document Owner: Neha Iyer, Finance Operations Manager</w:t>
        <w:br/>
      </w:r>
      <w:r>
        <w:t>Version: 1.0</w:t>
        <w:br/>
        <w:t>Created Date: 04 Aug 2026</w:t>
        <w:br/>
        <w:t>Last Updated: 04 Aug 2026</w:t>
        <w:br/>
        <w:t>Classification: Internal</w:t>
        <w:br/>
        <w:t>Status: Approved</w:t>
      </w:r>
    </w:p>
    <w:p>
      <w:pPr>
        <w:pStyle w:val="Heading1"/>
      </w:pPr>
      <w:r>
        <w:t>Executive Summary</w:t>
      </w:r>
    </w:p>
    <w:p>
      <w:r>
        <w:t>This policy defines the standards for business expense claims and reimbursements across TechNova Solutions.</w:t>
      </w:r>
    </w:p>
    <w:p>
      <w:pPr>
        <w:pStyle w:val="Heading1"/>
      </w:pPr>
      <w:r>
        <w:t>Purpose</w:t>
      </w:r>
    </w:p>
    <w:p>
      <w:r>
        <w:t>Provide a consistent, transparent, and auditable process for expense management.</w:t>
      </w:r>
    </w:p>
    <w:p>
      <w:pPr>
        <w:pStyle w:val="Heading1"/>
      </w:pPr>
      <w:r>
        <w:t>Scope</w:t>
      </w:r>
    </w:p>
    <w:p>
      <w:r>
        <w:t>Applicable to all employees, contractors, and authorized representatives.</w:t>
      </w:r>
    </w:p>
    <w:p>
      <w:pPr>
        <w:pStyle w:val="Heading1"/>
      </w:pPr>
      <w:r>
        <w:t>Definitions</w:t>
      </w:r>
    </w:p>
    <w:p>
      <w:r>
        <w:t>Expense Claim, Finance Portal, Cost Center, Business Expense.</w:t>
      </w:r>
    </w:p>
    <w:p>
      <w:pPr>
        <w:pStyle w:val="Heading1"/>
      </w:pPr>
      <w:r>
        <w:t>Roles and Responsibilities</w:t>
      </w:r>
    </w:p>
    <w:p>
      <w:r>
        <w:t>Employees submit claims with receipts. Managers approve business justification. Finance validates policy compliance and Payroll processes reimbursement.</w:t>
      </w:r>
    </w:p>
    <w:p>
      <w:pPr>
        <w:pStyle w:val="Heading1"/>
      </w:pPr>
      <w:r>
        <w:t>Eligible Expense Categories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Approver</w:t>
            </w:r>
          </w:p>
        </w:tc>
      </w:tr>
      <w:tr>
        <w:tc>
          <w:tcPr>
            <w:tcW w:type="dxa" w:w="2880"/>
          </w:tcPr>
          <w:p>
            <w:r>
              <w:t>Travel</w:t>
            </w:r>
          </w:p>
        </w:tc>
        <w:tc>
          <w:tcPr>
            <w:tcW w:type="dxa" w:w="2880"/>
          </w:tcPr>
          <w:p>
            <w:r>
              <w:t>Taxi, airfare, rail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Accommodation</w:t>
            </w:r>
          </w:p>
        </w:tc>
        <w:tc>
          <w:tcPr>
            <w:tcW w:type="dxa" w:w="2880"/>
          </w:tcPr>
          <w:p>
            <w:r>
              <w:t>Hotel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Meals</w:t>
            </w:r>
          </w:p>
        </w:tc>
        <w:tc>
          <w:tcPr>
            <w:tcW w:type="dxa" w:w="2880"/>
          </w:tcPr>
          <w:p>
            <w:r>
              <w:t>Business meals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Approved certifications</w:t>
            </w:r>
          </w:p>
        </w:tc>
        <w:tc>
          <w:tcPr>
            <w:tcW w:type="dxa" w:w="2880"/>
          </w:tcPr>
          <w:p>
            <w:r>
              <w:t>Department Head</w:t>
            </w:r>
          </w:p>
        </w:tc>
      </w:tr>
      <w:tr>
        <w:tc>
          <w:tcPr>
            <w:tcW w:type="dxa" w:w="2880"/>
          </w:tcPr>
          <w:p>
            <w:r>
              <w:t>Office Supplies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</w:tbl>
    <w:p>
      <w:pPr>
        <w:pStyle w:val="Heading1"/>
      </w:pPr>
      <w:r>
        <w:t>Expense Claim SOP</w:t>
      </w:r>
    </w:p>
    <w:p>
      <w:r>
        <w:t>1. Keep original receipts.</w:t>
        <w:br/>
        <w:t>2. Submit claim within 15 days through Finance Portal.</w:t>
        <w:br/>
        <w:t>3. Manager approval.</w:t>
        <w:br/>
        <w:t>4. Finance verification.</w:t>
        <w:br/>
        <w:t>5. Reimbursement in next payroll cycle.</w:t>
      </w:r>
    </w:p>
    <w:p>
      <w:pPr>
        <w:pStyle w:val="Heading1"/>
      </w:pPr>
      <w:r>
        <w:t>Guidelines</w:t>
      </w:r>
    </w:p>
    <w:p>
      <w:r>
        <w:t>Only business expenses are reimbursable. Claims must include receipts and a valid business purpose.</w:t>
      </w:r>
    </w:p>
    <w:p>
      <w:pPr>
        <w:pStyle w:val="Heading1"/>
      </w:pPr>
      <w:r>
        <w:t>Business Scenarios</w:t>
      </w:r>
    </w:p>
    <w:p>
      <w:r>
        <w:t>A Project Beta engineer submits approved travel expenses. A Sales employee submits customer meeting expenses with receipts.</w:t>
      </w:r>
    </w:p>
    <w:p>
      <w:pPr>
        <w:pStyle w:val="Heading1"/>
      </w:pPr>
      <w:r>
        <w:t>Frequently Asked Questions</w:t>
      </w:r>
    </w:p>
    <w:p>
      <w:r>
        <w:t>Q: When should claims be submitted?</w:t>
        <w:br/>
        <w:t>A: Within 15 days.</w:t>
        <w:br/>
        <w:br/>
        <w:t>Q: How are payments made?</w:t>
        <w:br/>
        <w:t>A: Through payroll.</w:t>
        <w:br/>
        <w:br/>
        <w:t>Q: Who approves claims?</w:t>
        <w:br/>
        <w:t>A: Reporting Manager.</w:t>
      </w:r>
    </w:p>
    <w:p>
      <w:pPr>
        <w:pStyle w:val="Heading1"/>
      </w:pPr>
      <w:r>
        <w:t>Approval Process</w:t>
      </w:r>
    </w:p>
    <w:p>
      <w:r>
        <w:t>Employee → Reporting Manager → Finance Operations → Payroll</w:t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04 Aug 2026</w:t>
            </w:r>
          </w:p>
        </w:tc>
        <w:tc>
          <w:tcPr>
            <w:tcW w:type="dxa" w:w="2160"/>
          </w:tcPr>
          <w:p>
            <w:r>
              <w:t>Neha Iyer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p>
      <w:pPr>
        <w:pStyle w:val="Heading1"/>
      </w:pPr>
      <w:r>
        <w:t>Appendix</w:t>
      </w:r>
    </w:p>
    <w:p>
      <w:r>
        <w:t>Related documents: FIN-002 Travel Policy, FIN-003 Reimbursement Guide, FIN-004 Payroll FAQ, HR-001 Employee Handbook. Systems: Finance Portal, NovaHR, Project Atlas, ServiceDesk+. Projects: Project Alpha, Project Beta, AI Knowledge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