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COMICCRAFT – AI COMIC STORY CREATOR</w:t>
      </w:r>
    </w:p>
    <w:p>
      <w:r>
        <w:t>USING GEMINI MODELS</w:t>
      </w:r>
    </w:p>
    <w:p>
      <w:pPr>
        <w:pStyle w:val="Heading2"/>
      </w:pPr>
      <w:r>
        <w:t>6. PROJECT TESTING PHASE</w:t>
      </w:r>
    </w:p>
    <w:p>
      <w:r>
        <w:t>Testing Objective: Verify user input, story generation, image generation, comic preview, and PDF export.</w:t>
      </w:r>
    </w:p>
    <w:p>
      <w:r>
        <w:t>Test Areas: Homepage loading, input validation, outline generation, detailed story generation, image generation, layout, PDF export, routes, frontend rendering, error handling, and end-to-end workflow.</w:t>
      </w:r>
    </w:p>
    <w:p>
      <w:r>
        <w:t>Expected Result: Each module performs its intended function and the complete workflow produces a usable comic and PDF.</w:t>
      </w:r>
    </w:p>
    <w:p>
      <w:r>
        <w:t>Final Verification: Run the application locally, enter a sample prompt such as a brave fox in an enchanted forest, verify panels/images, preview the comic, and verify PDF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