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Name: Morrimekala Naveen Kumar-2015103038</w:t>
      </w:r>
    </w:p>
    <w:p w:rsidR="00000000" w:rsidDel="00000000" w:rsidP="00000000" w:rsidRDefault="00000000" w:rsidRPr="00000000" w14:paraId="00000001">
      <w:pPr>
        <w:pStyle w:val="Heading1"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T.Agila-2015103504</w:t>
      </w:r>
    </w:p>
    <w:p w:rsidR="00000000" w:rsidDel="00000000" w:rsidP="00000000" w:rsidRDefault="00000000" w:rsidRPr="00000000" w14:paraId="00000002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1.A shift register that will accept a parallel input or a bidirectional serial load and internal shift features is called as?</w:t>
      </w:r>
    </w:p>
    <w:p w:rsidR="00000000" w:rsidDel="00000000" w:rsidP="00000000" w:rsidRDefault="00000000" w:rsidRPr="00000000" w14:paraId="00000003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Tristate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End around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Universal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Conversion</w:t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2. The prime implicant which has at least one element that is not present in any other implicant is known as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Essential Prime Implicant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Implicant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Complement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05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3. Why do the D flip-flops receives its designation or nomenclature as ‘Data Flip-flops’?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Due to its capability to receive data from flip-flop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Due to its capability to store data in flip-flop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Due to its capability to transfer the data into flip-flop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4. Which storage element is used by MAC and IBM PC?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CMOS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Transistor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Capacitor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Inductor</w:t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5. By which instruction does the switching of registers take place?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Instruction opcodes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AXX instruction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EXX instruction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Register instruction</w:t>
      </w:r>
    </w:p>
    <w:p w:rsidR="00000000" w:rsidDel="00000000" w:rsidP="00000000" w:rsidRDefault="00000000" w:rsidRPr="00000000" w14:paraId="00000009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6. What does SPI stand for?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serial parallel interface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serial peripheral interface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sequential peripheral interface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sequential port interface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contextualSpacing w:val="0"/>
        <w:rPr>
          <w:shd w:fill="fdfdfd" w:val="clear"/>
        </w:rPr>
      </w:pPr>
      <w:r w:rsidDel="00000000" w:rsidR="00000000" w:rsidRPr="00000000">
        <w:rPr>
          <w:shd w:fill="fdfdfd" w:val="clear"/>
          <w:rtl w:val="0"/>
        </w:rPr>
        <w:t xml:space="preserve">7. When the process is returned after an interrupt service ______ should be loaded again.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i) Register contents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ii) Condition codes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iii) Stack contents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iv) Return addresses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a) i,iv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b) ii,iii and iv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c) iii,iv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dfdfd" w:val="clear"/>
          <w:rtl w:val="0"/>
        </w:rPr>
        <w:t xml:space="preserve">d) i,ii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8. The main memory is structured into modules each with its own address register called ______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ABR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TLB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PC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IR</w:t>
      </w:r>
    </w:p>
    <w:p w:rsidR="00000000" w:rsidDel="00000000" w:rsidP="00000000" w:rsidRDefault="00000000" w:rsidRPr="00000000" w14:paraId="0000000F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9. In a normal adder circuit the delay obtained in generation of the output is _______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2n 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2n + 2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n + 2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None of the mentioned</w:t>
      </w:r>
    </w:p>
    <w:p w:rsidR="00000000" w:rsidDel="00000000" w:rsidP="00000000" w:rsidRDefault="00000000" w:rsidRPr="00000000" w14:paraId="00000010">
      <w:pPr>
        <w:pStyle w:val="Heading1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contextualSpacing w:val="0"/>
        <w:rPr>
          <w:rFonts w:ascii="Calibri" w:cs="Calibri" w:eastAsia="Calibri" w:hAnsi="Calibri"/>
          <w:shd w:fill="fdfdfd" w:val="clear"/>
        </w:rPr>
      </w:pP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10. The periods of time when the unit is idle is called as _____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a) Stalls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b) Bubbles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c) Hazards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hd w:fill="fdfdfd" w:val="clear"/>
          <w:rtl w:val="0"/>
        </w:rPr>
        <w:t xml:space="preserve">d) Both Stalls and Bubbles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400"/>
            </w:tblPr>
            <w:tblGrid>
              <w:gridCol w:w="9360"/>
              <w:tblGridChange w:id="0">
                <w:tblGrid>
                  <w:gridCol w:w="9360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5">
                  <w:pPr>
                    <w:spacing w:after="0" w:line="240" w:lineRule="auto"/>
                    <w:contextualSpacing w:val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6">
                  <w:pPr>
                    <w:pStyle w:val="Heading1"/>
                    <w:spacing w:line="24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Style w:val="Heading1"/>
                    <w:spacing w:line="24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pStyle w:val="Heading1"/>
                    <w:spacing w:line="24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Style w:val="Heading1"/>
                    <w:spacing w:line="24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Style w:val="Heading1"/>
                    <w:spacing w:line="24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11.How is a 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rtl w:val="0"/>
                    </w:rPr>
                    <w:t xml:space="preserve">J-K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 flip-flop made to toggle?</w:t>
                  </w:r>
                </w:p>
              </w:tc>
            </w:tr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9360.0" w:type="dxa"/>
                    <w:jc w:val="left"/>
                    <w:tblLayout w:type="fixed"/>
                    <w:tblLook w:val="0400"/>
                  </w:tblPr>
                  <w:tblGrid>
                    <w:gridCol w:w="448"/>
                    <w:gridCol w:w="8912"/>
                    <w:tblGridChange w:id="0">
                      <w:tblGrid>
                        <w:gridCol w:w="448"/>
                        <w:gridCol w:w="8912"/>
                      </w:tblGrid>
                    </w:tblGridChange>
                  </w:tblGrid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C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D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J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0, 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K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0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E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1F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J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1, 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K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0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0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1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J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0, 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K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1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2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hyperlink r:id="rId6">
                          <w:r w:rsidDel="00000000" w:rsidR="00000000" w:rsidRPr="00000000">
                            <w:rPr>
                              <w:rFonts w:ascii="Calibri" w:cs="Calibri" w:eastAsia="Calibri" w:hAnsi="Calibri"/>
                              <w:color w:val="0077cc"/>
                              <w:rtl w:val="0"/>
                            </w:rPr>
                            <w:t xml:space="preserve">d)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3">
                        <w:pPr>
                          <w:pStyle w:val="Heading1"/>
                          <w:spacing w:before="0" w:line="24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J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1, 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i w:val="1"/>
                            <w:rtl w:val="0"/>
                          </w:rPr>
                          <w:t xml:space="preserve">K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 = 1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4">
                  <w:pPr>
                    <w:pStyle w:val="Heading1"/>
                    <w:spacing w:line="24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60.0" w:type="dxa"/>
              <w:jc w:val="left"/>
              <w:tblLayout w:type="fixed"/>
              <w:tblLook w:val="0400"/>
            </w:tblPr>
            <w:tblGrid>
              <w:gridCol w:w="422"/>
              <w:gridCol w:w="8938"/>
              <w:tblGridChange w:id="0">
                <w:tblGrid>
                  <w:gridCol w:w="422"/>
                  <w:gridCol w:w="893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29">
                  <w:pPr>
                    <w:spacing w:after="0" w:line="240" w:lineRule="auto"/>
                    <w:contextualSpacing w:val="0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restart"/>
                  <w:shd w:fill="ffffff" w:val="clear"/>
                </w:tcPr>
                <w:p w:rsidR="00000000" w:rsidDel="00000000" w:rsidP="00000000" w:rsidRDefault="00000000" w:rsidRPr="00000000" w14:paraId="0000002A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12. 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B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Latches constructed with NOR and NAND gates tend to remain in the latched condition due to which configuration feature?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8938.0" w:type="dxa"/>
                    <w:jc w:val="left"/>
                    <w:tblLayout w:type="fixed"/>
                    <w:tblLook w:val="0400"/>
                  </w:tblPr>
                  <w:tblGrid>
                    <w:gridCol w:w="448"/>
                    <w:gridCol w:w="8490"/>
                    <w:tblGridChange w:id="0">
                      <w:tblGrid>
                        <w:gridCol w:w="448"/>
                        <w:gridCol w:w="8490"/>
                      </w:tblGrid>
                    </w:tblGridChange>
                  </w:tblGrid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E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2F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cross coupling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0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1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gate impedance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2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3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low input voltages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4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d)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35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asynchronous operation   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6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60.0" w:type="dxa"/>
              <w:jc w:val="left"/>
              <w:tblLayout w:type="fixed"/>
              <w:tblLook w:val="0400"/>
            </w:tblPr>
            <w:tblGrid>
              <w:gridCol w:w="422"/>
              <w:gridCol w:w="8938"/>
              <w:tblGridChange w:id="0">
                <w:tblGrid>
                  <w:gridCol w:w="422"/>
                  <w:gridCol w:w="8938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contextualSpacing w:val="0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restart"/>
                  <w:shd w:fill="ffffff" w:val="clear"/>
                </w:tcPr>
                <w:p w:rsidR="00000000" w:rsidDel="00000000" w:rsidP="00000000" w:rsidRDefault="00000000" w:rsidRPr="00000000" w14:paraId="0000003A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13. 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3D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E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output of a gated </w:t>
                  </w:r>
                  <w:r w:rsidDel="00000000" w:rsidR="00000000" w:rsidRPr="00000000">
                    <w:rPr>
                      <w:rFonts w:ascii="Calibri" w:cs="Calibri" w:eastAsia="Calibri" w:hAnsi="Calibri"/>
                      <w:i w:val="1"/>
                      <w:rtl w:val="0"/>
                    </w:rPr>
                    <w:t xml:space="preserve">S-R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 flip-flop changes only if the: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8938.0" w:type="dxa"/>
                    <w:jc w:val="left"/>
                    <w:tblLayout w:type="fixed"/>
                    <w:tblLook w:val="0400"/>
                  </w:tblPr>
                  <w:tblGrid>
                    <w:gridCol w:w="448"/>
                    <w:gridCol w:w="8490"/>
                    <w:tblGridChange w:id="0">
                      <w:tblGrid>
                        <w:gridCol w:w="448"/>
                        <w:gridCol w:w="8490"/>
                      </w:tblGrid>
                    </w:tblGridChange>
                  </w:tblGrid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2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3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flip-flop is set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4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5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control input data has changed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6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7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flip-flop is reset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8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d)</w:t>
                        </w:r>
                      </w:p>
                    </w:tc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49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input data has no change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A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Layout w:type="fixed"/>
        <w:tblLook w:val="0400"/>
      </w:tblPr>
      <w:tblGrid>
        <w:gridCol w:w="422"/>
        <w:gridCol w:w="8938"/>
        <w:tblGridChange w:id="0">
          <w:tblGrid>
            <w:gridCol w:w="422"/>
            <w:gridCol w:w="8938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4F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14. 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0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parallel outputs of a counter circuit represent the:</w:t>
            </w:r>
          </w:p>
        </w:tc>
      </w:tr>
      <w:t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520.0" w:type="dxa"/>
              <w:jc w:val="left"/>
              <w:tblLayout w:type="fixed"/>
              <w:tblLook w:val="0400"/>
            </w:tblPr>
            <w:tblGrid>
              <w:gridCol w:w="8520"/>
              <w:tblGridChange w:id="0">
                <w:tblGrid>
                  <w:gridCol w:w="8520"/>
                </w:tblGrid>
              </w:tblGridChange>
            </w:tblGrid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a)parallel data word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b)clock frequency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55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c)counter modulus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d)clock count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Layout w:type="fixed"/>
        <w:tblLook w:val="0400"/>
      </w:tblPr>
      <w:tblGrid>
        <w:gridCol w:w="422"/>
        <w:gridCol w:w="8938"/>
        <w:tblGridChange w:id="0">
          <w:tblGrid>
            <w:gridCol w:w="422"/>
            <w:gridCol w:w="8938"/>
          </w:tblGrid>
        </w:tblGridChange>
      </w:tblGrid>
      <w:t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59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15. 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Which peripheral port provides the FASTEST throughput to laser printers?</w:t>
            </w:r>
          </w:p>
        </w:tc>
      </w:tr>
      <w:t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477.0" w:type="dxa"/>
              <w:jc w:val="left"/>
              <w:tblLayout w:type="fixed"/>
              <w:tblLook w:val="0400"/>
            </w:tblPr>
            <w:tblGrid>
              <w:gridCol w:w="8477"/>
              <w:tblGridChange w:id="0">
                <w:tblGrid>
                  <w:gridCol w:w="8477"/>
                </w:tblGrid>
              </w:tblGridChange>
            </w:tblGrid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a)RS-232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b)SCSI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c)Parallel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d)Serial</w:t>
                  </w:r>
                </w:p>
              </w:tc>
            </w:tr>
            <w:tr>
              <w:tc>
                <w:tcPr>
                  <w:tcMar>
                    <w:top w:w="105.0" w:type="dxa"/>
                    <w:left w:w="105.0" w:type="dxa"/>
                    <w:bottom w:w="105.0" w:type="dxa"/>
                    <w:right w:w="105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e)None of the above  </w:t>
                  </w:r>
                </w:p>
                <w:p w:rsidR="00000000" w:rsidDel="00000000" w:rsidP="00000000" w:rsidRDefault="00000000" w:rsidRPr="00000000" w14:paraId="00000066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16.Conversion of decimal number 6110 to it's binary number equivalent is</w:t>
                  </w:r>
                </w:p>
                <w:tbl>
                  <w:tblPr>
                    <w:tblStyle w:val="Table12"/>
                    <w:tblW w:w="7827.0" w:type="dxa"/>
                    <w:jc w:val="left"/>
                    <w:tblLayout w:type="fixed"/>
                    <w:tblLook w:val="0400"/>
                  </w:tblPr>
                  <w:tblGrid>
                    <w:gridCol w:w="7827"/>
                    <w:tblGridChange w:id="0">
                      <w:tblGrid>
                        <w:gridCol w:w="7827"/>
                      </w:tblGrid>
                    </w:tblGridChange>
                  </w:tblGrid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69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a)1100112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6A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b)110011102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6B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c)1111012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6C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d)111112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6D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e)None of the above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6E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Layout w:type="fixed"/>
        <w:tblLook w:val="0400"/>
      </w:tblPr>
      <w:tblGrid>
        <w:gridCol w:w="375"/>
        <w:gridCol w:w="8985"/>
        <w:tblGridChange w:id="0">
          <w:tblGrid>
            <w:gridCol w:w="375"/>
            <w:gridCol w:w="8985"/>
          </w:tblGrid>
        </w:tblGridChange>
      </w:tblGrid>
      <w:tr>
        <w:tc>
          <w:tcPr>
            <w:shd w:fill="ffffff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72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3">
            <w:pPr>
              <w:pStyle w:val="Heading1"/>
              <w:spacing w:before="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8985.0" w:type="dxa"/>
              <w:jc w:val="left"/>
              <w:tblLayout w:type="fixed"/>
              <w:tblLook w:val="0400"/>
            </w:tblPr>
            <w:tblGrid>
              <w:gridCol w:w="422"/>
              <w:gridCol w:w="8563"/>
              <w:tblGridChange w:id="0">
                <w:tblGrid>
                  <w:gridCol w:w="422"/>
                  <w:gridCol w:w="8563"/>
                </w:tblGrid>
              </w:tblGridChange>
            </w:tblGrid>
            <w:tr>
              <w:tc>
                <w:tcPr>
                  <w:shd w:fill="ffffff" w:val="clear"/>
                </w:tcPr>
                <w:p w:rsidR="00000000" w:rsidDel="00000000" w:rsidP="00000000" w:rsidRDefault="00000000" w:rsidRPr="00000000" w14:paraId="00000076">
                  <w:pPr>
                    <w:spacing w:after="0" w:line="240" w:lineRule="auto"/>
                    <w:contextualSpacing w:val="0"/>
                    <w:rPr>
                      <w:rFonts w:ascii="Arial" w:cs="Arial" w:eastAsia="Arial" w:hAnsi="Arial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Merge w:val="restart"/>
                  <w:shd w:fill="ffffff" w:val="clear"/>
                </w:tcPr>
                <w:p w:rsidR="00000000" w:rsidDel="00000000" w:rsidP="00000000" w:rsidRDefault="00000000" w:rsidRPr="00000000" w14:paraId="00000077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17. </w:t>
                  </w:r>
                </w:p>
                <w:p w:rsidR="00000000" w:rsidDel="00000000" w:rsidP="00000000" w:rsidRDefault="00000000" w:rsidRPr="00000000" w14:paraId="00000078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7F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An inverter is also called a _____ gate.</w:t>
                  </w:r>
                </w:p>
              </w:tc>
            </w:tr>
            <w:tr>
              <w:tc>
                <w:tcPr>
                  <w:vMerge w:val="continue"/>
                  <w:shd w:fill="ffffff" w:val="clear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contextualSpacing w:val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15"/>
                    <w:tblW w:w="8099.0" w:type="dxa"/>
                    <w:jc w:val="left"/>
                    <w:tblLayout w:type="fixed"/>
                    <w:tblLook w:val="0400"/>
                  </w:tblPr>
                  <w:tblGrid>
                    <w:gridCol w:w="8099"/>
                    <w:tblGridChange w:id="0">
                      <w:tblGrid>
                        <w:gridCol w:w="8099"/>
                      </w:tblGrid>
                    </w:tblGridChange>
                  </w:tblGrid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82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a)NOT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83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b)OR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84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c)AND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85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d)NAND</w:t>
                        </w:r>
                      </w:p>
                    </w:tc>
                  </w:tr>
                  <w:tr>
                    <w:tc>
                      <w:tcPr>
                        <w:tcMar>
                          <w:top w:w="105.0" w:type="dxa"/>
                          <w:left w:w="105.0" w:type="dxa"/>
                          <w:bottom w:w="105.0" w:type="dxa"/>
                          <w:right w:w="105.0" w:type="dxa"/>
                        </w:tcMar>
                        <w:vAlign w:val="center"/>
                      </w:tcPr>
                      <w:p w:rsidR="00000000" w:rsidDel="00000000" w:rsidP="00000000" w:rsidRDefault="00000000" w:rsidRPr="00000000" w14:paraId="00000086">
                        <w:pPr>
                          <w:pStyle w:val="Heading1"/>
                          <w:spacing w:before="0" w:lineRule="auto"/>
                          <w:contextualSpacing w:val="0"/>
                          <w:rPr>
                            <w:rFonts w:ascii="Calibri" w:cs="Calibri" w:eastAsia="Calibri" w:hAnsi="Calibri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rtl w:val="0"/>
                          </w:rPr>
                          <w:t xml:space="preserve">e)None of the above    </w:t>
                        </w:r>
                      </w:p>
                      <w:p w:rsidR="00000000" w:rsidDel="00000000" w:rsidP="00000000" w:rsidRDefault="00000000" w:rsidRPr="00000000" w14:paraId="00000087">
                        <w:pPr>
                          <w:contextualSpacing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6"/>
                          <w:tblW w:w="7889.000000000001" w:type="dxa"/>
                          <w:jc w:val="left"/>
                          <w:tblLayout w:type="fixed"/>
                          <w:tblLook w:val="0400"/>
                        </w:tblPr>
                        <w:tblGrid>
                          <w:gridCol w:w="422"/>
                          <w:gridCol w:w="7467"/>
                          <w:tblGridChange w:id="0">
                            <w:tblGrid>
                              <w:gridCol w:w="422"/>
                              <w:gridCol w:w="7467"/>
                            </w:tblGrid>
                          </w:tblGridChange>
                        </w:tblGrid>
                        <w:tr>
                          <w:tc>
                            <w:tcPr>
                              <w:shd w:fill="ffffff" w:val="clear"/>
                            </w:tcPr>
                            <w:p w:rsidR="00000000" w:rsidDel="00000000" w:rsidP="00000000" w:rsidRDefault="00000000" w:rsidRPr="00000000" w14:paraId="00000088">
                              <w:pPr>
                                <w:spacing w:after="0" w:line="240" w:lineRule="auto"/>
                                <w:contextualSpacing w:val="0"/>
                                <w:rPr>
                                  <w:rFonts w:ascii="Arial" w:cs="Arial" w:eastAsia="Arial" w:hAnsi="Arial"/>
                                  <w:sz w:val="21"/>
                                  <w:szCs w:val="21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  <w:tr>
                          <w:tc>
                            <w:tcPr>
                              <w:vMerge w:val="restart"/>
                              <w:shd w:fill="ffffff" w:val="clear"/>
                            </w:tcPr>
                            <w:p w:rsidR="00000000" w:rsidDel="00000000" w:rsidP="00000000" w:rsidRDefault="00000000" w:rsidRPr="00000000" w14:paraId="00000089">
                              <w:pPr>
                                <w:pStyle w:val="Heading1"/>
                                <w:spacing w:before="0" w:line="240" w:lineRule="auto"/>
                                <w:contextualSpacing w:val="0"/>
                                <w:rPr>
                                  <w:rFonts w:ascii="Calibri" w:cs="Calibri" w:eastAsia="Calibri" w:hAnsi="Calibri"/>
                                </w:rPr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rtl w:val="0"/>
                                </w:rPr>
                                <w:t xml:space="preserve">18. </w:t>
                              </w:r>
                            </w:p>
                          </w:tc>
                          <w:tc>
                            <w:tcPr>
                              <w:shd w:fill="ffffff" w:val="clear"/>
                            </w:tcPr>
                            <w:p w:rsidR="00000000" w:rsidDel="00000000" w:rsidP="00000000" w:rsidRDefault="00000000" w:rsidRPr="00000000" w14:paraId="0000008A">
                              <w:pPr>
                                <w:pStyle w:val="Heading1"/>
                                <w:spacing w:before="0" w:line="240" w:lineRule="auto"/>
                                <w:contextualSpacing w:val="0"/>
                                <w:rPr>
                                  <w:rFonts w:ascii="Calibri" w:cs="Calibri" w:eastAsia="Calibri" w:hAnsi="Calibri"/>
                                </w:rPr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rtl w:val="0"/>
                                </w:rPr>
                                <w:t xml:space="preserve">The binary number 1100 0101 has _____ bytes</w:t>
                              </w:r>
                            </w:p>
                          </w:tc>
                        </w:tr>
                        <w:tr>
                          <w:tc>
                            <w:tcPr>
                              <w:vMerge w:val="continue"/>
                              <w:shd w:fill="ffffff" w:val="clear"/>
                            </w:tcPr>
                            <w:p w:rsidR="00000000" w:rsidDel="00000000" w:rsidP="00000000" w:rsidRDefault="00000000" w:rsidRPr="00000000" w14:paraId="0000008B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Calibri" w:cs="Calibri" w:eastAsia="Calibri" w:hAnsi="Calibri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  <w:tc>
                            <w:tcPr>
                              <w:shd w:fill="ffffff" w:val="clear"/>
                            </w:tcPr>
                            <w:p w:rsidR="00000000" w:rsidDel="00000000" w:rsidP="00000000" w:rsidRDefault="00000000" w:rsidRPr="00000000" w14:paraId="0000008C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contextualSpacing w:val="0"/>
                                <w:jc w:val="left"/>
                                <w:rPr>
                                  <w:rFonts w:ascii="Calibri" w:cs="Calibri" w:eastAsia="Calibri" w:hAnsi="Calibri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7"/>
                                <w:tblW w:w="7047.0" w:type="dxa"/>
                                <w:jc w:val="left"/>
                                <w:tblLayout w:type="fixed"/>
                                <w:tblLook w:val="0400"/>
                              </w:tblPr>
                              <w:tblGrid>
                                <w:gridCol w:w="7047"/>
                                <w:tblGridChange w:id="0">
                                  <w:tblGrid>
                                    <w:gridCol w:w="7047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tcMar>
                                      <w:top w:w="105.0" w:type="dxa"/>
                                      <w:left w:w="105.0" w:type="dxa"/>
                                      <w:bottom w:w="105.0" w:type="dxa"/>
                                      <w:right w:w="105.0" w:type="dxa"/>
                                    </w:tcMar>
                                    <w:vAlign w:val="center"/>
                                  </w:tcPr>
                                  <w:p w:rsidR="00000000" w:rsidDel="00000000" w:rsidP="00000000" w:rsidRDefault="00000000" w:rsidRPr="00000000" w14:paraId="0000008D">
                                    <w:pPr>
                                      <w:pStyle w:val="Heading1"/>
                                      <w:spacing w:before="0" w:line="24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a)1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Mar>
                                      <w:top w:w="105.0" w:type="dxa"/>
                                      <w:left w:w="105.0" w:type="dxa"/>
                                      <w:bottom w:w="105.0" w:type="dxa"/>
                                      <w:right w:w="105.0" w:type="dxa"/>
                                    </w:tcMar>
                                    <w:vAlign w:val="center"/>
                                  </w:tcPr>
                                  <w:p w:rsidR="00000000" w:rsidDel="00000000" w:rsidP="00000000" w:rsidRDefault="00000000" w:rsidRPr="00000000" w14:paraId="0000008E">
                                    <w:pPr>
                                      <w:pStyle w:val="Heading1"/>
                                      <w:spacing w:before="0" w:line="24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b)2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Mar>
                                      <w:top w:w="105.0" w:type="dxa"/>
                                      <w:left w:w="105.0" w:type="dxa"/>
                                      <w:bottom w:w="105.0" w:type="dxa"/>
                                      <w:right w:w="105.0" w:type="dxa"/>
                                    </w:tcMar>
                                    <w:vAlign w:val="center"/>
                                  </w:tcPr>
                                  <w:p w:rsidR="00000000" w:rsidDel="00000000" w:rsidP="00000000" w:rsidRDefault="00000000" w:rsidRPr="00000000" w14:paraId="0000008F">
                                    <w:pPr>
                                      <w:pStyle w:val="Heading1"/>
                                      <w:spacing w:before="0" w:line="24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c)4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Mar>
                                      <w:top w:w="105.0" w:type="dxa"/>
                                      <w:left w:w="105.0" w:type="dxa"/>
                                      <w:bottom w:w="105.0" w:type="dxa"/>
                                      <w:right w:w="105.0" w:type="dxa"/>
                                    </w:tcMar>
                                    <w:vAlign w:val="center"/>
                                  </w:tcPr>
                                  <w:p w:rsidR="00000000" w:rsidDel="00000000" w:rsidP="00000000" w:rsidRDefault="00000000" w:rsidRPr="00000000" w14:paraId="00000090">
                                    <w:pPr>
                                      <w:pStyle w:val="Heading1"/>
                                      <w:spacing w:before="0" w:line="24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d)8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Mar>
                                      <w:top w:w="105.0" w:type="dxa"/>
                                      <w:left w:w="105.0" w:type="dxa"/>
                                      <w:bottom w:w="105.0" w:type="dxa"/>
                                      <w:right w:w="105.0" w:type="dxa"/>
                                    </w:tcMar>
                                    <w:vAlign w:val="center"/>
                                  </w:tcPr>
                                  <w:p w:rsidR="00000000" w:rsidDel="00000000" w:rsidP="00000000" w:rsidRDefault="00000000" w:rsidRPr="00000000" w14:paraId="00000091">
                                    <w:pPr>
                                      <w:pStyle w:val="Heading1"/>
                                      <w:spacing w:before="0" w:line="24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e)None of the above </w:t>
                                    </w:r>
                                  </w:p>
                                  <w:p w:rsidR="00000000" w:rsidDel="00000000" w:rsidP="00000000" w:rsidRDefault="00000000" w:rsidRPr="00000000" w14:paraId="00000092">
                                    <w:pPr>
                                      <w:pStyle w:val="Heading4"/>
                                      <w:shd w:fill="ffffff" w:val="clear"/>
                                      <w:spacing w:after="150" w:before="15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color w:val="000000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3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  <w:t xml:space="preserve">19.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 Which among following can be considered as most advanced ROM ?</w:t>
                                    </w:r>
                                  </w:p>
                                  <w:p w:rsidR="00000000" w:rsidDel="00000000" w:rsidP="00000000" w:rsidRDefault="00000000" w:rsidRPr="00000000" w14:paraId="00000094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  <w:sz w:val="24"/>
                                        <w:szCs w:val="24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a)DRAM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5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b)EEPROM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6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c)RAM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7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d)PROM</w:t>
                                    </w:r>
                                  </w:p>
                                  <w:p w:rsidR="00000000" w:rsidDel="00000000" w:rsidP="00000000" w:rsidRDefault="00000000" w:rsidRPr="00000000" w14:paraId="00000098">
                                    <w:pPr>
                                      <w:pStyle w:val="Heading4"/>
                                      <w:shd w:fill="ffffff" w:val="clear"/>
                                      <w:spacing w:after="150" w:before="150" w:lineRule="auto"/>
                                      <w:contextualSpacing w:val="0"/>
                                      <w:rPr>
                                        <w:rFonts w:ascii="Arial" w:cs="Arial" w:eastAsia="Arial" w:hAnsi="Arial"/>
                                        <w:b w:val="0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9">
                                    <w:pPr>
                                      <w:pStyle w:val="Heading4"/>
                                      <w:shd w:fill="ffffff" w:val="clear"/>
                                      <w:spacing w:after="150" w:before="150" w:lineRule="auto"/>
                                      <w:contextualSpacing w:val="0"/>
                                      <w:rPr>
                                        <w:rFonts w:ascii="Arial" w:cs="Arial" w:eastAsia="Arial" w:hAnsi="Arial"/>
                                        <w:b w:val="0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A">
                                    <w:pPr>
                                      <w:pStyle w:val="Heading4"/>
                                      <w:shd w:fill="ffffff" w:val="clear"/>
                                      <w:spacing w:after="150" w:before="150" w:lineRule="auto"/>
                                      <w:contextualSpacing w:val="0"/>
                                      <w:rPr>
                                        <w:rFonts w:ascii="Arial" w:cs="Arial" w:eastAsia="Arial" w:hAnsi="Arial"/>
                                        <w:b w:val="0"/>
                                        <w:color w:val="333333"/>
                                        <w:sz w:val="27"/>
                                        <w:szCs w:val="27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B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C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20. Which among following is Volatile ?</w:t>
                                    </w:r>
                                  </w:p>
                                  <w:p w:rsidR="00000000" w:rsidDel="00000000" w:rsidP="00000000" w:rsidRDefault="00000000" w:rsidRPr="00000000" w14:paraId="0000009D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  <w:sz w:val="24"/>
                                        <w:szCs w:val="24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a)ROM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E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b)EPROM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9F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c)DROM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A0">
                                    <w:pPr>
                                      <w:pStyle w:val="Heading1"/>
                                      <w:spacing w:before="0" w:lineRule="auto"/>
                                      <w:contextualSpacing w:val="0"/>
                                      <w:rPr>
                                        <w:rFonts w:ascii="Calibri" w:cs="Calibri" w:eastAsia="Calibri" w:hAnsi="Calibri"/>
                                        <w:color w:val="f14948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rtl w:val="0"/>
                                      </w:rPr>
                                      <w:t xml:space="preserve">d)RAM</w:t>
                                    </w: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A1">
                                    <w:pPr>
                                      <w:contextualSpacing w:val="0"/>
                                      <w:rPr/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A2">
                                    <w:pPr>
                                      <w:contextualSpacing w:val="0"/>
                                      <w:rPr/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p w:rsidR="00000000" w:rsidDel="00000000" w:rsidP="00000000" w:rsidRDefault="00000000" w:rsidRPr="00000000" w14:paraId="000000A3">
                                    <w:pPr>
                                      <w:contextualSpacing w:val="0"/>
                                      <w:rPr/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0A4">
                              <w:pPr>
                                <w:pStyle w:val="Heading1"/>
                                <w:spacing w:before="0" w:line="240" w:lineRule="auto"/>
                                <w:contextualSpacing w:val="0"/>
                                <w:rPr>
                                  <w:rFonts w:ascii="Calibri" w:cs="Calibri" w:eastAsia="Calibri" w:hAnsi="Calibri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A5">
                        <w:pPr>
                          <w:contextualSpacing w:val="0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6">
                  <w:pPr>
                    <w:pStyle w:val="Heading1"/>
                    <w:spacing w:before="0" w:lineRule="auto"/>
                    <w:contextualSpacing w:val="0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pStyle w:val="Heading1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Style w:val="Heading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BE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contextualSpacing w:val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