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ab/>
        <w:tab/>
        <w:tab/>
        <w:t>`</w:t>
        <w:tab/>
        <w:tab/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NETWORKS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line">
                  <wp:posOffset>79375</wp:posOffset>
                </wp:positionV>
                <wp:extent cx="3185795" cy="103568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795" cy="1035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TEAM: </w:t>
                            </w:r>
                          </w:p>
                          <w:p>
                            <w:pPr>
                              <w:pStyle w:val="Body A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BANUPRIYA.S (2015103588)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AISHWARYA.V (2015103582)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5.8pt;margin-top:6.2pt;width:250.8pt;height:81.6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 xml:space="preserve"> TEAM: </w:t>
                      </w:r>
                    </w:p>
                    <w:p>
                      <w:pPr>
                        <w:pStyle w:val="Body A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BANUPRIYA.S (2015103588)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AISHWARYA.V (2015103582)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1) Adaptive or dynamic directory used in packet routing changes?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 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within each user session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with each user session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at system generation times only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Both A and B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spacing w:line="300" w:lineRule="atLeast"/>
        <w:jc w:val="center"/>
        <w:rPr>
          <w:rFonts w:ascii="Times New Roman" w:cs="Times New Roman" w:hAnsi="Times New Roman" w:eastAsia="Times New Roman"/>
          <w:sz w:val="32"/>
          <w:szCs w:val="32"/>
          <w:shd w:val="clear" w:color="auto" w:fill="b3ca64"/>
        </w:rPr>
      </w:pPr>
    </w:p>
    <w:p>
      <w:pPr>
        <w:pStyle w:val="Default"/>
        <w:spacing w:line="30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2) In Ethernet CSMS/CD the special bit sequence transmitted by the media access management for collision handling is called as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  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?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 </w:t>
      </w:r>
    </w:p>
    <w:p>
      <w:pPr>
        <w:pStyle w:val="Default"/>
        <w:spacing w:line="30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3"/>
        </w:numPr>
        <w:bidi w:val="0"/>
        <w:spacing w:line="30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preamble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pt-PT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pt-PT"/>
        </w:rPr>
        <w:t>postamble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jam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None of above</w:t>
      </w:r>
    </w:p>
    <w:p>
      <w:pPr>
        <w:pStyle w:val="Default"/>
        <w:tabs>
          <w:tab w:val="left" w:pos="220"/>
          <w:tab w:val="left" w:pos="720"/>
        </w:tabs>
        <w:spacing w:line="300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  <w:shd w:val="clear" w:color="auto" w:fill="ffffff"/>
        </w:rPr>
      </w:pPr>
    </w:p>
    <w:p>
      <w:pPr>
        <w:pStyle w:val="Default"/>
        <w:tabs>
          <w:tab w:val="left" w:pos="220"/>
          <w:tab w:val="left" w:pos="720"/>
        </w:tabs>
        <w:spacing w:line="300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  <w:shd w:val="clear" w:color="auto" w:fill="ffffff"/>
        </w:rPr>
      </w:pPr>
    </w:p>
    <w:p>
      <w:pPr>
        <w:pStyle w:val="Default"/>
        <w:spacing w:after="200" w:line="48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3)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What is public IP address?</w:t>
      </w:r>
    </w:p>
    <w:p>
      <w:pPr>
        <w:pStyle w:val="Default"/>
        <w:spacing w:after="200" w:line="48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4"/>
        </w:numPr>
        <w:bidi w:val="0"/>
        <w:spacing w:line="48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Leased from an ISP that allows or enables direct Internet communication</w:t>
      </w:r>
    </w:p>
    <w:p>
      <w:pPr>
        <w:pStyle w:val="Default"/>
        <w:numPr>
          <w:ilvl w:val="0"/>
          <w:numId w:val="4"/>
        </w:numPr>
        <w:bidi w:val="0"/>
        <w:spacing w:line="48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Used to coneect with interal LAN infra</w:t>
      </w:r>
    </w:p>
    <w:p>
      <w:pPr>
        <w:pStyle w:val="Default"/>
        <w:numPr>
          <w:ilvl w:val="0"/>
          <w:numId w:val="4"/>
        </w:numPr>
        <w:bidi w:val="0"/>
        <w:spacing w:line="48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IP which is used only on server where we host websites</w:t>
      </w:r>
    </w:p>
    <w:p>
      <w:pPr>
        <w:pStyle w:val="Default"/>
        <w:numPr>
          <w:ilvl w:val="0"/>
          <w:numId w:val="4"/>
        </w:numPr>
        <w:bidi w:val="0"/>
        <w:spacing w:line="48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None of above</w:t>
      </w:r>
    </w:p>
    <w:p>
      <w:pPr>
        <w:pStyle w:val="Default"/>
        <w:spacing w:after="200" w:line="48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after="200" w:line="48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4) Frequency range 300 kHz to 3 MHz is used for</w:t>
      </w:r>
    </w:p>
    <w:p>
      <w:pPr>
        <w:pStyle w:val="Default"/>
        <w:spacing w:line="20" w:lineRule="atLeast"/>
        <w:rPr>
          <w:rFonts w:ascii="Times New Roman" w:cs="Times New Roman" w:hAnsi="Times New Roman" w:eastAsia="Times New Roman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5"/>
        </w:numPr>
        <w:bidi w:val="0"/>
        <w:spacing w:line="48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it-IT"/>
        </w:rPr>
        <w:t>AM radio transmission</w:t>
      </w:r>
    </w:p>
    <w:p>
      <w:pPr>
        <w:pStyle w:val="Default"/>
        <w:numPr>
          <w:ilvl w:val="0"/>
          <w:numId w:val="4"/>
        </w:numPr>
        <w:bidi w:val="0"/>
        <w:spacing w:line="48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it-IT"/>
        </w:rPr>
        <w:t>FM radio transmission</w:t>
      </w:r>
    </w:p>
    <w:p>
      <w:pPr>
        <w:pStyle w:val="Default"/>
        <w:numPr>
          <w:ilvl w:val="0"/>
          <w:numId w:val="4"/>
        </w:numPr>
        <w:bidi w:val="0"/>
        <w:spacing w:line="48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it-IT"/>
        </w:rPr>
        <w:t>TV radio transmission</w:t>
      </w:r>
    </w:p>
    <w:p>
      <w:pPr>
        <w:pStyle w:val="Default"/>
        <w:numPr>
          <w:ilvl w:val="0"/>
          <w:numId w:val="4"/>
        </w:numPr>
        <w:bidi w:val="0"/>
        <w:spacing w:line="48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None of above</w:t>
      </w:r>
    </w:p>
    <w:p>
      <w:pPr>
        <w:pStyle w:val="Default"/>
        <w:tabs>
          <w:tab w:val="left" w:pos="220"/>
          <w:tab w:val="left" w:pos="720"/>
        </w:tabs>
        <w:spacing w:line="480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tabs>
          <w:tab w:val="left" w:pos="220"/>
          <w:tab w:val="left" w:pos="720"/>
        </w:tabs>
        <w:spacing w:line="480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after="200" w:line="48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5) Name of the topology in which there are bidirectional links between each possible nodes</w:t>
      </w:r>
    </w:p>
    <w:p>
      <w:pPr>
        <w:pStyle w:val="Default"/>
        <w:spacing w:line="20" w:lineRule="atLeast"/>
        <w:rPr>
          <w:rFonts w:ascii="Times New Roman" w:cs="Times New Roman" w:hAnsi="Times New Roman" w:eastAsia="Times New Roman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6"/>
        </w:numPr>
        <w:bidi w:val="0"/>
        <w:spacing w:line="48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Ring</w:t>
      </w:r>
    </w:p>
    <w:p>
      <w:pPr>
        <w:pStyle w:val="Default"/>
        <w:numPr>
          <w:ilvl w:val="0"/>
          <w:numId w:val="4"/>
        </w:numPr>
        <w:bidi w:val="0"/>
        <w:spacing w:line="48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Mesh</w:t>
      </w:r>
    </w:p>
    <w:p>
      <w:pPr>
        <w:pStyle w:val="Default"/>
        <w:numPr>
          <w:ilvl w:val="0"/>
          <w:numId w:val="4"/>
        </w:numPr>
        <w:bidi w:val="0"/>
        <w:spacing w:line="48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Star</w:t>
      </w:r>
    </w:p>
    <w:p>
      <w:pPr>
        <w:pStyle w:val="Default"/>
        <w:numPr>
          <w:ilvl w:val="0"/>
          <w:numId w:val="4"/>
        </w:numPr>
        <w:bidi w:val="0"/>
        <w:spacing w:line="48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Tree</w:t>
      </w:r>
    </w:p>
    <w:p>
      <w:pPr>
        <w:pStyle w:val="Default"/>
        <w:tabs>
          <w:tab w:val="left" w:pos="220"/>
          <w:tab w:val="left" w:pos="720"/>
        </w:tabs>
        <w:spacing w:line="480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after="374" w:line="44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6) ATM is an example of</w:t>
      </w:r>
    </w:p>
    <w:p>
      <w:pPr>
        <w:pStyle w:val="Default"/>
        <w:numPr>
          <w:ilvl w:val="0"/>
          <w:numId w:val="7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de-DE"/>
        </w:rPr>
      </w:pPr>
      <w:r>
        <w:rPr>
          <w:rFonts w:ascii="Times New Roman" w:hAnsi="Times New Roman"/>
          <w:sz w:val="32"/>
          <w:szCs w:val="32"/>
          <w:rtl w:val="0"/>
          <w:lang w:val="de-DE"/>
        </w:rPr>
        <w:t>MAN</w:t>
      </w:r>
    </w:p>
    <w:p>
      <w:pPr>
        <w:pStyle w:val="Default"/>
        <w:numPr>
          <w:ilvl w:val="0"/>
          <w:numId w:val="7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Point to Point WAN</w:t>
      </w:r>
    </w:p>
    <w:p>
      <w:pPr>
        <w:pStyle w:val="Default"/>
        <w:numPr>
          <w:ilvl w:val="0"/>
          <w:numId w:val="7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Switched WAN</w:t>
      </w:r>
    </w:p>
    <w:p>
      <w:pPr>
        <w:pStyle w:val="Default"/>
        <w:numPr>
          <w:ilvl w:val="0"/>
          <w:numId w:val="7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da-DK"/>
        </w:rPr>
      </w:pPr>
      <w:r>
        <w:rPr>
          <w:rFonts w:ascii="Times New Roman" w:hAnsi="Times New Roman"/>
          <w:sz w:val="32"/>
          <w:szCs w:val="32"/>
          <w:rtl w:val="0"/>
          <w:lang w:val="da-DK"/>
        </w:rPr>
        <w:t>LAN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7) OSI stands for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numPr>
          <w:ilvl w:val="0"/>
          <w:numId w:val="8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Open Systems Interconnection</w:t>
      </w:r>
    </w:p>
    <w:p>
      <w:pPr>
        <w:pStyle w:val="Default"/>
        <w:numPr>
          <w:ilvl w:val="0"/>
          <w:numId w:val="7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Online Systems Interconnection</w:t>
      </w:r>
    </w:p>
    <w:p>
      <w:pPr>
        <w:pStyle w:val="Default"/>
        <w:numPr>
          <w:ilvl w:val="0"/>
          <w:numId w:val="7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Open Systems Internet</w:t>
      </w:r>
    </w:p>
    <w:p>
      <w:pPr>
        <w:pStyle w:val="Default"/>
        <w:numPr>
          <w:ilvl w:val="0"/>
          <w:numId w:val="7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Online systems Interconnection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8)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Term that refers to structure and format of data is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numPr>
          <w:ilvl w:val="0"/>
          <w:numId w:val="9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Syntax</w:t>
      </w:r>
    </w:p>
    <w:p>
      <w:pPr>
        <w:pStyle w:val="Default"/>
        <w:numPr>
          <w:ilvl w:val="0"/>
          <w:numId w:val="7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Semantics</w:t>
      </w:r>
    </w:p>
    <w:p>
      <w:pPr>
        <w:pStyle w:val="Default"/>
        <w:numPr>
          <w:ilvl w:val="0"/>
          <w:numId w:val="7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de-DE"/>
        </w:rPr>
      </w:pPr>
      <w:r>
        <w:rPr>
          <w:rFonts w:ascii="Times New Roman" w:hAnsi="Times New Roman"/>
          <w:sz w:val="32"/>
          <w:szCs w:val="32"/>
          <w:rtl w:val="0"/>
          <w:lang w:val="de-DE"/>
        </w:rPr>
        <w:t>Standard</w:t>
      </w:r>
    </w:p>
    <w:p>
      <w:pPr>
        <w:pStyle w:val="Default"/>
        <w:numPr>
          <w:ilvl w:val="0"/>
          <w:numId w:val="7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Agency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9)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In Star topology, central controller is called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numPr>
          <w:ilvl w:val="0"/>
          <w:numId w:val="10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Node</w:t>
      </w:r>
    </w:p>
    <w:p>
      <w:pPr>
        <w:pStyle w:val="Default"/>
        <w:numPr>
          <w:ilvl w:val="0"/>
          <w:numId w:val="7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fr-FR"/>
        </w:rPr>
      </w:pPr>
      <w:r>
        <w:rPr>
          <w:rFonts w:ascii="Times New Roman" w:hAnsi="Times New Roman"/>
          <w:sz w:val="32"/>
          <w:szCs w:val="32"/>
          <w:rtl w:val="0"/>
          <w:lang w:val="fr-FR"/>
        </w:rPr>
        <w:t>router</w:t>
      </w:r>
    </w:p>
    <w:p>
      <w:pPr>
        <w:pStyle w:val="Default"/>
        <w:numPr>
          <w:ilvl w:val="0"/>
          <w:numId w:val="7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Hub</w:t>
      </w:r>
    </w:p>
    <w:p>
      <w:pPr>
        <w:pStyle w:val="Default"/>
        <w:numPr>
          <w:ilvl w:val="0"/>
          <w:numId w:val="7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pt-PT"/>
        </w:rPr>
      </w:pPr>
      <w:r>
        <w:rPr>
          <w:rFonts w:ascii="Times New Roman" w:hAnsi="Times New Roman"/>
          <w:sz w:val="32"/>
          <w:szCs w:val="32"/>
          <w:rtl w:val="0"/>
          <w:lang w:val="pt-PT"/>
        </w:rPr>
        <w:t>Modem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10)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Difficult reconnection and fault isolation are disadvantages of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numPr>
          <w:ilvl w:val="0"/>
          <w:numId w:val="11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Star topology</w:t>
      </w:r>
    </w:p>
    <w:p>
      <w:pPr>
        <w:pStyle w:val="Default"/>
        <w:numPr>
          <w:ilvl w:val="0"/>
          <w:numId w:val="7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Mesh topology</w:t>
      </w:r>
    </w:p>
    <w:p>
      <w:pPr>
        <w:pStyle w:val="Default"/>
        <w:numPr>
          <w:ilvl w:val="0"/>
          <w:numId w:val="7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Ring topology</w:t>
      </w:r>
    </w:p>
    <w:p>
      <w:pPr>
        <w:pStyle w:val="Default"/>
        <w:numPr>
          <w:ilvl w:val="0"/>
          <w:numId w:val="7"/>
        </w:numPr>
        <w:bidi w:val="0"/>
        <w:spacing w:line="524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Bus topology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11) WPA2 is used for security in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a) Ethernet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b) Bluetooth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c) wi-fi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  <w:shd w:val="clear" w:color="auto" w:fill="fdfdfd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d) none of the mentioned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12)  When a DNS server accepts and uses incorrect information from a host that has no authority giving that information, then it is called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a) DNS lookup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b) DNS hijacking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c) DNS spoofing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  <w:shd w:val="clear" w:color="auto" w:fill="fdfdfd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d) None of the mentioned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 xml:space="preserve">13) </w:t>
      </w:r>
      <w:r>
        <w:rPr>
          <w:rFonts w:ascii="Times New Roman" w:hAnsi="Times New Roman" w:hint="default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Which NetWare protocol works on layer 3</w:t>
      </w:r>
      <w:r>
        <w:rPr>
          <w:rFonts w:ascii="Times New Roman" w:hAnsi="Times New Roman" w:hint="default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–</w:t>
      </w: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network layer</w:t>
      </w:r>
      <w:r>
        <w:rPr>
          <w:rFonts w:ascii="Times New Roman" w:hAnsi="Times New Roman" w:hint="default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—</w:t>
      </w: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of the OSI</w:t>
      </w: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 xml:space="preserve"> model?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a) IPX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b) NCP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c) SPX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  <w:shd w:val="clear" w:color="auto" w:fill="fdfdfd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d) NetBIOS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14) By default, Cisco routers forward GNS SAPs to remote networks.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a) False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  <w:shd w:val="clear" w:color="auto" w:fill="fdfdfd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b) True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 xml:space="preserve">15) </w:t>
      </w:r>
      <w:r>
        <w:rPr>
          <w:rFonts w:ascii="Times New Roman" w:hAnsi="Times New Roman" w:hint="default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Which one of the following is not a function of network layer?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a) routing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b) inter-networking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c) congestion control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  <w:shd w:val="clear" w:color="auto" w:fill="fdfdfd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d) none of the mentioned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 xml:space="preserve">16) </w:t>
      </w:r>
      <w:r>
        <w:rPr>
          <w:rFonts w:ascii="Times New Roman" w:hAnsi="Times New Roman" w:hint="default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The network layer protocol of internet is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a) Ethernet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b) internet protocol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c) hypertext transfer protocol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  <w:shd w:val="clear" w:color="auto" w:fill="fdfdfd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d) none of the mentioned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17) This is one of the architecture paradigm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a) Peer to peer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b) Client-server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c) HTTP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  <w:shd w:val="clear" w:color="auto" w:fill="fdfdfd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d) Both Peer-to-Peer &amp; Client-Server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18) This is a time-sensitive service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a) File transfer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  <w:shd w:val="clear" w:color="auto" w:fill="fdfdfd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b) File download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32"/>
          <w:szCs w:val="32"/>
          <w:u w:color="000000"/>
        </w:rPr>
        <w:br w:type="textWrapping"/>
      </w: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c) E-mail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32"/>
          <w:szCs w:val="32"/>
          <w:u w:color="000000"/>
        </w:rPr>
        <w:br w:type="textWrapping"/>
      </w: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d) Internet telephony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 xml:space="preserve">19) </w:t>
      </w:r>
      <w:r>
        <w:rPr>
          <w:rFonts w:ascii="Times New Roman" w:hAnsi="Times New Roman" w:hint="default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Data communication system within a building or campus is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a) LAN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b) WAN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c) MAN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  <w:shd w:val="clear" w:color="auto" w:fill="fdfdfd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d) None of the mentioned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b w:val="1"/>
          <w:bCs w:val="1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20) In the network HTTP resources are located by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a) Uniform resource identifier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b) Unique resource locator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c) Unique resource identifier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  <w:shd w:val="clear" w:color="auto" w:fill="fdfdfd"/>
        </w:rPr>
      </w:pPr>
      <w:r>
        <w:rPr>
          <w:rFonts w:ascii="Times New Roman" w:hAnsi="Times New Roman"/>
          <w:color w:val="000000"/>
          <w:sz w:val="32"/>
          <w:szCs w:val="32"/>
          <w:u w:color="000000"/>
          <w:shd w:val="clear" w:color="auto" w:fill="fdfdfd"/>
          <w:rtl w:val="0"/>
          <w:lang w:val="en-US"/>
        </w:rPr>
        <w:t>d) None of the mentioned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  <w:shd w:val="clear" w:color="auto" w:fill="fdfdfd"/>
        </w:rPr>
      </w:pP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32"/>
          <w:szCs w:val="32"/>
          <w:u w:color="000000"/>
          <w:shd w:val="clear" w:color="auto" w:fill="fdfdfd"/>
        </w:rPr>
        <w:br w:type="textWrapping"/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ANSWERS: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1)A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2)C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3)A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4)A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5)B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6)C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7)A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8)A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9)A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10)D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11)C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12)C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13)A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14)A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15)D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16)B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17)D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18)D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19)A</w:t>
      </w:r>
    </w:p>
    <w:p>
      <w:pPr>
        <w:pStyle w:val="Default"/>
        <w:tabs>
          <w:tab w:val="left" w:pos="220"/>
          <w:tab w:val="left" w:pos="720"/>
        </w:tabs>
        <w:spacing w:line="524" w:lineRule="atLeast"/>
        <w:ind w:left="720" w:hanging="720"/>
      </w:pPr>
      <w:r>
        <w:rPr>
          <w:rFonts w:ascii="Times New Roman" w:hAnsi="Times New Roman"/>
          <w:sz w:val="32"/>
          <w:szCs w:val="32"/>
          <w:rtl w:val="0"/>
          <w:lang w:val="en-US"/>
        </w:rPr>
        <w:t>20)A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textWrapping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3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6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3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7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1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4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  <w:lvl w:ilvl="0">
        <w:start w:val="1"/>
        <w:numFmt w:val="upperLetter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94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30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66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02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38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74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10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46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upperLetter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94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30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66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02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38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74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10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46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upperLetter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94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30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66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02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38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74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10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46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upperLetter"/>
        <w:suff w:val="tab"/>
        <w:lvlText w:val="%1."/>
        <w:lvlJc w:val="left"/>
        <w:pPr>
          <w:ind w:left="7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92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4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36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58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180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02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24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246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upperLetter"/>
        <w:suff w:val="tab"/>
        <w:lvlText w:val="%1."/>
        <w:lvlJc w:val="left"/>
        <w:pPr>
          <w:ind w:left="7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92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4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36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58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180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02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24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246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upperLetter"/>
        <w:suff w:val="tab"/>
        <w:lvlText w:val="%1."/>
        <w:lvlJc w:val="left"/>
        <w:pPr>
          <w:ind w:left="7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92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4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36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58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180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02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24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246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>
        <w:start w:val="1"/>
        <w:numFmt w:val="upperLetter"/>
        <w:suff w:val="tab"/>
        <w:lvlText w:val="%1."/>
        <w:lvlJc w:val="left"/>
        <w:pPr>
          <w:ind w:left="7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92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4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36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58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180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02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24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246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>
        <w:start w:val="1"/>
        <w:numFmt w:val="upperLetter"/>
        <w:suff w:val="tab"/>
        <w:lvlText w:val="%1."/>
        <w:lvlJc w:val="left"/>
        <w:pPr>
          <w:ind w:left="7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92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4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36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58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180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02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24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2461" w:hanging="48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