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ED0" w:rsidRDefault="00332674" w:rsidP="00757ED0">
      <w:r>
        <w:pict>
          <v:rect id="_x0000_i1025" style="width:425.2pt;height:3pt" o:hralign="center" o:hrstd="t" o:hrnoshade="t" o:hr="t" fillcolor="#c00000" stroked="f">
            <v:textbox inset="5.85pt,.7pt,5.85pt,.7pt"/>
          </v:rect>
        </w:pict>
      </w:r>
    </w:p>
    <w:p w:rsidR="0074073B" w:rsidRPr="00345CDB" w:rsidRDefault="0074073B" w:rsidP="00637811">
      <w:pPr>
        <w:pStyle w:val="a8"/>
        <w:rPr>
          <w:rFonts w:ascii="Meiryo UI" w:eastAsia="Meiryo UI" w:hAnsi="Meiryo UI" w:cs="Meiryo UI"/>
          <w:b/>
          <w:color w:val="0000CC"/>
          <w:sz w:val="32"/>
        </w:rPr>
      </w:pPr>
      <w:r w:rsidRPr="00345CDB">
        <w:rPr>
          <w:rFonts w:ascii="Meiryo UI" w:eastAsia="Meiryo UI" w:hAnsi="Meiryo UI" w:cs="Meiryo UI" w:hint="eastAsia"/>
          <w:b/>
          <w:color w:val="0000CC"/>
          <w:sz w:val="32"/>
        </w:rPr>
        <w:t>横浜ラグビースクール現状について</w:t>
      </w:r>
    </w:p>
    <w:p w:rsidR="0074073B" w:rsidRDefault="00332674" w:rsidP="0074073B">
      <w:r>
        <w:pict>
          <v:rect id="_x0000_i1026" style="width:425.2pt;height:1pt" o:hralign="center" o:hrstd="t" o:hrnoshade="t" o:hr="t" fillcolor="#c00000" stroked="f">
            <v:textbox inset="5.85pt,.7pt,5.85pt,.7pt"/>
          </v:rect>
        </w:pict>
      </w:r>
    </w:p>
    <w:p w:rsidR="009D3CB9" w:rsidRDefault="00136873" w:rsidP="009D3CB9">
      <w:pPr>
        <w:ind w:firstLineChars="100" w:firstLine="210"/>
      </w:pPr>
      <w:r>
        <w:rPr>
          <w:rFonts w:hint="eastAsia"/>
        </w:rPr>
        <w:t>現在</w:t>
      </w:r>
      <w:r w:rsidR="0087596D">
        <w:rPr>
          <w:rFonts w:hint="eastAsia"/>
        </w:rPr>
        <w:t>、</w:t>
      </w:r>
      <w:r w:rsidR="00757ED0">
        <w:rPr>
          <w:rFonts w:hint="eastAsia"/>
        </w:rPr>
        <w:t>2015RWC</w:t>
      </w:r>
      <w:r w:rsidR="00757ED0">
        <w:rPr>
          <w:rFonts w:hint="eastAsia"/>
        </w:rPr>
        <w:t>での日本</w:t>
      </w:r>
      <w:r w:rsidR="00FF1C09">
        <w:rPr>
          <w:rFonts w:hint="eastAsia"/>
        </w:rPr>
        <w:t>チームの活躍により</w:t>
      </w:r>
      <w:r w:rsidR="00757ED0">
        <w:rPr>
          <w:rFonts w:hint="eastAsia"/>
        </w:rPr>
        <w:t>空前のラグビーブームとなって</w:t>
      </w:r>
      <w:r w:rsidR="0087596D">
        <w:rPr>
          <w:rFonts w:hint="eastAsia"/>
        </w:rPr>
        <w:t>おり、ラグビーを始めたいと希望する子ども達</w:t>
      </w:r>
      <w:r w:rsidR="009D3CB9">
        <w:rPr>
          <w:rFonts w:hint="eastAsia"/>
        </w:rPr>
        <w:t>が日本中で増えています。</w:t>
      </w:r>
    </w:p>
    <w:p w:rsidR="009D3CB9" w:rsidRDefault="00FF1C09" w:rsidP="009D3CB9">
      <w:r>
        <w:rPr>
          <w:rFonts w:hint="eastAsia"/>
        </w:rPr>
        <w:t xml:space="preserve">　</w:t>
      </w:r>
      <w:r w:rsidR="0074073B">
        <w:rPr>
          <w:rFonts w:hint="eastAsia"/>
        </w:rPr>
        <w:t>横浜ラグビースクール（以下</w:t>
      </w:r>
      <w:r w:rsidR="009D3CB9">
        <w:rPr>
          <w:rFonts w:hint="eastAsia"/>
        </w:rPr>
        <w:t>Y</w:t>
      </w:r>
      <w:r w:rsidR="00757ED0">
        <w:rPr>
          <w:rFonts w:hint="eastAsia"/>
        </w:rPr>
        <w:t>RS</w:t>
      </w:r>
      <w:r w:rsidR="0074073B">
        <w:rPr>
          <w:rFonts w:hint="eastAsia"/>
        </w:rPr>
        <w:t>）</w:t>
      </w:r>
      <w:r w:rsidR="00757ED0">
        <w:rPr>
          <w:rFonts w:hint="eastAsia"/>
        </w:rPr>
        <w:t>においては</w:t>
      </w:r>
      <w:r w:rsidR="0087596D">
        <w:rPr>
          <w:rFonts w:hint="eastAsia"/>
        </w:rPr>
        <w:t>、この空前の</w:t>
      </w:r>
      <w:r w:rsidR="00757ED0">
        <w:rPr>
          <w:rFonts w:hint="eastAsia"/>
        </w:rPr>
        <w:t>ブーム以前から新規入校者が増えて</w:t>
      </w:r>
      <w:r w:rsidR="00136873">
        <w:rPr>
          <w:rFonts w:hint="eastAsia"/>
        </w:rPr>
        <w:t>おり、</w:t>
      </w:r>
      <w:r w:rsidR="009D3CB9">
        <w:rPr>
          <w:rFonts w:hint="eastAsia"/>
        </w:rPr>
        <w:t>日本</w:t>
      </w:r>
      <w:r w:rsidR="00136873">
        <w:rPr>
          <w:rFonts w:hint="eastAsia"/>
        </w:rPr>
        <w:t>最大のスクールとして、</w:t>
      </w:r>
      <w:r w:rsidR="00F32799">
        <w:rPr>
          <w:rFonts w:hint="eastAsia"/>
        </w:rPr>
        <w:t>常に</w:t>
      </w:r>
      <w:r w:rsidR="009D3CB9">
        <w:rPr>
          <w:rFonts w:hint="eastAsia"/>
        </w:rPr>
        <w:t>入校者数を伸ばし</w:t>
      </w:r>
      <w:r w:rsidR="0087596D">
        <w:rPr>
          <w:rFonts w:hint="eastAsia"/>
        </w:rPr>
        <w:t>てまいりました</w:t>
      </w:r>
      <w:r w:rsidR="00136873">
        <w:rPr>
          <w:rFonts w:hint="eastAsia"/>
        </w:rPr>
        <w:t>。</w:t>
      </w:r>
      <w:r w:rsidR="009D3CB9">
        <w:rPr>
          <w:rFonts w:hint="eastAsia"/>
        </w:rPr>
        <w:t>それに合わせ</w:t>
      </w:r>
      <w:r>
        <w:rPr>
          <w:rFonts w:hint="eastAsia"/>
        </w:rPr>
        <w:t>、</w:t>
      </w:r>
      <w:r w:rsidR="009D3CB9">
        <w:rPr>
          <w:rFonts w:hint="eastAsia"/>
        </w:rPr>
        <w:t>指導の質の向上のために</w:t>
      </w:r>
      <w:r w:rsidR="0087596D">
        <w:rPr>
          <w:rFonts w:hint="eastAsia"/>
        </w:rPr>
        <w:t>指導員の学ぶ場を増やし</w:t>
      </w:r>
      <w:r w:rsidR="00136873">
        <w:rPr>
          <w:rFonts w:hint="eastAsia"/>
        </w:rPr>
        <w:t>、</w:t>
      </w:r>
      <w:r w:rsidR="0087596D">
        <w:rPr>
          <w:rFonts w:hint="eastAsia"/>
        </w:rPr>
        <w:t>同時に</w:t>
      </w:r>
      <w:r w:rsidR="00136873">
        <w:rPr>
          <w:rFonts w:hint="eastAsia"/>
        </w:rPr>
        <w:t>選手の</w:t>
      </w:r>
      <w:r w:rsidR="0087596D">
        <w:rPr>
          <w:rFonts w:hint="eastAsia"/>
        </w:rPr>
        <w:t>グラウンド使用回数も増やし</w:t>
      </w:r>
      <w:r w:rsidR="00136873">
        <w:rPr>
          <w:rFonts w:hint="eastAsia"/>
        </w:rPr>
        <w:t>ました。</w:t>
      </w:r>
      <w:r w:rsidR="0087596D">
        <w:rPr>
          <w:rFonts w:hint="eastAsia"/>
        </w:rPr>
        <w:t>こうしたことが、ジュニア世代で全国トップクラスの成績を保つことを可能にしていると自負して</w:t>
      </w:r>
      <w:r w:rsidR="009D3CB9">
        <w:rPr>
          <w:rFonts w:hint="eastAsia"/>
        </w:rPr>
        <w:t>おります。</w:t>
      </w:r>
    </w:p>
    <w:p w:rsidR="0074073B" w:rsidRDefault="0087596D" w:rsidP="009D3CB9">
      <w:pPr>
        <w:ind w:firstLineChars="100" w:firstLine="210"/>
      </w:pPr>
      <w:r>
        <w:rPr>
          <w:rFonts w:hint="eastAsia"/>
        </w:rPr>
        <w:t>また、成績</w:t>
      </w:r>
      <w:r w:rsidR="009D3CB9">
        <w:rPr>
          <w:rFonts w:hint="eastAsia"/>
        </w:rPr>
        <w:t>のみならず、社会に出てからも</w:t>
      </w:r>
      <w:r>
        <w:rPr>
          <w:rFonts w:hint="eastAsia"/>
        </w:rPr>
        <w:t>活躍する優秀な卒業生を輩出し続け</w:t>
      </w:r>
      <w:r w:rsidR="009D3CB9">
        <w:rPr>
          <w:rFonts w:hint="eastAsia"/>
        </w:rPr>
        <w:t>ていることは、</w:t>
      </w:r>
      <w:r>
        <w:rPr>
          <w:rFonts w:hint="eastAsia"/>
        </w:rPr>
        <w:t>選手のみならず、保護者、指導員</w:t>
      </w:r>
      <w:r w:rsidR="00136873">
        <w:rPr>
          <w:rFonts w:hint="eastAsia"/>
        </w:rPr>
        <w:t>など</w:t>
      </w:r>
      <w:r w:rsidR="00757ED0">
        <w:rPr>
          <w:rFonts w:hint="eastAsia"/>
        </w:rPr>
        <w:t>関係者</w:t>
      </w:r>
      <w:r w:rsidR="00136873">
        <w:rPr>
          <w:rFonts w:hint="eastAsia"/>
        </w:rPr>
        <w:t>全員の</w:t>
      </w:r>
      <w:r w:rsidR="009D3CB9">
        <w:rPr>
          <w:rFonts w:hint="eastAsia"/>
        </w:rPr>
        <w:t>努力</w:t>
      </w:r>
      <w:r w:rsidR="00136873">
        <w:rPr>
          <w:rFonts w:hint="eastAsia"/>
        </w:rPr>
        <w:t>の賜物</w:t>
      </w:r>
      <w:r w:rsidR="009D3CB9">
        <w:rPr>
          <w:rFonts w:hint="eastAsia"/>
        </w:rPr>
        <w:t>であり</w:t>
      </w:r>
      <w:r>
        <w:rPr>
          <w:rFonts w:hint="eastAsia"/>
        </w:rPr>
        <w:t>、改めて関係者の皆様にお礼を申し上げます</w:t>
      </w:r>
      <w:r w:rsidR="009D3CB9">
        <w:rPr>
          <w:rFonts w:hint="eastAsia"/>
        </w:rPr>
        <w:t>。</w:t>
      </w:r>
    </w:p>
    <w:p w:rsidR="0074073B" w:rsidRDefault="00332674" w:rsidP="0074073B">
      <w:r>
        <w:pict>
          <v:rect id="_x0000_i1027" style="width:425.2pt;height:3pt" o:hralign="center" o:hrstd="t" o:hrnoshade="t" o:hr="t" fillcolor="#c00000" stroked="f">
            <v:textbox inset="5.85pt,.7pt,5.85pt,.7pt"/>
          </v:rect>
        </w:pict>
      </w:r>
    </w:p>
    <w:p w:rsidR="0074073B" w:rsidRPr="00345CDB" w:rsidRDefault="0074073B" w:rsidP="00637811">
      <w:pPr>
        <w:pStyle w:val="a8"/>
        <w:rPr>
          <w:rFonts w:ascii="Meiryo UI" w:eastAsia="Meiryo UI" w:hAnsi="Meiryo UI" w:cs="Meiryo UI"/>
          <w:b/>
          <w:color w:val="0000CC"/>
          <w:sz w:val="32"/>
        </w:rPr>
      </w:pPr>
      <w:r w:rsidRPr="00345CDB">
        <w:rPr>
          <w:rFonts w:ascii="Meiryo UI" w:eastAsia="Meiryo UI" w:hAnsi="Meiryo UI" w:cs="Meiryo UI" w:hint="eastAsia"/>
          <w:b/>
          <w:color w:val="0000CC"/>
          <w:sz w:val="32"/>
        </w:rPr>
        <w:t>収支状況について</w:t>
      </w:r>
    </w:p>
    <w:p w:rsidR="0074073B" w:rsidRDefault="00332674" w:rsidP="0074073B">
      <w:r>
        <w:pict>
          <v:rect id="_x0000_i1028" style="width:425.2pt;height:1pt" o:hralign="center" o:hrstd="t" o:hrnoshade="t" o:hr="t" fillcolor="#c00000" stroked="f">
            <v:textbox inset="5.85pt,.7pt,5.85pt,.7pt"/>
          </v:rect>
        </w:pict>
      </w:r>
    </w:p>
    <w:p w:rsidR="00136873" w:rsidRDefault="00E437BC" w:rsidP="009D3CB9">
      <w:pPr>
        <w:ind w:firstLineChars="100" w:firstLine="210"/>
      </w:pPr>
      <w:r>
        <w:rPr>
          <w:rFonts w:hint="eastAsia"/>
        </w:rPr>
        <w:t>収支状況についてですが、</w:t>
      </w:r>
      <w:r w:rsidR="0087596D">
        <w:rPr>
          <w:rFonts w:hint="eastAsia"/>
        </w:rPr>
        <w:t>下記</w:t>
      </w:r>
      <w:r>
        <w:rPr>
          <w:rFonts w:hint="eastAsia"/>
        </w:rPr>
        <w:t>収支推移表の通り、ここ</w:t>
      </w:r>
      <w:r>
        <w:rPr>
          <w:rFonts w:hint="eastAsia"/>
        </w:rPr>
        <w:t>2</w:t>
      </w:r>
      <w:r>
        <w:rPr>
          <w:rFonts w:hint="eastAsia"/>
        </w:rPr>
        <w:t>年赤字が続いており、</w:t>
      </w:r>
      <w:r w:rsidR="00136873">
        <w:rPr>
          <w:rFonts w:hint="eastAsia"/>
        </w:rPr>
        <w:t>このままの状態が続きますと、経済状況が好転しても経営が成り立たない</w:t>
      </w:r>
      <w:r w:rsidR="00F32799">
        <w:rPr>
          <w:rFonts w:hint="eastAsia"/>
        </w:rPr>
        <w:t>、非常に厳しい状況にあります</w:t>
      </w:r>
      <w:r w:rsidR="00136873">
        <w:rPr>
          <w:rFonts w:hint="eastAsia"/>
        </w:rPr>
        <w:t>。</w:t>
      </w:r>
    </w:p>
    <w:p w:rsidR="00F32799" w:rsidRDefault="00F32799" w:rsidP="0074073B">
      <w:pPr>
        <w:ind w:firstLineChars="100" w:firstLine="210"/>
        <w:jc w:val="center"/>
      </w:pPr>
      <w:r w:rsidRPr="001F15C1">
        <w:rPr>
          <w:noProof/>
          <w:u w:val="single"/>
        </w:rPr>
        <w:drawing>
          <wp:inline distT="0" distB="0" distL="0" distR="0">
            <wp:extent cx="5400040" cy="3385298"/>
            <wp:effectExtent l="0" t="0" r="10160" b="2476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07B4" w:rsidRDefault="00136873" w:rsidP="002B5222">
      <w:pPr>
        <w:ind w:firstLineChars="100" w:firstLine="210"/>
      </w:pPr>
      <w:r>
        <w:rPr>
          <w:rFonts w:hint="eastAsia"/>
        </w:rPr>
        <w:t>収支マイナス</w:t>
      </w:r>
      <w:r w:rsidR="00F32799">
        <w:rPr>
          <w:rFonts w:hint="eastAsia"/>
        </w:rPr>
        <w:t>分</w:t>
      </w:r>
      <w:r>
        <w:rPr>
          <w:rFonts w:hint="eastAsia"/>
        </w:rPr>
        <w:t>については、これまでの積立残高から補填している状況です</w:t>
      </w:r>
      <w:r w:rsidR="00106DEB">
        <w:rPr>
          <w:rFonts w:hint="eastAsia"/>
        </w:rPr>
        <w:t>。</w:t>
      </w:r>
      <w:r w:rsidR="00E437BC">
        <w:rPr>
          <w:rFonts w:hint="eastAsia"/>
        </w:rPr>
        <w:t>この積立残高は周年行事に</w:t>
      </w:r>
      <w:r w:rsidR="00637811">
        <w:rPr>
          <w:rFonts w:hint="eastAsia"/>
        </w:rPr>
        <w:t>向けて</w:t>
      </w:r>
      <w:r w:rsidR="00E437BC">
        <w:rPr>
          <w:rFonts w:hint="eastAsia"/>
        </w:rPr>
        <w:t>積み立て</w:t>
      </w:r>
      <w:r w:rsidR="0087596D">
        <w:rPr>
          <w:rFonts w:hint="eastAsia"/>
        </w:rPr>
        <w:t>てい</w:t>
      </w:r>
      <w:r w:rsidR="00E437BC">
        <w:rPr>
          <w:rFonts w:hint="eastAsia"/>
        </w:rPr>
        <w:t>るもので</w:t>
      </w:r>
      <w:r w:rsidR="00106DEB">
        <w:rPr>
          <w:rFonts w:hint="eastAsia"/>
        </w:rPr>
        <w:t>すが、</w:t>
      </w:r>
      <w:r w:rsidR="00637811">
        <w:rPr>
          <w:rFonts w:hint="eastAsia"/>
        </w:rPr>
        <w:t>このまま</w:t>
      </w:r>
      <w:r>
        <w:rPr>
          <w:rFonts w:hint="eastAsia"/>
        </w:rPr>
        <w:t>取り崩し</w:t>
      </w:r>
      <w:r w:rsidR="00637811">
        <w:rPr>
          <w:rFonts w:hint="eastAsia"/>
        </w:rPr>
        <w:t>続けると</w:t>
      </w:r>
      <w:r w:rsidR="0087596D">
        <w:rPr>
          <w:rFonts w:hint="eastAsia"/>
        </w:rPr>
        <w:t>、</w:t>
      </w:r>
      <w:r w:rsidR="00637811">
        <w:rPr>
          <w:rFonts w:hint="eastAsia"/>
        </w:rPr>
        <w:t>当然</w:t>
      </w:r>
      <w:r w:rsidR="0087596D">
        <w:rPr>
          <w:rFonts w:hint="eastAsia"/>
        </w:rPr>
        <w:t>、</w:t>
      </w:r>
      <w:r w:rsidR="00F32799">
        <w:rPr>
          <w:rFonts w:hint="eastAsia"/>
        </w:rPr>
        <w:t>積立分</w:t>
      </w:r>
      <w:r w:rsidR="00637811">
        <w:rPr>
          <w:rFonts w:hint="eastAsia"/>
        </w:rPr>
        <w:t>は</w:t>
      </w:r>
      <w:r w:rsidR="00F32799">
        <w:rPr>
          <w:rFonts w:hint="eastAsia"/>
        </w:rPr>
        <w:t>底をついてしまいます。</w:t>
      </w:r>
      <w:r w:rsidR="00E437BC">
        <w:rPr>
          <w:rFonts w:hint="eastAsia"/>
        </w:rPr>
        <w:t>次回は</w:t>
      </w:r>
      <w:r w:rsidR="00AD3A0D">
        <w:rPr>
          <w:rFonts w:hint="eastAsia"/>
        </w:rPr>
        <w:t>2020</w:t>
      </w:r>
      <w:r w:rsidR="00AD3A0D">
        <w:rPr>
          <w:rFonts w:hint="eastAsia"/>
        </w:rPr>
        <w:t>年の</w:t>
      </w:r>
      <w:r w:rsidR="00E437BC">
        <w:rPr>
          <w:rFonts w:hint="eastAsia"/>
        </w:rPr>
        <w:t>50</w:t>
      </w:r>
      <w:r w:rsidR="00E437BC">
        <w:rPr>
          <w:rFonts w:hint="eastAsia"/>
        </w:rPr>
        <w:t>周年になりますが、このままでは記念イベントを実施できないばかりか、</w:t>
      </w:r>
      <w:r w:rsidR="0087596D">
        <w:rPr>
          <w:rFonts w:hint="eastAsia"/>
        </w:rPr>
        <w:t>『</w:t>
      </w:r>
      <w:r w:rsidR="00E437BC">
        <w:rPr>
          <w:rFonts w:hint="eastAsia"/>
        </w:rPr>
        <w:t>神奈川県スクール発足</w:t>
      </w:r>
      <w:r>
        <w:rPr>
          <w:rFonts w:hint="eastAsia"/>
        </w:rPr>
        <w:t>団体、県のスクールの本家</w:t>
      </w:r>
      <w:r w:rsidR="0087596D">
        <w:rPr>
          <w:rFonts w:hint="eastAsia"/>
        </w:rPr>
        <w:t>』</w:t>
      </w:r>
      <w:r>
        <w:rPr>
          <w:rFonts w:hint="eastAsia"/>
        </w:rPr>
        <w:t>としての責務を果たせない状況に</w:t>
      </w:r>
      <w:r>
        <w:rPr>
          <w:rFonts w:hint="eastAsia"/>
        </w:rPr>
        <w:lastRenderedPageBreak/>
        <w:t>なります。</w:t>
      </w:r>
    </w:p>
    <w:p w:rsidR="00637811" w:rsidRDefault="00637811" w:rsidP="006207B4">
      <w:pPr>
        <w:widowControl/>
        <w:jc w:val="left"/>
      </w:pPr>
    </w:p>
    <w:p w:rsidR="00757ED0" w:rsidRDefault="00332674" w:rsidP="00757ED0">
      <w:r>
        <w:pict>
          <v:rect id="_x0000_i1029" style="width:425.2pt;height:3pt" o:hralign="center" o:hrstd="t" o:hrnoshade="t" o:hr="t" fillcolor="#c00000" stroked="f">
            <v:textbox inset="5.85pt,.7pt,5.85pt,.7pt"/>
          </v:rect>
        </w:pict>
      </w:r>
    </w:p>
    <w:p w:rsidR="0074073B" w:rsidRPr="00345CDB" w:rsidRDefault="0074073B" w:rsidP="00637811">
      <w:pPr>
        <w:pStyle w:val="a8"/>
        <w:rPr>
          <w:rFonts w:ascii="Meiryo UI" w:eastAsia="Meiryo UI" w:hAnsi="Meiryo UI" w:cs="Meiryo UI"/>
          <w:b/>
          <w:color w:val="0000CC"/>
          <w:sz w:val="32"/>
        </w:rPr>
      </w:pPr>
      <w:r w:rsidRPr="00345CDB">
        <w:rPr>
          <w:rFonts w:ascii="Meiryo UI" w:eastAsia="Meiryo UI" w:hAnsi="Meiryo UI" w:cs="Meiryo UI" w:hint="eastAsia"/>
          <w:b/>
          <w:color w:val="0000CC"/>
          <w:sz w:val="32"/>
        </w:rPr>
        <w:t>支出状況について</w:t>
      </w:r>
    </w:p>
    <w:p w:rsidR="0074073B" w:rsidRDefault="00332674" w:rsidP="00757ED0">
      <w:r>
        <w:pict>
          <v:rect id="_x0000_i1030" style="width:425.2pt;height:1pt" o:hralign="center" o:hrstd="t" o:hrnoshade="t" o:hr="t" fillcolor="#c00000" stroked="f">
            <v:textbox inset="5.85pt,.7pt,5.85pt,.7pt"/>
          </v:rect>
        </w:pict>
      </w:r>
    </w:p>
    <w:p w:rsidR="009D0F74" w:rsidRDefault="00F32799" w:rsidP="009D0F74">
      <w:pPr>
        <w:ind w:firstLineChars="100" w:firstLine="210"/>
      </w:pPr>
      <w:r>
        <w:rPr>
          <w:rFonts w:hint="eastAsia"/>
        </w:rPr>
        <w:t>支出について</w:t>
      </w:r>
      <w:r w:rsidR="001678AB">
        <w:rPr>
          <w:rFonts w:hint="eastAsia"/>
        </w:rPr>
        <w:t>は下記のような推移となっております。</w:t>
      </w:r>
    </w:p>
    <w:p w:rsidR="00757ED0" w:rsidRDefault="009D0F74" w:rsidP="0074073B">
      <w:pPr>
        <w:jc w:val="center"/>
      </w:pPr>
      <w:r>
        <w:rPr>
          <w:noProof/>
        </w:rPr>
        <w:drawing>
          <wp:inline distT="0" distB="0" distL="0" distR="0">
            <wp:extent cx="5400040" cy="2814277"/>
            <wp:effectExtent l="0" t="0" r="10160" b="24765"/>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D0F74" w:rsidRPr="00F32799" w:rsidRDefault="009D0F74" w:rsidP="009D0F74">
      <w:pPr>
        <w:ind w:firstLineChars="100" w:firstLine="210"/>
      </w:pPr>
      <w:r>
        <w:rPr>
          <w:rFonts w:hint="eastAsia"/>
        </w:rPr>
        <w:t>各項目での推移、主な要因を挙げます。</w:t>
      </w:r>
    </w:p>
    <w:p w:rsidR="00F32799" w:rsidRDefault="001678AB" w:rsidP="009D0F74">
      <w:pPr>
        <w:pStyle w:val="a5"/>
        <w:numPr>
          <w:ilvl w:val="0"/>
          <w:numId w:val="1"/>
        </w:numPr>
        <w:ind w:leftChars="0" w:left="709" w:hanging="425"/>
      </w:pPr>
      <w:r>
        <w:rPr>
          <w:rFonts w:hint="eastAsia"/>
        </w:rPr>
        <w:t>グラウンド使用料</w:t>
      </w:r>
      <w:r>
        <w:rPr>
          <w:rFonts w:hint="eastAsia"/>
        </w:rPr>
        <w:t>1.5</w:t>
      </w:r>
      <w:r>
        <w:rPr>
          <w:rFonts w:hint="eastAsia"/>
        </w:rPr>
        <w:t>倍（各学年練習時間</w:t>
      </w:r>
      <w:r>
        <w:rPr>
          <w:rFonts w:hint="eastAsia"/>
        </w:rPr>
        <w:t>/</w:t>
      </w:r>
      <w:r>
        <w:rPr>
          <w:rFonts w:hint="eastAsia"/>
        </w:rPr>
        <w:t>回数アップ）</w:t>
      </w:r>
    </w:p>
    <w:p w:rsidR="001678AB" w:rsidRDefault="001678AB" w:rsidP="009D0F74">
      <w:pPr>
        <w:pStyle w:val="a5"/>
        <w:numPr>
          <w:ilvl w:val="0"/>
          <w:numId w:val="1"/>
        </w:numPr>
        <w:ind w:leftChars="0" w:left="709" w:hanging="425"/>
      </w:pPr>
      <w:r>
        <w:rPr>
          <w:rFonts w:hint="eastAsia"/>
        </w:rPr>
        <w:t>運営費については、</w:t>
      </w:r>
      <w:r w:rsidR="009D0F74">
        <w:rPr>
          <w:rFonts w:hint="eastAsia"/>
        </w:rPr>
        <w:t>2015</w:t>
      </w:r>
      <w:r w:rsidR="009D0F74">
        <w:rPr>
          <w:rFonts w:hint="eastAsia"/>
        </w:rPr>
        <w:t>から</w:t>
      </w:r>
      <w:r>
        <w:rPr>
          <w:rFonts w:hint="eastAsia"/>
        </w:rPr>
        <w:t>指導員活動費から充当で改善</w:t>
      </w:r>
    </w:p>
    <w:p w:rsidR="001678AB" w:rsidRDefault="001678AB" w:rsidP="009D0F74">
      <w:pPr>
        <w:pStyle w:val="a5"/>
        <w:numPr>
          <w:ilvl w:val="0"/>
          <w:numId w:val="1"/>
        </w:numPr>
        <w:ind w:leftChars="0" w:left="709" w:hanging="425"/>
      </w:pPr>
      <w:r>
        <w:rPr>
          <w:rFonts w:hint="eastAsia"/>
        </w:rPr>
        <w:t>遠征補助は大きな増減なし</w:t>
      </w:r>
    </w:p>
    <w:p w:rsidR="001678AB" w:rsidRDefault="001678AB" w:rsidP="009D0F74">
      <w:pPr>
        <w:pStyle w:val="a5"/>
        <w:numPr>
          <w:ilvl w:val="0"/>
          <w:numId w:val="1"/>
        </w:numPr>
        <w:ind w:leftChars="0" w:left="709" w:hanging="425"/>
      </w:pPr>
      <w:r>
        <w:rPr>
          <w:rFonts w:hint="eastAsia"/>
        </w:rPr>
        <w:t>協会登録費増加（昨年までは小学生以下は無料）、スポーツ</w:t>
      </w:r>
      <w:r w:rsidR="009C54A2">
        <w:rPr>
          <w:rFonts w:hint="eastAsia"/>
        </w:rPr>
        <w:t>傷害</w:t>
      </w:r>
      <w:r>
        <w:rPr>
          <w:rFonts w:hint="eastAsia"/>
        </w:rPr>
        <w:t>保険費用のアップ</w:t>
      </w:r>
    </w:p>
    <w:p w:rsidR="001678AB" w:rsidRDefault="001678AB" w:rsidP="009D0F74">
      <w:pPr>
        <w:pStyle w:val="a5"/>
        <w:numPr>
          <w:ilvl w:val="0"/>
          <w:numId w:val="1"/>
        </w:numPr>
        <w:ind w:leftChars="0" w:left="709" w:hanging="425"/>
      </w:pPr>
      <w:r>
        <w:rPr>
          <w:rFonts w:hint="eastAsia"/>
        </w:rPr>
        <w:t>用具については人員比、消費税アップを考えれば適当</w:t>
      </w:r>
    </w:p>
    <w:p w:rsidR="001678AB" w:rsidRDefault="001678AB" w:rsidP="009D0F74">
      <w:pPr>
        <w:pStyle w:val="a5"/>
        <w:numPr>
          <w:ilvl w:val="0"/>
          <w:numId w:val="1"/>
        </w:numPr>
        <w:ind w:leftChars="0" w:left="709" w:hanging="425"/>
      </w:pPr>
      <w:r>
        <w:rPr>
          <w:rFonts w:hint="eastAsia"/>
        </w:rPr>
        <w:t>イベント、</w:t>
      </w:r>
      <w:r>
        <w:rPr>
          <w:rFonts w:hint="eastAsia"/>
        </w:rPr>
        <w:t>BBQ</w:t>
      </w:r>
      <w:r>
        <w:rPr>
          <w:rFonts w:hint="eastAsia"/>
        </w:rPr>
        <w:t>参加費値上げにより改善</w:t>
      </w:r>
    </w:p>
    <w:p w:rsidR="00F32799" w:rsidRDefault="001678AB" w:rsidP="009D0F74">
      <w:pPr>
        <w:pStyle w:val="a5"/>
        <w:numPr>
          <w:ilvl w:val="0"/>
          <w:numId w:val="1"/>
        </w:numPr>
        <w:ind w:leftChars="0" w:left="709" w:hanging="425"/>
      </w:pPr>
      <w:r>
        <w:rPr>
          <w:rFonts w:hint="eastAsia"/>
        </w:rPr>
        <w:t>周年特別については、</w:t>
      </w:r>
      <w:r>
        <w:rPr>
          <w:rFonts w:hint="eastAsia"/>
        </w:rPr>
        <w:t>2014</w:t>
      </w:r>
      <w:r>
        <w:rPr>
          <w:rFonts w:hint="eastAsia"/>
        </w:rPr>
        <w:t>～</w:t>
      </w:r>
      <w:r>
        <w:rPr>
          <w:rFonts w:hint="eastAsia"/>
        </w:rPr>
        <w:t>2015</w:t>
      </w:r>
      <w:r>
        <w:rPr>
          <w:rFonts w:hint="eastAsia"/>
        </w:rPr>
        <w:t>に前日本代表監督エディージョーンズ氏</w:t>
      </w:r>
      <w:r>
        <w:rPr>
          <w:rFonts w:hint="eastAsia"/>
        </w:rPr>
        <w:t>2</w:t>
      </w:r>
      <w:r>
        <w:rPr>
          <w:rFonts w:hint="eastAsia"/>
        </w:rPr>
        <w:t>度招聘、</w:t>
      </w:r>
      <w:r>
        <w:rPr>
          <w:rFonts w:hint="eastAsia"/>
        </w:rPr>
        <w:t>45</w:t>
      </w:r>
      <w:r w:rsidR="00102EDF">
        <w:rPr>
          <w:rFonts w:hint="eastAsia"/>
        </w:rPr>
        <w:t>周年記念講演会実施など</w:t>
      </w:r>
      <w:r w:rsidR="009D0F74">
        <w:rPr>
          <w:rFonts w:hint="eastAsia"/>
        </w:rPr>
        <w:t>で発生</w:t>
      </w:r>
    </w:p>
    <w:p w:rsidR="009C54A2" w:rsidRDefault="009D0F74" w:rsidP="00757ED0">
      <w:r>
        <w:rPr>
          <w:rFonts w:hint="eastAsia"/>
        </w:rPr>
        <w:t xml:space="preserve">　グラウンド使用料アップ、登録</w:t>
      </w:r>
      <w:r w:rsidR="009C54A2">
        <w:rPr>
          <w:rFonts w:hint="eastAsia"/>
        </w:rPr>
        <w:t>・</w:t>
      </w:r>
      <w:r>
        <w:rPr>
          <w:rFonts w:hint="eastAsia"/>
        </w:rPr>
        <w:t>保険</w:t>
      </w:r>
      <w:r w:rsidR="00106DEB">
        <w:rPr>
          <w:rFonts w:hint="eastAsia"/>
        </w:rPr>
        <w:t>費</w:t>
      </w:r>
      <w:r>
        <w:rPr>
          <w:rFonts w:hint="eastAsia"/>
        </w:rPr>
        <w:t>アップ</w:t>
      </w:r>
      <w:r w:rsidR="00106DEB">
        <w:rPr>
          <w:rFonts w:hint="eastAsia"/>
        </w:rPr>
        <w:t>、運営活動費</w:t>
      </w:r>
      <w:r>
        <w:rPr>
          <w:rFonts w:hint="eastAsia"/>
        </w:rPr>
        <w:t>が主な要因ですが、</w:t>
      </w:r>
      <w:r w:rsidR="009C54A2">
        <w:rPr>
          <w:rFonts w:hint="eastAsia"/>
        </w:rPr>
        <w:t>運営活動費</w:t>
      </w:r>
      <w:r w:rsidR="00106DEB">
        <w:rPr>
          <w:rFonts w:hint="eastAsia"/>
        </w:rPr>
        <w:t>については、</w:t>
      </w:r>
      <w:r w:rsidR="009C54A2">
        <w:rPr>
          <w:rFonts w:hint="eastAsia"/>
        </w:rPr>
        <w:t>指導員</w:t>
      </w:r>
      <w:r w:rsidR="00106DEB">
        <w:rPr>
          <w:rFonts w:hint="eastAsia"/>
        </w:rPr>
        <w:t>活動費を</w:t>
      </w:r>
      <w:r w:rsidR="009C54A2">
        <w:rPr>
          <w:rFonts w:hint="eastAsia"/>
        </w:rPr>
        <w:t>充当</w:t>
      </w:r>
      <w:r w:rsidR="00106DEB">
        <w:rPr>
          <w:rFonts w:hint="eastAsia"/>
        </w:rPr>
        <w:t>し、</w:t>
      </w:r>
      <w:r w:rsidR="009C54A2">
        <w:rPr>
          <w:rFonts w:hint="eastAsia"/>
        </w:rPr>
        <w:t>指導員</w:t>
      </w:r>
      <w:r w:rsidR="00106DEB">
        <w:rPr>
          <w:rFonts w:hint="eastAsia"/>
        </w:rPr>
        <w:t>それぞれの</w:t>
      </w:r>
      <w:r w:rsidR="009C54A2">
        <w:rPr>
          <w:rFonts w:hint="eastAsia"/>
        </w:rPr>
        <w:t>負担</w:t>
      </w:r>
      <w:r w:rsidR="00106DEB">
        <w:rPr>
          <w:rFonts w:hint="eastAsia"/>
        </w:rPr>
        <w:t>を</w:t>
      </w:r>
      <w:r w:rsidR="009C54A2">
        <w:rPr>
          <w:rFonts w:hint="eastAsia"/>
        </w:rPr>
        <w:t>アップ</w:t>
      </w:r>
      <w:r w:rsidR="00106DEB">
        <w:rPr>
          <w:rFonts w:hint="eastAsia"/>
        </w:rPr>
        <w:t>させ、</w:t>
      </w:r>
      <w:r w:rsidR="009C54A2">
        <w:rPr>
          <w:rFonts w:hint="eastAsia"/>
        </w:rPr>
        <w:t>スクール会計</w:t>
      </w:r>
      <w:r w:rsidR="0074073B">
        <w:rPr>
          <w:rFonts w:hint="eastAsia"/>
        </w:rPr>
        <w:t>を</w:t>
      </w:r>
      <w:r w:rsidR="009C54A2">
        <w:rPr>
          <w:rFonts w:hint="eastAsia"/>
        </w:rPr>
        <w:t>改善している状況です。</w:t>
      </w:r>
    </w:p>
    <w:p w:rsidR="00106DEB" w:rsidRDefault="002B5222" w:rsidP="00757ED0">
      <w:r>
        <w:rPr>
          <w:rFonts w:hint="eastAsia"/>
        </w:rPr>
        <w:t xml:space="preserve">　</w:t>
      </w:r>
    </w:p>
    <w:p w:rsidR="00FF1C09" w:rsidRDefault="002B5222" w:rsidP="00106DEB">
      <w:pPr>
        <w:ind w:firstLineChars="100" w:firstLine="210"/>
        <w:rPr>
          <w:rFonts w:hint="eastAsia"/>
        </w:rPr>
      </w:pPr>
      <w:r>
        <w:rPr>
          <w:rFonts w:hint="eastAsia"/>
        </w:rPr>
        <w:t>また、</w:t>
      </w:r>
      <w:r>
        <w:rPr>
          <w:rFonts w:hint="eastAsia"/>
        </w:rPr>
        <w:t>2015</w:t>
      </w:r>
      <w:r w:rsidR="00102EDF">
        <w:rPr>
          <w:rFonts w:hint="eastAsia"/>
        </w:rPr>
        <w:t>年度夏に突如持ち上がった『</w:t>
      </w:r>
      <w:r>
        <w:rPr>
          <w:rFonts w:hint="eastAsia"/>
        </w:rPr>
        <w:t>グラウンドの減免処置を廃止しよう</w:t>
      </w:r>
      <w:r w:rsidR="00102EDF">
        <w:rPr>
          <w:rFonts w:hint="eastAsia"/>
        </w:rPr>
        <w:t>』</w:t>
      </w:r>
      <w:r>
        <w:rPr>
          <w:rFonts w:hint="eastAsia"/>
        </w:rPr>
        <w:t>という公園側の意向については、関係者の署名や</w:t>
      </w:r>
      <w:r w:rsidR="00C061E4">
        <w:rPr>
          <w:rFonts w:hint="eastAsia"/>
        </w:rPr>
        <w:t>公園との</w:t>
      </w:r>
      <w:r>
        <w:rPr>
          <w:rFonts w:hint="eastAsia"/>
        </w:rPr>
        <w:t>話し合いにより、減免処置継続</w:t>
      </w:r>
      <w:r w:rsidR="00C061E4">
        <w:rPr>
          <w:rFonts w:hint="eastAsia"/>
        </w:rPr>
        <w:t>を勝ち取りました。</w:t>
      </w:r>
    </w:p>
    <w:p w:rsidR="002B5222" w:rsidRDefault="00102EDF" w:rsidP="00106DEB">
      <w:pPr>
        <w:ind w:firstLineChars="100" w:firstLine="210"/>
      </w:pPr>
      <w:r>
        <w:rPr>
          <w:rFonts w:hint="eastAsia"/>
        </w:rPr>
        <w:t>皆様</w:t>
      </w:r>
      <w:r w:rsidR="002B5222">
        <w:rPr>
          <w:rFonts w:hint="eastAsia"/>
        </w:rPr>
        <w:t>の</w:t>
      </w:r>
      <w:r w:rsidR="00C061E4">
        <w:rPr>
          <w:rFonts w:hint="eastAsia"/>
        </w:rPr>
        <w:t>ご協力</w:t>
      </w:r>
      <w:r>
        <w:rPr>
          <w:rFonts w:hint="eastAsia"/>
        </w:rPr>
        <w:t>に感謝いたします。もし、そのまま減免処置が廃止されていた</w:t>
      </w:r>
      <w:r w:rsidR="002B5222">
        <w:rPr>
          <w:rFonts w:hint="eastAsia"/>
        </w:rPr>
        <w:t>場合は</w:t>
      </w:r>
      <w:r>
        <w:rPr>
          <w:rFonts w:hint="eastAsia"/>
        </w:rPr>
        <w:t>、グラウンド使用料が倍になり、運営自体がよりいっそう厳しい</w:t>
      </w:r>
      <w:r w:rsidR="002B5222">
        <w:rPr>
          <w:rFonts w:hint="eastAsia"/>
        </w:rPr>
        <w:t>状況になるところでした。</w:t>
      </w:r>
    </w:p>
    <w:p w:rsidR="006207B4" w:rsidRDefault="00106DEB" w:rsidP="00106DEB">
      <w:pPr>
        <w:ind w:firstLineChars="100" w:firstLine="210"/>
      </w:pPr>
      <w:r>
        <w:rPr>
          <w:rFonts w:hint="eastAsia"/>
        </w:rPr>
        <w:t>一方、</w:t>
      </w:r>
      <w:r w:rsidR="00102EDF">
        <w:rPr>
          <w:rFonts w:hint="eastAsia"/>
        </w:rPr>
        <w:t>グラウンドの利用を少なくしてグランド使用料</w:t>
      </w:r>
      <w:r w:rsidR="00AD3A0D">
        <w:rPr>
          <w:rFonts w:hint="eastAsia"/>
        </w:rPr>
        <w:t>を減ら</w:t>
      </w:r>
      <w:r w:rsidR="00102EDF">
        <w:rPr>
          <w:rFonts w:hint="eastAsia"/>
        </w:rPr>
        <w:t>すことで支出</w:t>
      </w:r>
      <w:r w:rsidR="00C061E4">
        <w:rPr>
          <w:rFonts w:hint="eastAsia"/>
        </w:rPr>
        <w:t>を抑えることは可能ですが、</w:t>
      </w:r>
      <w:r w:rsidR="00102EDF">
        <w:rPr>
          <w:rFonts w:hint="eastAsia"/>
        </w:rPr>
        <w:t>生徒数</w:t>
      </w:r>
      <w:r w:rsidR="00BE5838">
        <w:rPr>
          <w:rFonts w:hint="eastAsia"/>
        </w:rPr>
        <w:t>が増え各学年</w:t>
      </w:r>
      <w:r w:rsidR="00102EDF">
        <w:rPr>
          <w:rFonts w:hint="eastAsia"/>
        </w:rPr>
        <w:t>十分な広さがとれない</w:t>
      </w:r>
      <w:r w:rsidR="00C061E4">
        <w:rPr>
          <w:rFonts w:hint="eastAsia"/>
        </w:rPr>
        <w:t>状態で</w:t>
      </w:r>
      <w:r w:rsidR="00102EDF">
        <w:rPr>
          <w:rFonts w:hint="eastAsia"/>
        </w:rPr>
        <w:t>あって</w:t>
      </w:r>
      <w:r w:rsidR="00C061E4">
        <w:rPr>
          <w:rFonts w:hint="eastAsia"/>
        </w:rPr>
        <w:t>も</w:t>
      </w:r>
      <w:r w:rsidR="00BE5838">
        <w:rPr>
          <w:rFonts w:hint="eastAsia"/>
        </w:rPr>
        <w:t>少しでも練習する機会を増やしてい</w:t>
      </w:r>
      <w:r w:rsidR="00C061E4">
        <w:rPr>
          <w:rFonts w:hint="eastAsia"/>
        </w:rPr>
        <w:t>くことがスクールの使命だと考えており</w:t>
      </w:r>
      <w:r w:rsidR="00BE5838">
        <w:rPr>
          <w:rFonts w:hint="eastAsia"/>
        </w:rPr>
        <w:t>、そ</w:t>
      </w:r>
      <w:r w:rsidR="00F0194A">
        <w:rPr>
          <w:rFonts w:hint="eastAsia"/>
        </w:rPr>
        <w:t>の点についても</w:t>
      </w:r>
      <w:r w:rsidR="00BE5838">
        <w:rPr>
          <w:rFonts w:hint="eastAsia"/>
        </w:rPr>
        <w:t>ご理解</w:t>
      </w:r>
      <w:r w:rsidR="00C061E4">
        <w:rPr>
          <w:rFonts w:hint="eastAsia"/>
        </w:rPr>
        <w:t>をお願いいたします</w:t>
      </w:r>
      <w:r w:rsidR="00BE5838">
        <w:rPr>
          <w:rFonts w:hint="eastAsia"/>
        </w:rPr>
        <w:t>。</w:t>
      </w:r>
    </w:p>
    <w:p w:rsidR="0074073B" w:rsidRDefault="007062D9" w:rsidP="00102EDF">
      <w:pPr>
        <w:widowControl/>
        <w:jc w:val="left"/>
      </w:pPr>
      <w:r>
        <w:br w:type="page"/>
      </w:r>
      <w:r w:rsidR="00332674">
        <w:lastRenderedPageBreak/>
        <w:pict>
          <v:rect id="_x0000_i1031" style="width:425.2pt;height:3pt" o:hralign="center" o:hrstd="t" o:hrnoshade="t" o:hr="t" fillcolor="#c00000" stroked="f">
            <v:textbox inset="5.85pt,.7pt,5.85pt,.7pt"/>
          </v:rect>
        </w:pict>
      </w:r>
    </w:p>
    <w:p w:rsidR="0074073B" w:rsidRPr="00345CDB" w:rsidRDefault="0074073B" w:rsidP="00637811">
      <w:pPr>
        <w:pStyle w:val="a8"/>
        <w:rPr>
          <w:rFonts w:ascii="Meiryo UI" w:eastAsia="Meiryo UI" w:hAnsi="Meiryo UI" w:cs="Meiryo UI"/>
          <w:b/>
          <w:color w:val="0000CC"/>
          <w:sz w:val="32"/>
        </w:rPr>
      </w:pPr>
      <w:r w:rsidRPr="00345CDB">
        <w:rPr>
          <w:rFonts w:ascii="Meiryo UI" w:eastAsia="Meiryo UI" w:hAnsi="Meiryo UI" w:cs="Meiryo UI" w:hint="eastAsia"/>
          <w:b/>
          <w:color w:val="0000CC"/>
          <w:sz w:val="32"/>
        </w:rPr>
        <w:t>収入状況について</w:t>
      </w:r>
    </w:p>
    <w:p w:rsidR="00394373" w:rsidRDefault="00332674" w:rsidP="00757ED0">
      <w:r>
        <w:pict>
          <v:rect id="_x0000_i1032" style="width:425.2pt;height:1pt" o:hralign="center" o:hrstd="t" o:hrnoshade="t" o:hr="t" fillcolor="#c00000" stroked="f">
            <v:textbox inset="5.85pt,.7pt,5.85pt,.7pt"/>
          </v:rect>
        </w:pict>
      </w:r>
    </w:p>
    <w:p w:rsidR="0074073B" w:rsidRDefault="0074073B" w:rsidP="0074073B">
      <w:pPr>
        <w:ind w:firstLineChars="100" w:firstLine="210"/>
      </w:pPr>
      <w:r>
        <w:rPr>
          <w:rFonts w:hint="eastAsia"/>
        </w:rPr>
        <w:t>収入については下記のような推移となっております。</w:t>
      </w:r>
    </w:p>
    <w:p w:rsidR="0074073B" w:rsidRDefault="0074073B" w:rsidP="0074073B">
      <w:pPr>
        <w:ind w:firstLineChars="100" w:firstLine="210"/>
      </w:pPr>
      <w:r>
        <w:rPr>
          <w:rFonts w:hint="eastAsia"/>
        </w:rPr>
        <w:t>生徒数増加に伴い、毎年入校費は</w:t>
      </w:r>
      <w:r w:rsidR="00637811">
        <w:rPr>
          <w:rFonts w:hint="eastAsia"/>
        </w:rPr>
        <w:t>増えています。</w:t>
      </w:r>
    </w:p>
    <w:p w:rsidR="00637811" w:rsidRPr="0074073B" w:rsidRDefault="00F0194A" w:rsidP="0074073B">
      <w:pPr>
        <w:ind w:firstLineChars="100" w:firstLine="210"/>
      </w:pPr>
      <w:r>
        <w:rPr>
          <w:rFonts w:hint="eastAsia"/>
        </w:rPr>
        <w:t>しかし、前述までの収支改善のため</w:t>
      </w:r>
      <w:r w:rsidR="00637811">
        <w:rPr>
          <w:rFonts w:hint="eastAsia"/>
        </w:rPr>
        <w:t>、</w:t>
      </w:r>
      <w:r w:rsidR="002B5222">
        <w:rPr>
          <w:rFonts w:hint="eastAsia"/>
        </w:rPr>
        <w:t>スクール運営負担</w:t>
      </w:r>
      <w:r>
        <w:rPr>
          <w:rFonts w:hint="eastAsia"/>
        </w:rPr>
        <w:t>の一部を</w:t>
      </w:r>
      <w:r w:rsidR="00102EDF">
        <w:rPr>
          <w:rFonts w:hint="eastAsia"/>
        </w:rPr>
        <w:t>指導員</w:t>
      </w:r>
      <w:r w:rsidR="002B5222">
        <w:rPr>
          <w:rFonts w:hint="eastAsia"/>
        </w:rPr>
        <w:t>に</w:t>
      </w:r>
      <w:r w:rsidR="00102EDF">
        <w:rPr>
          <w:rFonts w:hint="eastAsia"/>
        </w:rPr>
        <w:t>負担していただき</w:t>
      </w:r>
      <w:r w:rsidR="002B5222">
        <w:rPr>
          <w:rFonts w:hint="eastAsia"/>
        </w:rPr>
        <w:t>、</w:t>
      </w:r>
      <w:r w:rsidR="00637811">
        <w:rPr>
          <w:rFonts w:hint="eastAsia"/>
        </w:rPr>
        <w:t>指導員入校費と指導員活動費の徴収</w:t>
      </w:r>
      <w:r>
        <w:rPr>
          <w:rFonts w:hint="eastAsia"/>
        </w:rPr>
        <w:t>額を増額しました</w:t>
      </w:r>
      <w:r w:rsidR="00637811">
        <w:rPr>
          <w:rFonts w:hint="eastAsia"/>
        </w:rPr>
        <w:t>。</w:t>
      </w:r>
    </w:p>
    <w:p w:rsidR="00394373" w:rsidRDefault="00637811" w:rsidP="0074073B">
      <w:pPr>
        <w:jc w:val="center"/>
      </w:pPr>
      <w:r>
        <w:rPr>
          <w:noProof/>
        </w:rPr>
        <w:drawing>
          <wp:inline distT="0" distB="0" distL="0" distR="0">
            <wp:extent cx="5119688" cy="3343275"/>
            <wp:effectExtent l="0" t="0" r="24130" b="952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E5838" w:rsidRDefault="00AE594F" w:rsidP="00081EBE">
      <w:pPr>
        <w:ind w:firstLineChars="100" w:firstLine="210"/>
      </w:pPr>
      <w:r>
        <w:rPr>
          <w:rFonts w:hint="eastAsia"/>
        </w:rPr>
        <w:t>従来、</w:t>
      </w:r>
      <w:r w:rsidR="009C54A2">
        <w:rPr>
          <w:rFonts w:hint="eastAsia"/>
        </w:rPr>
        <w:t>指導員の自己負担</w:t>
      </w:r>
      <w:r w:rsidR="00BE5838">
        <w:rPr>
          <w:rFonts w:hint="eastAsia"/>
        </w:rPr>
        <w:t>は無いのが当たり前で、そのために</w:t>
      </w:r>
      <w:r w:rsidR="009C54A2">
        <w:rPr>
          <w:rFonts w:hint="eastAsia"/>
        </w:rPr>
        <w:t>指導員活動費は生徒入校費から賄っておりました。また、</w:t>
      </w:r>
      <w:r w:rsidR="00F0194A">
        <w:rPr>
          <w:rFonts w:hint="eastAsia"/>
        </w:rPr>
        <w:t>年度</w:t>
      </w:r>
      <w:r>
        <w:rPr>
          <w:rFonts w:hint="eastAsia"/>
        </w:rPr>
        <w:t>収支で</w:t>
      </w:r>
      <w:r w:rsidR="00F0194A">
        <w:rPr>
          <w:rFonts w:hint="eastAsia"/>
        </w:rPr>
        <w:t>繰越</w:t>
      </w:r>
      <w:r>
        <w:rPr>
          <w:rFonts w:hint="eastAsia"/>
        </w:rPr>
        <w:t>状況</w:t>
      </w:r>
      <w:r w:rsidR="00F0194A">
        <w:rPr>
          <w:rFonts w:hint="eastAsia"/>
        </w:rPr>
        <w:t>によって</w:t>
      </w:r>
      <w:r w:rsidR="009C54A2">
        <w:rPr>
          <w:rFonts w:hint="eastAsia"/>
        </w:rPr>
        <w:t>交通費</w:t>
      </w:r>
      <w:r w:rsidR="001A3639">
        <w:rPr>
          <w:rFonts w:hint="eastAsia"/>
        </w:rPr>
        <w:t>を</w:t>
      </w:r>
      <w:r w:rsidR="009C54A2">
        <w:rPr>
          <w:rFonts w:hint="eastAsia"/>
        </w:rPr>
        <w:t>支給</w:t>
      </w:r>
      <w:r w:rsidR="001A3639">
        <w:rPr>
          <w:rFonts w:hint="eastAsia"/>
        </w:rPr>
        <w:t>して</w:t>
      </w:r>
      <w:r w:rsidR="009C54A2">
        <w:rPr>
          <w:rFonts w:hint="eastAsia"/>
        </w:rPr>
        <w:t>いた時代</w:t>
      </w:r>
      <w:r w:rsidR="00C061E4">
        <w:rPr>
          <w:rFonts w:hint="eastAsia"/>
        </w:rPr>
        <w:t>が</w:t>
      </w:r>
      <w:r w:rsidR="009C54A2">
        <w:rPr>
          <w:rFonts w:hint="eastAsia"/>
        </w:rPr>
        <w:t>ありました。</w:t>
      </w:r>
    </w:p>
    <w:p w:rsidR="0008749D" w:rsidRDefault="0008749D" w:rsidP="00081EBE">
      <w:pPr>
        <w:ind w:firstLineChars="100" w:firstLine="210"/>
      </w:pPr>
    </w:p>
    <w:p w:rsidR="00081EBE" w:rsidRDefault="009C54A2" w:rsidP="00081EBE">
      <w:pPr>
        <w:ind w:firstLineChars="100" w:firstLine="210"/>
      </w:pPr>
      <w:r>
        <w:rPr>
          <w:rFonts w:hint="eastAsia"/>
        </w:rPr>
        <w:t>しかしながら、ここ</w:t>
      </w:r>
      <w:r>
        <w:rPr>
          <w:rFonts w:hint="eastAsia"/>
        </w:rPr>
        <w:t>1</w:t>
      </w:r>
      <w:r w:rsidR="00081EBE">
        <w:rPr>
          <w:rFonts w:hint="eastAsia"/>
        </w:rPr>
        <w:t>0</w:t>
      </w:r>
      <w:r>
        <w:rPr>
          <w:rFonts w:hint="eastAsia"/>
        </w:rPr>
        <w:t>年ほど</w:t>
      </w:r>
      <w:r w:rsidR="00AE594F">
        <w:rPr>
          <w:rFonts w:hint="eastAsia"/>
        </w:rPr>
        <w:t>は</w:t>
      </w:r>
      <w:r>
        <w:rPr>
          <w:rFonts w:hint="eastAsia"/>
        </w:rPr>
        <w:t>、</w:t>
      </w:r>
      <w:r w:rsidR="00AE594F">
        <w:rPr>
          <w:rFonts w:hint="eastAsia"/>
        </w:rPr>
        <w:t>指導員に対して</w:t>
      </w:r>
      <w:r w:rsidR="00102EDF">
        <w:rPr>
          <w:rFonts w:hint="eastAsia"/>
        </w:rPr>
        <w:t>、</w:t>
      </w:r>
      <w:r>
        <w:rPr>
          <w:rFonts w:hint="eastAsia"/>
        </w:rPr>
        <w:t>交通費</w:t>
      </w:r>
      <w:r w:rsidR="00AE594F">
        <w:rPr>
          <w:rFonts w:hint="eastAsia"/>
        </w:rPr>
        <w:t>（</w:t>
      </w:r>
      <w:r w:rsidR="00F0194A">
        <w:rPr>
          <w:rFonts w:hint="eastAsia"/>
        </w:rPr>
        <w:t>駐車場代</w:t>
      </w:r>
      <w:r w:rsidR="00AE594F">
        <w:rPr>
          <w:rFonts w:hint="eastAsia"/>
        </w:rPr>
        <w:t>）</w:t>
      </w:r>
      <w:r>
        <w:rPr>
          <w:rFonts w:hint="eastAsia"/>
        </w:rPr>
        <w:t>支給</w:t>
      </w:r>
      <w:r w:rsidR="00081EBE">
        <w:rPr>
          <w:rFonts w:hint="eastAsia"/>
        </w:rPr>
        <w:t>等</w:t>
      </w:r>
      <w:r>
        <w:rPr>
          <w:rFonts w:hint="eastAsia"/>
        </w:rPr>
        <w:t>無し</w:t>
      </w:r>
      <w:r w:rsidR="00081EBE">
        <w:rPr>
          <w:rFonts w:hint="eastAsia"/>
        </w:rPr>
        <w:t>、夏合宿・遠征など宿泊伴う場合は宿泊実費を徴収するようにし</w:t>
      </w:r>
      <w:r w:rsidR="00AE594F">
        <w:rPr>
          <w:rFonts w:hint="eastAsia"/>
        </w:rPr>
        <w:t>ました。</w:t>
      </w:r>
      <w:r w:rsidR="00081EBE">
        <w:rPr>
          <w:rFonts w:hint="eastAsia"/>
        </w:rPr>
        <w:t>また、</w:t>
      </w:r>
      <w:r w:rsidR="00AE594F">
        <w:rPr>
          <w:rFonts w:hint="eastAsia"/>
        </w:rPr>
        <w:t>それとは別に、</w:t>
      </w:r>
      <w:r w:rsidR="00102EDF">
        <w:rPr>
          <w:rFonts w:hint="eastAsia"/>
        </w:rPr>
        <w:t>指導員</w:t>
      </w:r>
      <w:r w:rsidR="00C061E4">
        <w:rPr>
          <w:rFonts w:hint="eastAsia"/>
        </w:rPr>
        <w:t>から</w:t>
      </w:r>
      <w:r w:rsidR="001A3639">
        <w:rPr>
          <w:rFonts w:hint="eastAsia"/>
        </w:rPr>
        <w:t>入校費・活動費</w:t>
      </w:r>
      <w:r w:rsidR="00FF1C09">
        <w:rPr>
          <w:rFonts w:hint="eastAsia"/>
        </w:rPr>
        <w:t>も徴収し</w:t>
      </w:r>
      <w:r w:rsidR="00081EBE">
        <w:rPr>
          <w:rFonts w:hint="eastAsia"/>
        </w:rPr>
        <w:t>運営しているという状況</w:t>
      </w:r>
      <w:r w:rsidR="00C061E4">
        <w:rPr>
          <w:rFonts w:hint="eastAsia"/>
        </w:rPr>
        <w:t>です</w:t>
      </w:r>
      <w:r w:rsidR="00081EBE">
        <w:rPr>
          <w:rFonts w:hint="eastAsia"/>
        </w:rPr>
        <w:t>。</w:t>
      </w:r>
    </w:p>
    <w:p w:rsidR="007062D9" w:rsidRPr="00C061E4" w:rsidRDefault="007062D9" w:rsidP="00081EBE">
      <w:pPr>
        <w:ind w:firstLineChars="100" w:firstLine="210"/>
      </w:pPr>
    </w:p>
    <w:p w:rsidR="00AE594F" w:rsidRDefault="00081EBE" w:rsidP="00081EBE">
      <w:pPr>
        <w:ind w:firstLineChars="100" w:firstLine="210"/>
      </w:pPr>
      <w:r>
        <w:rPr>
          <w:rFonts w:hint="eastAsia"/>
        </w:rPr>
        <w:t>その</w:t>
      </w:r>
      <w:r w:rsidR="007E784B">
        <w:rPr>
          <w:rFonts w:hint="eastAsia"/>
        </w:rPr>
        <w:t>理由</w:t>
      </w:r>
      <w:r w:rsidR="00102EDF">
        <w:rPr>
          <w:rFonts w:hint="eastAsia"/>
        </w:rPr>
        <w:t>に、人工芝化した保土ヶ谷グラウンドの使用料大幅アップ</w:t>
      </w:r>
      <w:r>
        <w:rPr>
          <w:rFonts w:hint="eastAsia"/>
        </w:rPr>
        <w:t>に</w:t>
      </w:r>
      <w:r w:rsidR="00102EDF">
        <w:rPr>
          <w:rFonts w:hint="eastAsia"/>
        </w:rPr>
        <w:t>かかわらず</w:t>
      </w:r>
      <w:r w:rsidR="00BE5838">
        <w:rPr>
          <w:rFonts w:hint="eastAsia"/>
        </w:rPr>
        <w:t>、</w:t>
      </w:r>
      <w:r>
        <w:rPr>
          <w:rFonts w:hint="eastAsia"/>
        </w:rPr>
        <w:t>生徒の入校費を</w:t>
      </w:r>
      <w:r w:rsidR="00C061E4">
        <w:rPr>
          <w:rFonts w:hint="eastAsia"/>
        </w:rPr>
        <w:t>なるべく</w:t>
      </w:r>
      <w:r w:rsidR="00102EDF">
        <w:rPr>
          <w:rFonts w:hint="eastAsia"/>
        </w:rPr>
        <w:t>上げないで活動でき</w:t>
      </w:r>
      <w:r>
        <w:rPr>
          <w:rFonts w:hint="eastAsia"/>
        </w:rPr>
        <w:t>る体制</w:t>
      </w:r>
      <w:r w:rsidR="00BE5838">
        <w:rPr>
          <w:rFonts w:hint="eastAsia"/>
        </w:rPr>
        <w:t>をなんとか保ち</w:t>
      </w:r>
      <w:r w:rsidR="00102EDF">
        <w:rPr>
          <w:rFonts w:hint="eastAsia"/>
        </w:rPr>
        <w:t>たい、</w:t>
      </w:r>
      <w:r w:rsidR="007E784B">
        <w:rPr>
          <w:rFonts w:hint="eastAsia"/>
        </w:rPr>
        <w:t>それにより</w:t>
      </w:r>
      <w:r>
        <w:rPr>
          <w:rFonts w:hint="eastAsia"/>
        </w:rPr>
        <w:t>ラグビー</w:t>
      </w:r>
      <w:r w:rsidR="007E784B">
        <w:rPr>
          <w:rFonts w:hint="eastAsia"/>
        </w:rPr>
        <w:t>の</w:t>
      </w:r>
      <w:r>
        <w:rPr>
          <w:rFonts w:hint="eastAsia"/>
        </w:rPr>
        <w:t>普及</w:t>
      </w:r>
      <w:r w:rsidR="007E784B">
        <w:rPr>
          <w:rFonts w:hint="eastAsia"/>
        </w:rPr>
        <w:t>に貢献したい</w:t>
      </w:r>
      <w:r w:rsidR="00102EDF">
        <w:rPr>
          <w:rFonts w:hint="eastAsia"/>
        </w:rPr>
        <w:t>という想いがあります。その結果として</w:t>
      </w:r>
      <w:r w:rsidR="00BE5838">
        <w:rPr>
          <w:rFonts w:hint="eastAsia"/>
        </w:rPr>
        <w:t>指導員からも</w:t>
      </w:r>
      <w:r w:rsidR="00C061E4">
        <w:rPr>
          <w:rFonts w:hint="eastAsia"/>
        </w:rPr>
        <w:t>入校費</w:t>
      </w:r>
      <w:r w:rsidR="00FF1C09">
        <w:rPr>
          <w:rFonts w:hint="eastAsia"/>
        </w:rPr>
        <w:t>・</w:t>
      </w:r>
      <w:r w:rsidR="00BE5838">
        <w:rPr>
          <w:rFonts w:hint="eastAsia"/>
        </w:rPr>
        <w:t>活動費を徴収</w:t>
      </w:r>
      <w:r w:rsidR="00AE594F">
        <w:rPr>
          <w:rFonts w:hint="eastAsia"/>
        </w:rPr>
        <w:t>するに至っております。</w:t>
      </w:r>
    </w:p>
    <w:p w:rsidR="00081EBE" w:rsidRDefault="00102EDF" w:rsidP="00081EBE">
      <w:pPr>
        <w:ind w:firstLineChars="100" w:firstLine="210"/>
      </w:pPr>
      <w:r>
        <w:rPr>
          <w:rFonts w:hint="eastAsia"/>
        </w:rPr>
        <w:t>一般的に</w:t>
      </w:r>
      <w:r w:rsidR="00C061E4">
        <w:rPr>
          <w:rFonts w:hint="eastAsia"/>
        </w:rPr>
        <w:t>、</w:t>
      </w:r>
      <w:r w:rsidR="00BE5838">
        <w:rPr>
          <w:rFonts w:hint="eastAsia"/>
        </w:rPr>
        <w:t>スポーツ団体</w:t>
      </w:r>
      <w:r w:rsidR="00AE594F">
        <w:rPr>
          <w:rFonts w:hint="eastAsia"/>
        </w:rPr>
        <w:t>や公共のボランティア活動の指導をおこな</w:t>
      </w:r>
      <w:r>
        <w:rPr>
          <w:rFonts w:hint="eastAsia"/>
        </w:rPr>
        <w:t>う</w:t>
      </w:r>
      <w:r w:rsidR="001A3639">
        <w:rPr>
          <w:rFonts w:hint="eastAsia"/>
        </w:rPr>
        <w:t>指導員に対しては、</w:t>
      </w:r>
      <w:r w:rsidR="007062D9">
        <w:rPr>
          <w:rFonts w:hint="eastAsia"/>
        </w:rPr>
        <w:t>交通費や謝礼など</w:t>
      </w:r>
      <w:r w:rsidR="00C061E4">
        <w:rPr>
          <w:rFonts w:hint="eastAsia"/>
        </w:rPr>
        <w:t>支払いする</w:t>
      </w:r>
      <w:r w:rsidR="007062D9">
        <w:rPr>
          <w:rFonts w:hint="eastAsia"/>
        </w:rPr>
        <w:t>のが通常です</w:t>
      </w:r>
      <w:r w:rsidR="00C061E4">
        <w:rPr>
          <w:rFonts w:hint="eastAsia"/>
        </w:rPr>
        <w:t>。しかし、</w:t>
      </w:r>
      <w:r w:rsidR="007062D9">
        <w:rPr>
          <w:rFonts w:hint="eastAsia"/>
        </w:rPr>
        <w:t>現在</w:t>
      </w:r>
      <w:r w:rsidR="00C061E4">
        <w:rPr>
          <w:rFonts w:hint="eastAsia"/>
        </w:rPr>
        <w:t>YRS</w:t>
      </w:r>
      <w:r w:rsidR="007062D9">
        <w:rPr>
          <w:rFonts w:hint="eastAsia"/>
        </w:rPr>
        <w:t>では、指導</w:t>
      </w:r>
      <w:r w:rsidR="001A3639">
        <w:rPr>
          <w:rFonts w:hint="eastAsia"/>
        </w:rPr>
        <w:t>に掛かる費用</w:t>
      </w:r>
      <w:r w:rsidR="00AE594F">
        <w:rPr>
          <w:rFonts w:hint="eastAsia"/>
        </w:rPr>
        <w:t>全てを</w:t>
      </w:r>
      <w:r w:rsidR="001A3639">
        <w:rPr>
          <w:rFonts w:hint="eastAsia"/>
        </w:rPr>
        <w:t>指導員本人、あるいはそのご家族が</w:t>
      </w:r>
      <w:r w:rsidR="007E784B">
        <w:rPr>
          <w:rFonts w:hint="eastAsia"/>
        </w:rPr>
        <w:t>負担している</w:t>
      </w:r>
      <w:r w:rsidR="00BE5838">
        <w:rPr>
          <w:rFonts w:hint="eastAsia"/>
        </w:rPr>
        <w:t>状態</w:t>
      </w:r>
      <w:r w:rsidR="00081EBE">
        <w:rPr>
          <w:rFonts w:hint="eastAsia"/>
        </w:rPr>
        <w:t>に</w:t>
      </w:r>
      <w:r w:rsidR="007062D9">
        <w:rPr>
          <w:rFonts w:hint="eastAsia"/>
        </w:rPr>
        <w:t>なっていることをご理解ください</w:t>
      </w:r>
      <w:r w:rsidR="00081EBE">
        <w:rPr>
          <w:rFonts w:hint="eastAsia"/>
        </w:rPr>
        <w:t>。</w:t>
      </w:r>
    </w:p>
    <w:p w:rsidR="007062D9" w:rsidRPr="00C061E4" w:rsidRDefault="007062D9" w:rsidP="00081EBE">
      <w:pPr>
        <w:ind w:firstLineChars="100" w:firstLine="210"/>
      </w:pPr>
    </w:p>
    <w:p w:rsidR="007062D9" w:rsidRDefault="00AE594F" w:rsidP="00081EBE">
      <w:pPr>
        <w:ind w:firstLineChars="100" w:firstLine="210"/>
      </w:pPr>
      <w:r>
        <w:rPr>
          <w:rFonts w:hint="eastAsia"/>
        </w:rPr>
        <w:t>そういう状況においても、</w:t>
      </w:r>
      <w:r w:rsidR="00102EDF">
        <w:rPr>
          <w:rFonts w:hint="eastAsia"/>
        </w:rPr>
        <w:t>スクール・指導員に対して、一部の保護者などから</w:t>
      </w:r>
      <w:r w:rsidR="00C061E4">
        <w:rPr>
          <w:rFonts w:hint="eastAsia"/>
        </w:rPr>
        <w:t>「</w:t>
      </w:r>
      <w:r>
        <w:rPr>
          <w:rFonts w:hint="eastAsia"/>
        </w:rPr>
        <w:t>利潤を得て活動しているのではないか？</w:t>
      </w:r>
      <w:r w:rsidR="00C061E4">
        <w:rPr>
          <w:rFonts w:hint="eastAsia"/>
        </w:rPr>
        <w:t>」「</w:t>
      </w:r>
      <w:r>
        <w:rPr>
          <w:rFonts w:hint="eastAsia"/>
        </w:rPr>
        <w:t>入校者が多いから儲かっているのでは</w:t>
      </w:r>
      <w:r w:rsidR="00C7745D">
        <w:rPr>
          <w:rFonts w:hint="eastAsia"/>
        </w:rPr>
        <w:t>ないか</w:t>
      </w:r>
      <w:r>
        <w:rPr>
          <w:rFonts w:hint="eastAsia"/>
        </w:rPr>
        <w:t>？</w:t>
      </w:r>
      <w:r w:rsidR="00C061E4">
        <w:rPr>
          <w:rFonts w:hint="eastAsia"/>
        </w:rPr>
        <w:t>」</w:t>
      </w:r>
      <w:r>
        <w:rPr>
          <w:rFonts w:hint="eastAsia"/>
        </w:rPr>
        <w:t>という</w:t>
      </w:r>
      <w:r w:rsidR="00C7745D">
        <w:rPr>
          <w:rFonts w:hint="eastAsia"/>
        </w:rPr>
        <w:t>ご質問・ご指摘</w:t>
      </w:r>
      <w:r w:rsidR="007062D9">
        <w:rPr>
          <w:rFonts w:hint="eastAsia"/>
        </w:rPr>
        <w:t>を</w:t>
      </w:r>
      <w:r w:rsidR="00C7745D">
        <w:rPr>
          <w:rFonts w:hint="eastAsia"/>
        </w:rPr>
        <w:lastRenderedPageBreak/>
        <w:t>いただ</w:t>
      </w:r>
      <w:r w:rsidR="007062D9">
        <w:rPr>
          <w:rFonts w:hint="eastAsia"/>
        </w:rPr>
        <w:t>いており、</w:t>
      </w:r>
      <w:r w:rsidR="00C7745D">
        <w:rPr>
          <w:rFonts w:hint="eastAsia"/>
        </w:rPr>
        <w:t>スクール</w:t>
      </w:r>
      <w:r w:rsidR="00FF1C09">
        <w:rPr>
          <w:rFonts w:hint="eastAsia"/>
        </w:rPr>
        <w:t>・</w:t>
      </w:r>
      <w:r w:rsidR="00C7745D">
        <w:rPr>
          <w:rFonts w:hint="eastAsia"/>
        </w:rPr>
        <w:t>指導員一同</w:t>
      </w:r>
      <w:r>
        <w:rPr>
          <w:rFonts w:hint="eastAsia"/>
        </w:rPr>
        <w:t>心を痛めております。</w:t>
      </w:r>
    </w:p>
    <w:p w:rsidR="00AE594F" w:rsidRDefault="00AE594F" w:rsidP="00081EBE">
      <w:pPr>
        <w:ind w:firstLineChars="100" w:firstLine="210"/>
      </w:pPr>
      <w:r>
        <w:rPr>
          <w:rFonts w:hint="eastAsia"/>
        </w:rPr>
        <w:t>保護者</w:t>
      </w:r>
      <w:r w:rsidR="006207B4">
        <w:rPr>
          <w:rFonts w:hint="eastAsia"/>
        </w:rPr>
        <w:t>の皆様</w:t>
      </w:r>
      <w:r>
        <w:rPr>
          <w:rFonts w:hint="eastAsia"/>
        </w:rPr>
        <w:t>に</w:t>
      </w:r>
      <w:r w:rsidR="00C7745D">
        <w:rPr>
          <w:rFonts w:hint="eastAsia"/>
        </w:rPr>
        <w:t>おかれまして</w:t>
      </w:r>
      <w:r>
        <w:rPr>
          <w:rFonts w:hint="eastAsia"/>
        </w:rPr>
        <w:t>は</w:t>
      </w:r>
      <w:r w:rsidR="00B70E58">
        <w:rPr>
          <w:rFonts w:hint="eastAsia"/>
        </w:rPr>
        <w:t>、</w:t>
      </w:r>
      <w:r>
        <w:rPr>
          <w:rFonts w:hint="eastAsia"/>
        </w:rPr>
        <w:t>十分</w:t>
      </w:r>
      <w:r w:rsidR="00C7745D">
        <w:rPr>
          <w:rFonts w:hint="eastAsia"/>
        </w:rPr>
        <w:t>ご</w:t>
      </w:r>
      <w:r>
        <w:rPr>
          <w:rFonts w:hint="eastAsia"/>
        </w:rPr>
        <w:t>理解いただきたい点であり</w:t>
      </w:r>
      <w:r w:rsidR="001A3639">
        <w:rPr>
          <w:rFonts w:hint="eastAsia"/>
        </w:rPr>
        <w:t>、</w:t>
      </w:r>
      <w:r w:rsidR="00C7745D">
        <w:rPr>
          <w:rFonts w:hint="eastAsia"/>
        </w:rPr>
        <w:t>ご理解していただ</w:t>
      </w:r>
      <w:r w:rsidR="00B70E58">
        <w:rPr>
          <w:rFonts w:hint="eastAsia"/>
        </w:rPr>
        <w:t>いたうえで</w:t>
      </w:r>
      <w:r w:rsidR="001A3639">
        <w:rPr>
          <w:rFonts w:hint="eastAsia"/>
        </w:rPr>
        <w:t>、ともに</w:t>
      </w:r>
      <w:r w:rsidR="00C061E4">
        <w:rPr>
          <w:rFonts w:hint="eastAsia"/>
        </w:rPr>
        <w:t>横浜ラグビースクールの一員として</w:t>
      </w:r>
      <w:r w:rsidR="00B70E58">
        <w:rPr>
          <w:rFonts w:hint="eastAsia"/>
        </w:rPr>
        <w:t>活動していっていただ</w:t>
      </w:r>
      <w:r w:rsidR="001A3639">
        <w:rPr>
          <w:rFonts w:hint="eastAsia"/>
        </w:rPr>
        <w:t>きたいと</w:t>
      </w:r>
      <w:r w:rsidR="00B70E58">
        <w:rPr>
          <w:rFonts w:hint="eastAsia"/>
        </w:rPr>
        <w:t>、強く望む次第です</w:t>
      </w:r>
      <w:r w:rsidR="007062D9">
        <w:rPr>
          <w:rFonts w:hint="eastAsia"/>
        </w:rPr>
        <w:t>。</w:t>
      </w:r>
    </w:p>
    <w:p w:rsidR="007062D9" w:rsidRPr="00AE594F" w:rsidRDefault="007062D9" w:rsidP="00081EBE">
      <w:pPr>
        <w:ind w:firstLineChars="100" w:firstLine="210"/>
      </w:pPr>
    </w:p>
    <w:p w:rsidR="002B5222" w:rsidRDefault="00332674" w:rsidP="007062D9">
      <w:pPr>
        <w:widowControl/>
        <w:jc w:val="left"/>
      </w:pPr>
      <w:r>
        <w:pict>
          <v:rect id="_x0000_i1033" style="width:425.2pt;height:3pt" o:hralign="center" o:hrstd="t" o:hrnoshade="t" o:hr="t" fillcolor="#c00000" stroked="f">
            <v:textbox inset="5.85pt,.7pt,5.85pt,.7pt"/>
          </v:rect>
        </w:pict>
      </w:r>
    </w:p>
    <w:p w:rsidR="002B5222" w:rsidRPr="00345CDB" w:rsidRDefault="002B5222" w:rsidP="002B5222">
      <w:pPr>
        <w:pStyle w:val="a8"/>
        <w:rPr>
          <w:rFonts w:ascii="Meiryo UI" w:eastAsia="Meiryo UI" w:hAnsi="Meiryo UI" w:cs="Meiryo UI"/>
          <w:b/>
          <w:color w:val="0000CC"/>
          <w:sz w:val="32"/>
        </w:rPr>
      </w:pPr>
      <w:r w:rsidRPr="00345CDB">
        <w:rPr>
          <w:rFonts w:ascii="Meiryo UI" w:eastAsia="Meiryo UI" w:hAnsi="Meiryo UI" w:cs="Meiryo UI" w:hint="eastAsia"/>
          <w:b/>
          <w:color w:val="0000CC"/>
          <w:sz w:val="32"/>
        </w:rPr>
        <w:t>まとめと今後</w:t>
      </w:r>
    </w:p>
    <w:p w:rsidR="00F32799" w:rsidRDefault="00332674" w:rsidP="002B5222">
      <w:r>
        <w:pict>
          <v:rect id="_x0000_i1034" style="width:425.2pt;height:1pt" o:hralign="center" o:hrstd="t" o:hrnoshade="t" o:hr="t" fillcolor="#c00000" stroked="f">
            <v:textbox inset="5.85pt,.7pt,5.85pt,.7pt"/>
          </v:rect>
        </w:pict>
      </w:r>
    </w:p>
    <w:p w:rsidR="001A3639" w:rsidRDefault="00B70E58" w:rsidP="003B6B3B">
      <w:pPr>
        <w:ind w:firstLineChars="100" w:firstLine="210"/>
      </w:pPr>
      <w:r>
        <w:rPr>
          <w:rFonts w:hint="eastAsia"/>
        </w:rPr>
        <w:t>繰り返しになりますが、現在の</w:t>
      </w:r>
      <w:r w:rsidR="002B5222">
        <w:rPr>
          <w:rFonts w:hint="eastAsia"/>
        </w:rPr>
        <w:t>スクール運営については、生徒の入校費</w:t>
      </w:r>
      <w:r w:rsidR="001A3639">
        <w:rPr>
          <w:rFonts w:hint="eastAsia"/>
        </w:rPr>
        <w:t>以外に</w:t>
      </w:r>
      <w:r>
        <w:rPr>
          <w:rFonts w:hint="eastAsia"/>
        </w:rPr>
        <w:t>指導員からも会費を徴収し、</w:t>
      </w:r>
      <w:r w:rsidR="002B5222">
        <w:rPr>
          <w:rFonts w:hint="eastAsia"/>
        </w:rPr>
        <w:t>ぎりぎりでまわしている状況です。</w:t>
      </w:r>
    </w:p>
    <w:p w:rsidR="002B5222" w:rsidRDefault="002B5222" w:rsidP="003B6B3B">
      <w:pPr>
        <w:ind w:firstLineChars="100" w:firstLine="210"/>
      </w:pPr>
      <w:r>
        <w:rPr>
          <w:rFonts w:hint="eastAsia"/>
        </w:rPr>
        <w:t>しかしながらここに来て、</w:t>
      </w:r>
      <w:r w:rsidR="003B6B3B">
        <w:rPr>
          <w:rFonts w:hint="eastAsia"/>
        </w:rPr>
        <w:t>消費税アップ</w:t>
      </w:r>
      <w:r w:rsidR="005B55FC">
        <w:rPr>
          <w:rFonts w:hint="eastAsia"/>
        </w:rPr>
        <w:t>後</w:t>
      </w:r>
      <w:r w:rsidR="00C061E4">
        <w:rPr>
          <w:rFonts w:hint="eastAsia"/>
        </w:rPr>
        <w:t>の</w:t>
      </w:r>
      <w:r w:rsidR="005B55FC">
        <w:rPr>
          <w:rFonts w:hint="eastAsia"/>
        </w:rPr>
        <w:t>市況の変化により、</w:t>
      </w:r>
      <w:r w:rsidR="003B6B3B">
        <w:rPr>
          <w:rFonts w:hint="eastAsia"/>
        </w:rPr>
        <w:t>実質的</w:t>
      </w:r>
      <w:r w:rsidR="00C061E4">
        <w:rPr>
          <w:rFonts w:hint="eastAsia"/>
        </w:rPr>
        <w:t>にそれ以上の</w:t>
      </w:r>
      <w:r w:rsidR="003B6B3B">
        <w:rPr>
          <w:rFonts w:hint="eastAsia"/>
        </w:rPr>
        <w:t>支出増</w:t>
      </w:r>
      <w:r w:rsidR="00B70E58">
        <w:rPr>
          <w:rFonts w:hint="eastAsia"/>
        </w:rPr>
        <w:t>が見込まれています。さらに</w:t>
      </w:r>
      <w:r w:rsidR="00FF1C09">
        <w:rPr>
          <w:rFonts w:hint="eastAsia"/>
        </w:rPr>
        <w:t>、</w:t>
      </w:r>
      <w:r w:rsidR="003B6B3B">
        <w:rPr>
          <w:rFonts w:hint="eastAsia"/>
        </w:rPr>
        <w:t>長距離バス運行事故等によるバス代金の</w:t>
      </w:r>
      <w:r w:rsidR="00B70E58">
        <w:rPr>
          <w:rFonts w:hint="eastAsia"/>
        </w:rPr>
        <w:t>度重なる、かつ</w:t>
      </w:r>
      <w:r w:rsidR="003B6B3B">
        <w:rPr>
          <w:rFonts w:hint="eastAsia"/>
        </w:rPr>
        <w:t>大幅な</w:t>
      </w:r>
      <w:r w:rsidR="00B70E58">
        <w:rPr>
          <w:rFonts w:hint="eastAsia"/>
        </w:rPr>
        <w:t>値上げなどもあ</w:t>
      </w:r>
      <w:r w:rsidR="003B6B3B">
        <w:rPr>
          <w:rFonts w:hint="eastAsia"/>
        </w:rPr>
        <w:t>り、</w:t>
      </w:r>
      <w:r w:rsidR="00075941">
        <w:rPr>
          <w:rFonts w:hint="eastAsia"/>
        </w:rPr>
        <w:t>今後は</w:t>
      </w:r>
      <w:r w:rsidR="00B70E58">
        <w:rPr>
          <w:rFonts w:hint="eastAsia"/>
        </w:rPr>
        <w:t>もうした</w:t>
      </w:r>
      <w:r w:rsidR="003B6B3B">
        <w:rPr>
          <w:rFonts w:hint="eastAsia"/>
        </w:rPr>
        <w:t>運営努力だけでは改善でき</w:t>
      </w:r>
      <w:bookmarkStart w:id="0" w:name="_GoBack"/>
      <w:bookmarkEnd w:id="0"/>
      <w:r w:rsidR="003B6B3B">
        <w:rPr>
          <w:rFonts w:hint="eastAsia"/>
        </w:rPr>
        <w:t>ない状況となっております。</w:t>
      </w:r>
    </w:p>
    <w:p w:rsidR="00B70E58" w:rsidRDefault="003B6B3B" w:rsidP="00757ED0">
      <w:r>
        <w:rPr>
          <w:rFonts w:hint="eastAsia"/>
        </w:rPr>
        <w:t xml:space="preserve">　</w:t>
      </w:r>
      <w:r w:rsidR="00B70E58">
        <w:rPr>
          <w:rFonts w:hint="eastAsia"/>
        </w:rPr>
        <w:t>そのため、</w:t>
      </w:r>
      <w:r>
        <w:rPr>
          <w:rFonts w:hint="eastAsia"/>
        </w:rPr>
        <w:t>今回</w:t>
      </w:r>
      <w:r w:rsidR="00B70E58">
        <w:rPr>
          <w:rFonts w:hint="eastAsia"/>
        </w:rPr>
        <w:t>の</w:t>
      </w:r>
      <w:r>
        <w:rPr>
          <w:rFonts w:hint="eastAsia"/>
        </w:rPr>
        <w:t>入校費値上げとなってしまいましたが、</w:t>
      </w:r>
      <w:r w:rsidR="00B70E58">
        <w:rPr>
          <w:rFonts w:hint="eastAsia"/>
        </w:rPr>
        <w:t>保護者の</w:t>
      </w:r>
      <w:r w:rsidR="00BE5838">
        <w:rPr>
          <w:rFonts w:hint="eastAsia"/>
        </w:rPr>
        <w:t>皆様</w:t>
      </w:r>
      <w:r w:rsidR="00B70E58">
        <w:rPr>
          <w:rFonts w:hint="eastAsia"/>
        </w:rPr>
        <w:t>には、こうした</w:t>
      </w:r>
      <w:r>
        <w:rPr>
          <w:rFonts w:hint="eastAsia"/>
        </w:rPr>
        <w:t>背景をご理解いただき、今後も横浜ラグビースクールの一員として、活動をともにしていただけると幸いです。</w:t>
      </w:r>
      <w:r w:rsidR="00B70E58">
        <w:rPr>
          <w:rFonts w:hint="eastAsia"/>
        </w:rPr>
        <w:t xml:space="preserve">　　　</w:t>
      </w:r>
    </w:p>
    <w:p w:rsidR="003B6B3B" w:rsidRDefault="007E784B" w:rsidP="00B70E58">
      <w:pPr>
        <w:ind w:firstLineChars="100" w:firstLine="210"/>
      </w:pPr>
      <w:r>
        <w:rPr>
          <w:rFonts w:hint="eastAsia"/>
        </w:rPr>
        <w:t>また、</w:t>
      </w:r>
      <w:r w:rsidR="003B6B3B">
        <w:rPr>
          <w:rFonts w:hint="eastAsia"/>
        </w:rPr>
        <w:t>入校費の見直しは</w:t>
      </w:r>
      <w:r w:rsidR="00B70E58">
        <w:rPr>
          <w:rFonts w:hint="eastAsia"/>
        </w:rPr>
        <w:t>、時代の状況とともに</w:t>
      </w:r>
      <w:r w:rsidR="00445E88">
        <w:rPr>
          <w:rFonts w:hint="eastAsia"/>
        </w:rPr>
        <w:t>今後も</w:t>
      </w:r>
      <w:r w:rsidR="00B70E58">
        <w:rPr>
          <w:rFonts w:hint="eastAsia"/>
        </w:rPr>
        <w:t>実施していく可能性があること</w:t>
      </w:r>
      <w:r w:rsidR="003B6B3B">
        <w:rPr>
          <w:rFonts w:hint="eastAsia"/>
        </w:rPr>
        <w:t>を</w:t>
      </w:r>
      <w:r w:rsidR="00B70E58">
        <w:rPr>
          <w:rFonts w:hint="eastAsia"/>
        </w:rPr>
        <w:t>ご理解いただきたく、何卒よろしくお願い申し上げます</w:t>
      </w:r>
      <w:r w:rsidR="003B6B3B">
        <w:rPr>
          <w:rFonts w:hint="eastAsia"/>
        </w:rPr>
        <w:t>。</w:t>
      </w:r>
    </w:p>
    <w:p w:rsidR="007E784B" w:rsidRDefault="007E784B" w:rsidP="00757ED0"/>
    <w:p w:rsidR="00445E88" w:rsidRDefault="003B6B3B" w:rsidP="00757ED0">
      <w:r>
        <w:rPr>
          <w:rFonts w:hint="eastAsia"/>
        </w:rPr>
        <w:t xml:space="preserve">　一方、永続的なスクール活動のために、下記についても検討して</w:t>
      </w:r>
      <w:r w:rsidR="00B70E58">
        <w:rPr>
          <w:rFonts w:hint="eastAsia"/>
        </w:rPr>
        <w:t>いく必要があ</w:t>
      </w:r>
      <w:r w:rsidR="001B07C8">
        <w:rPr>
          <w:rFonts w:hint="eastAsia"/>
        </w:rPr>
        <w:t>り、ここで状況を</w:t>
      </w:r>
      <w:r w:rsidR="00B70E58">
        <w:rPr>
          <w:rFonts w:hint="eastAsia"/>
        </w:rPr>
        <w:t>お伝えいたします</w:t>
      </w:r>
      <w:r w:rsidR="001B07C8">
        <w:rPr>
          <w:rFonts w:hint="eastAsia"/>
        </w:rPr>
        <w:t>。</w:t>
      </w:r>
    </w:p>
    <w:p w:rsidR="00445E88" w:rsidRDefault="00445E88" w:rsidP="00BE5838">
      <w:pPr>
        <w:pStyle w:val="a5"/>
        <w:numPr>
          <w:ilvl w:val="0"/>
          <w:numId w:val="3"/>
        </w:numPr>
        <w:ind w:leftChars="0" w:left="993"/>
      </w:pPr>
      <w:r>
        <w:rPr>
          <w:rFonts w:hint="eastAsia"/>
        </w:rPr>
        <w:t>スポンサー企業、あるいは、活動に協力していただける企業の調査</w:t>
      </w:r>
    </w:p>
    <w:p w:rsidR="00445E88" w:rsidRDefault="00445E88" w:rsidP="00BE5838">
      <w:pPr>
        <w:pStyle w:val="a5"/>
        <w:numPr>
          <w:ilvl w:val="0"/>
          <w:numId w:val="3"/>
        </w:numPr>
        <w:ind w:leftChars="0" w:left="993"/>
      </w:pPr>
      <w:r>
        <w:rPr>
          <w:rFonts w:hint="eastAsia"/>
        </w:rPr>
        <w:t>ＮＰＯ、あるいは、一般社団法人化</w:t>
      </w:r>
    </w:p>
    <w:p w:rsidR="00445E88" w:rsidRDefault="00445E88" w:rsidP="00BE5838">
      <w:pPr>
        <w:pStyle w:val="a5"/>
        <w:numPr>
          <w:ilvl w:val="0"/>
          <w:numId w:val="3"/>
        </w:numPr>
        <w:ind w:leftChars="0" w:left="993"/>
      </w:pPr>
      <w:r>
        <w:rPr>
          <w:rFonts w:hint="eastAsia"/>
        </w:rPr>
        <w:t>地域スポーツ団体化</w:t>
      </w:r>
    </w:p>
    <w:p w:rsidR="00BE5838" w:rsidRDefault="00BE5838" w:rsidP="00BE5838">
      <w:pPr>
        <w:pStyle w:val="a5"/>
        <w:numPr>
          <w:ilvl w:val="0"/>
          <w:numId w:val="3"/>
        </w:numPr>
        <w:ind w:leftChars="0" w:left="993"/>
      </w:pPr>
      <w:r>
        <w:rPr>
          <w:rFonts w:hint="eastAsia"/>
        </w:rPr>
        <w:t>国や県からの補助</w:t>
      </w:r>
      <w:r w:rsidR="001B07C8">
        <w:rPr>
          <w:rFonts w:hint="eastAsia"/>
        </w:rPr>
        <w:t>、スポーツ振興くじ（</w:t>
      </w:r>
      <w:r w:rsidR="001B07C8">
        <w:rPr>
          <w:rFonts w:hint="eastAsia"/>
        </w:rPr>
        <w:t>toto</w:t>
      </w:r>
      <w:r w:rsidR="001B07C8">
        <w:rPr>
          <w:rFonts w:hint="eastAsia"/>
        </w:rPr>
        <w:t>）の利用</w:t>
      </w:r>
    </w:p>
    <w:p w:rsidR="00BE5838" w:rsidRDefault="007E784B" w:rsidP="007E784B">
      <w:pPr>
        <w:ind w:firstLineChars="100" w:firstLine="210"/>
      </w:pPr>
      <w:r>
        <w:rPr>
          <w:rFonts w:hint="eastAsia"/>
        </w:rPr>
        <w:t>①</w:t>
      </w:r>
      <w:r w:rsidR="00BE5838">
        <w:rPr>
          <w:rFonts w:hint="eastAsia"/>
        </w:rPr>
        <w:t>については、現在ラグビー用具メーカに検討</w:t>
      </w:r>
      <w:r w:rsidR="00B70E58">
        <w:rPr>
          <w:rFonts w:hint="eastAsia"/>
        </w:rPr>
        <w:t>を</w:t>
      </w:r>
      <w:r w:rsidR="00B04B5C">
        <w:rPr>
          <w:rFonts w:hint="eastAsia"/>
        </w:rPr>
        <w:t>お願い</w:t>
      </w:r>
      <w:r w:rsidR="00BE5838">
        <w:rPr>
          <w:rFonts w:hint="eastAsia"/>
        </w:rPr>
        <w:t>しております</w:t>
      </w:r>
      <w:r w:rsidR="001B07C8">
        <w:rPr>
          <w:rFonts w:hint="eastAsia"/>
        </w:rPr>
        <w:t>。</w:t>
      </w:r>
      <w:r w:rsidR="001B07C8">
        <w:rPr>
          <w:rFonts w:hint="eastAsia"/>
        </w:rPr>
        <w:t>YRS</w:t>
      </w:r>
      <w:r w:rsidR="00B04B5C">
        <w:rPr>
          <w:rFonts w:hint="eastAsia"/>
        </w:rPr>
        <w:t>グッズを集中的に扱っていただ</w:t>
      </w:r>
      <w:r w:rsidR="001B07C8">
        <w:rPr>
          <w:rFonts w:hint="eastAsia"/>
        </w:rPr>
        <w:t>き、スクール</w:t>
      </w:r>
      <w:r w:rsidR="00B04B5C">
        <w:rPr>
          <w:rFonts w:hint="eastAsia"/>
        </w:rPr>
        <w:t>にとって</w:t>
      </w:r>
      <w:r w:rsidR="001B07C8">
        <w:rPr>
          <w:rFonts w:hint="eastAsia"/>
        </w:rPr>
        <w:t>トータルとしてメリットを出していきたいと考えています。</w:t>
      </w:r>
    </w:p>
    <w:p w:rsidR="001B07C8" w:rsidRDefault="007E784B" w:rsidP="007E784B">
      <w:pPr>
        <w:ind w:firstLineChars="100" w:firstLine="210"/>
      </w:pPr>
      <w:r>
        <w:rPr>
          <w:rFonts w:hint="eastAsia"/>
        </w:rPr>
        <w:t>②</w:t>
      </w:r>
      <w:r w:rsidR="001B07C8">
        <w:rPr>
          <w:rFonts w:hint="eastAsia"/>
        </w:rPr>
        <w:t>③④については、特に④につき支援団体や県に申請を出し</w:t>
      </w:r>
      <w:r w:rsidR="005B55FC">
        <w:rPr>
          <w:rFonts w:hint="eastAsia"/>
        </w:rPr>
        <w:t>て補助金を申請し</w:t>
      </w:r>
      <w:r w:rsidR="001B07C8">
        <w:rPr>
          <w:rFonts w:hint="eastAsia"/>
        </w:rPr>
        <w:t>たり</w:t>
      </w:r>
      <w:r>
        <w:rPr>
          <w:rFonts w:hint="eastAsia"/>
        </w:rPr>
        <w:t>、</w:t>
      </w:r>
      <w:r>
        <w:rPr>
          <w:rFonts w:hint="eastAsia"/>
        </w:rPr>
        <w:t>toto</w:t>
      </w:r>
      <w:r w:rsidR="00B04B5C">
        <w:rPr>
          <w:rFonts w:hint="eastAsia"/>
        </w:rPr>
        <w:t>対応補助を受け</w:t>
      </w:r>
      <w:r>
        <w:rPr>
          <w:rFonts w:hint="eastAsia"/>
        </w:rPr>
        <w:t>られるか</w:t>
      </w:r>
      <w:r w:rsidR="001B07C8">
        <w:rPr>
          <w:rFonts w:hint="eastAsia"/>
        </w:rPr>
        <w:t>検討をおこないましたが、いずれも</w:t>
      </w:r>
      <w:r w:rsidR="005B55FC">
        <w:rPr>
          <w:rFonts w:hint="eastAsia"/>
        </w:rPr>
        <w:t>、</w:t>
      </w:r>
      <w:r w:rsidR="001B07C8">
        <w:rPr>
          <w:rFonts w:hint="eastAsia"/>
        </w:rPr>
        <w:t>団体として公式な</w:t>
      </w:r>
      <w:r w:rsidR="005B55FC">
        <w:rPr>
          <w:rFonts w:hint="eastAsia"/>
        </w:rPr>
        <w:t>ものではないこと</w:t>
      </w:r>
      <w:r w:rsidR="00B04B5C">
        <w:rPr>
          <w:rFonts w:hint="eastAsia"/>
        </w:rPr>
        <w:t>が理由で認可はお</w:t>
      </w:r>
      <w:r w:rsidR="005B55FC">
        <w:rPr>
          <w:rFonts w:hint="eastAsia"/>
        </w:rPr>
        <w:t>りませんでした</w:t>
      </w:r>
      <w:r>
        <w:rPr>
          <w:rFonts w:hint="eastAsia"/>
        </w:rPr>
        <w:t>。そのため</w:t>
      </w:r>
      <w:r w:rsidR="001B07C8">
        <w:rPr>
          <w:rFonts w:hint="eastAsia"/>
        </w:rPr>
        <w:t>、県内</w:t>
      </w:r>
      <w:r w:rsidR="005B55FC">
        <w:rPr>
          <w:rFonts w:hint="eastAsia"/>
        </w:rPr>
        <w:t>他</w:t>
      </w:r>
      <w:r>
        <w:rPr>
          <w:rFonts w:hint="eastAsia"/>
        </w:rPr>
        <w:t>のいくつかの</w:t>
      </w:r>
      <w:r w:rsidR="001B07C8">
        <w:rPr>
          <w:rFonts w:hint="eastAsia"/>
        </w:rPr>
        <w:t>スクール</w:t>
      </w:r>
      <w:r>
        <w:rPr>
          <w:rFonts w:hint="eastAsia"/>
        </w:rPr>
        <w:t>や他スポーツ団体と</w:t>
      </w:r>
      <w:r w:rsidR="001B07C8">
        <w:rPr>
          <w:rFonts w:hint="eastAsia"/>
        </w:rPr>
        <w:t>同様に</w:t>
      </w:r>
      <w:r w:rsidR="005B55FC">
        <w:rPr>
          <w:rFonts w:hint="eastAsia"/>
        </w:rPr>
        <w:t>、</w:t>
      </w:r>
      <w:r w:rsidR="001B07C8" w:rsidRPr="005B55FC">
        <w:rPr>
          <w:rFonts w:hint="eastAsia"/>
          <w:em w:val="dot"/>
        </w:rPr>
        <w:t>ＮＰＯ</w:t>
      </w:r>
      <w:r w:rsidR="001B07C8" w:rsidRPr="00537DD4">
        <w:rPr>
          <w:rFonts w:hint="eastAsia"/>
        </w:rPr>
        <w:t>や</w:t>
      </w:r>
      <w:r w:rsidR="001B07C8" w:rsidRPr="005B55FC">
        <w:rPr>
          <w:rFonts w:hint="eastAsia"/>
          <w:em w:val="dot"/>
        </w:rPr>
        <w:t>社団法人</w:t>
      </w:r>
      <w:r w:rsidR="001B07C8" w:rsidRPr="00537DD4">
        <w:rPr>
          <w:rFonts w:hint="eastAsia"/>
        </w:rPr>
        <w:t>化の</w:t>
      </w:r>
      <w:r w:rsidR="001B07C8" w:rsidRPr="005B55FC">
        <w:rPr>
          <w:rFonts w:hint="eastAsia"/>
          <w:em w:val="dot"/>
        </w:rPr>
        <w:t>検討</w:t>
      </w:r>
      <w:r w:rsidR="001B07C8">
        <w:rPr>
          <w:rFonts w:hint="eastAsia"/>
        </w:rPr>
        <w:t>も必要な状況になっております。</w:t>
      </w:r>
    </w:p>
    <w:p w:rsidR="001B07C8" w:rsidRDefault="001B07C8" w:rsidP="00BE5838">
      <w:pPr>
        <w:ind w:firstLineChars="100" w:firstLine="210"/>
      </w:pPr>
    </w:p>
    <w:p w:rsidR="003B6B3B" w:rsidRDefault="00B04B5C" w:rsidP="00BE5838">
      <w:pPr>
        <w:ind w:firstLineChars="100" w:firstLine="210"/>
      </w:pPr>
      <w:r>
        <w:rPr>
          <w:rFonts w:hint="eastAsia"/>
        </w:rPr>
        <w:t>より良いスクール運営をおこなうことで</w:t>
      </w:r>
      <w:r w:rsidR="003B6B3B">
        <w:rPr>
          <w:rFonts w:hint="eastAsia"/>
        </w:rPr>
        <w:t>、少しでも多くの少年少女</w:t>
      </w:r>
      <w:r>
        <w:rPr>
          <w:rFonts w:hint="eastAsia"/>
        </w:rPr>
        <w:t>がラグビーに携わり、より良い人間性を持った子ども達を育成して</w:t>
      </w:r>
      <w:r w:rsidR="00445E88">
        <w:rPr>
          <w:rFonts w:hint="eastAsia"/>
        </w:rPr>
        <w:t>いくこと、また、ラグビー競技自体を一過性のブームに終わらせないことを目標に</w:t>
      </w:r>
      <w:r>
        <w:rPr>
          <w:rFonts w:hint="eastAsia"/>
        </w:rPr>
        <w:t>、今後</w:t>
      </w:r>
      <w:r w:rsidR="00445E88">
        <w:rPr>
          <w:rFonts w:hint="eastAsia"/>
        </w:rPr>
        <w:t>50</w:t>
      </w:r>
      <w:r w:rsidR="00445E88">
        <w:rPr>
          <w:rFonts w:hint="eastAsia"/>
        </w:rPr>
        <w:t>年</w:t>
      </w:r>
      <w:r w:rsidR="00445E88">
        <w:rPr>
          <w:rFonts w:hint="eastAsia"/>
        </w:rPr>
        <w:t>100</w:t>
      </w:r>
      <w:r w:rsidR="00445E88">
        <w:rPr>
          <w:rFonts w:hint="eastAsia"/>
        </w:rPr>
        <w:t>年と</w:t>
      </w:r>
      <w:r w:rsidR="00345CDB">
        <w:rPr>
          <w:rFonts w:hint="eastAsia"/>
        </w:rPr>
        <w:t>このスクールで</w:t>
      </w:r>
      <w:r>
        <w:rPr>
          <w:rFonts w:hint="eastAsia"/>
        </w:rPr>
        <w:t>ともに</w:t>
      </w:r>
      <w:r w:rsidR="00445E88">
        <w:rPr>
          <w:rFonts w:hint="eastAsia"/>
        </w:rPr>
        <w:t>歩んでいきたいと</w:t>
      </w:r>
      <w:r w:rsidR="001B07C8">
        <w:rPr>
          <w:rFonts w:hint="eastAsia"/>
        </w:rPr>
        <w:t>、スクール運営、また、全指導員は</w:t>
      </w:r>
      <w:r w:rsidR="00445E88">
        <w:rPr>
          <w:rFonts w:hint="eastAsia"/>
        </w:rPr>
        <w:t>考えております。</w:t>
      </w:r>
    </w:p>
    <w:p w:rsidR="001B07C8" w:rsidRDefault="00345CDB" w:rsidP="00345CDB">
      <w:pPr>
        <w:ind w:firstLineChars="100" w:firstLine="210"/>
      </w:pPr>
      <w:r>
        <w:rPr>
          <w:rFonts w:hint="eastAsia"/>
        </w:rPr>
        <w:t>そのためにも</w:t>
      </w:r>
      <w:r w:rsidR="001B07C8">
        <w:rPr>
          <w:rFonts w:hint="eastAsia"/>
        </w:rPr>
        <w:t>、選手</w:t>
      </w:r>
      <w:r w:rsidR="00B04B5C">
        <w:rPr>
          <w:rFonts w:hint="eastAsia"/>
        </w:rPr>
        <w:t>・</w:t>
      </w:r>
      <w:r w:rsidR="001B07C8">
        <w:rPr>
          <w:rFonts w:hint="eastAsia"/>
        </w:rPr>
        <w:t>保護者</w:t>
      </w:r>
      <w:r w:rsidR="00B04B5C">
        <w:rPr>
          <w:rFonts w:hint="eastAsia"/>
        </w:rPr>
        <w:t>・指導員</w:t>
      </w:r>
      <w:r w:rsidR="001B07C8">
        <w:rPr>
          <w:rFonts w:hint="eastAsia"/>
        </w:rPr>
        <w:t>の</w:t>
      </w:r>
      <w:r w:rsidR="00B04B5C">
        <w:rPr>
          <w:rFonts w:hint="eastAsia"/>
        </w:rPr>
        <w:t>三位一体、さら</w:t>
      </w:r>
      <w:r>
        <w:rPr>
          <w:rFonts w:hint="eastAsia"/>
        </w:rPr>
        <w:t>には</w:t>
      </w:r>
      <w:r>
        <w:rPr>
          <w:rFonts w:hint="eastAsia"/>
        </w:rPr>
        <w:t>OB</w:t>
      </w:r>
      <w:r w:rsidR="00B04B5C">
        <w:rPr>
          <w:rFonts w:hint="eastAsia"/>
        </w:rPr>
        <w:t>やその保護者、応援くださる</w:t>
      </w:r>
      <w:r>
        <w:rPr>
          <w:rFonts w:hint="eastAsia"/>
        </w:rPr>
        <w:t>皆様</w:t>
      </w:r>
      <w:r w:rsidR="001B07C8">
        <w:rPr>
          <w:rFonts w:hint="eastAsia"/>
        </w:rPr>
        <w:t>と</w:t>
      </w:r>
      <w:r w:rsidR="00B04B5C">
        <w:rPr>
          <w:rFonts w:hint="eastAsia"/>
        </w:rPr>
        <w:t>一つ</w:t>
      </w:r>
      <w:r>
        <w:rPr>
          <w:rFonts w:hint="eastAsia"/>
        </w:rPr>
        <w:t>になって</w:t>
      </w:r>
      <w:r w:rsidR="00B04B5C">
        <w:rPr>
          <w:rFonts w:hint="eastAsia"/>
        </w:rPr>
        <w:t>今後の活動をおこな</w:t>
      </w:r>
      <w:r w:rsidR="001B07C8">
        <w:rPr>
          <w:rFonts w:hint="eastAsia"/>
        </w:rPr>
        <w:t>っていかなければスクールの未来は厳しいものになります。是非とも皆様の大きな力添えと</w:t>
      </w:r>
      <w:r w:rsidR="007E784B">
        <w:rPr>
          <w:rFonts w:hint="eastAsia"/>
        </w:rPr>
        <w:t>ご</w:t>
      </w:r>
      <w:r w:rsidR="001B07C8">
        <w:rPr>
          <w:rFonts w:hint="eastAsia"/>
        </w:rPr>
        <w:t>協力を</w:t>
      </w:r>
      <w:r w:rsidR="00B04B5C">
        <w:rPr>
          <w:rFonts w:hint="eastAsia"/>
        </w:rPr>
        <w:t>賜り</w:t>
      </w:r>
      <w:r w:rsidR="007E784B">
        <w:rPr>
          <w:rFonts w:hint="eastAsia"/>
        </w:rPr>
        <w:t>たく、</w:t>
      </w:r>
      <w:r w:rsidR="001B07C8">
        <w:rPr>
          <w:rFonts w:hint="eastAsia"/>
        </w:rPr>
        <w:t>よろしくお願い</w:t>
      </w:r>
      <w:r w:rsidR="007E784B">
        <w:rPr>
          <w:rFonts w:hint="eastAsia"/>
        </w:rPr>
        <w:t>申し上げます</w:t>
      </w:r>
      <w:r w:rsidR="001B07C8">
        <w:rPr>
          <w:rFonts w:hint="eastAsia"/>
        </w:rPr>
        <w:t>。</w:t>
      </w:r>
    </w:p>
    <w:p w:rsidR="002B5222" w:rsidRPr="00445E88" w:rsidRDefault="002B5222" w:rsidP="00757ED0"/>
    <w:sectPr w:rsidR="002B5222" w:rsidRPr="00445E88" w:rsidSect="00106DEB">
      <w:pgSz w:w="11906" w:h="16838"/>
      <w:pgMar w:top="1134" w:right="1701" w:bottom="1135" w:left="156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1126" w:rsidRDefault="009C1126" w:rsidP="0008749D">
      <w:r>
        <w:separator/>
      </w:r>
    </w:p>
  </w:endnote>
  <w:endnote w:type="continuationSeparator" w:id="1">
    <w:p w:rsidR="009C1126" w:rsidRDefault="009C1126" w:rsidP="000874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1" w:usb1="00000000" w:usb2="00000000" w:usb3="00000000" w:csb0="00000003" w:csb1="00000000"/>
  </w:font>
  <w:font w:name="HGPｺﾞｼｯｸE">
    <w:panose1 w:val="020B0900000000000000"/>
    <w:charset w:val="80"/>
    <w:family w:val="modern"/>
    <w:pitch w:val="variable"/>
    <w:sig w:usb0="80000281" w:usb1="28C76CF8"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1126" w:rsidRDefault="009C1126" w:rsidP="0008749D">
      <w:r>
        <w:separator/>
      </w:r>
    </w:p>
  </w:footnote>
  <w:footnote w:type="continuationSeparator" w:id="1">
    <w:p w:rsidR="009C1126" w:rsidRDefault="009C1126" w:rsidP="000874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35058"/>
    <w:multiLevelType w:val="hybridMultilevel"/>
    <w:tmpl w:val="CFACAFFE"/>
    <w:lvl w:ilvl="0" w:tplc="4DB6B8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6A35260"/>
    <w:multiLevelType w:val="hybridMultilevel"/>
    <w:tmpl w:val="415E021E"/>
    <w:lvl w:ilvl="0" w:tplc="AE52F428">
      <w:start w:val="1"/>
      <w:numFmt w:val="decimalEnclosedCircle"/>
      <w:lvlText w:val="%1"/>
      <w:lvlJc w:val="left"/>
      <w:pPr>
        <w:ind w:left="600" w:hanging="36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
    <w:nsid w:val="50627A7D"/>
    <w:multiLevelType w:val="hybridMultilevel"/>
    <w:tmpl w:val="3E581C52"/>
    <w:lvl w:ilvl="0" w:tplc="6EFC3D6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64B66ABD"/>
    <w:multiLevelType w:val="hybridMultilevel"/>
    <w:tmpl w:val="503A4CBC"/>
    <w:lvl w:ilvl="0" w:tplc="04090011">
      <w:start w:val="1"/>
      <w:numFmt w:val="decimalEnclosedCircle"/>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42347C"/>
    <w:multiLevelType w:val="hybridMultilevel"/>
    <w:tmpl w:val="4BE2B6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819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7ED0"/>
    <w:rsid w:val="00075941"/>
    <w:rsid w:val="00081EBE"/>
    <w:rsid w:val="0008749D"/>
    <w:rsid w:val="00102EDF"/>
    <w:rsid w:val="00106DEB"/>
    <w:rsid w:val="00136873"/>
    <w:rsid w:val="001678AB"/>
    <w:rsid w:val="001A3639"/>
    <w:rsid w:val="001B07C8"/>
    <w:rsid w:val="001F15C1"/>
    <w:rsid w:val="002B5222"/>
    <w:rsid w:val="00332674"/>
    <w:rsid w:val="00345CDB"/>
    <w:rsid w:val="00394373"/>
    <w:rsid w:val="003A26DC"/>
    <w:rsid w:val="003B6B3B"/>
    <w:rsid w:val="004107E3"/>
    <w:rsid w:val="00414D1E"/>
    <w:rsid w:val="00445E88"/>
    <w:rsid w:val="00537DD4"/>
    <w:rsid w:val="005B55FC"/>
    <w:rsid w:val="006207B4"/>
    <w:rsid w:val="00637811"/>
    <w:rsid w:val="007062D9"/>
    <w:rsid w:val="0074073B"/>
    <w:rsid w:val="00757ED0"/>
    <w:rsid w:val="007E784B"/>
    <w:rsid w:val="0087596D"/>
    <w:rsid w:val="009C1126"/>
    <w:rsid w:val="009C54A2"/>
    <w:rsid w:val="009D0F74"/>
    <w:rsid w:val="009D3CB9"/>
    <w:rsid w:val="00AD3A0D"/>
    <w:rsid w:val="00AE594F"/>
    <w:rsid w:val="00B04B5C"/>
    <w:rsid w:val="00B3415B"/>
    <w:rsid w:val="00B70E58"/>
    <w:rsid w:val="00BE432B"/>
    <w:rsid w:val="00BE5838"/>
    <w:rsid w:val="00C061E4"/>
    <w:rsid w:val="00C7745D"/>
    <w:rsid w:val="00CF3CFE"/>
    <w:rsid w:val="00D41C50"/>
    <w:rsid w:val="00E437BC"/>
    <w:rsid w:val="00F0194A"/>
    <w:rsid w:val="00F32799"/>
    <w:rsid w:val="00FF1C0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C50"/>
    <w:pPr>
      <w:widowControl w:val="0"/>
      <w:jc w:val="both"/>
    </w:pPr>
  </w:style>
  <w:style w:type="paragraph" w:styleId="1">
    <w:name w:val="heading 1"/>
    <w:basedOn w:val="a"/>
    <w:next w:val="a"/>
    <w:link w:val="10"/>
    <w:uiPriority w:val="9"/>
    <w:qFormat/>
    <w:rsid w:val="0063781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3781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3781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57ED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57ED0"/>
    <w:rPr>
      <w:rFonts w:asciiTheme="majorHAnsi" w:eastAsiaTheme="majorEastAsia" w:hAnsiTheme="majorHAnsi" w:cstheme="majorBidi"/>
      <w:sz w:val="18"/>
      <w:szCs w:val="18"/>
    </w:rPr>
  </w:style>
  <w:style w:type="paragraph" w:styleId="a5">
    <w:name w:val="List Paragraph"/>
    <w:basedOn w:val="a"/>
    <w:uiPriority w:val="34"/>
    <w:qFormat/>
    <w:rsid w:val="001678AB"/>
    <w:pPr>
      <w:ind w:leftChars="400" w:left="840"/>
    </w:pPr>
  </w:style>
  <w:style w:type="character" w:customStyle="1" w:styleId="10">
    <w:name w:val="見出し 1 (文字)"/>
    <w:basedOn w:val="a0"/>
    <w:link w:val="1"/>
    <w:uiPriority w:val="9"/>
    <w:rsid w:val="00637811"/>
    <w:rPr>
      <w:rFonts w:asciiTheme="majorHAnsi" w:eastAsiaTheme="majorEastAsia" w:hAnsiTheme="majorHAnsi" w:cstheme="majorBidi"/>
      <w:sz w:val="24"/>
      <w:szCs w:val="24"/>
    </w:rPr>
  </w:style>
  <w:style w:type="character" w:customStyle="1" w:styleId="20">
    <w:name w:val="見出し 2 (文字)"/>
    <w:basedOn w:val="a0"/>
    <w:link w:val="2"/>
    <w:uiPriority w:val="9"/>
    <w:rsid w:val="00637811"/>
    <w:rPr>
      <w:rFonts w:asciiTheme="majorHAnsi" w:eastAsiaTheme="majorEastAsia" w:hAnsiTheme="majorHAnsi" w:cstheme="majorBidi"/>
    </w:rPr>
  </w:style>
  <w:style w:type="character" w:customStyle="1" w:styleId="30">
    <w:name w:val="見出し 3 (文字)"/>
    <w:basedOn w:val="a0"/>
    <w:link w:val="3"/>
    <w:uiPriority w:val="9"/>
    <w:rsid w:val="00637811"/>
    <w:rPr>
      <w:rFonts w:asciiTheme="majorHAnsi" w:eastAsiaTheme="majorEastAsia" w:hAnsiTheme="majorHAnsi" w:cstheme="majorBidi"/>
    </w:rPr>
  </w:style>
  <w:style w:type="paragraph" w:styleId="a6">
    <w:name w:val="Title"/>
    <w:basedOn w:val="a"/>
    <w:next w:val="a"/>
    <w:link w:val="a7"/>
    <w:uiPriority w:val="10"/>
    <w:qFormat/>
    <w:rsid w:val="00637811"/>
    <w:pPr>
      <w:spacing w:before="240" w:after="120"/>
      <w:jc w:val="center"/>
      <w:outlineLvl w:val="0"/>
    </w:pPr>
    <w:rPr>
      <w:rFonts w:asciiTheme="majorHAnsi" w:eastAsia="ＭＳ ゴシック" w:hAnsiTheme="majorHAnsi" w:cstheme="majorBidi"/>
      <w:sz w:val="32"/>
      <w:szCs w:val="32"/>
    </w:rPr>
  </w:style>
  <w:style w:type="character" w:customStyle="1" w:styleId="a7">
    <w:name w:val="表題 (文字)"/>
    <w:basedOn w:val="a0"/>
    <w:link w:val="a6"/>
    <w:uiPriority w:val="10"/>
    <w:rsid w:val="00637811"/>
    <w:rPr>
      <w:rFonts w:asciiTheme="majorHAnsi" w:eastAsia="ＭＳ ゴシック" w:hAnsiTheme="majorHAnsi" w:cstheme="majorBidi"/>
      <w:sz w:val="32"/>
      <w:szCs w:val="32"/>
    </w:rPr>
  </w:style>
  <w:style w:type="paragraph" w:styleId="a8">
    <w:name w:val="Subtitle"/>
    <w:basedOn w:val="a"/>
    <w:next w:val="a"/>
    <w:link w:val="a9"/>
    <w:uiPriority w:val="11"/>
    <w:qFormat/>
    <w:rsid w:val="00637811"/>
    <w:pPr>
      <w:jc w:val="center"/>
      <w:outlineLvl w:val="1"/>
    </w:pPr>
    <w:rPr>
      <w:rFonts w:asciiTheme="majorHAnsi" w:eastAsia="ＭＳ ゴシック" w:hAnsiTheme="majorHAnsi" w:cstheme="majorBidi"/>
      <w:sz w:val="24"/>
      <w:szCs w:val="24"/>
    </w:rPr>
  </w:style>
  <w:style w:type="character" w:customStyle="1" w:styleId="a9">
    <w:name w:val="副題 (文字)"/>
    <w:basedOn w:val="a0"/>
    <w:link w:val="a8"/>
    <w:uiPriority w:val="11"/>
    <w:rsid w:val="00637811"/>
    <w:rPr>
      <w:rFonts w:asciiTheme="majorHAnsi" w:eastAsia="ＭＳ ゴシック" w:hAnsiTheme="majorHAnsi" w:cstheme="majorBidi"/>
      <w:sz w:val="24"/>
      <w:szCs w:val="24"/>
    </w:rPr>
  </w:style>
  <w:style w:type="paragraph" w:styleId="aa">
    <w:name w:val="header"/>
    <w:basedOn w:val="a"/>
    <w:link w:val="ab"/>
    <w:uiPriority w:val="99"/>
    <w:unhideWhenUsed/>
    <w:rsid w:val="0008749D"/>
    <w:pPr>
      <w:tabs>
        <w:tab w:val="center" w:pos="4252"/>
        <w:tab w:val="right" w:pos="8504"/>
      </w:tabs>
      <w:snapToGrid w:val="0"/>
    </w:pPr>
  </w:style>
  <w:style w:type="character" w:customStyle="1" w:styleId="ab">
    <w:name w:val="ヘッダー (文字)"/>
    <w:basedOn w:val="a0"/>
    <w:link w:val="aa"/>
    <w:uiPriority w:val="99"/>
    <w:rsid w:val="0008749D"/>
  </w:style>
  <w:style w:type="paragraph" w:styleId="ac">
    <w:name w:val="footer"/>
    <w:basedOn w:val="a"/>
    <w:link w:val="ad"/>
    <w:uiPriority w:val="99"/>
    <w:unhideWhenUsed/>
    <w:rsid w:val="0008749D"/>
    <w:pPr>
      <w:tabs>
        <w:tab w:val="center" w:pos="4252"/>
        <w:tab w:val="right" w:pos="8504"/>
      </w:tabs>
      <w:snapToGrid w:val="0"/>
    </w:pPr>
  </w:style>
  <w:style w:type="character" w:customStyle="1" w:styleId="ad">
    <w:name w:val="フッター (文字)"/>
    <w:basedOn w:val="a0"/>
    <w:link w:val="ac"/>
    <w:uiPriority w:val="99"/>
    <w:rsid w:val="000874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3781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3781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3781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57ED0"/>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57ED0"/>
    <w:rPr>
      <w:rFonts w:asciiTheme="majorHAnsi" w:eastAsiaTheme="majorEastAsia" w:hAnsiTheme="majorHAnsi" w:cstheme="majorBidi"/>
      <w:sz w:val="18"/>
      <w:szCs w:val="18"/>
    </w:rPr>
  </w:style>
  <w:style w:type="paragraph" w:styleId="a5">
    <w:name w:val="List Paragraph"/>
    <w:basedOn w:val="a"/>
    <w:uiPriority w:val="34"/>
    <w:qFormat/>
    <w:rsid w:val="001678AB"/>
    <w:pPr>
      <w:ind w:leftChars="400" w:left="840"/>
    </w:pPr>
  </w:style>
  <w:style w:type="character" w:customStyle="1" w:styleId="10">
    <w:name w:val="見出し 1 (文字)"/>
    <w:basedOn w:val="a0"/>
    <w:link w:val="1"/>
    <w:uiPriority w:val="9"/>
    <w:rsid w:val="00637811"/>
    <w:rPr>
      <w:rFonts w:asciiTheme="majorHAnsi" w:eastAsiaTheme="majorEastAsia" w:hAnsiTheme="majorHAnsi" w:cstheme="majorBidi"/>
      <w:sz w:val="24"/>
      <w:szCs w:val="24"/>
    </w:rPr>
  </w:style>
  <w:style w:type="character" w:customStyle="1" w:styleId="20">
    <w:name w:val="見出し 2 (文字)"/>
    <w:basedOn w:val="a0"/>
    <w:link w:val="2"/>
    <w:uiPriority w:val="9"/>
    <w:rsid w:val="00637811"/>
    <w:rPr>
      <w:rFonts w:asciiTheme="majorHAnsi" w:eastAsiaTheme="majorEastAsia" w:hAnsiTheme="majorHAnsi" w:cstheme="majorBidi"/>
    </w:rPr>
  </w:style>
  <w:style w:type="character" w:customStyle="1" w:styleId="30">
    <w:name w:val="見出し 3 (文字)"/>
    <w:basedOn w:val="a0"/>
    <w:link w:val="3"/>
    <w:uiPriority w:val="9"/>
    <w:rsid w:val="00637811"/>
    <w:rPr>
      <w:rFonts w:asciiTheme="majorHAnsi" w:eastAsiaTheme="majorEastAsia" w:hAnsiTheme="majorHAnsi" w:cstheme="majorBidi"/>
    </w:rPr>
  </w:style>
  <w:style w:type="paragraph" w:styleId="a6">
    <w:name w:val="Title"/>
    <w:basedOn w:val="a"/>
    <w:next w:val="a"/>
    <w:link w:val="a7"/>
    <w:uiPriority w:val="10"/>
    <w:qFormat/>
    <w:rsid w:val="00637811"/>
    <w:pPr>
      <w:spacing w:before="240" w:after="120"/>
      <w:jc w:val="center"/>
      <w:outlineLvl w:val="0"/>
    </w:pPr>
    <w:rPr>
      <w:rFonts w:asciiTheme="majorHAnsi" w:eastAsia="ＭＳ ゴシック" w:hAnsiTheme="majorHAnsi" w:cstheme="majorBidi"/>
      <w:sz w:val="32"/>
      <w:szCs w:val="32"/>
    </w:rPr>
  </w:style>
  <w:style w:type="character" w:customStyle="1" w:styleId="a7">
    <w:name w:val="表題 (文字)"/>
    <w:basedOn w:val="a0"/>
    <w:link w:val="a6"/>
    <w:uiPriority w:val="10"/>
    <w:rsid w:val="00637811"/>
    <w:rPr>
      <w:rFonts w:asciiTheme="majorHAnsi" w:eastAsia="ＭＳ ゴシック" w:hAnsiTheme="majorHAnsi" w:cstheme="majorBidi"/>
      <w:sz w:val="32"/>
      <w:szCs w:val="32"/>
    </w:rPr>
  </w:style>
  <w:style w:type="paragraph" w:styleId="a8">
    <w:name w:val="Subtitle"/>
    <w:basedOn w:val="a"/>
    <w:next w:val="a"/>
    <w:link w:val="a9"/>
    <w:uiPriority w:val="11"/>
    <w:qFormat/>
    <w:rsid w:val="00637811"/>
    <w:pPr>
      <w:jc w:val="center"/>
      <w:outlineLvl w:val="1"/>
    </w:pPr>
    <w:rPr>
      <w:rFonts w:asciiTheme="majorHAnsi" w:eastAsia="ＭＳ ゴシック" w:hAnsiTheme="majorHAnsi" w:cstheme="majorBidi"/>
      <w:sz w:val="24"/>
      <w:szCs w:val="24"/>
    </w:rPr>
  </w:style>
  <w:style w:type="character" w:customStyle="1" w:styleId="a9">
    <w:name w:val="副題 (文字)"/>
    <w:basedOn w:val="a0"/>
    <w:link w:val="a8"/>
    <w:uiPriority w:val="11"/>
    <w:rsid w:val="00637811"/>
    <w:rPr>
      <w:rFonts w:asciiTheme="majorHAnsi" w:eastAsia="ＭＳ ゴシック" w:hAnsiTheme="majorHAnsi" w:cstheme="majorBidi"/>
      <w:sz w:val="24"/>
      <w:szCs w:val="24"/>
    </w:rPr>
  </w:style>
  <w:style w:type="paragraph" w:styleId="aa">
    <w:name w:val="header"/>
    <w:basedOn w:val="a"/>
    <w:link w:val="ab"/>
    <w:uiPriority w:val="99"/>
    <w:unhideWhenUsed/>
    <w:rsid w:val="0008749D"/>
    <w:pPr>
      <w:tabs>
        <w:tab w:val="center" w:pos="4252"/>
        <w:tab w:val="right" w:pos="8504"/>
      </w:tabs>
      <w:snapToGrid w:val="0"/>
    </w:pPr>
  </w:style>
  <w:style w:type="character" w:customStyle="1" w:styleId="ab">
    <w:name w:val="ヘッダー (文字)"/>
    <w:basedOn w:val="a0"/>
    <w:link w:val="aa"/>
    <w:uiPriority w:val="99"/>
    <w:rsid w:val="0008749D"/>
  </w:style>
  <w:style w:type="paragraph" w:styleId="ac">
    <w:name w:val="footer"/>
    <w:basedOn w:val="a"/>
    <w:link w:val="ad"/>
    <w:uiPriority w:val="99"/>
    <w:unhideWhenUsed/>
    <w:rsid w:val="0008749D"/>
    <w:pPr>
      <w:tabs>
        <w:tab w:val="center" w:pos="4252"/>
        <w:tab w:val="right" w:pos="8504"/>
      </w:tabs>
      <w:snapToGrid w:val="0"/>
    </w:pPr>
  </w:style>
  <w:style w:type="character" w:customStyle="1" w:styleId="ad">
    <w:name w:val="フッター (文字)"/>
    <w:basedOn w:val="a0"/>
    <w:link w:val="ac"/>
    <w:uiPriority w:val="99"/>
    <w:rsid w:val="0008749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___2.xlsx"/></Relationships>
</file>

<file path=word/charts/_rels/chart3.xml.rels><?xml version="1.0" encoding="UTF-8" standalone="yes"?>
<Relationships xmlns="http://schemas.openxmlformats.org/package/2006/relationships"><Relationship Id="rId1" Type="http://schemas.openxmlformats.org/officeDocument/2006/relationships/oleObject" Target="file:///D:\rugby\15YRS\&#21454;&#25903;&#25512;&#3122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sz="1600"/>
            </a:pPr>
            <a:r>
              <a:rPr lang="ja-JP" sz="1600"/>
              <a:t>収支推移</a:t>
            </a:r>
            <a:r>
              <a:rPr lang="ja-JP" altLang="en-US" sz="1000" b="0"/>
              <a:t>（単位：千円）</a:t>
            </a:r>
            <a:endParaRPr lang="ja-JP" sz="1000" b="0"/>
          </a:p>
        </c:rich>
      </c:tx>
      <c:layout>
        <c:manualLayout>
          <c:xMode val="edge"/>
          <c:yMode val="edge"/>
          <c:x val="0.34688986706954911"/>
          <c:y val="2.1739130434782612E-2"/>
        </c:manualLayout>
      </c:layout>
    </c:title>
    <c:plotArea>
      <c:layout>
        <c:manualLayout>
          <c:layoutTarget val="inner"/>
          <c:xMode val="edge"/>
          <c:yMode val="edge"/>
          <c:x val="0.10610324317992265"/>
          <c:y val="0.1258772680588838"/>
          <c:w val="0.75104936151589641"/>
          <c:h val="0.68656564988199986"/>
        </c:manualLayout>
      </c:layout>
      <c:barChart>
        <c:barDir val="col"/>
        <c:grouping val="clustered"/>
        <c:ser>
          <c:idx val="0"/>
          <c:order val="0"/>
          <c:tx>
            <c:strRef>
              <c:f>Sheet9!$J$5</c:f>
              <c:strCache>
                <c:ptCount val="1"/>
                <c:pt idx="0">
                  <c:v>収入</c:v>
                </c:pt>
              </c:strCache>
            </c:strRef>
          </c:tx>
          <c:dLbls>
            <c:dLblPos val="ctr"/>
            <c:showVal val="1"/>
          </c:dLbls>
          <c:cat>
            <c:strRef>
              <c:f>Sheet9!$B$6:$B$8</c:f>
              <c:strCache>
                <c:ptCount val="3"/>
                <c:pt idx="0">
                  <c:v>2013</c:v>
                </c:pt>
                <c:pt idx="1">
                  <c:v>2014</c:v>
                </c:pt>
                <c:pt idx="2">
                  <c:v>2015見込</c:v>
                </c:pt>
              </c:strCache>
            </c:strRef>
          </c:cat>
          <c:val>
            <c:numRef>
              <c:f>Sheet9!$J$6:$J$8</c:f>
              <c:numCache>
                <c:formatCode>General</c:formatCode>
                <c:ptCount val="3"/>
                <c:pt idx="0">
                  <c:v>5252</c:v>
                </c:pt>
                <c:pt idx="1">
                  <c:v>6063</c:v>
                </c:pt>
                <c:pt idx="2">
                  <c:v>6578</c:v>
                </c:pt>
              </c:numCache>
            </c:numRef>
          </c:val>
        </c:ser>
        <c:ser>
          <c:idx val="1"/>
          <c:order val="1"/>
          <c:tx>
            <c:strRef>
              <c:f>Sheet9!$K$5</c:f>
              <c:strCache>
                <c:ptCount val="1"/>
                <c:pt idx="0">
                  <c:v>支出</c:v>
                </c:pt>
              </c:strCache>
            </c:strRef>
          </c:tx>
          <c:spPr>
            <a:solidFill>
              <a:srgbClr val="FF0000"/>
            </a:solidFill>
            <a:ln>
              <a:solidFill>
                <a:srgbClr val="FF0000"/>
              </a:solidFill>
            </a:ln>
          </c:spPr>
          <c:dLbls>
            <c:dLblPos val="ctr"/>
            <c:showVal val="1"/>
          </c:dLbls>
          <c:cat>
            <c:strRef>
              <c:f>Sheet9!$B$6:$B$8</c:f>
              <c:strCache>
                <c:ptCount val="3"/>
                <c:pt idx="0">
                  <c:v>2013</c:v>
                </c:pt>
                <c:pt idx="1">
                  <c:v>2014</c:v>
                </c:pt>
                <c:pt idx="2">
                  <c:v>2015見込</c:v>
                </c:pt>
              </c:strCache>
            </c:strRef>
          </c:cat>
          <c:val>
            <c:numRef>
              <c:f>Sheet9!$K$6:$K$8</c:f>
              <c:numCache>
                <c:formatCode>General</c:formatCode>
                <c:ptCount val="3"/>
                <c:pt idx="0">
                  <c:v>-4842</c:v>
                </c:pt>
                <c:pt idx="1">
                  <c:v>-6549</c:v>
                </c:pt>
                <c:pt idx="2">
                  <c:v>-6898</c:v>
                </c:pt>
              </c:numCache>
            </c:numRef>
          </c:val>
        </c:ser>
        <c:axId val="50829952"/>
        <c:axId val="83388672"/>
      </c:barChart>
      <c:lineChart>
        <c:grouping val="standard"/>
        <c:ser>
          <c:idx val="2"/>
          <c:order val="2"/>
          <c:tx>
            <c:strRef>
              <c:f>Sheet9!$L$5</c:f>
              <c:strCache>
                <c:ptCount val="1"/>
                <c:pt idx="0">
                  <c:v>収入－支出</c:v>
                </c:pt>
              </c:strCache>
            </c:strRef>
          </c:tx>
          <c:dLbls>
            <c:dLbl>
              <c:idx val="0"/>
              <c:layout>
                <c:manualLayout>
                  <c:x val="-7.6555016232275584E-3"/>
                  <c:y val="-4.3478546159990909E-2"/>
                </c:manualLayout>
              </c:layout>
              <c:spPr>
                <a:noFill/>
              </c:spPr>
              <c:txPr>
                <a:bodyPr/>
                <a:lstStyle/>
                <a:p>
                  <a:pPr>
                    <a:defRPr sz="1200" b="1">
                      <a:solidFill>
                        <a:schemeClr val="tx1"/>
                      </a:solidFill>
                    </a:defRPr>
                  </a:pPr>
                  <a:endParaRPr lang="ja-JP"/>
                </a:p>
              </c:txPr>
              <c:showVal val="1"/>
            </c:dLbl>
            <c:dLbl>
              <c:idx val="1"/>
              <c:layout>
                <c:manualLayout>
                  <c:x val="-0.10080967995326386"/>
                  <c:y val="5.1059499915451799E-2"/>
                </c:manualLayout>
              </c:layout>
              <c:showVal val="1"/>
            </c:dLbl>
            <c:dLbl>
              <c:idx val="2"/>
              <c:layout>
                <c:manualLayout>
                  <c:x val="-9.9521521101958235E-2"/>
                  <c:y val="4.7101449275362292E-2"/>
                </c:manualLayout>
              </c:layout>
              <c:showVal val="1"/>
            </c:dLbl>
            <c:spPr>
              <a:noFill/>
            </c:spPr>
            <c:txPr>
              <a:bodyPr/>
              <a:lstStyle/>
              <a:p>
                <a:pPr>
                  <a:defRPr sz="1200" b="1">
                    <a:solidFill>
                      <a:srgbClr val="FF0000"/>
                    </a:solidFill>
                  </a:defRPr>
                </a:pPr>
                <a:endParaRPr lang="ja-JP"/>
              </a:p>
            </c:txPr>
            <c:showVal val="1"/>
          </c:dLbls>
          <c:cat>
            <c:strRef>
              <c:f>Sheet9!$B$6:$B$8</c:f>
              <c:strCache>
                <c:ptCount val="3"/>
                <c:pt idx="0">
                  <c:v>2013</c:v>
                </c:pt>
                <c:pt idx="1">
                  <c:v>2014</c:v>
                </c:pt>
                <c:pt idx="2">
                  <c:v>2015見込</c:v>
                </c:pt>
              </c:strCache>
            </c:strRef>
          </c:cat>
          <c:val>
            <c:numRef>
              <c:f>Sheet9!$L$6:$L$8</c:f>
              <c:numCache>
                <c:formatCode>General</c:formatCode>
                <c:ptCount val="3"/>
                <c:pt idx="0">
                  <c:v>410</c:v>
                </c:pt>
                <c:pt idx="1">
                  <c:v>-486</c:v>
                </c:pt>
                <c:pt idx="2">
                  <c:v>-320</c:v>
                </c:pt>
              </c:numCache>
            </c:numRef>
          </c:val>
        </c:ser>
        <c:marker val="1"/>
        <c:axId val="50829952"/>
        <c:axId val="83388672"/>
      </c:lineChart>
      <c:lineChart>
        <c:grouping val="standard"/>
        <c:ser>
          <c:idx val="3"/>
          <c:order val="3"/>
          <c:tx>
            <c:strRef>
              <c:f>Sheet9!$M$5</c:f>
              <c:strCache>
                <c:ptCount val="1"/>
                <c:pt idx="0">
                  <c:v>入校者数</c:v>
                </c:pt>
              </c:strCache>
            </c:strRef>
          </c:tx>
          <c:marker>
            <c:spPr>
              <a:gradFill>
                <a:gsLst>
                  <a:gs pos="0">
                    <a:schemeClr val="accent3">
                      <a:lumMod val="75000"/>
                    </a:schemeClr>
                  </a:gs>
                  <a:gs pos="50000">
                    <a:srgbClr val="92D050"/>
                  </a:gs>
                  <a:gs pos="100000">
                    <a:schemeClr val="accent3">
                      <a:lumMod val="40000"/>
                      <a:lumOff val="60000"/>
                    </a:schemeClr>
                  </a:gs>
                </a:gsLst>
                <a:lin ang="10800000" scaled="1"/>
              </a:gradFill>
            </c:spPr>
          </c:marker>
          <c:cat>
            <c:strRef>
              <c:f>Sheet9!$B$6:$B$8</c:f>
              <c:strCache>
                <c:ptCount val="3"/>
                <c:pt idx="0">
                  <c:v>2013</c:v>
                </c:pt>
                <c:pt idx="1">
                  <c:v>2014</c:v>
                </c:pt>
                <c:pt idx="2">
                  <c:v>2015見込</c:v>
                </c:pt>
              </c:strCache>
            </c:strRef>
          </c:cat>
          <c:val>
            <c:numRef>
              <c:f>Sheet9!$M$6:$M$8</c:f>
              <c:numCache>
                <c:formatCode>General</c:formatCode>
                <c:ptCount val="3"/>
                <c:pt idx="0">
                  <c:v>400</c:v>
                </c:pt>
                <c:pt idx="1">
                  <c:v>420</c:v>
                </c:pt>
                <c:pt idx="2">
                  <c:v>450</c:v>
                </c:pt>
              </c:numCache>
            </c:numRef>
          </c:val>
        </c:ser>
        <c:marker val="1"/>
        <c:axId val="146044800"/>
        <c:axId val="144788096"/>
      </c:lineChart>
      <c:catAx>
        <c:axId val="50829952"/>
        <c:scaling>
          <c:orientation val="minMax"/>
        </c:scaling>
        <c:axPos val="b"/>
        <c:tickLblPos val="low"/>
        <c:crossAx val="83388672"/>
        <c:crosses val="autoZero"/>
        <c:auto val="1"/>
        <c:lblAlgn val="ctr"/>
        <c:lblOffset val="100"/>
      </c:catAx>
      <c:valAx>
        <c:axId val="83388672"/>
        <c:scaling>
          <c:orientation val="minMax"/>
        </c:scaling>
        <c:axPos val="l"/>
        <c:majorGridlines/>
        <c:numFmt formatCode="General" sourceLinked="1"/>
        <c:tickLblPos val="nextTo"/>
        <c:crossAx val="50829952"/>
        <c:crosses val="autoZero"/>
        <c:crossBetween val="between"/>
        <c:majorUnit val="4000"/>
      </c:valAx>
      <c:valAx>
        <c:axId val="144788096"/>
        <c:scaling>
          <c:orientation val="minMax"/>
          <c:min val="200"/>
        </c:scaling>
        <c:axPos val="r"/>
        <c:title>
          <c:tx>
            <c:rich>
              <a:bodyPr rot="-5400000" vert="horz"/>
              <a:lstStyle/>
              <a:p>
                <a:pPr>
                  <a:defRPr/>
                </a:pPr>
                <a:r>
                  <a:rPr lang="ja-JP" altLang="en-US"/>
                  <a:t>入校者数</a:t>
                </a:r>
              </a:p>
            </c:rich>
          </c:tx>
        </c:title>
        <c:numFmt formatCode="General" sourceLinked="1"/>
        <c:tickLblPos val="nextTo"/>
        <c:crossAx val="146044800"/>
        <c:crosses val="max"/>
        <c:crossBetween val="between"/>
      </c:valAx>
      <c:catAx>
        <c:axId val="146044800"/>
        <c:scaling>
          <c:orientation val="minMax"/>
        </c:scaling>
        <c:delete val="1"/>
        <c:axPos val="b"/>
        <c:tickLblPos val="nextTo"/>
        <c:crossAx val="144788096"/>
        <c:crosses val="autoZero"/>
        <c:auto val="1"/>
        <c:lblAlgn val="ctr"/>
        <c:lblOffset val="100"/>
      </c:catAx>
    </c:plotArea>
    <c:legend>
      <c:legendPos val="b"/>
      <c:spPr>
        <a:solidFill>
          <a:schemeClr val="bg1"/>
        </a:solidFill>
      </c:spPr>
    </c:legend>
    <c:plotVisOnly val="1"/>
    <c:dispBlanksAs val="gap"/>
  </c:chart>
  <c:txPr>
    <a:bodyPr/>
    <a:lstStyle/>
    <a:p>
      <a:pPr>
        <a:defRPr>
          <a:latin typeface="Meiryo UI" panose="020B0604030504040204" pitchFamily="50" charset="-128"/>
          <a:ea typeface="Meiryo UI" panose="020B0604030504040204" pitchFamily="50" charset="-128"/>
          <a:cs typeface="Meiryo UI" panose="020B0604030504040204" pitchFamily="50" charset="-128"/>
        </a:defRPr>
      </a:pPr>
      <a:endParaRPr lang="ja-JP"/>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sz="1200"/>
            </a:pPr>
            <a:r>
              <a:rPr lang="ja-JP" sz="1200"/>
              <a:t>支出推移</a:t>
            </a:r>
          </a:p>
        </c:rich>
      </c:tx>
    </c:title>
    <c:plotArea>
      <c:layout>
        <c:manualLayout>
          <c:layoutTarget val="inner"/>
          <c:xMode val="edge"/>
          <c:yMode val="edge"/>
          <c:x val="0.15694568929119068"/>
          <c:y val="0.14064545249379382"/>
          <c:w val="0.64448943882014764"/>
          <c:h val="0.7316465773531875"/>
        </c:manualLayout>
      </c:layout>
      <c:barChart>
        <c:barDir val="col"/>
        <c:grouping val="stacked"/>
        <c:ser>
          <c:idx val="1"/>
          <c:order val="0"/>
          <c:tx>
            <c:strRef>
              <c:f>Sheet9!$D$5</c:f>
              <c:strCache>
                <c:ptCount val="1"/>
                <c:pt idx="0">
                  <c:v>グラウンド</c:v>
                </c:pt>
              </c:strCache>
            </c:strRef>
          </c:tx>
          <c:dLbls>
            <c:numFmt formatCode="#,##0;[Red]\-#,##0" sourceLinked="0"/>
            <c:dLblPos val="ctr"/>
            <c:showVal val="1"/>
          </c:dLbls>
          <c:cat>
            <c:strRef>
              <c:f>Sheet9!$B$6:$B$8</c:f>
              <c:strCache>
                <c:ptCount val="3"/>
                <c:pt idx="0">
                  <c:v>2013</c:v>
                </c:pt>
                <c:pt idx="1">
                  <c:v>2014</c:v>
                </c:pt>
                <c:pt idx="2">
                  <c:v>2015見込</c:v>
                </c:pt>
              </c:strCache>
            </c:strRef>
          </c:cat>
          <c:val>
            <c:numRef>
              <c:f>Sheet9!$D$6:$D$8</c:f>
              <c:numCache>
                <c:formatCode>General</c:formatCode>
                <c:ptCount val="3"/>
                <c:pt idx="0">
                  <c:v>1076</c:v>
                </c:pt>
                <c:pt idx="1">
                  <c:v>1321.9</c:v>
                </c:pt>
                <c:pt idx="2">
                  <c:v>1624.8000000000002</c:v>
                </c:pt>
              </c:numCache>
            </c:numRef>
          </c:val>
        </c:ser>
        <c:ser>
          <c:idx val="2"/>
          <c:order val="1"/>
          <c:tx>
            <c:strRef>
              <c:f>Sheet9!$E$5</c:f>
              <c:strCache>
                <c:ptCount val="1"/>
                <c:pt idx="0">
                  <c:v>運営活動</c:v>
                </c:pt>
              </c:strCache>
            </c:strRef>
          </c:tx>
          <c:dLbls>
            <c:numFmt formatCode="#,##0;[Red]\-#,##0" sourceLinked="0"/>
            <c:dLblPos val="ctr"/>
            <c:showVal val="1"/>
          </c:dLbls>
          <c:cat>
            <c:strRef>
              <c:f>Sheet9!$B$6:$B$8</c:f>
              <c:strCache>
                <c:ptCount val="3"/>
                <c:pt idx="0">
                  <c:v>2013</c:v>
                </c:pt>
                <c:pt idx="1">
                  <c:v>2014</c:v>
                </c:pt>
                <c:pt idx="2">
                  <c:v>2015見込</c:v>
                </c:pt>
              </c:strCache>
            </c:strRef>
          </c:cat>
          <c:val>
            <c:numRef>
              <c:f>Sheet9!$E$6:$E$8</c:f>
              <c:numCache>
                <c:formatCode>General</c:formatCode>
                <c:ptCount val="3"/>
                <c:pt idx="0">
                  <c:v>980.1</c:v>
                </c:pt>
                <c:pt idx="1">
                  <c:v>1598.5</c:v>
                </c:pt>
                <c:pt idx="2">
                  <c:v>1275</c:v>
                </c:pt>
              </c:numCache>
            </c:numRef>
          </c:val>
        </c:ser>
        <c:ser>
          <c:idx val="3"/>
          <c:order val="2"/>
          <c:tx>
            <c:strRef>
              <c:f>Sheet9!$F$5</c:f>
              <c:strCache>
                <c:ptCount val="1"/>
                <c:pt idx="0">
                  <c:v>遠征補助</c:v>
                </c:pt>
              </c:strCache>
            </c:strRef>
          </c:tx>
          <c:dLbls>
            <c:numFmt formatCode="#,##0;[Red]\-#,##0" sourceLinked="0"/>
            <c:dLblPos val="ctr"/>
            <c:showVal val="1"/>
          </c:dLbls>
          <c:cat>
            <c:strRef>
              <c:f>Sheet9!$B$6:$B$8</c:f>
              <c:strCache>
                <c:ptCount val="3"/>
                <c:pt idx="0">
                  <c:v>2013</c:v>
                </c:pt>
                <c:pt idx="1">
                  <c:v>2014</c:v>
                </c:pt>
                <c:pt idx="2">
                  <c:v>2015見込</c:v>
                </c:pt>
              </c:strCache>
            </c:strRef>
          </c:cat>
          <c:val>
            <c:numRef>
              <c:f>Sheet9!$F$6:$F$8</c:f>
              <c:numCache>
                <c:formatCode>General</c:formatCode>
                <c:ptCount val="3"/>
                <c:pt idx="0">
                  <c:v>625.88</c:v>
                </c:pt>
                <c:pt idx="1">
                  <c:v>598.56399999999996</c:v>
                </c:pt>
                <c:pt idx="2">
                  <c:v>690</c:v>
                </c:pt>
              </c:numCache>
            </c:numRef>
          </c:val>
        </c:ser>
        <c:ser>
          <c:idx val="4"/>
          <c:order val="3"/>
          <c:tx>
            <c:strRef>
              <c:f>Sheet9!$G$5</c:f>
              <c:strCache>
                <c:ptCount val="1"/>
                <c:pt idx="0">
                  <c:v>登録・保険費</c:v>
                </c:pt>
              </c:strCache>
            </c:strRef>
          </c:tx>
          <c:dLbls>
            <c:numFmt formatCode="#,##0;[Red]\-#,##0" sourceLinked="0"/>
            <c:dLblPos val="ctr"/>
            <c:showVal val="1"/>
          </c:dLbls>
          <c:cat>
            <c:strRef>
              <c:f>Sheet9!$B$6:$B$8</c:f>
              <c:strCache>
                <c:ptCount val="3"/>
                <c:pt idx="0">
                  <c:v>2013</c:v>
                </c:pt>
                <c:pt idx="1">
                  <c:v>2014</c:v>
                </c:pt>
                <c:pt idx="2">
                  <c:v>2015見込</c:v>
                </c:pt>
              </c:strCache>
            </c:strRef>
          </c:cat>
          <c:val>
            <c:numRef>
              <c:f>Sheet9!$G$6:$G$8</c:f>
              <c:numCache>
                <c:formatCode>General</c:formatCode>
                <c:ptCount val="3"/>
                <c:pt idx="0">
                  <c:v>780.1</c:v>
                </c:pt>
                <c:pt idx="1">
                  <c:v>1226.5999999999999</c:v>
                </c:pt>
                <c:pt idx="2">
                  <c:v>1318.5</c:v>
                </c:pt>
              </c:numCache>
            </c:numRef>
          </c:val>
        </c:ser>
        <c:ser>
          <c:idx val="5"/>
          <c:order val="4"/>
          <c:tx>
            <c:strRef>
              <c:f>Sheet9!$H$5</c:f>
              <c:strCache>
                <c:ptCount val="1"/>
                <c:pt idx="0">
                  <c:v>用具</c:v>
                </c:pt>
              </c:strCache>
            </c:strRef>
          </c:tx>
          <c:dLbls>
            <c:numFmt formatCode="#,##0;[Red]\-#,##0" sourceLinked="0"/>
            <c:dLblPos val="ctr"/>
            <c:showVal val="1"/>
          </c:dLbls>
          <c:cat>
            <c:strRef>
              <c:f>Sheet9!$B$6:$B$8</c:f>
              <c:strCache>
                <c:ptCount val="3"/>
                <c:pt idx="0">
                  <c:v>2013</c:v>
                </c:pt>
                <c:pt idx="1">
                  <c:v>2014</c:v>
                </c:pt>
                <c:pt idx="2">
                  <c:v>2015見込</c:v>
                </c:pt>
              </c:strCache>
            </c:strRef>
          </c:cat>
          <c:val>
            <c:numRef>
              <c:f>Sheet9!$H$6:$H$8</c:f>
              <c:numCache>
                <c:formatCode>General</c:formatCode>
                <c:ptCount val="3"/>
                <c:pt idx="0">
                  <c:v>1047.6999999999998</c:v>
                </c:pt>
                <c:pt idx="1">
                  <c:v>1066.5</c:v>
                </c:pt>
                <c:pt idx="2">
                  <c:v>1270</c:v>
                </c:pt>
              </c:numCache>
            </c:numRef>
          </c:val>
        </c:ser>
        <c:ser>
          <c:idx val="0"/>
          <c:order val="5"/>
          <c:tx>
            <c:strRef>
              <c:f>Sheet9!$C$5</c:f>
              <c:strCache>
                <c:ptCount val="1"/>
                <c:pt idx="0">
                  <c:v>イベント</c:v>
                </c:pt>
              </c:strCache>
            </c:strRef>
          </c:tx>
          <c:dLbls>
            <c:numFmt formatCode="#,##0;[Red]\-#,##0" sourceLinked="0"/>
            <c:dLblPos val="ctr"/>
            <c:showVal val="1"/>
          </c:dLbls>
          <c:cat>
            <c:strRef>
              <c:f>Sheet9!$B$6:$B$8</c:f>
              <c:strCache>
                <c:ptCount val="3"/>
                <c:pt idx="0">
                  <c:v>2013</c:v>
                </c:pt>
                <c:pt idx="1">
                  <c:v>2014</c:v>
                </c:pt>
                <c:pt idx="2">
                  <c:v>2015見込</c:v>
                </c:pt>
              </c:strCache>
            </c:strRef>
          </c:cat>
          <c:val>
            <c:numRef>
              <c:f>Sheet9!$C$6:$C$8</c:f>
              <c:numCache>
                <c:formatCode>General</c:formatCode>
                <c:ptCount val="3"/>
                <c:pt idx="0">
                  <c:v>332.49999999999966</c:v>
                </c:pt>
                <c:pt idx="1">
                  <c:v>350.60000000000031</c:v>
                </c:pt>
                <c:pt idx="2">
                  <c:v>120</c:v>
                </c:pt>
              </c:numCache>
            </c:numRef>
          </c:val>
        </c:ser>
        <c:ser>
          <c:idx val="6"/>
          <c:order val="6"/>
          <c:tx>
            <c:strRef>
              <c:f>Sheet9!$I$5</c:f>
              <c:strCache>
                <c:ptCount val="1"/>
                <c:pt idx="0">
                  <c:v>周年特別</c:v>
                </c:pt>
              </c:strCache>
            </c:strRef>
          </c:tx>
          <c:dLbls>
            <c:numFmt formatCode="#,##0;[Red]\-#,##0" sourceLinked="0"/>
            <c:dLblPos val="ctr"/>
            <c:showVal val="1"/>
          </c:dLbls>
          <c:cat>
            <c:strRef>
              <c:f>Sheet9!$B$6:$B$8</c:f>
              <c:strCache>
                <c:ptCount val="3"/>
                <c:pt idx="0">
                  <c:v>2013</c:v>
                </c:pt>
                <c:pt idx="1">
                  <c:v>2014</c:v>
                </c:pt>
                <c:pt idx="2">
                  <c:v>2015見込</c:v>
                </c:pt>
              </c:strCache>
            </c:strRef>
          </c:cat>
          <c:val>
            <c:numRef>
              <c:f>Sheet9!$I$6:$I$8</c:f>
              <c:numCache>
                <c:formatCode>General</c:formatCode>
                <c:ptCount val="3"/>
                <c:pt idx="1">
                  <c:v>386.4</c:v>
                </c:pt>
                <c:pt idx="2">
                  <c:v>600</c:v>
                </c:pt>
              </c:numCache>
            </c:numRef>
          </c:val>
        </c:ser>
        <c:dLbls>
          <c:showVal val="1"/>
        </c:dLbls>
        <c:overlap val="100"/>
        <c:serLines/>
        <c:axId val="42162816"/>
        <c:axId val="50753920"/>
      </c:barChart>
      <c:catAx>
        <c:axId val="42162816"/>
        <c:scaling>
          <c:orientation val="minMax"/>
        </c:scaling>
        <c:axPos val="b"/>
        <c:tickLblPos val="nextTo"/>
        <c:crossAx val="50753920"/>
        <c:crosses val="autoZero"/>
        <c:auto val="1"/>
        <c:lblAlgn val="ctr"/>
        <c:lblOffset val="100"/>
      </c:catAx>
      <c:valAx>
        <c:axId val="50753920"/>
        <c:scaling>
          <c:orientation val="minMax"/>
        </c:scaling>
        <c:axPos val="l"/>
        <c:majorGridlines/>
        <c:title>
          <c:tx>
            <c:rich>
              <a:bodyPr rot="-5400000" vert="horz"/>
              <a:lstStyle/>
              <a:p>
                <a:pPr>
                  <a:defRPr/>
                </a:pPr>
                <a:r>
                  <a:rPr lang="ja-JP" altLang="en-US"/>
                  <a:t>千円</a:t>
                </a:r>
              </a:p>
            </c:rich>
          </c:tx>
        </c:title>
        <c:numFmt formatCode="General" sourceLinked="1"/>
        <c:tickLblPos val="nextTo"/>
        <c:crossAx val="42162816"/>
        <c:crosses val="autoZero"/>
        <c:crossBetween val="between"/>
      </c:valAx>
    </c:plotArea>
    <c:legend>
      <c:legendPos val="r"/>
    </c:legend>
    <c:plotVisOnly val="1"/>
    <c:dispBlanksAs val="gap"/>
  </c:chart>
  <c:txPr>
    <a:bodyPr/>
    <a:lstStyle/>
    <a:p>
      <a:pPr>
        <a:defRPr>
          <a:latin typeface="Meiryo UI" panose="020B0604030504040204" pitchFamily="50" charset="-128"/>
          <a:ea typeface="Meiryo UI" panose="020B0604030504040204" pitchFamily="50" charset="-128"/>
          <a:cs typeface="Meiryo UI" panose="020B0604030504040204" pitchFamily="50" charset="-128"/>
        </a:defRPr>
      </a:pPr>
      <a:endParaRPr lang="ja-JP"/>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ja-JP"/>
  <c:chart>
    <c:title>
      <c:tx>
        <c:rich>
          <a:bodyPr/>
          <a:lstStyle/>
          <a:p>
            <a:pPr>
              <a:defRPr sz="1600"/>
            </a:pPr>
            <a:r>
              <a:rPr lang="ja-JP" sz="1600"/>
              <a:t>収入推移（単位：千円）</a:t>
            </a:r>
          </a:p>
        </c:rich>
      </c:tx>
    </c:title>
    <c:plotArea>
      <c:layout/>
      <c:barChart>
        <c:barDir val="col"/>
        <c:grouping val="stacked"/>
        <c:ser>
          <c:idx val="0"/>
          <c:order val="0"/>
          <c:tx>
            <c:strRef>
              <c:f>Sheet9!$N$5</c:f>
              <c:strCache>
                <c:ptCount val="1"/>
                <c:pt idx="0">
                  <c:v>生徒入校費</c:v>
                </c:pt>
              </c:strCache>
            </c:strRef>
          </c:tx>
          <c:dLbls>
            <c:showVal val="1"/>
          </c:dLbls>
          <c:cat>
            <c:strRef>
              <c:f>Sheet9!$B$6:$B$8</c:f>
              <c:strCache>
                <c:ptCount val="3"/>
                <c:pt idx="0">
                  <c:v>2013</c:v>
                </c:pt>
                <c:pt idx="1">
                  <c:v>2014</c:v>
                </c:pt>
                <c:pt idx="2">
                  <c:v>2015見込</c:v>
                </c:pt>
              </c:strCache>
            </c:strRef>
          </c:cat>
          <c:val>
            <c:numRef>
              <c:f>Sheet9!$N$6:$N$8</c:f>
              <c:numCache>
                <c:formatCode>General</c:formatCode>
                <c:ptCount val="3"/>
                <c:pt idx="0">
                  <c:v>5078.5</c:v>
                </c:pt>
                <c:pt idx="1">
                  <c:v>5375.5</c:v>
                </c:pt>
                <c:pt idx="2">
                  <c:v>5839</c:v>
                </c:pt>
              </c:numCache>
            </c:numRef>
          </c:val>
        </c:ser>
        <c:ser>
          <c:idx val="1"/>
          <c:order val="1"/>
          <c:tx>
            <c:strRef>
              <c:f>Sheet9!$O$5</c:f>
              <c:strCache>
                <c:ptCount val="1"/>
                <c:pt idx="0">
                  <c:v>指導員入校費</c:v>
                </c:pt>
              </c:strCache>
            </c:strRef>
          </c:tx>
          <c:dLbls>
            <c:showVal val="1"/>
          </c:dLbls>
          <c:cat>
            <c:strRef>
              <c:f>Sheet9!$B$6:$B$8</c:f>
              <c:strCache>
                <c:ptCount val="3"/>
                <c:pt idx="0">
                  <c:v>2013</c:v>
                </c:pt>
                <c:pt idx="1">
                  <c:v>2014</c:v>
                </c:pt>
                <c:pt idx="2">
                  <c:v>2015見込</c:v>
                </c:pt>
              </c:strCache>
            </c:strRef>
          </c:cat>
          <c:val>
            <c:numRef>
              <c:f>Sheet9!$O$6:$O$8</c:f>
              <c:numCache>
                <c:formatCode>General</c:formatCode>
                <c:ptCount val="3"/>
                <c:pt idx="1">
                  <c:v>471.5</c:v>
                </c:pt>
                <c:pt idx="2">
                  <c:v>488</c:v>
                </c:pt>
              </c:numCache>
            </c:numRef>
          </c:val>
        </c:ser>
        <c:ser>
          <c:idx val="2"/>
          <c:order val="2"/>
          <c:tx>
            <c:strRef>
              <c:f>Sheet9!$P$5</c:f>
              <c:strCache>
                <c:ptCount val="1"/>
                <c:pt idx="0">
                  <c:v>合宿費精算差額</c:v>
                </c:pt>
              </c:strCache>
            </c:strRef>
          </c:tx>
          <c:dLbls>
            <c:showVal val="1"/>
          </c:dLbls>
          <c:cat>
            <c:strRef>
              <c:f>Sheet9!$B$6:$B$8</c:f>
              <c:strCache>
                <c:ptCount val="3"/>
                <c:pt idx="0">
                  <c:v>2013</c:v>
                </c:pt>
                <c:pt idx="1">
                  <c:v>2014</c:v>
                </c:pt>
                <c:pt idx="2">
                  <c:v>2015見込</c:v>
                </c:pt>
              </c:strCache>
            </c:strRef>
          </c:cat>
          <c:val>
            <c:numRef>
              <c:f>Sheet9!$P$6:$P$8</c:f>
              <c:numCache>
                <c:formatCode>General</c:formatCode>
                <c:ptCount val="3"/>
                <c:pt idx="0">
                  <c:v>72</c:v>
                </c:pt>
                <c:pt idx="1">
                  <c:v>160.29399999999998</c:v>
                </c:pt>
                <c:pt idx="2">
                  <c:v>190</c:v>
                </c:pt>
              </c:numCache>
            </c:numRef>
          </c:val>
        </c:ser>
        <c:ser>
          <c:idx val="3"/>
          <c:order val="3"/>
          <c:tx>
            <c:strRef>
              <c:f>Sheet9!$Q$5</c:f>
              <c:strCache>
                <c:ptCount val="1"/>
                <c:pt idx="0">
                  <c:v>雑収入（グッズ）</c:v>
                </c:pt>
              </c:strCache>
            </c:strRef>
          </c:tx>
          <c:dLbls>
            <c:dLbl>
              <c:idx val="0"/>
              <c:layout>
                <c:manualLayout>
                  <c:x val="-4.2171292834205815E-2"/>
                  <c:y val="-1.5194681861348529E-2"/>
                </c:manualLayout>
              </c:layout>
              <c:showVal val="1"/>
            </c:dLbl>
            <c:dLbl>
              <c:idx val="1"/>
              <c:layout>
                <c:manualLayout>
                  <c:x val="-5.7054257993846558E-2"/>
                  <c:y val="-1.1396011396011407E-2"/>
                </c:manualLayout>
              </c:layout>
              <c:showVal val="1"/>
            </c:dLbl>
            <c:dLbl>
              <c:idx val="2"/>
              <c:layout>
                <c:manualLayout>
                  <c:x val="-4.7131778342742854E-2"/>
                  <c:y val="-1.1396011396011407E-2"/>
                </c:manualLayout>
              </c:layout>
              <c:showVal val="1"/>
            </c:dLbl>
            <c:showVal val="1"/>
          </c:dLbls>
          <c:cat>
            <c:strRef>
              <c:f>Sheet9!$B$6:$B$8</c:f>
              <c:strCache>
                <c:ptCount val="3"/>
                <c:pt idx="0">
                  <c:v>2013</c:v>
                </c:pt>
                <c:pt idx="1">
                  <c:v>2014</c:v>
                </c:pt>
                <c:pt idx="2">
                  <c:v>2015見込</c:v>
                </c:pt>
              </c:strCache>
            </c:strRef>
          </c:cat>
          <c:val>
            <c:numRef>
              <c:f>Sheet9!$Q$6:$Q$8</c:f>
              <c:numCache>
                <c:formatCode>General</c:formatCode>
                <c:ptCount val="3"/>
                <c:pt idx="0">
                  <c:v>101.4</c:v>
                </c:pt>
                <c:pt idx="1">
                  <c:v>55.6</c:v>
                </c:pt>
                <c:pt idx="2">
                  <c:v>60</c:v>
                </c:pt>
              </c:numCache>
            </c:numRef>
          </c:val>
        </c:ser>
        <c:ser>
          <c:idx val="4"/>
          <c:order val="4"/>
          <c:tx>
            <c:strRef>
              <c:f>Sheet9!$R$5</c:f>
              <c:strCache>
                <c:ptCount val="1"/>
                <c:pt idx="0">
                  <c:v>利息</c:v>
                </c:pt>
              </c:strCache>
            </c:strRef>
          </c:tx>
          <c:dLbls>
            <c:dLbl>
              <c:idx val="0"/>
              <c:layout>
                <c:manualLayout>
                  <c:x val="2.4829298572315367E-3"/>
                  <c:y val="-3.4188034188034191E-2"/>
                </c:manualLayout>
              </c:layout>
              <c:showVal val="1"/>
            </c:dLbl>
            <c:dLbl>
              <c:idx val="1"/>
              <c:layout>
                <c:manualLayout>
                  <c:x val="0"/>
                  <c:y val="-3.0389363722697075E-2"/>
                </c:manualLayout>
              </c:layout>
              <c:showVal val="1"/>
            </c:dLbl>
            <c:dLbl>
              <c:idx val="2"/>
              <c:layout>
                <c:manualLayout>
                  <c:x val="0"/>
                  <c:y val="-1.8993352326685625E-2"/>
                </c:manualLayout>
              </c:layout>
              <c:showVal val="1"/>
            </c:dLbl>
            <c:showVal val="1"/>
          </c:dLbls>
          <c:cat>
            <c:strRef>
              <c:f>Sheet9!$B$6:$B$8</c:f>
              <c:strCache>
                <c:ptCount val="3"/>
                <c:pt idx="0">
                  <c:v>2013</c:v>
                </c:pt>
                <c:pt idx="1">
                  <c:v>2014</c:v>
                </c:pt>
                <c:pt idx="2">
                  <c:v>2015見込</c:v>
                </c:pt>
              </c:strCache>
            </c:strRef>
          </c:cat>
          <c:val>
            <c:numRef>
              <c:f>Sheet9!$R$6:$R$8</c:f>
              <c:numCache>
                <c:formatCode>General</c:formatCode>
                <c:ptCount val="3"/>
                <c:pt idx="0">
                  <c:v>0.2</c:v>
                </c:pt>
                <c:pt idx="1">
                  <c:v>0.60000000000000042</c:v>
                </c:pt>
                <c:pt idx="2">
                  <c:v>0.60000000000000042</c:v>
                </c:pt>
              </c:numCache>
            </c:numRef>
          </c:val>
        </c:ser>
        <c:dLbls>
          <c:showVal val="1"/>
        </c:dLbls>
        <c:gapWidth val="95"/>
        <c:overlap val="100"/>
        <c:axId val="161043968"/>
        <c:axId val="161045504"/>
      </c:barChart>
      <c:catAx>
        <c:axId val="161043968"/>
        <c:scaling>
          <c:orientation val="minMax"/>
        </c:scaling>
        <c:axPos val="b"/>
        <c:majorTickMark val="none"/>
        <c:tickLblPos val="nextTo"/>
        <c:crossAx val="161045504"/>
        <c:crosses val="autoZero"/>
        <c:auto val="1"/>
        <c:lblAlgn val="ctr"/>
        <c:lblOffset val="100"/>
      </c:catAx>
      <c:valAx>
        <c:axId val="161045504"/>
        <c:scaling>
          <c:orientation val="minMax"/>
        </c:scaling>
        <c:axPos val="l"/>
        <c:numFmt formatCode="General" sourceLinked="1"/>
        <c:tickLblPos val="nextTo"/>
        <c:crossAx val="161043968"/>
        <c:crosses val="autoZero"/>
        <c:crossBetween val="between"/>
      </c:valAx>
    </c:plotArea>
    <c:legend>
      <c:legendPos val="t"/>
    </c:legend>
    <c:plotVisOnly val="1"/>
    <c:dispBlanksAs val="gap"/>
  </c:chart>
  <c:txPr>
    <a:bodyPr/>
    <a:lstStyle/>
    <a:p>
      <a:pPr>
        <a:defRPr>
          <a:latin typeface="Meiryo UI" panose="020B0604030504040204" pitchFamily="50" charset="-128"/>
          <a:ea typeface="Meiryo UI" panose="020B0604030504040204" pitchFamily="50" charset="-128"/>
          <a:cs typeface="Meiryo UI" panose="020B0604030504040204" pitchFamily="50" charset="-128"/>
        </a:defRPr>
      </a:pPr>
      <a:endParaRPr lang="ja-JP"/>
    </a:p>
  </c:txPr>
  <c:externalData r:id="rId1"/>
</c:chartSpace>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デザート">
  <a:themeElements>
    <a:clrScheme name="デザート">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デザート">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デザート">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5CEBA-F58A-41F8-B0B0-9CF631CF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4</Pages>
  <Words>469</Words>
  <Characters>2674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inokuchi shogo(井ノ口 昌吾 ○京浜□総○勤)</dc:creator>
  <cp:lastModifiedBy>ws80041</cp:lastModifiedBy>
  <cp:revision>6</cp:revision>
  <cp:lastPrinted>2016-02-23T08:36:00Z</cp:lastPrinted>
  <dcterms:created xsi:type="dcterms:W3CDTF">2016-02-19T04:16:00Z</dcterms:created>
  <dcterms:modified xsi:type="dcterms:W3CDTF">2016-02-25T01:36:00Z</dcterms:modified>
</cp:coreProperties>
</file>