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656"/>
      </w:tblGrid>
      <w:tr>
        <w:tc>
          <w:tcPr>
            <w:tcW w:type="dxa" w:w="10656"/>
            <w:shd w:fill="0D6EFD"/>
            <w:vAlign w:val="center"/>
          </w:tcPr>
          <w:p>
            <w:pPr>
              <w:spacing w:before="360" w:after="360"/>
              <w:jc w:val="center"/>
            </w:pPr>
            <w:r>
              <w:rPr>
                <w:rFonts w:ascii="Yu Gothic" w:hAnsi="Yu Gothic" w:eastAsia="Yu Gothic"/>
                <w:b/>
                <w:color w:val="FFFFFF"/>
                <w:sz w:val="44"/>
              </w:rPr>
              <w:t>Imairuka 利用者向け操作マニュアル</w:t>
            </w:r>
          </w:p>
        </w:tc>
      </w:tr>
    </w:tbl>
    <w:p>
      <w:pPr>
        <w:spacing w:line="300" w:lineRule="auto" w:after="80"/>
      </w:pPr>
      <w:r>
        <w:rPr>
          <w:rFonts w:ascii="Yu Gothic" w:hAnsi="Yu Gothic" w:eastAsia="Yu Gothic"/>
          <w:color w:val="1F2937"/>
          <w:sz w:val="21"/>
        </w:rPr>
        <w:t>対象: Imairuka ASP/SaaS を利用する利用会社の管理者・担当者</w:t>
      </w:r>
    </w:p>
    <w:p>
      <w:pPr>
        <w:spacing w:line="300" w:lineRule="auto" w:after="80"/>
      </w:pPr>
      <w:r>
        <w:rPr>
          <w:rFonts w:ascii="Yu Gothic" w:hAnsi="Yu Gothic" w:eastAsia="Yu Gothic"/>
          <w:color w:val="1F2937"/>
          <w:sz w:val="21"/>
        </w:rPr>
        <w:t>更新日: 2026年5月17日</w:t>
      </w:r>
    </w:p>
    <w:tbl>
      <w:tblPr>
        <w:tblW w:type="auto" w:w="0"/>
        <w:jc w:val="center"/>
        <w:tblLook w:firstColumn="1" w:firstRow="1" w:lastColumn="0" w:lastRow="0" w:noHBand="0" w:noVBand="1" w:val="04A0"/>
      </w:tblPr>
      <w:tblGrid>
        <w:gridCol w:w="10656"/>
      </w:tblGrid>
      <w:tr>
        <w:tc>
          <w:tcPr>
            <w:tcW w:type="dxa" w:w="10656"/>
            <w:shd w:fill="EEF6FF"/>
          </w:tcPr>
          <w:p>
            <w:r>
              <w:rPr>
                <w:rFonts w:ascii="Yu Gothic" w:hAnsi="Yu Gothic" w:eastAsia="Yu Gothic"/>
                <w:b/>
                <w:color w:val="0061FF"/>
                <w:sz w:val="21"/>
              </w:rPr>
              <w:t>このマニュアルについて</w:t>
            </w:r>
            <w:r>
              <w:br/>
            </w:r>
            <w:r>
              <w:rPr>
                <w:rFonts w:ascii="Yu Gothic" w:hAnsi="Yu Gothic" w:eastAsia="Yu Gothic"/>
                <w:color w:val="1F2937"/>
                <w:sz w:val="19"/>
              </w:rPr>
              <w:t>実際の利用者画面のスクリーンショットを使い、ログインから案件、文書、請求、決済履歴、設定、ユーザー管理までの基本操作を確認できるようにしています。</w:t>
            </w:r>
          </w:p>
        </w:tc>
      </w:tr>
    </w:tbl>
    <w:p/>
    <w:p>
      <w:pPr>
        <w:spacing w:before="240" w:after="120"/>
      </w:pPr>
      <w:r>
        <w:rPr>
          <w:rFonts w:ascii="Yu Gothic" w:hAnsi="Yu Gothic" w:eastAsia="Yu Gothic"/>
          <w:b/>
          <w:color w:val="111827"/>
          <w:sz w:val="36"/>
        </w:rPr>
        <w:t>全体の流れ</w:t>
      </w:r>
    </w:p>
    <w:tbl>
      <w:tblPr>
        <w:tblStyle w:val="TableGrid"/>
        <w:tblW w:type="auto" w:w="0"/>
        <w:tblLook w:firstColumn="1" w:firstRow="1" w:lastColumn="0" w:lastRow="0" w:noHBand="0" w:noVBand="1" w:val="04A0"/>
      </w:tblPr>
      <w:tblGrid>
        <w:gridCol w:w="3552"/>
        <w:gridCol w:w="3552"/>
        <w:gridCol w:w="3552"/>
      </w:tblGrid>
      <w:tr>
        <w:tc>
          <w:tcPr>
            <w:tcW w:type="dxa" w:w="3552"/>
            <w:vAlign w:val="center"/>
            <w:shd w:fill="F3F4F6"/>
          </w:tcPr>
          <w:p>
            <w:r/>
            <w:r>
              <w:rPr>
                <w:rFonts w:ascii="Yu Gothic" w:hAnsi="Yu Gothic" w:eastAsia="Yu Gothic"/>
                <w:b/>
                <w:sz w:val="20"/>
              </w:rPr>
              <w:t>順番</w:t>
            </w:r>
          </w:p>
        </w:tc>
        <w:tc>
          <w:tcPr>
            <w:tcW w:type="dxa" w:w="3552"/>
            <w:vAlign w:val="center"/>
            <w:shd w:fill="F3F4F6"/>
          </w:tcPr>
          <w:p>
            <w:r/>
            <w:r>
              <w:rPr>
                <w:rFonts w:ascii="Yu Gothic" w:hAnsi="Yu Gothic" w:eastAsia="Yu Gothic"/>
                <w:b/>
                <w:sz w:val="20"/>
              </w:rPr>
              <w:t>機能</w:t>
            </w:r>
          </w:p>
        </w:tc>
        <w:tc>
          <w:tcPr>
            <w:tcW w:type="dxa" w:w="3552"/>
            <w:vAlign w:val="center"/>
            <w:shd w:fill="F3F4F6"/>
          </w:tcPr>
          <w:p>
            <w:r/>
            <w:r>
              <w:rPr>
                <w:rFonts w:ascii="Yu Gothic" w:hAnsi="Yu Gothic" w:eastAsia="Yu Gothic"/>
                <w:b/>
                <w:sz w:val="20"/>
              </w:rPr>
              <w:t>内容</w:t>
            </w:r>
          </w:p>
        </w:tc>
      </w:tr>
      <w:tr>
        <w:tc>
          <w:tcPr>
            <w:tcW w:type="dxa" w:w="3552"/>
            <w:vAlign w:val="center"/>
          </w:tcPr>
          <w:p>
            <w:r/>
            <w:r>
              <w:rPr>
                <w:rFonts w:ascii="Yu Gothic" w:hAnsi="Yu Gothic" w:eastAsia="Yu Gothic"/>
                <w:b w:val="0"/>
                <w:sz w:val="20"/>
              </w:rPr>
              <w:t>1</w:t>
            </w:r>
          </w:p>
        </w:tc>
        <w:tc>
          <w:tcPr>
            <w:tcW w:type="dxa" w:w="3552"/>
            <w:vAlign w:val="center"/>
          </w:tcPr>
          <w:p>
            <w:r/>
            <w:r>
              <w:rPr>
                <w:rFonts w:ascii="Yu Gothic" w:hAnsi="Yu Gothic" w:eastAsia="Yu Gothic"/>
                <w:b/>
                <w:sz w:val="20"/>
              </w:rPr>
              <w:t>ログイン</w:t>
            </w:r>
          </w:p>
        </w:tc>
        <w:tc>
          <w:tcPr>
            <w:tcW w:type="dxa" w:w="3552"/>
            <w:vAlign w:val="center"/>
          </w:tcPr>
          <w:p>
            <w:r/>
            <w:r>
              <w:rPr>
                <w:rFonts w:ascii="Yu Gothic" w:hAnsi="Yu Gothic" w:eastAsia="Yu Gothic"/>
                <w:b w:val="0"/>
                <w:sz w:val="20"/>
              </w:rPr>
              <w:t>発行されたアカウントで利用者画面へ入ります。</w:t>
            </w:r>
          </w:p>
        </w:tc>
      </w:tr>
      <w:tr>
        <w:tc>
          <w:tcPr>
            <w:tcW w:type="dxa" w:w="3552"/>
            <w:vAlign w:val="center"/>
          </w:tcPr>
          <w:p>
            <w:r/>
            <w:r>
              <w:rPr>
                <w:rFonts w:ascii="Yu Gothic" w:hAnsi="Yu Gothic" w:eastAsia="Yu Gothic"/>
                <w:b w:val="0"/>
                <w:sz w:val="20"/>
              </w:rPr>
              <w:t>2</w:t>
            </w:r>
          </w:p>
        </w:tc>
        <w:tc>
          <w:tcPr>
            <w:tcW w:type="dxa" w:w="3552"/>
            <w:vAlign w:val="center"/>
          </w:tcPr>
          <w:p>
            <w:r/>
            <w:r>
              <w:rPr>
                <w:rFonts w:ascii="Yu Gothic" w:hAnsi="Yu Gothic" w:eastAsia="Yu Gothic"/>
                <w:b/>
                <w:sz w:val="20"/>
              </w:rPr>
              <w:t>案件登録・確認</w:t>
            </w:r>
          </w:p>
        </w:tc>
        <w:tc>
          <w:tcPr>
            <w:tcW w:type="dxa" w:w="3552"/>
            <w:vAlign w:val="center"/>
          </w:tcPr>
          <w:p>
            <w:r/>
            <w:r>
              <w:rPr>
                <w:rFonts w:ascii="Yu Gothic" w:hAnsi="Yu Gothic" w:eastAsia="Yu Gothic"/>
                <w:b w:val="0"/>
                <w:sz w:val="20"/>
              </w:rPr>
              <w:t>案件一覧で顧客、案件名、ステータスを確認します。</w:t>
            </w:r>
          </w:p>
        </w:tc>
      </w:tr>
      <w:tr>
        <w:tc>
          <w:tcPr>
            <w:tcW w:type="dxa" w:w="3552"/>
            <w:vAlign w:val="center"/>
          </w:tcPr>
          <w:p>
            <w:r/>
            <w:r>
              <w:rPr>
                <w:rFonts w:ascii="Yu Gothic" w:hAnsi="Yu Gothic" w:eastAsia="Yu Gothic"/>
                <w:b w:val="0"/>
                <w:sz w:val="20"/>
              </w:rPr>
              <w:t>3</w:t>
            </w:r>
          </w:p>
        </w:tc>
        <w:tc>
          <w:tcPr>
            <w:tcW w:type="dxa" w:w="3552"/>
            <w:vAlign w:val="center"/>
          </w:tcPr>
          <w:p>
            <w:r/>
            <w:r>
              <w:rPr>
                <w:rFonts w:ascii="Yu Gothic" w:hAnsi="Yu Gothic" w:eastAsia="Yu Gothic"/>
                <w:b/>
                <w:sz w:val="20"/>
              </w:rPr>
              <w:t>案件管理</w:t>
            </w:r>
          </w:p>
        </w:tc>
        <w:tc>
          <w:tcPr>
            <w:tcW w:type="dxa" w:w="3552"/>
            <w:vAlign w:val="center"/>
          </w:tcPr>
          <w:p>
            <w:r/>
            <w:r>
              <w:rPr>
                <w:rFonts w:ascii="Yu Gothic" w:hAnsi="Yu Gothic" w:eastAsia="Yu Gothic"/>
                <w:b w:val="0"/>
                <w:sz w:val="20"/>
              </w:rPr>
              <w:t>案件ごとにタスク、課題、アサイン、関連文書を管理します。</w:t>
            </w:r>
          </w:p>
        </w:tc>
      </w:tr>
      <w:tr>
        <w:tc>
          <w:tcPr>
            <w:tcW w:type="dxa" w:w="3552"/>
            <w:vAlign w:val="center"/>
          </w:tcPr>
          <w:p>
            <w:r/>
            <w:r>
              <w:rPr>
                <w:rFonts w:ascii="Yu Gothic" w:hAnsi="Yu Gothic" w:eastAsia="Yu Gothic"/>
                <w:b w:val="0"/>
                <w:sz w:val="20"/>
              </w:rPr>
              <w:t>4</w:t>
            </w:r>
          </w:p>
        </w:tc>
        <w:tc>
          <w:tcPr>
            <w:tcW w:type="dxa" w:w="3552"/>
            <w:vAlign w:val="center"/>
          </w:tcPr>
          <w:p>
            <w:r/>
            <w:r>
              <w:rPr>
                <w:rFonts w:ascii="Yu Gothic" w:hAnsi="Yu Gothic" w:eastAsia="Yu Gothic"/>
                <w:b/>
                <w:sz w:val="20"/>
              </w:rPr>
              <w:t>文書作成</w:t>
            </w:r>
          </w:p>
        </w:tc>
        <w:tc>
          <w:tcPr>
            <w:tcW w:type="dxa" w:w="3552"/>
            <w:vAlign w:val="center"/>
          </w:tcPr>
          <w:p>
            <w:r/>
            <w:r>
              <w:rPr>
                <w:rFonts w:ascii="Yu Gothic" w:hAnsi="Yu Gothic" w:eastAsia="Yu Gothic"/>
                <w:b w:val="0"/>
                <w:sz w:val="20"/>
              </w:rPr>
              <w:t>見積書、納品書、請求書、領収書を作成・確認します。</w:t>
            </w:r>
          </w:p>
        </w:tc>
      </w:tr>
      <w:tr>
        <w:tc>
          <w:tcPr>
            <w:tcW w:type="dxa" w:w="3552"/>
            <w:vAlign w:val="center"/>
          </w:tcPr>
          <w:p>
            <w:r/>
            <w:r>
              <w:rPr>
                <w:rFonts w:ascii="Yu Gothic" w:hAnsi="Yu Gothic" w:eastAsia="Yu Gothic"/>
                <w:b w:val="0"/>
                <w:sz w:val="20"/>
              </w:rPr>
              <w:t>5</w:t>
            </w:r>
          </w:p>
        </w:tc>
        <w:tc>
          <w:tcPr>
            <w:tcW w:type="dxa" w:w="3552"/>
            <w:vAlign w:val="center"/>
          </w:tcPr>
          <w:p>
            <w:r/>
            <w:r>
              <w:rPr>
                <w:rFonts w:ascii="Yu Gothic" w:hAnsi="Yu Gothic" w:eastAsia="Yu Gothic"/>
                <w:b/>
                <w:sz w:val="20"/>
              </w:rPr>
              <w:t>請求・決済確認</w:t>
            </w:r>
          </w:p>
        </w:tc>
        <w:tc>
          <w:tcPr>
            <w:tcW w:type="dxa" w:w="3552"/>
            <w:vAlign w:val="center"/>
          </w:tcPr>
          <w:p>
            <w:r/>
            <w:r>
              <w:rPr>
                <w:rFonts w:ascii="Yu Gothic" w:hAnsi="Yu Gothic" w:eastAsia="Yu Gothic"/>
                <w:b w:val="0"/>
                <w:sz w:val="20"/>
              </w:rPr>
              <w:t>請求管理と決済履歴で支払状況を確認します。</w:t>
            </w:r>
          </w:p>
        </w:tc>
      </w:tr>
      <w:tr>
        <w:tc>
          <w:tcPr>
            <w:tcW w:type="dxa" w:w="3552"/>
            <w:vAlign w:val="center"/>
          </w:tcPr>
          <w:p>
            <w:r/>
            <w:r>
              <w:rPr>
                <w:rFonts w:ascii="Yu Gothic" w:hAnsi="Yu Gothic" w:eastAsia="Yu Gothic"/>
                <w:b w:val="0"/>
                <w:sz w:val="20"/>
              </w:rPr>
              <w:t>6</w:t>
            </w:r>
          </w:p>
        </w:tc>
        <w:tc>
          <w:tcPr>
            <w:tcW w:type="dxa" w:w="3552"/>
            <w:vAlign w:val="center"/>
          </w:tcPr>
          <w:p>
            <w:r/>
            <w:r>
              <w:rPr>
                <w:rFonts w:ascii="Yu Gothic" w:hAnsi="Yu Gothic" w:eastAsia="Yu Gothic"/>
                <w:b/>
                <w:sz w:val="20"/>
              </w:rPr>
              <w:t>設定・ユーザー管理</w:t>
            </w:r>
          </w:p>
        </w:tc>
        <w:tc>
          <w:tcPr>
            <w:tcW w:type="dxa" w:w="3552"/>
            <w:vAlign w:val="center"/>
          </w:tcPr>
          <w:p>
            <w:r/>
            <w:r>
              <w:rPr>
                <w:rFonts w:ascii="Yu Gothic" w:hAnsi="Yu Gothic" w:eastAsia="Yu Gothic"/>
                <w:b w:val="0"/>
                <w:sz w:val="20"/>
              </w:rPr>
              <w:t>会社情報、Stripe連携、AI設定、ユーザー権限を管理します。</w:t>
            </w:r>
          </w:p>
        </w:tc>
      </w:tr>
    </w:tbl>
    <w:p>
      <w:r>
        <w:br w:type="page"/>
      </w:r>
    </w:p>
    <w:p>
      <w:pPr>
        <w:spacing w:before="240" w:after="120"/>
      </w:pPr>
      <w:r>
        <w:rPr>
          <w:rFonts w:ascii="Yu Gothic" w:hAnsi="Yu Gothic" w:eastAsia="Yu Gothic"/>
          <w:b/>
          <w:color w:val="111827"/>
          <w:sz w:val="36"/>
        </w:rPr>
        <w:t>1. ログイン</w:t>
      </w:r>
    </w:p>
    <w:p>
      <w:pPr>
        <w:spacing w:line="300" w:lineRule="auto" w:after="80"/>
      </w:pPr>
      <w:r>
        <w:rPr>
          <w:rFonts w:ascii="Yu Gothic" w:hAnsi="Yu Gothic" w:eastAsia="Yu Gothic"/>
          <w:color w:val="1F2937"/>
          <w:sz w:val="21"/>
        </w:rPr>
        <w:t>発行されたメールアドレスとパスワードでログインします。ログイン後は、契約中の会社データだけを操作します。</w:t>
      </w:r>
    </w:p>
    <w:p>
      <w:pPr>
        <w:pStyle w:val="ListBullet"/>
        <w:spacing w:after="40"/>
      </w:pPr>
      <w:r>
        <w:rPr>
          <w:rFonts w:ascii="Yu Gothic" w:hAnsi="Yu Gothic" w:eastAsia="Yu Gothic"/>
          <w:color w:val="1F2937"/>
          <w:sz w:val="20"/>
        </w:rPr>
        <w:t>ログイン情報は運営から案内されたものを使用します。</w:t>
      </w:r>
    </w:p>
    <w:p>
      <w:pPr>
        <w:pStyle w:val="ListBullet"/>
        <w:spacing w:after="40"/>
      </w:pPr>
      <w:r>
        <w:rPr>
          <w:rFonts w:ascii="Yu Gothic" w:hAnsi="Yu Gothic" w:eastAsia="Yu Gothic"/>
          <w:color w:val="1F2937"/>
          <w:sz w:val="20"/>
        </w:rPr>
        <w:t>利用者ごとの権限により、表示できるメニューや操作範囲が変わります。</w:t>
      </w:r>
    </w:p>
    <w:p>
      <w:pPr>
        <w:pStyle w:val="ListBullet"/>
        <w:spacing w:after="40"/>
      </w:pPr>
      <w:r>
        <w:rPr>
          <w:rFonts w:ascii="Yu Gothic" w:hAnsi="Yu Gothic" w:eastAsia="Yu Gothic"/>
          <w:color w:val="1F2937"/>
          <w:sz w:val="20"/>
        </w:rPr>
        <w:t>ログインできない場合は、メールアドレス、パスワード、アカウントの有効状態を確認します。</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ログイン画面</w:t>
      </w:r>
    </w:p>
    <w:p>
      <w:pPr>
        <w:spacing w:before="240" w:after="120"/>
      </w:pPr>
      <w:r>
        <w:rPr>
          <w:rFonts w:ascii="Yu Gothic" w:hAnsi="Yu Gothic" w:eastAsia="Yu Gothic"/>
          <w:b/>
          <w:color w:val="111827"/>
          <w:sz w:val="36"/>
        </w:rPr>
        <w:t>2. ダッシュボード</w:t>
      </w:r>
    </w:p>
    <w:p>
      <w:pPr>
        <w:spacing w:line="300" w:lineRule="auto" w:after="80"/>
      </w:pPr>
      <w:r>
        <w:rPr>
          <w:rFonts w:ascii="Yu Gothic" w:hAnsi="Yu Gothic" w:eastAsia="Yu Gothic"/>
          <w:color w:val="1F2937"/>
          <w:sz w:val="21"/>
        </w:rPr>
        <w:t>ログイン後の最初の画面です。売上、未払い、案件状況、在庫アラートなどをまとめて確認できます。</w:t>
      </w:r>
    </w:p>
    <w:p>
      <w:pPr>
        <w:pStyle w:val="ListBullet"/>
        <w:spacing w:after="40"/>
      </w:pPr>
      <w:r>
        <w:rPr>
          <w:rFonts w:ascii="Yu Gothic" w:hAnsi="Yu Gothic" w:eastAsia="Yu Gothic"/>
          <w:color w:val="1F2937"/>
          <w:sz w:val="20"/>
        </w:rPr>
        <w:t>当月売上や未払い請求書を確認し、優先対応が必要な項目を把握します。</w:t>
      </w:r>
    </w:p>
    <w:p>
      <w:pPr>
        <w:pStyle w:val="ListBullet"/>
        <w:spacing w:after="40"/>
      </w:pPr>
      <w:r>
        <w:rPr>
          <w:rFonts w:ascii="Yu Gothic" w:hAnsi="Yu Gothic" w:eastAsia="Yu Gothic"/>
          <w:color w:val="1F2937"/>
          <w:sz w:val="20"/>
        </w:rPr>
        <w:t>案件ステータスの分布を確認し、進行中・確認中・完了などの偏りを見ます。</w:t>
      </w:r>
    </w:p>
    <w:p>
      <w:pPr>
        <w:pStyle w:val="ListBullet"/>
        <w:spacing w:after="40"/>
      </w:pPr>
      <w:r>
        <w:rPr>
          <w:rFonts w:ascii="Yu Gothic" w:hAnsi="Yu Gothic" w:eastAsia="Yu Gothic"/>
          <w:color w:val="1F2937"/>
          <w:sz w:val="20"/>
        </w:rPr>
        <w:t>必要な操作は左メニューまたは上部メニューから移動します。</w:t>
      </w:r>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ダッシュボード画面</w:t>
      </w:r>
    </w:p>
    <w:p>
      <w:r>
        <w:br w:type="page"/>
      </w:r>
    </w:p>
    <w:p>
      <w:pPr>
        <w:spacing w:before="240" w:after="120"/>
      </w:pPr>
      <w:r>
        <w:rPr>
          <w:rFonts w:ascii="Yu Gothic" w:hAnsi="Yu Gothic" w:eastAsia="Yu Gothic"/>
          <w:b/>
          <w:color w:val="111827"/>
          <w:sz w:val="36"/>
        </w:rPr>
        <w:t>3. 案件一覧</w:t>
      </w:r>
    </w:p>
    <w:p>
      <w:pPr>
        <w:spacing w:line="300" w:lineRule="auto" w:after="80"/>
      </w:pPr>
      <w:r>
        <w:rPr>
          <w:rFonts w:ascii="Yu Gothic" w:hAnsi="Yu Gothic" w:eastAsia="Yu Gothic"/>
          <w:color w:val="1F2937"/>
          <w:sz w:val="21"/>
        </w:rPr>
        <w:t>案件一覧では、登録済みの案件を検索し、詳細確認や編集、削除を行います。</w:t>
      </w:r>
    </w:p>
    <w:p>
      <w:pPr>
        <w:pStyle w:val="ListBullet"/>
        <w:spacing w:after="40"/>
      </w:pPr>
      <w:r>
        <w:rPr>
          <w:rFonts w:ascii="Yu Gothic" w:hAnsi="Yu Gothic" w:eastAsia="Yu Gothic"/>
          <w:color w:val="1F2937"/>
          <w:sz w:val="20"/>
        </w:rPr>
        <w:t>検索条件で顧客名、案件名、ステータスなどを絞り込みます。</w:t>
      </w:r>
    </w:p>
    <w:p>
      <w:pPr>
        <w:pStyle w:val="ListBullet"/>
        <w:spacing w:after="40"/>
      </w:pPr>
      <w:r>
        <w:rPr>
          <w:rFonts w:ascii="Yu Gothic" w:hAnsi="Yu Gothic" w:eastAsia="Yu Gothic"/>
          <w:color w:val="1F2937"/>
          <w:sz w:val="20"/>
        </w:rPr>
        <w:t>案件番号は現実的な形式で表示され、請求・文書・決済履歴との照合に使います。</w:t>
      </w:r>
    </w:p>
    <w:p>
      <w:pPr>
        <w:pStyle w:val="ListBullet"/>
        <w:spacing w:after="40"/>
      </w:pPr>
      <w:r>
        <w:rPr>
          <w:rFonts w:ascii="Yu Gothic" w:hAnsi="Yu Gothic" w:eastAsia="Yu Gothic"/>
          <w:color w:val="1F2937"/>
          <w:sz w:val="20"/>
        </w:rPr>
        <w:t>案件の詳細確認や編集は、行右側の操作ボタンから行います。</w:t>
      </w:r>
    </w:p>
    <w:p>
      <w:pPr>
        <w:jc w:val="center"/>
      </w:pPr>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03_orders_index.png"/>
                    <pic:cNvPicPr/>
                  </pic:nvPicPr>
                  <pic:blipFill>
                    <a:blip r:embed="rId11"/>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案件一覧画面</w:t>
      </w:r>
    </w:p>
    <w:p>
      <w:pPr>
        <w:spacing w:before="240" w:after="120"/>
      </w:pPr>
      <w:r>
        <w:rPr>
          <w:rFonts w:ascii="Yu Gothic" w:hAnsi="Yu Gothic" w:eastAsia="Yu Gothic"/>
          <w:b/>
          <w:color w:val="111827"/>
          <w:sz w:val="36"/>
        </w:rPr>
        <w:t>4. 案件管理</w:t>
      </w:r>
    </w:p>
    <w:p>
      <w:pPr>
        <w:spacing w:line="300" w:lineRule="auto" w:after="80"/>
      </w:pPr>
      <w:r>
        <w:rPr>
          <w:rFonts w:ascii="Yu Gothic" w:hAnsi="Yu Gothic" w:eastAsia="Yu Gothic"/>
          <w:color w:val="1F2937"/>
          <w:sz w:val="21"/>
        </w:rPr>
        <w:t>案件管理では、各案件のプロジェクト進行に必要な情報をまとめて確認します。</w:t>
      </w:r>
    </w:p>
    <w:p>
      <w:pPr>
        <w:pStyle w:val="ListBullet"/>
        <w:spacing w:after="40"/>
      </w:pPr>
      <w:r>
        <w:rPr>
          <w:rFonts w:ascii="Yu Gothic" w:hAnsi="Yu Gothic" w:eastAsia="Yu Gothic"/>
          <w:color w:val="1F2937"/>
          <w:sz w:val="20"/>
        </w:rPr>
        <w:t>管理対象案件一覧から、進行管理したい案件を開きます。</w:t>
      </w:r>
    </w:p>
    <w:p>
      <w:pPr>
        <w:pStyle w:val="ListBullet"/>
        <w:spacing w:after="40"/>
      </w:pPr>
      <w:r>
        <w:rPr>
          <w:rFonts w:ascii="Yu Gothic" w:hAnsi="Yu Gothic" w:eastAsia="Yu Gothic"/>
          <w:color w:val="1F2937"/>
          <w:sz w:val="20"/>
        </w:rPr>
        <w:t>案件概要、タスク、課題、アサイン、関連文書、決済状況を案件単位で確認します。</w:t>
      </w:r>
    </w:p>
    <w:p>
      <w:pPr>
        <w:pStyle w:val="ListBullet"/>
        <w:spacing w:after="40"/>
      </w:pPr>
      <w:r>
        <w:rPr>
          <w:rFonts w:ascii="Yu Gothic" w:hAnsi="Yu Gothic" w:eastAsia="Yu Gothic"/>
          <w:color w:val="1F2937"/>
          <w:sz w:val="20"/>
        </w:rPr>
        <w:t>案件概要からAIでガントチャートの下書きを作る場合は、設定画面でAI APIキーを登録しておきます。</w:t>
      </w:r>
    </w:p>
    <w:p>
      <w:pPr>
        <w:jc w:val="center"/>
      </w:pPr>
      <w:r>
        <w:drawing>
          <wp:inline xmlns:a="http://schemas.openxmlformats.org/drawingml/2006/main" xmlns:pic="http://schemas.openxmlformats.org/drawingml/2006/picture">
            <wp:extent cx="6126480" cy="3829050"/>
            <wp:docPr id="4" name="Picture 4"/>
            <wp:cNvGraphicFramePr>
              <a:graphicFrameLocks noChangeAspect="1"/>
            </wp:cNvGraphicFramePr>
            <a:graphic>
              <a:graphicData uri="http://schemas.openxmlformats.org/drawingml/2006/picture">
                <pic:pic>
                  <pic:nvPicPr>
                    <pic:cNvPr id="0" name="04_project_management_index.png"/>
                    <pic:cNvPicPr/>
                  </pic:nvPicPr>
                  <pic:blipFill>
                    <a:blip r:embed="rId12"/>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案件管理の一覧画面</w:t>
      </w:r>
    </w:p>
    <w:p>
      <w:pPr>
        <w:jc w:val="center"/>
      </w:pPr>
      <w: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05_project_management_detail.png"/>
                    <pic:cNvPicPr/>
                  </pic:nvPicPr>
                  <pic:blipFill>
                    <a:blip r:embed="rId13"/>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案件管理の詳細画面</w:t>
      </w:r>
    </w:p>
    <w:p>
      <w:r>
        <w:br w:type="page"/>
      </w:r>
    </w:p>
    <w:p>
      <w:pPr>
        <w:spacing w:before="240" w:after="120"/>
      </w:pPr>
      <w:r>
        <w:rPr>
          <w:rFonts w:ascii="Yu Gothic" w:hAnsi="Yu Gothic" w:eastAsia="Yu Gothic"/>
          <w:b/>
          <w:color w:val="111827"/>
          <w:sz w:val="36"/>
        </w:rPr>
        <w:t>5. 請求管理</w:t>
      </w:r>
    </w:p>
    <w:p>
      <w:pPr>
        <w:spacing w:line="300" w:lineRule="auto" w:after="80"/>
      </w:pPr>
      <w:r>
        <w:rPr>
          <w:rFonts w:ascii="Yu Gothic" w:hAnsi="Yu Gothic" w:eastAsia="Yu Gothic"/>
          <w:color w:val="1F2937"/>
          <w:sz w:val="21"/>
        </w:rPr>
        <w:t>請求管理では、案件ごとの請求金額、支払期限、支払方法、ステータスを確認できます。</w:t>
      </w:r>
    </w:p>
    <w:p>
      <w:pPr>
        <w:pStyle w:val="ListBullet"/>
        <w:spacing w:after="40"/>
      </w:pPr>
      <w:r>
        <w:rPr>
          <w:rFonts w:ascii="Yu Gothic" w:hAnsi="Yu Gothic" w:eastAsia="Yu Gothic"/>
          <w:color w:val="1F2937"/>
          <w:sz w:val="20"/>
        </w:rPr>
        <w:t>入金確認や請求フォローの対象を一覧で把握します。</w:t>
      </w:r>
    </w:p>
    <w:p>
      <w:pPr>
        <w:pStyle w:val="ListBullet"/>
        <w:spacing w:after="40"/>
      </w:pPr>
      <w:r>
        <w:rPr>
          <w:rFonts w:ascii="Yu Gothic" w:hAnsi="Yu Gothic" w:eastAsia="Yu Gothic"/>
          <w:color w:val="1F2937"/>
          <w:sz w:val="20"/>
        </w:rPr>
        <w:t>銀行振込やカードなど、案件ごとの支払方法を確認します。</w:t>
      </w:r>
    </w:p>
    <w:p>
      <w:pPr>
        <w:pStyle w:val="ListBullet"/>
        <w:spacing w:after="40"/>
      </w:pPr>
      <w:r>
        <w:rPr>
          <w:rFonts w:ascii="Yu Gothic" w:hAnsi="Yu Gothic" w:eastAsia="Yu Gothic"/>
          <w:color w:val="1F2937"/>
          <w:sz w:val="20"/>
        </w:rPr>
        <w:t>詳細ボタンから個別の請求情報へ移動します。</w:t>
      </w:r>
    </w:p>
    <w:p>
      <w:pPr>
        <w:jc w:val="center"/>
      </w:pPr>
      <w:r>
        <w:drawing>
          <wp:inline xmlns:a="http://schemas.openxmlformats.org/drawingml/2006/main" xmlns:pic="http://schemas.openxmlformats.org/drawingml/2006/picture">
            <wp:extent cx="6126480" cy="3829050"/>
            <wp:docPr id="6" name="Picture 6"/>
            <wp:cNvGraphicFramePr>
              <a:graphicFrameLocks noChangeAspect="1"/>
            </wp:cNvGraphicFramePr>
            <a:graphic>
              <a:graphicData uri="http://schemas.openxmlformats.org/drawingml/2006/picture">
                <pic:pic>
                  <pic:nvPicPr>
                    <pic:cNvPr id="0" name="06_billing_orders.png"/>
                    <pic:cNvPicPr/>
                  </pic:nvPicPr>
                  <pic:blipFill>
                    <a:blip r:embed="rId14"/>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請求管理画面</w:t>
      </w:r>
    </w:p>
    <w:p>
      <w:pPr>
        <w:spacing w:before="240" w:after="120"/>
      </w:pPr>
      <w:r>
        <w:rPr>
          <w:rFonts w:ascii="Yu Gothic" w:hAnsi="Yu Gothic" w:eastAsia="Yu Gothic"/>
          <w:b/>
          <w:color w:val="111827"/>
          <w:sz w:val="36"/>
        </w:rPr>
        <w:t>6. 決済履歴</w:t>
      </w:r>
    </w:p>
    <w:p>
      <w:pPr>
        <w:spacing w:line="300" w:lineRule="auto" w:after="80"/>
      </w:pPr>
      <w:r>
        <w:rPr>
          <w:rFonts w:ascii="Yu Gothic" w:hAnsi="Yu Gothic" w:eastAsia="Yu Gothic"/>
          <w:color w:val="1F2937"/>
          <w:sz w:val="21"/>
        </w:rPr>
        <w:t>決済履歴では、Stripe連携や入金情報に基づく決済状況を確認します。</w:t>
      </w:r>
    </w:p>
    <w:p>
      <w:pPr>
        <w:pStyle w:val="ListBullet"/>
        <w:spacing w:after="40"/>
      </w:pPr>
      <w:r>
        <w:rPr>
          <w:rFonts w:ascii="Yu Gothic" w:hAnsi="Yu Gothic" w:eastAsia="Yu Gothic"/>
          <w:color w:val="1F2937"/>
          <w:sz w:val="20"/>
        </w:rPr>
        <w:t>決済済み、未入金などの状態で絞り込みできます。</w:t>
      </w:r>
    </w:p>
    <w:p>
      <w:pPr>
        <w:pStyle w:val="ListBullet"/>
        <w:spacing w:after="40"/>
      </w:pPr>
      <w:r>
        <w:rPr>
          <w:rFonts w:ascii="Yu Gothic" w:hAnsi="Yu Gothic" w:eastAsia="Yu Gothic"/>
          <w:color w:val="1F2937"/>
          <w:sz w:val="20"/>
        </w:rPr>
        <w:t>本番SaaSでは、Stripe Webhookで決済成功を受け取り、専用の決済履歴として保存する設計です。</w:t>
      </w:r>
    </w:p>
    <w:p>
      <w:pPr>
        <w:pStyle w:val="ListBullet"/>
        <w:spacing w:after="40"/>
      </w:pPr>
      <w:r>
        <w:rPr>
          <w:rFonts w:ascii="Yu Gothic" w:hAnsi="Yu Gothic" w:eastAsia="Yu Gothic"/>
          <w:color w:val="1F2937"/>
          <w:sz w:val="20"/>
        </w:rPr>
        <w:t>詳細ボタンから対象案件の決済情報を確認します。</w:t>
      </w:r>
    </w:p>
    <w:p>
      <w:pPr>
        <w:jc w:val="center"/>
      </w:pPr>
      <w:r>
        <w:drawing>
          <wp:inline xmlns:a="http://schemas.openxmlformats.org/drawingml/2006/main" xmlns:pic="http://schemas.openxmlformats.org/drawingml/2006/picture">
            <wp:extent cx="6126480" cy="3829050"/>
            <wp:docPr id="7" name="Picture 7"/>
            <wp:cNvGraphicFramePr>
              <a:graphicFrameLocks noChangeAspect="1"/>
            </wp:cNvGraphicFramePr>
            <a:graphic>
              <a:graphicData uri="http://schemas.openxmlformats.org/drawingml/2006/picture">
                <pic:pic>
                  <pic:nvPicPr>
                    <pic:cNvPr id="0" name="07_payment_histories.png"/>
                    <pic:cNvPicPr/>
                  </pic:nvPicPr>
                  <pic:blipFill>
                    <a:blip r:embed="rId15"/>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決済履歴画面</w:t>
      </w:r>
    </w:p>
    <w:p>
      <w:r>
        <w:br w:type="page"/>
      </w:r>
    </w:p>
    <w:p>
      <w:pPr>
        <w:spacing w:before="240" w:after="120"/>
      </w:pPr>
      <w:r>
        <w:rPr>
          <w:rFonts w:ascii="Yu Gothic" w:hAnsi="Yu Gothic" w:eastAsia="Yu Gothic"/>
          <w:b/>
          <w:color w:val="111827"/>
          <w:sz w:val="36"/>
        </w:rPr>
        <w:t>7. 文書管理</w:t>
      </w:r>
    </w:p>
    <w:p>
      <w:pPr>
        <w:spacing w:line="300" w:lineRule="auto" w:after="80"/>
      </w:pPr>
      <w:r>
        <w:rPr>
          <w:rFonts w:ascii="Yu Gothic" w:hAnsi="Yu Gothic" w:eastAsia="Yu Gothic"/>
          <w:color w:val="1F2937"/>
          <w:sz w:val="21"/>
        </w:rPr>
        <w:t>見積書、納品書、請求書、領収書を案件情報とひも付けて管理します。</w:t>
      </w:r>
    </w:p>
    <w:p>
      <w:pPr>
        <w:pStyle w:val="ListBullet"/>
        <w:spacing w:after="40"/>
      </w:pPr>
      <w:r>
        <w:rPr>
          <w:rFonts w:ascii="Yu Gothic" w:hAnsi="Yu Gothic" w:eastAsia="Yu Gothic"/>
          <w:color w:val="1F2937"/>
          <w:sz w:val="20"/>
        </w:rPr>
        <w:t>各文書一覧から、詳細確認、編集、プレビュー、削除を行います。</w:t>
      </w:r>
    </w:p>
    <w:p>
      <w:pPr>
        <w:pStyle w:val="ListBullet"/>
        <w:spacing w:after="40"/>
      </w:pPr>
      <w:r>
        <w:rPr>
          <w:rFonts w:ascii="Yu Gothic" w:hAnsi="Yu Gothic" w:eastAsia="Yu Gothic"/>
          <w:color w:val="1F2937"/>
          <w:sz w:val="20"/>
        </w:rPr>
        <w:t>案件名の列で、どの案件に紐づく文書かを確認できます。</w:t>
      </w:r>
    </w:p>
    <w:p>
      <w:pPr>
        <w:pStyle w:val="ListBullet"/>
        <w:spacing w:after="40"/>
      </w:pPr>
      <w:r>
        <w:rPr>
          <w:rFonts w:ascii="Yu Gothic" w:hAnsi="Yu Gothic" w:eastAsia="Yu Gothic"/>
          <w:color w:val="1F2937"/>
          <w:sz w:val="20"/>
        </w:rPr>
        <w:t>必要に応じてPDF出力し、顧客提出用の文書として利用します。</w:t>
      </w:r>
    </w:p>
    <w:p>
      <w:pPr>
        <w:jc w:val="center"/>
      </w:pPr>
      <w:r>
        <w:drawing>
          <wp:inline xmlns:a="http://schemas.openxmlformats.org/drawingml/2006/main" xmlns:pic="http://schemas.openxmlformats.org/drawingml/2006/picture">
            <wp:extent cx="6126480" cy="3829050"/>
            <wp:docPr id="8" name="Picture 8"/>
            <wp:cNvGraphicFramePr>
              <a:graphicFrameLocks noChangeAspect="1"/>
            </wp:cNvGraphicFramePr>
            <a:graphic>
              <a:graphicData uri="http://schemas.openxmlformats.org/drawingml/2006/picture">
                <pic:pic>
                  <pic:nvPicPr>
                    <pic:cNvPr id="0" name="08_quotations.png"/>
                    <pic:cNvPicPr/>
                  </pic:nvPicPr>
                  <pic:blipFill>
                    <a:blip r:embed="rId16"/>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見積書管理画面</w:t>
      </w:r>
    </w:p>
    <w:p>
      <w:pPr>
        <w:spacing w:before="240" w:after="120"/>
      </w:pPr>
      <w:r>
        <w:rPr>
          <w:rFonts w:ascii="Yu Gothic" w:hAnsi="Yu Gothic" w:eastAsia="Yu Gothic"/>
          <w:b/>
          <w:color w:val="111827"/>
          <w:sz w:val="36"/>
        </w:rPr>
        <w:t>8. 設定</w:t>
      </w:r>
    </w:p>
    <w:p>
      <w:pPr>
        <w:spacing w:line="300" w:lineRule="auto" w:after="80"/>
      </w:pPr>
      <w:r>
        <w:rPr>
          <w:rFonts w:ascii="Yu Gothic" w:hAnsi="Yu Gothic" w:eastAsia="Yu Gothic"/>
          <w:color w:val="1F2937"/>
          <w:sz w:val="21"/>
        </w:rPr>
        <w:t>設定画面では、会社情報、ステータス、Stripe連携、AI設定を管理します。</w:t>
      </w:r>
    </w:p>
    <w:p>
      <w:pPr>
        <w:pStyle w:val="ListBullet"/>
        <w:spacing w:after="40"/>
      </w:pPr>
      <w:r>
        <w:rPr>
          <w:rFonts w:ascii="Yu Gothic" w:hAnsi="Yu Gothic" w:eastAsia="Yu Gothic"/>
          <w:color w:val="1F2937"/>
          <w:sz w:val="20"/>
        </w:rPr>
        <w:t>会社情報は各種文書や画面表示で使用します。</w:t>
      </w:r>
    </w:p>
    <w:p>
      <w:pPr>
        <w:pStyle w:val="ListBullet"/>
        <w:spacing w:after="40"/>
      </w:pPr>
      <w:r>
        <w:rPr>
          <w:rFonts w:ascii="Yu Gothic" w:hAnsi="Yu Gothic" w:eastAsia="Yu Gothic"/>
          <w:color w:val="1F2937"/>
          <w:sz w:val="20"/>
        </w:rPr>
        <w:t>Stripe連携は、利用会社が自社顧客からオンライン決済を受ける場合に使用します。</w:t>
      </w:r>
    </w:p>
    <w:p>
      <w:pPr>
        <w:pStyle w:val="ListBullet"/>
        <w:spacing w:after="40"/>
      </w:pPr>
      <w:r>
        <w:rPr>
          <w:rFonts w:ascii="Yu Gothic" w:hAnsi="Yu Gothic" w:eastAsia="Yu Gothic"/>
          <w:color w:val="1F2937"/>
          <w:sz w:val="20"/>
        </w:rPr>
        <w:t>AI設定では OpenAI、Claude、Gemini のAPIキーを会社ごとに登録できます。</w:t>
      </w:r>
    </w:p>
    <w:p>
      <w:pPr>
        <w:jc w:val="center"/>
      </w:pPr>
      <w:r>
        <w:drawing>
          <wp:inline xmlns:a="http://schemas.openxmlformats.org/drawingml/2006/main" xmlns:pic="http://schemas.openxmlformats.org/drawingml/2006/picture">
            <wp:extent cx="6126480" cy="3829050"/>
            <wp:docPr id="9" name="Picture 9"/>
            <wp:cNvGraphicFramePr>
              <a:graphicFrameLocks noChangeAspect="1"/>
            </wp:cNvGraphicFramePr>
            <a:graphic>
              <a:graphicData uri="http://schemas.openxmlformats.org/drawingml/2006/picture">
                <pic:pic>
                  <pic:nvPicPr>
                    <pic:cNvPr id="0" name="09_settings.png"/>
                    <pic:cNvPicPr/>
                  </pic:nvPicPr>
                  <pic:blipFill>
                    <a:blip r:embed="rId17"/>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設定画面</w:t>
      </w:r>
    </w:p>
    <w:p>
      <w:r>
        <w:br w:type="page"/>
      </w:r>
    </w:p>
    <w:p>
      <w:pPr>
        <w:spacing w:before="240" w:after="120"/>
      </w:pPr>
      <w:r>
        <w:rPr>
          <w:rFonts w:ascii="Yu Gothic" w:hAnsi="Yu Gothic" w:eastAsia="Yu Gothic"/>
          <w:b/>
          <w:color w:val="111827"/>
          <w:sz w:val="36"/>
        </w:rPr>
        <w:t>9. ユーザー管理</w:t>
      </w:r>
    </w:p>
    <w:p>
      <w:pPr>
        <w:spacing w:line="300" w:lineRule="auto" w:after="80"/>
      </w:pPr>
      <w:r>
        <w:rPr>
          <w:rFonts w:ascii="Yu Gothic" w:hAnsi="Yu Gothic" w:eastAsia="Yu Gothic"/>
          <w:color w:val="1F2937"/>
          <w:sz w:val="21"/>
        </w:rPr>
        <w:t>ユーザー管理では、契約中の利用枠、登録済みユーザー、未承認の招待を確認します。</w:t>
      </w:r>
    </w:p>
    <w:p>
      <w:pPr>
        <w:pStyle w:val="ListBullet"/>
        <w:spacing w:after="40"/>
      </w:pPr>
      <w:r>
        <w:rPr>
          <w:rFonts w:ascii="Yu Gothic" w:hAnsi="Yu Gothic" w:eastAsia="Yu Gothic"/>
          <w:color w:val="1F2937"/>
          <w:sz w:val="20"/>
        </w:rPr>
        <w:t>基本契約は標準1名までです。追加アカウントは契約変更後に利用できます。</w:t>
      </w:r>
    </w:p>
    <w:p>
      <w:pPr>
        <w:pStyle w:val="ListBullet"/>
        <w:spacing w:after="40"/>
      </w:pPr>
      <w:r>
        <w:rPr>
          <w:rFonts w:ascii="Yu Gothic" w:hAnsi="Yu Gothic" w:eastAsia="Yu Gothic"/>
          <w:color w:val="1F2937"/>
          <w:sz w:val="20"/>
        </w:rPr>
        <w:t>ユーザーごとに権限を変更できます。不要になったアカウントは停止します。</w:t>
      </w:r>
    </w:p>
    <w:p>
      <w:pPr>
        <w:pStyle w:val="ListBullet"/>
        <w:spacing w:after="40"/>
      </w:pPr>
      <w:r>
        <w:rPr>
          <w:rFonts w:ascii="Yu Gothic" w:hAnsi="Yu Gothic" w:eastAsia="Yu Gothic"/>
          <w:color w:val="1F2937"/>
          <w:sz w:val="20"/>
        </w:rPr>
        <w:t>招待枠がない場合は、新規招待ボタンが使えない状態になります。</w:t>
      </w:r>
    </w:p>
    <w:p>
      <w:pPr>
        <w:jc w:val="center"/>
      </w:pPr>
      <w:r>
        <w:drawing>
          <wp:inline xmlns:a="http://schemas.openxmlformats.org/drawingml/2006/main" xmlns:pic="http://schemas.openxmlformats.org/drawingml/2006/picture">
            <wp:extent cx="6126480" cy="3829050"/>
            <wp:docPr id="10" name="Picture 10"/>
            <wp:cNvGraphicFramePr>
              <a:graphicFrameLocks noChangeAspect="1"/>
            </wp:cNvGraphicFramePr>
            <a:graphic>
              <a:graphicData uri="http://schemas.openxmlformats.org/drawingml/2006/picture">
                <pic:pic>
                  <pic:nvPicPr>
                    <pic:cNvPr id="0" name="10_account_users.png"/>
                    <pic:cNvPicPr/>
                  </pic:nvPicPr>
                  <pic:blipFill>
                    <a:blip r:embed="rId18"/>
                    <a:stretch>
                      <a:fillRect/>
                    </a:stretch>
                  </pic:blipFill>
                  <pic:spPr>
                    <a:xfrm>
                      <a:off x="0" y="0"/>
                      <a:ext cx="6126480" cy="3829050"/>
                    </a:xfrm>
                    <a:prstGeom prst="rect"/>
                  </pic:spPr>
                </pic:pic>
              </a:graphicData>
            </a:graphic>
          </wp:inline>
        </w:drawing>
      </w:r>
    </w:p>
    <w:p>
      <w:pPr>
        <w:spacing w:after="160"/>
        <w:jc w:val="center"/>
      </w:pPr>
      <w:r>
        <w:rPr>
          <w:rFonts w:ascii="Yu Gothic" w:hAnsi="Yu Gothic" w:eastAsia="Yu Gothic"/>
          <w:color w:val="6B7280"/>
          <w:sz w:val="17"/>
        </w:rPr>
        <w:t>ユーザー管理画面</w:t>
      </w:r>
    </w:p>
    <w:p>
      <w:pPr>
        <w:spacing w:before="240" w:after="120"/>
      </w:pPr>
      <w:r>
        <w:rPr>
          <w:rFonts w:ascii="Yu Gothic" w:hAnsi="Yu Gothic" w:eastAsia="Yu Gothic"/>
          <w:b/>
          <w:color w:val="111827"/>
          <w:sz w:val="36"/>
        </w:rPr>
        <w:t>10. 運用上の注意</w:t>
      </w:r>
    </w:p>
    <w:p>
      <w:pPr>
        <w:pStyle w:val="ListBullet"/>
        <w:spacing w:after="40"/>
      </w:pPr>
      <w:r>
        <w:rPr>
          <w:rFonts w:ascii="Yu Gothic" w:hAnsi="Yu Gothic" w:eastAsia="Yu Gothic"/>
          <w:color w:val="1F2937"/>
          <w:sz w:val="20"/>
        </w:rPr>
        <w:t>ImairukaのSaaS利用料は、運営またはベンダーからの請求書・銀行振込で管理します。</w:t>
      </w:r>
    </w:p>
    <w:p>
      <w:pPr>
        <w:pStyle w:val="ListBullet"/>
        <w:spacing w:after="40"/>
      </w:pPr>
      <w:r>
        <w:rPr>
          <w:rFonts w:ascii="Yu Gothic" w:hAnsi="Yu Gothic" w:eastAsia="Yu Gothic"/>
          <w:color w:val="1F2937"/>
          <w:sz w:val="20"/>
        </w:rPr>
        <w:t>Stripeは、利用会社が自社顧客からオンライン決済を受けるための機能です。</w:t>
      </w:r>
    </w:p>
    <w:p>
      <w:pPr>
        <w:pStyle w:val="ListBullet"/>
        <w:spacing w:after="40"/>
      </w:pPr>
      <w:r>
        <w:rPr>
          <w:rFonts w:ascii="Yu Gothic" w:hAnsi="Yu Gothic" w:eastAsia="Yu Gothic"/>
          <w:color w:val="1F2937"/>
          <w:sz w:val="20"/>
        </w:rPr>
        <w:t>追加アカウントはStripe課金ではなく、運営側で契約変更後に解放します。</w:t>
      </w:r>
    </w:p>
    <w:p>
      <w:pPr>
        <w:pStyle w:val="ListBullet"/>
        <w:spacing w:after="40"/>
      </w:pPr>
      <w:r>
        <w:rPr>
          <w:rFonts w:ascii="Yu Gothic" w:hAnsi="Yu Gothic" w:eastAsia="Yu Gothic"/>
          <w:color w:val="1F2937"/>
          <w:sz w:val="20"/>
        </w:rPr>
        <w:t>AI APIキーは各社ごとに保存されます。キーは画面上に再表示されません。</w:t>
      </w:r>
    </w:p>
    <w:p>
      <w:pPr>
        <w:pStyle w:val="ListBullet"/>
        <w:spacing w:after="40"/>
      </w:pPr>
      <w:r>
        <w:rPr>
          <w:rFonts w:ascii="Yu Gothic" w:hAnsi="Yu Gothic" w:eastAsia="Yu Gothic"/>
          <w:color w:val="1F2937"/>
          <w:sz w:val="20"/>
        </w:rPr>
        <w:t>本マニュアルの画面は2026年5月17日時点のものです。実際の契約状態や権限により一部表示が異なる場合があります。</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