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7392" w14:textId="77777777" w:rsidR="00F45A5B" w:rsidRPr="00A07F22" w:rsidRDefault="00000000">
      <w:pPr>
        <w:spacing w:after="80" w:line="300" w:lineRule="auto"/>
        <w:jc w:val="center"/>
        <w:rPr>
          <w:b/>
          <w:bCs/>
          <w:color w:val="2A2118"/>
          <w:sz w:val="36"/>
          <w:szCs w:val="36"/>
        </w:rPr>
      </w:pPr>
      <w:r w:rsidRPr="00A07F22">
        <w:rPr>
          <w:rFonts w:eastAsia="Arial"/>
          <w:b/>
          <w:bCs/>
          <w:color w:val="2A2118"/>
          <w:sz w:val="36"/>
          <w:szCs w:val="36"/>
        </w:rPr>
        <w:t>交互式可视化报告</w:t>
      </w:r>
    </w:p>
    <w:p w14:paraId="2BB3B7A6" w14:textId="5E9F996D" w:rsidR="00A07F22" w:rsidRPr="00A07F22" w:rsidRDefault="00A07F22" w:rsidP="00A07F22">
      <w:pPr>
        <w:spacing w:after="80" w:line="300" w:lineRule="auto"/>
        <w:jc w:val="center"/>
        <w:rPr>
          <w:color w:val="2A2118"/>
          <w:sz w:val="21"/>
          <w:szCs w:val="21"/>
        </w:rPr>
      </w:pPr>
      <w:r w:rsidRPr="00A07F22">
        <w:rPr>
          <w:rFonts w:hint="eastAsia"/>
          <w:color w:val="2A2118"/>
          <w:sz w:val="21"/>
          <w:szCs w:val="21"/>
        </w:rPr>
        <w:t>小组成员：</w:t>
      </w:r>
    </w:p>
    <w:p w14:paraId="44000BCD" w14:textId="748BCA49" w:rsidR="00A07F22" w:rsidRDefault="00A07F22" w:rsidP="00A07F22">
      <w:pPr>
        <w:spacing w:after="80" w:line="300" w:lineRule="auto"/>
        <w:jc w:val="center"/>
        <w:rPr>
          <w:color w:val="2A2118"/>
          <w:sz w:val="21"/>
          <w:szCs w:val="21"/>
        </w:rPr>
      </w:pPr>
      <w:r w:rsidRPr="00A07F22">
        <w:rPr>
          <w:rFonts w:hint="eastAsia"/>
          <w:color w:val="2A2118"/>
          <w:sz w:val="21"/>
          <w:szCs w:val="21"/>
        </w:rPr>
        <w:t>杨昊萱</w:t>
      </w:r>
      <w:r>
        <w:rPr>
          <w:rFonts w:hint="eastAsia"/>
          <w:color w:val="2A2118"/>
          <w:sz w:val="21"/>
          <w:szCs w:val="21"/>
        </w:rPr>
        <w:t>、</w:t>
      </w:r>
      <w:r w:rsidRPr="00A07F22">
        <w:rPr>
          <w:rFonts w:hint="eastAsia"/>
          <w:color w:val="2A2118"/>
          <w:sz w:val="21"/>
          <w:szCs w:val="21"/>
        </w:rPr>
        <w:t>张慢慢</w:t>
      </w:r>
      <w:r>
        <w:rPr>
          <w:rFonts w:hint="eastAsia"/>
          <w:color w:val="2A2118"/>
          <w:sz w:val="21"/>
          <w:szCs w:val="21"/>
        </w:rPr>
        <w:t>、</w:t>
      </w:r>
      <w:proofErr w:type="gramStart"/>
      <w:r w:rsidRPr="00A07F22">
        <w:rPr>
          <w:rFonts w:hint="eastAsia"/>
          <w:color w:val="2A2118"/>
          <w:sz w:val="21"/>
          <w:szCs w:val="21"/>
        </w:rPr>
        <w:t>高依一</w:t>
      </w:r>
      <w:proofErr w:type="gramEnd"/>
    </w:p>
    <w:p w14:paraId="58F2F727" w14:textId="77777777" w:rsidR="00A07F22" w:rsidRDefault="00A07F22" w:rsidP="00A07F22">
      <w:pPr>
        <w:spacing w:after="80" w:line="300" w:lineRule="auto"/>
        <w:jc w:val="center"/>
        <w:rPr>
          <w:color w:val="2A2118"/>
          <w:sz w:val="21"/>
          <w:szCs w:val="21"/>
        </w:rPr>
      </w:pPr>
      <w:proofErr w:type="spellStart"/>
      <w:r>
        <w:rPr>
          <w:color w:val="2A2118"/>
          <w:sz w:val="21"/>
          <w:szCs w:val="21"/>
        </w:rPr>
        <w:t>G</w:t>
      </w:r>
      <w:r>
        <w:rPr>
          <w:rFonts w:hint="eastAsia"/>
          <w:color w:val="2A2118"/>
          <w:sz w:val="21"/>
          <w:szCs w:val="21"/>
        </w:rPr>
        <w:t>ithub</w:t>
      </w:r>
      <w:proofErr w:type="spellEnd"/>
      <w:r>
        <w:rPr>
          <w:rFonts w:hint="eastAsia"/>
          <w:color w:val="2A2118"/>
          <w:sz w:val="21"/>
          <w:szCs w:val="21"/>
        </w:rPr>
        <w:t>链接：</w:t>
      </w:r>
    </w:p>
    <w:p w14:paraId="6B899E86" w14:textId="52992A27" w:rsidR="00A07F22" w:rsidRPr="00A07F22" w:rsidRDefault="00A07F22" w:rsidP="00A07F22">
      <w:pPr>
        <w:spacing w:after="80" w:line="300" w:lineRule="auto"/>
        <w:jc w:val="center"/>
        <w:rPr>
          <w:rFonts w:hint="eastAsia"/>
          <w:color w:val="2A2118"/>
          <w:sz w:val="21"/>
          <w:szCs w:val="21"/>
        </w:rPr>
      </w:pPr>
      <w:r w:rsidRPr="00A07F22">
        <w:rPr>
          <w:color w:val="2A2118"/>
          <w:sz w:val="21"/>
          <w:szCs w:val="21"/>
        </w:rPr>
        <w:t>https://yolanda-spec.github.io/global-arabica-coffee-quality-explorer/</w:t>
      </w:r>
    </w:p>
    <w:p w14:paraId="3DEE5958" w14:textId="77777777" w:rsidR="00F45A5B" w:rsidRPr="00A07F22" w:rsidRDefault="00000000">
      <w:pPr>
        <w:widowControl/>
        <w:spacing w:before="80" w:after="80" w:line="360" w:lineRule="auto"/>
        <w:jc w:val="both"/>
        <w:rPr>
          <w:rFonts w:ascii="宋体" w:eastAsia="宋体" w:hAnsi="宋体" w:cs="宋体" w:hint="eastAsia"/>
          <w:b/>
          <w:bCs/>
          <w:lang w:val="en" w:bidi="ar"/>
        </w:rPr>
      </w:pPr>
      <w:r w:rsidRPr="00A07F22">
        <w:rPr>
          <w:rFonts w:ascii="宋体" w:eastAsia="宋体" w:hAnsi="宋体" w:cs="宋体" w:hint="eastAsia"/>
          <w:b/>
          <w:bCs/>
          <w:lang w:val="en" w:bidi="ar"/>
        </w:rPr>
        <w:t>一、可视化要回答的问题</w:t>
      </w:r>
    </w:p>
    <w:p w14:paraId="7BE64C5F"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1.1 核心问题</w:t>
      </w:r>
    </w:p>
    <w:p w14:paraId="017B0F4D"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本项目通过交互式可视化系统回答以下核心问题：全球不同国家的阿拉比卡咖啡样本在总评分和多维风味画像上是否存在可观察差异？当用户调整海拔区间、处理法、品种和年份等筛选条件时，这些差异是否会呈现不同模式？本项目</w:t>
      </w:r>
      <w:r>
        <w:rPr>
          <w:rFonts w:ascii="宋体" w:eastAsia="宋体" w:hAnsi="宋体" w:cs="宋体" w:hint="eastAsia"/>
          <w:sz w:val="21"/>
          <w:szCs w:val="21"/>
          <w:lang w:bidi="ar"/>
        </w:rPr>
        <w:t>旨在构建一个交互式</w:t>
      </w:r>
      <w:r>
        <w:rPr>
          <w:rFonts w:ascii="宋体" w:eastAsia="宋体" w:hAnsi="宋体" w:cs="宋体" w:hint="eastAsia"/>
          <w:sz w:val="21"/>
          <w:szCs w:val="21"/>
          <w:lang w:val="en" w:bidi="ar"/>
        </w:rPr>
        <w:t>可视化，</w:t>
      </w:r>
      <w:r>
        <w:rPr>
          <w:rFonts w:ascii="宋体" w:eastAsia="宋体" w:hAnsi="宋体" w:cs="宋体" w:hint="eastAsia"/>
          <w:sz w:val="21"/>
          <w:szCs w:val="21"/>
          <w:lang w:bidi="ar"/>
        </w:rPr>
        <w:t>希望</w:t>
      </w:r>
      <w:r>
        <w:rPr>
          <w:rFonts w:ascii="宋体" w:eastAsia="宋体" w:hAnsi="宋体" w:cs="宋体" w:hint="eastAsia"/>
          <w:sz w:val="21"/>
          <w:szCs w:val="21"/>
          <w:lang w:val="en" w:bidi="ar"/>
        </w:rPr>
        <w:t>通过多视图联动和交互操作，让用户自行观察评分、风味、国家、海拔和处理法之间的可见关系。</w:t>
      </w:r>
    </w:p>
    <w:p w14:paraId="6648E5A1"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6906BBC3"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1.2 具体问题</w:t>
      </w:r>
    </w:p>
    <w:p w14:paraId="2D2E5198"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第一，在</w:t>
      </w:r>
      <w:r>
        <w:rPr>
          <w:rFonts w:ascii="宋体" w:eastAsia="宋体" w:hAnsi="宋体" w:cs="宋体" w:hint="eastAsia"/>
          <w:sz w:val="21"/>
          <w:szCs w:val="21"/>
          <w:lang w:val="en" w:bidi="ar"/>
        </w:rPr>
        <w:t>国家层面</w:t>
      </w:r>
      <w:r>
        <w:rPr>
          <w:rFonts w:ascii="宋体" w:eastAsia="宋体" w:hAnsi="宋体" w:cs="宋体" w:hint="eastAsia"/>
          <w:sz w:val="21"/>
          <w:szCs w:val="21"/>
          <w:lang w:bidi="ar"/>
        </w:rPr>
        <w:t>上，高分阿拉比卡咖啡主要来自哪些国家？这些国家的平均评分、高分样本比例和样本数量如何分布？</w:t>
      </w:r>
    </w:p>
    <w:p w14:paraId="2CAF7F1F"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第二，在</w:t>
      </w:r>
      <w:r>
        <w:rPr>
          <w:rFonts w:ascii="宋体" w:eastAsia="宋体" w:hAnsi="宋体" w:cs="宋体" w:hint="eastAsia"/>
          <w:sz w:val="21"/>
          <w:szCs w:val="21"/>
          <w:lang w:val="en" w:bidi="ar"/>
        </w:rPr>
        <w:t>风味层面</w:t>
      </w:r>
      <w:r>
        <w:rPr>
          <w:rFonts w:ascii="宋体" w:eastAsia="宋体" w:hAnsi="宋体" w:cs="宋体" w:hint="eastAsia"/>
          <w:sz w:val="21"/>
          <w:szCs w:val="21"/>
          <w:lang w:bidi="ar"/>
        </w:rPr>
        <w:t>上，不同国家的咖啡在 Aroma、Flavor、Aftertaste、Acidity、Body、Balance、Overall 等维度上是否呈现不同风味结构？</w:t>
      </w:r>
    </w:p>
    <w:p w14:paraId="63ACA0AD"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第三，在</w:t>
      </w:r>
      <w:r>
        <w:rPr>
          <w:rFonts w:ascii="宋体" w:eastAsia="宋体" w:hAnsi="宋体" w:cs="宋体" w:hint="eastAsia"/>
          <w:sz w:val="21"/>
          <w:szCs w:val="21"/>
          <w:lang w:val="en" w:bidi="ar"/>
        </w:rPr>
        <w:t>样本层面</w:t>
      </w:r>
      <w:r>
        <w:rPr>
          <w:rFonts w:ascii="宋体" w:eastAsia="宋体" w:hAnsi="宋体" w:cs="宋体" w:hint="eastAsia"/>
          <w:sz w:val="21"/>
          <w:szCs w:val="21"/>
          <w:lang w:bidi="ar"/>
        </w:rPr>
        <w:t>上，高评分样本是否集中在某些海拔区间、处理法或品种组合中？用户能否通过交互发现局部趋势？</w:t>
      </w:r>
    </w:p>
    <w:p w14:paraId="709CF392"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第四，在</w:t>
      </w:r>
      <w:r>
        <w:rPr>
          <w:rFonts w:ascii="宋体" w:eastAsia="宋体" w:hAnsi="宋体" w:cs="宋体" w:hint="eastAsia"/>
          <w:sz w:val="21"/>
          <w:szCs w:val="21"/>
          <w:lang w:val="en" w:bidi="ar"/>
        </w:rPr>
        <w:t>数据质量层面</w:t>
      </w:r>
      <w:r>
        <w:rPr>
          <w:rFonts w:ascii="宋体" w:eastAsia="宋体" w:hAnsi="宋体" w:cs="宋体" w:hint="eastAsia"/>
          <w:sz w:val="21"/>
          <w:szCs w:val="21"/>
          <w:lang w:bidi="ar"/>
        </w:rPr>
        <w:t>上，</w:t>
      </w:r>
      <w:r>
        <w:rPr>
          <w:rFonts w:ascii="Times New Roman" w:eastAsia="宋体" w:hAnsi="Times New Roman"/>
          <w:sz w:val="21"/>
        </w:rPr>
        <w:t>当海拔字段经过清洗或存在可疑值时，界面如何提醒用户，避免误读？</w:t>
      </w:r>
    </w:p>
    <w:p w14:paraId="33159174" w14:textId="77777777" w:rsidR="00F45A5B" w:rsidRDefault="00F45A5B">
      <w:pPr>
        <w:widowControl/>
        <w:spacing w:before="80" w:after="80" w:line="360" w:lineRule="auto"/>
        <w:jc w:val="both"/>
        <w:rPr>
          <w:rFonts w:ascii="宋体" w:eastAsia="宋体" w:hAnsi="宋体" w:cs="宋体" w:hint="eastAsia"/>
          <w:sz w:val="21"/>
          <w:szCs w:val="21"/>
          <w:lang w:val="en" w:bidi="ar"/>
        </w:rPr>
      </w:pPr>
    </w:p>
    <w:p w14:paraId="2FDAFBA3" w14:textId="77777777" w:rsidR="00F45A5B" w:rsidRPr="00A07F22" w:rsidRDefault="00000000">
      <w:pPr>
        <w:widowControl/>
        <w:spacing w:before="80" w:after="80" w:line="360" w:lineRule="auto"/>
        <w:jc w:val="both"/>
        <w:rPr>
          <w:rFonts w:ascii="宋体" w:eastAsia="宋体" w:hAnsi="宋体" w:cs="宋体" w:hint="eastAsia"/>
          <w:b/>
          <w:bCs/>
          <w:sz w:val="24"/>
          <w:szCs w:val="24"/>
          <w:lang w:val="en" w:bidi="ar"/>
        </w:rPr>
      </w:pPr>
      <w:r w:rsidRPr="00A07F22">
        <w:rPr>
          <w:rFonts w:ascii="宋体" w:eastAsia="宋体" w:hAnsi="宋体" w:cs="宋体" w:hint="eastAsia"/>
          <w:b/>
          <w:bCs/>
          <w:sz w:val="24"/>
          <w:szCs w:val="24"/>
          <w:lang w:val="en" w:bidi="ar"/>
        </w:rPr>
        <w:t>二、设计决策的原理</w:t>
      </w:r>
    </w:p>
    <w:p w14:paraId="7EF45A41"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2.1 整体布局与页面结构</w:t>
      </w:r>
    </w:p>
    <w:p w14:paraId="7B231E97"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页面采用单页布局，左侧是全局筛选区，右侧</w:t>
      </w:r>
      <w:r>
        <w:rPr>
          <w:rFonts w:ascii="宋体" w:eastAsia="宋体" w:hAnsi="宋体" w:cs="宋体" w:hint="eastAsia"/>
          <w:sz w:val="21"/>
          <w:szCs w:val="21"/>
          <w:lang w:bidi="ar"/>
        </w:rPr>
        <w:t>则</w:t>
      </w:r>
      <w:r>
        <w:rPr>
          <w:rFonts w:ascii="宋体" w:eastAsia="宋体" w:hAnsi="宋体" w:cs="宋体" w:hint="eastAsia"/>
          <w:sz w:val="21"/>
          <w:szCs w:val="21"/>
          <w:lang w:val="en" w:bidi="ar"/>
        </w:rPr>
        <w:t>包含三个联动视图。这种设计避免了多页面跳转带来的认知中断，用户可以在修改筛选条件后同时观察所有视图的同步更新。全局筛选区提供了六项筛选控件：处理法、收获年份、品种、海拔范围、最低分数阈值和地图颜色指标。三个视图按照从整体到局部的探索路径纵向排列：View 1 全球地图概览、View 2 风味雷达比较、View 3 海拔</w:t>
      </w:r>
      <w:r>
        <w:rPr>
          <w:rFonts w:ascii="宋体" w:eastAsia="宋体" w:hAnsi="宋体" w:cs="宋体" w:hint="eastAsia"/>
          <w:sz w:val="21"/>
          <w:szCs w:val="21"/>
          <w:lang w:bidi="ar"/>
        </w:rPr>
        <w:t>-</w:t>
      </w:r>
      <w:r>
        <w:rPr>
          <w:rFonts w:ascii="宋体" w:eastAsia="宋体" w:hAnsi="宋体" w:cs="宋体" w:hint="eastAsia"/>
          <w:sz w:val="21"/>
          <w:szCs w:val="21"/>
          <w:lang w:val="en" w:bidi="ar"/>
        </w:rPr>
        <w:t>评分散点图。页面顶部</w:t>
      </w:r>
      <w:r>
        <w:rPr>
          <w:rFonts w:ascii="宋体" w:eastAsia="宋体" w:hAnsi="宋体" w:cs="宋体" w:hint="eastAsia"/>
          <w:sz w:val="21"/>
          <w:szCs w:val="21"/>
          <w:lang w:bidi="ar"/>
        </w:rPr>
        <w:t>有</w:t>
      </w:r>
      <w:r>
        <w:rPr>
          <w:rFonts w:ascii="宋体" w:eastAsia="宋体" w:hAnsi="宋体" w:cs="宋体" w:hint="eastAsia"/>
          <w:sz w:val="21"/>
          <w:szCs w:val="21"/>
          <w:lang w:val="en" w:bidi="ar"/>
        </w:rPr>
        <w:t>指引文字，</w:t>
      </w:r>
      <w:r>
        <w:rPr>
          <w:rFonts w:ascii="宋体" w:eastAsia="宋体" w:hAnsi="宋体" w:cs="宋体" w:hint="eastAsia"/>
          <w:sz w:val="21"/>
          <w:szCs w:val="21"/>
          <w:lang w:bidi="ar"/>
        </w:rPr>
        <w:t>可以</w:t>
      </w:r>
      <w:r>
        <w:rPr>
          <w:rFonts w:ascii="宋体" w:eastAsia="宋体" w:hAnsi="宋体" w:cs="宋体" w:hint="eastAsia"/>
          <w:sz w:val="21"/>
          <w:szCs w:val="21"/>
          <w:lang w:val="en" w:bidi="ar"/>
        </w:rPr>
        <w:t>引导用户沿此路径探索。</w:t>
      </w:r>
    </w:p>
    <w:p w14:paraId="09F9ABE9" w14:textId="77777777" w:rsidR="00F45A5B" w:rsidRDefault="00000000">
      <w:pPr>
        <w:widowControl/>
        <w:spacing w:before="80" w:after="80" w:line="360" w:lineRule="auto"/>
        <w:ind w:firstLine="480"/>
        <w:jc w:val="both"/>
        <w:rPr>
          <w:rFonts w:ascii="宋体" w:eastAsia="宋体" w:hAnsi="宋体" w:cs="宋体" w:hint="eastAsia"/>
          <w:sz w:val="21"/>
          <w:szCs w:val="21"/>
          <w:lang w:bidi="ar"/>
        </w:rPr>
      </w:pPr>
      <w:r>
        <w:rPr>
          <w:rFonts w:ascii="宋体" w:eastAsia="宋体" w:hAnsi="宋体" w:cs="宋体" w:hint="eastAsia"/>
          <w:sz w:val="21"/>
          <w:szCs w:val="21"/>
          <w:lang w:bidi="ar"/>
        </w:rPr>
        <w:lastRenderedPageBreak/>
        <w:t>以下对三个视图都分别从视图设计、交互设计、以及考虑过的方案三个方面来进行分析讲解</w:t>
      </w:r>
    </w:p>
    <w:p w14:paraId="1CD241C6"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3EB81709"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2.2 View 1：全球咖啡产地地图（Global Coffee Origin Map）</w:t>
      </w:r>
    </w:p>
    <w:p w14:paraId="5D488223" w14:textId="77777777" w:rsidR="00F45A5B" w:rsidRDefault="00000000">
      <w:pPr>
        <w:widowControl/>
        <w:spacing w:before="80" w:after="80" w:line="360" w:lineRule="auto"/>
        <w:ind w:firstLineChars="200" w:firstLine="42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我们选择气泡地图</w:t>
      </w:r>
      <w:r>
        <w:rPr>
          <w:rFonts w:ascii="宋体" w:eastAsia="宋体" w:hAnsi="宋体" w:cs="宋体" w:hint="eastAsia"/>
          <w:sz w:val="21"/>
          <w:szCs w:val="21"/>
          <w:lang w:bidi="ar"/>
        </w:rPr>
        <w:t>进行展示，即</w:t>
      </w:r>
      <w:r>
        <w:rPr>
          <w:rFonts w:ascii="宋体" w:eastAsia="宋体" w:hAnsi="宋体" w:cs="宋体" w:hint="eastAsia"/>
          <w:sz w:val="21"/>
          <w:szCs w:val="21"/>
          <w:lang w:val="en" w:bidi="ar"/>
        </w:rPr>
        <w:t>底图</w:t>
      </w:r>
      <w:r>
        <w:rPr>
          <w:rFonts w:ascii="宋体" w:eastAsia="宋体" w:hAnsi="宋体" w:cs="宋体" w:hint="eastAsia"/>
          <w:sz w:val="21"/>
          <w:szCs w:val="21"/>
          <w:lang w:bidi="ar"/>
        </w:rPr>
        <w:t>为世界地图，</w:t>
      </w:r>
      <w:r>
        <w:rPr>
          <w:rFonts w:ascii="宋体" w:eastAsia="宋体" w:hAnsi="宋体" w:cs="宋体" w:hint="eastAsia"/>
          <w:sz w:val="21"/>
          <w:szCs w:val="21"/>
          <w:lang w:val="en" w:bidi="ar"/>
        </w:rPr>
        <w:t>气泡</w:t>
      </w:r>
      <w:r>
        <w:rPr>
          <w:rFonts w:ascii="宋体" w:eastAsia="宋体" w:hAnsi="宋体" w:cs="宋体" w:hint="eastAsia"/>
          <w:sz w:val="21"/>
          <w:szCs w:val="21"/>
          <w:lang w:bidi="ar"/>
        </w:rPr>
        <w:t>显示</w:t>
      </w:r>
      <w:r>
        <w:rPr>
          <w:rFonts w:ascii="宋体" w:eastAsia="宋体" w:hAnsi="宋体" w:cs="宋体" w:hint="eastAsia"/>
          <w:sz w:val="21"/>
          <w:szCs w:val="21"/>
          <w:lang w:val="en" w:bidi="ar"/>
        </w:rPr>
        <w:t>国家</w:t>
      </w:r>
      <w:r>
        <w:rPr>
          <w:rFonts w:ascii="宋体" w:eastAsia="宋体" w:hAnsi="宋体" w:cs="宋体" w:hint="eastAsia"/>
          <w:sz w:val="21"/>
          <w:szCs w:val="21"/>
          <w:lang w:bidi="ar"/>
        </w:rPr>
        <w:t>的</w:t>
      </w:r>
      <w:r>
        <w:rPr>
          <w:rFonts w:ascii="宋体" w:eastAsia="宋体" w:hAnsi="宋体" w:cs="宋体" w:hint="eastAsia"/>
          <w:sz w:val="21"/>
          <w:szCs w:val="21"/>
          <w:lang w:val="en" w:bidi="ar"/>
        </w:rPr>
        <w:t>中心位置。气泡颜色</w:t>
      </w:r>
      <w:r>
        <w:rPr>
          <w:rFonts w:ascii="宋体" w:eastAsia="宋体" w:hAnsi="宋体" w:cs="宋体" w:hint="eastAsia"/>
          <w:sz w:val="21"/>
          <w:szCs w:val="21"/>
          <w:lang w:bidi="ar"/>
        </w:rPr>
        <w:t>表示</w:t>
      </w:r>
      <w:r>
        <w:rPr>
          <w:rFonts w:ascii="宋体" w:eastAsia="宋体" w:hAnsi="宋体" w:cs="宋体" w:hint="eastAsia"/>
          <w:sz w:val="21"/>
          <w:szCs w:val="21"/>
          <w:lang w:val="en" w:bidi="ar"/>
        </w:rPr>
        <w:t>当前选择的质量指标（默认为平均评分），气泡大小</w:t>
      </w:r>
      <w:r>
        <w:rPr>
          <w:rFonts w:ascii="宋体" w:eastAsia="宋体" w:hAnsi="宋体" w:cs="宋体" w:hint="eastAsia"/>
          <w:sz w:val="21"/>
          <w:szCs w:val="21"/>
          <w:lang w:bidi="ar"/>
        </w:rPr>
        <w:t>表示</w:t>
      </w:r>
      <w:r>
        <w:rPr>
          <w:rFonts w:ascii="宋体" w:eastAsia="宋体" w:hAnsi="宋体" w:cs="宋体" w:hint="eastAsia"/>
          <w:sz w:val="21"/>
          <w:szCs w:val="21"/>
          <w:lang w:val="en" w:bidi="ar"/>
        </w:rPr>
        <w:t>样本数量。这</w:t>
      </w:r>
      <w:r>
        <w:rPr>
          <w:rFonts w:ascii="宋体" w:eastAsia="宋体" w:hAnsi="宋体" w:cs="宋体" w:hint="eastAsia"/>
          <w:sz w:val="21"/>
          <w:szCs w:val="21"/>
          <w:lang w:bidi="ar"/>
        </w:rPr>
        <w:t>样能</w:t>
      </w:r>
      <w:r>
        <w:rPr>
          <w:rFonts w:ascii="宋体" w:eastAsia="宋体" w:hAnsi="宋体" w:cs="宋体" w:hint="eastAsia"/>
          <w:sz w:val="21"/>
          <w:szCs w:val="21"/>
          <w:lang w:val="en" w:bidi="ar"/>
        </w:rPr>
        <w:t>让用户</w:t>
      </w:r>
      <w:r>
        <w:rPr>
          <w:rFonts w:ascii="宋体" w:eastAsia="宋体" w:hAnsi="宋体" w:cs="宋体" w:hint="eastAsia"/>
          <w:sz w:val="21"/>
          <w:szCs w:val="21"/>
          <w:lang w:bidi="ar"/>
        </w:rPr>
        <w:t>直观</w:t>
      </w:r>
      <w:r>
        <w:rPr>
          <w:rFonts w:ascii="宋体" w:eastAsia="宋体" w:hAnsi="宋体" w:cs="宋体" w:hint="eastAsia"/>
          <w:sz w:val="21"/>
          <w:szCs w:val="21"/>
          <w:lang w:val="en" w:bidi="ar"/>
        </w:rPr>
        <w:t>评估质量水平和数据量。</w:t>
      </w:r>
    </w:p>
    <w:p w14:paraId="08C15513" w14:textId="77777777" w:rsidR="00F45A5B" w:rsidRDefault="00000000">
      <w:pPr>
        <w:widowControl/>
        <w:spacing w:before="80" w:after="80" w:line="360" w:lineRule="auto"/>
        <w:ind w:firstLineChars="200" w:firstLine="420"/>
        <w:jc w:val="both"/>
        <w:rPr>
          <w:rFonts w:ascii="宋体" w:eastAsia="宋体" w:hAnsi="宋体" w:cs="宋体" w:hint="eastAsia"/>
          <w:sz w:val="21"/>
          <w:szCs w:val="21"/>
          <w:lang w:val="en" w:bidi="ar"/>
        </w:rPr>
      </w:pPr>
      <w:r>
        <w:rPr>
          <w:rFonts w:ascii="宋体" w:eastAsia="宋体" w:hAnsi="宋体" w:cs="宋体" w:hint="eastAsia"/>
          <w:sz w:val="21"/>
          <w:szCs w:val="21"/>
          <w:lang w:bidi="ar"/>
        </w:rPr>
        <w:t>交互方式包括：</w:t>
      </w:r>
      <w:r>
        <w:rPr>
          <w:rFonts w:ascii="宋体" w:eastAsia="宋体" w:hAnsi="宋体" w:cs="宋体" w:hint="eastAsia"/>
          <w:sz w:val="21"/>
          <w:szCs w:val="21"/>
          <w:lang w:val="en" w:bidi="ar"/>
        </w:rPr>
        <w:t>点击气泡选择国家（可多选），选中国家以深色描边高亮，散点图刷选对应的国家以红色描边标识，未选中国家</w:t>
      </w:r>
      <w:r>
        <w:rPr>
          <w:rFonts w:ascii="宋体" w:eastAsia="宋体" w:hAnsi="宋体" w:cs="宋体" w:hint="eastAsia"/>
          <w:sz w:val="21"/>
          <w:szCs w:val="21"/>
          <w:lang w:bidi="ar"/>
        </w:rPr>
        <w:t>则</w:t>
      </w:r>
      <w:r>
        <w:rPr>
          <w:rFonts w:ascii="宋体" w:eastAsia="宋体" w:hAnsi="宋体" w:cs="宋体" w:hint="eastAsia"/>
          <w:sz w:val="21"/>
          <w:szCs w:val="21"/>
          <w:lang w:val="en" w:bidi="ar"/>
        </w:rPr>
        <w:t>淡化透明度；左侧下拉菜单可在五种指标间切换地图气泡颜色：平均分、中位数、最高分、样本数和高分比例（≥ 85 分的样本占比），颜色使用连续色标；开关可隐藏样本数少于 5 的国家，小样本国家不被删除，而是以虚线描边和降低透明度的方式提示其有限的可靠性。</w:t>
      </w:r>
    </w:p>
    <w:p w14:paraId="1BDAC500"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我们考虑过纯条形图展示国家评分，但这会丧失地理上下文，用户无法直观看到产地的区域聚集效应。我们也考虑过 choropleth 填色图，但巴西等大面积国家</w:t>
      </w:r>
      <w:r>
        <w:rPr>
          <w:rFonts w:ascii="宋体" w:eastAsia="宋体" w:hAnsi="宋体" w:cs="宋体" w:hint="eastAsia"/>
          <w:sz w:val="21"/>
          <w:szCs w:val="21"/>
          <w:lang w:bidi="ar"/>
        </w:rPr>
        <w:t>会</w:t>
      </w:r>
      <w:r>
        <w:rPr>
          <w:rFonts w:ascii="宋体" w:eastAsia="宋体" w:hAnsi="宋体" w:cs="宋体" w:hint="eastAsia"/>
          <w:sz w:val="21"/>
          <w:szCs w:val="21"/>
          <w:lang w:val="en" w:bidi="ar"/>
        </w:rPr>
        <w:t>显得突出，而台湾、哥斯达黎加、萨尔瓦多等小面积但数据丰富的国家几乎不可见，</w:t>
      </w:r>
      <w:r>
        <w:rPr>
          <w:rFonts w:ascii="宋体" w:eastAsia="宋体" w:hAnsi="宋体" w:cs="宋体" w:hint="eastAsia"/>
          <w:sz w:val="21"/>
          <w:szCs w:val="21"/>
          <w:lang w:bidi="ar"/>
        </w:rPr>
        <w:t>国家</w:t>
      </w:r>
      <w:r>
        <w:rPr>
          <w:rFonts w:ascii="宋体" w:eastAsia="宋体" w:hAnsi="宋体" w:cs="宋体" w:hint="eastAsia"/>
          <w:sz w:val="21"/>
          <w:szCs w:val="21"/>
          <w:lang w:val="en" w:bidi="ar"/>
        </w:rPr>
        <w:t>面积</w:t>
      </w:r>
      <w:r>
        <w:rPr>
          <w:rFonts w:ascii="宋体" w:eastAsia="宋体" w:hAnsi="宋体" w:cs="宋体" w:hint="eastAsia"/>
          <w:sz w:val="21"/>
          <w:szCs w:val="21"/>
          <w:lang w:bidi="ar"/>
        </w:rPr>
        <w:t>会导致</w:t>
      </w:r>
      <w:r>
        <w:rPr>
          <w:rFonts w:ascii="宋体" w:eastAsia="宋体" w:hAnsi="宋体" w:cs="宋体" w:hint="eastAsia"/>
          <w:sz w:val="21"/>
          <w:szCs w:val="21"/>
          <w:lang w:val="en" w:bidi="ar"/>
        </w:rPr>
        <w:t>感知偏差问题。最终的气泡地图方案兼顾了地理和数据编码的准确性。</w:t>
      </w:r>
    </w:p>
    <w:p w14:paraId="482CF59F"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2942AF29"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2.3 View 2：风味雷达比较图（Flavor Radar Comparison）</w:t>
      </w:r>
    </w:p>
    <w:p w14:paraId="2B991A09"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雷达图展示选中国家在 Aroma、Flavor、Aftertaste、Acidity、Body、Balance 六个风味维度上的平均值。每个国家显示为一个半透明多边形，灰色虚线多边形代表全局平均风味画像作为比较基准。Overall 字段被独立出来，在雷达图左侧以水平条形图单独展示，避免在雷达图中产生维度重复。每个条形图包含全局平均值的虚线基准和各国家的实心条，末端标注具体数值。</w:t>
      </w:r>
      <w:r>
        <w:rPr>
          <w:rFonts w:ascii="宋体" w:eastAsia="宋体" w:hAnsi="宋体" w:cs="宋体" w:hint="eastAsia"/>
          <w:sz w:val="21"/>
          <w:szCs w:val="21"/>
          <w:lang w:bidi="ar"/>
        </w:rPr>
        <w:t>在</w:t>
      </w:r>
      <w:r>
        <w:rPr>
          <w:rFonts w:ascii="宋体" w:eastAsia="宋体" w:hAnsi="宋体" w:cs="宋体" w:hint="eastAsia"/>
          <w:sz w:val="21"/>
          <w:szCs w:val="21"/>
          <w:lang w:val="en" w:bidi="ar"/>
        </w:rPr>
        <w:t>径向尺度</w:t>
      </w:r>
      <w:r>
        <w:rPr>
          <w:rFonts w:ascii="宋体" w:eastAsia="宋体" w:hAnsi="宋体" w:cs="宋体" w:hint="eastAsia"/>
          <w:sz w:val="21"/>
          <w:szCs w:val="21"/>
          <w:lang w:bidi="ar"/>
        </w:rPr>
        <w:t>上，因为</w:t>
      </w:r>
      <w:r>
        <w:rPr>
          <w:rFonts w:ascii="宋体" w:eastAsia="宋体" w:hAnsi="宋体" w:cs="宋体" w:hint="eastAsia"/>
          <w:sz w:val="21"/>
          <w:szCs w:val="21"/>
          <w:lang w:val="en" w:bidi="ar"/>
        </w:rPr>
        <w:t>本数据集中风味评分集中在约 7.0 到 8.5 之间，</w:t>
      </w:r>
      <w:r>
        <w:rPr>
          <w:rFonts w:ascii="宋体" w:eastAsia="宋体" w:hAnsi="宋体" w:cs="宋体" w:hint="eastAsia"/>
          <w:sz w:val="21"/>
          <w:szCs w:val="21"/>
          <w:lang w:bidi="ar"/>
        </w:rPr>
        <w:t>所以</w:t>
      </w:r>
      <w:r>
        <w:rPr>
          <w:rFonts w:ascii="宋体" w:eastAsia="宋体" w:hAnsi="宋体" w:cs="宋体" w:hint="eastAsia"/>
          <w:sz w:val="21"/>
          <w:szCs w:val="21"/>
          <w:lang w:val="en" w:bidi="ar"/>
        </w:rPr>
        <w:t>将径向尺度固定为 6.5 到 9.0，</w:t>
      </w:r>
      <w:r>
        <w:rPr>
          <w:rFonts w:ascii="宋体" w:eastAsia="宋体" w:hAnsi="宋体" w:cs="宋体" w:hint="eastAsia"/>
          <w:sz w:val="21"/>
          <w:szCs w:val="21"/>
          <w:lang w:bidi="ar"/>
        </w:rPr>
        <w:t>将</w:t>
      </w:r>
      <w:r>
        <w:rPr>
          <w:rFonts w:ascii="宋体" w:eastAsia="宋体" w:hAnsi="宋体" w:cs="宋体" w:hint="eastAsia"/>
          <w:sz w:val="21"/>
          <w:szCs w:val="21"/>
          <w:lang w:val="en" w:bidi="ar"/>
        </w:rPr>
        <w:t>风味差异在视觉上放大。</w:t>
      </w:r>
    </w:p>
    <w:p w14:paraId="44277DFA"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当没有选择国家且没有刷选时，雷达图默认展示样本数最多的前 5 个国家。当用户在地图上选择国家时，雷达图切换为展示这些国家。当散点图有刷选时，雷达图展示被刷选样本中样本数最多的前 5 个国家的平均画像。显示上限始终为 5 个国家。悬停在雷达节点上时，</w:t>
      </w:r>
      <w:r>
        <w:rPr>
          <w:rFonts w:ascii="宋体" w:eastAsia="宋体" w:hAnsi="宋体" w:cs="宋体" w:hint="eastAsia"/>
          <w:sz w:val="21"/>
          <w:szCs w:val="21"/>
          <w:lang w:bidi="ar"/>
        </w:rPr>
        <w:t>鼠标光标旁会</w:t>
      </w:r>
      <w:r>
        <w:rPr>
          <w:rFonts w:ascii="宋体" w:eastAsia="宋体" w:hAnsi="宋体" w:cs="宋体" w:hint="eastAsia"/>
          <w:sz w:val="21"/>
          <w:szCs w:val="21"/>
          <w:lang w:val="en" w:bidi="ar"/>
        </w:rPr>
        <w:t>显示该维度的国家平均分、全局平均值、差值和样本数，并提示雷达尺度是截断的。图例中的国家名称</w:t>
      </w:r>
      <w:r>
        <w:rPr>
          <w:rFonts w:ascii="宋体" w:eastAsia="宋体" w:hAnsi="宋体" w:cs="宋体" w:hint="eastAsia"/>
          <w:sz w:val="21"/>
          <w:szCs w:val="21"/>
          <w:lang w:bidi="ar"/>
        </w:rPr>
        <w:t>也</w:t>
      </w:r>
      <w:r>
        <w:rPr>
          <w:rFonts w:ascii="宋体" w:eastAsia="宋体" w:hAnsi="宋体" w:cs="宋体" w:hint="eastAsia"/>
          <w:sz w:val="21"/>
          <w:szCs w:val="21"/>
          <w:lang w:val="en" w:bidi="ar"/>
        </w:rPr>
        <w:t>可点击，点击后切换该国家的选中状态，实现与地图的双向联动。</w:t>
      </w:r>
      <w:r>
        <w:rPr>
          <w:rFonts w:ascii="宋体" w:eastAsia="宋体" w:hAnsi="宋体" w:cs="宋体" w:hint="eastAsia"/>
          <w:sz w:val="21"/>
          <w:szCs w:val="21"/>
          <w:lang w:bidi="ar"/>
        </w:rPr>
        <w:t>另外，视图</w:t>
      </w:r>
      <w:r>
        <w:rPr>
          <w:rFonts w:ascii="宋体" w:eastAsia="宋体" w:hAnsi="宋体" w:cs="宋体" w:hint="eastAsia"/>
          <w:sz w:val="21"/>
          <w:szCs w:val="21"/>
          <w:lang w:val="en" w:bidi="ar"/>
        </w:rPr>
        <w:t>模式可在原始均值和与全局平均的差值之间切换。差值模式使用以 0 为中心的动态发散尺度，范围根据当前数据中的最大绝对差值自动调整。</w:t>
      </w:r>
    </w:p>
    <w:p w14:paraId="3A18B7F0"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我们</w:t>
      </w:r>
      <w:r>
        <w:rPr>
          <w:rFonts w:ascii="宋体" w:eastAsia="宋体" w:hAnsi="宋体" w:cs="宋体" w:hint="eastAsia"/>
          <w:sz w:val="21"/>
          <w:szCs w:val="21"/>
          <w:lang w:val="en" w:bidi="ar"/>
        </w:rPr>
        <w:t>考虑过平行坐标图和分组条形图。平行坐标图能处理更多维度，但缺少雷达图带来的整体感，不符合风味画像这一概念。分组条形图能提供精确比较，但在多国比较时占用空间过大，且缺乏整合性的视觉感受。我们保留雷达图并通过截断尺度、节点 tooltip 和全局平均基准线来弥补其</w:t>
      </w:r>
      <w:r>
        <w:rPr>
          <w:rFonts w:ascii="宋体" w:eastAsia="宋体" w:hAnsi="宋体" w:cs="宋体" w:hint="eastAsia"/>
          <w:sz w:val="21"/>
          <w:szCs w:val="21"/>
          <w:lang w:bidi="ar"/>
        </w:rPr>
        <w:t>不太准确的缺点</w:t>
      </w:r>
      <w:r>
        <w:rPr>
          <w:rFonts w:ascii="宋体" w:eastAsia="宋体" w:hAnsi="宋体" w:cs="宋体" w:hint="eastAsia"/>
          <w:sz w:val="21"/>
          <w:szCs w:val="21"/>
          <w:lang w:val="en" w:bidi="ar"/>
        </w:rPr>
        <w:t>。</w:t>
      </w:r>
    </w:p>
    <w:p w14:paraId="4F3A98D6"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61553D0A"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2.4 View 3：海拔-评分探索器（Altitude vs Score Explorer）</w:t>
      </w:r>
    </w:p>
    <w:p w14:paraId="01063633"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散点图将清洗后的海拔映射到 x 轴，</w:t>
      </w:r>
      <w:r>
        <w:rPr>
          <w:rFonts w:ascii="宋体" w:eastAsia="宋体" w:hAnsi="宋体" w:cs="宋体" w:hint="eastAsia"/>
          <w:sz w:val="21"/>
          <w:szCs w:val="21"/>
          <w:lang w:bidi="ar"/>
        </w:rPr>
        <w:t>总评分</w:t>
      </w:r>
      <w:r>
        <w:rPr>
          <w:rFonts w:ascii="宋体" w:eastAsia="宋体" w:hAnsi="宋体" w:cs="宋体" w:hint="eastAsia"/>
          <w:sz w:val="21"/>
          <w:szCs w:val="21"/>
          <w:lang w:val="en" w:bidi="ar"/>
        </w:rPr>
        <w:t>映射到 y 轴，每个点代表一个样本。点</w:t>
      </w:r>
      <w:r>
        <w:rPr>
          <w:rFonts w:ascii="宋体" w:eastAsia="宋体" w:hAnsi="宋体" w:cs="宋体" w:hint="eastAsia"/>
          <w:sz w:val="21"/>
          <w:szCs w:val="21"/>
          <w:lang w:bidi="ar"/>
        </w:rPr>
        <w:t>的</w:t>
      </w:r>
      <w:r>
        <w:rPr>
          <w:rFonts w:ascii="宋体" w:eastAsia="宋体" w:hAnsi="宋体" w:cs="宋体" w:hint="eastAsia"/>
          <w:sz w:val="21"/>
          <w:szCs w:val="21"/>
          <w:lang w:val="en" w:bidi="ar"/>
        </w:rPr>
        <w:t>颜色编码使用</w:t>
      </w:r>
      <w:r>
        <w:rPr>
          <w:rFonts w:ascii="宋体" w:eastAsia="宋体" w:hAnsi="宋体" w:cs="宋体" w:hint="eastAsia"/>
          <w:sz w:val="21"/>
          <w:szCs w:val="21"/>
          <w:lang w:bidi="ar"/>
        </w:rPr>
        <w:t>了七种颜色的</w:t>
      </w:r>
      <w:r>
        <w:rPr>
          <w:rFonts w:ascii="宋体" w:eastAsia="宋体" w:hAnsi="宋体" w:cs="宋体" w:hint="eastAsia"/>
          <w:sz w:val="21"/>
          <w:szCs w:val="21"/>
          <w:lang w:val="en" w:bidi="ar"/>
        </w:rPr>
        <w:t>有序色板，在不同处理方法之间保持可辨别性。海拔分区以交替背景条纹呈现，提供上下文参考。</w:t>
      </w:r>
      <w:r>
        <w:rPr>
          <w:rFonts w:ascii="宋体" w:eastAsia="宋体" w:hAnsi="宋体" w:cs="宋体" w:hint="eastAsia"/>
          <w:sz w:val="21"/>
          <w:szCs w:val="21"/>
          <w:lang w:bidi="ar"/>
        </w:rPr>
        <w:t>被</w:t>
      </w:r>
      <w:r>
        <w:rPr>
          <w:rFonts w:ascii="宋体" w:eastAsia="宋体" w:hAnsi="宋体" w:cs="宋体" w:hint="eastAsia"/>
          <w:sz w:val="21"/>
          <w:szCs w:val="21"/>
          <w:lang w:val="en" w:bidi="ar"/>
        </w:rPr>
        <w:t>选中国家的点</w:t>
      </w:r>
      <w:r>
        <w:rPr>
          <w:rFonts w:ascii="宋体" w:eastAsia="宋体" w:hAnsi="宋体" w:cs="宋体" w:hint="eastAsia"/>
          <w:sz w:val="21"/>
          <w:szCs w:val="21"/>
          <w:lang w:bidi="ar"/>
        </w:rPr>
        <w:t>是</w:t>
      </w:r>
      <w:r>
        <w:rPr>
          <w:rFonts w:ascii="宋体" w:eastAsia="宋体" w:hAnsi="宋体" w:cs="宋体" w:hint="eastAsia"/>
          <w:sz w:val="21"/>
          <w:szCs w:val="21"/>
          <w:lang w:val="en" w:bidi="ar"/>
        </w:rPr>
        <w:t>深色描边，未选中国家的点在有国家选中时淡化透明度。如果</w:t>
      </w:r>
      <w:r>
        <w:rPr>
          <w:rFonts w:ascii="宋体" w:eastAsia="宋体" w:hAnsi="宋体" w:cs="宋体" w:hint="eastAsia"/>
          <w:sz w:val="21"/>
          <w:szCs w:val="21"/>
          <w:lang w:bidi="ar"/>
        </w:rPr>
        <w:t>有</w:t>
      </w:r>
      <w:r>
        <w:rPr>
          <w:rFonts w:ascii="宋体" w:eastAsia="宋体" w:hAnsi="宋体" w:cs="宋体" w:hint="eastAsia"/>
          <w:sz w:val="21"/>
          <w:szCs w:val="21"/>
          <w:lang w:val="en" w:bidi="ar"/>
        </w:rPr>
        <w:t>数据质量警告，海拔有问题的点显示红色虚线描边，半径也</w:t>
      </w:r>
      <w:r>
        <w:rPr>
          <w:rFonts w:ascii="宋体" w:eastAsia="宋体" w:hAnsi="宋体" w:cs="宋体" w:hint="eastAsia"/>
          <w:sz w:val="21"/>
          <w:szCs w:val="21"/>
          <w:lang w:bidi="ar"/>
        </w:rPr>
        <w:t>将增大</w:t>
      </w:r>
      <w:r>
        <w:rPr>
          <w:rFonts w:ascii="宋体" w:eastAsia="宋体" w:hAnsi="宋体" w:cs="宋体" w:hint="eastAsia"/>
          <w:sz w:val="21"/>
          <w:szCs w:val="21"/>
          <w:lang w:val="en" w:bidi="ar"/>
        </w:rPr>
        <w:t>以增加辨识度。在散点</w:t>
      </w:r>
      <w:r>
        <w:rPr>
          <w:rFonts w:ascii="宋体" w:eastAsia="宋体" w:hAnsi="宋体" w:cs="宋体" w:hint="eastAsia"/>
          <w:sz w:val="21"/>
          <w:szCs w:val="21"/>
          <w:lang w:bidi="ar"/>
        </w:rPr>
        <w:t>之</w:t>
      </w:r>
      <w:r>
        <w:rPr>
          <w:rFonts w:ascii="宋体" w:eastAsia="宋体" w:hAnsi="宋体" w:cs="宋体" w:hint="eastAsia"/>
          <w:sz w:val="21"/>
          <w:szCs w:val="21"/>
          <w:lang w:val="en" w:bidi="ar"/>
        </w:rPr>
        <w:t>上，</w:t>
      </w:r>
      <w:r>
        <w:rPr>
          <w:rFonts w:ascii="宋体" w:eastAsia="宋体" w:hAnsi="宋体" w:cs="宋体" w:hint="eastAsia"/>
          <w:sz w:val="21"/>
          <w:szCs w:val="21"/>
          <w:lang w:bidi="ar"/>
        </w:rPr>
        <w:t>有</w:t>
      </w:r>
      <w:r>
        <w:rPr>
          <w:rFonts w:ascii="宋体" w:eastAsia="宋体" w:hAnsi="宋体" w:cs="宋体" w:hint="eastAsia"/>
          <w:sz w:val="21"/>
          <w:szCs w:val="21"/>
          <w:lang w:val="en" w:bidi="ar"/>
        </w:rPr>
        <w:t>一条基于全量数据计算的线性回归趋势线，图例中标注为 visual trend。</w:t>
      </w:r>
    </w:p>
    <w:p w14:paraId="367B36DB"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在</w:t>
      </w:r>
      <w:r>
        <w:rPr>
          <w:rFonts w:ascii="宋体" w:eastAsia="宋体" w:hAnsi="宋体" w:cs="宋体" w:hint="eastAsia"/>
          <w:sz w:val="21"/>
          <w:szCs w:val="21"/>
          <w:lang w:val="en" w:bidi="ar"/>
        </w:rPr>
        <w:t>交互设计</w:t>
      </w:r>
      <w:r>
        <w:rPr>
          <w:rFonts w:ascii="宋体" w:eastAsia="宋体" w:hAnsi="宋体" w:cs="宋体" w:hint="eastAsia"/>
          <w:sz w:val="21"/>
          <w:szCs w:val="21"/>
          <w:lang w:bidi="ar"/>
        </w:rPr>
        <w:t>上，此视图包括以下几方面：第一是</w:t>
      </w:r>
      <w:r>
        <w:rPr>
          <w:rFonts w:ascii="宋体" w:eastAsia="宋体" w:hAnsi="宋体" w:cs="宋体" w:hint="eastAsia"/>
          <w:sz w:val="21"/>
          <w:szCs w:val="21"/>
          <w:lang w:val="en" w:bidi="ar"/>
        </w:rPr>
        <w:t>刷选，用户可在散点图上拖拽绘制矩形选区，框选一组海拔和分数范围内的样本，</w:t>
      </w:r>
      <w:r>
        <w:rPr>
          <w:rFonts w:ascii="宋体" w:eastAsia="宋体" w:hAnsi="宋体" w:cs="宋体" w:hint="eastAsia"/>
          <w:sz w:val="21"/>
          <w:szCs w:val="21"/>
          <w:lang w:bidi="ar"/>
        </w:rPr>
        <w:t>此时</w:t>
      </w:r>
      <w:r>
        <w:rPr>
          <w:rFonts w:ascii="宋体" w:eastAsia="宋体" w:hAnsi="宋体" w:cs="宋体" w:hint="eastAsia"/>
          <w:sz w:val="21"/>
          <w:szCs w:val="21"/>
          <w:lang w:val="en" w:bidi="ar"/>
        </w:rPr>
        <w:t>，地图</w:t>
      </w:r>
      <w:r>
        <w:rPr>
          <w:rFonts w:ascii="宋体" w:eastAsia="宋体" w:hAnsi="宋体" w:cs="宋体" w:hint="eastAsia"/>
          <w:sz w:val="21"/>
          <w:szCs w:val="21"/>
          <w:lang w:bidi="ar"/>
        </w:rPr>
        <w:t>会</w:t>
      </w:r>
      <w:r>
        <w:rPr>
          <w:rFonts w:ascii="宋体" w:eastAsia="宋体" w:hAnsi="宋体" w:cs="宋体" w:hint="eastAsia"/>
          <w:sz w:val="21"/>
          <w:szCs w:val="21"/>
          <w:lang w:val="en" w:bidi="ar"/>
        </w:rPr>
        <w:t>高亮被选样本所属国家（红色描边），雷达图更新为被选子集的平均风味画像；</w:t>
      </w:r>
      <w:r>
        <w:rPr>
          <w:rFonts w:ascii="宋体" w:eastAsia="宋体" w:hAnsi="宋体" w:cs="宋体" w:hint="eastAsia"/>
          <w:sz w:val="21"/>
          <w:szCs w:val="21"/>
          <w:lang w:bidi="ar"/>
        </w:rPr>
        <w:t>第二是</w:t>
      </w:r>
      <w:r>
        <w:rPr>
          <w:rFonts w:ascii="宋体" w:eastAsia="宋体" w:hAnsi="宋体" w:cs="宋体" w:hint="eastAsia"/>
          <w:sz w:val="21"/>
          <w:szCs w:val="21"/>
          <w:lang w:val="en" w:bidi="ar"/>
        </w:rPr>
        <w:t>缩放，散点图支持滚轮缩放，方便用户放大密集区域查看重叠点，拖拽操作保留给刷选使用，两者互不冲突，Reset zoom 按钮</w:t>
      </w:r>
      <w:r>
        <w:rPr>
          <w:rFonts w:ascii="宋体" w:eastAsia="宋体" w:hAnsi="宋体" w:cs="宋体" w:hint="eastAsia"/>
          <w:sz w:val="21"/>
          <w:szCs w:val="21"/>
          <w:lang w:bidi="ar"/>
        </w:rPr>
        <w:t>可</w:t>
      </w:r>
      <w:r>
        <w:rPr>
          <w:rFonts w:ascii="宋体" w:eastAsia="宋体" w:hAnsi="宋体" w:cs="宋体" w:hint="eastAsia"/>
          <w:sz w:val="21"/>
          <w:szCs w:val="21"/>
          <w:lang w:val="en" w:bidi="ar"/>
        </w:rPr>
        <w:t>将缩放重置为初始状态；</w:t>
      </w:r>
      <w:r>
        <w:rPr>
          <w:rFonts w:ascii="宋体" w:eastAsia="宋体" w:hAnsi="宋体" w:cs="宋体" w:hint="eastAsia"/>
          <w:sz w:val="21"/>
          <w:szCs w:val="21"/>
          <w:lang w:bidi="ar"/>
        </w:rPr>
        <w:t>第三是</w:t>
      </w:r>
      <w:r>
        <w:rPr>
          <w:rFonts w:ascii="宋体" w:eastAsia="宋体" w:hAnsi="宋体" w:cs="宋体" w:hint="eastAsia"/>
          <w:sz w:val="21"/>
          <w:szCs w:val="21"/>
          <w:lang w:val="en" w:bidi="ar"/>
        </w:rPr>
        <w:t>悬停提升，鼠标悬停某个点时，该点自动提升到</w:t>
      </w:r>
      <w:r>
        <w:rPr>
          <w:rFonts w:ascii="宋体" w:eastAsia="宋体" w:hAnsi="宋体" w:cs="宋体" w:hint="eastAsia"/>
          <w:sz w:val="21"/>
          <w:szCs w:val="21"/>
          <w:lang w:bidi="ar"/>
        </w:rPr>
        <w:t>视图</w:t>
      </w:r>
      <w:r>
        <w:rPr>
          <w:rFonts w:ascii="宋体" w:eastAsia="宋体" w:hAnsi="宋体" w:cs="宋体" w:hint="eastAsia"/>
          <w:sz w:val="21"/>
          <w:szCs w:val="21"/>
          <w:lang w:val="en" w:bidi="ar"/>
        </w:rPr>
        <w:t>最上层，防止被相邻重叠点遮挡；</w:t>
      </w:r>
      <w:r>
        <w:rPr>
          <w:rFonts w:ascii="宋体" w:eastAsia="宋体" w:hAnsi="宋体" w:cs="宋体" w:hint="eastAsia"/>
          <w:sz w:val="21"/>
          <w:szCs w:val="21"/>
          <w:lang w:bidi="ar"/>
        </w:rPr>
        <w:t>第四是</w:t>
      </w:r>
      <w:r>
        <w:rPr>
          <w:rFonts w:ascii="宋体" w:eastAsia="宋体" w:hAnsi="宋体" w:cs="宋体" w:hint="eastAsia"/>
          <w:sz w:val="21"/>
          <w:szCs w:val="21"/>
          <w:lang w:val="en" w:bidi="ar"/>
        </w:rPr>
        <w:t>统计摘要，刷选激活后，图例区域实时显示被选中样本数、平均评分和出现最多的处理法类型，让用户无需等待雷达图更新即可获取关键信息。</w:t>
      </w:r>
      <w:r>
        <w:rPr>
          <w:rFonts w:ascii="宋体" w:eastAsia="宋体" w:hAnsi="宋体" w:cs="宋体" w:hint="eastAsia"/>
          <w:sz w:val="21"/>
          <w:szCs w:val="21"/>
          <w:lang w:bidi="ar"/>
        </w:rPr>
        <w:t>具体的，</w:t>
      </w:r>
      <w:r>
        <w:rPr>
          <w:rFonts w:ascii="宋体" w:eastAsia="宋体" w:hAnsi="宋体" w:cs="宋体" w:hint="eastAsia"/>
          <w:sz w:val="21"/>
          <w:szCs w:val="21"/>
          <w:lang w:val="en" w:bidi="ar"/>
        </w:rPr>
        <w:t>每个点的 tooltip 显示农场名称、国家、地区、品种、处理法、海拔、总评分、质量等级和六个风味维度评分。对海拔有质量标记的点，tooltip 额外展示原始海拔值和问题类型。</w:t>
      </w:r>
    </w:p>
    <w:p w14:paraId="2FF434B8"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bidi="ar"/>
        </w:rPr>
        <w:t>我们</w:t>
      </w:r>
      <w:r>
        <w:rPr>
          <w:rFonts w:ascii="宋体" w:eastAsia="宋体" w:hAnsi="宋体" w:cs="宋体" w:hint="eastAsia"/>
          <w:sz w:val="21"/>
          <w:szCs w:val="21"/>
          <w:lang w:val="en" w:bidi="ar"/>
        </w:rPr>
        <w:t>考虑过按海拔分段的箱线图或小提琴图来展示分数分布，但这会聚合数据并丧失单样本粒度，无法支持刷选交互。散点图保留了每个样本的独立身份，</w:t>
      </w:r>
      <w:r>
        <w:rPr>
          <w:rFonts w:ascii="宋体" w:eastAsia="宋体" w:hAnsi="宋体" w:cs="宋体" w:hint="eastAsia"/>
          <w:sz w:val="21"/>
          <w:szCs w:val="21"/>
          <w:lang w:bidi="ar"/>
        </w:rPr>
        <w:t>更大程度地为用户提供了原始信息</w:t>
      </w:r>
      <w:r>
        <w:rPr>
          <w:rFonts w:ascii="宋体" w:eastAsia="宋体" w:hAnsi="宋体" w:cs="宋体" w:hint="eastAsia"/>
          <w:sz w:val="21"/>
          <w:szCs w:val="21"/>
          <w:lang w:val="en" w:bidi="ar"/>
        </w:rPr>
        <w:t>。</w:t>
      </w:r>
    </w:p>
    <w:p w14:paraId="6FB00590"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4697436C"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2.5 多视图联动机制</w:t>
      </w:r>
    </w:p>
    <w:p w14:paraId="79CBEF4F"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三个视图通过共享的状态对象（state）实现双向联动。state.selectedCountries 记录在地图上被点击选中的国家集合，散点图用深色描边高亮对应样本，雷达图切换为展示这些国</w:t>
      </w:r>
      <w:r>
        <w:rPr>
          <w:rFonts w:ascii="宋体" w:eastAsia="宋体" w:hAnsi="宋体" w:cs="宋体" w:hint="eastAsia"/>
          <w:sz w:val="21"/>
          <w:szCs w:val="21"/>
          <w:lang w:bidi="ar"/>
        </w:rPr>
        <w:t>家；</w:t>
      </w:r>
      <w:r>
        <w:rPr>
          <w:rFonts w:ascii="宋体" w:eastAsia="宋体" w:hAnsi="宋体" w:cs="宋体" w:hint="eastAsia"/>
          <w:sz w:val="21"/>
          <w:szCs w:val="21"/>
          <w:lang w:val="en" w:bidi="ar"/>
        </w:rPr>
        <w:t>state.brushedIds 记录在散点图中被刷选的样本 ID 集合，地图用红色描边高亮对应国家的气泡，雷达图切换为展示被刷选子集的风味画像。当任何筛选条件变化时，updateAll() 统一调度三个视图的重渲染，保证数据一致性。</w:t>
      </w:r>
    </w:p>
    <w:p w14:paraId="37619560"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1FA8AEA0" w14:textId="77777777" w:rsidR="00F45A5B" w:rsidRPr="00A07F22" w:rsidRDefault="00000000">
      <w:pPr>
        <w:widowControl/>
        <w:spacing w:before="80" w:after="80" w:line="360" w:lineRule="auto"/>
        <w:jc w:val="both"/>
        <w:rPr>
          <w:rFonts w:ascii="宋体" w:eastAsia="宋体" w:hAnsi="宋体" w:cs="宋体" w:hint="eastAsia"/>
          <w:b/>
          <w:bCs/>
          <w:sz w:val="24"/>
          <w:szCs w:val="24"/>
          <w:lang w:val="en" w:bidi="ar"/>
        </w:rPr>
      </w:pPr>
      <w:r w:rsidRPr="00A07F22">
        <w:rPr>
          <w:rFonts w:ascii="宋体" w:eastAsia="宋体" w:hAnsi="宋体" w:cs="宋体" w:hint="eastAsia"/>
          <w:b/>
          <w:bCs/>
          <w:sz w:val="24"/>
          <w:szCs w:val="24"/>
          <w:lang w:val="en" w:bidi="ar"/>
        </w:rPr>
        <w:t>三、外部资源引用</w:t>
      </w:r>
    </w:p>
    <w:p w14:paraId="253FEC98"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3.1 数据来源</w:t>
      </w:r>
    </w:p>
    <w:p w14:paraId="20644D1A"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Coffee Quality Institute (CQI) 咖啡质量数据库。原始数据为 df_arabica_clean.csv，经清洗后导出为 df_arabica_viz_clean.csv，包含 207 条样本，覆盖 22 个国家。</w:t>
      </w:r>
    </w:p>
    <w:p w14:paraId="7C1D5AC2"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42EE95AB"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3.2 使用的库和工具</w:t>
      </w:r>
    </w:p>
    <w:p w14:paraId="01421F5A"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D3.js v7：核心可视化</w:t>
      </w:r>
      <w:r>
        <w:rPr>
          <w:rFonts w:ascii="宋体" w:eastAsia="宋体" w:hAnsi="宋体" w:cs="宋体" w:hint="eastAsia"/>
          <w:sz w:val="21"/>
          <w:szCs w:val="21"/>
          <w:lang w:bidi="ar"/>
        </w:rPr>
        <w:t>库；</w:t>
      </w:r>
      <w:r>
        <w:rPr>
          <w:rFonts w:ascii="宋体" w:eastAsia="宋体" w:hAnsi="宋体" w:cs="宋体" w:hint="eastAsia"/>
          <w:sz w:val="21"/>
          <w:szCs w:val="21"/>
          <w:lang w:val="en" w:bidi="ar"/>
        </w:rPr>
        <w:t>TopoJSON Client v3；world-atlas@2 (countries-110m.json)</w:t>
      </w:r>
    </w:p>
    <w:p w14:paraId="38C46146"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60B974D1"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3.3 设计参考</w:t>
      </w:r>
    </w:p>
    <w:p w14:paraId="45C36DD0"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整体探索范式遵循 Shneiderman（1996）提出的可视化信息搜索准则：先概览，再缩放筛选，最后按需查看详情。雷达图截断尺度技术参考了运动分析和风味评估领域中评分区间较窄时的常见做法。气泡地图方法受 Gapminder 等项目启发，用气泡大小编码第二变量，解决 choropleth 的面积偏差问题。</w:t>
      </w:r>
    </w:p>
    <w:p w14:paraId="31E3B7F0" w14:textId="77777777" w:rsidR="00F45A5B" w:rsidRDefault="00F45A5B">
      <w:pPr>
        <w:widowControl/>
        <w:spacing w:before="80" w:after="80" w:line="360" w:lineRule="auto"/>
        <w:jc w:val="both"/>
        <w:rPr>
          <w:rFonts w:ascii="宋体" w:eastAsia="宋体" w:hAnsi="宋体" w:cs="宋体" w:hint="eastAsia"/>
          <w:sz w:val="21"/>
          <w:szCs w:val="21"/>
          <w:lang w:val="en" w:bidi="ar"/>
        </w:rPr>
      </w:pPr>
    </w:p>
    <w:p w14:paraId="75589B7A" w14:textId="77777777" w:rsidR="00F45A5B" w:rsidRPr="00A07F22" w:rsidRDefault="00000000">
      <w:pPr>
        <w:widowControl/>
        <w:spacing w:before="80" w:after="80" w:line="360" w:lineRule="auto"/>
        <w:jc w:val="both"/>
        <w:rPr>
          <w:rFonts w:ascii="宋体" w:eastAsia="宋体" w:hAnsi="宋体" w:cs="宋体" w:hint="eastAsia"/>
          <w:b/>
          <w:bCs/>
          <w:sz w:val="24"/>
          <w:szCs w:val="24"/>
          <w:lang w:val="en" w:bidi="ar"/>
        </w:rPr>
      </w:pPr>
      <w:r w:rsidRPr="00A07F22">
        <w:rPr>
          <w:rFonts w:ascii="宋体" w:eastAsia="宋体" w:hAnsi="宋体" w:cs="宋体" w:hint="eastAsia"/>
          <w:b/>
          <w:bCs/>
          <w:sz w:val="24"/>
          <w:szCs w:val="24"/>
          <w:lang w:val="en" w:bidi="ar"/>
        </w:rPr>
        <w:t>四、开发过程概述</w:t>
      </w:r>
    </w:p>
    <w:p w14:paraId="63518C22"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4.1 工作分工</w:t>
      </w:r>
    </w:p>
    <w:p w14:paraId="4A79D515"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本项目以团队形式完成。主要工作模块包括：数据清洗与准备、系统架构与状态管理设计、View 1 地图视图实现、View 2 雷达图视图实现、View 3 散点图与刷选交互实现、CSS 样式与响应式布局、以及报告撰写。</w:t>
      </w:r>
    </w:p>
    <w:p w14:paraId="386AFC73"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3EF07393"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4.2 时间估算</w:t>
      </w:r>
    </w:p>
    <w:p w14:paraId="298EAC4A"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各阶段大致工作量分布如下：</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4"/>
        <w:gridCol w:w="4824"/>
      </w:tblGrid>
      <w:tr w:rsidR="00F45A5B" w14:paraId="5E99DFC2"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61745D36"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阶段</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4828C1A6"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大致时间</w:t>
            </w:r>
          </w:p>
        </w:tc>
      </w:tr>
      <w:tr w:rsidR="00F45A5B" w14:paraId="6A0A5EA4"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502A093D"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数据清洗与探索性分析</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77B15B59"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6–8 人时</w:t>
            </w:r>
          </w:p>
        </w:tc>
      </w:tr>
      <w:tr w:rsidR="00F45A5B" w14:paraId="6278D683"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2ADD966A"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设计方案讨论与原型</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11E03C5F"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4–5 人时</w:t>
            </w:r>
          </w:p>
        </w:tc>
      </w:tr>
      <w:tr w:rsidR="00F45A5B" w14:paraId="72747751"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50CA3CCD"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View 1 地图视图实现</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798B5CCF"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5–6 人时</w:t>
            </w:r>
          </w:p>
        </w:tc>
      </w:tr>
      <w:tr w:rsidR="00F45A5B" w14:paraId="380D5E5C"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79126405"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View 2 雷达图视图实现</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51940EEC"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5–6 人时</w:t>
            </w:r>
          </w:p>
        </w:tc>
      </w:tr>
      <w:tr w:rsidR="00F45A5B" w14:paraId="09F9C4F8"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73E9B51A"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View 3 散点图 + 刷选 + 缩放实现</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67D5A3CC"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5–7 人时</w:t>
            </w:r>
          </w:p>
        </w:tc>
      </w:tr>
      <w:tr w:rsidR="00F45A5B" w14:paraId="1AFA7E68"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4E061B3C"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全局筛选系统与状态协调</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5B4FAF07"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4–5 人时</w:t>
            </w:r>
          </w:p>
        </w:tc>
      </w:tr>
      <w:tr w:rsidR="00F45A5B" w14:paraId="0CA5281A"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16D00D9D"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CSS 布局、样式与打磨</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46A6EB7E"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3–4 人时</w:t>
            </w:r>
          </w:p>
        </w:tc>
      </w:tr>
      <w:tr w:rsidR="00F45A5B" w14:paraId="2F40CD2A"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3700336E"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lastRenderedPageBreak/>
              <w:t>测试与调试</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1DC1CF77"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3–4 人时</w:t>
            </w:r>
          </w:p>
        </w:tc>
      </w:tr>
      <w:tr w:rsidR="00F45A5B" w14:paraId="07BA4D62"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640BA24A"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报告撰写</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2D5DEF83"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3–4 人时</w:t>
            </w:r>
          </w:p>
        </w:tc>
      </w:tr>
      <w:tr w:rsidR="00F45A5B" w14:paraId="289450E9" w14:textId="77777777">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11376572"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合计</w:t>
            </w:r>
          </w:p>
        </w:tc>
        <w:tc>
          <w:tcPr>
            <w:tcW w:w="4824" w:type="dxa"/>
            <w:tcBorders>
              <w:top w:val="single" w:sz="0" w:space="0" w:color="BBBBBB"/>
              <w:left w:val="single" w:sz="0" w:space="0" w:color="BBBBBB"/>
              <w:bottom w:val="single" w:sz="0" w:space="0" w:color="BBBBBB"/>
              <w:right w:val="single" w:sz="0" w:space="0" w:color="BBBBBB"/>
            </w:tcBorders>
            <w:tcMar>
              <w:top w:w="60" w:type="dxa"/>
              <w:left w:w="100" w:type="dxa"/>
              <w:bottom w:w="60" w:type="dxa"/>
              <w:right w:w="100" w:type="dxa"/>
            </w:tcMar>
          </w:tcPr>
          <w:p w14:paraId="153B8CC6" w14:textId="77777777" w:rsidR="00F45A5B" w:rsidRDefault="00000000">
            <w:pPr>
              <w:widowControl/>
              <w:spacing w:before="80" w:after="80"/>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38–49 人时</w:t>
            </w:r>
          </w:p>
        </w:tc>
      </w:tr>
    </w:tbl>
    <w:p w14:paraId="5CF0D156" w14:textId="77777777" w:rsidR="00F45A5B" w:rsidRDefault="00F45A5B">
      <w:pPr>
        <w:widowControl/>
        <w:spacing w:before="80" w:after="80" w:line="360" w:lineRule="auto"/>
        <w:ind w:firstLine="480"/>
        <w:jc w:val="both"/>
        <w:rPr>
          <w:rFonts w:ascii="宋体" w:eastAsia="宋体" w:hAnsi="宋体" w:cs="宋体" w:hint="eastAsia"/>
          <w:sz w:val="21"/>
          <w:szCs w:val="21"/>
          <w:lang w:val="en" w:bidi="ar"/>
        </w:rPr>
      </w:pPr>
    </w:p>
    <w:p w14:paraId="1D9BB027" w14:textId="77777777" w:rsidR="00F45A5B" w:rsidRDefault="00000000">
      <w:pPr>
        <w:widowControl/>
        <w:spacing w:before="80" w:after="80" w:line="360" w:lineRule="auto"/>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4.3 开发中遇到的挑战</w:t>
      </w:r>
    </w:p>
    <w:p w14:paraId="4BE28179" w14:textId="77777777" w:rsidR="00F45A5B" w:rsidRDefault="00000000">
      <w:pPr>
        <w:widowControl/>
        <w:spacing w:before="80" w:after="80" w:line="360" w:lineRule="auto"/>
        <w:ind w:firstLine="480"/>
        <w:jc w:val="both"/>
        <w:rPr>
          <w:rFonts w:ascii="宋体" w:eastAsia="宋体" w:hAnsi="宋体" w:cs="宋体" w:hint="eastAsia"/>
          <w:sz w:val="21"/>
          <w:szCs w:val="21"/>
          <w:lang w:val="en" w:bidi="ar"/>
        </w:rPr>
      </w:pPr>
      <w:r>
        <w:rPr>
          <w:rFonts w:ascii="宋体" w:eastAsia="宋体" w:hAnsi="宋体" w:cs="宋体" w:hint="eastAsia"/>
          <w:sz w:val="21"/>
          <w:szCs w:val="21"/>
          <w:lang w:val="en" w:bidi="ar"/>
        </w:rPr>
        <w:t>开发过程中主要遇到两个挑战：第一，咖啡风味评分维度之间的数值差异较小，如果直接使用普通雷达图，很难让用户看出国家之间的风味差别，因此我们采用截断尺度、全局平均虚线和节点 tooltip 来增强可读性；第二，多视图联动需要保持地图、雷达图、散点图和筛选器之间的状态一致，因此我们用统一的交互状态管理 selectedCountries、brushedSamples、altitudeRange 等变量，确保用户点击国家、调整筛选条件或刷选散点区域时，三个视图都能同步更新。</w:t>
      </w:r>
    </w:p>
    <w:sectPr w:rsidR="00F45A5B">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B6E0" w14:textId="77777777" w:rsidR="00BE4FDA" w:rsidRDefault="00BE4FDA" w:rsidP="008E45CF">
      <w:r>
        <w:separator/>
      </w:r>
    </w:p>
  </w:endnote>
  <w:endnote w:type="continuationSeparator" w:id="0">
    <w:p w14:paraId="1549D8BD" w14:textId="77777777" w:rsidR="00BE4FDA" w:rsidRDefault="00BE4FDA" w:rsidP="008E4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91B5" w14:textId="77777777" w:rsidR="00BE4FDA" w:rsidRDefault="00BE4FDA" w:rsidP="008E45CF">
      <w:r>
        <w:separator/>
      </w:r>
    </w:p>
  </w:footnote>
  <w:footnote w:type="continuationSeparator" w:id="0">
    <w:p w14:paraId="3D1A54BB" w14:textId="77777777" w:rsidR="00BE4FDA" w:rsidRDefault="00BE4FDA" w:rsidP="008E45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8A"/>
    <w:rsid w:val="00115833"/>
    <w:rsid w:val="00526D8E"/>
    <w:rsid w:val="00706F41"/>
    <w:rsid w:val="008E45CF"/>
    <w:rsid w:val="00A07F22"/>
    <w:rsid w:val="00B90379"/>
    <w:rsid w:val="00BB7D02"/>
    <w:rsid w:val="00BE4FDA"/>
    <w:rsid w:val="00C74D2C"/>
    <w:rsid w:val="00DD0A8A"/>
    <w:rsid w:val="00DD59EE"/>
    <w:rsid w:val="00E12338"/>
    <w:rsid w:val="00EA6942"/>
    <w:rsid w:val="00F45A5B"/>
    <w:rsid w:val="00FD5B49"/>
    <w:rsid w:val="1FBD9144"/>
    <w:rsid w:val="3BF7A8FF"/>
    <w:rsid w:val="3F1E4E05"/>
    <w:rsid w:val="437FB0F3"/>
    <w:rsid w:val="67BF884C"/>
    <w:rsid w:val="6EFDF3CE"/>
    <w:rsid w:val="71F64005"/>
    <w:rsid w:val="77B562FB"/>
    <w:rsid w:val="7E4DA291"/>
    <w:rsid w:val="7FFB0353"/>
    <w:rsid w:val="8F3FC07A"/>
    <w:rsid w:val="BD7FE8A1"/>
    <w:rsid w:val="BDBF4791"/>
    <w:rsid w:val="BFFB0F51"/>
    <w:rsid w:val="E77A52FF"/>
    <w:rsid w:val="EE8DF3B0"/>
    <w:rsid w:val="F7CAE781"/>
    <w:rsid w:val="FDFC9DEB"/>
    <w:rsid w:val="FDFFBC10"/>
    <w:rsid w:val="FFBB2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BADC0F"/>
  <w15:docId w15:val="{CDD28D04-5F19-4581-9282-F5A37C867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2"/>
      <w:szCs w:val="22"/>
    </w:rPr>
  </w:style>
  <w:style w:type="paragraph" w:styleId="1">
    <w:name w:val="heading 1"/>
    <w:uiPriority w:val="9"/>
    <w:qFormat/>
    <w:pPr>
      <w:spacing w:before="300" w:after="200"/>
      <w:outlineLvl w:val="0"/>
    </w:pPr>
    <w:rPr>
      <w:rFonts w:eastAsia="Arial"/>
      <w:b/>
      <w:bCs/>
      <w:color w:val="2A2118"/>
      <w:sz w:val="32"/>
      <w:szCs w:val="32"/>
    </w:rPr>
  </w:style>
  <w:style w:type="paragraph" w:styleId="2">
    <w:name w:val="heading 2"/>
    <w:uiPriority w:val="9"/>
    <w:unhideWhenUsed/>
    <w:qFormat/>
    <w:pPr>
      <w:spacing w:before="240" w:after="160"/>
      <w:outlineLvl w:val="1"/>
    </w:pPr>
    <w:rPr>
      <w:rFonts w:eastAsia="Arial"/>
      <w:b/>
      <w:bCs/>
      <w:color w:val="3D2A1C"/>
      <w:sz w:val="26"/>
      <w:szCs w:val="26"/>
    </w:rPr>
  </w:style>
  <w:style w:type="paragraph" w:styleId="3">
    <w:name w:val="heading 3"/>
    <w:uiPriority w:val="9"/>
    <w:unhideWhenUsed/>
    <w:qFormat/>
    <w:pPr>
      <w:spacing w:before="200" w:after="120"/>
      <w:outlineLvl w:val="2"/>
    </w:pPr>
    <w:rPr>
      <w:rFonts w:eastAsia="Arial"/>
      <w:b/>
      <w:bCs/>
      <w:color w:val="5F2E1D"/>
      <w:sz w:val="24"/>
      <w:szCs w:val="24"/>
    </w:rPr>
  </w:style>
  <w:style w:type="paragraph" w:styleId="4">
    <w:name w:val="heading 4"/>
    <w:uiPriority w:val="9"/>
    <w:semiHidden/>
    <w:unhideWhenUsed/>
    <w:qFormat/>
    <w:pPr>
      <w:outlineLvl w:val="3"/>
    </w:pPr>
    <w:rPr>
      <w:i/>
      <w:iCs/>
      <w:color w:val="2E74B5"/>
      <w:sz w:val="22"/>
      <w:szCs w:val="22"/>
    </w:rPr>
  </w:style>
  <w:style w:type="paragraph" w:styleId="5">
    <w:name w:val="heading 5"/>
    <w:uiPriority w:val="9"/>
    <w:semiHidden/>
    <w:unhideWhenUsed/>
    <w:qFormat/>
    <w:pPr>
      <w:outlineLvl w:val="4"/>
    </w:pPr>
    <w:rPr>
      <w:color w:val="2E74B5"/>
      <w:sz w:val="22"/>
      <w:szCs w:val="22"/>
    </w:rPr>
  </w:style>
  <w:style w:type="paragraph" w:styleId="6">
    <w:name w:val="heading 6"/>
    <w:uiPriority w:val="9"/>
    <w:semiHidden/>
    <w:unhideWhenUsed/>
    <w:qFormat/>
    <w:pPr>
      <w:outlineLvl w:val="5"/>
    </w:pPr>
    <w:rPr>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uiPriority w:val="99"/>
    <w:semiHidden/>
    <w:unhideWhenUsed/>
    <w:rPr>
      <w:vertAlign w:val="superscript"/>
    </w:rPr>
  </w:style>
  <w:style w:type="paragraph" w:styleId="a4">
    <w:name w:val="endnote text"/>
    <w:link w:val="a5"/>
    <w:uiPriority w:val="99"/>
    <w:semiHidden/>
    <w:unhideWhenUsed/>
  </w:style>
  <w:style w:type="paragraph" w:styleId="a6">
    <w:name w:val="footer"/>
    <w:basedOn w:val="a"/>
    <w:link w:val="a7"/>
    <w:uiPriority w:val="99"/>
    <w:unhideWhenUsed/>
    <w:pPr>
      <w:tabs>
        <w:tab w:val="center" w:pos="4153"/>
        <w:tab w:val="right" w:pos="8306"/>
      </w:tabs>
      <w:snapToGrid w:val="0"/>
    </w:pPr>
    <w:rPr>
      <w:sz w:val="18"/>
      <w:szCs w:val="18"/>
    </w:rPr>
  </w:style>
  <w:style w:type="character" w:styleId="a8">
    <w:name w:val="footnote reference"/>
    <w:uiPriority w:val="99"/>
    <w:semiHidden/>
    <w:unhideWhenUsed/>
    <w:rPr>
      <w:vertAlign w:val="superscript"/>
    </w:rPr>
  </w:style>
  <w:style w:type="paragraph" w:styleId="a9">
    <w:name w:val="footnote text"/>
    <w:link w:val="aa"/>
    <w:uiPriority w:val="99"/>
    <w:semiHidden/>
    <w:unhideWhenUsed/>
  </w:style>
  <w:style w:type="paragraph" w:styleId="ab">
    <w:name w:val="header"/>
    <w:basedOn w:val="a"/>
    <w:link w:val="ac"/>
    <w:uiPriority w:val="99"/>
    <w:unhideWhenUsed/>
    <w:pPr>
      <w:tabs>
        <w:tab w:val="center" w:pos="4153"/>
        <w:tab w:val="right" w:pos="8306"/>
      </w:tabs>
      <w:snapToGrid w:val="0"/>
      <w:jc w:val="center"/>
    </w:pPr>
    <w:rPr>
      <w:sz w:val="18"/>
      <w:szCs w:val="18"/>
    </w:rPr>
  </w:style>
  <w:style w:type="character" w:styleId="ad">
    <w:name w:val="Hyperlink"/>
    <w:uiPriority w:val="99"/>
    <w:unhideWhenUsed/>
    <w:rPr>
      <w:color w:val="0563C1"/>
      <w:u w:val="single"/>
    </w:rPr>
  </w:style>
  <w:style w:type="paragraph" w:styleId="ae">
    <w:name w:val="Title"/>
    <w:uiPriority w:val="10"/>
    <w:qFormat/>
    <w:rPr>
      <w:sz w:val="56"/>
      <w:szCs w:val="56"/>
    </w:rPr>
  </w:style>
  <w:style w:type="paragraph" w:customStyle="1" w:styleId="10">
    <w:name w:val="要点1"/>
    <w:qFormat/>
    <w:rPr>
      <w:b/>
      <w:bCs/>
      <w:sz w:val="22"/>
      <w:szCs w:val="22"/>
    </w:rPr>
  </w:style>
  <w:style w:type="paragraph" w:styleId="af">
    <w:name w:val="List Paragraph"/>
    <w:qFormat/>
    <w:rPr>
      <w:sz w:val="22"/>
      <w:szCs w:val="22"/>
    </w:rPr>
  </w:style>
  <w:style w:type="character" w:customStyle="1" w:styleId="aa">
    <w:name w:val="脚注文本 字符"/>
    <w:link w:val="a9"/>
    <w:uiPriority w:val="99"/>
    <w:semiHidden/>
    <w:unhideWhenUsed/>
    <w:rPr>
      <w:sz w:val="20"/>
      <w:szCs w:val="20"/>
    </w:rPr>
  </w:style>
  <w:style w:type="character" w:customStyle="1" w:styleId="a5">
    <w:name w:val="尾注文本 字符"/>
    <w:link w:val="a4"/>
    <w:uiPriority w:val="99"/>
    <w:semiHidden/>
    <w:unhideWhenUsed/>
    <w:rPr>
      <w:sz w:val="20"/>
      <w:szCs w:val="20"/>
    </w:rPr>
  </w:style>
  <w:style w:type="character" w:customStyle="1" w:styleId="ac">
    <w:name w:val="页眉 字符"/>
    <w:basedOn w:val="a0"/>
    <w:link w:val="ab"/>
    <w:uiPriority w:val="99"/>
    <w:rPr>
      <w:sz w:val="18"/>
      <w:szCs w:val="18"/>
    </w:rPr>
  </w:style>
  <w:style w:type="character" w:customStyle="1" w:styleId="a7">
    <w:name w:val="页脚 字符"/>
    <w:basedOn w:val="a0"/>
    <w:link w:val="a6"/>
    <w:uiPriority w:val="99"/>
    <w:rPr>
      <w:sz w:val="18"/>
      <w:szCs w:val="18"/>
    </w:rPr>
  </w:style>
  <w:style w:type="paragraph" w:customStyle="1" w:styleId="ListNumberCN">
    <w:name w:val="ListNumberCN"/>
    <w:pPr>
      <w:spacing w:after="200" w:line="276" w:lineRule="auto"/>
    </w:pPr>
    <w:rPr>
      <w:rFonts w:ascii="Times New Roman" w:eastAsia="宋体" w:hAnsi="Times New Roman" w:cstheme="minorBidi"/>
      <w:color w:val="000000"/>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1829</Words>
  <Characters>2123</Characters>
  <Application>Microsoft Office Word</Application>
  <DocSecurity>0</DocSecurity>
  <Lines>75</Lines>
  <Paragraphs>68</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gaoyiyi11@ruc.edu.cn</cp:lastModifiedBy>
  <cp:revision>3</cp:revision>
  <dcterms:created xsi:type="dcterms:W3CDTF">2026-05-10T13:34:00Z</dcterms:created>
  <dcterms:modified xsi:type="dcterms:W3CDTF">2026-05-10T13:38:00Z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1033-12.1.23540.23540</vt:lpwstr>
  </property>
  <property fmtid="{D5CDD505-2E9C-101B-9397-08002B2CF9AE}" pid="3" name="ICV">
    <vt:lpwstr>663E74DA72E417D75139006AB6E016F2_42</vt:lpwstr>
  </property>
</Properties>
</file>