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92FF7" w14:textId="78C8E699" w:rsidR="00D41F1F" w:rsidRDefault="00D75993">
      <w:r>
        <w:t xml:space="preserve">The bandit problem is </w:t>
      </w:r>
      <w:r w:rsidR="00490E15">
        <w:t xml:space="preserve">extended by implementing </w:t>
      </w:r>
      <w:r w:rsidR="00D21691">
        <w:t>M</w:t>
      </w:r>
      <w:r w:rsidR="00490E15">
        <w:t xml:space="preserve">onte </w:t>
      </w:r>
      <w:r w:rsidR="00D21691">
        <w:t>C</w:t>
      </w:r>
      <w:r w:rsidR="00490E15">
        <w:t>arlo analysis</w:t>
      </w:r>
      <w:r w:rsidR="005258F4">
        <w:t xml:space="preserve">. </w:t>
      </w:r>
      <w:r w:rsidR="00F10876">
        <w:t xml:space="preserve">In this method, we run the whole exercise multiple times </w:t>
      </w:r>
      <w:r w:rsidR="005F65DB">
        <w:t xml:space="preserve">and average </w:t>
      </w:r>
      <w:r w:rsidR="005B39BB">
        <w:t xml:space="preserve">every time step. </w:t>
      </w:r>
      <w:r w:rsidR="001345D8">
        <w:t xml:space="preserve">We then </w:t>
      </w:r>
      <w:r w:rsidR="003E7618">
        <w:t xml:space="preserve">select </w:t>
      </w:r>
      <w:r w:rsidR="00243ECE">
        <w:t>the action that produces the best reward from this average and exploits it from then onwards.</w:t>
      </w:r>
    </w:p>
    <w:p w14:paraId="16C23B58" w14:textId="574BF8B9" w:rsidR="006A03DB" w:rsidRDefault="006F1F09">
      <w:r>
        <w:t>Figure 1 s</w:t>
      </w:r>
      <w:r w:rsidR="001375DE">
        <w:t>hows the cumulative regret after running such algorithm. As can be seen, fewer runs results in greater cumulative regret</w:t>
      </w:r>
      <w:r w:rsidR="00101C7D">
        <w:t>, and for lower values (1,10) the regret increases linearly</w:t>
      </w:r>
      <w:r w:rsidR="00F65615">
        <w:t xml:space="preserve">. This is because the rewards from each station, has a gaussian distribution so </w:t>
      </w:r>
      <w:r w:rsidR="00026FB7">
        <w:t xml:space="preserve">it may be for instance a suboptimal </w:t>
      </w:r>
      <w:r w:rsidR="005A3372">
        <w:t>charging station returned a higher reward for the short amount of trials it had.</w:t>
      </w:r>
    </w:p>
    <w:p w14:paraId="2EE54CC5" w14:textId="77777777" w:rsidR="00F06D89" w:rsidRDefault="00101C7D">
      <w:r>
        <w:t>On the other hand</w:t>
      </w:r>
      <w:r w:rsidR="001B04D4">
        <w:t xml:space="preserve"> for higher number of runs</w:t>
      </w:r>
      <w:r w:rsidR="0087510C">
        <w:t xml:space="preserve"> for example 2000, the regret increases linearly at first, before </w:t>
      </w:r>
      <w:r w:rsidR="008B3CFB">
        <w:t>suddenly having an almost constant regret.</w:t>
      </w:r>
      <w:r w:rsidR="0095454C">
        <w:t xml:space="preserve"> This is because </w:t>
      </w:r>
      <w:r w:rsidR="00ED156F">
        <w:t xml:space="preserve">Monte Carlo analysis takes into account the training regret as well as </w:t>
      </w:r>
      <w:r w:rsidR="006A4646">
        <w:t xml:space="preserve">the regret that occurs after training. Therefore at first, </w:t>
      </w:r>
      <w:r w:rsidR="00684999">
        <w:t xml:space="preserve">for 2000 runs, all the charging stations are tried. Once the number of runs have been attempted, </w:t>
      </w:r>
      <w:r w:rsidR="001946E8">
        <w:t>it exploits the what it believes to be optimal which in this case it is.</w:t>
      </w:r>
    </w:p>
    <w:p w14:paraId="7876E74B" w14:textId="6DDD245A" w:rsidR="000753B3" w:rsidRDefault="00F06D89">
      <w:r>
        <w:t xml:space="preserve">The regret in this case is not fixed because each charging station has quite a high variance return </w:t>
      </w:r>
      <w:r w:rsidR="00B74FCD">
        <w:t>in comparison to the mean so the regret</w:t>
      </w:r>
      <w:r w:rsidR="00043FDD">
        <w:t xml:space="preserve"> will continuously fluctuate.</w:t>
      </w:r>
      <w:r w:rsidR="001946E8">
        <w:t xml:space="preserve"> </w:t>
      </w:r>
    </w:p>
    <w:p w14:paraId="413168EC" w14:textId="76628D49" w:rsidR="000753B3" w:rsidRDefault="00ED156F">
      <w:r>
        <w:rPr>
          <w:noProof/>
        </w:rPr>
        <w:drawing>
          <wp:anchor distT="0" distB="0" distL="114300" distR="114300" simplePos="0" relativeHeight="251671552" behindDoc="0" locked="0" layoutInCell="1" allowOverlap="1" wp14:anchorId="117DF84A" wp14:editId="722276F2">
            <wp:simplePos x="0" y="0"/>
            <wp:positionH relativeFrom="page">
              <wp:align>left</wp:align>
            </wp:positionH>
            <wp:positionV relativeFrom="paragraph">
              <wp:posOffset>329206</wp:posOffset>
            </wp:positionV>
            <wp:extent cx="3728720" cy="2100580"/>
            <wp:effectExtent l="0" t="0" r="5080" b="0"/>
            <wp:wrapTopAndBottom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B498D76" wp14:editId="73A49168">
            <wp:simplePos x="0" y="0"/>
            <wp:positionH relativeFrom="margin">
              <wp:posOffset>2941486</wp:posOffset>
            </wp:positionH>
            <wp:positionV relativeFrom="paragraph">
              <wp:posOffset>339642</wp:posOffset>
            </wp:positionV>
            <wp:extent cx="3657600" cy="2073910"/>
            <wp:effectExtent l="0" t="0" r="0" b="2540"/>
            <wp:wrapTopAndBottom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F3E293" w14:textId="05F97A26" w:rsidR="000753B3" w:rsidRDefault="000753B3"/>
    <w:p w14:paraId="6141EDE9" w14:textId="7CCEC821" w:rsidR="000753B3" w:rsidRDefault="007E4AE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3AA361" wp14:editId="67F6D9EE">
                <wp:simplePos x="0" y="0"/>
                <wp:positionH relativeFrom="margin">
                  <wp:posOffset>707666</wp:posOffset>
                </wp:positionH>
                <wp:positionV relativeFrom="paragraph">
                  <wp:posOffset>58779</wp:posOffset>
                </wp:positionV>
                <wp:extent cx="4451985" cy="286247"/>
                <wp:effectExtent l="0" t="0" r="2476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985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D6D61F" w14:textId="075DB2BC" w:rsidR="00747794" w:rsidRPr="001D7442" w:rsidRDefault="00747794" w:rsidP="007477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Figure </w:t>
                            </w:r>
                            <w:r w:rsidR="007E4AE2">
                              <w:rPr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lang w:val="en-GB"/>
                              </w:rPr>
                              <w:t xml:space="preserve">: </w:t>
                            </w:r>
                            <w:r w:rsidR="006F1F09">
                              <w:rPr>
                                <w:lang w:val="en-GB"/>
                              </w:rPr>
                              <w:t xml:space="preserve">Plot of cumulative regret for different number of runs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AA36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55.7pt;margin-top:4.65pt;width:350.55pt;height:22.5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" fillcolor="white [3201]" strokeweight=".5pt">
                <v:textbox>
                  <w:txbxContent>
                    <w:p w14:paraId="1CD6D61F" w14:textId="075DB2BC" w:rsidR="00747794" w:rsidRPr="001D7442" w:rsidRDefault="00747794" w:rsidP="0074779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Figure </w:t>
                      </w:r>
                      <w:r w:rsidR="007E4AE2">
                        <w:rPr>
                          <w:lang w:val="en-GB"/>
                        </w:rPr>
                        <w:t>1</w:t>
                      </w:r>
                      <w:r>
                        <w:rPr>
                          <w:lang w:val="en-GB"/>
                        </w:rPr>
                        <w:t xml:space="preserve">: </w:t>
                      </w:r>
                      <w:r w:rsidR="006F1F09">
                        <w:rPr>
                          <w:lang w:val="en-GB"/>
                        </w:rPr>
                        <w:t xml:space="preserve">Plot of cumulative regret for different number of runs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B4FF8D" w14:textId="649249E8" w:rsidR="000753B3" w:rsidRDefault="000753B3"/>
    <w:p w14:paraId="1B419885" w14:textId="3A9DC3D4" w:rsidR="000753B3" w:rsidRDefault="000753B3"/>
    <w:p w14:paraId="0CA38FE4" w14:textId="4BD1F1B1" w:rsidR="000753B3" w:rsidRDefault="000753B3"/>
    <w:p w14:paraId="4FD4BAB4" w14:textId="77777777" w:rsidR="000753B3" w:rsidRDefault="000753B3"/>
    <w:p w14:paraId="63EF51D4" w14:textId="0674451C" w:rsidR="000753B3" w:rsidRDefault="000753B3"/>
    <w:p w14:paraId="7B673B6F" w14:textId="00C761DF" w:rsidR="00D749B6" w:rsidRDefault="00D749B6"/>
    <w:p w14:paraId="3A59442A" w14:textId="3C02F463" w:rsidR="00AE358B" w:rsidRDefault="00D00267" w:rsidP="00491F12">
      <w:pPr>
        <w:spacing w:after="0"/>
      </w:pPr>
      <w:r>
        <w:lastRenderedPageBreak/>
        <w:t>By</w:t>
      </w:r>
      <w:r w:rsidR="00B15793">
        <w:t xml:space="preserve"> varying the values of epsilon and </w:t>
      </w:r>
      <w:r w:rsidR="001D7442">
        <w:t>number of Monte Carlo runs, the</w:t>
      </w:r>
      <w:r w:rsidR="00AC2BDA">
        <w:t xml:space="preserve"> </w:t>
      </w:r>
      <w:r w:rsidR="001C2000">
        <w:t xml:space="preserve">long term average probability equation can be </w:t>
      </w:r>
      <w:r w:rsidR="001D7442">
        <w:t>proven to be correct</w:t>
      </w:r>
      <w:r w:rsidR="00A403F0">
        <w:t xml:space="preserve"> as can been seen in</w:t>
      </w:r>
      <w:r w:rsidR="001D7442">
        <w:t xml:space="preserve"> figure 3</w:t>
      </w:r>
      <w:r w:rsidR="00012537">
        <w:t>, the</w:t>
      </w:r>
      <w:r w:rsidR="00E24F2C">
        <w:t xml:space="preserve"> percentage of optimal pulls</w:t>
      </w:r>
      <w:r w:rsidR="00012537">
        <w:t xml:space="preserve"> </w:t>
      </w:r>
      <w:r w:rsidR="00E24F2C">
        <w:t xml:space="preserve">converges on the long-term average probability value of </w:t>
      </w:r>
      <m:oMath>
        <m:r>
          <w:rPr>
            <w:rFonts w:ascii="Cambria Math" w:hAnsi="Cambria Math"/>
          </w:rPr>
          <m:t>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ε</m:t>
        </m:r>
      </m:oMath>
      <w:r w:rsidR="00185F79">
        <w:t xml:space="preserve"> shown in figure </w:t>
      </w:r>
      <w:r w:rsidR="007E4AE2">
        <w:t>2</w:t>
      </w:r>
      <w:r w:rsidR="00185F79">
        <w:t>.</w:t>
      </w:r>
    </w:p>
    <w:p w14:paraId="05775DEE" w14:textId="28165DAD" w:rsidR="008602C5" w:rsidRDefault="00A403F0" w:rsidP="00491F12">
      <w:pPr>
        <w:spacing w:after="0"/>
      </w:pPr>
      <w:r>
        <w:t>The</w:t>
      </w:r>
      <w:r w:rsidR="007B1FFE">
        <w:t xml:space="preserve"> </w:t>
      </w:r>
      <w:r w:rsidR="00522211">
        <w:t xml:space="preserve">larger values of epsilon </w:t>
      </w:r>
      <w:r w:rsidR="008602C5">
        <w:t xml:space="preserve">converge on a much lower percentage optimal actions pulled. </w:t>
      </w:r>
      <w:r w:rsidR="00522211">
        <w:t>This is because large values of epsilon result in more exploration, most clearly</w:t>
      </w:r>
      <w:r w:rsidR="00053A25">
        <w:t xml:space="preserve"> explained</w:t>
      </w:r>
      <w:r w:rsidR="00522211">
        <w:t xml:space="preserve"> when epsilon = 1, which means there is no exploitation at all, only exploration and since there are 4 different stations to choose from, the random long term probability of picking each</w:t>
      </w:r>
      <w:r w:rsidR="003854EC">
        <w:t xml:space="preserve"> station</w:t>
      </w:r>
      <w:r w:rsidR="00522211">
        <w:t xml:space="preserve"> is</w:t>
      </w:r>
      <w:r w:rsidR="0063508E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ε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=0.25</m:t>
        </m:r>
      </m:oMath>
      <w:r w:rsidR="00522211">
        <w:t xml:space="preserve">. </w:t>
      </w:r>
    </w:p>
    <w:p w14:paraId="4D8173BC" w14:textId="31B0EA49" w:rsidR="002C43E4" w:rsidRDefault="00522211" w:rsidP="00491F1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EB5CB3" wp14:editId="52C3CB65">
                <wp:simplePos x="0" y="0"/>
                <wp:positionH relativeFrom="column">
                  <wp:posOffset>921385</wp:posOffset>
                </wp:positionH>
                <wp:positionV relativeFrom="paragraph">
                  <wp:posOffset>2917190</wp:posOffset>
                </wp:positionV>
                <wp:extent cx="4451985" cy="457200"/>
                <wp:effectExtent l="0" t="0" r="2476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98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0E616E" w14:textId="182AAE1C" w:rsidR="001D7442" w:rsidRPr="001D7442" w:rsidRDefault="001D744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Figure </w:t>
                            </w:r>
                            <w:r w:rsidR="007E4AE2">
                              <w:rPr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lang w:val="en-GB"/>
                              </w:rPr>
                              <w:t xml:space="preserve">: </w:t>
                            </w:r>
                            <w:r w:rsidR="00064C81">
                              <w:rPr>
                                <w:lang w:val="en-GB"/>
                              </w:rPr>
                              <w:t>Graph of percentage of optimal pulls using e-greedy strategy and its long term converged value for each value of epsilon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B5CB3" id="Text Box 2" o:spid="_x0000_s1027" type="#_x0000_t202" style="position:absolute;margin-left:72.55pt;margin-top:229.7pt;width:350.5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" fillcolor="white [3201]" strokeweight=".5pt">
                <v:textbox>
                  <w:txbxContent>
                    <w:p w14:paraId="480E616E" w14:textId="182AAE1C" w:rsidR="001D7442" w:rsidRPr="001D7442" w:rsidRDefault="001D744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Figure </w:t>
                      </w:r>
                      <w:r w:rsidR="007E4AE2">
                        <w:rPr>
                          <w:lang w:val="en-GB"/>
                        </w:rPr>
                        <w:t>2</w:t>
                      </w:r>
                      <w:r>
                        <w:rPr>
                          <w:lang w:val="en-GB"/>
                        </w:rPr>
                        <w:t xml:space="preserve">: </w:t>
                      </w:r>
                      <w:r w:rsidR="00064C81">
                        <w:rPr>
                          <w:lang w:val="en-GB"/>
                        </w:rPr>
                        <w:t>Graph of percentage of optimal pulls using e-greedy strategy and its long term converged value for each value of epsilon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A9F321F" wp14:editId="55CC848F">
            <wp:simplePos x="0" y="0"/>
            <wp:positionH relativeFrom="margin">
              <wp:posOffset>1718945</wp:posOffset>
            </wp:positionH>
            <wp:positionV relativeFrom="paragraph">
              <wp:posOffset>2330450</wp:posOffset>
            </wp:positionV>
            <wp:extent cx="2533650" cy="557530"/>
            <wp:effectExtent l="0" t="0" r="0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A04AF8C" wp14:editId="3F414ECF">
            <wp:simplePos x="0" y="0"/>
            <wp:positionH relativeFrom="margin">
              <wp:posOffset>1177925</wp:posOffset>
            </wp:positionH>
            <wp:positionV relativeFrom="paragraph">
              <wp:posOffset>314960</wp:posOffset>
            </wp:positionV>
            <wp:extent cx="3429000" cy="1979930"/>
            <wp:effectExtent l="0" t="0" r="0" b="1270"/>
            <wp:wrapTopAndBottom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72DD5C" w14:textId="048325B6" w:rsidR="002C43E4" w:rsidRDefault="002C43E4" w:rsidP="00491F12">
      <w:pPr>
        <w:spacing w:after="0"/>
      </w:pPr>
    </w:p>
    <w:p w14:paraId="0C4E9804" w14:textId="44E11353" w:rsidR="002C43E4" w:rsidRDefault="002C43E4" w:rsidP="00491F12">
      <w:pPr>
        <w:spacing w:after="0"/>
      </w:pPr>
    </w:p>
    <w:p w14:paraId="002930EA" w14:textId="77777777" w:rsidR="002C43E4" w:rsidRDefault="002C43E4" w:rsidP="00491F12">
      <w:pPr>
        <w:spacing w:after="0"/>
      </w:pPr>
    </w:p>
    <w:p w14:paraId="78F6FF94" w14:textId="77777777" w:rsidR="008602C5" w:rsidRDefault="008602C5" w:rsidP="00491F12">
      <w:pPr>
        <w:spacing w:after="0"/>
      </w:pPr>
    </w:p>
    <w:p w14:paraId="3BDE2312" w14:textId="58280DCF" w:rsidR="002C43E4" w:rsidRDefault="00043FDD" w:rsidP="00491F12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51FD22" wp14:editId="3263BAF2">
            <wp:simplePos x="0" y="0"/>
            <wp:positionH relativeFrom="margin">
              <wp:posOffset>906284</wp:posOffset>
            </wp:positionH>
            <wp:positionV relativeFrom="paragraph">
              <wp:posOffset>894080</wp:posOffset>
            </wp:positionV>
            <wp:extent cx="4142105" cy="2285365"/>
            <wp:effectExtent l="0" t="0" r="0" b="635"/>
            <wp:wrapTopAndBottom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7BC7CD" wp14:editId="26CF3B6A">
                <wp:simplePos x="0" y="0"/>
                <wp:positionH relativeFrom="margin">
                  <wp:align>center</wp:align>
                </wp:positionH>
                <wp:positionV relativeFrom="paragraph">
                  <wp:posOffset>3330133</wp:posOffset>
                </wp:positionV>
                <wp:extent cx="4452424" cy="457200"/>
                <wp:effectExtent l="0" t="0" r="2476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2424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CDBE5B" w14:textId="449ACECC" w:rsidR="0033450B" w:rsidRPr="001D7442" w:rsidRDefault="0033450B" w:rsidP="0033450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Figure </w:t>
                            </w:r>
                            <w:r w:rsidR="007E4AE2">
                              <w:rPr>
                                <w:lang w:val="en-GB"/>
                              </w:rPr>
                              <w:t>3</w:t>
                            </w:r>
                            <w:r>
                              <w:rPr>
                                <w:lang w:val="en-GB"/>
                              </w:rPr>
                              <w:t xml:space="preserve">: Graph of percentage cumulative regret for </w:t>
                            </w:r>
                            <w:r w:rsidR="002C43E4">
                              <w:rPr>
                                <w:lang w:val="en-GB"/>
                              </w:rPr>
                              <w:t>different values of epsilon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BC7CD" id="Text Box 4" o:spid="_x0000_s1028" type="#_x0000_t202" style="position:absolute;margin-left:0;margin-top:262.2pt;width:350.6pt;height:36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" fillcolor="white [3201]" strokeweight=".5pt">
                <v:textbox>
                  <w:txbxContent>
                    <w:p w14:paraId="7ECDBE5B" w14:textId="449ACECC" w:rsidR="0033450B" w:rsidRPr="001D7442" w:rsidRDefault="0033450B" w:rsidP="0033450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Figure </w:t>
                      </w:r>
                      <w:r w:rsidR="007E4AE2">
                        <w:rPr>
                          <w:lang w:val="en-GB"/>
                        </w:rPr>
                        <w:t>3</w:t>
                      </w:r>
                      <w:r>
                        <w:rPr>
                          <w:lang w:val="en-GB"/>
                        </w:rPr>
                        <w:t xml:space="preserve">: Graph of percentage cumulative regret for </w:t>
                      </w:r>
                      <w:r w:rsidR="002C43E4">
                        <w:rPr>
                          <w:lang w:val="en-GB"/>
                        </w:rPr>
                        <w:t>different values of epsilon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7231">
        <w:t>T</w:t>
      </w:r>
      <w:r w:rsidR="00C43436">
        <w:t>his can</w:t>
      </w:r>
      <w:r w:rsidR="00597231">
        <w:t xml:space="preserve"> also</w:t>
      </w:r>
      <w:r w:rsidR="00C43436">
        <w:t xml:space="preserve"> be justified </w:t>
      </w:r>
      <w:r w:rsidR="008B70B8">
        <w:t>through the</w:t>
      </w:r>
      <w:r w:rsidR="0094062F">
        <w:t xml:space="preserve"> cumulative regret</w:t>
      </w:r>
      <w:r w:rsidR="008B70B8">
        <w:t xml:space="preserve"> which shows that the lower the value of epsilon, the </w:t>
      </w:r>
      <w:r w:rsidR="00597231">
        <w:t xml:space="preserve">lower the cumulative regret over time. Furthermore, </w:t>
      </w:r>
      <w:r w:rsidR="001402E9">
        <w:t xml:space="preserve">the regret increases linearly over time which </w:t>
      </w:r>
      <w:r w:rsidR="00747794">
        <w:t>confirms t</w:t>
      </w:r>
      <w:r w:rsidR="00572D55">
        <w:t>ha</w:t>
      </w:r>
      <w:r w:rsidR="00747794">
        <w:t>t the</w:t>
      </w:r>
      <w:r w:rsidR="00572D55">
        <w:t xml:space="preserve"> exploration term </w:t>
      </w:r>
      <w:r w:rsidR="008044A9">
        <w:t>never ends for all values of epsilon greater than zero</w:t>
      </w:r>
      <w:r w:rsidR="00747794">
        <w:t xml:space="preserve"> </w:t>
      </w:r>
      <w:r w:rsidR="000429CB">
        <w:t xml:space="preserve">and the system will always </w:t>
      </w:r>
      <w:r w:rsidR="003F7264">
        <w:t>explore with a probability of epsilon</w:t>
      </w:r>
      <w:r w:rsidR="00053A25">
        <w:t xml:space="preserve"> </w:t>
      </w:r>
      <w:r w:rsidR="00053A25">
        <w:t xml:space="preserve">(figure </w:t>
      </w:r>
      <w:r w:rsidR="007E4AE2">
        <w:t>3</w:t>
      </w:r>
      <w:r w:rsidR="00053A25">
        <w:t>)</w:t>
      </w:r>
      <w:r w:rsidR="003F7264">
        <w:t>.</w:t>
      </w:r>
    </w:p>
    <w:sectPr w:rsidR="002C4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38"/>
    <w:rsid w:val="00012537"/>
    <w:rsid w:val="00026FB7"/>
    <w:rsid w:val="000429CB"/>
    <w:rsid w:val="00043FDD"/>
    <w:rsid w:val="00053A25"/>
    <w:rsid w:val="00064C81"/>
    <w:rsid w:val="0006738C"/>
    <w:rsid w:val="000753B3"/>
    <w:rsid w:val="00083D3B"/>
    <w:rsid w:val="000A0A40"/>
    <w:rsid w:val="000C12D4"/>
    <w:rsid w:val="000D1C35"/>
    <w:rsid w:val="000D7ADD"/>
    <w:rsid w:val="00101C7D"/>
    <w:rsid w:val="00103C06"/>
    <w:rsid w:val="001345D8"/>
    <w:rsid w:val="001375DE"/>
    <w:rsid w:val="001402E9"/>
    <w:rsid w:val="00163F6B"/>
    <w:rsid w:val="00185F79"/>
    <w:rsid w:val="001946E8"/>
    <w:rsid w:val="001B04D4"/>
    <w:rsid w:val="001C2000"/>
    <w:rsid w:val="001D7442"/>
    <w:rsid w:val="00243ECE"/>
    <w:rsid w:val="00290773"/>
    <w:rsid w:val="002C43E4"/>
    <w:rsid w:val="002E31E0"/>
    <w:rsid w:val="00316B3C"/>
    <w:rsid w:val="003176E6"/>
    <w:rsid w:val="0033450B"/>
    <w:rsid w:val="003854EC"/>
    <w:rsid w:val="003C3B61"/>
    <w:rsid w:val="003E7618"/>
    <w:rsid w:val="003F7264"/>
    <w:rsid w:val="004740FF"/>
    <w:rsid w:val="0048322B"/>
    <w:rsid w:val="00490E15"/>
    <w:rsid w:val="00491F12"/>
    <w:rsid w:val="00501810"/>
    <w:rsid w:val="00522211"/>
    <w:rsid w:val="005258F4"/>
    <w:rsid w:val="00560835"/>
    <w:rsid w:val="00572D55"/>
    <w:rsid w:val="00597231"/>
    <w:rsid w:val="005A3372"/>
    <w:rsid w:val="005B39BB"/>
    <w:rsid w:val="005F65DB"/>
    <w:rsid w:val="0063508E"/>
    <w:rsid w:val="00684999"/>
    <w:rsid w:val="006A03DB"/>
    <w:rsid w:val="006A4646"/>
    <w:rsid w:val="006A7709"/>
    <w:rsid w:val="006F1F09"/>
    <w:rsid w:val="00731B57"/>
    <w:rsid w:val="00747794"/>
    <w:rsid w:val="007B1FFE"/>
    <w:rsid w:val="007E1530"/>
    <w:rsid w:val="007E4AE2"/>
    <w:rsid w:val="007E5014"/>
    <w:rsid w:val="008044A9"/>
    <w:rsid w:val="00812238"/>
    <w:rsid w:val="008602C5"/>
    <w:rsid w:val="0087510C"/>
    <w:rsid w:val="008B3CFB"/>
    <w:rsid w:val="008B70B8"/>
    <w:rsid w:val="0094062F"/>
    <w:rsid w:val="0095454C"/>
    <w:rsid w:val="009575A1"/>
    <w:rsid w:val="00971DAE"/>
    <w:rsid w:val="00A16805"/>
    <w:rsid w:val="00A403F0"/>
    <w:rsid w:val="00A81028"/>
    <w:rsid w:val="00AC2BDA"/>
    <w:rsid w:val="00AE358B"/>
    <w:rsid w:val="00AE6397"/>
    <w:rsid w:val="00B15793"/>
    <w:rsid w:val="00B646D9"/>
    <w:rsid w:val="00B74FCD"/>
    <w:rsid w:val="00BE0036"/>
    <w:rsid w:val="00C43436"/>
    <w:rsid w:val="00C70FAE"/>
    <w:rsid w:val="00CC5DF1"/>
    <w:rsid w:val="00D00267"/>
    <w:rsid w:val="00D21691"/>
    <w:rsid w:val="00D41F1F"/>
    <w:rsid w:val="00D4641D"/>
    <w:rsid w:val="00D749B6"/>
    <w:rsid w:val="00D75993"/>
    <w:rsid w:val="00DE5D17"/>
    <w:rsid w:val="00E24F2C"/>
    <w:rsid w:val="00ED156F"/>
    <w:rsid w:val="00F06D89"/>
    <w:rsid w:val="00F10876"/>
    <w:rsid w:val="00F65615"/>
    <w:rsid w:val="00F6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7CD75"/>
  <w15:chartTrackingRefBased/>
  <w15:docId w15:val="{2E99CF4C-F1F3-425B-BF0A-235246C1C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54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Chen</dc:creator>
  <cp:keywords/>
  <dc:description/>
  <cp:lastModifiedBy>Henry Chen</cp:lastModifiedBy>
  <cp:revision>94</cp:revision>
  <dcterms:created xsi:type="dcterms:W3CDTF">2022-02-28T17:27:00Z</dcterms:created>
  <dcterms:modified xsi:type="dcterms:W3CDTF">2022-03-02T00:10:00Z</dcterms:modified>
</cp:coreProperties>
</file>