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96683" w14:textId="594C763D" w:rsidR="00D33181" w:rsidRDefault="009726B7" w:rsidP="009726B7">
      <w:pPr>
        <w:rPr>
          <w:lang w:val="en-GB"/>
        </w:rPr>
      </w:pPr>
      <w:r>
        <w:rPr>
          <w:lang w:val="en-GB"/>
        </w:rPr>
        <w:t xml:space="preserve">Using different values of degree of exploration ‘c’, </w:t>
      </w:r>
      <w:r w:rsidR="00D33181">
        <w:rPr>
          <w:lang w:val="en-GB"/>
        </w:rPr>
        <w:t xml:space="preserve">we can see </w:t>
      </w:r>
      <w:r w:rsidR="00172C5D">
        <w:rPr>
          <w:lang w:val="en-GB"/>
        </w:rPr>
        <w:t xml:space="preserve">from figure </w:t>
      </w:r>
      <w:r w:rsidR="00172C5D" w:rsidRPr="00172C5D">
        <w:rPr>
          <w:color w:val="FF0000"/>
          <w:lang w:val="en-GB"/>
        </w:rPr>
        <w:t xml:space="preserve">X </w:t>
      </w:r>
      <w:r w:rsidR="00D33181">
        <w:rPr>
          <w:lang w:val="en-GB"/>
        </w:rPr>
        <w:t xml:space="preserve">that </w:t>
      </w:r>
      <w:r w:rsidR="00A3743E">
        <w:rPr>
          <w:lang w:val="en-GB"/>
        </w:rPr>
        <w:t xml:space="preserve">as </w:t>
      </w:r>
      <w:r w:rsidR="003124F5">
        <w:rPr>
          <w:lang w:val="en-GB"/>
        </w:rPr>
        <w:t xml:space="preserve">the time step increases, </w:t>
      </w:r>
      <w:r w:rsidR="00217770">
        <w:rPr>
          <w:lang w:val="en-GB"/>
        </w:rPr>
        <w:t xml:space="preserve">the </w:t>
      </w:r>
      <w:r w:rsidR="00467148">
        <w:rPr>
          <w:lang w:val="en-GB"/>
        </w:rPr>
        <w:t xml:space="preserve">percentage of correct pulls </w:t>
      </w:r>
      <w:r w:rsidR="00C33C55">
        <w:rPr>
          <w:lang w:val="en-GB"/>
        </w:rPr>
        <w:t xml:space="preserve">will </w:t>
      </w:r>
      <w:r w:rsidR="0034067C">
        <w:rPr>
          <w:lang w:val="en-GB"/>
        </w:rPr>
        <w:t xml:space="preserve">follow a </w:t>
      </w:r>
      <w:r w:rsidR="009B3A13">
        <w:rPr>
          <w:lang w:val="en-GB"/>
        </w:rPr>
        <w:t>logarithmic curve</w:t>
      </w:r>
      <w:r w:rsidR="00732ED0">
        <w:rPr>
          <w:lang w:val="en-GB"/>
        </w:rPr>
        <w:t>.</w:t>
      </w:r>
      <w:r w:rsidR="003115DF">
        <w:rPr>
          <w:lang w:val="en-GB"/>
        </w:rPr>
        <w:t xml:space="preserve"> This is because </w:t>
      </w:r>
      <w:r w:rsidR="00F75DE2">
        <w:rPr>
          <w:lang w:val="en-GB"/>
        </w:rPr>
        <w:t xml:space="preserve">the </w:t>
      </w:r>
      <w:r w:rsidR="00BE7CA7">
        <w:rPr>
          <w:lang w:val="en-GB"/>
        </w:rPr>
        <w:t xml:space="preserve">rate of increase </w:t>
      </w:r>
      <w:r w:rsidR="00BE7CA7">
        <w:rPr>
          <w:lang w:val="en-GB"/>
        </w:rPr>
        <w:t xml:space="preserve">of </w:t>
      </w:r>
      <w:r w:rsidR="004979A5">
        <w:rPr>
          <w:lang w:val="en-GB"/>
        </w:rPr>
        <w:t xml:space="preserve">upper bound confidence value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C</m:t>
            </m:r>
          </m:e>
          <m:sub>
            <m:r>
              <w:rPr>
                <w:rFonts w:ascii="Cambria Math" w:hAnsi="Cambria Math"/>
                <w:lang w:val="en-GB"/>
              </w:rPr>
              <m:t>t</m:t>
            </m:r>
          </m:sub>
        </m:sSub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r>
              <w:rPr>
                <w:rFonts w:ascii="Cambria Math" w:hAnsi="Cambria Math"/>
                <w:lang w:val="en-GB"/>
              </w:rPr>
              <m:t>a</m:t>
            </m:r>
          </m:e>
        </m:d>
        <m:r>
          <w:rPr>
            <w:rFonts w:ascii="Cambria Math" w:hAnsi="Cambria Math"/>
            <w:lang w:val="en-GB"/>
          </w:rPr>
          <m:t>=</m:t>
        </m:r>
        <m:r>
          <w:rPr>
            <w:rFonts w:ascii="Cambria Math" w:hAnsi="Cambria Math"/>
            <w:lang w:val="en-GB"/>
          </w:rPr>
          <m:t>c</m:t>
        </m:r>
        <m:rad>
          <m:radPr>
            <m:degHide m:val="1"/>
            <m:ctrlPr>
              <w:rPr>
                <w:rFonts w:ascii="Cambria Math" w:hAnsi="Cambria Math"/>
                <w:i/>
                <w:lang w:val="en-GB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lang w:val="en-GB"/>
                  </w:rPr>
                </m:ctrlPr>
              </m:fPr>
              <m:num>
                <m:r>
                  <w:rPr>
                    <w:rFonts w:ascii="Cambria Math" w:hAnsi="Cambria Math"/>
                    <w:lang w:val="en-GB"/>
                  </w:rPr>
                  <m:t>logt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t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GB"/>
                      </w:rPr>
                      <m:t>a</m:t>
                    </m:r>
                  </m:e>
                </m:d>
              </m:den>
            </m:f>
          </m:e>
        </m:rad>
        <m:r>
          <w:rPr>
            <w:rFonts w:ascii="Cambria Math" w:hAnsi="Cambria Math"/>
            <w:lang w:val="en-GB"/>
          </w:rPr>
          <m:t xml:space="preserve"> </m:t>
        </m:r>
      </m:oMath>
      <w:r w:rsidR="00A119CF">
        <w:rPr>
          <w:lang w:val="en-GB"/>
        </w:rPr>
        <w:t xml:space="preserve">representing the amount of exploration the </w:t>
      </w:r>
      <w:r w:rsidR="00336E85">
        <w:rPr>
          <w:lang w:val="en-GB"/>
        </w:rPr>
        <w:t>algorithm</w:t>
      </w:r>
      <w:r w:rsidR="00702421">
        <w:rPr>
          <w:lang w:val="en-GB"/>
        </w:rPr>
        <w:t xml:space="preserve"> does</w:t>
      </w:r>
      <w:r w:rsidR="00BE7CA7">
        <w:rPr>
          <w:lang w:val="en-GB"/>
        </w:rPr>
        <w:t>,</w:t>
      </w:r>
      <w:r w:rsidR="006910CC">
        <w:rPr>
          <w:lang w:val="en-GB"/>
        </w:rPr>
        <w:t xml:space="preserve"> diminishes</w:t>
      </w:r>
      <w:r w:rsidR="009F3D3C">
        <w:rPr>
          <w:lang w:val="en-GB"/>
        </w:rPr>
        <w:t xml:space="preserve"> over time </w:t>
      </w:r>
      <w:r w:rsidR="00A561E2">
        <w:rPr>
          <w:lang w:val="en-GB"/>
        </w:rPr>
        <w:t>since</w:t>
      </w:r>
      <w:r w:rsidR="009F3D3C">
        <w:rPr>
          <w:lang w:val="en-G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N</m:t>
            </m:r>
          </m:e>
          <m:sub>
            <m:r>
              <w:rPr>
                <w:rFonts w:ascii="Cambria Math" w:hAnsi="Cambria Math"/>
                <w:lang w:val="en-GB"/>
              </w:rPr>
              <m:t>t</m:t>
            </m:r>
          </m:sub>
        </m:sSub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r>
              <w:rPr>
                <w:rFonts w:ascii="Cambria Math" w:hAnsi="Cambria Math"/>
                <w:lang w:val="en-GB"/>
              </w:rPr>
              <m:t>a</m:t>
            </m:r>
          </m:e>
        </m:d>
      </m:oMath>
      <w:r w:rsidR="00150B86">
        <w:rPr>
          <w:lang w:val="en-GB"/>
        </w:rPr>
        <w:t xml:space="preserve"> the number of </w:t>
      </w:r>
      <w:r w:rsidR="00A561E2">
        <w:rPr>
          <w:lang w:val="en-GB"/>
        </w:rPr>
        <w:t>times the charging station has been tried</w:t>
      </w:r>
      <w:r w:rsidR="00530FE9">
        <w:rPr>
          <w:lang w:val="en-GB"/>
        </w:rPr>
        <w:t xml:space="preserve">, increases </w:t>
      </w:r>
      <w:r w:rsidR="00C03555">
        <w:rPr>
          <w:lang w:val="en-GB"/>
        </w:rPr>
        <w:t>over time.</w:t>
      </w:r>
      <w:r w:rsidR="00F27D99">
        <w:rPr>
          <w:lang w:val="en-GB"/>
        </w:rPr>
        <w:t xml:space="preserve"> In addition, </w:t>
      </w:r>
      <w:r w:rsidR="00D42FDA">
        <w:rPr>
          <w:lang w:val="en-GB"/>
        </w:rPr>
        <w:t xml:space="preserve">it can be seen that </w:t>
      </w:r>
      <w:r w:rsidR="00F27D99">
        <w:rPr>
          <w:lang w:val="en-GB"/>
        </w:rPr>
        <w:t xml:space="preserve">the rate of convergence for low values of  </w:t>
      </w:r>
      <w:r w:rsidR="003E1DE9">
        <w:rPr>
          <w:lang w:val="en-GB"/>
        </w:rPr>
        <w:t xml:space="preserve">c </w:t>
      </w:r>
      <w:r w:rsidR="00424010">
        <w:rPr>
          <w:lang w:val="en-GB"/>
        </w:rPr>
        <w:t>(less than 1) is faster than high values of c (greater than 1</w:t>
      </w:r>
      <w:r w:rsidR="008E0D44">
        <w:rPr>
          <w:lang w:val="en-GB"/>
        </w:rPr>
        <w:t>).</w:t>
      </w:r>
      <w:r w:rsidR="00424010">
        <w:rPr>
          <w:lang w:val="en-GB"/>
        </w:rPr>
        <w:t xml:space="preserve"> </w:t>
      </w:r>
    </w:p>
    <w:p w14:paraId="0DECC50F" w14:textId="763B49D8" w:rsidR="009726B7" w:rsidRDefault="0073366B" w:rsidP="009726B7">
      <w:pPr>
        <w:rPr>
          <w:lang w:val="en-GB"/>
        </w:rPr>
      </w:pPr>
      <w:r>
        <w:rPr>
          <w:lang w:val="en-GB"/>
        </w:rPr>
        <w:t>The</w:t>
      </w:r>
      <w:r w:rsidR="009726B7">
        <w:rPr>
          <w:lang w:val="en-GB"/>
        </w:rPr>
        <w:t xml:space="preserve"> confidence value of </w:t>
      </w:r>
      <w:r w:rsidR="00FF3869">
        <w:rPr>
          <w:lang w:val="en-GB"/>
        </w:rPr>
        <w:t xml:space="preserve">less than 1 will give a </w:t>
      </w:r>
      <w:r>
        <w:rPr>
          <w:lang w:val="en-GB"/>
        </w:rPr>
        <w:t xml:space="preserve">best performance </w:t>
      </w:r>
      <w:r w:rsidR="00FF3869">
        <w:rPr>
          <w:lang w:val="en-GB"/>
        </w:rPr>
        <w:t xml:space="preserve">only </w:t>
      </w:r>
      <w:r w:rsidR="004B3397">
        <w:rPr>
          <w:lang w:val="en-GB"/>
        </w:rPr>
        <w:t xml:space="preserve">if the first charging station chosen was the optimum station because </w:t>
      </w:r>
      <w:r w:rsidR="002F5576">
        <w:rPr>
          <w:lang w:val="en-GB"/>
        </w:rPr>
        <w:t xml:space="preserve">once a charging station is chosen, it will tend to </w:t>
      </w:r>
      <w:r w:rsidR="0027588A">
        <w:rPr>
          <w:lang w:val="en-GB"/>
        </w:rPr>
        <w:t xml:space="preserve">exploit it most however if an incorrect station </w:t>
      </w:r>
      <w:r w:rsidR="004B7AF3">
        <w:rPr>
          <w:lang w:val="en-GB"/>
        </w:rPr>
        <w:t xml:space="preserve">is first selected, then the performance will be extremely poor. Therefore on average a confidence value of 1 will give the best performance </w:t>
      </w:r>
      <w:r w:rsidR="00642644">
        <w:rPr>
          <w:lang w:val="en-GB"/>
        </w:rPr>
        <w:t xml:space="preserve">as its balance between exploration and exploitation in most cases will result in a </w:t>
      </w:r>
      <w:r w:rsidR="003115DF">
        <w:rPr>
          <w:lang w:val="en-GB"/>
        </w:rPr>
        <w:t xml:space="preserve">fast conversion on the optimal charging station (figure </w:t>
      </w:r>
      <w:r w:rsidR="003115DF">
        <w:rPr>
          <w:color w:val="FF0000"/>
          <w:lang w:val="en-GB"/>
        </w:rPr>
        <w:t>X</w:t>
      </w:r>
      <w:r w:rsidR="003115DF">
        <w:rPr>
          <w:lang w:val="en-GB"/>
        </w:rPr>
        <w:t>).</w:t>
      </w:r>
    </w:p>
    <w:p w14:paraId="439381DF" w14:textId="50C306AF" w:rsidR="001127DF" w:rsidRDefault="001127DF" w:rsidP="001127DF">
      <w:pPr>
        <w:rPr>
          <w:lang w:val="en-GB"/>
        </w:rPr>
      </w:pPr>
      <w:r>
        <w:rPr>
          <w:lang w:val="en-GB"/>
        </w:rPr>
        <w:t>Different degrees of exploration rates gives</w:t>
      </w:r>
      <w:r w:rsidR="0073366B">
        <w:rPr>
          <w:lang w:val="en-GB"/>
        </w:rPr>
        <w:t xml:space="preserve"> a </w:t>
      </w:r>
      <w:r w:rsidR="0073366B">
        <w:rPr>
          <w:lang w:val="en-GB"/>
        </w:rPr>
        <w:t>trade-off</w:t>
      </w:r>
      <w:r w:rsidR="0073366B">
        <w:rPr>
          <w:lang w:val="en-GB"/>
        </w:rPr>
        <w:t xml:space="preserve"> between exploration and exploitation</w:t>
      </w:r>
      <w:r w:rsidR="00C7060F">
        <w:rPr>
          <w:lang w:val="en-GB"/>
        </w:rPr>
        <w:t xml:space="preserve">. A plot of </w:t>
      </w:r>
      <w:r w:rsidR="00C56B88">
        <w:rPr>
          <w:lang w:val="en-GB"/>
        </w:rPr>
        <w:t xml:space="preserve">the variation of the mean total reward vs charging rates </w:t>
      </w:r>
      <w:r w:rsidR="00385A70">
        <w:rPr>
          <w:lang w:val="en-GB"/>
        </w:rPr>
        <w:t xml:space="preserve">(figure </w:t>
      </w:r>
      <w:r w:rsidR="00385A70" w:rsidRPr="00385A70">
        <w:rPr>
          <w:color w:val="FF0000"/>
          <w:lang w:val="en-GB"/>
        </w:rPr>
        <w:t>X</w:t>
      </w:r>
      <w:r w:rsidR="00385A70">
        <w:rPr>
          <w:lang w:val="en-GB"/>
        </w:rPr>
        <w:t>)</w:t>
      </w:r>
      <w:r w:rsidR="00666713">
        <w:rPr>
          <w:lang w:val="en-GB"/>
        </w:rPr>
        <w:t xml:space="preserve"> </w:t>
      </w:r>
      <w:r w:rsidR="00C56B88">
        <w:rPr>
          <w:lang w:val="en-GB"/>
        </w:rPr>
        <w:t>shows that</w:t>
      </w:r>
      <w:r w:rsidR="004E26FF">
        <w:rPr>
          <w:lang w:val="en-GB"/>
        </w:rPr>
        <w:t xml:space="preserve"> the mean total reward increases </w:t>
      </w:r>
      <w:r w:rsidR="00453A64">
        <w:rPr>
          <w:lang w:val="en-GB"/>
        </w:rPr>
        <w:t>from 0</w:t>
      </w:r>
      <w:r w:rsidR="00EE799C">
        <w:rPr>
          <w:lang w:val="en-GB"/>
        </w:rPr>
        <w:t xml:space="preserve">, peaking at around </w:t>
      </w:r>
      <w:r w:rsidR="00EE799C">
        <w:rPr>
          <w:color w:val="FF0000"/>
          <w:lang w:val="en-GB"/>
        </w:rPr>
        <w:t>X</w:t>
      </w:r>
      <w:r w:rsidR="00EE799C">
        <w:rPr>
          <w:lang w:val="en-GB"/>
        </w:rPr>
        <w:t xml:space="preserve"> and then decreases dramatically from 1 onwards. </w:t>
      </w:r>
      <w:r w:rsidR="00B024AC">
        <w:rPr>
          <w:lang w:val="en-GB"/>
        </w:rPr>
        <w:t xml:space="preserve">This is because </w:t>
      </w:r>
      <w:r w:rsidR="008F6D5D">
        <w:rPr>
          <w:lang w:val="en-GB"/>
        </w:rPr>
        <w:t xml:space="preserve">the </w:t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C</m:t>
            </m:r>
          </m:e>
          <m:sub>
            <m:r>
              <w:rPr>
                <w:rFonts w:ascii="Cambria Math" w:hAnsi="Cambria Math"/>
                <w:lang w:val="en-GB"/>
              </w:rPr>
              <m:t>t</m:t>
            </m:r>
          </m:sub>
        </m:sSub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r>
              <w:rPr>
                <w:rFonts w:ascii="Cambria Math" w:hAnsi="Cambria Math"/>
                <w:lang w:val="en-GB"/>
              </w:rPr>
              <m:t>a</m:t>
            </m:r>
          </m:e>
        </m:d>
      </m:oMath>
      <w:r w:rsidR="008F6D5D">
        <w:rPr>
          <w:lang w:val="en-GB"/>
        </w:rPr>
        <w:t xml:space="preserve"> is an estimation of the variance</w:t>
      </w:r>
      <w:r w:rsidR="00A67A78">
        <w:rPr>
          <w:lang w:val="en-GB"/>
        </w:rPr>
        <w:t xml:space="preserve"> so </w:t>
      </w:r>
      <w:r w:rsidR="0090696F">
        <w:rPr>
          <w:lang w:val="en-GB"/>
        </w:rPr>
        <w:t xml:space="preserve">with c </w:t>
      </w:r>
      <w:r w:rsidR="00483037">
        <w:rPr>
          <w:lang w:val="en-GB"/>
        </w:rPr>
        <w:t xml:space="preserve">less than 1, we decrease the variance of </w:t>
      </w:r>
      <w:r w:rsidR="008736A2">
        <w:rPr>
          <w:lang w:val="en-GB"/>
        </w:rPr>
        <w:t>charging rates for each charging station</w:t>
      </w:r>
      <w:r w:rsidR="00B62622">
        <w:rPr>
          <w:lang w:val="en-GB"/>
        </w:rPr>
        <w:t xml:space="preserve"> by a factor of c</w:t>
      </w:r>
      <w:r w:rsidR="008736A2">
        <w:rPr>
          <w:lang w:val="en-GB"/>
        </w:rPr>
        <w:t xml:space="preserve"> </w:t>
      </w:r>
      <w:r w:rsidR="00B62622">
        <w:rPr>
          <w:lang w:val="en-GB"/>
        </w:rPr>
        <w:t xml:space="preserve">and c greater than 1, the variance of charging rates is increased by a factor of c. </w:t>
      </w:r>
      <w:r w:rsidR="001B518E">
        <w:rPr>
          <w:lang w:val="en-GB"/>
        </w:rPr>
        <w:t xml:space="preserve">This can be seen in figure </w:t>
      </w:r>
      <w:r w:rsidR="001B518E">
        <w:rPr>
          <w:color w:val="FF0000"/>
          <w:lang w:val="en-GB"/>
        </w:rPr>
        <w:t>X</w:t>
      </w:r>
      <w:r w:rsidR="001B518E">
        <w:rPr>
          <w:lang w:val="en-GB"/>
        </w:rPr>
        <w:t xml:space="preserve"> where </w:t>
      </w:r>
      <w:r w:rsidR="00301DD0">
        <w:rPr>
          <w:lang w:val="en-GB"/>
        </w:rPr>
        <w:t>high</w:t>
      </w:r>
      <w:r w:rsidR="0046776D">
        <w:rPr>
          <w:lang w:val="en-GB"/>
        </w:rPr>
        <w:t>er</w:t>
      </w:r>
      <w:r w:rsidR="00301DD0">
        <w:rPr>
          <w:lang w:val="en-GB"/>
        </w:rPr>
        <w:t xml:space="preserve"> degree</w:t>
      </w:r>
      <w:r w:rsidR="0046776D">
        <w:rPr>
          <w:lang w:val="en-GB"/>
        </w:rPr>
        <w:t>s</w:t>
      </w:r>
      <w:r w:rsidR="00301DD0">
        <w:rPr>
          <w:lang w:val="en-GB"/>
        </w:rPr>
        <w:t xml:space="preserve"> of exploration takes a longer to converge </w:t>
      </w:r>
      <w:r w:rsidR="00D17A09">
        <w:rPr>
          <w:lang w:val="en-GB"/>
        </w:rPr>
        <w:t xml:space="preserve">on </w:t>
      </w:r>
      <w:r w:rsidR="0046776D">
        <w:rPr>
          <w:lang w:val="en-GB"/>
        </w:rPr>
        <w:t xml:space="preserve">the optimum </w:t>
      </w:r>
      <w:r w:rsidR="00B82468">
        <w:rPr>
          <w:lang w:val="en-GB"/>
        </w:rPr>
        <w:t xml:space="preserve">charging station. However </w:t>
      </w:r>
      <w:r w:rsidR="004D0696">
        <w:rPr>
          <w:lang w:val="en-GB"/>
        </w:rPr>
        <w:t xml:space="preserve">when running the UCB algorithm, we noticed </w:t>
      </w:r>
      <w:r>
        <w:rPr>
          <w:lang w:val="en-GB"/>
        </w:rPr>
        <w:t>that on many occasion, c</w:t>
      </w:r>
      <w:r w:rsidR="004D0696">
        <w:rPr>
          <w:lang w:val="en-GB"/>
        </w:rPr>
        <w:t xml:space="preserve"> less than 0.5 often gave</w:t>
      </w:r>
      <w:r>
        <w:rPr>
          <w:lang w:val="en-GB"/>
        </w:rPr>
        <w:t xml:space="preserve"> 0% correct action</w:t>
      </w:r>
      <w:r w:rsidR="00485D98">
        <w:rPr>
          <w:lang w:val="en-GB"/>
        </w:rPr>
        <w:t xml:space="preserve"> for all or most time steps</w:t>
      </w:r>
      <w:r>
        <w:rPr>
          <w:lang w:val="en-GB"/>
        </w:rPr>
        <w:t xml:space="preserve"> </w:t>
      </w:r>
      <w:r w:rsidR="00485D98">
        <w:rPr>
          <w:lang w:val="en-GB"/>
        </w:rPr>
        <w:t xml:space="preserve">(figure </w:t>
      </w:r>
      <w:r w:rsidR="00485D98">
        <w:rPr>
          <w:color w:val="FF0000"/>
          <w:lang w:val="en-GB"/>
        </w:rPr>
        <w:t>X</w:t>
      </w:r>
      <w:r w:rsidR="00485D98">
        <w:rPr>
          <w:lang w:val="en-GB"/>
        </w:rPr>
        <w:t>)</w:t>
      </w:r>
      <w:r w:rsidR="00FE07E1">
        <w:rPr>
          <w:lang w:val="en-GB"/>
        </w:rPr>
        <w:t>. This is because of the</w:t>
      </w:r>
      <w:r>
        <w:rPr>
          <w:lang w:val="en-GB"/>
        </w:rPr>
        <w:t xml:space="preserve"> </w:t>
      </w:r>
      <w:r w:rsidR="00A50804">
        <w:rPr>
          <w:lang w:val="en-GB"/>
        </w:rPr>
        <w:t>small variance</w:t>
      </w:r>
      <w:r w:rsidR="00677DDE">
        <w:rPr>
          <w:lang w:val="en-GB"/>
        </w:rPr>
        <w:t xml:space="preserve"> determined by c so if an incorrect charging station was selected first, it would </w:t>
      </w:r>
      <w:r w:rsidR="00D45AC6">
        <w:rPr>
          <w:lang w:val="en-GB"/>
        </w:rPr>
        <w:t xml:space="preserve">tend to stay with it as </w:t>
      </w:r>
      <w:r w:rsidR="00A50804">
        <w:rPr>
          <w:lang w:val="en-GB"/>
        </w:rPr>
        <w:t xml:space="preserve">the exploitation </w:t>
      </w:r>
      <w:r w:rsidR="00FE07E1">
        <w:rPr>
          <w:lang w:val="en-GB"/>
        </w:rPr>
        <w:t>of the algorithm</w:t>
      </w:r>
      <w:r w:rsidR="00D45AC6">
        <w:rPr>
          <w:lang w:val="en-GB"/>
        </w:rPr>
        <w:t xml:space="preserve"> is high whereas</w:t>
      </w:r>
      <w:r>
        <w:rPr>
          <w:lang w:val="en-GB"/>
        </w:rPr>
        <w:t xml:space="preserve"> if a correct place was chosen then the result would </w:t>
      </w:r>
      <w:r w:rsidR="00D45AC6">
        <w:rPr>
          <w:lang w:val="en-GB"/>
        </w:rPr>
        <w:t>converge very quickly on the optimum charging station</w:t>
      </w:r>
      <w:r w:rsidR="002F724D">
        <w:rPr>
          <w:lang w:val="en-GB"/>
        </w:rPr>
        <w:t xml:space="preserve"> (figure </w:t>
      </w:r>
      <w:r w:rsidR="002F724D">
        <w:rPr>
          <w:color w:val="FF0000"/>
          <w:lang w:val="en-GB"/>
        </w:rPr>
        <w:t>X</w:t>
      </w:r>
      <w:r w:rsidR="002F724D">
        <w:rPr>
          <w:lang w:val="en-GB"/>
        </w:rPr>
        <w:t>)</w:t>
      </w:r>
    </w:p>
    <w:p w14:paraId="628FE1DB" w14:textId="5E4CCA5B" w:rsidR="009726B7" w:rsidRPr="001127DF" w:rsidRDefault="005F5003" w:rsidP="009726B7">
      <w:pPr>
        <w:rPr>
          <w:lang w:val="en-GB"/>
        </w:rPr>
      </w:pPr>
      <w:r>
        <w:rPr>
          <w:noProof/>
        </w:rPr>
        <w:drawing>
          <wp:inline distT="0" distB="0" distL="0" distR="0" wp14:anchorId="42FBE87D" wp14:editId="56CF81B4">
            <wp:extent cx="5943600" cy="3469005"/>
            <wp:effectExtent l="0" t="0" r="0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8851" w14:textId="77777777" w:rsidR="009726B7" w:rsidRDefault="009726B7" w:rsidP="009726B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46A2101" wp14:editId="26810B4B">
            <wp:extent cx="5943600" cy="3450590"/>
            <wp:effectExtent l="0" t="0" r="0" b="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6BA2" w14:textId="77777777" w:rsidR="009726B7" w:rsidRDefault="009726B7" w:rsidP="009726B7">
      <w:pPr>
        <w:rPr>
          <w:lang w:val="en-GB"/>
        </w:rPr>
      </w:pPr>
      <w:r>
        <w:rPr>
          <w:noProof/>
        </w:rPr>
        <w:drawing>
          <wp:inline distT="0" distB="0" distL="0" distR="0" wp14:anchorId="3F9B0441" wp14:editId="38FEFA72">
            <wp:extent cx="5943600" cy="3446780"/>
            <wp:effectExtent l="0" t="0" r="0" b="127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6E4B" w14:textId="4B639753" w:rsidR="006A34A4" w:rsidRDefault="006A34A4" w:rsidP="009726B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6B13746" wp14:editId="5CE2FA19">
            <wp:extent cx="5943600" cy="3444240"/>
            <wp:effectExtent l="0" t="0" r="0" b="381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440E" w14:textId="494243AF" w:rsidR="003818EF" w:rsidRDefault="003818EF" w:rsidP="009726B7">
      <w:pPr>
        <w:rPr>
          <w:lang w:val="en-GB"/>
        </w:rPr>
      </w:pPr>
      <w:r>
        <w:rPr>
          <w:noProof/>
        </w:rPr>
        <w:drawing>
          <wp:inline distT="0" distB="0" distL="0" distR="0" wp14:anchorId="0E2B7009" wp14:editId="5AE8679E">
            <wp:extent cx="5120640" cy="2987040"/>
            <wp:effectExtent l="0" t="0" r="3810" b="381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9961" cy="299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A89F" w14:textId="3CAD486B" w:rsidR="00021D03" w:rsidRDefault="00021D03" w:rsidP="009726B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EC00E15" wp14:editId="3D71A72B">
            <wp:extent cx="4178105" cy="2442584"/>
            <wp:effectExtent l="0" t="0" r="0" b="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5386" cy="244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5439" w14:textId="69D85EAF" w:rsidR="00354895" w:rsidRDefault="00354895" w:rsidP="009726B7">
      <w:pPr>
        <w:rPr>
          <w:lang w:val="en-GB"/>
        </w:rPr>
      </w:pPr>
      <w:r>
        <w:rPr>
          <w:noProof/>
        </w:rPr>
        <w:drawing>
          <wp:inline distT="0" distB="0" distL="0" distR="0" wp14:anchorId="2CB53E83" wp14:editId="6CEE0A13">
            <wp:extent cx="4382086" cy="2489736"/>
            <wp:effectExtent l="0" t="0" r="0" b="635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4332" cy="249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3CAC" w14:textId="5F168A79" w:rsidR="00D3093C" w:rsidRDefault="00D3093C" w:rsidP="009726B7">
      <w:pPr>
        <w:rPr>
          <w:lang w:val="en-GB"/>
        </w:rPr>
      </w:pPr>
      <w:r>
        <w:rPr>
          <w:noProof/>
        </w:rPr>
        <w:drawing>
          <wp:inline distT="0" distB="0" distL="0" distR="0" wp14:anchorId="7ECB2356" wp14:editId="5D4046C6">
            <wp:extent cx="3945988" cy="2290022"/>
            <wp:effectExtent l="0" t="0" r="0" b="0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7534" cy="229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58EE" w14:textId="2DE996A9" w:rsidR="00354895" w:rsidRDefault="007A4B56" w:rsidP="009726B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5459580" wp14:editId="37C24103">
            <wp:extent cx="4473526" cy="2593785"/>
            <wp:effectExtent l="0" t="0" r="3810" b="0"/>
            <wp:docPr id="16" name="Picture 1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lin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7970" cy="259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0863" w14:textId="77777777" w:rsidR="009726B7" w:rsidRDefault="009726B7" w:rsidP="009726B7">
      <w:pPr>
        <w:rPr>
          <w:lang w:val="en-GB"/>
        </w:rPr>
      </w:pPr>
      <w:r>
        <w:rPr>
          <w:noProof/>
        </w:rPr>
        <w:drawing>
          <wp:inline distT="0" distB="0" distL="0" distR="0" wp14:anchorId="28DAB02C" wp14:editId="5981093A">
            <wp:extent cx="4494628" cy="2443234"/>
            <wp:effectExtent l="0" t="0" r="1270" b="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6146" cy="24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6BF9" w14:textId="77777777" w:rsidR="009726B7" w:rsidRDefault="009726B7" w:rsidP="009726B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80BF6D7" wp14:editId="3787CBFD">
            <wp:extent cx="4297680" cy="3230606"/>
            <wp:effectExtent l="0" t="0" r="7620" b="8255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9557" cy="323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F72A" w14:textId="77777777" w:rsidR="009726B7" w:rsidRDefault="009726B7" w:rsidP="009726B7">
      <w:pPr>
        <w:rPr>
          <w:lang w:val="en-GB"/>
        </w:rPr>
      </w:pPr>
      <w:r>
        <w:rPr>
          <w:noProof/>
        </w:rPr>
        <w:drawing>
          <wp:inline distT="0" distB="0" distL="0" distR="0" wp14:anchorId="780D6BA1" wp14:editId="35E70396">
            <wp:extent cx="4038600" cy="3043189"/>
            <wp:effectExtent l="0" t="0" r="0" b="508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412" cy="304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D994" w14:textId="77777777" w:rsidR="009726B7" w:rsidRDefault="009726B7" w:rsidP="009726B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A817452" wp14:editId="2F2A43B8">
            <wp:extent cx="3756074" cy="2802208"/>
            <wp:effectExtent l="0" t="0" r="0" b="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1057" cy="280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DC02" w14:textId="406D9131" w:rsidR="009726B7" w:rsidRDefault="009726B7" w:rsidP="009726B7">
      <w:pPr>
        <w:rPr>
          <w:lang w:val="en-GB"/>
        </w:rPr>
      </w:pPr>
    </w:p>
    <w:p w14:paraId="38FDF904" w14:textId="1C1A8503" w:rsidR="009726B7" w:rsidRDefault="009726B7" w:rsidP="009726B7">
      <w:pPr>
        <w:rPr>
          <w:lang w:val="en-GB"/>
        </w:rPr>
      </w:pPr>
      <w:r>
        <w:rPr>
          <w:noProof/>
        </w:rPr>
        <w:drawing>
          <wp:inline distT="0" distB="0" distL="0" distR="0" wp14:anchorId="3B3DEA28" wp14:editId="6F9E94B4">
            <wp:extent cx="3770142" cy="2137219"/>
            <wp:effectExtent l="0" t="0" r="1905" b="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1721" cy="213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2C97" w14:textId="444AD80F" w:rsidR="00D41F1F" w:rsidRDefault="009E1923">
      <w:r>
        <w:rPr>
          <w:noProof/>
        </w:rPr>
        <w:drawing>
          <wp:inline distT="0" distB="0" distL="0" distR="0" wp14:anchorId="064F969D" wp14:editId="2387642B">
            <wp:extent cx="3608363" cy="2097168"/>
            <wp:effectExtent l="0" t="0" r="0" b="0"/>
            <wp:docPr id="17" name="Picture 1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hist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4961" cy="210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F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BC7"/>
    <w:rsid w:val="00021D03"/>
    <w:rsid w:val="001044C7"/>
    <w:rsid w:val="001127DF"/>
    <w:rsid w:val="00150B86"/>
    <w:rsid w:val="00172C5D"/>
    <w:rsid w:val="001B518E"/>
    <w:rsid w:val="00203B85"/>
    <w:rsid w:val="00217770"/>
    <w:rsid w:val="00241EBD"/>
    <w:rsid w:val="0027588A"/>
    <w:rsid w:val="002C67CC"/>
    <w:rsid w:val="002F5576"/>
    <w:rsid w:val="002F724D"/>
    <w:rsid w:val="00301DD0"/>
    <w:rsid w:val="003115DF"/>
    <w:rsid w:val="003124F5"/>
    <w:rsid w:val="00336E85"/>
    <w:rsid w:val="0034067C"/>
    <w:rsid w:val="00354895"/>
    <w:rsid w:val="00361706"/>
    <w:rsid w:val="003818EF"/>
    <w:rsid w:val="00385A70"/>
    <w:rsid w:val="003D1676"/>
    <w:rsid w:val="003E1DE9"/>
    <w:rsid w:val="00424010"/>
    <w:rsid w:val="00424BC7"/>
    <w:rsid w:val="00453A64"/>
    <w:rsid w:val="00467148"/>
    <w:rsid w:val="0046776D"/>
    <w:rsid w:val="00483037"/>
    <w:rsid w:val="00485D98"/>
    <w:rsid w:val="004979A5"/>
    <w:rsid w:val="004B3397"/>
    <w:rsid w:val="004B7AF3"/>
    <w:rsid w:val="004D0696"/>
    <w:rsid w:val="004E26FF"/>
    <w:rsid w:val="00511BD3"/>
    <w:rsid w:val="00530FE9"/>
    <w:rsid w:val="005B2CD3"/>
    <w:rsid w:val="005F5003"/>
    <w:rsid w:val="00642644"/>
    <w:rsid w:val="00666713"/>
    <w:rsid w:val="00677DDE"/>
    <w:rsid w:val="006910CC"/>
    <w:rsid w:val="006A34A4"/>
    <w:rsid w:val="00702421"/>
    <w:rsid w:val="00732ED0"/>
    <w:rsid w:val="0073366B"/>
    <w:rsid w:val="007A4B56"/>
    <w:rsid w:val="00856684"/>
    <w:rsid w:val="008736A2"/>
    <w:rsid w:val="00873B81"/>
    <w:rsid w:val="008E0D44"/>
    <w:rsid w:val="008F6D5D"/>
    <w:rsid w:val="0090696F"/>
    <w:rsid w:val="00962BB8"/>
    <w:rsid w:val="009726B7"/>
    <w:rsid w:val="009B3A13"/>
    <w:rsid w:val="009E1923"/>
    <w:rsid w:val="009F3D3C"/>
    <w:rsid w:val="00A119CF"/>
    <w:rsid w:val="00A3743E"/>
    <w:rsid w:val="00A50804"/>
    <w:rsid w:val="00A5152D"/>
    <w:rsid w:val="00A561E2"/>
    <w:rsid w:val="00A67A78"/>
    <w:rsid w:val="00AF728E"/>
    <w:rsid w:val="00B024AC"/>
    <w:rsid w:val="00B62622"/>
    <w:rsid w:val="00B82468"/>
    <w:rsid w:val="00BE0036"/>
    <w:rsid w:val="00BE7CA7"/>
    <w:rsid w:val="00C03555"/>
    <w:rsid w:val="00C2361E"/>
    <w:rsid w:val="00C33C55"/>
    <w:rsid w:val="00C56B88"/>
    <w:rsid w:val="00C7060F"/>
    <w:rsid w:val="00D17A09"/>
    <w:rsid w:val="00D3093C"/>
    <w:rsid w:val="00D33181"/>
    <w:rsid w:val="00D41F1F"/>
    <w:rsid w:val="00D42FDA"/>
    <w:rsid w:val="00D45AC6"/>
    <w:rsid w:val="00E35B6E"/>
    <w:rsid w:val="00EE22AB"/>
    <w:rsid w:val="00EE799C"/>
    <w:rsid w:val="00EF3C00"/>
    <w:rsid w:val="00F27D99"/>
    <w:rsid w:val="00F75DE2"/>
    <w:rsid w:val="00FE07E1"/>
    <w:rsid w:val="00FF3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A3771"/>
  <w15:chartTrackingRefBased/>
  <w15:docId w15:val="{0337165F-CFFF-4BED-B5F8-C186F00FA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26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41EB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343</Words>
  <Characters>1956</Characters>
  <Application>Microsoft Office Word</Application>
  <DocSecurity>0</DocSecurity>
  <Lines>16</Lines>
  <Paragraphs>4</Paragraphs>
  <ScaleCrop>false</ScaleCrop>
  <Company/>
  <LinksUpToDate>false</LinksUpToDate>
  <CharactersWithSpaces>2295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Chen</dc:creator>
  <cp:keywords/>
  <dc:description/>
  <cp:lastModifiedBy>Henry Chen</cp:lastModifiedBy>
  <cp:revision>89</cp:revision>
  <dcterms:created xsi:type="dcterms:W3CDTF">2022-02-13T16:50:00Z</dcterms:created>
  <dcterms:modified xsi:type="dcterms:W3CDTF">2022-02-14T01:03:00Z</dcterms:modified>
</cp:coreProperties>
</file>