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T_Brain趨勢科技設計文件及檢討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設計流程: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訂單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(order.csv)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把給定的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source_1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source_2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people_amount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當作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order_date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提取出年月日當特徵。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團體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(group.csv)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把給定的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sub_line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當作類別特徵。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直接當成連續特徵。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begin_date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提出年月日當特徵。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把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begin_date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加上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算出回台灣的日期，並提出年月日特徵。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判斷旅客是否是在國訂連續假日出遊，當成特徵。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航班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(airline.csv)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透過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go_back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次數，分別算出來回轉機次數和總共轉機次數。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把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src_airport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dst_airport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透過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轉成各個國家當成特徵，再次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成各大洲當特徵。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把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fly_time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arrive_time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分別轉成抵達的時段，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早中晚。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新細明體" w:cs="新細明體" w:eastAsia="新細明體" w:hAnsi="新細明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細明體-ExtB" w:cs="細明體-ExtB" w:eastAsia="細明體-ExtB" w:hAnsi="細明體-ExtB"/>
          <w:b w:val="1"/>
          <w:sz w:val="40"/>
          <w:szCs w:val="40"/>
        </w:rPr>
      </w:pPr>
      <w:r w:rsidDel="00000000" w:rsidR="00000000" w:rsidRPr="00000000">
        <w:rPr>
          <w:rFonts w:ascii="新細明體" w:cs="新細明體" w:eastAsia="新細明體" w:hAnsi="新細明體"/>
          <w:b w:val="1"/>
          <w:sz w:val="40"/>
          <w:szCs w:val="40"/>
          <w:rtl w:val="0"/>
        </w:rPr>
        <w:t xml:space="preserve">遇到問題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問題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013">
      <w:pPr>
        <w:spacing w:line="276" w:lineRule="auto"/>
        <w:ind w:left="708.6614173228347" w:firstLine="0"/>
        <w:rPr>
          <w:rFonts w:ascii="新細明體" w:cs="新細明體" w:eastAsia="新細明體" w:hAnsi="新細明體"/>
        </w:rPr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在做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join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的時候，出現問題。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問題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2:</w:t>
      </w:r>
    </w:p>
    <w:p w:rsidR="00000000" w:rsidDel="00000000" w:rsidP="00000000" w:rsidRDefault="00000000" w:rsidRPr="00000000" w14:paraId="00000015">
      <w:pPr>
        <w:spacing w:line="276" w:lineRule="auto"/>
        <w:ind w:left="720" w:hanging="480"/>
        <w:rPr>
          <w:rFonts w:ascii="細明體-ExtB" w:cs="細明體-ExtB" w:eastAsia="細明體-ExtB" w:hAnsi="細明體-ExtB"/>
        </w:rPr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        一開始做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EDA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，發現各項特徵都不明顯，所以跑出的模型都很糟，後來發現是</w:t>
      </w:r>
      <w:r w:rsidDel="00000000" w:rsidR="00000000" w:rsidRPr="00000000">
        <w:rPr>
          <w:rFonts w:ascii="細明體-ExtB" w:cs="細明體-ExtB" w:eastAsia="細明體-ExtB" w:hAnsi="細明體-ExtB"/>
          <w:color w:val="ff0000"/>
          <w:u w:val="single"/>
          <w:rtl w:val="0"/>
        </w:rPr>
        <w:t xml:space="preserve">Class Balance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問題。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問題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3: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rPr>
          <w:rFonts w:ascii="新細明體" w:cs="新細明體" w:eastAsia="新細明體" w:hAnsi="新細明體"/>
        </w:rPr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太過依賴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for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迴圈，由於之前主要寫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C#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和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Java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，習慣用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For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，這次的數以</w:t>
      </w:r>
    </w:p>
    <w:p w:rsidR="00000000" w:rsidDel="00000000" w:rsidP="00000000" w:rsidRDefault="00000000" w:rsidRPr="00000000" w14:paraId="00000018">
      <w:pPr>
        <w:spacing w:line="276" w:lineRule="auto"/>
        <w:ind w:left="1200" w:hanging="480"/>
        <w:rPr>
          <w:rFonts w:ascii="新細明體" w:cs="新細明體" w:eastAsia="新細明體" w:hAnsi="新細明體"/>
        </w:rPr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練習的數據都大很多，導致跑很慢。</w:t>
      </w:r>
    </w:p>
    <w:p w:rsidR="00000000" w:rsidDel="00000000" w:rsidP="00000000" w:rsidRDefault="00000000" w:rsidRPr="00000000" w14:paraId="00000019">
      <w:pPr>
        <w:spacing w:line="276" w:lineRule="auto"/>
        <w:ind w:left="1200" w:hanging="480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解決辦法1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7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應該事先在讀檔案前就先做型態的處理，這樣讀進來比較好處理。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解決辦法2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7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透過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解決，嘗試過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SMOTE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，發現太容易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Overfitting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，很大的原因是因為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ff0000"/>
          <w:u w:val="single"/>
          <w:shd w:fill="auto" w:val="clear"/>
          <w:vertAlign w:val="baseline"/>
          <w:rtl w:val="0"/>
        </w:rPr>
        <w:t xml:space="preserve">SMOTE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造出來的數據是有問題，所以後來決定透過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ff0000"/>
          <w:u w:val="single"/>
          <w:shd w:fill="auto" w:val="clear"/>
          <w:vertAlign w:val="baseline"/>
          <w:rtl w:val="0"/>
        </w:rPr>
        <w:t xml:space="preserve">Undersampling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，分數就有明顯的提升。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7" w:right="0" w:hanging="480"/>
        <w:jc w:val="left"/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後來看了別人的文件發現也可以從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中做調整，也可以設定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ff0000"/>
          <w:u w:val="single"/>
          <w:shd w:fill="fbe54e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細明體-ExtB" w:cs="細明體-ExtB" w:eastAsia="細明體-ExtB" w:hAnsi="細明體-ExtB"/>
          <w:b w:val="0"/>
          <w:i w:val="0"/>
          <w:smallCaps w:val="0"/>
          <w:strike w:val="0"/>
          <w:color w:val="ff0000"/>
          <w:highlight w:val="white"/>
          <w:u w:val="single"/>
          <w:vertAlign w:val="baseline"/>
          <w:rtl w:val="0"/>
        </w:rPr>
        <w:t xml:space="preserve">_pos_weight</w:t>
      </w:r>
      <w:r w:rsidDel="00000000" w:rsidR="00000000" w:rsidRPr="00000000"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7" w:right="0" w:firstLine="0"/>
        <w:jc w:val="left"/>
        <w:rPr>
          <w:rFonts w:ascii="新細明體" w:cs="新細明體" w:eastAsia="新細明體" w:hAnsi="新細明體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細明體-ExtB" w:cs="細明體-ExtB" w:eastAsia="細明體-ExtB" w:hAnsi="細明體-ExtB"/>
          <w:sz w:val="28"/>
          <w:szCs w:val="28"/>
        </w:rPr>
      </w:pPr>
      <w:r w:rsidDel="00000000" w:rsidR="00000000" w:rsidRPr="00000000">
        <w:rPr>
          <w:rFonts w:ascii="新細明體" w:cs="新細明體" w:eastAsia="新細明體" w:hAnsi="新細明體"/>
          <w:sz w:val="28"/>
          <w:szCs w:val="28"/>
          <w:rtl w:val="0"/>
        </w:rPr>
        <w:t xml:space="preserve">解決辦法</w:t>
      </w:r>
      <w:r w:rsidDel="00000000" w:rsidR="00000000" w:rsidRPr="00000000">
        <w:rPr>
          <w:rFonts w:ascii="細明體-ExtB" w:cs="細明體-ExtB" w:eastAsia="細明體-ExtB" w:hAnsi="細明體-ExtB"/>
          <w:sz w:val="28"/>
          <w:szCs w:val="28"/>
          <w:rtl w:val="0"/>
        </w:rPr>
        <w:t xml:space="preserve">3: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rPr>
          <w:rFonts w:ascii="新細明體" w:cs="新細明體" w:eastAsia="新細明體" w:hAnsi="新細明體"/>
        </w:rPr>
      </w:pP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改用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pandas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的內建判斷或是用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Apply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、</w:t>
      </w:r>
      <w:r w:rsidDel="00000000" w:rsidR="00000000" w:rsidRPr="00000000">
        <w:rPr>
          <w:rFonts w:ascii="細明體-ExtB" w:cs="細明體-ExtB" w:eastAsia="細明體-ExtB" w:hAnsi="細明體-ExtB"/>
          <w:rtl w:val="0"/>
        </w:rPr>
        <w:t xml:space="preserve">Transform</w:t>
      </w:r>
      <w:r w:rsidDel="00000000" w:rsidR="00000000" w:rsidRPr="00000000">
        <w:rPr>
          <w:rFonts w:ascii="新細明體" w:cs="新細明體" w:eastAsia="新細明體" w:hAnsi="新細明體"/>
          <w:rtl w:val="0"/>
        </w:rPr>
        <w:t xml:space="preserve">，提升速度。</w:t>
      </w:r>
    </w:p>
    <w:p w:rsidR="00000000" w:rsidDel="00000000" w:rsidP="00000000" w:rsidRDefault="00000000" w:rsidRPr="00000000" w14:paraId="00000023">
      <w:pPr>
        <w:rPr>
          <w:rFonts w:ascii="新細明體" w:cs="新細明體" w:eastAsia="新細明體" w:hAnsi="新細明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總結及檢討</w:t>
      </w:r>
    </w:p>
    <w:p w:rsidR="00000000" w:rsidDel="00000000" w:rsidP="00000000" w:rsidRDefault="00000000" w:rsidRPr="00000000" w14:paraId="00000025">
      <w:pPr>
        <w:spacing w:line="276" w:lineRule="auto"/>
        <w:ind w:left="0" w:hanging="48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看完其它前幾名的文件，發現自己特徵做的太少，大部分都好幾百個特徵甚至上千，然後做到七成五左右，自己大致只做了接近20個而已，所以只有6成初，自己太注重EDA的呈現才決定是否加入特徵，</w:t>
      </w:r>
      <w:r w:rsidDel="00000000" w:rsidR="00000000" w:rsidRPr="00000000">
        <w:rPr>
          <w:color w:val="ff0000"/>
          <w:u w:val="single"/>
          <w:rtl w:val="0"/>
        </w:rPr>
        <w:t xml:space="preserve">應該要先利用Groupby類別特徵，直接做出大量的統計特徵</w:t>
      </w:r>
      <w:r w:rsidDel="00000000" w:rsidR="00000000" w:rsidRPr="00000000">
        <w:rPr>
          <w:rtl w:val="0"/>
        </w:rPr>
        <w:t xml:space="preserve">，包含Mean、Median…等，然後再搭配EDA來解釋；但發現自己有些特徵蠻特別，把這些特徵加到前幾名的程式碼，在驗證資料中是有提升一些分數的，包括是否為國定假日和出發抵達時間為早中晚，亦或是哪個國家，雖然，因為其實原本的area特徵是被雄獅碼掉的，所以大部分參賽者都是直接丟這個進去。前幾名都有做兩個特徵，整個團的總人數、每團出發日期減去每團最後一人報名時間，個人認為這兩點不算特徵，在出發之前是無法得知整團人數的總和，也無法得知最後一人報名的時間。</w:t>
      </w:r>
    </w:p>
    <w:p w:rsidR="00000000" w:rsidDel="00000000" w:rsidP="00000000" w:rsidRDefault="00000000" w:rsidRPr="00000000" w14:paraId="00000026">
      <w:pPr>
        <w:spacing w:line="276" w:lineRule="auto"/>
        <w:ind w:left="0" w:hanging="480"/>
        <w:rPr/>
      </w:pPr>
      <w:r w:rsidDel="00000000" w:rsidR="00000000" w:rsidRPr="00000000">
        <w:rPr>
          <w:rtl w:val="0"/>
        </w:rPr>
        <w:tab/>
        <w:tab/>
        <w:t xml:space="preserve">這次的比賽由於是用下班時間和自己組隊參加，所以大部分地時間都在處理遇到的問題，在特徵工程和條參數上面相對花了較少時間，雖然的確排名沒有很靠前，但也因為全部都是自己找答案和寫程式，對於整個架構的流程，我學習到了很多，也很謝謝這次的主辦單位，提供了這麼好的機會。</w:t>
      </w:r>
    </w:p>
    <w:p w:rsidR="00000000" w:rsidDel="00000000" w:rsidP="00000000" w:rsidRDefault="00000000" w:rsidRPr="00000000" w14:paraId="00000027">
      <w:pPr>
        <w:ind w:left="48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訂單(order.csv, 主資料表)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團體(group.csv)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欄位說明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欄位說明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團號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團號  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sub_line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副線別(碼掉)  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order_date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下單日期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地區(碼掉)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source_1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訂單來源1(碼掉)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天數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source_2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訂單來源2(碼掉)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begin_date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出發日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負責單位(碼掉)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價格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deal_or_not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是否成行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網上銷售團名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people_amount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訂單人數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promotion_prog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行程特色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航班(airline.csv)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日行程(day_schedule.csv)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欄位說明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欄位說明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團號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團號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go_back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去/回程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第幾天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fly_time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起飛時間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日行程主題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src_airport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起飛機場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arrive_time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抵達時間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dst_airport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抵達機場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新細明體"/>
  <w:font w:name="細明體-Ext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upp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957" w:hanging="480"/>
      </w:pPr>
      <w:rPr/>
    </w:lvl>
    <w:lvl w:ilvl="1">
      <w:start w:val="1"/>
      <w:numFmt w:val="decimal"/>
      <w:lvlText w:val="%2、"/>
      <w:lvlJc w:val="left"/>
      <w:pPr>
        <w:ind w:left="1437" w:hanging="480.0000000000001"/>
      </w:pPr>
      <w:rPr/>
    </w:lvl>
    <w:lvl w:ilvl="2">
      <w:start w:val="1"/>
      <w:numFmt w:val="lowerRoman"/>
      <w:lvlText w:val="%3."/>
      <w:lvlJc w:val="right"/>
      <w:pPr>
        <w:ind w:left="1917" w:hanging="480"/>
      </w:pPr>
      <w:rPr/>
    </w:lvl>
    <w:lvl w:ilvl="3">
      <w:start w:val="1"/>
      <w:numFmt w:val="decimal"/>
      <w:lvlText w:val="%4."/>
      <w:lvlJc w:val="left"/>
      <w:pPr>
        <w:ind w:left="2397" w:hanging="480"/>
      </w:pPr>
      <w:rPr/>
    </w:lvl>
    <w:lvl w:ilvl="4">
      <w:start w:val="1"/>
      <w:numFmt w:val="decimal"/>
      <w:lvlText w:val="%5、"/>
      <w:lvlJc w:val="left"/>
      <w:pPr>
        <w:ind w:left="2877" w:hanging="480"/>
      </w:pPr>
      <w:rPr/>
    </w:lvl>
    <w:lvl w:ilvl="5">
      <w:start w:val="1"/>
      <w:numFmt w:val="lowerRoman"/>
      <w:lvlText w:val="%6."/>
      <w:lvlJc w:val="right"/>
      <w:pPr>
        <w:ind w:left="3357" w:hanging="480"/>
      </w:pPr>
      <w:rPr/>
    </w:lvl>
    <w:lvl w:ilvl="6">
      <w:start w:val="1"/>
      <w:numFmt w:val="decimal"/>
      <w:lvlText w:val="%7."/>
      <w:lvlJc w:val="left"/>
      <w:pPr>
        <w:ind w:left="3837" w:hanging="480"/>
      </w:pPr>
      <w:rPr/>
    </w:lvl>
    <w:lvl w:ilvl="7">
      <w:start w:val="1"/>
      <w:numFmt w:val="decimal"/>
      <w:lvlText w:val="%8、"/>
      <w:lvlJc w:val="left"/>
      <w:pPr>
        <w:ind w:left="4317" w:hanging="480"/>
      </w:pPr>
      <w:rPr/>
    </w:lvl>
    <w:lvl w:ilvl="8">
      <w:start w:val="1"/>
      <w:numFmt w:val="lowerRoman"/>
      <w:lvlText w:val="%9."/>
      <w:lvlJc w:val="right"/>
      <w:pPr>
        <w:ind w:left="4797" w:hanging="4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957" w:hanging="480"/>
      </w:pPr>
      <w:rPr/>
    </w:lvl>
    <w:lvl w:ilvl="1">
      <w:start w:val="1"/>
      <w:numFmt w:val="decimal"/>
      <w:lvlText w:val="%2、"/>
      <w:lvlJc w:val="left"/>
      <w:pPr>
        <w:ind w:left="1437" w:hanging="480.0000000000001"/>
      </w:pPr>
      <w:rPr/>
    </w:lvl>
    <w:lvl w:ilvl="2">
      <w:start w:val="1"/>
      <w:numFmt w:val="lowerRoman"/>
      <w:lvlText w:val="%3."/>
      <w:lvlJc w:val="right"/>
      <w:pPr>
        <w:ind w:left="1917" w:hanging="480"/>
      </w:pPr>
      <w:rPr/>
    </w:lvl>
    <w:lvl w:ilvl="3">
      <w:start w:val="1"/>
      <w:numFmt w:val="decimal"/>
      <w:lvlText w:val="%4."/>
      <w:lvlJc w:val="left"/>
      <w:pPr>
        <w:ind w:left="2397" w:hanging="480"/>
      </w:pPr>
      <w:rPr/>
    </w:lvl>
    <w:lvl w:ilvl="4">
      <w:start w:val="1"/>
      <w:numFmt w:val="decimal"/>
      <w:lvlText w:val="%5、"/>
      <w:lvlJc w:val="left"/>
      <w:pPr>
        <w:ind w:left="2877" w:hanging="480"/>
      </w:pPr>
      <w:rPr/>
    </w:lvl>
    <w:lvl w:ilvl="5">
      <w:start w:val="1"/>
      <w:numFmt w:val="lowerRoman"/>
      <w:lvlText w:val="%6."/>
      <w:lvlJc w:val="right"/>
      <w:pPr>
        <w:ind w:left="3357" w:hanging="480"/>
      </w:pPr>
      <w:rPr/>
    </w:lvl>
    <w:lvl w:ilvl="6">
      <w:start w:val="1"/>
      <w:numFmt w:val="decimal"/>
      <w:lvlText w:val="%7."/>
      <w:lvlJc w:val="left"/>
      <w:pPr>
        <w:ind w:left="3837" w:hanging="480"/>
      </w:pPr>
      <w:rPr/>
    </w:lvl>
    <w:lvl w:ilvl="7">
      <w:start w:val="1"/>
      <w:numFmt w:val="decimal"/>
      <w:lvlText w:val="%8、"/>
      <w:lvlJc w:val="left"/>
      <w:pPr>
        <w:ind w:left="4317" w:hanging="480"/>
      </w:pPr>
      <w:rPr/>
    </w:lvl>
    <w:lvl w:ilvl="8">
      <w:start w:val="1"/>
      <w:numFmt w:val="lowerRoman"/>
      <w:lvlText w:val="%9."/>
      <w:lvlJc w:val="right"/>
      <w:pPr>
        <w:ind w:left="4797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