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813" w:rsidRDefault="000B2DF1" w:rsidP="00B06813">
      <w:pPr>
        <w:pStyle w:val="P2CoverTitle3"/>
        <w:spacing w:line="360" w:lineRule="auto"/>
        <w:jc w:val="left"/>
      </w:pPr>
      <w:bookmarkStart w:id="0" w:name="_GoBack"/>
      <w:bookmarkEnd w:id="0"/>
      <w:r>
        <w:rPr>
          <w:noProof/>
        </w:rPr>
        <w:drawing>
          <wp:anchor distT="0" distB="0" distL="114300" distR="114300" simplePos="0" relativeHeight="251657728" behindDoc="0" locked="0" layoutInCell="1" allowOverlap="1">
            <wp:simplePos x="0" y="0"/>
            <wp:positionH relativeFrom="column">
              <wp:posOffset>240030</wp:posOffset>
            </wp:positionH>
            <wp:positionV relativeFrom="paragraph">
              <wp:posOffset>278765</wp:posOffset>
            </wp:positionV>
            <wp:extent cx="1529715" cy="642620"/>
            <wp:effectExtent l="0" t="0" r="0" b="0"/>
            <wp:wrapNone/>
            <wp:docPr id="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9715" cy="642620"/>
                    </a:xfrm>
                    <a:prstGeom prst="rect">
                      <a:avLst/>
                    </a:prstGeom>
                    <a:noFill/>
                    <a:ln>
                      <a:noFill/>
                    </a:ln>
                  </pic:spPr>
                </pic:pic>
              </a:graphicData>
            </a:graphic>
            <wp14:sizeRelH relativeFrom="page">
              <wp14:pctWidth>0</wp14:pctWidth>
            </wp14:sizeRelH>
            <wp14:sizeRelV relativeFrom="page">
              <wp14:pctHeight>0</wp14:pctHeight>
            </wp14:sizeRelV>
          </wp:anchor>
        </w:drawing>
      </w:r>
      <w:r w:rsidR="00B06813">
        <w:t xml:space="preserve">     </w:t>
      </w:r>
      <w:r w:rsidR="002A555F">
        <w:t xml:space="preserve">                              </w:t>
      </w:r>
      <w:r w:rsidR="00B06813">
        <w:t xml:space="preserve">   </w:t>
      </w:r>
      <w:r w:rsidR="008101F8">
        <w:t xml:space="preserve">     </w:t>
      </w:r>
      <w:r w:rsidR="00B06813">
        <w:t xml:space="preserve">  </w:t>
      </w:r>
      <w:r w:rsidR="008101F8">
        <w:t xml:space="preserve">                            </w:t>
      </w:r>
      <w:r w:rsidR="00B06813">
        <w:tab/>
      </w:r>
      <w:r>
        <w:rPr>
          <w:noProof/>
        </w:rPr>
        <w:drawing>
          <wp:inline distT="0" distB="0" distL="0" distR="0">
            <wp:extent cx="1354455" cy="810895"/>
            <wp:effectExtent l="0" t="0" r="0" b="0"/>
            <wp:docPr id="1" name="Picture 1" descr="Description: Description: clip_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clip_image0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4455" cy="810895"/>
                    </a:xfrm>
                    <a:prstGeom prst="rect">
                      <a:avLst/>
                    </a:prstGeom>
                    <a:noFill/>
                    <a:ln>
                      <a:noFill/>
                    </a:ln>
                  </pic:spPr>
                </pic:pic>
              </a:graphicData>
            </a:graphic>
          </wp:inline>
        </w:drawing>
      </w:r>
      <w:r w:rsidR="00B06813">
        <w:tab/>
      </w:r>
      <w:r w:rsidR="00B06813">
        <w:tab/>
      </w:r>
      <w:r w:rsidR="00B06813">
        <w:tab/>
      </w:r>
      <w:r w:rsidR="00B06813">
        <w:tab/>
      </w:r>
      <w:r w:rsidR="00B06813">
        <w:tab/>
        <w:t xml:space="preserve">                      </w:t>
      </w:r>
    </w:p>
    <w:p w:rsidR="00B06813" w:rsidRPr="00B84CCC" w:rsidRDefault="00B06813" w:rsidP="00B06813">
      <w:pPr>
        <w:pStyle w:val="P2CoverTitle2"/>
        <w:spacing w:line="360" w:lineRule="auto"/>
        <w:rPr>
          <w:rFonts w:ascii="Century Schoolbook" w:hAnsi="Century Schoolbook"/>
          <w:color w:val="000080"/>
          <w:sz w:val="22"/>
          <w:szCs w:val="22"/>
          <w:lang w:val="fr-FR"/>
        </w:rPr>
      </w:pPr>
    </w:p>
    <w:p w:rsidR="00D256DE" w:rsidRDefault="00B06813" w:rsidP="00D256DE">
      <w:pPr>
        <w:pStyle w:val="TitlePage"/>
        <w:tabs>
          <w:tab w:val="left" w:pos="7088"/>
        </w:tabs>
        <w:ind w:left="-142"/>
        <w:jc w:val="center"/>
        <w:rPr>
          <w:noProof w:val="0"/>
          <w:lang w:val="en-ZA"/>
        </w:rPr>
      </w:pPr>
      <w:r w:rsidRPr="00687437">
        <w:rPr>
          <w:lang w:val="fr-FR"/>
        </w:rPr>
        <w:t>RD.030</w:t>
      </w:r>
    </w:p>
    <w:p w:rsidR="002A555F" w:rsidRDefault="00B06813" w:rsidP="00D256DE">
      <w:pPr>
        <w:pStyle w:val="TitlePage"/>
        <w:tabs>
          <w:tab w:val="left" w:pos="7088"/>
        </w:tabs>
        <w:ind w:left="426"/>
        <w:jc w:val="center"/>
        <w:rPr>
          <w:noProof w:val="0"/>
          <w:lang w:val="en-ZA"/>
        </w:rPr>
      </w:pPr>
      <w:r w:rsidRPr="003B49CA">
        <w:rPr>
          <w:noProof w:val="0"/>
          <w:lang w:val="en-ZA"/>
        </w:rPr>
        <w:t>Business Requirement Definition</w:t>
      </w:r>
      <w:r w:rsidRPr="00687437">
        <w:rPr>
          <w:noProof w:val="0"/>
          <w:lang w:val="en-ZA"/>
        </w:rPr>
        <w:t xml:space="preserve"> </w:t>
      </w:r>
      <w:r w:rsidR="002A555F">
        <w:rPr>
          <w:noProof w:val="0"/>
          <w:lang w:val="en-ZA"/>
        </w:rPr>
        <w:t xml:space="preserve"> </w:t>
      </w:r>
    </w:p>
    <w:p w:rsidR="00F22C21" w:rsidRDefault="00F22C21" w:rsidP="002A555F">
      <w:pPr>
        <w:pStyle w:val="TitlePage"/>
        <w:tabs>
          <w:tab w:val="left" w:pos="7088"/>
        </w:tabs>
        <w:ind w:left="851"/>
        <w:jc w:val="center"/>
        <w:rPr>
          <w:noProof w:val="0"/>
          <w:lang w:val="en-ZA"/>
        </w:rPr>
      </w:pPr>
    </w:p>
    <w:p w:rsidR="00B06813" w:rsidRPr="008101F8" w:rsidRDefault="00857F5E" w:rsidP="00D256DE">
      <w:pPr>
        <w:pStyle w:val="TitlePage"/>
        <w:tabs>
          <w:tab w:val="left" w:pos="7088"/>
        </w:tabs>
        <w:ind w:left="426"/>
        <w:jc w:val="center"/>
        <w:rPr>
          <w:i/>
          <w:noProof w:val="0"/>
          <w:color w:val="FF0000"/>
          <w:lang w:val="en-ZA"/>
        </w:rPr>
      </w:pPr>
      <w:r>
        <w:rPr>
          <w:noProof w:val="0"/>
          <w:lang w:val="en-ZA"/>
        </w:rPr>
        <w:t>Sales &amp; Marketing</w:t>
      </w:r>
    </w:p>
    <w:p w:rsidR="00E734C5" w:rsidRDefault="00E734C5" w:rsidP="002A555F">
      <w:pPr>
        <w:pStyle w:val="TitlePage"/>
        <w:tabs>
          <w:tab w:val="left" w:pos="7088"/>
        </w:tabs>
        <w:ind w:left="851"/>
        <w:jc w:val="center"/>
        <w:rPr>
          <w:noProof w:val="0"/>
          <w:lang w:val="en-ZA"/>
        </w:rPr>
      </w:pPr>
    </w:p>
    <w:p w:rsidR="008101F8" w:rsidRPr="003B49CA" w:rsidRDefault="008101F8" w:rsidP="002A555F">
      <w:pPr>
        <w:pStyle w:val="TitlePage"/>
        <w:tabs>
          <w:tab w:val="left" w:pos="7088"/>
        </w:tabs>
        <w:ind w:left="851"/>
        <w:jc w:val="center"/>
        <w:rPr>
          <w:noProof w:val="0"/>
          <w:lang w:val="en-ZA"/>
        </w:rPr>
      </w:pPr>
    </w:p>
    <w:p w:rsidR="00B06813" w:rsidRPr="00687437" w:rsidRDefault="00B06813" w:rsidP="002A555F">
      <w:pPr>
        <w:pStyle w:val="TitlePage"/>
        <w:tabs>
          <w:tab w:val="left" w:pos="7088"/>
        </w:tabs>
        <w:ind w:left="0"/>
        <w:jc w:val="center"/>
        <w:rPr>
          <w:lang w:val="fr-FR"/>
        </w:rPr>
      </w:pPr>
    </w:p>
    <w:p w:rsidR="00B06813" w:rsidRDefault="002A555F" w:rsidP="002A555F">
      <w:pPr>
        <w:pStyle w:val="P2CoverTitle3"/>
        <w:rPr>
          <w:rFonts w:cs="Arial"/>
          <w:b/>
          <w:color w:val="000080"/>
          <w:szCs w:val="32"/>
        </w:rPr>
      </w:pPr>
      <w:r>
        <w:rPr>
          <w:rFonts w:cs="Arial"/>
          <w:b/>
          <w:color w:val="000080"/>
          <w:szCs w:val="32"/>
        </w:rPr>
        <w:t xml:space="preserve">        </w:t>
      </w:r>
      <w:r w:rsidR="00B06813">
        <w:rPr>
          <w:rFonts w:cs="Arial"/>
          <w:b/>
          <w:color w:val="000080"/>
          <w:szCs w:val="32"/>
        </w:rPr>
        <w:t xml:space="preserve">JDE Enterprise </w:t>
      </w:r>
      <w:r w:rsidR="00934C15">
        <w:rPr>
          <w:rFonts w:cs="Arial"/>
          <w:b/>
          <w:color w:val="000080"/>
          <w:szCs w:val="32"/>
        </w:rPr>
        <w:t>E9</w:t>
      </w:r>
      <w:r w:rsidR="008101F8">
        <w:rPr>
          <w:rFonts w:cs="Arial"/>
          <w:b/>
          <w:color w:val="000080"/>
          <w:szCs w:val="32"/>
        </w:rPr>
        <w:t>.1</w:t>
      </w:r>
    </w:p>
    <w:p w:rsidR="00B06813" w:rsidRDefault="002A555F" w:rsidP="002A555F">
      <w:pPr>
        <w:pStyle w:val="P2CoverTitle3"/>
        <w:rPr>
          <w:rFonts w:cs="Arial"/>
          <w:b/>
          <w:color w:val="000080"/>
          <w:sz w:val="40"/>
          <w:szCs w:val="40"/>
        </w:rPr>
      </w:pPr>
      <w:r>
        <w:rPr>
          <w:rFonts w:cs="Arial"/>
          <w:b/>
          <w:color w:val="000080"/>
          <w:sz w:val="40"/>
          <w:szCs w:val="40"/>
        </w:rPr>
        <w:t xml:space="preserve">   </w:t>
      </w:r>
    </w:p>
    <w:p w:rsidR="00B06813" w:rsidRPr="008101F8" w:rsidRDefault="00B06813" w:rsidP="00B06813">
      <w:pPr>
        <w:pStyle w:val="P2CoverTitle2"/>
        <w:rPr>
          <w:rFonts w:cs="Arial"/>
          <w:color w:val="000080"/>
          <w:sz w:val="52"/>
          <w:szCs w:val="52"/>
        </w:rPr>
      </w:pPr>
      <w:r w:rsidRPr="008101F8">
        <w:rPr>
          <w:rFonts w:cs="Arial"/>
          <w:color w:val="000080"/>
          <w:sz w:val="52"/>
          <w:szCs w:val="52"/>
        </w:rPr>
        <w:t xml:space="preserve"> </w:t>
      </w:r>
      <w:r w:rsidR="008101F8" w:rsidRPr="008101F8">
        <w:rPr>
          <w:rFonts w:cs="Arial"/>
          <w:color w:val="000080"/>
          <w:sz w:val="52"/>
          <w:szCs w:val="52"/>
        </w:rPr>
        <w:t>FOSKOR</w:t>
      </w:r>
    </w:p>
    <w:p w:rsidR="00B06813" w:rsidRDefault="00B06813" w:rsidP="00B06813">
      <w:pPr>
        <w:pStyle w:val="P2CoverTitle3"/>
        <w:jc w:val="left"/>
        <w:rPr>
          <w:rFonts w:cs="Arial"/>
          <w:color w:val="000080"/>
          <w:sz w:val="28"/>
          <w:szCs w:val="28"/>
        </w:rPr>
      </w:pPr>
    </w:p>
    <w:p w:rsidR="00E734C5" w:rsidRDefault="00E734C5" w:rsidP="00B06813">
      <w:pPr>
        <w:pStyle w:val="P2CoverTitle3"/>
        <w:jc w:val="left"/>
        <w:rPr>
          <w:rFonts w:cs="Arial"/>
          <w:color w:val="000080"/>
          <w:sz w:val="28"/>
          <w:szCs w:val="28"/>
        </w:rPr>
      </w:pPr>
    </w:p>
    <w:p w:rsidR="00B06813" w:rsidRPr="00687437" w:rsidRDefault="00B06813" w:rsidP="00B06813">
      <w:pPr>
        <w:pStyle w:val="P2CoverTitle3"/>
        <w:jc w:val="left"/>
        <w:rPr>
          <w:rFonts w:cs="Arial"/>
          <w:color w:val="000080"/>
          <w:sz w:val="28"/>
          <w:szCs w:val="28"/>
        </w:rPr>
      </w:pPr>
      <w:r w:rsidRPr="00687437">
        <w:rPr>
          <w:rFonts w:cs="Arial"/>
          <w:color w:val="000080"/>
          <w:sz w:val="28"/>
          <w:szCs w:val="28"/>
        </w:rPr>
        <w:t xml:space="preserve">Date:  </w:t>
      </w:r>
      <w:r w:rsidR="004D794F">
        <w:rPr>
          <w:rFonts w:cs="Arial"/>
          <w:color w:val="000080"/>
          <w:sz w:val="28"/>
          <w:szCs w:val="28"/>
        </w:rPr>
        <w:t>20</w:t>
      </w:r>
      <w:r w:rsidR="004D794F" w:rsidRPr="004D794F">
        <w:rPr>
          <w:rFonts w:cs="Arial"/>
          <w:color w:val="000080"/>
          <w:sz w:val="28"/>
          <w:szCs w:val="28"/>
          <w:vertAlign w:val="superscript"/>
        </w:rPr>
        <w:t>th</w:t>
      </w:r>
      <w:r w:rsidR="004D794F">
        <w:rPr>
          <w:rFonts w:cs="Arial"/>
          <w:color w:val="000080"/>
          <w:sz w:val="28"/>
          <w:szCs w:val="28"/>
        </w:rPr>
        <w:t xml:space="preserve"> October</w:t>
      </w:r>
      <w:r>
        <w:rPr>
          <w:rFonts w:cs="Arial"/>
          <w:color w:val="000080"/>
          <w:sz w:val="28"/>
          <w:szCs w:val="28"/>
        </w:rPr>
        <w:t xml:space="preserve"> 201</w:t>
      </w:r>
      <w:r w:rsidR="008101F8">
        <w:rPr>
          <w:rFonts w:cs="Arial"/>
          <w:color w:val="000080"/>
          <w:sz w:val="28"/>
          <w:szCs w:val="28"/>
        </w:rPr>
        <w:t>2</w:t>
      </w:r>
      <w:r>
        <w:rPr>
          <w:rFonts w:cs="Arial"/>
          <w:color w:val="000080"/>
          <w:sz w:val="28"/>
          <w:szCs w:val="28"/>
        </w:rPr>
        <w:t xml:space="preserve"> </w:t>
      </w:r>
      <w:r w:rsidRPr="00687437">
        <w:rPr>
          <w:rFonts w:cs="Arial"/>
          <w:color w:val="000080"/>
          <w:sz w:val="28"/>
          <w:szCs w:val="28"/>
        </w:rPr>
        <w:t xml:space="preserve"> </w:t>
      </w:r>
    </w:p>
    <w:p w:rsidR="00B06813" w:rsidRPr="001C3F7B" w:rsidRDefault="00B06813" w:rsidP="00B06813">
      <w:pPr>
        <w:pStyle w:val="P2CoverTitle3"/>
        <w:jc w:val="left"/>
        <w:rPr>
          <w:rFonts w:cs="Arial"/>
        </w:rPr>
        <w:sectPr w:rsidR="00B06813" w:rsidRPr="001C3F7B" w:rsidSect="00094080">
          <w:headerReference w:type="default" r:id="rId10"/>
          <w:footerReference w:type="even" r:id="rId11"/>
          <w:footerReference w:type="default" r:id="rId12"/>
          <w:headerReference w:type="first" r:id="rId13"/>
          <w:footerReference w:type="first" r:id="rId14"/>
          <w:pgSz w:w="11907" w:h="16840" w:code="9"/>
          <w:pgMar w:top="1440" w:right="1138" w:bottom="1440" w:left="1411" w:header="720" w:footer="720" w:gutter="0"/>
          <w:cols w:space="720"/>
          <w:titlePg/>
        </w:sectPr>
      </w:pPr>
      <w:r w:rsidRPr="00687437">
        <w:rPr>
          <w:rFonts w:cs="Arial"/>
          <w:color w:val="000080"/>
          <w:sz w:val="28"/>
          <w:szCs w:val="28"/>
        </w:rPr>
        <w:t xml:space="preserve">Release Status Version:  </w:t>
      </w:r>
      <w:r>
        <w:rPr>
          <w:rFonts w:cs="Arial"/>
          <w:color w:val="000080"/>
          <w:sz w:val="28"/>
          <w:szCs w:val="28"/>
        </w:rPr>
        <w:t>Draft</w:t>
      </w:r>
      <w:r w:rsidRPr="00687437">
        <w:rPr>
          <w:rFonts w:cs="Arial"/>
          <w:color w:val="000080"/>
          <w:sz w:val="28"/>
          <w:szCs w:val="28"/>
        </w:rPr>
        <w:t xml:space="preserve"> </w:t>
      </w:r>
      <w:r>
        <w:rPr>
          <w:rFonts w:cs="Arial"/>
          <w:color w:val="000080"/>
          <w:sz w:val="28"/>
          <w:szCs w:val="28"/>
        </w:rPr>
        <w:t>v1.0</w:t>
      </w:r>
      <w:r>
        <w:tab/>
      </w:r>
    </w:p>
    <w:p w:rsidR="00B06813" w:rsidRPr="009D3B56" w:rsidRDefault="00B06813" w:rsidP="00B06813">
      <w:pPr>
        <w:pStyle w:val="Heading1"/>
      </w:pPr>
      <w:bookmarkStart w:id="1" w:name="_Toc264462776"/>
      <w:bookmarkStart w:id="2" w:name="_Toc302039884"/>
      <w:bookmarkStart w:id="3" w:name="_Toc302042997"/>
      <w:bookmarkStart w:id="4" w:name="_Toc334784096"/>
      <w:bookmarkStart w:id="5" w:name="_Toc337124979"/>
      <w:bookmarkStart w:id="6" w:name="_Toc338772526"/>
      <w:r w:rsidRPr="009D3B56">
        <w:lastRenderedPageBreak/>
        <w:t>Document Control</w:t>
      </w:r>
      <w:bookmarkEnd w:id="1"/>
      <w:bookmarkEnd w:id="2"/>
      <w:bookmarkEnd w:id="3"/>
      <w:bookmarkEnd w:id="4"/>
      <w:bookmarkEnd w:id="5"/>
      <w:bookmarkEnd w:id="6"/>
    </w:p>
    <w:p w:rsidR="00B06813" w:rsidRPr="00836455" w:rsidRDefault="00B06813" w:rsidP="00747C43">
      <w:pPr>
        <w:pStyle w:val="DocumentControl3"/>
        <w:tabs>
          <w:tab w:val="clear" w:pos="2835"/>
          <w:tab w:val="left" w:pos="9180"/>
        </w:tabs>
        <w:ind w:right="4960"/>
      </w:pPr>
      <w:r w:rsidRPr="00836455">
        <w:t>Author:</w:t>
      </w:r>
      <w:r>
        <w:t xml:space="preserve">  </w:t>
      </w:r>
      <w:r w:rsidR="00107B7E">
        <w:t>Jane Morison</w:t>
      </w:r>
      <w:r w:rsidR="00C33E8C">
        <w:tab/>
      </w:r>
    </w:p>
    <w:p w:rsidR="00B06813" w:rsidRDefault="00B06813" w:rsidP="00B06813">
      <w:pPr>
        <w:pStyle w:val="DocumentControl3"/>
        <w:tabs>
          <w:tab w:val="clear" w:pos="2835"/>
          <w:tab w:val="left" w:pos="9180"/>
        </w:tabs>
        <w:ind w:right="927"/>
      </w:pPr>
      <w:r w:rsidRPr="00836455">
        <w:t>Document Reference:</w:t>
      </w:r>
      <w:r>
        <w:t xml:space="preserve">  </w:t>
      </w:r>
      <w:r w:rsidR="00E734C5" w:rsidRPr="0096660E">
        <w:rPr>
          <w:rFonts w:cs="Arial"/>
        </w:rPr>
        <w:fldChar w:fldCharType="begin"/>
      </w:r>
      <w:r w:rsidR="00E734C5" w:rsidRPr="0096660E">
        <w:rPr>
          <w:rFonts w:cs="Arial"/>
        </w:rPr>
        <w:instrText xml:space="preserve"> FILENAME \* FirstCap </w:instrText>
      </w:r>
      <w:r w:rsidR="00E734C5" w:rsidRPr="0096660E">
        <w:rPr>
          <w:rFonts w:cs="Arial"/>
        </w:rPr>
        <w:fldChar w:fldCharType="separate"/>
      </w:r>
      <w:r w:rsidR="003A605B">
        <w:rPr>
          <w:rFonts w:cs="Arial"/>
        </w:rPr>
        <w:t>Foskor</w:t>
      </w:r>
      <w:r w:rsidR="00E734C5">
        <w:rPr>
          <w:rFonts w:cs="Arial"/>
        </w:rPr>
        <w:t xml:space="preserve"> RD.030 </w:t>
      </w:r>
      <w:r w:rsidR="00107B7E">
        <w:rPr>
          <w:rFonts w:cs="Arial"/>
        </w:rPr>
        <w:t>Inv</w:t>
      </w:r>
      <w:r w:rsidR="00E734C5">
        <w:rPr>
          <w:rFonts w:cs="Arial"/>
        </w:rPr>
        <w:t xml:space="preserve"> v1.0</w:t>
      </w:r>
      <w:r w:rsidR="00E734C5" w:rsidRPr="0096660E">
        <w:rPr>
          <w:rFonts w:cs="Arial"/>
        </w:rPr>
        <w:fldChar w:fldCharType="end"/>
      </w:r>
    </w:p>
    <w:p w:rsidR="00B06813" w:rsidRPr="00836455" w:rsidRDefault="00B06813" w:rsidP="00B06813">
      <w:pPr>
        <w:pStyle w:val="DocumentControl2"/>
      </w:pPr>
      <w:r w:rsidRPr="00836455">
        <w:t>Change Record</w:t>
      </w:r>
    </w:p>
    <w:tbl>
      <w:tblPr>
        <w:tblW w:w="0" w:type="auto"/>
        <w:tblInd w:w="-106" w:type="dxa"/>
        <w:tblBorders>
          <w:top w:val="single" w:sz="12" w:space="0" w:color="000080"/>
          <w:left w:val="single" w:sz="12" w:space="0" w:color="000080"/>
          <w:bottom w:val="single" w:sz="12" w:space="0" w:color="000080"/>
          <w:right w:val="single" w:sz="12" w:space="0" w:color="000080"/>
          <w:insideH w:val="single" w:sz="6" w:space="0" w:color="000080"/>
          <w:insideV w:val="single" w:sz="12" w:space="0" w:color="000080"/>
        </w:tblBorders>
        <w:tblLayout w:type="fixed"/>
        <w:tblLook w:val="0020" w:firstRow="1" w:lastRow="0" w:firstColumn="0" w:lastColumn="0" w:noHBand="0" w:noVBand="0"/>
      </w:tblPr>
      <w:tblGrid>
        <w:gridCol w:w="1490"/>
        <w:gridCol w:w="3544"/>
        <w:gridCol w:w="1701"/>
        <w:gridCol w:w="3260"/>
      </w:tblGrid>
      <w:tr w:rsidR="00B06813" w:rsidRPr="0017035D" w:rsidTr="00747C43">
        <w:trPr>
          <w:trHeight w:hRule="exact" w:val="400"/>
          <w:tblHeader/>
        </w:trPr>
        <w:tc>
          <w:tcPr>
            <w:tcW w:w="1490" w:type="dxa"/>
            <w:tcBorders>
              <w:top w:val="single" w:sz="12" w:space="0" w:color="000080"/>
            </w:tcBorders>
            <w:shd w:val="pct5" w:color="auto" w:fill="auto"/>
          </w:tcPr>
          <w:p w:rsidR="00B06813" w:rsidRPr="0017035D" w:rsidRDefault="00B06813" w:rsidP="005E46B5">
            <w:pPr>
              <w:rPr>
                <w:rFonts w:ascii="Arial" w:hAnsi="Arial" w:cs="Arial"/>
                <w:b/>
                <w:bCs/>
                <w:color w:val="000080"/>
                <w:sz w:val="18"/>
                <w:szCs w:val="18"/>
              </w:rPr>
            </w:pPr>
            <w:r w:rsidRPr="0017035D">
              <w:rPr>
                <w:rFonts w:ascii="Arial" w:hAnsi="Arial" w:cs="Arial"/>
                <w:b/>
                <w:bCs/>
                <w:color w:val="000080"/>
                <w:sz w:val="18"/>
                <w:szCs w:val="18"/>
              </w:rPr>
              <w:t>Date</w:t>
            </w:r>
          </w:p>
        </w:tc>
        <w:tc>
          <w:tcPr>
            <w:tcW w:w="3544" w:type="dxa"/>
            <w:tcBorders>
              <w:top w:val="single" w:sz="12" w:space="0" w:color="000080"/>
            </w:tcBorders>
            <w:shd w:val="pct5" w:color="auto" w:fill="auto"/>
          </w:tcPr>
          <w:p w:rsidR="00B06813" w:rsidRPr="0017035D" w:rsidRDefault="00B06813" w:rsidP="005E46B5">
            <w:pPr>
              <w:rPr>
                <w:rFonts w:ascii="Arial" w:hAnsi="Arial" w:cs="Arial"/>
                <w:b/>
                <w:bCs/>
                <w:color w:val="000080"/>
                <w:sz w:val="18"/>
                <w:szCs w:val="18"/>
              </w:rPr>
            </w:pPr>
            <w:r w:rsidRPr="0017035D">
              <w:rPr>
                <w:rFonts w:ascii="Arial" w:hAnsi="Arial" w:cs="Arial"/>
                <w:b/>
                <w:bCs/>
                <w:color w:val="000080"/>
                <w:sz w:val="18"/>
                <w:szCs w:val="18"/>
              </w:rPr>
              <w:t>Author</w:t>
            </w:r>
          </w:p>
        </w:tc>
        <w:tc>
          <w:tcPr>
            <w:tcW w:w="1701" w:type="dxa"/>
            <w:tcBorders>
              <w:top w:val="single" w:sz="12" w:space="0" w:color="000080"/>
            </w:tcBorders>
            <w:shd w:val="pct5" w:color="auto" w:fill="auto"/>
          </w:tcPr>
          <w:p w:rsidR="00B06813" w:rsidRPr="0017035D" w:rsidRDefault="00B06813" w:rsidP="005E46B5">
            <w:pPr>
              <w:rPr>
                <w:rFonts w:ascii="Arial" w:hAnsi="Arial" w:cs="Arial"/>
                <w:b/>
                <w:bCs/>
                <w:color w:val="000080"/>
                <w:sz w:val="18"/>
                <w:szCs w:val="18"/>
              </w:rPr>
            </w:pPr>
            <w:r w:rsidRPr="0017035D">
              <w:rPr>
                <w:rFonts w:ascii="Arial" w:hAnsi="Arial" w:cs="Arial"/>
                <w:b/>
                <w:bCs/>
                <w:color w:val="000080"/>
                <w:sz w:val="18"/>
                <w:szCs w:val="18"/>
              </w:rPr>
              <w:t>Version</w:t>
            </w:r>
          </w:p>
        </w:tc>
        <w:tc>
          <w:tcPr>
            <w:tcW w:w="3260" w:type="dxa"/>
            <w:tcBorders>
              <w:top w:val="single" w:sz="12" w:space="0" w:color="000080"/>
            </w:tcBorders>
            <w:shd w:val="pct5" w:color="auto" w:fill="auto"/>
          </w:tcPr>
          <w:p w:rsidR="00B06813" w:rsidRPr="0017035D" w:rsidRDefault="00B06813" w:rsidP="005E46B5">
            <w:pPr>
              <w:rPr>
                <w:rFonts w:ascii="Arial" w:hAnsi="Arial" w:cs="Arial"/>
                <w:b/>
                <w:bCs/>
                <w:color w:val="000080"/>
                <w:sz w:val="18"/>
                <w:szCs w:val="18"/>
              </w:rPr>
            </w:pPr>
            <w:r w:rsidRPr="0017035D">
              <w:rPr>
                <w:rFonts w:ascii="Arial" w:hAnsi="Arial" w:cs="Arial"/>
                <w:b/>
                <w:bCs/>
                <w:color w:val="000080"/>
                <w:sz w:val="18"/>
                <w:szCs w:val="18"/>
              </w:rPr>
              <w:t>Change Reference</w:t>
            </w:r>
          </w:p>
        </w:tc>
      </w:tr>
      <w:tr w:rsidR="00B06813" w:rsidRPr="0017035D" w:rsidTr="00747C43">
        <w:trPr>
          <w:tblHeader/>
        </w:trPr>
        <w:tc>
          <w:tcPr>
            <w:tcW w:w="1490" w:type="dxa"/>
            <w:shd w:val="pct5" w:color="auto" w:fill="auto"/>
          </w:tcPr>
          <w:p w:rsidR="00B06813" w:rsidRPr="0017035D" w:rsidRDefault="008E0587" w:rsidP="008E0587">
            <w:pPr>
              <w:rPr>
                <w:rFonts w:ascii="Arial" w:hAnsi="Arial" w:cs="Arial"/>
                <w:sz w:val="20"/>
                <w:szCs w:val="20"/>
              </w:rPr>
            </w:pPr>
            <w:r>
              <w:rPr>
                <w:rFonts w:ascii="Arial" w:hAnsi="Arial" w:cs="Arial"/>
                <w:sz w:val="20"/>
                <w:szCs w:val="20"/>
              </w:rPr>
              <w:t>20</w:t>
            </w:r>
            <w:r w:rsidR="00C33E8C" w:rsidRPr="0017035D">
              <w:rPr>
                <w:rFonts w:ascii="Arial" w:hAnsi="Arial" w:cs="Arial"/>
                <w:sz w:val="20"/>
                <w:szCs w:val="20"/>
              </w:rPr>
              <w:t xml:space="preserve"> </w:t>
            </w:r>
            <w:r>
              <w:rPr>
                <w:rFonts w:ascii="Arial" w:hAnsi="Arial" w:cs="Arial"/>
                <w:sz w:val="20"/>
                <w:szCs w:val="20"/>
              </w:rPr>
              <w:t>Oc</w:t>
            </w:r>
            <w:r w:rsidR="00F812B3" w:rsidRPr="0017035D">
              <w:rPr>
                <w:rFonts w:ascii="Arial" w:hAnsi="Arial" w:cs="Arial"/>
                <w:sz w:val="20"/>
                <w:szCs w:val="20"/>
              </w:rPr>
              <w:t>t</w:t>
            </w:r>
            <w:r w:rsidR="00C33E8C" w:rsidRPr="0017035D">
              <w:rPr>
                <w:rFonts w:ascii="Arial" w:hAnsi="Arial" w:cs="Arial"/>
                <w:sz w:val="20"/>
                <w:szCs w:val="20"/>
              </w:rPr>
              <w:t xml:space="preserve"> 2012</w:t>
            </w:r>
          </w:p>
        </w:tc>
        <w:tc>
          <w:tcPr>
            <w:tcW w:w="3544" w:type="dxa"/>
            <w:shd w:val="pct5" w:color="auto" w:fill="auto"/>
          </w:tcPr>
          <w:p w:rsidR="00B06813" w:rsidRPr="0017035D" w:rsidRDefault="00107B7E" w:rsidP="00D256DE">
            <w:pPr>
              <w:rPr>
                <w:rFonts w:ascii="Arial" w:hAnsi="Arial" w:cs="Arial"/>
                <w:sz w:val="20"/>
                <w:szCs w:val="20"/>
              </w:rPr>
            </w:pPr>
            <w:r>
              <w:rPr>
                <w:rFonts w:ascii="Arial" w:hAnsi="Arial" w:cs="Arial"/>
                <w:sz w:val="20"/>
                <w:szCs w:val="20"/>
              </w:rPr>
              <w:t>Jane Morison</w:t>
            </w:r>
          </w:p>
        </w:tc>
        <w:tc>
          <w:tcPr>
            <w:tcW w:w="1701" w:type="dxa"/>
            <w:shd w:val="pct5" w:color="auto" w:fill="auto"/>
          </w:tcPr>
          <w:p w:rsidR="00B06813" w:rsidRPr="0017035D" w:rsidRDefault="00B06813" w:rsidP="00D256DE">
            <w:pPr>
              <w:rPr>
                <w:rFonts w:ascii="Arial" w:hAnsi="Arial" w:cs="Arial"/>
                <w:sz w:val="20"/>
                <w:szCs w:val="20"/>
              </w:rPr>
            </w:pPr>
            <w:r w:rsidRPr="0017035D">
              <w:rPr>
                <w:rFonts w:ascii="Arial" w:hAnsi="Arial" w:cs="Arial"/>
                <w:sz w:val="20"/>
                <w:szCs w:val="20"/>
              </w:rPr>
              <w:t>1.0</w:t>
            </w:r>
          </w:p>
        </w:tc>
        <w:tc>
          <w:tcPr>
            <w:tcW w:w="3260" w:type="dxa"/>
            <w:shd w:val="pct5" w:color="auto" w:fill="auto"/>
          </w:tcPr>
          <w:p w:rsidR="00B06813" w:rsidRPr="0017035D" w:rsidRDefault="00B06813" w:rsidP="00D256DE">
            <w:pPr>
              <w:rPr>
                <w:rFonts w:ascii="Arial" w:hAnsi="Arial" w:cs="Arial"/>
                <w:sz w:val="20"/>
                <w:szCs w:val="20"/>
              </w:rPr>
            </w:pPr>
            <w:r w:rsidRPr="0017035D">
              <w:rPr>
                <w:rFonts w:ascii="Arial" w:hAnsi="Arial" w:cs="Arial"/>
                <w:sz w:val="20"/>
                <w:szCs w:val="20"/>
              </w:rPr>
              <w:t>Initial Document</w:t>
            </w:r>
          </w:p>
        </w:tc>
      </w:tr>
      <w:tr w:rsidR="00B06813" w:rsidRPr="0017035D" w:rsidTr="00747C43">
        <w:trPr>
          <w:tblHeader/>
        </w:trPr>
        <w:tc>
          <w:tcPr>
            <w:tcW w:w="1490" w:type="dxa"/>
            <w:shd w:val="pct5" w:color="auto" w:fill="auto"/>
          </w:tcPr>
          <w:p w:rsidR="00B06813" w:rsidRPr="0017035D" w:rsidRDefault="00B06813" w:rsidP="005E46B5">
            <w:pPr>
              <w:rPr>
                <w:rFonts w:ascii="Arial" w:hAnsi="Arial" w:cs="Arial"/>
              </w:rPr>
            </w:pPr>
          </w:p>
        </w:tc>
        <w:tc>
          <w:tcPr>
            <w:tcW w:w="3544" w:type="dxa"/>
            <w:shd w:val="pct5" w:color="auto" w:fill="auto"/>
          </w:tcPr>
          <w:p w:rsidR="00B06813" w:rsidRPr="0017035D" w:rsidRDefault="00B06813" w:rsidP="005E46B5"/>
        </w:tc>
        <w:tc>
          <w:tcPr>
            <w:tcW w:w="1701" w:type="dxa"/>
            <w:shd w:val="pct5" w:color="auto" w:fill="auto"/>
          </w:tcPr>
          <w:p w:rsidR="00B06813" w:rsidRPr="0017035D" w:rsidRDefault="00B06813" w:rsidP="005E46B5">
            <w:pPr>
              <w:rPr>
                <w:rFonts w:ascii="Arial" w:hAnsi="Arial" w:cs="Arial"/>
              </w:rPr>
            </w:pPr>
          </w:p>
        </w:tc>
        <w:tc>
          <w:tcPr>
            <w:tcW w:w="3260" w:type="dxa"/>
            <w:shd w:val="pct5" w:color="auto" w:fill="auto"/>
          </w:tcPr>
          <w:p w:rsidR="00B06813" w:rsidRPr="0017035D" w:rsidRDefault="00B06813" w:rsidP="005E46B5">
            <w:pPr>
              <w:rPr>
                <w:rFonts w:ascii="Arial" w:hAnsi="Arial" w:cs="Arial"/>
              </w:rPr>
            </w:pPr>
          </w:p>
        </w:tc>
      </w:tr>
      <w:tr w:rsidR="00B06813" w:rsidRPr="0017035D" w:rsidTr="00747C43">
        <w:trPr>
          <w:tblHeader/>
        </w:trPr>
        <w:tc>
          <w:tcPr>
            <w:tcW w:w="1490" w:type="dxa"/>
            <w:shd w:val="pct5" w:color="auto" w:fill="auto"/>
          </w:tcPr>
          <w:p w:rsidR="00B06813" w:rsidRPr="0017035D" w:rsidRDefault="00B06813" w:rsidP="005E46B5">
            <w:pPr>
              <w:rPr>
                <w:rFonts w:ascii="Arial" w:hAnsi="Arial" w:cs="Arial"/>
              </w:rPr>
            </w:pPr>
            <w:r w:rsidRPr="0017035D">
              <w:rPr>
                <w:rFonts w:ascii="Arial" w:hAnsi="Arial" w:cs="Arial"/>
              </w:rPr>
              <w:t xml:space="preserve"> </w:t>
            </w:r>
          </w:p>
        </w:tc>
        <w:tc>
          <w:tcPr>
            <w:tcW w:w="3544" w:type="dxa"/>
            <w:shd w:val="pct5" w:color="auto" w:fill="auto"/>
          </w:tcPr>
          <w:p w:rsidR="00B06813" w:rsidRPr="0017035D" w:rsidRDefault="00B06813" w:rsidP="005E46B5">
            <w:r w:rsidRPr="0017035D">
              <w:rPr>
                <w:rFonts w:ascii="Arial" w:hAnsi="Arial" w:cs="Arial"/>
              </w:rPr>
              <w:t xml:space="preserve"> </w:t>
            </w:r>
          </w:p>
        </w:tc>
        <w:tc>
          <w:tcPr>
            <w:tcW w:w="1701" w:type="dxa"/>
            <w:shd w:val="pct5" w:color="auto" w:fill="auto"/>
          </w:tcPr>
          <w:p w:rsidR="00B06813" w:rsidRPr="0017035D" w:rsidRDefault="00B06813" w:rsidP="005E46B5">
            <w:pPr>
              <w:rPr>
                <w:rFonts w:ascii="Arial" w:hAnsi="Arial" w:cs="Arial"/>
              </w:rPr>
            </w:pPr>
            <w:r w:rsidRPr="0017035D">
              <w:rPr>
                <w:rFonts w:ascii="Arial" w:hAnsi="Arial" w:cs="Arial"/>
              </w:rPr>
              <w:t xml:space="preserve">  </w:t>
            </w:r>
          </w:p>
        </w:tc>
        <w:tc>
          <w:tcPr>
            <w:tcW w:w="3260" w:type="dxa"/>
            <w:shd w:val="pct5" w:color="auto" w:fill="auto"/>
          </w:tcPr>
          <w:p w:rsidR="00B06813" w:rsidRPr="0017035D" w:rsidRDefault="00B06813" w:rsidP="005E46B5">
            <w:pPr>
              <w:rPr>
                <w:rFonts w:ascii="Arial" w:hAnsi="Arial" w:cs="Arial"/>
              </w:rPr>
            </w:pPr>
            <w:r w:rsidRPr="0017035D">
              <w:rPr>
                <w:rFonts w:ascii="Arial" w:hAnsi="Arial" w:cs="Arial"/>
              </w:rPr>
              <w:t xml:space="preserve"> </w:t>
            </w:r>
          </w:p>
        </w:tc>
      </w:tr>
      <w:tr w:rsidR="00B06813" w:rsidRPr="0017035D" w:rsidTr="00747C43">
        <w:trPr>
          <w:tblHeader/>
        </w:trPr>
        <w:tc>
          <w:tcPr>
            <w:tcW w:w="1490" w:type="dxa"/>
            <w:shd w:val="pct5" w:color="auto" w:fill="auto"/>
          </w:tcPr>
          <w:p w:rsidR="00B06813" w:rsidRPr="0017035D" w:rsidRDefault="00B06813" w:rsidP="005E46B5">
            <w:pPr>
              <w:rPr>
                <w:rFonts w:ascii="Arial" w:hAnsi="Arial" w:cs="Arial"/>
              </w:rPr>
            </w:pPr>
            <w:r w:rsidRPr="0017035D">
              <w:rPr>
                <w:rFonts w:ascii="Arial" w:hAnsi="Arial" w:cs="Arial"/>
              </w:rPr>
              <w:t xml:space="preserve"> </w:t>
            </w:r>
          </w:p>
        </w:tc>
        <w:tc>
          <w:tcPr>
            <w:tcW w:w="3544" w:type="dxa"/>
            <w:shd w:val="pct5" w:color="auto" w:fill="auto"/>
          </w:tcPr>
          <w:p w:rsidR="00B06813" w:rsidRPr="0017035D" w:rsidRDefault="00B06813" w:rsidP="005E46B5">
            <w:pPr>
              <w:rPr>
                <w:rFonts w:ascii="Arial" w:hAnsi="Arial" w:cs="Arial"/>
              </w:rPr>
            </w:pPr>
            <w:r w:rsidRPr="0017035D">
              <w:rPr>
                <w:rFonts w:ascii="Arial" w:hAnsi="Arial" w:cs="Arial"/>
              </w:rPr>
              <w:t xml:space="preserve"> </w:t>
            </w:r>
          </w:p>
        </w:tc>
        <w:tc>
          <w:tcPr>
            <w:tcW w:w="1701" w:type="dxa"/>
            <w:shd w:val="pct5" w:color="auto" w:fill="auto"/>
          </w:tcPr>
          <w:p w:rsidR="00B06813" w:rsidRPr="0017035D" w:rsidRDefault="00B06813" w:rsidP="005E46B5">
            <w:pPr>
              <w:rPr>
                <w:rFonts w:ascii="Arial" w:hAnsi="Arial" w:cs="Arial"/>
              </w:rPr>
            </w:pPr>
            <w:r w:rsidRPr="0017035D">
              <w:rPr>
                <w:rFonts w:ascii="Arial" w:hAnsi="Arial" w:cs="Arial"/>
              </w:rPr>
              <w:t xml:space="preserve"> </w:t>
            </w:r>
          </w:p>
        </w:tc>
        <w:tc>
          <w:tcPr>
            <w:tcW w:w="3260" w:type="dxa"/>
            <w:shd w:val="pct5" w:color="auto" w:fill="auto"/>
          </w:tcPr>
          <w:p w:rsidR="00B06813" w:rsidRPr="0017035D" w:rsidRDefault="00B06813" w:rsidP="005E46B5">
            <w:pPr>
              <w:rPr>
                <w:rFonts w:ascii="Arial" w:hAnsi="Arial" w:cs="Arial"/>
              </w:rPr>
            </w:pPr>
          </w:p>
        </w:tc>
      </w:tr>
      <w:tr w:rsidR="00B06813" w:rsidRPr="0017035D" w:rsidTr="00747C43">
        <w:trPr>
          <w:tblHeader/>
        </w:trPr>
        <w:tc>
          <w:tcPr>
            <w:tcW w:w="1490" w:type="dxa"/>
            <w:shd w:val="pct5" w:color="auto" w:fill="auto"/>
          </w:tcPr>
          <w:p w:rsidR="00B06813" w:rsidRPr="0017035D" w:rsidRDefault="00B06813" w:rsidP="005E46B5">
            <w:pPr>
              <w:rPr>
                <w:rFonts w:ascii="Arial" w:hAnsi="Arial" w:cs="Arial"/>
              </w:rPr>
            </w:pPr>
            <w:r w:rsidRPr="0017035D">
              <w:rPr>
                <w:rFonts w:ascii="Arial" w:hAnsi="Arial" w:cs="Arial"/>
              </w:rPr>
              <w:t xml:space="preserve"> </w:t>
            </w:r>
          </w:p>
        </w:tc>
        <w:tc>
          <w:tcPr>
            <w:tcW w:w="3544" w:type="dxa"/>
            <w:shd w:val="pct5" w:color="auto" w:fill="auto"/>
          </w:tcPr>
          <w:p w:rsidR="00B06813" w:rsidRPr="0017035D" w:rsidRDefault="00B06813" w:rsidP="005E46B5">
            <w:pPr>
              <w:rPr>
                <w:rFonts w:ascii="Arial" w:hAnsi="Arial" w:cs="Arial"/>
              </w:rPr>
            </w:pPr>
            <w:r w:rsidRPr="0017035D">
              <w:rPr>
                <w:rFonts w:ascii="Arial" w:hAnsi="Arial" w:cs="Arial"/>
              </w:rPr>
              <w:t xml:space="preserve"> </w:t>
            </w:r>
          </w:p>
        </w:tc>
        <w:tc>
          <w:tcPr>
            <w:tcW w:w="1701" w:type="dxa"/>
            <w:shd w:val="pct5" w:color="auto" w:fill="auto"/>
          </w:tcPr>
          <w:p w:rsidR="00B06813" w:rsidRPr="0017035D" w:rsidRDefault="00B06813" w:rsidP="005E46B5">
            <w:pPr>
              <w:rPr>
                <w:rFonts w:ascii="Arial" w:hAnsi="Arial" w:cs="Arial"/>
              </w:rPr>
            </w:pPr>
            <w:r w:rsidRPr="0017035D">
              <w:rPr>
                <w:rFonts w:ascii="Arial" w:hAnsi="Arial" w:cs="Arial"/>
              </w:rPr>
              <w:t xml:space="preserve"> </w:t>
            </w:r>
          </w:p>
        </w:tc>
        <w:tc>
          <w:tcPr>
            <w:tcW w:w="3260" w:type="dxa"/>
            <w:shd w:val="pct5" w:color="auto" w:fill="auto"/>
          </w:tcPr>
          <w:p w:rsidR="00B06813" w:rsidRPr="0017035D" w:rsidRDefault="00B06813" w:rsidP="005E46B5">
            <w:pPr>
              <w:rPr>
                <w:rFonts w:ascii="Arial" w:hAnsi="Arial" w:cs="Arial"/>
              </w:rPr>
            </w:pPr>
            <w:r w:rsidRPr="0017035D">
              <w:rPr>
                <w:rFonts w:ascii="Arial" w:hAnsi="Arial" w:cs="Arial"/>
              </w:rPr>
              <w:t xml:space="preserve"> </w:t>
            </w:r>
          </w:p>
        </w:tc>
      </w:tr>
    </w:tbl>
    <w:p w:rsidR="00B06813" w:rsidRPr="00836455" w:rsidRDefault="00B06813" w:rsidP="00B06813">
      <w:pPr>
        <w:pStyle w:val="DocumentControl2"/>
      </w:pPr>
      <w:r w:rsidRPr="00836455">
        <w:t>Approvers</w:t>
      </w:r>
    </w:p>
    <w:tbl>
      <w:tblPr>
        <w:tblW w:w="9889" w:type="dxa"/>
        <w:tblBorders>
          <w:top w:val="single" w:sz="12" w:space="0" w:color="000080"/>
          <w:left w:val="single" w:sz="12" w:space="0" w:color="000080"/>
          <w:bottom w:val="single" w:sz="12" w:space="0" w:color="000080"/>
          <w:right w:val="single" w:sz="12" w:space="0" w:color="000080"/>
          <w:insideH w:val="single" w:sz="6" w:space="0" w:color="000080"/>
          <w:insideV w:val="single" w:sz="12" w:space="0" w:color="000080"/>
        </w:tblBorders>
        <w:tblLayout w:type="fixed"/>
        <w:tblLook w:val="0020" w:firstRow="1" w:lastRow="0" w:firstColumn="0" w:lastColumn="0" w:noHBand="0" w:noVBand="0"/>
      </w:tblPr>
      <w:tblGrid>
        <w:gridCol w:w="2376"/>
        <w:gridCol w:w="4111"/>
        <w:gridCol w:w="1843"/>
        <w:gridCol w:w="1559"/>
      </w:tblGrid>
      <w:tr w:rsidR="00B06813" w:rsidRPr="0017035D" w:rsidTr="00747C43">
        <w:trPr>
          <w:trHeight w:hRule="exact" w:val="400"/>
          <w:tblHeader/>
        </w:trPr>
        <w:tc>
          <w:tcPr>
            <w:tcW w:w="2376" w:type="dxa"/>
            <w:tcBorders>
              <w:top w:val="single" w:sz="12" w:space="0" w:color="000080"/>
            </w:tcBorders>
            <w:shd w:val="pct5" w:color="auto" w:fill="auto"/>
          </w:tcPr>
          <w:p w:rsidR="00B06813" w:rsidRPr="0017035D" w:rsidRDefault="00B06813" w:rsidP="005E46B5">
            <w:pPr>
              <w:rPr>
                <w:rFonts w:ascii="Arial" w:hAnsi="Arial" w:cs="Arial"/>
                <w:b/>
                <w:bCs/>
                <w:color w:val="000080"/>
              </w:rPr>
            </w:pPr>
            <w:r w:rsidRPr="0017035D">
              <w:rPr>
                <w:rFonts w:ascii="Arial" w:hAnsi="Arial" w:cs="Arial"/>
                <w:b/>
                <w:bCs/>
                <w:color w:val="000080"/>
              </w:rPr>
              <w:t>Name</w:t>
            </w:r>
          </w:p>
        </w:tc>
        <w:tc>
          <w:tcPr>
            <w:tcW w:w="4111" w:type="dxa"/>
            <w:tcBorders>
              <w:top w:val="single" w:sz="12" w:space="0" w:color="000080"/>
            </w:tcBorders>
            <w:shd w:val="pct5" w:color="auto" w:fill="auto"/>
          </w:tcPr>
          <w:p w:rsidR="00B06813" w:rsidRPr="0017035D" w:rsidRDefault="00B06813" w:rsidP="005E46B5">
            <w:pPr>
              <w:rPr>
                <w:rFonts w:ascii="Arial" w:hAnsi="Arial" w:cs="Arial"/>
                <w:b/>
                <w:bCs/>
                <w:color w:val="000080"/>
              </w:rPr>
            </w:pPr>
            <w:r w:rsidRPr="0017035D">
              <w:rPr>
                <w:rFonts w:ascii="Arial" w:hAnsi="Arial" w:cs="Arial"/>
                <w:b/>
                <w:bCs/>
                <w:color w:val="000080"/>
              </w:rPr>
              <w:t>Position</w:t>
            </w:r>
          </w:p>
        </w:tc>
        <w:tc>
          <w:tcPr>
            <w:tcW w:w="1843" w:type="dxa"/>
            <w:tcBorders>
              <w:top w:val="single" w:sz="12" w:space="0" w:color="000080"/>
            </w:tcBorders>
            <w:shd w:val="pct5" w:color="auto" w:fill="auto"/>
          </w:tcPr>
          <w:p w:rsidR="00B06813" w:rsidRPr="0017035D" w:rsidRDefault="00B06813" w:rsidP="005E46B5">
            <w:pPr>
              <w:rPr>
                <w:rFonts w:ascii="Arial" w:hAnsi="Arial" w:cs="Arial"/>
                <w:b/>
                <w:bCs/>
                <w:color w:val="000080"/>
              </w:rPr>
            </w:pPr>
            <w:r w:rsidRPr="0017035D">
              <w:rPr>
                <w:rFonts w:ascii="Arial" w:hAnsi="Arial" w:cs="Arial"/>
                <w:b/>
                <w:bCs/>
                <w:color w:val="000080"/>
              </w:rPr>
              <w:t>Signature</w:t>
            </w:r>
          </w:p>
        </w:tc>
        <w:tc>
          <w:tcPr>
            <w:tcW w:w="1559" w:type="dxa"/>
            <w:tcBorders>
              <w:top w:val="single" w:sz="12" w:space="0" w:color="000080"/>
            </w:tcBorders>
            <w:shd w:val="pct5" w:color="auto" w:fill="auto"/>
          </w:tcPr>
          <w:p w:rsidR="00B06813" w:rsidRPr="0017035D" w:rsidRDefault="00B06813" w:rsidP="005E46B5">
            <w:pPr>
              <w:rPr>
                <w:rFonts w:ascii="Arial" w:hAnsi="Arial" w:cs="Arial"/>
                <w:b/>
                <w:bCs/>
                <w:color w:val="000080"/>
              </w:rPr>
            </w:pPr>
            <w:r w:rsidRPr="0017035D">
              <w:rPr>
                <w:rFonts w:ascii="Arial" w:hAnsi="Arial" w:cs="Arial"/>
                <w:b/>
                <w:bCs/>
                <w:color w:val="000080"/>
              </w:rPr>
              <w:t>Date</w:t>
            </w:r>
          </w:p>
        </w:tc>
      </w:tr>
      <w:tr w:rsidR="00B06813" w:rsidRPr="0017035D" w:rsidTr="00747C43">
        <w:trPr>
          <w:trHeight w:val="416"/>
          <w:tblHeader/>
        </w:trPr>
        <w:tc>
          <w:tcPr>
            <w:tcW w:w="2376" w:type="dxa"/>
            <w:shd w:val="pct5" w:color="auto" w:fill="auto"/>
            <w:vAlign w:val="center"/>
          </w:tcPr>
          <w:p w:rsidR="00B06813" w:rsidRPr="0017035D" w:rsidRDefault="00BA7985" w:rsidP="00747C43">
            <w:pPr>
              <w:spacing w:after="0"/>
              <w:rPr>
                <w:rFonts w:ascii="Arial" w:hAnsi="Arial" w:cs="Arial"/>
                <w:sz w:val="20"/>
                <w:szCs w:val="20"/>
              </w:rPr>
            </w:pPr>
            <w:r>
              <w:rPr>
                <w:rFonts w:ascii="Arial" w:hAnsi="Arial" w:cs="Arial"/>
                <w:sz w:val="20"/>
                <w:szCs w:val="20"/>
              </w:rPr>
              <w:t xml:space="preserve">Musa </w:t>
            </w:r>
            <w:proofErr w:type="spellStart"/>
            <w:r>
              <w:rPr>
                <w:rFonts w:ascii="Arial" w:hAnsi="Arial" w:cs="Arial"/>
                <w:sz w:val="20"/>
                <w:szCs w:val="20"/>
              </w:rPr>
              <w:t>Xulu</w:t>
            </w:r>
            <w:proofErr w:type="spellEnd"/>
          </w:p>
        </w:tc>
        <w:tc>
          <w:tcPr>
            <w:tcW w:w="4111" w:type="dxa"/>
            <w:shd w:val="pct5" w:color="auto" w:fill="auto"/>
            <w:vAlign w:val="center"/>
          </w:tcPr>
          <w:p w:rsidR="00B06813" w:rsidRPr="0017035D" w:rsidRDefault="004D794F" w:rsidP="00747C43">
            <w:pPr>
              <w:spacing w:after="0"/>
              <w:rPr>
                <w:rFonts w:ascii="Arial" w:hAnsi="Arial" w:cs="Arial"/>
                <w:sz w:val="20"/>
                <w:szCs w:val="20"/>
              </w:rPr>
            </w:pPr>
            <w:r>
              <w:rPr>
                <w:rFonts w:ascii="Arial" w:hAnsi="Arial" w:cs="Arial"/>
                <w:sz w:val="20"/>
                <w:szCs w:val="20"/>
              </w:rPr>
              <w:t>Foskor Process Owner</w:t>
            </w:r>
          </w:p>
        </w:tc>
        <w:tc>
          <w:tcPr>
            <w:tcW w:w="1843" w:type="dxa"/>
            <w:shd w:val="pct5" w:color="auto" w:fill="auto"/>
            <w:vAlign w:val="center"/>
          </w:tcPr>
          <w:p w:rsidR="00B06813" w:rsidRPr="0017035D" w:rsidRDefault="00B06813" w:rsidP="00747C43">
            <w:pPr>
              <w:spacing w:after="0"/>
              <w:rPr>
                <w:rFonts w:ascii="Arial" w:hAnsi="Arial" w:cs="Arial"/>
                <w:sz w:val="20"/>
              </w:rPr>
            </w:pPr>
          </w:p>
        </w:tc>
        <w:tc>
          <w:tcPr>
            <w:tcW w:w="1559" w:type="dxa"/>
            <w:shd w:val="pct5" w:color="auto" w:fill="auto"/>
            <w:vAlign w:val="center"/>
          </w:tcPr>
          <w:p w:rsidR="00B06813" w:rsidRPr="0017035D" w:rsidRDefault="00B06813" w:rsidP="00747C43">
            <w:pPr>
              <w:spacing w:after="0"/>
              <w:rPr>
                <w:rFonts w:ascii="Arial" w:hAnsi="Arial" w:cs="Arial"/>
                <w:sz w:val="20"/>
              </w:rPr>
            </w:pPr>
          </w:p>
          <w:p w:rsidR="00B06813" w:rsidRPr="0017035D" w:rsidRDefault="00B06813" w:rsidP="00747C43">
            <w:pPr>
              <w:spacing w:after="0"/>
              <w:rPr>
                <w:rFonts w:ascii="Arial" w:hAnsi="Arial" w:cs="Arial"/>
                <w:sz w:val="20"/>
              </w:rPr>
            </w:pPr>
          </w:p>
        </w:tc>
      </w:tr>
      <w:tr w:rsidR="006D53B2" w:rsidRPr="0017035D" w:rsidTr="00747C43">
        <w:trPr>
          <w:trHeight w:val="416"/>
          <w:tblHeader/>
        </w:trPr>
        <w:tc>
          <w:tcPr>
            <w:tcW w:w="2376" w:type="dxa"/>
            <w:shd w:val="pct5" w:color="auto" w:fill="auto"/>
            <w:vAlign w:val="center"/>
          </w:tcPr>
          <w:p w:rsidR="006D53B2" w:rsidRDefault="00BA7985" w:rsidP="00747C43">
            <w:pPr>
              <w:spacing w:after="0"/>
              <w:rPr>
                <w:rFonts w:ascii="Arial" w:hAnsi="Arial" w:cs="Arial"/>
                <w:sz w:val="20"/>
                <w:szCs w:val="20"/>
              </w:rPr>
            </w:pPr>
            <w:r>
              <w:rPr>
                <w:rFonts w:ascii="Arial" w:hAnsi="Arial" w:cs="Arial"/>
                <w:sz w:val="20"/>
                <w:szCs w:val="20"/>
              </w:rPr>
              <w:t xml:space="preserve">Arleen </w:t>
            </w:r>
            <w:proofErr w:type="spellStart"/>
            <w:r>
              <w:rPr>
                <w:rFonts w:ascii="Arial" w:hAnsi="Arial" w:cs="Arial"/>
                <w:sz w:val="20"/>
                <w:szCs w:val="20"/>
              </w:rPr>
              <w:t>Calitz</w:t>
            </w:r>
            <w:proofErr w:type="spellEnd"/>
          </w:p>
        </w:tc>
        <w:tc>
          <w:tcPr>
            <w:tcW w:w="4111" w:type="dxa"/>
            <w:shd w:val="pct5" w:color="auto" w:fill="auto"/>
            <w:vAlign w:val="center"/>
          </w:tcPr>
          <w:p w:rsidR="006D53B2" w:rsidRPr="0017035D" w:rsidRDefault="00BA7985" w:rsidP="00747C43">
            <w:pPr>
              <w:spacing w:after="0"/>
              <w:rPr>
                <w:rFonts w:ascii="Arial" w:hAnsi="Arial" w:cs="Arial"/>
                <w:sz w:val="20"/>
                <w:szCs w:val="20"/>
              </w:rPr>
            </w:pPr>
            <w:r>
              <w:rPr>
                <w:rFonts w:ascii="Arial" w:hAnsi="Arial" w:cs="Arial"/>
                <w:sz w:val="20"/>
                <w:szCs w:val="20"/>
              </w:rPr>
              <w:t>Zirconia Process Owner</w:t>
            </w:r>
          </w:p>
        </w:tc>
        <w:tc>
          <w:tcPr>
            <w:tcW w:w="1843" w:type="dxa"/>
            <w:shd w:val="pct5" w:color="auto" w:fill="auto"/>
            <w:vAlign w:val="center"/>
          </w:tcPr>
          <w:p w:rsidR="006D53B2" w:rsidRPr="0017035D" w:rsidRDefault="006D53B2" w:rsidP="00747C43">
            <w:pPr>
              <w:spacing w:after="0"/>
              <w:rPr>
                <w:rFonts w:ascii="Arial" w:hAnsi="Arial" w:cs="Arial"/>
                <w:sz w:val="20"/>
              </w:rPr>
            </w:pPr>
          </w:p>
        </w:tc>
        <w:tc>
          <w:tcPr>
            <w:tcW w:w="1559" w:type="dxa"/>
            <w:shd w:val="pct5" w:color="auto" w:fill="auto"/>
            <w:vAlign w:val="center"/>
          </w:tcPr>
          <w:p w:rsidR="006D53B2" w:rsidRPr="0017035D" w:rsidRDefault="006D53B2" w:rsidP="00747C43">
            <w:pPr>
              <w:spacing w:after="0"/>
              <w:rPr>
                <w:rFonts w:ascii="Arial" w:hAnsi="Arial" w:cs="Arial"/>
                <w:sz w:val="20"/>
              </w:rPr>
            </w:pPr>
          </w:p>
        </w:tc>
      </w:tr>
      <w:tr w:rsidR="00B06813" w:rsidRPr="0017035D" w:rsidTr="00747C43">
        <w:trPr>
          <w:trHeight w:val="460"/>
          <w:tblHeader/>
        </w:trPr>
        <w:tc>
          <w:tcPr>
            <w:tcW w:w="2376" w:type="dxa"/>
            <w:shd w:val="pct5" w:color="auto" w:fill="auto"/>
            <w:vAlign w:val="center"/>
          </w:tcPr>
          <w:p w:rsidR="00B06813" w:rsidRPr="0017035D" w:rsidRDefault="006D53B2" w:rsidP="00BA7985">
            <w:pPr>
              <w:spacing w:after="0"/>
              <w:rPr>
                <w:rFonts w:ascii="Arial" w:hAnsi="Arial" w:cs="Arial"/>
                <w:sz w:val="20"/>
                <w:szCs w:val="20"/>
              </w:rPr>
            </w:pPr>
            <w:r>
              <w:rPr>
                <w:rFonts w:ascii="Arial" w:hAnsi="Arial" w:cs="Arial"/>
                <w:sz w:val="20"/>
                <w:szCs w:val="20"/>
              </w:rPr>
              <w:t>Johan Fra</w:t>
            </w:r>
            <w:r w:rsidR="00BA7985">
              <w:rPr>
                <w:rFonts w:ascii="Arial" w:hAnsi="Arial" w:cs="Arial"/>
                <w:sz w:val="20"/>
                <w:szCs w:val="20"/>
              </w:rPr>
              <w:t>s</w:t>
            </w:r>
            <w:r>
              <w:rPr>
                <w:rFonts w:ascii="Arial" w:hAnsi="Arial" w:cs="Arial"/>
                <w:sz w:val="20"/>
                <w:szCs w:val="20"/>
              </w:rPr>
              <w:t>er</w:t>
            </w:r>
          </w:p>
        </w:tc>
        <w:tc>
          <w:tcPr>
            <w:tcW w:w="4111" w:type="dxa"/>
            <w:shd w:val="pct5" w:color="auto" w:fill="auto"/>
            <w:vAlign w:val="center"/>
          </w:tcPr>
          <w:p w:rsidR="00B06813" w:rsidRPr="0017035D" w:rsidRDefault="00747C43" w:rsidP="00747C43">
            <w:pPr>
              <w:spacing w:after="0"/>
              <w:rPr>
                <w:rFonts w:ascii="Arial" w:hAnsi="Arial" w:cs="Arial"/>
                <w:sz w:val="20"/>
                <w:szCs w:val="20"/>
              </w:rPr>
            </w:pPr>
            <w:r w:rsidRPr="0017035D">
              <w:rPr>
                <w:rFonts w:ascii="Arial" w:hAnsi="Arial" w:cs="Arial"/>
                <w:sz w:val="20"/>
                <w:szCs w:val="20"/>
              </w:rPr>
              <w:t>Foskor Business Analyst</w:t>
            </w:r>
          </w:p>
        </w:tc>
        <w:tc>
          <w:tcPr>
            <w:tcW w:w="1843" w:type="dxa"/>
            <w:shd w:val="pct5" w:color="auto" w:fill="auto"/>
            <w:vAlign w:val="center"/>
          </w:tcPr>
          <w:p w:rsidR="00B06813" w:rsidRPr="0017035D" w:rsidRDefault="00B06813" w:rsidP="00747C43">
            <w:pPr>
              <w:spacing w:after="0"/>
              <w:rPr>
                <w:rFonts w:ascii="Arial" w:hAnsi="Arial" w:cs="Arial"/>
                <w:sz w:val="20"/>
              </w:rPr>
            </w:pPr>
          </w:p>
        </w:tc>
        <w:tc>
          <w:tcPr>
            <w:tcW w:w="1559" w:type="dxa"/>
            <w:shd w:val="pct5" w:color="auto" w:fill="auto"/>
            <w:vAlign w:val="center"/>
          </w:tcPr>
          <w:p w:rsidR="00B06813" w:rsidRPr="0017035D" w:rsidRDefault="00B06813" w:rsidP="00747C43">
            <w:pPr>
              <w:spacing w:after="0"/>
              <w:rPr>
                <w:rFonts w:ascii="Arial" w:hAnsi="Arial" w:cs="Arial"/>
                <w:sz w:val="20"/>
              </w:rPr>
            </w:pPr>
          </w:p>
        </w:tc>
      </w:tr>
      <w:tr w:rsidR="00911FB2" w:rsidRPr="0017035D" w:rsidTr="00747C43">
        <w:trPr>
          <w:trHeight w:val="460"/>
          <w:tblHeader/>
        </w:trPr>
        <w:tc>
          <w:tcPr>
            <w:tcW w:w="2376" w:type="dxa"/>
            <w:shd w:val="pct5" w:color="auto" w:fill="auto"/>
            <w:vAlign w:val="center"/>
          </w:tcPr>
          <w:p w:rsidR="00911FB2" w:rsidRPr="0017035D" w:rsidRDefault="00911FB2" w:rsidP="00747C43">
            <w:pPr>
              <w:spacing w:after="0"/>
              <w:rPr>
                <w:rFonts w:ascii="Arial" w:hAnsi="Arial" w:cs="Arial"/>
                <w:sz w:val="20"/>
                <w:szCs w:val="20"/>
              </w:rPr>
            </w:pPr>
            <w:r>
              <w:rPr>
                <w:rFonts w:ascii="Arial" w:hAnsi="Arial" w:cs="Arial"/>
                <w:sz w:val="20"/>
                <w:szCs w:val="20"/>
              </w:rPr>
              <w:t>Sue Brown</w:t>
            </w:r>
          </w:p>
        </w:tc>
        <w:tc>
          <w:tcPr>
            <w:tcW w:w="4111" w:type="dxa"/>
            <w:shd w:val="pct5" w:color="auto" w:fill="auto"/>
            <w:vAlign w:val="center"/>
          </w:tcPr>
          <w:p w:rsidR="00911FB2" w:rsidRPr="0017035D" w:rsidRDefault="00911FB2" w:rsidP="00747C43">
            <w:pPr>
              <w:spacing w:after="0"/>
              <w:rPr>
                <w:rFonts w:ascii="Arial" w:hAnsi="Arial" w:cs="Arial"/>
                <w:sz w:val="20"/>
                <w:szCs w:val="20"/>
              </w:rPr>
            </w:pPr>
            <w:r w:rsidRPr="0017035D">
              <w:rPr>
                <w:rFonts w:ascii="Arial" w:hAnsi="Arial" w:cs="Arial"/>
                <w:sz w:val="20"/>
                <w:szCs w:val="20"/>
              </w:rPr>
              <w:t>Foskor Business Analyst</w:t>
            </w:r>
          </w:p>
        </w:tc>
        <w:tc>
          <w:tcPr>
            <w:tcW w:w="1843" w:type="dxa"/>
            <w:shd w:val="pct5" w:color="auto" w:fill="auto"/>
            <w:vAlign w:val="center"/>
          </w:tcPr>
          <w:p w:rsidR="00911FB2" w:rsidRPr="0017035D" w:rsidRDefault="00911FB2" w:rsidP="00747C43">
            <w:pPr>
              <w:spacing w:after="0"/>
              <w:rPr>
                <w:rFonts w:ascii="Arial" w:hAnsi="Arial" w:cs="Arial"/>
                <w:sz w:val="20"/>
              </w:rPr>
            </w:pPr>
          </w:p>
        </w:tc>
        <w:tc>
          <w:tcPr>
            <w:tcW w:w="1559" w:type="dxa"/>
            <w:shd w:val="pct5" w:color="auto" w:fill="auto"/>
            <w:vAlign w:val="center"/>
          </w:tcPr>
          <w:p w:rsidR="00911FB2" w:rsidRPr="0017035D" w:rsidRDefault="00911FB2" w:rsidP="00747C43">
            <w:pPr>
              <w:spacing w:after="0"/>
              <w:rPr>
                <w:rFonts w:ascii="Arial" w:hAnsi="Arial" w:cs="Arial"/>
                <w:sz w:val="20"/>
              </w:rPr>
            </w:pPr>
          </w:p>
        </w:tc>
      </w:tr>
      <w:tr w:rsidR="00911FB2" w:rsidRPr="0017035D" w:rsidTr="00747C43">
        <w:trPr>
          <w:trHeight w:val="460"/>
          <w:tblHeader/>
        </w:trPr>
        <w:tc>
          <w:tcPr>
            <w:tcW w:w="2376" w:type="dxa"/>
            <w:shd w:val="pct5" w:color="auto" w:fill="auto"/>
            <w:vAlign w:val="center"/>
          </w:tcPr>
          <w:p w:rsidR="00911FB2" w:rsidRPr="0017035D" w:rsidRDefault="00911FB2" w:rsidP="00747C43">
            <w:pPr>
              <w:spacing w:after="0"/>
              <w:rPr>
                <w:rFonts w:ascii="Arial" w:hAnsi="Arial" w:cs="Arial"/>
                <w:sz w:val="20"/>
                <w:szCs w:val="20"/>
              </w:rPr>
            </w:pPr>
            <w:r>
              <w:rPr>
                <w:rFonts w:ascii="Arial" w:hAnsi="Arial" w:cs="Arial"/>
                <w:sz w:val="20"/>
                <w:szCs w:val="20"/>
              </w:rPr>
              <w:t>Nomsa Sibeko</w:t>
            </w:r>
          </w:p>
        </w:tc>
        <w:tc>
          <w:tcPr>
            <w:tcW w:w="4111" w:type="dxa"/>
            <w:shd w:val="pct5" w:color="auto" w:fill="auto"/>
            <w:vAlign w:val="center"/>
          </w:tcPr>
          <w:p w:rsidR="00911FB2" w:rsidRPr="0017035D" w:rsidRDefault="00911FB2" w:rsidP="00747C43">
            <w:pPr>
              <w:spacing w:after="0"/>
              <w:rPr>
                <w:rFonts w:ascii="Arial" w:hAnsi="Arial" w:cs="Arial"/>
                <w:sz w:val="20"/>
                <w:szCs w:val="20"/>
              </w:rPr>
            </w:pPr>
            <w:r w:rsidRPr="0017035D">
              <w:rPr>
                <w:rFonts w:ascii="Arial" w:hAnsi="Arial" w:cs="Arial"/>
                <w:sz w:val="20"/>
                <w:szCs w:val="20"/>
              </w:rPr>
              <w:t>Foskor Business Analyst</w:t>
            </w:r>
          </w:p>
        </w:tc>
        <w:tc>
          <w:tcPr>
            <w:tcW w:w="1843" w:type="dxa"/>
            <w:shd w:val="pct5" w:color="auto" w:fill="auto"/>
            <w:vAlign w:val="center"/>
          </w:tcPr>
          <w:p w:rsidR="00911FB2" w:rsidRPr="0017035D" w:rsidRDefault="00911FB2" w:rsidP="00747C43">
            <w:pPr>
              <w:spacing w:after="0"/>
              <w:rPr>
                <w:rFonts w:ascii="Arial" w:hAnsi="Arial" w:cs="Arial"/>
                <w:sz w:val="20"/>
              </w:rPr>
            </w:pPr>
          </w:p>
        </w:tc>
        <w:tc>
          <w:tcPr>
            <w:tcW w:w="1559" w:type="dxa"/>
            <w:shd w:val="pct5" w:color="auto" w:fill="auto"/>
            <w:vAlign w:val="center"/>
          </w:tcPr>
          <w:p w:rsidR="00911FB2" w:rsidRPr="0017035D" w:rsidRDefault="00911FB2" w:rsidP="00747C43">
            <w:pPr>
              <w:spacing w:after="0"/>
              <w:rPr>
                <w:rFonts w:ascii="Arial" w:hAnsi="Arial" w:cs="Arial"/>
                <w:sz w:val="20"/>
              </w:rPr>
            </w:pPr>
          </w:p>
        </w:tc>
      </w:tr>
      <w:tr w:rsidR="00B06813" w:rsidRPr="0017035D" w:rsidTr="00747C43">
        <w:trPr>
          <w:trHeight w:val="460"/>
          <w:tblHeader/>
        </w:trPr>
        <w:tc>
          <w:tcPr>
            <w:tcW w:w="2376" w:type="dxa"/>
            <w:shd w:val="pct5" w:color="auto" w:fill="auto"/>
            <w:vAlign w:val="center"/>
          </w:tcPr>
          <w:p w:rsidR="00B06813" w:rsidRPr="0017035D" w:rsidRDefault="00BA7985" w:rsidP="00747C43">
            <w:pPr>
              <w:spacing w:after="0"/>
              <w:rPr>
                <w:rFonts w:ascii="Arial" w:hAnsi="Arial" w:cs="Arial"/>
                <w:sz w:val="20"/>
                <w:szCs w:val="20"/>
              </w:rPr>
            </w:pPr>
            <w:proofErr w:type="spellStart"/>
            <w:r>
              <w:rPr>
                <w:rFonts w:ascii="Arial" w:hAnsi="Arial" w:cs="Arial"/>
                <w:sz w:val="20"/>
                <w:szCs w:val="20"/>
              </w:rPr>
              <w:t>Theuns</w:t>
            </w:r>
            <w:proofErr w:type="spellEnd"/>
            <w:r>
              <w:rPr>
                <w:rFonts w:ascii="Arial" w:hAnsi="Arial" w:cs="Arial"/>
                <w:sz w:val="20"/>
                <w:szCs w:val="20"/>
              </w:rPr>
              <w:t xml:space="preserve"> </w:t>
            </w:r>
            <w:proofErr w:type="spellStart"/>
            <w:r>
              <w:rPr>
                <w:rFonts w:ascii="Arial" w:hAnsi="Arial" w:cs="Arial"/>
                <w:sz w:val="20"/>
                <w:szCs w:val="20"/>
              </w:rPr>
              <w:t>Koekemoer</w:t>
            </w:r>
            <w:proofErr w:type="spellEnd"/>
          </w:p>
        </w:tc>
        <w:tc>
          <w:tcPr>
            <w:tcW w:w="4111" w:type="dxa"/>
            <w:shd w:val="pct5" w:color="auto" w:fill="auto"/>
            <w:vAlign w:val="center"/>
          </w:tcPr>
          <w:p w:rsidR="00B06813" w:rsidRPr="0017035D" w:rsidRDefault="00747C43" w:rsidP="00747C43">
            <w:pPr>
              <w:spacing w:after="0"/>
              <w:rPr>
                <w:rFonts w:ascii="Arial" w:hAnsi="Arial" w:cs="Arial"/>
                <w:sz w:val="20"/>
                <w:szCs w:val="20"/>
              </w:rPr>
            </w:pPr>
            <w:r w:rsidRPr="0017035D">
              <w:rPr>
                <w:rFonts w:ascii="Arial" w:hAnsi="Arial" w:cs="Arial"/>
                <w:sz w:val="20"/>
                <w:szCs w:val="20"/>
              </w:rPr>
              <w:t>Foskor Project Sponsor</w:t>
            </w:r>
          </w:p>
        </w:tc>
        <w:tc>
          <w:tcPr>
            <w:tcW w:w="1843" w:type="dxa"/>
            <w:shd w:val="pct5" w:color="auto" w:fill="auto"/>
            <w:vAlign w:val="center"/>
          </w:tcPr>
          <w:p w:rsidR="00B06813" w:rsidRPr="0017035D" w:rsidRDefault="00B06813" w:rsidP="00747C43">
            <w:pPr>
              <w:spacing w:after="0"/>
              <w:rPr>
                <w:rFonts w:ascii="Arial" w:hAnsi="Arial" w:cs="Arial"/>
                <w:sz w:val="20"/>
              </w:rPr>
            </w:pPr>
          </w:p>
        </w:tc>
        <w:tc>
          <w:tcPr>
            <w:tcW w:w="1559" w:type="dxa"/>
            <w:shd w:val="pct5" w:color="auto" w:fill="auto"/>
            <w:vAlign w:val="center"/>
          </w:tcPr>
          <w:p w:rsidR="00B06813" w:rsidRPr="0017035D" w:rsidRDefault="00B06813" w:rsidP="00747C43">
            <w:pPr>
              <w:spacing w:after="0"/>
              <w:rPr>
                <w:rFonts w:ascii="Arial" w:hAnsi="Arial" w:cs="Arial"/>
                <w:sz w:val="20"/>
              </w:rPr>
            </w:pPr>
          </w:p>
          <w:p w:rsidR="00B06813" w:rsidRPr="0017035D" w:rsidRDefault="00B06813" w:rsidP="00747C43">
            <w:pPr>
              <w:spacing w:after="0"/>
              <w:rPr>
                <w:rFonts w:ascii="Arial" w:hAnsi="Arial" w:cs="Arial"/>
                <w:sz w:val="20"/>
              </w:rPr>
            </w:pPr>
          </w:p>
        </w:tc>
      </w:tr>
      <w:tr w:rsidR="00B06813" w:rsidRPr="0017035D" w:rsidTr="00747C43">
        <w:trPr>
          <w:trHeight w:val="460"/>
          <w:tblHeader/>
        </w:trPr>
        <w:tc>
          <w:tcPr>
            <w:tcW w:w="2376" w:type="dxa"/>
            <w:shd w:val="pct5" w:color="auto" w:fill="auto"/>
            <w:vAlign w:val="center"/>
          </w:tcPr>
          <w:p w:rsidR="00B06813" w:rsidRPr="0017035D" w:rsidRDefault="00747C43" w:rsidP="00747C43">
            <w:pPr>
              <w:spacing w:after="0"/>
              <w:rPr>
                <w:rFonts w:ascii="Arial" w:hAnsi="Arial" w:cs="Arial"/>
                <w:sz w:val="20"/>
                <w:szCs w:val="20"/>
              </w:rPr>
            </w:pPr>
            <w:r w:rsidRPr="0017035D">
              <w:rPr>
                <w:rFonts w:ascii="Arial" w:hAnsi="Arial" w:cs="Arial"/>
                <w:sz w:val="20"/>
                <w:szCs w:val="20"/>
              </w:rPr>
              <w:t>Ian James</w:t>
            </w:r>
          </w:p>
        </w:tc>
        <w:tc>
          <w:tcPr>
            <w:tcW w:w="4111" w:type="dxa"/>
            <w:shd w:val="pct5" w:color="auto" w:fill="auto"/>
            <w:vAlign w:val="center"/>
          </w:tcPr>
          <w:p w:rsidR="00B06813" w:rsidRPr="0017035D" w:rsidRDefault="00747C43" w:rsidP="00747C43">
            <w:pPr>
              <w:spacing w:after="0"/>
              <w:rPr>
                <w:rFonts w:ascii="Arial" w:hAnsi="Arial" w:cs="Arial"/>
                <w:sz w:val="20"/>
                <w:szCs w:val="20"/>
              </w:rPr>
            </w:pPr>
            <w:r w:rsidRPr="0017035D">
              <w:rPr>
                <w:rFonts w:ascii="Arial" w:hAnsi="Arial" w:cs="Arial"/>
                <w:sz w:val="20"/>
                <w:szCs w:val="20"/>
              </w:rPr>
              <w:t>EOH Oracle Services Project Manager</w:t>
            </w:r>
          </w:p>
        </w:tc>
        <w:tc>
          <w:tcPr>
            <w:tcW w:w="1843" w:type="dxa"/>
            <w:shd w:val="pct5" w:color="auto" w:fill="auto"/>
            <w:vAlign w:val="center"/>
          </w:tcPr>
          <w:p w:rsidR="00B06813" w:rsidRPr="0017035D" w:rsidRDefault="00B06813" w:rsidP="00747C43">
            <w:pPr>
              <w:spacing w:after="0"/>
              <w:rPr>
                <w:rFonts w:ascii="Arial" w:hAnsi="Arial" w:cs="Arial"/>
                <w:sz w:val="20"/>
              </w:rPr>
            </w:pPr>
          </w:p>
        </w:tc>
        <w:tc>
          <w:tcPr>
            <w:tcW w:w="1559" w:type="dxa"/>
            <w:shd w:val="pct5" w:color="auto" w:fill="auto"/>
            <w:vAlign w:val="center"/>
          </w:tcPr>
          <w:p w:rsidR="00B06813" w:rsidRPr="0017035D" w:rsidRDefault="00B06813" w:rsidP="00747C43">
            <w:pPr>
              <w:spacing w:after="0"/>
              <w:rPr>
                <w:rFonts w:ascii="Arial" w:hAnsi="Arial" w:cs="Arial"/>
                <w:sz w:val="20"/>
              </w:rPr>
            </w:pPr>
          </w:p>
        </w:tc>
      </w:tr>
      <w:tr w:rsidR="00BA7985" w:rsidRPr="0017035D" w:rsidTr="00747C43">
        <w:trPr>
          <w:trHeight w:val="460"/>
          <w:tblHeader/>
        </w:trPr>
        <w:tc>
          <w:tcPr>
            <w:tcW w:w="2376" w:type="dxa"/>
            <w:shd w:val="pct5" w:color="auto" w:fill="auto"/>
            <w:vAlign w:val="center"/>
          </w:tcPr>
          <w:p w:rsidR="00BA7985" w:rsidRPr="0017035D" w:rsidRDefault="00BA7985" w:rsidP="003B79F3">
            <w:pPr>
              <w:spacing w:after="0"/>
              <w:rPr>
                <w:rFonts w:ascii="Arial" w:hAnsi="Arial" w:cs="Arial"/>
                <w:sz w:val="20"/>
                <w:szCs w:val="20"/>
              </w:rPr>
            </w:pPr>
            <w:r>
              <w:rPr>
                <w:rFonts w:ascii="Arial" w:hAnsi="Arial" w:cs="Arial"/>
                <w:sz w:val="20"/>
                <w:szCs w:val="20"/>
              </w:rPr>
              <w:t>Jane Morison</w:t>
            </w:r>
          </w:p>
        </w:tc>
        <w:tc>
          <w:tcPr>
            <w:tcW w:w="4111" w:type="dxa"/>
            <w:shd w:val="pct5" w:color="auto" w:fill="auto"/>
            <w:vAlign w:val="center"/>
          </w:tcPr>
          <w:p w:rsidR="00BA7985" w:rsidRPr="0017035D" w:rsidRDefault="00BA7985" w:rsidP="003B79F3">
            <w:pPr>
              <w:spacing w:after="0"/>
              <w:rPr>
                <w:rFonts w:ascii="Arial" w:hAnsi="Arial" w:cs="Arial"/>
                <w:sz w:val="20"/>
                <w:szCs w:val="20"/>
              </w:rPr>
            </w:pPr>
            <w:r>
              <w:rPr>
                <w:rFonts w:ascii="Arial" w:hAnsi="Arial" w:cs="Arial"/>
                <w:sz w:val="20"/>
                <w:szCs w:val="20"/>
              </w:rPr>
              <w:t>EOH Oracle Distribution Lead</w:t>
            </w:r>
          </w:p>
        </w:tc>
        <w:tc>
          <w:tcPr>
            <w:tcW w:w="1843" w:type="dxa"/>
            <w:shd w:val="pct5" w:color="auto" w:fill="auto"/>
            <w:vAlign w:val="center"/>
          </w:tcPr>
          <w:p w:rsidR="00BA7985" w:rsidRPr="0017035D" w:rsidRDefault="00BA7985" w:rsidP="00747C43">
            <w:pPr>
              <w:spacing w:after="0"/>
              <w:rPr>
                <w:rFonts w:ascii="Arial" w:hAnsi="Arial" w:cs="Arial"/>
                <w:sz w:val="20"/>
              </w:rPr>
            </w:pPr>
          </w:p>
        </w:tc>
        <w:tc>
          <w:tcPr>
            <w:tcW w:w="1559" w:type="dxa"/>
            <w:shd w:val="pct5" w:color="auto" w:fill="auto"/>
            <w:vAlign w:val="center"/>
          </w:tcPr>
          <w:p w:rsidR="00BA7985" w:rsidRPr="0017035D" w:rsidRDefault="00BA7985" w:rsidP="00747C43">
            <w:pPr>
              <w:spacing w:after="0"/>
              <w:rPr>
                <w:rFonts w:ascii="Arial" w:hAnsi="Arial" w:cs="Arial"/>
                <w:sz w:val="20"/>
              </w:rPr>
            </w:pPr>
          </w:p>
        </w:tc>
      </w:tr>
      <w:tr w:rsidR="00BA7985" w:rsidRPr="0017035D" w:rsidTr="00747C43">
        <w:trPr>
          <w:trHeight w:val="460"/>
          <w:tblHeader/>
        </w:trPr>
        <w:tc>
          <w:tcPr>
            <w:tcW w:w="2376" w:type="dxa"/>
            <w:shd w:val="pct5" w:color="auto" w:fill="auto"/>
            <w:vAlign w:val="center"/>
          </w:tcPr>
          <w:p w:rsidR="00BA7985" w:rsidRPr="0017035D" w:rsidRDefault="00BA7985" w:rsidP="00747C43">
            <w:pPr>
              <w:spacing w:after="0"/>
              <w:rPr>
                <w:rFonts w:ascii="Arial" w:hAnsi="Arial" w:cs="Arial"/>
                <w:sz w:val="20"/>
                <w:szCs w:val="20"/>
              </w:rPr>
            </w:pPr>
          </w:p>
        </w:tc>
        <w:tc>
          <w:tcPr>
            <w:tcW w:w="4111" w:type="dxa"/>
            <w:shd w:val="pct5" w:color="auto" w:fill="auto"/>
            <w:vAlign w:val="center"/>
          </w:tcPr>
          <w:p w:rsidR="00BA7985" w:rsidRPr="0017035D" w:rsidRDefault="00BA7985" w:rsidP="00747C43">
            <w:pPr>
              <w:spacing w:after="0"/>
              <w:rPr>
                <w:rFonts w:ascii="Arial" w:hAnsi="Arial" w:cs="Arial"/>
                <w:sz w:val="20"/>
                <w:szCs w:val="20"/>
              </w:rPr>
            </w:pPr>
          </w:p>
        </w:tc>
        <w:tc>
          <w:tcPr>
            <w:tcW w:w="1843" w:type="dxa"/>
            <w:shd w:val="pct5" w:color="auto" w:fill="auto"/>
            <w:vAlign w:val="center"/>
          </w:tcPr>
          <w:p w:rsidR="00BA7985" w:rsidRPr="0017035D" w:rsidRDefault="00BA7985" w:rsidP="00747C43">
            <w:pPr>
              <w:spacing w:after="0"/>
              <w:rPr>
                <w:rFonts w:ascii="Arial" w:hAnsi="Arial" w:cs="Arial"/>
                <w:sz w:val="20"/>
              </w:rPr>
            </w:pPr>
          </w:p>
        </w:tc>
        <w:tc>
          <w:tcPr>
            <w:tcW w:w="1559" w:type="dxa"/>
            <w:shd w:val="pct5" w:color="auto" w:fill="auto"/>
            <w:vAlign w:val="center"/>
          </w:tcPr>
          <w:p w:rsidR="00BA7985" w:rsidRPr="0017035D" w:rsidRDefault="00BA7985" w:rsidP="00747C43">
            <w:pPr>
              <w:spacing w:after="0"/>
              <w:rPr>
                <w:rFonts w:ascii="Arial" w:hAnsi="Arial" w:cs="Arial"/>
                <w:sz w:val="20"/>
              </w:rPr>
            </w:pPr>
          </w:p>
        </w:tc>
      </w:tr>
      <w:tr w:rsidR="00BA7985" w:rsidRPr="0017035D" w:rsidTr="00747C43">
        <w:trPr>
          <w:trHeight w:val="460"/>
          <w:tblHeader/>
        </w:trPr>
        <w:tc>
          <w:tcPr>
            <w:tcW w:w="2376" w:type="dxa"/>
            <w:shd w:val="pct5" w:color="auto" w:fill="auto"/>
            <w:vAlign w:val="center"/>
          </w:tcPr>
          <w:p w:rsidR="00BA7985" w:rsidRPr="0017035D" w:rsidRDefault="00BA7985" w:rsidP="00747C43">
            <w:pPr>
              <w:spacing w:after="0"/>
              <w:rPr>
                <w:rFonts w:ascii="Arial" w:hAnsi="Arial" w:cs="Arial"/>
                <w:sz w:val="20"/>
                <w:szCs w:val="20"/>
              </w:rPr>
            </w:pPr>
          </w:p>
        </w:tc>
        <w:tc>
          <w:tcPr>
            <w:tcW w:w="4111" w:type="dxa"/>
            <w:shd w:val="pct5" w:color="auto" w:fill="auto"/>
            <w:vAlign w:val="center"/>
          </w:tcPr>
          <w:p w:rsidR="00BA7985" w:rsidRPr="0017035D" w:rsidRDefault="00BA7985" w:rsidP="00107B7E">
            <w:pPr>
              <w:spacing w:after="0"/>
              <w:rPr>
                <w:rFonts w:ascii="Arial" w:hAnsi="Arial" w:cs="Arial"/>
                <w:sz w:val="20"/>
                <w:szCs w:val="20"/>
              </w:rPr>
            </w:pPr>
          </w:p>
        </w:tc>
        <w:tc>
          <w:tcPr>
            <w:tcW w:w="1843" w:type="dxa"/>
            <w:shd w:val="pct5" w:color="auto" w:fill="auto"/>
            <w:vAlign w:val="center"/>
          </w:tcPr>
          <w:p w:rsidR="00BA7985" w:rsidRPr="0017035D" w:rsidRDefault="00BA7985" w:rsidP="00747C43">
            <w:pPr>
              <w:spacing w:after="0"/>
              <w:rPr>
                <w:rFonts w:ascii="Arial" w:hAnsi="Arial" w:cs="Arial"/>
                <w:sz w:val="20"/>
              </w:rPr>
            </w:pPr>
          </w:p>
        </w:tc>
        <w:tc>
          <w:tcPr>
            <w:tcW w:w="1559" w:type="dxa"/>
            <w:shd w:val="pct5" w:color="auto" w:fill="auto"/>
            <w:vAlign w:val="center"/>
          </w:tcPr>
          <w:p w:rsidR="00BA7985" w:rsidRPr="0017035D" w:rsidRDefault="00BA7985" w:rsidP="00747C43">
            <w:pPr>
              <w:spacing w:after="0"/>
              <w:rPr>
                <w:rFonts w:ascii="Arial" w:hAnsi="Arial" w:cs="Arial"/>
                <w:sz w:val="20"/>
              </w:rPr>
            </w:pPr>
          </w:p>
          <w:p w:rsidR="00BA7985" w:rsidRPr="0017035D" w:rsidRDefault="00BA7985" w:rsidP="00747C43">
            <w:pPr>
              <w:spacing w:after="0"/>
              <w:rPr>
                <w:rFonts w:ascii="Arial" w:hAnsi="Arial" w:cs="Arial"/>
                <w:sz w:val="20"/>
              </w:rPr>
            </w:pPr>
          </w:p>
        </w:tc>
      </w:tr>
      <w:tr w:rsidR="00BA7985" w:rsidRPr="0017035D" w:rsidTr="00747C43">
        <w:trPr>
          <w:trHeight w:val="460"/>
          <w:tblHeader/>
        </w:trPr>
        <w:tc>
          <w:tcPr>
            <w:tcW w:w="2376" w:type="dxa"/>
            <w:shd w:val="pct5" w:color="auto" w:fill="auto"/>
            <w:vAlign w:val="center"/>
          </w:tcPr>
          <w:p w:rsidR="00BA7985" w:rsidRPr="0017035D" w:rsidRDefault="00BA7985" w:rsidP="00747C43">
            <w:pPr>
              <w:spacing w:after="0"/>
              <w:rPr>
                <w:rFonts w:ascii="Arial" w:hAnsi="Arial" w:cs="Arial"/>
                <w:sz w:val="20"/>
                <w:szCs w:val="20"/>
              </w:rPr>
            </w:pPr>
          </w:p>
        </w:tc>
        <w:tc>
          <w:tcPr>
            <w:tcW w:w="4111" w:type="dxa"/>
            <w:shd w:val="pct5" w:color="auto" w:fill="auto"/>
            <w:vAlign w:val="center"/>
          </w:tcPr>
          <w:p w:rsidR="00BA7985" w:rsidRPr="0017035D" w:rsidRDefault="00BA7985" w:rsidP="00747C43">
            <w:pPr>
              <w:spacing w:after="0"/>
              <w:rPr>
                <w:rFonts w:ascii="Arial" w:hAnsi="Arial" w:cs="Arial"/>
                <w:sz w:val="20"/>
                <w:szCs w:val="20"/>
              </w:rPr>
            </w:pPr>
          </w:p>
        </w:tc>
        <w:tc>
          <w:tcPr>
            <w:tcW w:w="1843" w:type="dxa"/>
            <w:shd w:val="pct5" w:color="auto" w:fill="auto"/>
            <w:vAlign w:val="center"/>
          </w:tcPr>
          <w:p w:rsidR="00BA7985" w:rsidRPr="0017035D" w:rsidRDefault="00BA7985" w:rsidP="00747C43">
            <w:pPr>
              <w:spacing w:after="0"/>
              <w:rPr>
                <w:rFonts w:ascii="Arial" w:hAnsi="Arial" w:cs="Arial"/>
                <w:sz w:val="20"/>
              </w:rPr>
            </w:pPr>
          </w:p>
        </w:tc>
        <w:tc>
          <w:tcPr>
            <w:tcW w:w="1559" w:type="dxa"/>
            <w:shd w:val="pct5" w:color="auto" w:fill="auto"/>
            <w:vAlign w:val="center"/>
          </w:tcPr>
          <w:p w:rsidR="00BA7985" w:rsidRPr="0017035D" w:rsidRDefault="00BA7985" w:rsidP="00747C43">
            <w:pPr>
              <w:spacing w:after="0"/>
              <w:rPr>
                <w:rFonts w:ascii="Arial" w:hAnsi="Arial" w:cs="Arial"/>
                <w:sz w:val="20"/>
              </w:rPr>
            </w:pPr>
          </w:p>
        </w:tc>
      </w:tr>
      <w:tr w:rsidR="00BA7985" w:rsidRPr="0017035D" w:rsidTr="00747C43">
        <w:trPr>
          <w:trHeight w:val="460"/>
          <w:tblHeader/>
        </w:trPr>
        <w:tc>
          <w:tcPr>
            <w:tcW w:w="2376" w:type="dxa"/>
            <w:shd w:val="pct5" w:color="auto" w:fill="auto"/>
            <w:vAlign w:val="center"/>
          </w:tcPr>
          <w:p w:rsidR="00BA7985" w:rsidRPr="0017035D" w:rsidRDefault="00BA7985" w:rsidP="00747C43">
            <w:pPr>
              <w:spacing w:after="0"/>
              <w:rPr>
                <w:rFonts w:ascii="Arial" w:hAnsi="Arial" w:cs="Arial"/>
                <w:sz w:val="20"/>
                <w:szCs w:val="20"/>
              </w:rPr>
            </w:pPr>
          </w:p>
        </w:tc>
        <w:tc>
          <w:tcPr>
            <w:tcW w:w="4111" w:type="dxa"/>
            <w:shd w:val="pct5" w:color="auto" w:fill="auto"/>
            <w:vAlign w:val="center"/>
          </w:tcPr>
          <w:p w:rsidR="00BA7985" w:rsidRPr="0017035D" w:rsidRDefault="00BA7985" w:rsidP="00747C43">
            <w:pPr>
              <w:spacing w:after="0"/>
              <w:rPr>
                <w:rFonts w:ascii="Arial" w:hAnsi="Arial" w:cs="Arial"/>
                <w:sz w:val="20"/>
                <w:szCs w:val="20"/>
              </w:rPr>
            </w:pPr>
          </w:p>
        </w:tc>
        <w:tc>
          <w:tcPr>
            <w:tcW w:w="1843" w:type="dxa"/>
            <w:shd w:val="pct5" w:color="auto" w:fill="auto"/>
            <w:vAlign w:val="center"/>
          </w:tcPr>
          <w:p w:rsidR="00BA7985" w:rsidRPr="0017035D" w:rsidRDefault="00BA7985" w:rsidP="00747C43">
            <w:pPr>
              <w:spacing w:after="0"/>
              <w:rPr>
                <w:rFonts w:ascii="Arial" w:hAnsi="Arial" w:cs="Arial"/>
                <w:sz w:val="20"/>
              </w:rPr>
            </w:pPr>
          </w:p>
        </w:tc>
        <w:tc>
          <w:tcPr>
            <w:tcW w:w="1559" w:type="dxa"/>
            <w:shd w:val="pct5" w:color="auto" w:fill="auto"/>
            <w:vAlign w:val="center"/>
          </w:tcPr>
          <w:p w:rsidR="00BA7985" w:rsidRPr="0017035D" w:rsidRDefault="00BA7985" w:rsidP="00747C43">
            <w:pPr>
              <w:spacing w:after="0"/>
              <w:rPr>
                <w:rFonts w:ascii="Arial" w:hAnsi="Arial" w:cs="Arial"/>
                <w:sz w:val="20"/>
              </w:rPr>
            </w:pPr>
          </w:p>
        </w:tc>
      </w:tr>
    </w:tbl>
    <w:p w:rsidR="00BA7985" w:rsidRDefault="00BA7985" w:rsidP="00B06813">
      <w:pPr>
        <w:pStyle w:val="DocumentControl2"/>
        <w:rPr>
          <w:rFonts w:cs="Arial"/>
        </w:rPr>
      </w:pPr>
    </w:p>
    <w:p w:rsidR="00BA7985" w:rsidRDefault="00BA7985">
      <w:pPr>
        <w:spacing w:after="0" w:line="240" w:lineRule="auto"/>
        <w:rPr>
          <w:rFonts w:ascii="Cambria" w:hAnsi="Cambria" w:cs="Arial"/>
          <w:b/>
          <w:bCs/>
          <w:color w:val="2DA2BF"/>
          <w:sz w:val="26"/>
          <w:szCs w:val="26"/>
        </w:rPr>
      </w:pPr>
      <w:r>
        <w:rPr>
          <w:rFonts w:cs="Arial"/>
        </w:rPr>
        <w:br w:type="page"/>
      </w:r>
    </w:p>
    <w:p w:rsidR="00B06813" w:rsidRPr="00D256DE" w:rsidRDefault="00B06813" w:rsidP="00B06813">
      <w:pPr>
        <w:pStyle w:val="DocumentControl2"/>
        <w:rPr>
          <w:rFonts w:cs="Arial"/>
        </w:rPr>
      </w:pPr>
      <w:r w:rsidRPr="00D256DE">
        <w:rPr>
          <w:rFonts w:cs="Arial"/>
        </w:rPr>
        <w:lastRenderedPageBreak/>
        <w:t>Distribution List</w:t>
      </w:r>
    </w:p>
    <w:tbl>
      <w:tblPr>
        <w:tblW w:w="0" w:type="auto"/>
        <w:tblBorders>
          <w:top w:val="single" w:sz="12" w:space="0" w:color="000080"/>
          <w:left w:val="single" w:sz="12" w:space="0" w:color="000080"/>
          <w:bottom w:val="single" w:sz="12" w:space="0" w:color="000080"/>
          <w:right w:val="single" w:sz="12" w:space="0" w:color="000080"/>
          <w:insideH w:val="single" w:sz="6" w:space="0" w:color="000080"/>
          <w:insideV w:val="single" w:sz="12" w:space="0" w:color="000080"/>
        </w:tblBorders>
        <w:tblLayout w:type="fixed"/>
        <w:tblLook w:val="0020" w:firstRow="1" w:lastRow="0" w:firstColumn="0" w:lastColumn="0" w:noHBand="0" w:noVBand="0"/>
      </w:tblPr>
      <w:tblGrid>
        <w:gridCol w:w="2376"/>
        <w:gridCol w:w="4111"/>
        <w:gridCol w:w="1843"/>
        <w:gridCol w:w="1559"/>
      </w:tblGrid>
      <w:tr w:rsidR="00B06813" w:rsidRPr="0017035D" w:rsidTr="00903F50">
        <w:trPr>
          <w:trHeight w:hRule="exact" w:val="400"/>
          <w:tblHeader/>
        </w:trPr>
        <w:tc>
          <w:tcPr>
            <w:tcW w:w="2376" w:type="dxa"/>
            <w:tcBorders>
              <w:top w:val="single" w:sz="12" w:space="0" w:color="000080"/>
            </w:tcBorders>
            <w:shd w:val="pct5" w:color="auto" w:fill="auto"/>
          </w:tcPr>
          <w:p w:rsidR="00B06813" w:rsidRPr="0017035D" w:rsidRDefault="00B06813" w:rsidP="005E46B5">
            <w:pPr>
              <w:rPr>
                <w:rFonts w:ascii="Arial" w:hAnsi="Arial" w:cs="Arial"/>
                <w:b/>
                <w:bCs/>
                <w:color w:val="000080"/>
              </w:rPr>
            </w:pPr>
            <w:r w:rsidRPr="0017035D">
              <w:rPr>
                <w:rFonts w:ascii="Arial" w:hAnsi="Arial" w:cs="Arial"/>
                <w:b/>
                <w:bCs/>
                <w:color w:val="000080"/>
              </w:rPr>
              <w:t>Name</w:t>
            </w:r>
          </w:p>
        </w:tc>
        <w:tc>
          <w:tcPr>
            <w:tcW w:w="4111" w:type="dxa"/>
            <w:tcBorders>
              <w:top w:val="single" w:sz="12" w:space="0" w:color="000080"/>
            </w:tcBorders>
            <w:shd w:val="pct5" w:color="auto" w:fill="auto"/>
          </w:tcPr>
          <w:p w:rsidR="00B06813" w:rsidRPr="0017035D" w:rsidRDefault="00B06813" w:rsidP="005E46B5">
            <w:pPr>
              <w:rPr>
                <w:rFonts w:ascii="Arial" w:hAnsi="Arial" w:cs="Arial"/>
                <w:b/>
                <w:bCs/>
                <w:color w:val="000080"/>
              </w:rPr>
            </w:pPr>
            <w:r w:rsidRPr="0017035D">
              <w:rPr>
                <w:rFonts w:ascii="Arial" w:hAnsi="Arial" w:cs="Arial"/>
                <w:b/>
                <w:bCs/>
                <w:color w:val="000080"/>
              </w:rPr>
              <w:t>Position</w:t>
            </w:r>
          </w:p>
        </w:tc>
        <w:tc>
          <w:tcPr>
            <w:tcW w:w="1843" w:type="dxa"/>
            <w:tcBorders>
              <w:top w:val="single" w:sz="12" w:space="0" w:color="000080"/>
            </w:tcBorders>
            <w:shd w:val="pct5" w:color="auto" w:fill="auto"/>
          </w:tcPr>
          <w:p w:rsidR="00B06813" w:rsidRPr="0017035D" w:rsidRDefault="00B06813" w:rsidP="005E46B5">
            <w:pPr>
              <w:rPr>
                <w:rFonts w:ascii="Arial" w:hAnsi="Arial" w:cs="Arial"/>
                <w:b/>
                <w:bCs/>
                <w:color w:val="000080"/>
              </w:rPr>
            </w:pPr>
            <w:r w:rsidRPr="0017035D">
              <w:rPr>
                <w:rFonts w:ascii="Arial" w:hAnsi="Arial" w:cs="Arial"/>
                <w:b/>
                <w:bCs/>
                <w:color w:val="000080"/>
              </w:rPr>
              <w:t>Signature</w:t>
            </w:r>
          </w:p>
        </w:tc>
        <w:tc>
          <w:tcPr>
            <w:tcW w:w="1559" w:type="dxa"/>
            <w:tcBorders>
              <w:top w:val="single" w:sz="12" w:space="0" w:color="000080"/>
            </w:tcBorders>
            <w:shd w:val="pct5" w:color="auto" w:fill="auto"/>
          </w:tcPr>
          <w:p w:rsidR="00B06813" w:rsidRPr="0017035D" w:rsidRDefault="00B06813" w:rsidP="005E46B5">
            <w:pPr>
              <w:rPr>
                <w:rFonts w:ascii="Arial" w:hAnsi="Arial" w:cs="Arial"/>
                <w:b/>
                <w:bCs/>
                <w:color w:val="000080"/>
              </w:rPr>
            </w:pPr>
            <w:r w:rsidRPr="0017035D">
              <w:rPr>
                <w:rFonts w:ascii="Arial" w:hAnsi="Arial" w:cs="Arial"/>
                <w:b/>
                <w:bCs/>
                <w:color w:val="000080"/>
              </w:rPr>
              <w:t>Date</w:t>
            </w:r>
          </w:p>
        </w:tc>
      </w:tr>
      <w:tr w:rsidR="006D53B2" w:rsidRPr="0017035D" w:rsidTr="00903F50">
        <w:trPr>
          <w:tblHeader/>
        </w:trPr>
        <w:tc>
          <w:tcPr>
            <w:tcW w:w="2376" w:type="dxa"/>
            <w:shd w:val="pct5" w:color="auto" w:fill="auto"/>
          </w:tcPr>
          <w:p w:rsidR="006D53B2" w:rsidRDefault="00BA7985" w:rsidP="00903F50">
            <w:pPr>
              <w:spacing w:after="0"/>
              <w:rPr>
                <w:rFonts w:ascii="Arial" w:hAnsi="Arial" w:cs="Arial"/>
                <w:sz w:val="20"/>
                <w:szCs w:val="20"/>
              </w:rPr>
            </w:pPr>
            <w:proofErr w:type="spellStart"/>
            <w:r>
              <w:rPr>
                <w:rFonts w:ascii="Arial" w:hAnsi="Arial" w:cs="Arial"/>
                <w:sz w:val="20"/>
                <w:szCs w:val="20"/>
              </w:rPr>
              <w:t>Thandeka</w:t>
            </w:r>
            <w:proofErr w:type="spellEnd"/>
            <w:r>
              <w:rPr>
                <w:rFonts w:ascii="Arial" w:hAnsi="Arial" w:cs="Arial"/>
                <w:sz w:val="20"/>
                <w:szCs w:val="20"/>
              </w:rPr>
              <w:t xml:space="preserve"> Khumalo</w:t>
            </w:r>
          </w:p>
        </w:tc>
        <w:tc>
          <w:tcPr>
            <w:tcW w:w="4111" w:type="dxa"/>
            <w:shd w:val="pct5" w:color="auto" w:fill="auto"/>
          </w:tcPr>
          <w:p w:rsidR="006D53B2" w:rsidRPr="00903F50" w:rsidRDefault="00BA7985" w:rsidP="00107B7E">
            <w:pPr>
              <w:spacing w:after="0"/>
              <w:rPr>
                <w:rFonts w:ascii="Arial" w:hAnsi="Arial" w:cs="Arial"/>
                <w:sz w:val="20"/>
                <w:szCs w:val="20"/>
              </w:rPr>
            </w:pPr>
            <w:r>
              <w:rPr>
                <w:rFonts w:ascii="Arial" w:hAnsi="Arial" w:cs="Arial"/>
                <w:sz w:val="20"/>
                <w:szCs w:val="20"/>
              </w:rPr>
              <w:t>Sales Manager: Acid</w:t>
            </w:r>
          </w:p>
        </w:tc>
        <w:tc>
          <w:tcPr>
            <w:tcW w:w="1843" w:type="dxa"/>
            <w:shd w:val="pct5" w:color="auto" w:fill="auto"/>
          </w:tcPr>
          <w:p w:rsidR="006D53B2" w:rsidRPr="00903F50" w:rsidRDefault="006D53B2" w:rsidP="00903F50">
            <w:pPr>
              <w:spacing w:after="0"/>
              <w:rPr>
                <w:rFonts w:ascii="Arial" w:hAnsi="Arial" w:cs="Arial"/>
                <w:sz w:val="20"/>
                <w:szCs w:val="20"/>
              </w:rPr>
            </w:pPr>
          </w:p>
        </w:tc>
        <w:tc>
          <w:tcPr>
            <w:tcW w:w="1559" w:type="dxa"/>
            <w:shd w:val="pct5" w:color="auto" w:fill="auto"/>
          </w:tcPr>
          <w:p w:rsidR="006D53B2" w:rsidRPr="00903F50" w:rsidRDefault="006D53B2" w:rsidP="00903F50">
            <w:pPr>
              <w:spacing w:after="0"/>
              <w:rPr>
                <w:rFonts w:ascii="Arial" w:hAnsi="Arial" w:cs="Arial"/>
                <w:sz w:val="20"/>
                <w:szCs w:val="20"/>
              </w:rPr>
            </w:pPr>
          </w:p>
        </w:tc>
      </w:tr>
      <w:tr w:rsidR="006D53B2" w:rsidRPr="0017035D" w:rsidTr="00903F50">
        <w:trPr>
          <w:tblHeader/>
        </w:trPr>
        <w:tc>
          <w:tcPr>
            <w:tcW w:w="2376" w:type="dxa"/>
            <w:shd w:val="pct5" w:color="auto" w:fill="auto"/>
          </w:tcPr>
          <w:p w:rsidR="006D53B2" w:rsidRDefault="00BA7985" w:rsidP="00903F50">
            <w:pPr>
              <w:spacing w:after="0"/>
              <w:rPr>
                <w:rFonts w:ascii="Arial" w:hAnsi="Arial" w:cs="Arial"/>
                <w:sz w:val="20"/>
                <w:szCs w:val="20"/>
              </w:rPr>
            </w:pPr>
            <w:proofErr w:type="spellStart"/>
            <w:r>
              <w:rPr>
                <w:rFonts w:ascii="Arial" w:hAnsi="Arial" w:cs="Arial"/>
                <w:sz w:val="20"/>
                <w:szCs w:val="20"/>
              </w:rPr>
              <w:t>Nokwanda</w:t>
            </w:r>
            <w:proofErr w:type="spellEnd"/>
            <w:r>
              <w:rPr>
                <w:rFonts w:ascii="Arial" w:hAnsi="Arial" w:cs="Arial"/>
                <w:sz w:val="20"/>
                <w:szCs w:val="20"/>
              </w:rPr>
              <w:t xml:space="preserve"> </w:t>
            </w:r>
            <w:proofErr w:type="spellStart"/>
            <w:r>
              <w:rPr>
                <w:rFonts w:ascii="Arial" w:hAnsi="Arial" w:cs="Arial"/>
                <w:sz w:val="20"/>
                <w:szCs w:val="20"/>
              </w:rPr>
              <w:t>Mbuyazi</w:t>
            </w:r>
            <w:proofErr w:type="spellEnd"/>
          </w:p>
        </w:tc>
        <w:tc>
          <w:tcPr>
            <w:tcW w:w="4111" w:type="dxa"/>
            <w:shd w:val="pct5" w:color="auto" w:fill="auto"/>
          </w:tcPr>
          <w:p w:rsidR="006D53B2" w:rsidRPr="00903F50" w:rsidRDefault="00BA7985" w:rsidP="00107B7E">
            <w:pPr>
              <w:spacing w:after="0"/>
              <w:rPr>
                <w:rFonts w:ascii="Arial" w:hAnsi="Arial" w:cs="Arial"/>
                <w:sz w:val="20"/>
                <w:szCs w:val="20"/>
              </w:rPr>
            </w:pPr>
            <w:r>
              <w:rPr>
                <w:rFonts w:ascii="Arial" w:hAnsi="Arial" w:cs="Arial"/>
                <w:sz w:val="20"/>
                <w:szCs w:val="20"/>
              </w:rPr>
              <w:t xml:space="preserve">Sales Co-Ordinator Marketing </w:t>
            </w:r>
            <w:proofErr w:type="spellStart"/>
            <w:r>
              <w:rPr>
                <w:rFonts w:ascii="Arial" w:hAnsi="Arial" w:cs="Arial"/>
                <w:sz w:val="20"/>
                <w:szCs w:val="20"/>
              </w:rPr>
              <w:t>Phalaborwa</w:t>
            </w:r>
            <w:proofErr w:type="spellEnd"/>
          </w:p>
        </w:tc>
        <w:tc>
          <w:tcPr>
            <w:tcW w:w="1843" w:type="dxa"/>
            <w:shd w:val="pct5" w:color="auto" w:fill="auto"/>
          </w:tcPr>
          <w:p w:rsidR="006D53B2" w:rsidRPr="00903F50" w:rsidRDefault="006D53B2" w:rsidP="00903F50">
            <w:pPr>
              <w:spacing w:after="0"/>
              <w:rPr>
                <w:rFonts w:ascii="Arial" w:hAnsi="Arial" w:cs="Arial"/>
                <w:sz w:val="20"/>
                <w:szCs w:val="20"/>
              </w:rPr>
            </w:pPr>
          </w:p>
        </w:tc>
        <w:tc>
          <w:tcPr>
            <w:tcW w:w="1559" w:type="dxa"/>
            <w:shd w:val="pct5" w:color="auto" w:fill="auto"/>
          </w:tcPr>
          <w:p w:rsidR="006D53B2" w:rsidRPr="00903F50" w:rsidRDefault="006D53B2" w:rsidP="00903F50">
            <w:pPr>
              <w:spacing w:after="0"/>
              <w:rPr>
                <w:rFonts w:ascii="Arial" w:hAnsi="Arial" w:cs="Arial"/>
                <w:sz w:val="20"/>
                <w:szCs w:val="20"/>
              </w:rPr>
            </w:pPr>
          </w:p>
        </w:tc>
      </w:tr>
      <w:tr w:rsidR="006D53B2" w:rsidRPr="0017035D" w:rsidTr="00903F50">
        <w:trPr>
          <w:tblHeader/>
        </w:trPr>
        <w:tc>
          <w:tcPr>
            <w:tcW w:w="2376" w:type="dxa"/>
            <w:shd w:val="pct5" w:color="auto" w:fill="auto"/>
          </w:tcPr>
          <w:p w:rsidR="006D53B2" w:rsidRDefault="00BA7985" w:rsidP="00903F50">
            <w:pPr>
              <w:spacing w:after="0"/>
              <w:rPr>
                <w:rFonts w:ascii="Arial" w:hAnsi="Arial" w:cs="Arial"/>
                <w:sz w:val="20"/>
                <w:szCs w:val="20"/>
              </w:rPr>
            </w:pPr>
            <w:r>
              <w:rPr>
                <w:rFonts w:ascii="Arial" w:hAnsi="Arial" w:cs="Arial"/>
                <w:sz w:val="20"/>
                <w:szCs w:val="20"/>
              </w:rPr>
              <w:t>Anna Govender</w:t>
            </w:r>
          </w:p>
        </w:tc>
        <w:tc>
          <w:tcPr>
            <w:tcW w:w="4111" w:type="dxa"/>
            <w:shd w:val="pct5" w:color="auto" w:fill="auto"/>
          </w:tcPr>
          <w:p w:rsidR="00BA7985" w:rsidRPr="00903F50" w:rsidRDefault="00BA7985" w:rsidP="00107B7E">
            <w:pPr>
              <w:spacing w:after="0"/>
              <w:rPr>
                <w:rFonts w:ascii="Arial" w:hAnsi="Arial" w:cs="Arial"/>
                <w:sz w:val="20"/>
                <w:szCs w:val="20"/>
              </w:rPr>
            </w:pPr>
            <w:r>
              <w:rPr>
                <w:rFonts w:ascii="Arial" w:hAnsi="Arial" w:cs="Arial"/>
                <w:sz w:val="20"/>
                <w:szCs w:val="20"/>
              </w:rPr>
              <w:t>Co-ordinator Rail &amp; Port</w:t>
            </w:r>
          </w:p>
        </w:tc>
        <w:tc>
          <w:tcPr>
            <w:tcW w:w="1843" w:type="dxa"/>
            <w:shd w:val="pct5" w:color="auto" w:fill="auto"/>
          </w:tcPr>
          <w:p w:rsidR="006D53B2" w:rsidRPr="00903F50" w:rsidRDefault="006D53B2" w:rsidP="00903F50">
            <w:pPr>
              <w:spacing w:after="0"/>
              <w:rPr>
                <w:rFonts w:ascii="Arial" w:hAnsi="Arial" w:cs="Arial"/>
                <w:sz w:val="20"/>
                <w:szCs w:val="20"/>
              </w:rPr>
            </w:pPr>
          </w:p>
        </w:tc>
        <w:tc>
          <w:tcPr>
            <w:tcW w:w="1559" w:type="dxa"/>
            <w:shd w:val="pct5" w:color="auto" w:fill="auto"/>
          </w:tcPr>
          <w:p w:rsidR="006D53B2" w:rsidRPr="00903F50" w:rsidRDefault="006D53B2" w:rsidP="00903F50">
            <w:pPr>
              <w:spacing w:after="0"/>
              <w:rPr>
                <w:rFonts w:ascii="Arial" w:hAnsi="Arial" w:cs="Arial"/>
                <w:sz w:val="20"/>
                <w:szCs w:val="20"/>
              </w:rPr>
            </w:pPr>
          </w:p>
        </w:tc>
      </w:tr>
      <w:tr w:rsidR="006D53B2" w:rsidRPr="0017035D" w:rsidTr="00903F50">
        <w:trPr>
          <w:tblHeader/>
        </w:trPr>
        <w:tc>
          <w:tcPr>
            <w:tcW w:w="2376" w:type="dxa"/>
            <w:shd w:val="pct5" w:color="auto" w:fill="auto"/>
          </w:tcPr>
          <w:p w:rsidR="006D53B2" w:rsidRDefault="00BA7985" w:rsidP="00903F50">
            <w:pPr>
              <w:spacing w:after="0"/>
              <w:rPr>
                <w:rFonts w:ascii="Arial" w:hAnsi="Arial" w:cs="Arial"/>
                <w:sz w:val="20"/>
                <w:szCs w:val="20"/>
              </w:rPr>
            </w:pPr>
            <w:proofErr w:type="spellStart"/>
            <w:r>
              <w:rPr>
                <w:rFonts w:ascii="Arial" w:hAnsi="Arial" w:cs="Arial"/>
                <w:sz w:val="20"/>
                <w:szCs w:val="20"/>
              </w:rPr>
              <w:t>Frik</w:t>
            </w:r>
            <w:proofErr w:type="spellEnd"/>
            <w:r>
              <w:rPr>
                <w:rFonts w:ascii="Arial" w:hAnsi="Arial" w:cs="Arial"/>
                <w:sz w:val="20"/>
                <w:szCs w:val="20"/>
              </w:rPr>
              <w:t xml:space="preserve"> </w:t>
            </w:r>
            <w:proofErr w:type="spellStart"/>
            <w:r>
              <w:rPr>
                <w:rFonts w:ascii="Arial" w:hAnsi="Arial" w:cs="Arial"/>
                <w:sz w:val="20"/>
                <w:szCs w:val="20"/>
              </w:rPr>
              <w:t>Els</w:t>
            </w:r>
            <w:proofErr w:type="spellEnd"/>
          </w:p>
        </w:tc>
        <w:tc>
          <w:tcPr>
            <w:tcW w:w="4111" w:type="dxa"/>
            <w:shd w:val="pct5" w:color="auto" w:fill="auto"/>
          </w:tcPr>
          <w:p w:rsidR="006D53B2" w:rsidRPr="00903F50" w:rsidRDefault="00BA7985" w:rsidP="00107B7E">
            <w:pPr>
              <w:spacing w:after="0"/>
              <w:rPr>
                <w:rFonts w:ascii="Arial" w:hAnsi="Arial" w:cs="Arial"/>
                <w:sz w:val="20"/>
                <w:szCs w:val="20"/>
              </w:rPr>
            </w:pPr>
            <w:r>
              <w:rPr>
                <w:rFonts w:ascii="Arial" w:hAnsi="Arial" w:cs="Arial"/>
                <w:sz w:val="20"/>
                <w:szCs w:val="20"/>
              </w:rPr>
              <w:t>Controller Cost and Stock</w:t>
            </w:r>
          </w:p>
        </w:tc>
        <w:tc>
          <w:tcPr>
            <w:tcW w:w="1843" w:type="dxa"/>
            <w:shd w:val="pct5" w:color="auto" w:fill="auto"/>
          </w:tcPr>
          <w:p w:rsidR="006D53B2" w:rsidRPr="00903F50" w:rsidRDefault="006D53B2" w:rsidP="00903F50">
            <w:pPr>
              <w:spacing w:after="0"/>
              <w:rPr>
                <w:rFonts w:ascii="Arial" w:hAnsi="Arial" w:cs="Arial"/>
                <w:sz w:val="20"/>
                <w:szCs w:val="20"/>
              </w:rPr>
            </w:pPr>
          </w:p>
        </w:tc>
        <w:tc>
          <w:tcPr>
            <w:tcW w:w="1559" w:type="dxa"/>
            <w:shd w:val="pct5" w:color="auto" w:fill="auto"/>
          </w:tcPr>
          <w:p w:rsidR="006D53B2" w:rsidRPr="00903F50" w:rsidRDefault="006D53B2" w:rsidP="00903F50">
            <w:pPr>
              <w:spacing w:after="0"/>
              <w:rPr>
                <w:rFonts w:ascii="Arial" w:hAnsi="Arial" w:cs="Arial"/>
                <w:sz w:val="20"/>
                <w:szCs w:val="20"/>
              </w:rPr>
            </w:pPr>
          </w:p>
        </w:tc>
      </w:tr>
      <w:tr w:rsidR="006D53B2" w:rsidRPr="0017035D" w:rsidTr="00903F50">
        <w:trPr>
          <w:tblHeader/>
        </w:trPr>
        <w:tc>
          <w:tcPr>
            <w:tcW w:w="2376" w:type="dxa"/>
            <w:shd w:val="pct5" w:color="auto" w:fill="auto"/>
          </w:tcPr>
          <w:p w:rsidR="006D53B2" w:rsidRDefault="00622036" w:rsidP="00903F50">
            <w:pPr>
              <w:spacing w:after="0"/>
              <w:rPr>
                <w:rFonts w:ascii="Arial" w:hAnsi="Arial" w:cs="Arial"/>
                <w:sz w:val="20"/>
                <w:szCs w:val="20"/>
              </w:rPr>
            </w:pPr>
            <w:r>
              <w:rPr>
                <w:rFonts w:ascii="Arial" w:hAnsi="Arial" w:cs="Arial"/>
                <w:sz w:val="20"/>
                <w:szCs w:val="20"/>
              </w:rPr>
              <w:t xml:space="preserve">Willie </w:t>
            </w:r>
            <w:proofErr w:type="spellStart"/>
            <w:r>
              <w:rPr>
                <w:rFonts w:ascii="Arial" w:hAnsi="Arial" w:cs="Arial"/>
                <w:sz w:val="20"/>
                <w:szCs w:val="20"/>
              </w:rPr>
              <w:t>Meiring</w:t>
            </w:r>
            <w:proofErr w:type="spellEnd"/>
          </w:p>
        </w:tc>
        <w:tc>
          <w:tcPr>
            <w:tcW w:w="4111" w:type="dxa"/>
            <w:shd w:val="pct5" w:color="auto" w:fill="auto"/>
          </w:tcPr>
          <w:p w:rsidR="00622036" w:rsidRPr="00903F50" w:rsidRDefault="00622036" w:rsidP="00107B7E">
            <w:pPr>
              <w:spacing w:after="0"/>
              <w:rPr>
                <w:rFonts w:ascii="Arial" w:hAnsi="Arial" w:cs="Arial"/>
                <w:sz w:val="20"/>
                <w:szCs w:val="20"/>
              </w:rPr>
            </w:pPr>
            <w:r>
              <w:rPr>
                <w:rFonts w:ascii="Arial" w:hAnsi="Arial" w:cs="Arial"/>
                <w:sz w:val="20"/>
                <w:szCs w:val="20"/>
              </w:rPr>
              <w:t>Logistics Administrator Zirconia</w:t>
            </w:r>
          </w:p>
        </w:tc>
        <w:tc>
          <w:tcPr>
            <w:tcW w:w="1843" w:type="dxa"/>
            <w:shd w:val="pct5" w:color="auto" w:fill="auto"/>
          </w:tcPr>
          <w:p w:rsidR="006D53B2" w:rsidRPr="00903F50" w:rsidRDefault="006D53B2" w:rsidP="00903F50">
            <w:pPr>
              <w:spacing w:after="0"/>
              <w:rPr>
                <w:rFonts w:ascii="Arial" w:hAnsi="Arial" w:cs="Arial"/>
                <w:sz w:val="20"/>
                <w:szCs w:val="20"/>
              </w:rPr>
            </w:pPr>
          </w:p>
        </w:tc>
        <w:tc>
          <w:tcPr>
            <w:tcW w:w="1559" w:type="dxa"/>
            <w:shd w:val="pct5" w:color="auto" w:fill="auto"/>
          </w:tcPr>
          <w:p w:rsidR="006D53B2" w:rsidRPr="00903F50" w:rsidRDefault="006D53B2" w:rsidP="00903F50">
            <w:pPr>
              <w:spacing w:after="0"/>
              <w:rPr>
                <w:rFonts w:ascii="Arial" w:hAnsi="Arial" w:cs="Arial"/>
                <w:sz w:val="20"/>
                <w:szCs w:val="20"/>
              </w:rPr>
            </w:pPr>
          </w:p>
        </w:tc>
      </w:tr>
      <w:tr w:rsidR="006D53B2" w:rsidRPr="0017035D" w:rsidTr="00903F50">
        <w:trPr>
          <w:tblHeader/>
        </w:trPr>
        <w:tc>
          <w:tcPr>
            <w:tcW w:w="2376" w:type="dxa"/>
            <w:shd w:val="pct5" w:color="auto" w:fill="auto"/>
          </w:tcPr>
          <w:p w:rsidR="006D53B2" w:rsidRDefault="00622036" w:rsidP="00903F50">
            <w:pPr>
              <w:spacing w:after="0"/>
              <w:rPr>
                <w:rFonts w:ascii="Arial" w:hAnsi="Arial" w:cs="Arial"/>
                <w:sz w:val="20"/>
                <w:szCs w:val="20"/>
              </w:rPr>
            </w:pPr>
            <w:r>
              <w:rPr>
                <w:rFonts w:ascii="Arial" w:hAnsi="Arial" w:cs="Arial"/>
                <w:sz w:val="20"/>
                <w:szCs w:val="20"/>
              </w:rPr>
              <w:t>Wendy Liebenberg</w:t>
            </w:r>
          </w:p>
        </w:tc>
        <w:tc>
          <w:tcPr>
            <w:tcW w:w="4111" w:type="dxa"/>
            <w:shd w:val="pct5" w:color="auto" w:fill="auto"/>
          </w:tcPr>
          <w:p w:rsidR="006D53B2" w:rsidRPr="00903F50" w:rsidRDefault="00622036" w:rsidP="00107B7E">
            <w:pPr>
              <w:spacing w:after="0"/>
              <w:rPr>
                <w:rFonts w:ascii="Arial" w:hAnsi="Arial" w:cs="Arial"/>
                <w:sz w:val="20"/>
                <w:szCs w:val="20"/>
              </w:rPr>
            </w:pPr>
            <w:proofErr w:type="spellStart"/>
            <w:r>
              <w:rPr>
                <w:rFonts w:ascii="Arial" w:hAnsi="Arial" w:cs="Arial"/>
                <w:sz w:val="20"/>
                <w:szCs w:val="20"/>
              </w:rPr>
              <w:t>Phosfert</w:t>
            </w:r>
            <w:proofErr w:type="spellEnd"/>
            <w:r>
              <w:rPr>
                <w:rFonts w:ascii="Arial" w:hAnsi="Arial" w:cs="Arial"/>
                <w:sz w:val="20"/>
                <w:szCs w:val="20"/>
              </w:rPr>
              <w:t xml:space="preserve"> Marine</w:t>
            </w:r>
          </w:p>
        </w:tc>
        <w:tc>
          <w:tcPr>
            <w:tcW w:w="1843" w:type="dxa"/>
            <w:shd w:val="pct5" w:color="auto" w:fill="auto"/>
          </w:tcPr>
          <w:p w:rsidR="006D53B2" w:rsidRPr="00903F50" w:rsidRDefault="006D53B2" w:rsidP="00903F50">
            <w:pPr>
              <w:spacing w:after="0"/>
              <w:rPr>
                <w:rFonts w:ascii="Arial" w:hAnsi="Arial" w:cs="Arial"/>
                <w:sz w:val="20"/>
                <w:szCs w:val="20"/>
              </w:rPr>
            </w:pPr>
          </w:p>
        </w:tc>
        <w:tc>
          <w:tcPr>
            <w:tcW w:w="1559" w:type="dxa"/>
            <w:shd w:val="pct5" w:color="auto" w:fill="auto"/>
          </w:tcPr>
          <w:p w:rsidR="006D53B2" w:rsidRPr="00903F50" w:rsidRDefault="006D53B2" w:rsidP="00903F50">
            <w:pPr>
              <w:spacing w:after="0"/>
              <w:rPr>
                <w:rFonts w:ascii="Arial" w:hAnsi="Arial" w:cs="Arial"/>
                <w:sz w:val="20"/>
                <w:szCs w:val="20"/>
              </w:rPr>
            </w:pPr>
          </w:p>
        </w:tc>
      </w:tr>
      <w:tr w:rsidR="006D53B2" w:rsidRPr="0017035D" w:rsidTr="00903F50">
        <w:trPr>
          <w:tblHeader/>
        </w:trPr>
        <w:tc>
          <w:tcPr>
            <w:tcW w:w="2376" w:type="dxa"/>
            <w:shd w:val="pct5" w:color="auto" w:fill="auto"/>
          </w:tcPr>
          <w:p w:rsidR="006D53B2" w:rsidRDefault="00622036" w:rsidP="00903F50">
            <w:pPr>
              <w:spacing w:after="0"/>
              <w:rPr>
                <w:rFonts w:ascii="Arial" w:hAnsi="Arial" w:cs="Arial"/>
                <w:sz w:val="20"/>
                <w:szCs w:val="20"/>
              </w:rPr>
            </w:pPr>
            <w:proofErr w:type="spellStart"/>
            <w:r>
              <w:rPr>
                <w:rFonts w:ascii="Arial" w:hAnsi="Arial" w:cs="Arial"/>
                <w:sz w:val="20"/>
                <w:szCs w:val="20"/>
              </w:rPr>
              <w:t>Thompsen</w:t>
            </w:r>
            <w:proofErr w:type="spellEnd"/>
            <w:r>
              <w:rPr>
                <w:rFonts w:ascii="Arial" w:hAnsi="Arial" w:cs="Arial"/>
                <w:sz w:val="20"/>
                <w:szCs w:val="20"/>
              </w:rPr>
              <w:t xml:space="preserve"> </w:t>
            </w:r>
            <w:proofErr w:type="spellStart"/>
            <w:r>
              <w:rPr>
                <w:rFonts w:ascii="Arial" w:hAnsi="Arial" w:cs="Arial"/>
                <w:sz w:val="20"/>
                <w:szCs w:val="20"/>
              </w:rPr>
              <w:t>Nghoveni</w:t>
            </w:r>
            <w:proofErr w:type="spellEnd"/>
          </w:p>
        </w:tc>
        <w:tc>
          <w:tcPr>
            <w:tcW w:w="4111" w:type="dxa"/>
            <w:shd w:val="pct5" w:color="auto" w:fill="auto"/>
          </w:tcPr>
          <w:p w:rsidR="006D53B2" w:rsidRPr="00903F50" w:rsidRDefault="001822CA" w:rsidP="00107B7E">
            <w:pPr>
              <w:spacing w:after="0"/>
              <w:rPr>
                <w:rFonts w:ascii="Arial" w:hAnsi="Arial" w:cs="Arial"/>
                <w:sz w:val="20"/>
                <w:szCs w:val="20"/>
              </w:rPr>
            </w:pPr>
            <w:r w:rsidRPr="001822CA">
              <w:rPr>
                <w:rFonts w:ascii="Arial" w:hAnsi="Arial" w:cs="Arial"/>
                <w:sz w:val="20"/>
                <w:szCs w:val="20"/>
              </w:rPr>
              <w:t xml:space="preserve">Rail </w:t>
            </w:r>
            <w:proofErr w:type="spellStart"/>
            <w:r w:rsidRPr="001822CA">
              <w:rPr>
                <w:rFonts w:ascii="Arial" w:hAnsi="Arial" w:cs="Arial"/>
                <w:sz w:val="20"/>
                <w:szCs w:val="20"/>
              </w:rPr>
              <w:t>Coodinator</w:t>
            </w:r>
            <w:proofErr w:type="spellEnd"/>
          </w:p>
        </w:tc>
        <w:tc>
          <w:tcPr>
            <w:tcW w:w="1843" w:type="dxa"/>
            <w:shd w:val="pct5" w:color="auto" w:fill="auto"/>
          </w:tcPr>
          <w:p w:rsidR="006D53B2" w:rsidRPr="00903F50" w:rsidRDefault="006D53B2" w:rsidP="00903F50">
            <w:pPr>
              <w:spacing w:after="0"/>
              <w:rPr>
                <w:rFonts w:ascii="Arial" w:hAnsi="Arial" w:cs="Arial"/>
                <w:sz w:val="20"/>
                <w:szCs w:val="20"/>
              </w:rPr>
            </w:pPr>
          </w:p>
        </w:tc>
        <w:tc>
          <w:tcPr>
            <w:tcW w:w="1559" w:type="dxa"/>
            <w:shd w:val="pct5" w:color="auto" w:fill="auto"/>
          </w:tcPr>
          <w:p w:rsidR="006D53B2" w:rsidRPr="00903F50" w:rsidRDefault="006D53B2" w:rsidP="00903F50">
            <w:pPr>
              <w:spacing w:after="0"/>
              <w:rPr>
                <w:rFonts w:ascii="Arial" w:hAnsi="Arial" w:cs="Arial"/>
                <w:sz w:val="20"/>
                <w:szCs w:val="20"/>
              </w:rPr>
            </w:pPr>
          </w:p>
        </w:tc>
      </w:tr>
      <w:tr w:rsidR="006D53B2" w:rsidRPr="0017035D" w:rsidTr="00903F50">
        <w:trPr>
          <w:tblHeader/>
        </w:trPr>
        <w:tc>
          <w:tcPr>
            <w:tcW w:w="2376" w:type="dxa"/>
            <w:shd w:val="pct5" w:color="auto" w:fill="auto"/>
          </w:tcPr>
          <w:p w:rsidR="006D53B2" w:rsidRDefault="00622036" w:rsidP="00903F50">
            <w:pPr>
              <w:spacing w:after="0"/>
              <w:rPr>
                <w:rFonts w:ascii="Arial" w:hAnsi="Arial" w:cs="Arial"/>
                <w:sz w:val="20"/>
                <w:szCs w:val="20"/>
              </w:rPr>
            </w:pPr>
            <w:proofErr w:type="spellStart"/>
            <w:r>
              <w:rPr>
                <w:rFonts w:ascii="Arial" w:hAnsi="Arial" w:cs="Arial"/>
                <w:sz w:val="20"/>
                <w:szCs w:val="20"/>
              </w:rPr>
              <w:t>Elize</w:t>
            </w:r>
            <w:proofErr w:type="spellEnd"/>
            <w:r>
              <w:rPr>
                <w:rFonts w:ascii="Arial" w:hAnsi="Arial" w:cs="Arial"/>
                <w:sz w:val="20"/>
                <w:szCs w:val="20"/>
              </w:rPr>
              <w:t xml:space="preserve"> v </w:t>
            </w:r>
            <w:proofErr w:type="spellStart"/>
            <w:r>
              <w:rPr>
                <w:rFonts w:ascii="Arial" w:hAnsi="Arial" w:cs="Arial"/>
                <w:sz w:val="20"/>
                <w:szCs w:val="20"/>
              </w:rPr>
              <w:t>Eeden</w:t>
            </w:r>
            <w:proofErr w:type="spellEnd"/>
          </w:p>
        </w:tc>
        <w:tc>
          <w:tcPr>
            <w:tcW w:w="4111" w:type="dxa"/>
            <w:shd w:val="pct5" w:color="auto" w:fill="auto"/>
          </w:tcPr>
          <w:p w:rsidR="006D53B2" w:rsidRPr="00903F50" w:rsidRDefault="001822CA" w:rsidP="00107B7E">
            <w:pPr>
              <w:spacing w:after="0"/>
              <w:rPr>
                <w:rFonts w:ascii="Arial" w:hAnsi="Arial" w:cs="Arial"/>
                <w:sz w:val="20"/>
                <w:szCs w:val="20"/>
              </w:rPr>
            </w:pPr>
            <w:r>
              <w:rPr>
                <w:rFonts w:ascii="Arial" w:hAnsi="Arial" w:cs="Arial"/>
                <w:sz w:val="20"/>
                <w:szCs w:val="20"/>
              </w:rPr>
              <w:t>Import and Local Sales Admin</w:t>
            </w:r>
          </w:p>
        </w:tc>
        <w:tc>
          <w:tcPr>
            <w:tcW w:w="1843" w:type="dxa"/>
            <w:shd w:val="pct5" w:color="auto" w:fill="auto"/>
          </w:tcPr>
          <w:p w:rsidR="006D53B2" w:rsidRPr="00903F50" w:rsidRDefault="006D53B2" w:rsidP="00903F50">
            <w:pPr>
              <w:spacing w:after="0"/>
              <w:rPr>
                <w:rFonts w:ascii="Arial" w:hAnsi="Arial" w:cs="Arial"/>
                <w:sz w:val="20"/>
                <w:szCs w:val="20"/>
              </w:rPr>
            </w:pPr>
          </w:p>
        </w:tc>
        <w:tc>
          <w:tcPr>
            <w:tcW w:w="1559" w:type="dxa"/>
            <w:shd w:val="pct5" w:color="auto" w:fill="auto"/>
          </w:tcPr>
          <w:p w:rsidR="006D53B2" w:rsidRPr="00903F50" w:rsidRDefault="006D53B2" w:rsidP="00903F50">
            <w:pPr>
              <w:spacing w:after="0"/>
              <w:rPr>
                <w:rFonts w:ascii="Arial" w:hAnsi="Arial" w:cs="Arial"/>
                <w:sz w:val="20"/>
                <w:szCs w:val="20"/>
              </w:rPr>
            </w:pPr>
          </w:p>
        </w:tc>
      </w:tr>
      <w:tr w:rsidR="006D53B2" w:rsidRPr="0017035D" w:rsidTr="00903F50">
        <w:trPr>
          <w:tblHeader/>
        </w:trPr>
        <w:tc>
          <w:tcPr>
            <w:tcW w:w="2376" w:type="dxa"/>
            <w:shd w:val="pct5" w:color="auto" w:fill="auto"/>
          </w:tcPr>
          <w:p w:rsidR="006D53B2" w:rsidRDefault="00622036" w:rsidP="00903F50">
            <w:pPr>
              <w:spacing w:after="0"/>
              <w:rPr>
                <w:rFonts w:ascii="Arial" w:hAnsi="Arial" w:cs="Arial"/>
                <w:sz w:val="20"/>
                <w:szCs w:val="20"/>
              </w:rPr>
            </w:pPr>
            <w:proofErr w:type="spellStart"/>
            <w:r>
              <w:rPr>
                <w:rFonts w:ascii="Arial" w:hAnsi="Arial" w:cs="Arial"/>
                <w:sz w:val="20"/>
                <w:szCs w:val="20"/>
              </w:rPr>
              <w:t>Nqobile</w:t>
            </w:r>
            <w:proofErr w:type="spellEnd"/>
            <w:r w:rsidR="001822CA">
              <w:rPr>
                <w:rFonts w:ascii="Arial" w:hAnsi="Arial" w:cs="Arial"/>
                <w:sz w:val="20"/>
                <w:szCs w:val="20"/>
              </w:rPr>
              <w:t xml:space="preserve"> </w:t>
            </w:r>
            <w:r w:rsidR="001822CA" w:rsidRPr="001822CA">
              <w:rPr>
                <w:rFonts w:ascii="Arial" w:hAnsi="Arial" w:cs="Arial"/>
                <w:sz w:val="20"/>
                <w:szCs w:val="20"/>
              </w:rPr>
              <w:t>Ndlovu</w:t>
            </w:r>
          </w:p>
        </w:tc>
        <w:tc>
          <w:tcPr>
            <w:tcW w:w="4111" w:type="dxa"/>
            <w:shd w:val="pct5" w:color="auto" w:fill="auto"/>
          </w:tcPr>
          <w:p w:rsidR="006D53B2" w:rsidRPr="00903F50" w:rsidRDefault="001822CA" w:rsidP="00107B7E">
            <w:pPr>
              <w:spacing w:after="0"/>
              <w:rPr>
                <w:rFonts w:ascii="Arial" w:hAnsi="Arial" w:cs="Arial"/>
                <w:sz w:val="20"/>
                <w:szCs w:val="20"/>
              </w:rPr>
            </w:pPr>
            <w:r w:rsidRPr="001822CA">
              <w:rPr>
                <w:rFonts w:ascii="Arial" w:hAnsi="Arial" w:cs="Arial"/>
                <w:sz w:val="20"/>
                <w:szCs w:val="20"/>
              </w:rPr>
              <w:t>Export Admin</w:t>
            </w:r>
          </w:p>
        </w:tc>
        <w:tc>
          <w:tcPr>
            <w:tcW w:w="1843" w:type="dxa"/>
            <w:shd w:val="pct5" w:color="auto" w:fill="auto"/>
          </w:tcPr>
          <w:p w:rsidR="006D53B2" w:rsidRPr="00903F50" w:rsidRDefault="006D53B2" w:rsidP="00903F50">
            <w:pPr>
              <w:spacing w:after="0"/>
              <w:rPr>
                <w:rFonts w:ascii="Arial" w:hAnsi="Arial" w:cs="Arial"/>
                <w:sz w:val="20"/>
                <w:szCs w:val="20"/>
              </w:rPr>
            </w:pPr>
          </w:p>
        </w:tc>
        <w:tc>
          <w:tcPr>
            <w:tcW w:w="1559" w:type="dxa"/>
            <w:shd w:val="pct5" w:color="auto" w:fill="auto"/>
          </w:tcPr>
          <w:p w:rsidR="006D53B2" w:rsidRPr="00903F50" w:rsidRDefault="006D53B2" w:rsidP="00903F50">
            <w:pPr>
              <w:spacing w:after="0"/>
              <w:rPr>
                <w:rFonts w:ascii="Arial" w:hAnsi="Arial" w:cs="Arial"/>
                <w:sz w:val="20"/>
                <w:szCs w:val="20"/>
              </w:rPr>
            </w:pPr>
          </w:p>
        </w:tc>
      </w:tr>
      <w:tr w:rsidR="006D53B2" w:rsidRPr="0017035D" w:rsidTr="00903F50">
        <w:trPr>
          <w:tblHeader/>
        </w:trPr>
        <w:tc>
          <w:tcPr>
            <w:tcW w:w="2376" w:type="dxa"/>
            <w:shd w:val="pct5" w:color="auto" w:fill="auto"/>
          </w:tcPr>
          <w:p w:rsidR="006D53B2" w:rsidRDefault="006D53B2" w:rsidP="00903F50">
            <w:pPr>
              <w:spacing w:after="0"/>
              <w:rPr>
                <w:rFonts w:ascii="Arial" w:hAnsi="Arial" w:cs="Arial"/>
                <w:sz w:val="20"/>
                <w:szCs w:val="20"/>
              </w:rPr>
            </w:pPr>
          </w:p>
        </w:tc>
        <w:tc>
          <w:tcPr>
            <w:tcW w:w="4111" w:type="dxa"/>
            <w:shd w:val="pct5" w:color="auto" w:fill="auto"/>
          </w:tcPr>
          <w:p w:rsidR="006D53B2" w:rsidRPr="00903F50" w:rsidRDefault="006D53B2" w:rsidP="00107B7E">
            <w:pPr>
              <w:spacing w:after="0"/>
              <w:rPr>
                <w:rFonts w:ascii="Arial" w:hAnsi="Arial" w:cs="Arial"/>
                <w:sz w:val="20"/>
                <w:szCs w:val="20"/>
              </w:rPr>
            </w:pPr>
          </w:p>
        </w:tc>
        <w:tc>
          <w:tcPr>
            <w:tcW w:w="1843" w:type="dxa"/>
            <w:shd w:val="pct5" w:color="auto" w:fill="auto"/>
          </w:tcPr>
          <w:p w:rsidR="006D53B2" w:rsidRPr="00903F50" w:rsidRDefault="006D53B2" w:rsidP="00903F50">
            <w:pPr>
              <w:spacing w:after="0"/>
              <w:rPr>
                <w:rFonts w:ascii="Arial" w:hAnsi="Arial" w:cs="Arial"/>
                <w:sz w:val="20"/>
                <w:szCs w:val="20"/>
              </w:rPr>
            </w:pPr>
          </w:p>
        </w:tc>
        <w:tc>
          <w:tcPr>
            <w:tcW w:w="1559" w:type="dxa"/>
            <w:shd w:val="pct5" w:color="auto" w:fill="auto"/>
          </w:tcPr>
          <w:p w:rsidR="006D53B2" w:rsidRPr="00903F50" w:rsidRDefault="006D53B2" w:rsidP="00903F50">
            <w:pPr>
              <w:spacing w:after="0"/>
              <w:rPr>
                <w:rFonts w:ascii="Arial" w:hAnsi="Arial" w:cs="Arial"/>
                <w:sz w:val="20"/>
                <w:szCs w:val="20"/>
              </w:rPr>
            </w:pPr>
          </w:p>
        </w:tc>
      </w:tr>
      <w:tr w:rsidR="006D53B2" w:rsidRPr="0017035D" w:rsidTr="00903F50">
        <w:trPr>
          <w:tblHeader/>
        </w:trPr>
        <w:tc>
          <w:tcPr>
            <w:tcW w:w="2376" w:type="dxa"/>
            <w:shd w:val="pct5" w:color="auto" w:fill="auto"/>
          </w:tcPr>
          <w:p w:rsidR="006D53B2" w:rsidRDefault="006D53B2" w:rsidP="00903F50">
            <w:pPr>
              <w:spacing w:after="0"/>
              <w:rPr>
                <w:rFonts w:ascii="Arial" w:hAnsi="Arial" w:cs="Arial"/>
                <w:sz w:val="20"/>
                <w:szCs w:val="20"/>
              </w:rPr>
            </w:pPr>
          </w:p>
        </w:tc>
        <w:tc>
          <w:tcPr>
            <w:tcW w:w="4111" w:type="dxa"/>
            <w:shd w:val="pct5" w:color="auto" w:fill="auto"/>
          </w:tcPr>
          <w:p w:rsidR="006D53B2" w:rsidRPr="00903F50" w:rsidRDefault="006D53B2" w:rsidP="00107B7E">
            <w:pPr>
              <w:spacing w:after="0"/>
              <w:rPr>
                <w:rFonts w:ascii="Arial" w:hAnsi="Arial" w:cs="Arial"/>
                <w:sz w:val="20"/>
                <w:szCs w:val="20"/>
              </w:rPr>
            </w:pPr>
          </w:p>
        </w:tc>
        <w:tc>
          <w:tcPr>
            <w:tcW w:w="1843" w:type="dxa"/>
            <w:shd w:val="pct5" w:color="auto" w:fill="auto"/>
          </w:tcPr>
          <w:p w:rsidR="006D53B2" w:rsidRPr="00903F50" w:rsidRDefault="006D53B2" w:rsidP="00903F50">
            <w:pPr>
              <w:spacing w:after="0"/>
              <w:rPr>
                <w:rFonts w:ascii="Arial" w:hAnsi="Arial" w:cs="Arial"/>
                <w:sz w:val="20"/>
                <w:szCs w:val="20"/>
              </w:rPr>
            </w:pPr>
          </w:p>
        </w:tc>
        <w:tc>
          <w:tcPr>
            <w:tcW w:w="1559" w:type="dxa"/>
            <w:shd w:val="pct5" w:color="auto" w:fill="auto"/>
          </w:tcPr>
          <w:p w:rsidR="006D53B2" w:rsidRPr="00903F50" w:rsidRDefault="006D53B2" w:rsidP="00903F50">
            <w:pPr>
              <w:spacing w:after="0"/>
              <w:rPr>
                <w:rFonts w:ascii="Arial" w:hAnsi="Arial" w:cs="Arial"/>
                <w:sz w:val="20"/>
                <w:szCs w:val="20"/>
              </w:rPr>
            </w:pPr>
          </w:p>
        </w:tc>
      </w:tr>
      <w:tr w:rsidR="006D53B2" w:rsidRPr="0017035D" w:rsidTr="00903F50">
        <w:trPr>
          <w:tblHeader/>
        </w:trPr>
        <w:tc>
          <w:tcPr>
            <w:tcW w:w="2376" w:type="dxa"/>
            <w:shd w:val="pct5" w:color="auto" w:fill="auto"/>
          </w:tcPr>
          <w:p w:rsidR="006D53B2" w:rsidRDefault="006D53B2" w:rsidP="00903F50">
            <w:pPr>
              <w:spacing w:after="0"/>
              <w:rPr>
                <w:rFonts w:ascii="Arial" w:hAnsi="Arial" w:cs="Arial"/>
                <w:sz w:val="20"/>
                <w:szCs w:val="20"/>
              </w:rPr>
            </w:pPr>
          </w:p>
        </w:tc>
        <w:tc>
          <w:tcPr>
            <w:tcW w:w="4111" w:type="dxa"/>
            <w:shd w:val="pct5" w:color="auto" w:fill="auto"/>
          </w:tcPr>
          <w:p w:rsidR="006D53B2" w:rsidRPr="00903F50" w:rsidRDefault="006D53B2" w:rsidP="00107B7E">
            <w:pPr>
              <w:spacing w:after="0"/>
              <w:rPr>
                <w:rFonts w:ascii="Arial" w:hAnsi="Arial" w:cs="Arial"/>
                <w:sz w:val="20"/>
                <w:szCs w:val="20"/>
              </w:rPr>
            </w:pPr>
          </w:p>
        </w:tc>
        <w:tc>
          <w:tcPr>
            <w:tcW w:w="1843" w:type="dxa"/>
            <w:shd w:val="pct5" w:color="auto" w:fill="auto"/>
          </w:tcPr>
          <w:p w:rsidR="006D53B2" w:rsidRPr="00903F50" w:rsidRDefault="006D53B2" w:rsidP="00903F50">
            <w:pPr>
              <w:spacing w:after="0"/>
              <w:rPr>
                <w:rFonts w:ascii="Arial" w:hAnsi="Arial" w:cs="Arial"/>
                <w:sz w:val="20"/>
                <w:szCs w:val="20"/>
              </w:rPr>
            </w:pPr>
          </w:p>
        </w:tc>
        <w:tc>
          <w:tcPr>
            <w:tcW w:w="1559" w:type="dxa"/>
            <w:shd w:val="pct5" w:color="auto" w:fill="auto"/>
          </w:tcPr>
          <w:p w:rsidR="006D53B2" w:rsidRPr="00903F50" w:rsidRDefault="006D53B2" w:rsidP="00903F50">
            <w:pPr>
              <w:spacing w:after="0"/>
              <w:rPr>
                <w:rFonts w:ascii="Arial" w:hAnsi="Arial" w:cs="Arial"/>
                <w:sz w:val="20"/>
                <w:szCs w:val="20"/>
              </w:rPr>
            </w:pPr>
          </w:p>
        </w:tc>
      </w:tr>
      <w:tr w:rsidR="006D53B2" w:rsidRPr="0017035D" w:rsidTr="00903F50">
        <w:trPr>
          <w:tblHeader/>
        </w:trPr>
        <w:tc>
          <w:tcPr>
            <w:tcW w:w="2376" w:type="dxa"/>
            <w:shd w:val="pct5" w:color="auto" w:fill="auto"/>
          </w:tcPr>
          <w:p w:rsidR="006D53B2" w:rsidRDefault="006D53B2" w:rsidP="00903F50">
            <w:pPr>
              <w:spacing w:after="0"/>
              <w:rPr>
                <w:rFonts w:ascii="Arial" w:hAnsi="Arial" w:cs="Arial"/>
                <w:sz w:val="20"/>
                <w:szCs w:val="20"/>
              </w:rPr>
            </w:pPr>
          </w:p>
        </w:tc>
        <w:tc>
          <w:tcPr>
            <w:tcW w:w="4111" w:type="dxa"/>
            <w:shd w:val="pct5" w:color="auto" w:fill="auto"/>
          </w:tcPr>
          <w:p w:rsidR="006D53B2" w:rsidRPr="00903F50" w:rsidRDefault="006D53B2" w:rsidP="00107B7E">
            <w:pPr>
              <w:spacing w:after="0"/>
              <w:rPr>
                <w:rFonts w:ascii="Arial" w:hAnsi="Arial" w:cs="Arial"/>
                <w:sz w:val="20"/>
                <w:szCs w:val="20"/>
              </w:rPr>
            </w:pPr>
          </w:p>
        </w:tc>
        <w:tc>
          <w:tcPr>
            <w:tcW w:w="1843" w:type="dxa"/>
            <w:shd w:val="pct5" w:color="auto" w:fill="auto"/>
          </w:tcPr>
          <w:p w:rsidR="006D53B2" w:rsidRPr="00903F50" w:rsidRDefault="006D53B2" w:rsidP="00903F50">
            <w:pPr>
              <w:spacing w:after="0"/>
              <w:rPr>
                <w:rFonts w:ascii="Arial" w:hAnsi="Arial" w:cs="Arial"/>
                <w:sz w:val="20"/>
                <w:szCs w:val="20"/>
              </w:rPr>
            </w:pPr>
          </w:p>
        </w:tc>
        <w:tc>
          <w:tcPr>
            <w:tcW w:w="1559" w:type="dxa"/>
            <w:shd w:val="pct5" w:color="auto" w:fill="auto"/>
          </w:tcPr>
          <w:p w:rsidR="006D53B2" w:rsidRPr="00903F50" w:rsidRDefault="006D53B2" w:rsidP="00903F50">
            <w:pPr>
              <w:spacing w:after="0"/>
              <w:rPr>
                <w:rFonts w:ascii="Arial" w:hAnsi="Arial" w:cs="Arial"/>
                <w:sz w:val="20"/>
                <w:szCs w:val="20"/>
              </w:rPr>
            </w:pPr>
          </w:p>
        </w:tc>
      </w:tr>
      <w:tr w:rsidR="006D53B2" w:rsidRPr="0017035D" w:rsidTr="00903F50">
        <w:trPr>
          <w:tblHeader/>
        </w:trPr>
        <w:tc>
          <w:tcPr>
            <w:tcW w:w="2376" w:type="dxa"/>
            <w:shd w:val="pct5" w:color="auto" w:fill="auto"/>
          </w:tcPr>
          <w:p w:rsidR="006D53B2" w:rsidRDefault="006D53B2" w:rsidP="00903F50">
            <w:pPr>
              <w:spacing w:after="0"/>
              <w:rPr>
                <w:rFonts w:ascii="Arial" w:hAnsi="Arial" w:cs="Arial"/>
                <w:sz w:val="20"/>
                <w:szCs w:val="20"/>
              </w:rPr>
            </w:pPr>
          </w:p>
        </w:tc>
        <w:tc>
          <w:tcPr>
            <w:tcW w:w="4111" w:type="dxa"/>
            <w:shd w:val="pct5" w:color="auto" w:fill="auto"/>
          </w:tcPr>
          <w:p w:rsidR="006D53B2" w:rsidRPr="00903F50" w:rsidRDefault="006D53B2" w:rsidP="00107B7E">
            <w:pPr>
              <w:spacing w:after="0"/>
              <w:rPr>
                <w:rFonts w:ascii="Arial" w:hAnsi="Arial" w:cs="Arial"/>
                <w:sz w:val="20"/>
                <w:szCs w:val="20"/>
              </w:rPr>
            </w:pPr>
          </w:p>
        </w:tc>
        <w:tc>
          <w:tcPr>
            <w:tcW w:w="1843" w:type="dxa"/>
            <w:shd w:val="pct5" w:color="auto" w:fill="auto"/>
          </w:tcPr>
          <w:p w:rsidR="006D53B2" w:rsidRPr="00903F50" w:rsidRDefault="006D53B2" w:rsidP="00903F50">
            <w:pPr>
              <w:spacing w:after="0"/>
              <w:rPr>
                <w:rFonts w:ascii="Arial" w:hAnsi="Arial" w:cs="Arial"/>
                <w:sz w:val="20"/>
                <w:szCs w:val="20"/>
              </w:rPr>
            </w:pPr>
          </w:p>
        </w:tc>
        <w:tc>
          <w:tcPr>
            <w:tcW w:w="1559" w:type="dxa"/>
            <w:shd w:val="pct5" w:color="auto" w:fill="auto"/>
          </w:tcPr>
          <w:p w:rsidR="006D53B2" w:rsidRPr="00903F50" w:rsidRDefault="006D53B2" w:rsidP="00903F50">
            <w:pPr>
              <w:spacing w:after="0"/>
              <w:rPr>
                <w:rFonts w:ascii="Arial" w:hAnsi="Arial" w:cs="Arial"/>
                <w:sz w:val="20"/>
                <w:szCs w:val="20"/>
              </w:rPr>
            </w:pPr>
          </w:p>
        </w:tc>
      </w:tr>
      <w:tr w:rsidR="006D53B2" w:rsidRPr="0017035D" w:rsidTr="00903F50">
        <w:trPr>
          <w:tblHeader/>
        </w:trPr>
        <w:tc>
          <w:tcPr>
            <w:tcW w:w="2376" w:type="dxa"/>
            <w:shd w:val="pct5" w:color="auto" w:fill="auto"/>
          </w:tcPr>
          <w:p w:rsidR="006D53B2" w:rsidRDefault="006D53B2" w:rsidP="00903F50">
            <w:pPr>
              <w:spacing w:after="0"/>
              <w:rPr>
                <w:rFonts w:ascii="Arial" w:hAnsi="Arial" w:cs="Arial"/>
                <w:sz w:val="20"/>
                <w:szCs w:val="20"/>
              </w:rPr>
            </w:pPr>
          </w:p>
        </w:tc>
        <w:tc>
          <w:tcPr>
            <w:tcW w:w="4111" w:type="dxa"/>
            <w:shd w:val="pct5" w:color="auto" w:fill="auto"/>
          </w:tcPr>
          <w:p w:rsidR="006D53B2" w:rsidRPr="00903F50" w:rsidRDefault="006D53B2" w:rsidP="00107B7E">
            <w:pPr>
              <w:spacing w:after="0"/>
              <w:rPr>
                <w:rFonts w:ascii="Arial" w:hAnsi="Arial" w:cs="Arial"/>
                <w:sz w:val="20"/>
                <w:szCs w:val="20"/>
              </w:rPr>
            </w:pPr>
          </w:p>
        </w:tc>
        <w:tc>
          <w:tcPr>
            <w:tcW w:w="1843" w:type="dxa"/>
            <w:shd w:val="pct5" w:color="auto" w:fill="auto"/>
          </w:tcPr>
          <w:p w:rsidR="006D53B2" w:rsidRPr="00903F50" w:rsidRDefault="006D53B2" w:rsidP="00903F50">
            <w:pPr>
              <w:spacing w:after="0"/>
              <w:rPr>
                <w:rFonts w:ascii="Arial" w:hAnsi="Arial" w:cs="Arial"/>
                <w:sz w:val="20"/>
                <w:szCs w:val="20"/>
              </w:rPr>
            </w:pPr>
          </w:p>
        </w:tc>
        <w:tc>
          <w:tcPr>
            <w:tcW w:w="1559" w:type="dxa"/>
            <w:shd w:val="pct5" w:color="auto" w:fill="auto"/>
          </w:tcPr>
          <w:p w:rsidR="006D53B2" w:rsidRPr="00903F50" w:rsidRDefault="006D53B2" w:rsidP="00903F50">
            <w:pPr>
              <w:spacing w:after="0"/>
              <w:rPr>
                <w:rFonts w:ascii="Arial" w:hAnsi="Arial" w:cs="Arial"/>
                <w:sz w:val="20"/>
                <w:szCs w:val="20"/>
              </w:rPr>
            </w:pPr>
          </w:p>
        </w:tc>
      </w:tr>
      <w:tr w:rsidR="00BC3A32" w:rsidRPr="0017035D" w:rsidTr="00903F50">
        <w:trPr>
          <w:tblHeader/>
        </w:trPr>
        <w:tc>
          <w:tcPr>
            <w:tcW w:w="2376" w:type="dxa"/>
            <w:shd w:val="pct5" w:color="auto" w:fill="auto"/>
          </w:tcPr>
          <w:p w:rsidR="00BC3A32" w:rsidRPr="00903F50" w:rsidRDefault="00BC3A32" w:rsidP="00903F50">
            <w:pPr>
              <w:spacing w:after="0"/>
              <w:rPr>
                <w:rFonts w:ascii="Arial" w:hAnsi="Arial" w:cs="Arial"/>
                <w:b/>
                <w:bCs/>
                <w:color w:val="000080"/>
              </w:rPr>
            </w:pPr>
          </w:p>
        </w:tc>
        <w:tc>
          <w:tcPr>
            <w:tcW w:w="4111" w:type="dxa"/>
            <w:shd w:val="pct5" w:color="auto" w:fill="auto"/>
          </w:tcPr>
          <w:p w:rsidR="00BC3A32" w:rsidRPr="00903F50" w:rsidRDefault="00BC3A32" w:rsidP="00107B7E">
            <w:pPr>
              <w:spacing w:after="0"/>
              <w:rPr>
                <w:rFonts w:ascii="Arial" w:hAnsi="Arial" w:cs="Arial"/>
                <w:sz w:val="20"/>
                <w:szCs w:val="20"/>
              </w:rPr>
            </w:pPr>
          </w:p>
        </w:tc>
        <w:tc>
          <w:tcPr>
            <w:tcW w:w="1843" w:type="dxa"/>
            <w:shd w:val="pct5" w:color="auto" w:fill="auto"/>
          </w:tcPr>
          <w:p w:rsidR="00BC3A32" w:rsidRPr="00903F50" w:rsidRDefault="00BC3A32" w:rsidP="00903F50">
            <w:pPr>
              <w:spacing w:after="0"/>
              <w:rPr>
                <w:rFonts w:ascii="Arial" w:hAnsi="Arial" w:cs="Arial"/>
                <w:sz w:val="20"/>
                <w:szCs w:val="20"/>
              </w:rPr>
            </w:pPr>
          </w:p>
        </w:tc>
        <w:tc>
          <w:tcPr>
            <w:tcW w:w="1559" w:type="dxa"/>
            <w:shd w:val="pct5" w:color="auto" w:fill="auto"/>
          </w:tcPr>
          <w:p w:rsidR="00BC3A32" w:rsidRPr="00903F50" w:rsidRDefault="00BC3A32" w:rsidP="00903F50">
            <w:pPr>
              <w:spacing w:after="0"/>
              <w:rPr>
                <w:rFonts w:ascii="Arial" w:hAnsi="Arial" w:cs="Arial"/>
                <w:sz w:val="20"/>
                <w:szCs w:val="20"/>
              </w:rPr>
            </w:pPr>
          </w:p>
        </w:tc>
      </w:tr>
      <w:tr w:rsidR="00BC3A32" w:rsidRPr="0017035D" w:rsidTr="00903F50">
        <w:trPr>
          <w:tblHeader/>
        </w:trPr>
        <w:tc>
          <w:tcPr>
            <w:tcW w:w="2376" w:type="dxa"/>
            <w:shd w:val="pct5" w:color="auto" w:fill="auto"/>
          </w:tcPr>
          <w:p w:rsidR="00BC3A32" w:rsidRPr="00903F50" w:rsidRDefault="00BC3A32" w:rsidP="00903F50">
            <w:pPr>
              <w:spacing w:after="0"/>
              <w:rPr>
                <w:rFonts w:ascii="Arial" w:hAnsi="Arial" w:cs="Arial"/>
                <w:b/>
                <w:bCs/>
                <w:color w:val="000080"/>
              </w:rPr>
            </w:pPr>
          </w:p>
        </w:tc>
        <w:tc>
          <w:tcPr>
            <w:tcW w:w="4111" w:type="dxa"/>
            <w:shd w:val="pct5" w:color="auto" w:fill="auto"/>
          </w:tcPr>
          <w:p w:rsidR="00BC3A32" w:rsidRPr="00903F50" w:rsidRDefault="00BC3A32" w:rsidP="00107B7E">
            <w:pPr>
              <w:spacing w:after="0"/>
              <w:rPr>
                <w:rFonts w:ascii="Arial" w:hAnsi="Arial" w:cs="Arial"/>
                <w:sz w:val="20"/>
                <w:szCs w:val="20"/>
              </w:rPr>
            </w:pPr>
          </w:p>
        </w:tc>
        <w:tc>
          <w:tcPr>
            <w:tcW w:w="1843" w:type="dxa"/>
            <w:shd w:val="pct5" w:color="auto" w:fill="auto"/>
          </w:tcPr>
          <w:p w:rsidR="00BC3A32" w:rsidRPr="00903F50" w:rsidRDefault="00BC3A32" w:rsidP="00903F50">
            <w:pPr>
              <w:spacing w:after="0"/>
              <w:rPr>
                <w:rFonts w:ascii="Arial" w:hAnsi="Arial" w:cs="Arial"/>
                <w:sz w:val="20"/>
                <w:szCs w:val="20"/>
              </w:rPr>
            </w:pPr>
          </w:p>
        </w:tc>
        <w:tc>
          <w:tcPr>
            <w:tcW w:w="1559" w:type="dxa"/>
            <w:shd w:val="pct5" w:color="auto" w:fill="auto"/>
          </w:tcPr>
          <w:p w:rsidR="00BC3A32" w:rsidRPr="00903F50" w:rsidRDefault="00BC3A32" w:rsidP="00903F50">
            <w:pPr>
              <w:spacing w:after="0"/>
              <w:rPr>
                <w:rFonts w:ascii="Arial" w:hAnsi="Arial" w:cs="Arial"/>
                <w:sz w:val="20"/>
                <w:szCs w:val="20"/>
              </w:rPr>
            </w:pPr>
          </w:p>
        </w:tc>
      </w:tr>
      <w:tr w:rsidR="00BC3A32" w:rsidRPr="0017035D" w:rsidTr="00903F50">
        <w:trPr>
          <w:tblHeader/>
        </w:trPr>
        <w:tc>
          <w:tcPr>
            <w:tcW w:w="2376" w:type="dxa"/>
            <w:shd w:val="pct5" w:color="auto" w:fill="auto"/>
          </w:tcPr>
          <w:p w:rsidR="00BC3A32" w:rsidRPr="00903F50" w:rsidRDefault="00BC3A32" w:rsidP="00903F50">
            <w:pPr>
              <w:spacing w:after="0"/>
              <w:rPr>
                <w:rFonts w:ascii="Arial" w:hAnsi="Arial" w:cs="Arial"/>
                <w:b/>
                <w:bCs/>
                <w:color w:val="000080"/>
              </w:rPr>
            </w:pPr>
          </w:p>
        </w:tc>
        <w:tc>
          <w:tcPr>
            <w:tcW w:w="4111" w:type="dxa"/>
            <w:shd w:val="pct5" w:color="auto" w:fill="auto"/>
          </w:tcPr>
          <w:p w:rsidR="00BC3A32" w:rsidRPr="00903F50" w:rsidRDefault="00BC3A32" w:rsidP="00903F50">
            <w:pPr>
              <w:spacing w:after="0"/>
              <w:rPr>
                <w:rFonts w:ascii="Arial" w:hAnsi="Arial" w:cs="Arial"/>
                <w:sz w:val="20"/>
                <w:szCs w:val="20"/>
              </w:rPr>
            </w:pPr>
          </w:p>
        </w:tc>
        <w:tc>
          <w:tcPr>
            <w:tcW w:w="1843" w:type="dxa"/>
            <w:shd w:val="pct5" w:color="auto" w:fill="auto"/>
          </w:tcPr>
          <w:p w:rsidR="00BC3A32" w:rsidRPr="00903F50" w:rsidRDefault="00BC3A32" w:rsidP="00903F50">
            <w:pPr>
              <w:spacing w:after="0"/>
              <w:rPr>
                <w:rFonts w:ascii="Arial" w:hAnsi="Arial" w:cs="Arial"/>
                <w:sz w:val="20"/>
                <w:szCs w:val="20"/>
              </w:rPr>
            </w:pPr>
          </w:p>
        </w:tc>
        <w:tc>
          <w:tcPr>
            <w:tcW w:w="1559" w:type="dxa"/>
            <w:shd w:val="pct5" w:color="auto" w:fill="auto"/>
          </w:tcPr>
          <w:p w:rsidR="00BC3A32" w:rsidRPr="00903F50" w:rsidRDefault="00BC3A32" w:rsidP="00903F50">
            <w:pPr>
              <w:spacing w:after="0"/>
              <w:rPr>
                <w:rFonts w:ascii="Arial" w:hAnsi="Arial" w:cs="Arial"/>
                <w:sz w:val="20"/>
                <w:szCs w:val="20"/>
              </w:rPr>
            </w:pPr>
          </w:p>
        </w:tc>
      </w:tr>
      <w:tr w:rsidR="00107B7E" w:rsidRPr="0017035D" w:rsidTr="00903F50">
        <w:trPr>
          <w:tblHeader/>
        </w:trPr>
        <w:tc>
          <w:tcPr>
            <w:tcW w:w="2376" w:type="dxa"/>
            <w:shd w:val="pct5" w:color="auto" w:fill="auto"/>
          </w:tcPr>
          <w:p w:rsidR="00107B7E" w:rsidRPr="00903F50" w:rsidRDefault="00107B7E" w:rsidP="00103078">
            <w:pPr>
              <w:spacing w:after="0"/>
              <w:rPr>
                <w:rFonts w:ascii="Arial" w:hAnsi="Arial" w:cs="Arial"/>
                <w:b/>
                <w:bCs/>
                <w:color w:val="000080"/>
              </w:rPr>
            </w:pPr>
          </w:p>
        </w:tc>
        <w:tc>
          <w:tcPr>
            <w:tcW w:w="4111" w:type="dxa"/>
            <w:shd w:val="pct5" w:color="auto" w:fill="auto"/>
          </w:tcPr>
          <w:p w:rsidR="00107B7E" w:rsidRPr="00903F50" w:rsidRDefault="00107B7E" w:rsidP="00103078">
            <w:pPr>
              <w:spacing w:after="0"/>
              <w:rPr>
                <w:rFonts w:ascii="Arial" w:hAnsi="Arial" w:cs="Arial"/>
                <w:sz w:val="20"/>
                <w:szCs w:val="20"/>
              </w:rPr>
            </w:pPr>
          </w:p>
        </w:tc>
        <w:tc>
          <w:tcPr>
            <w:tcW w:w="1843" w:type="dxa"/>
            <w:shd w:val="pct5" w:color="auto" w:fill="auto"/>
          </w:tcPr>
          <w:p w:rsidR="00107B7E" w:rsidRPr="00903F50" w:rsidRDefault="00107B7E" w:rsidP="00903F50">
            <w:pPr>
              <w:spacing w:after="0"/>
              <w:rPr>
                <w:rFonts w:ascii="Arial" w:hAnsi="Arial" w:cs="Arial"/>
                <w:sz w:val="20"/>
                <w:szCs w:val="20"/>
              </w:rPr>
            </w:pPr>
          </w:p>
        </w:tc>
        <w:tc>
          <w:tcPr>
            <w:tcW w:w="1559" w:type="dxa"/>
            <w:shd w:val="pct5" w:color="auto" w:fill="auto"/>
          </w:tcPr>
          <w:p w:rsidR="00107B7E" w:rsidRPr="00903F50" w:rsidRDefault="00107B7E" w:rsidP="00903F50">
            <w:pPr>
              <w:spacing w:after="0"/>
              <w:rPr>
                <w:rFonts w:ascii="Arial" w:hAnsi="Arial" w:cs="Arial"/>
                <w:sz w:val="20"/>
                <w:szCs w:val="20"/>
              </w:rPr>
            </w:pPr>
          </w:p>
        </w:tc>
      </w:tr>
    </w:tbl>
    <w:p w:rsidR="00B06813" w:rsidRPr="00A431A2" w:rsidRDefault="00B06813" w:rsidP="00B06813">
      <w:pPr>
        <w:pStyle w:val="Body"/>
        <w:jc w:val="center"/>
        <w:rPr>
          <w:rFonts w:ascii="Arial" w:hAnsi="Arial" w:cs="Arial"/>
        </w:rPr>
        <w:sectPr w:rsidR="00B06813" w:rsidRPr="00A431A2" w:rsidSect="00094080">
          <w:headerReference w:type="default" r:id="rId15"/>
          <w:footerReference w:type="default" r:id="rId16"/>
          <w:headerReference w:type="first" r:id="rId17"/>
          <w:footerReference w:type="first" r:id="rId18"/>
          <w:pgSz w:w="11907" w:h="16840" w:code="9"/>
          <w:pgMar w:top="1078" w:right="425" w:bottom="1438" w:left="1418" w:header="720" w:footer="720" w:gutter="0"/>
          <w:cols w:space="720"/>
          <w:titlePg/>
        </w:sectPr>
      </w:pPr>
    </w:p>
    <w:p w:rsidR="00561F5D" w:rsidRDefault="00561F5D">
      <w:pPr>
        <w:pStyle w:val="TOCHeading"/>
      </w:pPr>
      <w:bookmarkStart w:id="7" w:name="_Toc259192296"/>
      <w:bookmarkStart w:id="8" w:name="_Toc174328132"/>
      <w:bookmarkStart w:id="9" w:name="_Toc174336823"/>
      <w:r>
        <w:lastRenderedPageBreak/>
        <w:t>Contents</w:t>
      </w:r>
    </w:p>
    <w:p w:rsidR="00D2547B" w:rsidRDefault="00561F5D">
      <w:pPr>
        <w:pStyle w:val="TOC1"/>
        <w:rPr>
          <w:rFonts w:asciiTheme="minorHAnsi" w:eastAsiaTheme="minorEastAsia" w:hAnsiTheme="minorHAnsi" w:cstheme="minorBidi"/>
          <w:caps w:val="0"/>
          <w:noProof/>
        </w:rPr>
      </w:pPr>
      <w:r>
        <w:fldChar w:fldCharType="begin"/>
      </w:r>
      <w:r>
        <w:instrText xml:space="preserve"> TOC \o "1-3" \h \z \u </w:instrText>
      </w:r>
      <w:r>
        <w:fldChar w:fldCharType="separate"/>
      </w:r>
      <w:hyperlink w:anchor="_Toc338772526" w:history="1">
        <w:r w:rsidR="00D2547B" w:rsidRPr="00D52F00">
          <w:rPr>
            <w:rStyle w:val="Hyperlink"/>
            <w:noProof/>
          </w:rPr>
          <w:t>Document Control</w:t>
        </w:r>
        <w:r w:rsidR="00D2547B">
          <w:rPr>
            <w:noProof/>
            <w:webHidden/>
          </w:rPr>
          <w:tab/>
        </w:r>
        <w:r w:rsidR="00D2547B">
          <w:rPr>
            <w:noProof/>
            <w:webHidden/>
          </w:rPr>
          <w:fldChar w:fldCharType="begin"/>
        </w:r>
        <w:r w:rsidR="00D2547B">
          <w:rPr>
            <w:noProof/>
            <w:webHidden/>
          </w:rPr>
          <w:instrText xml:space="preserve"> PAGEREF _Toc338772526 \h </w:instrText>
        </w:r>
        <w:r w:rsidR="00D2547B">
          <w:rPr>
            <w:noProof/>
            <w:webHidden/>
          </w:rPr>
        </w:r>
        <w:r w:rsidR="00D2547B">
          <w:rPr>
            <w:noProof/>
            <w:webHidden/>
          </w:rPr>
          <w:fldChar w:fldCharType="separate"/>
        </w:r>
        <w:r w:rsidR="00D2547B">
          <w:rPr>
            <w:noProof/>
            <w:webHidden/>
          </w:rPr>
          <w:t>2</w:t>
        </w:r>
        <w:r w:rsidR="00D2547B">
          <w:rPr>
            <w:noProof/>
            <w:webHidden/>
          </w:rPr>
          <w:fldChar w:fldCharType="end"/>
        </w:r>
      </w:hyperlink>
    </w:p>
    <w:p w:rsidR="00D2547B" w:rsidRDefault="00F72D95">
      <w:pPr>
        <w:pStyle w:val="TOC1"/>
        <w:rPr>
          <w:rFonts w:asciiTheme="minorHAnsi" w:eastAsiaTheme="minorEastAsia" w:hAnsiTheme="minorHAnsi" w:cstheme="minorBidi"/>
          <w:caps w:val="0"/>
          <w:noProof/>
        </w:rPr>
      </w:pPr>
      <w:hyperlink w:anchor="_Toc338772527" w:history="1">
        <w:r w:rsidR="00D2547B" w:rsidRPr="00D52F00">
          <w:rPr>
            <w:rStyle w:val="Hyperlink"/>
            <w:noProof/>
          </w:rPr>
          <w:t>INTRODUCTION</w:t>
        </w:r>
        <w:r w:rsidR="00D2547B">
          <w:rPr>
            <w:noProof/>
            <w:webHidden/>
          </w:rPr>
          <w:tab/>
        </w:r>
        <w:r w:rsidR="00D2547B">
          <w:rPr>
            <w:noProof/>
            <w:webHidden/>
          </w:rPr>
          <w:fldChar w:fldCharType="begin"/>
        </w:r>
        <w:r w:rsidR="00D2547B">
          <w:rPr>
            <w:noProof/>
            <w:webHidden/>
          </w:rPr>
          <w:instrText xml:space="preserve"> PAGEREF _Toc338772527 \h </w:instrText>
        </w:r>
        <w:r w:rsidR="00D2547B">
          <w:rPr>
            <w:noProof/>
            <w:webHidden/>
          </w:rPr>
        </w:r>
        <w:r w:rsidR="00D2547B">
          <w:rPr>
            <w:noProof/>
            <w:webHidden/>
          </w:rPr>
          <w:fldChar w:fldCharType="separate"/>
        </w:r>
        <w:r w:rsidR="00D2547B">
          <w:rPr>
            <w:noProof/>
            <w:webHidden/>
          </w:rPr>
          <w:t>5</w:t>
        </w:r>
        <w:r w:rsidR="00D2547B">
          <w:rPr>
            <w:noProof/>
            <w:webHidden/>
          </w:rPr>
          <w:fldChar w:fldCharType="end"/>
        </w:r>
      </w:hyperlink>
    </w:p>
    <w:p w:rsidR="00D2547B" w:rsidRDefault="00F72D95">
      <w:pPr>
        <w:pStyle w:val="TOC1"/>
        <w:rPr>
          <w:rFonts w:asciiTheme="minorHAnsi" w:eastAsiaTheme="minorEastAsia" w:hAnsiTheme="minorHAnsi" w:cstheme="minorBidi"/>
          <w:caps w:val="0"/>
          <w:noProof/>
        </w:rPr>
      </w:pPr>
      <w:hyperlink w:anchor="_Toc338772528" w:history="1">
        <w:r w:rsidR="00D2547B" w:rsidRPr="00D52F00">
          <w:rPr>
            <w:rStyle w:val="Hyperlink"/>
            <w:noProof/>
          </w:rPr>
          <w:t>Overview</w:t>
        </w:r>
        <w:r w:rsidR="00D2547B">
          <w:rPr>
            <w:noProof/>
            <w:webHidden/>
          </w:rPr>
          <w:tab/>
        </w:r>
        <w:r w:rsidR="00D2547B">
          <w:rPr>
            <w:noProof/>
            <w:webHidden/>
          </w:rPr>
          <w:fldChar w:fldCharType="begin"/>
        </w:r>
        <w:r w:rsidR="00D2547B">
          <w:rPr>
            <w:noProof/>
            <w:webHidden/>
          </w:rPr>
          <w:instrText xml:space="preserve"> PAGEREF _Toc338772528 \h </w:instrText>
        </w:r>
        <w:r w:rsidR="00D2547B">
          <w:rPr>
            <w:noProof/>
            <w:webHidden/>
          </w:rPr>
        </w:r>
        <w:r w:rsidR="00D2547B">
          <w:rPr>
            <w:noProof/>
            <w:webHidden/>
          </w:rPr>
          <w:fldChar w:fldCharType="separate"/>
        </w:r>
        <w:r w:rsidR="00D2547B">
          <w:rPr>
            <w:noProof/>
            <w:webHidden/>
          </w:rPr>
          <w:t>5</w:t>
        </w:r>
        <w:r w:rsidR="00D2547B">
          <w:rPr>
            <w:noProof/>
            <w:webHidden/>
          </w:rPr>
          <w:fldChar w:fldCharType="end"/>
        </w:r>
      </w:hyperlink>
    </w:p>
    <w:p w:rsidR="00D2547B" w:rsidRDefault="00F72D95">
      <w:pPr>
        <w:pStyle w:val="TOC1"/>
        <w:rPr>
          <w:rFonts w:asciiTheme="minorHAnsi" w:eastAsiaTheme="minorEastAsia" w:hAnsiTheme="minorHAnsi" w:cstheme="minorBidi"/>
          <w:caps w:val="0"/>
          <w:noProof/>
        </w:rPr>
      </w:pPr>
      <w:hyperlink w:anchor="_Toc338772529" w:history="1">
        <w:r w:rsidR="00D2547B" w:rsidRPr="00D52F00">
          <w:rPr>
            <w:rStyle w:val="Hyperlink"/>
            <w:noProof/>
          </w:rPr>
          <w:t>Modules</w:t>
        </w:r>
        <w:r w:rsidR="00D2547B">
          <w:rPr>
            <w:noProof/>
            <w:webHidden/>
          </w:rPr>
          <w:tab/>
        </w:r>
        <w:r w:rsidR="00D2547B">
          <w:rPr>
            <w:noProof/>
            <w:webHidden/>
          </w:rPr>
          <w:fldChar w:fldCharType="begin"/>
        </w:r>
        <w:r w:rsidR="00D2547B">
          <w:rPr>
            <w:noProof/>
            <w:webHidden/>
          </w:rPr>
          <w:instrText xml:space="preserve"> PAGEREF _Toc338772529 \h </w:instrText>
        </w:r>
        <w:r w:rsidR="00D2547B">
          <w:rPr>
            <w:noProof/>
            <w:webHidden/>
          </w:rPr>
        </w:r>
        <w:r w:rsidR="00D2547B">
          <w:rPr>
            <w:noProof/>
            <w:webHidden/>
          </w:rPr>
          <w:fldChar w:fldCharType="separate"/>
        </w:r>
        <w:r w:rsidR="00D2547B">
          <w:rPr>
            <w:noProof/>
            <w:webHidden/>
          </w:rPr>
          <w:t>5</w:t>
        </w:r>
        <w:r w:rsidR="00D2547B">
          <w:rPr>
            <w:noProof/>
            <w:webHidden/>
          </w:rPr>
          <w:fldChar w:fldCharType="end"/>
        </w:r>
      </w:hyperlink>
    </w:p>
    <w:p w:rsidR="00D2547B" w:rsidRDefault="00F72D95">
      <w:pPr>
        <w:pStyle w:val="TOC1"/>
        <w:rPr>
          <w:rFonts w:asciiTheme="minorHAnsi" w:eastAsiaTheme="minorEastAsia" w:hAnsiTheme="minorHAnsi" w:cstheme="minorBidi"/>
          <w:caps w:val="0"/>
          <w:noProof/>
        </w:rPr>
      </w:pPr>
      <w:hyperlink w:anchor="_Toc338772530" w:history="1">
        <w:r w:rsidR="00D2547B" w:rsidRPr="00D52F00">
          <w:rPr>
            <w:rStyle w:val="Hyperlink"/>
            <w:noProof/>
          </w:rPr>
          <w:t>Responsibilities</w:t>
        </w:r>
        <w:r w:rsidR="00D2547B">
          <w:rPr>
            <w:noProof/>
            <w:webHidden/>
          </w:rPr>
          <w:tab/>
        </w:r>
        <w:r w:rsidR="00D2547B">
          <w:rPr>
            <w:noProof/>
            <w:webHidden/>
          </w:rPr>
          <w:fldChar w:fldCharType="begin"/>
        </w:r>
        <w:r w:rsidR="00D2547B">
          <w:rPr>
            <w:noProof/>
            <w:webHidden/>
          </w:rPr>
          <w:instrText xml:space="preserve"> PAGEREF _Toc338772530 \h </w:instrText>
        </w:r>
        <w:r w:rsidR="00D2547B">
          <w:rPr>
            <w:noProof/>
            <w:webHidden/>
          </w:rPr>
        </w:r>
        <w:r w:rsidR="00D2547B">
          <w:rPr>
            <w:noProof/>
            <w:webHidden/>
          </w:rPr>
          <w:fldChar w:fldCharType="separate"/>
        </w:r>
        <w:r w:rsidR="00D2547B">
          <w:rPr>
            <w:noProof/>
            <w:webHidden/>
          </w:rPr>
          <w:t>5</w:t>
        </w:r>
        <w:r w:rsidR="00D2547B">
          <w:rPr>
            <w:noProof/>
            <w:webHidden/>
          </w:rPr>
          <w:fldChar w:fldCharType="end"/>
        </w:r>
      </w:hyperlink>
    </w:p>
    <w:p w:rsidR="00D2547B" w:rsidRDefault="00F72D95">
      <w:pPr>
        <w:pStyle w:val="TOC1"/>
        <w:rPr>
          <w:rFonts w:asciiTheme="minorHAnsi" w:eastAsiaTheme="minorEastAsia" w:hAnsiTheme="minorHAnsi" w:cstheme="minorBidi"/>
          <w:caps w:val="0"/>
          <w:noProof/>
        </w:rPr>
      </w:pPr>
      <w:hyperlink w:anchor="_Toc338772531" w:history="1">
        <w:r w:rsidR="00D2547B" w:rsidRPr="00D52F00">
          <w:rPr>
            <w:rStyle w:val="Hyperlink"/>
            <w:noProof/>
          </w:rPr>
          <w:t>1.</w:t>
        </w:r>
        <w:r w:rsidR="00D2547B">
          <w:rPr>
            <w:rFonts w:asciiTheme="minorHAnsi" w:eastAsiaTheme="minorEastAsia" w:hAnsiTheme="minorHAnsi" w:cstheme="minorBidi"/>
            <w:caps w:val="0"/>
            <w:noProof/>
          </w:rPr>
          <w:tab/>
        </w:r>
        <w:r w:rsidR="00D2547B" w:rsidRPr="00D52F00">
          <w:rPr>
            <w:rStyle w:val="Hyperlink"/>
            <w:noProof/>
          </w:rPr>
          <w:t>Customer Orders</w:t>
        </w:r>
        <w:r w:rsidR="00D2547B">
          <w:rPr>
            <w:noProof/>
            <w:webHidden/>
          </w:rPr>
          <w:tab/>
        </w:r>
        <w:r w:rsidR="00D2547B">
          <w:rPr>
            <w:noProof/>
            <w:webHidden/>
          </w:rPr>
          <w:fldChar w:fldCharType="begin"/>
        </w:r>
        <w:r w:rsidR="00D2547B">
          <w:rPr>
            <w:noProof/>
            <w:webHidden/>
          </w:rPr>
          <w:instrText xml:space="preserve"> PAGEREF _Toc338772531 \h </w:instrText>
        </w:r>
        <w:r w:rsidR="00D2547B">
          <w:rPr>
            <w:noProof/>
            <w:webHidden/>
          </w:rPr>
        </w:r>
        <w:r w:rsidR="00D2547B">
          <w:rPr>
            <w:noProof/>
            <w:webHidden/>
          </w:rPr>
          <w:fldChar w:fldCharType="separate"/>
        </w:r>
        <w:r w:rsidR="00D2547B">
          <w:rPr>
            <w:noProof/>
            <w:webHidden/>
          </w:rPr>
          <w:t>7</w:t>
        </w:r>
        <w:r w:rsidR="00D2547B">
          <w:rPr>
            <w:noProof/>
            <w:webHidden/>
          </w:rPr>
          <w:fldChar w:fldCharType="end"/>
        </w:r>
      </w:hyperlink>
    </w:p>
    <w:p w:rsidR="00D2547B" w:rsidRDefault="00F72D95">
      <w:pPr>
        <w:pStyle w:val="TOC3"/>
        <w:tabs>
          <w:tab w:val="left" w:pos="3969"/>
        </w:tabs>
        <w:rPr>
          <w:rFonts w:asciiTheme="minorHAnsi" w:eastAsiaTheme="minorEastAsia" w:hAnsiTheme="minorHAnsi" w:cstheme="minorBidi"/>
          <w:noProof/>
          <w:sz w:val="22"/>
          <w:szCs w:val="22"/>
        </w:rPr>
      </w:pPr>
      <w:hyperlink w:anchor="_Toc338772532" w:history="1">
        <w:r w:rsidR="00D2547B" w:rsidRPr="00D52F00">
          <w:rPr>
            <w:rStyle w:val="Hyperlink"/>
            <w:rFonts w:cs="Arial"/>
            <w:noProof/>
          </w:rPr>
          <w:t>1.1.</w:t>
        </w:r>
        <w:r w:rsidR="00D2547B">
          <w:rPr>
            <w:rFonts w:asciiTheme="minorHAnsi" w:eastAsiaTheme="minorEastAsia" w:hAnsiTheme="minorHAnsi" w:cstheme="minorBidi"/>
            <w:noProof/>
            <w:sz w:val="22"/>
            <w:szCs w:val="22"/>
          </w:rPr>
          <w:tab/>
        </w:r>
        <w:r w:rsidR="00D2547B" w:rsidRPr="00D52F00">
          <w:rPr>
            <w:rStyle w:val="Hyperlink"/>
            <w:rFonts w:cs="Arial"/>
            <w:noProof/>
          </w:rPr>
          <w:t>Local Sales</w:t>
        </w:r>
        <w:r w:rsidR="00D2547B">
          <w:rPr>
            <w:noProof/>
            <w:webHidden/>
          </w:rPr>
          <w:tab/>
        </w:r>
        <w:r w:rsidR="00D2547B">
          <w:rPr>
            <w:noProof/>
            <w:webHidden/>
          </w:rPr>
          <w:fldChar w:fldCharType="begin"/>
        </w:r>
        <w:r w:rsidR="00D2547B">
          <w:rPr>
            <w:noProof/>
            <w:webHidden/>
          </w:rPr>
          <w:instrText xml:space="preserve"> PAGEREF _Toc338772532 \h </w:instrText>
        </w:r>
        <w:r w:rsidR="00D2547B">
          <w:rPr>
            <w:noProof/>
            <w:webHidden/>
          </w:rPr>
        </w:r>
        <w:r w:rsidR="00D2547B">
          <w:rPr>
            <w:noProof/>
            <w:webHidden/>
          </w:rPr>
          <w:fldChar w:fldCharType="separate"/>
        </w:r>
        <w:r w:rsidR="00D2547B">
          <w:rPr>
            <w:noProof/>
            <w:webHidden/>
          </w:rPr>
          <w:t>8</w:t>
        </w:r>
        <w:r w:rsidR="00D2547B">
          <w:rPr>
            <w:noProof/>
            <w:webHidden/>
          </w:rPr>
          <w:fldChar w:fldCharType="end"/>
        </w:r>
      </w:hyperlink>
    </w:p>
    <w:p w:rsidR="00D2547B" w:rsidRDefault="00F72D95">
      <w:pPr>
        <w:pStyle w:val="TOC3"/>
        <w:tabs>
          <w:tab w:val="left" w:pos="3969"/>
        </w:tabs>
        <w:rPr>
          <w:rFonts w:asciiTheme="minorHAnsi" w:eastAsiaTheme="minorEastAsia" w:hAnsiTheme="minorHAnsi" w:cstheme="minorBidi"/>
          <w:noProof/>
          <w:sz w:val="22"/>
          <w:szCs w:val="22"/>
        </w:rPr>
      </w:pPr>
      <w:hyperlink w:anchor="_Toc338772533" w:history="1">
        <w:r w:rsidR="00D2547B" w:rsidRPr="00D52F00">
          <w:rPr>
            <w:rStyle w:val="Hyperlink"/>
            <w:rFonts w:cs="Arial"/>
            <w:noProof/>
          </w:rPr>
          <w:t>1.2.</w:t>
        </w:r>
        <w:r w:rsidR="00D2547B">
          <w:rPr>
            <w:rFonts w:asciiTheme="minorHAnsi" w:eastAsiaTheme="minorEastAsia" w:hAnsiTheme="minorHAnsi" w:cstheme="minorBidi"/>
            <w:noProof/>
            <w:sz w:val="22"/>
            <w:szCs w:val="22"/>
          </w:rPr>
          <w:tab/>
        </w:r>
        <w:r w:rsidR="00D2547B" w:rsidRPr="00D52F00">
          <w:rPr>
            <w:rStyle w:val="Hyperlink"/>
            <w:rFonts w:cs="Arial"/>
            <w:noProof/>
          </w:rPr>
          <w:t>Export Orders</w:t>
        </w:r>
        <w:r w:rsidR="00D2547B">
          <w:rPr>
            <w:noProof/>
            <w:webHidden/>
          </w:rPr>
          <w:tab/>
        </w:r>
        <w:r w:rsidR="00D2547B">
          <w:rPr>
            <w:noProof/>
            <w:webHidden/>
          </w:rPr>
          <w:fldChar w:fldCharType="begin"/>
        </w:r>
        <w:r w:rsidR="00D2547B">
          <w:rPr>
            <w:noProof/>
            <w:webHidden/>
          </w:rPr>
          <w:instrText xml:space="preserve"> PAGEREF _Toc338772533 \h </w:instrText>
        </w:r>
        <w:r w:rsidR="00D2547B">
          <w:rPr>
            <w:noProof/>
            <w:webHidden/>
          </w:rPr>
        </w:r>
        <w:r w:rsidR="00D2547B">
          <w:rPr>
            <w:noProof/>
            <w:webHidden/>
          </w:rPr>
          <w:fldChar w:fldCharType="separate"/>
        </w:r>
        <w:r w:rsidR="00D2547B">
          <w:rPr>
            <w:noProof/>
            <w:webHidden/>
          </w:rPr>
          <w:t>14</w:t>
        </w:r>
        <w:r w:rsidR="00D2547B">
          <w:rPr>
            <w:noProof/>
            <w:webHidden/>
          </w:rPr>
          <w:fldChar w:fldCharType="end"/>
        </w:r>
      </w:hyperlink>
    </w:p>
    <w:p w:rsidR="00D2547B" w:rsidRDefault="00F72D95">
      <w:pPr>
        <w:pStyle w:val="TOC3"/>
        <w:tabs>
          <w:tab w:val="left" w:pos="3969"/>
        </w:tabs>
        <w:rPr>
          <w:rFonts w:asciiTheme="minorHAnsi" w:eastAsiaTheme="minorEastAsia" w:hAnsiTheme="minorHAnsi" w:cstheme="minorBidi"/>
          <w:noProof/>
          <w:sz w:val="22"/>
          <w:szCs w:val="22"/>
        </w:rPr>
      </w:pPr>
      <w:hyperlink w:anchor="_Toc338772534" w:history="1">
        <w:r w:rsidR="00D2547B" w:rsidRPr="00D52F00">
          <w:rPr>
            <w:rStyle w:val="Hyperlink"/>
            <w:rFonts w:cs="Arial"/>
            <w:noProof/>
          </w:rPr>
          <w:t>1.3.</w:t>
        </w:r>
        <w:r w:rsidR="00D2547B">
          <w:rPr>
            <w:rFonts w:asciiTheme="minorHAnsi" w:eastAsiaTheme="minorEastAsia" w:hAnsiTheme="minorHAnsi" w:cstheme="minorBidi"/>
            <w:noProof/>
            <w:sz w:val="22"/>
            <w:szCs w:val="22"/>
          </w:rPr>
          <w:tab/>
        </w:r>
        <w:r w:rsidR="00D2547B" w:rsidRPr="00D52F00">
          <w:rPr>
            <w:rStyle w:val="Hyperlink"/>
            <w:rFonts w:cs="Arial"/>
            <w:noProof/>
          </w:rPr>
          <w:t>Credit Notes</w:t>
        </w:r>
        <w:r w:rsidR="00D2547B">
          <w:rPr>
            <w:noProof/>
            <w:webHidden/>
          </w:rPr>
          <w:tab/>
        </w:r>
        <w:r w:rsidR="00D2547B">
          <w:rPr>
            <w:noProof/>
            <w:webHidden/>
          </w:rPr>
          <w:fldChar w:fldCharType="begin"/>
        </w:r>
        <w:r w:rsidR="00D2547B">
          <w:rPr>
            <w:noProof/>
            <w:webHidden/>
          </w:rPr>
          <w:instrText xml:space="preserve"> PAGEREF _Toc338772534 \h </w:instrText>
        </w:r>
        <w:r w:rsidR="00D2547B">
          <w:rPr>
            <w:noProof/>
            <w:webHidden/>
          </w:rPr>
        </w:r>
        <w:r w:rsidR="00D2547B">
          <w:rPr>
            <w:noProof/>
            <w:webHidden/>
          </w:rPr>
          <w:fldChar w:fldCharType="separate"/>
        </w:r>
        <w:r w:rsidR="00D2547B">
          <w:rPr>
            <w:noProof/>
            <w:webHidden/>
          </w:rPr>
          <w:t>16</w:t>
        </w:r>
        <w:r w:rsidR="00D2547B">
          <w:rPr>
            <w:noProof/>
            <w:webHidden/>
          </w:rPr>
          <w:fldChar w:fldCharType="end"/>
        </w:r>
      </w:hyperlink>
    </w:p>
    <w:p w:rsidR="00D2547B" w:rsidRDefault="00F72D95">
      <w:pPr>
        <w:pStyle w:val="TOC1"/>
        <w:rPr>
          <w:rFonts w:asciiTheme="minorHAnsi" w:eastAsiaTheme="minorEastAsia" w:hAnsiTheme="minorHAnsi" w:cstheme="minorBidi"/>
          <w:caps w:val="0"/>
          <w:noProof/>
        </w:rPr>
      </w:pPr>
      <w:hyperlink w:anchor="_Toc338772535" w:history="1">
        <w:r w:rsidR="00D2547B" w:rsidRPr="00D52F00">
          <w:rPr>
            <w:rStyle w:val="Hyperlink"/>
            <w:noProof/>
          </w:rPr>
          <w:t>2.</w:t>
        </w:r>
        <w:r w:rsidR="00D2547B">
          <w:rPr>
            <w:rFonts w:asciiTheme="minorHAnsi" w:eastAsiaTheme="minorEastAsia" w:hAnsiTheme="minorHAnsi" w:cstheme="minorBidi"/>
            <w:caps w:val="0"/>
            <w:noProof/>
          </w:rPr>
          <w:tab/>
        </w:r>
        <w:r w:rsidR="00D2547B" w:rsidRPr="00D52F00">
          <w:rPr>
            <w:rStyle w:val="Hyperlink"/>
            <w:noProof/>
          </w:rPr>
          <w:t>Zirconia Customer Orders</w:t>
        </w:r>
        <w:r w:rsidR="00D2547B">
          <w:rPr>
            <w:noProof/>
            <w:webHidden/>
          </w:rPr>
          <w:tab/>
        </w:r>
        <w:r w:rsidR="00D2547B">
          <w:rPr>
            <w:noProof/>
            <w:webHidden/>
          </w:rPr>
          <w:fldChar w:fldCharType="begin"/>
        </w:r>
        <w:r w:rsidR="00D2547B">
          <w:rPr>
            <w:noProof/>
            <w:webHidden/>
          </w:rPr>
          <w:instrText xml:space="preserve"> PAGEREF _Toc338772535 \h </w:instrText>
        </w:r>
        <w:r w:rsidR="00D2547B">
          <w:rPr>
            <w:noProof/>
            <w:webHidden/>
          </w:rPr>
        </w:r>
        <w:r w:rsidR="00D2547B">
          <w:rPr>
            <w:noProof/>
            <w:webHidden/>
          </w:rPr>
          <w:fldChar w:fldCharType="separate"/>
        </w:r>
        <w:r w:rsidR="00D2547B">
          <w:rPr>
            <w:noProof/>
            <w:webHidden/>
          </w:rPr>
          <w:t>17</w:t>
        </w:r>
        <w:r w:rsidR="00D2547B">
          <w:rPr>
            <w:noProof/>
            <w:webHidden/>
          </w:rPr>
          <w:fldChar w:fldCharType="end"/>
        </w:r>
      </w:hyperlink>
    </w:p>
    <w:p w:rsidR="00D2547B" w:rsidRDefault="00F72D95">
      <w:pPr>
        <w:pStyle w:val="TOC1"/>
        <w:rPr>
          <w:rFonts w:asciiTheme="minorHAnsi" w:eastAsiaTheme="minorEastAsia" w:hAnsiTheme="minorHAnsi" w:cstheme="minorBidi"/>
          <w:caps w:val="0"/>
          <w:noProof/>
        </w:rPr>
      </w:pPr>
      <w:hyperlink w:anchor="_Toc338772536" w:history="1">
        <w:r w:rsidR="00D2547B" w:rsidRPr="00D52F00">
          <w:rPr>
            <w:rStyle w:val="Hyperlink"/>
            <w:noProof/>
          </w:rPr>
          <w:t>3.</w:t>
        </w:r>
        <w:r w:rsidR="00D2547B">
          <w:rPr>
            <w:rFonts w:asciiTheme="minorHAnsi" w:eastAsiaTheme="minorEastAsia" w:hAnsiTheme="minorHAnsi" w:cstheme="minorBidi"/>
            <w:caps w:val="0"/>
            <w:noProof/>
          </w:rPr>
          <w:tab/>
        </w:r>
        <w:r w:rsidR="00D2547B" w:rsidRPr="00D52F00">
          <w:rPr>
            <w:rStyle w:val="Hyperlink"/>
            <w:noProof/>
          </w:rPr>
          <w:t>New Processes</w:t>
        </w:r>
        <w:r w:rsidR="00D2547B">
          <w:rPr>
            <w:noProof/>
            <w:webHidden/>
          </w:rPr>
          <w:tab/>
        </w:r>
        <w:r w:rsidR="00D2547B">
          <w:rPr>
            <w:noProof/>
            <w:webHidden/>
          </w:rPr>
          <w:fldChar w:fldCharType="begin"/>
        </w:r>
        <w:r w:rsidR="00D2547B">
          <w:rPr>
            <w:noProof/>
            <w:webHidden/>
          </w:rPr>
          <w:instrText xml:space="preserve"> PAGEREF _Toc338772536 \h </w:instrText>
        </w:r>
        <w:r w:rsidR="00D2547B">
          <w:rPr>
            <w:noProof/>
            <w:webHidden/>
          </w:rPr>
        </w:r>
        <w:r w:rsidR="00D2547B">
          <w:rPr>
            <w:noProof/>
            <w:webHidden/>
          </w:rPr>
          <w:fldChar w:fldCharType="separate"/>
        </w:r>
        <w:r w:rsidR="00D2547B">
          <w:rPr>
            <w:noProof/>
            <w:webHidden/>
          </w:rPr>
          <w:t>20</w:t>
        </w:r>
        <w:r w:rsidR="00D2547B">
          <w:rPr>
            <w:noProof/>
            <w:webHidden/>
          </w:rPr>
          <w:fldChar w:fldCharType="end"/>
        </w:r>
      </w:hyperlink>
    </w:p>
    <w:p w:rsidR="00D2547B" w:rsidRDefault="00F72D95">
      <w:pPr>
        <w:pStyle w:val="TOC3"/>
        <w:tabs>
          <w:tab w:val="left" w:pos="3969"/>
        </w:tabs>
        <w:rPr>
          <w:rFonts w:asciiTheme="minorHAnsi" w:eastAsiaTheme="minorEastAsia" w:hAnsiTheme="minorHAnsi" w:cstheme="minorBidi"/>
          <w:noProof/>
          <w:sz w:val="22"/>
          <w:szCs w:val="22"/>
        </w:rPr>
      </w:pPr>
      <w:hyperlink w:anchor="_Toc338772537" w:history="1">
        <w:r w:rsidR="00D2547B" w:rsidRPr="00D52F00">
          <w:rPr>
            <w:rStyle w:val="Hyperlink"/>
            <w:rFonts w:cs="Arial"/>
            <w:noProof/>
          </w:rPr>
          <w:t>3.1.</w:t>
        </w:r>
        <w:r w:rsidR="00D2547B">
          <w:rPr>
            <w:rFonts w:asciiTheme="minorHAnsi" w:eastAsiaTheme="minorEastAsia" w:hAnsiTheme="minorHAnsi" w:cstheme="minorBidi"/>
            <w:noProof/>
            <w:sz w:val="22"/>
            <w:szCs w:val="22"/>
          </w:rPr>
          <w:tab/>
        </w:r>
        <w:r w:rsidR="00D2547B" w:rsidRPr="00D52F00">
          <w:rPr>
            <w:rStyle w:val="Hyperlink"/>
            <w:rFonts w:cs="Arial"/>
            <w:noProof/>
          </w:rPr>
          <w:t>Transfer Orders between Warehouses</w:t>
        </w:r>
        <w:r w:rsidR="00D2547B">
          <w:rPr>
            <w:noProof/>
            <w:webHidden/>
          </w:rPr>
          <w:tab/>
        </w:r>
        <w:r w:rsidR="00D2547B">
          <w:rPr>
            <w:noProof/>
            <w:webHidden/>
          </w:rPr>
          <w:fldChar w:fldCharType="begin"/>
        </w:r>
        <w:r w:rsidR="00D2547B">
          <w:rPr>
            <w:noProof/>
            <w:webHidden/>
          </w:rPr>
          <w:instrText xml:space="preserve"> PAGEREF _Toc338772537 \h </w:instrText>
        </w:r>
        <w:r w:rsidR="00D2547B">
          <w:rPr>
            <w:noProof/>
            <w:webHidden/>
          </w:rPr>
        </w:r>
        <w:r w:rsidR="00D2547B">
          <w:rPr>
            <w:noProof/>
            <w:webHidden/>
          </w:rPr>
          <w:fldChar w:fldCharType="separate"/>
        </w:r>
        <w:r w:rsidR="00D2547B">
          <w:rPr>
            <w:noProof/>
            <w:webHidden/>
          </w:rPr>
          <w:t>20</w:t>
        </w:r>
        <w:r w:rsidR="00D2547B">
          <w:rPr>
            <w:noProof/>
            <w:webHidden/>
          </w:rPr>
          <w:fldChar w:fldCharType="end"/>
        </w:r>
      </w:hyperlink>
    </w:p>
    <w:p w:rsidR="00D2547B" w:rsidRDefault="00F72D95">
      <w:pPr>
        <w:pStyle w:val="TOC3"/>
        <w:tabs>
          <w:tab w:val="left" w:pos="3969"/>
        </w:tabs>
        <w:rPr>
          <w:rFonts w:asciiTheme="minorHAnsi" w:eastAsiaTheme="minorEastAsia" w:hAnsiTheme="minorHAnsi" w:cstheme="minorBidi"/>
          <w:noProof/>
          <w:sz w:val="22"/>
          <w:szCs w:val="22"/>
        </w:rPr>
      </w:pPr>
      <w:hyperlink w:anchor="_Toc338772538" w:history="1">
        <w:r w:rsidR="00D2547B" w:rsidRPr="00D52F00">
          <w:rPr>
            <w:rStyle w:val="Hyperlink"/>
            <w:rFonts w:cs="Arial"/>
            <w:noProof/>
          </w:rPr>
          <w:t>3.2.</w:t>
        </w:r>
        <w:r w:rsidR="00D2547B">
          <w:rPr>
            <w:rFonts w:asciiTheme="minorHAnsi" w:eastAsiaTheme="minorEastAsia" w:hAnsiTheme="minorHAnsi" w:cstheme="minorBidi"/>
            <w:noProof/>
            <w:sz w:val="22"/>
            <w:szCs w:val="22"/>
          </w:rPr>
          <w:tab/>
        </w:r>
        <w:r w:rsidR="00D2547B" w:rsidRPr="00D52F00">
          <w:rPr>
            <w:rStyle w:val="Hyperlink"/>
            <w:rFonts w:cs="Arial"/>
            <w:noProof/>
          </w:rPr>
          <w:t>Consignment Billing</w:t>
        </w:r>
        <w:r w:rsidR="00D2547B">
          <w:rPr>
            <w:noProof/>
            <w:webHidden/>
          </w:rPr>
          <w:tab/>
        </w:r>
        <w:r w:rsidR="00D2547B">
          <w:rPr>
            <w:noProof/>
            <w:webHidden/>
          </w:rPr>
          <w:fldChar w:fldCharType="begin"/>
        </w:r>
        <w:r w:rsidR="00D2547B">
          <w:rPr>
            <w:noProof/>
            <w:webHidden/>
          </w:rPr>
          <w:instrText xml:space="preserve"> PAGEREF _Toc338772538 \h </w:instrText>
        </w:r>
        <w:r w:rsidR="00D2547B">
          <w:rPr>
            <w:noProof/>
            <w:webHidden/>
          </w:rPr>
        </w:r>
        <w:r w:rsidR="00D2547B">
          <w:rPr>
            <w:noProof/>
            <w:webHidden/>
          </w:rPr>
          <w:fldChar w:fldCharType="separate"/>
        </w:r>
        <w:r w:rsidR="00D2547B">
          <w:rPr>
            <w:noProof/>
            <w:webHidden/>
          </w:rPr>
          <w:t>22</w:t>
        </w:r>
        <w:r w:rsidR="00D2547B">
          <w:rPr>
            <w:noProof/>
            <w:webHidden/>
          </w:rPr>
          <w:fldChar w:fldCharType="end"/>
        </w:r>
      </w:hyperlink>
    </w:p>
    <w:p w:rsidR="00D2547B" w:rsidRDefault="00F72D95">
      <w:pPr>
        <w:pStyle w:val="TOC1"/>
        <w:rPr>
          <w:rFonts w:asciiTheme="minorHAnsi" w:eastAsiaTheme="minorEastAsia" w:hAnsiTheme="minorHAnsi" w:cstheme="minorBidi"/>
          <w:caps w:val="0"/>
          <w:noProof/>
        </w:rPr>
      </w:pPr>
      <w:hyperlink w:anchor="_Toc338772539" w:history="1">
        <w:r w:rsidR="00D2547B" w:rsidRPr="00D52F00">
          <w:rPr>
            <w:rStyle w:val="Hyperlink"/>
            <w:noProof/>
          </w:rPr>
          <w:t>3.</w:t>
        </w:r>
        <w:r w:rsidR="00D2547B">
          <w:rPr>
            <w:rFonts w:asciiTheme="minorHAnsi" w:eastAsiaTheme="minorEastAsia" w:hAnsiTheme="minorHAnsi" w:cstheme="minorBidi"/>
            <w:caps w:val="0"/>
            <w:noProof/>
          </w:rPr>
          <w:tab/>
        </w:r>
        <w:r w:rsidR="00D2547B" w:rsidRPr="00D52F00">
          <w:rPr>
            <w:rStyle w:val="Hyperlink"/>
            <w:noProof/>
          </w:rPr>
          <w:t>Pricing</w:t>
        </w:r>
        <w:r w:rsidR="00D2547B">
          <w:rPr>
            <w:noProof/>
            <w:webHidden/>
          </w:rPr>
          <w:tab/>
        </w:r>
        <w:r w:rsidR="00D2547B">
          <w:rPr>
            <w:noProof/>
            <w:webHidden/>
          </w:rPr>
          <w:fldChar w:fldCharType="begin"/>
        </w:r>
        <w:r w:rsidR="00D2547B">
          <w:rPr>
            <w:noProof/>
            <w:webHidden/>
          </w:rPr>
          <w:instrText xml:space="preserve"> PAGEREF _Toc338772539 \h </w:instrText>
        </w:r>
        <w:r w:rsidR="00D2547B">
          <w:rPr>
            <w:noProof/>
            <w:webHidden/>
          </w:rPr>
        </w:r>
        <w:r w:rsidR="00D2547B">
          <w:rPr>
            <w:noProof/>
            <w:webHidden/>
          </w:rPr>
          <w:fldChar w:fldCharType="separate"/>
        </w:r>
        <w:r w:rsidR="00D2547B">
          <w:rPr>
            <w:noProof/>
            <w:webHidden/>
          </w:rPr>
          <w:t>29</w:t>
        </w:r>
        <w:r w:rsidR="00D2547B">
          <w:rPr>
            <w:noProof/>
            <w:webHidden/>
          </w:rPr>
          <w:fldChar w:fldCharType="end"/>
        </w:r>
      </w:hyperlink>
    </w:p>
    <w:p w:rsidR="00D2547B" w:rsidRDefault="00F72D95">
      <w:pPr>
        <w:pStyle w:val="TOC1"/>
        <w:rPr>
          <w:rFonts w:asciiTheme="minorHAnsi" w:eastAsiaTheme="minorEastAsia" w:hAnsiTheme="minorHAnsi" w:cstheme="minorBidi"/>
          <w:caps w:val="0"/>
          <w:noProof/>
        </w:rPr>
      </w:pPr>
      <w:hyperlink w:anchor="_Toc338772540" w:history="1">
        <w:r w:rsidR="00D2547B" w:rsidRPr="00D52F00">
          <w:rPr>
            <w:rStyle w:val="Hyperlink"/>
            <w:noProof/>
          </w:rPr>
          <w:t>4.</w:t>
        </w:r>
        <w:r w:rsidR="00D2547B">
          <w:rPr>
            <w:rFonts w:asciiTheme="minorHAnsi" w:eastAsiaTheme="minorEastAsia" w:hAnsiTheme="minorHAnsi" w:cstheme="minorBidi"/>
            <w:caps w:val="0"/>
            <w:noProof/>
          </w:rPr>
          <w:tab/>
        </w:r>
        <w:r w:rsidR="00D2547B" w:rsidRPr="00D52F00">
          <w:rPr>
            <w:rStyle w:val="Hyperlink"/>
            <w:noProof/>
          </w:rPr>
          <w:t>Reporting</w:t>
        </w:r>
        <w:r w:rsidR="00D2547B">
          <w:rPr>
            <w:noProof/>
            <w:webHidden/>
          </w:rPr>
          <w:tab/>
        </w:r>
        <w:r w:rsidR="00D2547B">
          <w:rPr>
            <w:noProof/>
            <w:webHidden/>
          </w:rPr>
          <w:fldChar w:fldCharType="begin"/>
        </w:r>
        <w:r w:rsidR="00D2547B">
          <w:rPr>
            <w:noProof/>
            <w:webHidden/>
          </w:rPr>
          <w:instrText xml:space="preserve"> PAGEREF _Toc338772540 \h </w:instrText>
        </w:r>
        <w:r w:rsidR="00D2547B">
          <w:rPr>
            <w:noProof/>
            <w:webHidden/>
          </w:rPr>
        </w:r>
        <w:r w:rsidR="00D2547B">
          <w:rPr>
            <w:noProof/>
            <w:webHidden/>
          </w:rPr>
          <w:fldChar w:fldCharType="separate"/>
        </w:r>
        <w:r w:rsidR="00D2547B">
          <w:rPr>
            <w:noProof/>
            <w:webHidden/>
          </w:rPr>
          <w:t>32</w:t>
        </w:r>
        <w:r w:rsidR="00D2547B">
          <w:rPr>
            <w:noProof/>
            <w:webHidden/>
          </w:rPr>
          <w:fldChar w:fldCharType="end"/>
        </w:r>
      </w:hyperlink>
    </w:p>
    <w:p w:rsidR="00D2547B" w:rsidRDefault="00F72D95">
      <w:pPr>
        <w:pStyle w:val="TOC1"/>
        <w:rPr>
          <w:rFonts w:asciiTheme="minorHAnsi" w:eastAsiaTheme="minorEastAsia" w:hAnsiTheme="minorHAnsi" w:cstheme="minorBidi"/>
          <w:caps w:val="0"/>
          <w:noProof/>
        </w:rPr>
      </w:pPr>
      <w:hyperlink w:anchor="_Toc338772541" w:history="1">
        <w:r w:rsidR="00D2547B" w:rsidRPr="00D52F00">
          <w:rPr>
            <w:rStyle w:val="Hyperlink"/>
            <w:rFonts w:cs="Arial"/>
            <w:noProof/>
          </w:rPr>
          <w:t>5.</w:t>
        </w:r>
        <w:r w:rsidR="00D2547B">
          <w:rPr>
            <w:rFonts w:asciiTheme="minorHAnsi" w:eastAsiaTheme="minorEastAsia" w:hAnsiTheme="minorHAnsi" w:cstheme="minorBidi"/>
            <w:caps w:val="0"/>
            <w:noProof/>
          </w:rPr>
          <w:tab/>
        </w:r>
        <w:r w:rsidR="00D2547B" w:rsidRPr="00D52F00">
          <w:rPr>
            <w:rStyle w:val="Hyperlink"/>
            <w:rFonts w:cs="Arial"/>
            <w:noProof/>
          </w:rPr>
          <w:t>Appendix A – customisations / Interfaces Required</w:t>
        </w:r>
        <w:r w:rsidR="00D2547B">
          <w:rPr>
            <w:noProof/>
            <w:webHidden/>
          </w:rPr>
          <w:tab/>
        </w:r>
        <w:r w:rsidR="00D2547B">
          <w:rPr>
            <w:noProof/>
            <w:webHidden/>
          </w:rPr>
          <w:fldChar w:fldCharType="begin"/>
        </w:r>
        <w:r w:rsidR="00D2547B">
          <w:rPr>
            <w:noProof/>
            <w:webHidden/>
          </w:rPr>
          <w:instrText xml:space="preserve"> PAGEREF _Toc338772541 \h </w:instrText>
        </w:r>
        <w:r w:rsidR="00D2547B">
          <w:rPr>
            <w:noProof/>
            <w:webHidden/>
          </w:rPr>
        </w:r>
        <w:r w:rsidR="00D2547B">
          <w:rPr>
            <w:noProof/>
            <w:webHidden/>
          </w:rPr>
          <w:fldChar w:fldCharType="separate"/>
        </w:r>
        <w:r w:rsidR="00D2547B">
          <w:rPr>
            <w:noProof/>
            <w:webHidden/>
          </w:rPr>
          <w:t>33</w:t>
        </w:r>
        <w:r w:rsidR="00D2547B">
          <w:rPr>
            <w:noProof/>
            <w:webHidden/>
          </w:rPr>
          <w:fldChar w:fldCharType="end"/>
        </w:r>
      </w:hyperlink>
    </w:p>
    <w:p w:rsidR="00D2547B" w:rsidRDefault="00F72D95">
      <w:pPr>
        <w:pStyle w:val="TOC1"/>
        <w:rPr>
          <w:rFonts w:asciiTheme="minorHAnsi" w:eastAsiaTheme="minorEastAsia" w:hAnsiTheme="minorHAnsi" w:cstheme="minorBidi"/>
          <w:caps w:val="0"/>
          <w:noProof/>
        </w:rPr>
      </w:pPr>
      <w:hyperlink w:anchor="_Toc338772542" w:history="1">
        <w:r w:rsidR="00D2547B" w:rsidRPr="00D52F00">
          <w:rPr>
            <w:rStyle w:val="Hyperlink"/>
            <w:rFonts w:cs="Arial"/>
            <w:noProof/>
          </w:rPr>
          <w:t>6.</w:t>
        </w:r>
        <w:r w:rsidR="00D2547B">
          <w:rPr>
            <w:rFonts w:asciiTheme="minorHAnsi" w:eastAsiaTheme="minorEastAsia" w:hAnsiTheme="minorHAnsi" w:cstheme="minorBidi"/>
            <w:caps w:val="0"/>
            <w:noProof/>
          </w:rPr>
          <w:tab/>
        </w:r>
        <w:r w:rsidR="00D2547B" w:rsidRPr="00D52F00">
          <w:rPr>
            <w:rStyle w:val="Hyperlink"/>
            <w:rFonts w:cs="Arial"/>
            <w:noProof/>
          </w:rPr>
          <w:t>Appendix B – Reporting Required</w:t>
        </w:r>
        <w:r w:rsidR="00D2547B">
          <w:rPr>
            <w:noProof/>
            <w:webHidden/>
          </w:rPr>
          <w:tab/>
        </w:r>
        <w:r w:rsidR="00D2547B">
          <w:rPr>
            <w:noProof/>
            <w:webHidden/>
          </w:rPr>
          <w:fldChar w:fldCharType="begin"/>
        </w:r>
        <w:r w:rsidR="00D2547B">
          <w:rPr>
            <w:noProof/>
            <w:webHidden/>
          </w:rPr>
          <w:instrText xml:space="preserve"> PAGEREF _Toc338772542 \h </w:instrText>
        </w:r>
        <w:r w:rsidR="00D2547B">
          <w:rPr>
            <w:noProof/>
            <w:webHidden/>
          </w:rPr>
        </w:r>
        <w:r w:rsidR="00D2547B">
          <w:rPr>
            <w:noProof/>
            <w:webHidden/>
          </w:rPr>
          <w:fldChar w:fldCharType="separate"/>
        </w:r>
        <w:r w:rsidR="00D2547B">
          <w:rPr>
            <w:noProof/>
            <w:webHidden/>
          </w:rPr>
          <w:t>34</w:t>
        </w:r>
        <w:r w:rsidR="00D2547B">
          <w:rPr>
            <w:noProof/>
            <w:webHidden/>
          </w:rPr>
          <w:fldChar w:fldCharType="end"/>
        </w:r>
      </w:hyperlink>
    </w:p>
    <w:p w:rsidR="00D2547B" w:rsidRDefault="00F72D95">
      <w:pPr>
        <w:pStyle w:val="TOC1"/>
        <w:rPr>
          <w:rFonts w:asciiTheme="minorHAnsi" w:eastAsiaTheme="minorEastAsia" w:hAnsiTheme="minorHAnsi" w:cstheme="minorBidi"/>
          <w:caps w:val="0"/>
          <w:noProof/>
        </w:rPr>
      </w:pPr>
      <w:hyperlink w:anchor="_Toc338772543" w:history="1">
        <w:r w:rsidR="00D2547B" w:rsidRPr="00D52F00">
          <w:rPr>
            <w:rStyle w:val="Hyperlink"/>
            <w:rFonts w:cs="Arial"/>
            <w:noProof/>
          </w:rPr>
          <w:t>7.</w:t>
        </w:r>
        <w:r w:rsidR="00D2547B">
          <w:rPr>
            <w:rFonts w:asciiTheme="minorHAnsi" w:eastAsiaTheme="minorEastAsia" w:hAnsiTheme="minorHAnsi" w:cstheme="minorBidi"/>
            <w:caps w:val="0"/>
            <w:noProof/>
          </w:rPr>
          <w:tab/>
        </w:r>
        <w:r w:rsidR="00D2547B" w:rsidRPr="00D52F00">
          <w:rPr>
            <w:rStyle w:val="Hyperlink"/>
            <w:rFonts w:cs="Arial"/>
            <w:noProof/>
          </w:rPr>
          <w:t>Open and Closed Issues for this Deliverable</w:t>
        </w:r>
        <w:r w:rsidR="00D2547B">
          <w:rPr>
            <w:noProof/>
            <w:webHidden/>
          </w:rPr>
          <w:tab/>
        </w:r>
        <w:r w:rsidR="00D2547B">
          <w:rPr>
            <w:noProof/>
            <w:webHidden/>
          </w:rPr>
          <w:fldChar w:fldCharType="begin"/>
        </w:r>
        <w:r w:rsidR="00D2547B">
          <w:rPr>
            <w:noProof/>
            <w:webHidden/>
          </w:rPr>
          <w:instrText xml:space="preserve"> PAGEREF _Toc338772543 \h </w:instrText>
        </w:r>
        <w:r w:rsidR="00D2547B">
          <w:rPr>
            <w:noProof/>
            <w:webHidden/>
          </w:rPr>
        </w:r>
        <w:r w:rsidR="00D2547B">
          <w:rPr>
            <w:noProof/>
            <w:webHidden/>
          </w:rPr>
          <w:fldChar w:fldCharType="separate"/>
        </w:r>
        <w:r w:rsidR="00D2547B">
          <w:rPr>
            <w:noProof/>
            <w:webHidden/>
          </w:rPr>
          <w:t>35</w:t>
        </w:r>
        <w:r w:rsidR="00D2547B">
          <w:rPr>
            <w:noProof/>
            <w:webHidden/>
          </w:rPr>
          <w:fldChar w:fldCharType="end"/>
        </w:r>
      </w:hyperlink>
    </w:p>
    <w:p w:rsidR="00D2547B" w:rsidRDefault="00F72D95">
      <w:pPr>
        <w:pStyle w:val="TOC3"/>
        <w:tabs>
          <w:tab w:val="left" w:pos="3969"/>
        </w:tabs>
        <w:rPr>
          <w:rFonts w:asciiTheme="minorHAnsi" w:eastAsiaTheme="minorEastAsia" w:hAnsiTheme="minorHAnsi" w:cstheme="minorBidi"/>
          <w:noProof/>
          <w:sz w:val="22"/>
          <w:szCs w:val="22"/>
        </w:rPr>
      </w:pPr>
      <w:hyperlink w:anchor="_Toc338772544" w:history="1">
        <w:r w:rsidR="00D2547B" w:rsidRPr="00D52F00">
          <w:rPr>
            <w:rStyle w:val="Hyperlink"/>
            <w:rFonts w:cs="Arial"/>
            <w:noProof/>
          </w:rPr>
          <w:t>7.1.</w:t>
        </w:r>
        <w:r w:rsidR="00D2547B">
          <w:rPr>
            <w:rFonts w:asciiTheme="minorHAnsi" w:eastAsiaTheme="minorEastAsia" w:hAnsiTheme="minorHAnsi" w:cstheme="minorBidi"/>
            <w:noProof/>
            <w:sz w:val="22"/>
            <w:szCs w:val="22"/>
          </w:rPr>
          <w:tab/>
        </w:r>
        <w:r w:rsidR="00D2547B" w:rsidRPr="00D52F00">
          <w:rPr>
            <w:rStyle w:val="Hyperlink"/>
            <w:rFonts w:cs="Arial"/>
            <w:noProof/>
          </w:rPr>
          <w:t>Open Issues</w:t>
        </w:r>
        <w:r w:rsidR="00D2547B">
          <w:rPr>
            <w:noProof/>
            <w:webHidden/>
          </w:rPr>
          <w:tab/>
        </w:r>
        <w:r w:rsidR="00D2547B">
          <w:rPr>
            <w:noProof/>
            <w:webHidden/>
          </w:rPr>
          <w:fldChar w:fldCharType="begin"/>
        </w:r>
        <w:r w:rsidR="00D2547B">
          <w:rPr>
            <w:noProof/>
            <w:webHidden/>
          </w:rPr>
          <w:instrText xml:space="preserve"> PAGEREF _Toc338772544 \h </w:instrText>
        </w:r>
        <w:r w:rsidR="00D2547B">
          <w:rPr>
            <w:noProof/>
            <w:webHidden/>
          </w:rPr>
        </w:r>
        <w:r w:rsidR="00D2547B">
          <w:rPr>
            <w:noProof/>
            <w:webHidden/>
          </w:rPr>
          <w:fldChar w:fldCharType="separate"/>
        </w:r>
        <w:r w:rsidR="00D2547B">
          <w:rPr>
            <w:noProof/>
            <w:webHidden/>
          </w:rPr>
          <w:t>35</w:t>
        </w:r>
        <w:r w:rsidR="00D2547B">
          <w:rPr>
            <w:noProof/>
            <w:webHidden/>
          </w:rPr>
          <w:fldChar w:fldCharType="end"/>
        </w:r>
      </w:hyperlink>
    </w:p>
    <w:p w:rsidR="00D2547B" w:rsidRDefault="00F72D95">
      <w:pPr>
        <w:pStyle w:val="TOC3"/>
        <w:tabs>
          <w:tab w:val="left" w:pos="3969"/>
        </w:tabs>
        <w:rPr>
          <w:rFonts w:asciiTheme="minorHAnsi" w:eastAsiaTheme="minorEastAsia" w:hAnsiTheme="minorHAnsi" w:cstheme="minorBidi"/>
          <w:noProof/>
          <w:sz w:val="22"/>
          <w:szCs w:val="22"/>
        </w:rPr>
      </w:pPr>
      <w:hyperlink w:anchor="_Toc338772545" w:history="1">
        <w:r w:rsidR="00D2547B" w:rsidRPr="00D52F00">
          <w:rPr>
            <w:rStyle w:val="Hyperlink"/>
            <w:rFonts w:cs="Arial"/>
            <w:noProof/>
          </w:rPr>
          <w:t>7.2.</w:t>
        </w:r>
        <w:r w:rsidR="00D2547B">
          <w:rPr>
            <w:rFonts w:asciiTheme="minorHAnsi" w:eastAsiaTheme="minorEastAsia" w:hAnsiTheme="minorHAnsi" w:cstheme="minorBidi"/>
            <w:noProof/>
            <w:sz w:val="22"/>
            <w:szCs w:val="22"/>
          </w:rPr>
          <w:tab/>
        </w:r>
        <w:r w:rsidR="00D2547B" w:rsidRPr="00D52F00">
          <w:rPr>
            <w:rStyle w:val="Hyperlink"/>
            <w:rFonts w:cs="Arial"/>
            <w:noProof/>
          </w:rPr>
          <w:t>Closed Issues</w:t>
        </w:r>
        <w:r w:rsidR="00D2547B">
          <w:rPr>
            <w:noProof/>
            <w:webHidden/>
          </w:rPr>
          <w:tab/>
        </w:r>
        <w:r w:rsidR="00D2547B">
          <w:rPr>
            <w:noProof/>
            <w:webHidden/>
          </w:rPr>
          <w:fldChar w:fldCharType="begin"/>
        </w:r>
        <w:r w:rsidR="00D2547B">
          <w:rPr>
            <w:noProof/>
            <w:webHidden/>
          </w:rPr>
          <w:instrText xml:space="preserve"> PAGEREF _Toc338772545 \h </w:instrText>
        </w:r>
        <w:r w:rsidR="00D2547B">
          <w:rPr>
            <w:noProof/>
            <w:webHidden/>
          </w:rPr>
        </w:r>
        <w:r w:rsidR="00D2547B">
          <w:rPr>
            <w:noProof/>
            <w:webHidden/>
          </w:rPr>
          <w:fldChar w:fldCharType="separate"/>
        </w:r>
        <w:r w:rsidR="00D2547B">
          <w:rPr>
            <w:noProof/>
            <w:webHidden/>
          </w:rPr>
          <w:t>35</w:t>
        </w:r>
        <w:r w:rsidR="00D2547B">
          <w:rPr>
            <w:noProof/>
            <w:webHidden/>
          </w:rPr>
          <w:fldChar w:fldCharType="end"/>
        </w:r>
      </w:hyperlink>
    </w:p>
    <w:p w:rsidR="00D2547B" w:rsidRDefault="00561F5D">
      <w:pPr>
        <w:rPr>
          <w:b/>
          <w:bCs/>
          <w:noProof/>
        </w:rPr>
      </w:pPr>
      <w:r>
        <w:rPr>
          <w:b/>
          <w:bCs/>
          <w:noProof/>
        </w:rPr>
        <w:fldChar w:fldCharType="end"/>
      </w:r>
    </w:p>
    <w:p w:rsidR="00D2547B" w:rsidRDefault="00D2547B">
      <w:pPr>
        <w:spacing w:after="0" w:line="240" w:lineRule="auto"/>
        <w:rPr>
          <w:b/>
          <w:bCs/>
          <w:noProof/>
        </w:rPr>
      </w:pPr>
      <w:r>
        <w:rPr>
          <w:b/>
          <w:bCs/>
          <w:noProof/>
        </w:rPr>
        <w:br w:type="page"/>
      </w:r>
    </w:p>
    <w:p w:rsidR="002D228C" w:rsidRPr="006000E2" w:rsidRDefault="00561F5D" w:rsidP="006000E2">
      <w:pPr>
        <w:pStyle w:val="Heading1"/>
      </w:pPr>
      <w:bookmarkStart w:id="10" w:name="_Toc338772527"/>
      <w:bookmarkEnd w:id="7"/>
      <w:r w:rsidRPr="006000E2">
        <w:lastRenderedPageBreak/>
        <w:t>INTRODUCTION</w:t>
      </w:r>
      <w:bookmarkEnd w:id="10"/>
    </w:p>
    <w:p w:rsidR="002D228C" w:rsidRPr="00A431A2" w:rsidRDefault="002D228C" w:rsidP="00903F50">
      <w:pPr>
        <w:pStyle w:val="Body"/>
        <w:ind w:left="0"/>
        <w:rPr>
          <w:rFonts w:ascii="Arial" w:hAnsi="Arial" w:cs="Arial"/>
        </w:rPr>
      </w:pPr>
      <w:r w:rsidRPr="00A431A2">
        <w:rPr>
          <w:rFonts w:ascii="Arial" w:hAnsi="Arial" w:cs="Arial"/>
        </w:rPr>
        <w:t>Th</w:t>
      </w:r>
      <w:r w:rsidR="006000E2">
        <w:rPr>
          <w:rFonts w:ascii="Arial" w:hAnsi="Arial" w:cs="Arial"/>
        </w:rPr>
        <w:t>e</w:t>
      </w:r>
      <w:r w:rsidRPr="00A431A2">
        <w:rPr>
          <w:rFonts w:ascii="Arial" w:hAnsi="Arial" w:cs="Arial"/>
        </w:rPr>
        <w:t xml:space="preserve"> RD030 </w:t>
      </w:r>
      <w:r>
        <w:rPr>
          <w:rFonts w:ascii="Arial" w:hAnsi="Arial" w:cs="Arial"/>
        </w:rPr>
        <w:t>Business Requirement</w:t>
      </w:r>
      <w:r w:rsidRPr="00A431A2">
        <w:rPr>
          <w:rFonts w:ascii="Arial" w:hAnsi="Arial" w:cs="Arial"/>
        </w:rPr>
        <w:t xml:space="preserve"> document provides a formal statement of the business </w:t>
      </w:r>
      <w:r>
        <w:rPr>
          <w:rFonts w:ascii="Arial" w:hAnsi="Arial" w:cs="Arial"/>
        </w:rPr>
        <w:t xml:space="preserve">process </w:t>
      </w:r>
      <w:r w:rsidRPr="00A431A2">
        <w:rPr>
          <w:rFonts w:ascii="Arial" w:hAnsi="Arial" w:cs="Arial"/>
        </w:rPr>
        <w:t xml:space="preserve">requirements and forms part of the Definition phase of </w:t>
      </w:r>
      <w:r>
        <w:rPr>
          <w:rFonts w:ascii="Arial" w:hAnsi="Arial" w:cs="Arial"/>
        </w:rPr>
        <w:t xml:space="preserve">The </w:t>
      </w:r>
      <w:r w:rsidR="008101F8">
        <w:rPr>
          <w:rFonts w:ascii="Arial" w:hAnsi="Arial" w:cs="Arial"/>
        </w:rPr>
        <w:t>Foskor</w:t>
      </w:r>
      <w:r w:rsidRPr="00A431A2">
        <w:rPr>
          <w:rFonts w:ascii="Arial" w:hAnsi="Arial" w:cs="Arial"/>
        </w:rPr>
        <w:t xml:space="preserve"> project.</w:t>
      </w:r>
    </w:p>
    <w:p w:rsidR="002D228C" w:rsidRPr="00836455" w:rsidRDefault="002D228C" w:rsidP="00903F50">
      <w:pPr>
        <w:pStyle w:val="Body"/>
        <w:ind w:left="0"/>
        <w:rPr>
          <w:rFonts w:ascii="Arial" w:hAnsi="Arial" w:cs="Arial"/>
        </w:rPr>
      </w:pPr>
      <w:r w:rsidRPr="00836455">
        <w:rPr>
          <w:rFonts w:ascii="Arial" w:hAnsi="Arial" w:cs="Arial"/>
        </w:rPr>
        <w:t xml:space="preserve">The </w:t>
      </w:r>
      <w:r>
        <w:rPr>
          <w:rFonts w:ascii="Arial" w:hAnsi="Arial" w:cs="Arial"/>
        </w:rPr>
        <w:t xml:space="preserve">RD030 document details the </w:t>
      </w:r>
      <w:r w:rsidR="0077781D">
        <w:rPr>
          <w:rFonts w:ascii="Arial" w:hAnsi="Arial" w:cs="Arial"/>
        </w:rPr>
        <w:t>“As Is”, High level “</w:t>
      </w:r>
      <w:r>
        <w:rPr>
          <w:rFonts w:ascii="Arial" w:hAnsi="Arial" w:cs="Arial"/>
        </w:rPr>
        <w:t>To Be processes</w:t>
      </w:r>
      <w:r w:rsidR="0077781D">
        <w:rPr>
          <w:rFonts w:ascii="Arial" w:hAnsi="Arial" w:cs="Arial"/>
        </w:rPr>
        <w:t>”</w:t>
      </w:r>
      <w:r>
        <w:rPr>
          <w:rFonts w:ascii="Arial" w:hAnsi="Arial" w:cs="Arial"/>
        </w:rPr>
        <w:t>, requirements and identified gaps</w:t>
      </w:r>
      <w:r w:rsidR="007B2944">
        <w:rPr>
          <w:rFonts w:ascii="Arial" w:hAnsi="Arial" w:cs="Arial"/>
        </w:rPr>
        <w:t xml:space="preserve">.  The requirements will be linked </w:t>
      </w:r>
      <w:r>
        <w:rPr>
          <w:rFonts w:ascii="Arial" w:hAnsi="Arial" w:cs="Arial"/>
        </w:rPr>
        <w:t xml:space="preserve">to the </w:t>
      </w:r>
      <w:r w:rsidRPr="00836455">
        <w:rPr>
          <w:rFonts w:ascii="Arial" w:hAnsi="Arial" w:cs="Arial"/>
        </w:rPr>
        <w:t>B</w:t>
      </w:r>
      <w:r>
        <w:rPr>
          <w:rFonts w:ascii="Arial" w:hAnsi="Arial" w:cs="Arial"/>
        </w:rPr>
        <w:t>F</w:t>
      </w:r>
      <w:r w:rsidRPr="00836455">
        <w:rPr>
          <w:rFonts w:ascii="Arial" w:hAnsi="Arial" w:cs="Arial"/>
        </w:rPr>
        <w:t>0</w:t>
      </w:r>
      <w:r>
        <w:rPr>
          <w:rFonts w:ascii="Arial" w:hAnsi="Arial" w:cs="Arial"/>
        </w:rPr>
        <w:t xml:space="preserve">45 document that details </w:t>
      </w:r>
      <w:r w:rsidRPr="00836455">
        <w:rPr>
          <w:rFonts w:ascii="Arial" w:hAnsi="Arial" w:cs="Arial"/>
        </w:rPr>
        <w:t xml:space="preserve">the </w:t>
      </w:r>
      <w:r w:rsidR="00B06813">
        <w:rPr>
          <w:rFonts w:ascii="Arial" w:hAnsi="Arial" w:cs="Arial"/>
        </w:rPr>
        <w:t>JD Edwards</w:t>
      </w:r>
      <w:r>
        <w:rPr>
          <w:rFonts w:ascii="Arial" w:hAnsi="Arial" w:cs="Arial"/>
        </w:rPr>
        <w:t xml:space="preserve"> </w:t>
      </w:r>
      <w:r w:rsidRPr="00836455">
        <w:rPr>
          <w:rFonts w:ascii="Arial" w:hAnsi="Arial" w:cs="Arial"/>
        </w:rPr>
        <w:t>business flows</w:t>
      </w:r>
      <w:r>
        <w:rPr>
          <w:rFonts w:ascii="Arial" w:hAnsi="Arial" w:cs="Arial"/>
        </w:rPr>
        <w:t>.</w:t>
      </w:r>
    </w:p>
    <w:p w:rsidR="0082055D" w:rsidRDefault="002D228C" w:rsidP="006000E2">
      <w:pPr>
        <w:pStyle w:val="Heading1"/>
      </w:pPr>
      <w:bookmarkStart w:id="11" w:name="_Toc259192297"/>
      <w:bookmarkStart w:id="12" w:name="_Toc334784098"/>
      <w:bookmarkStart w:id="13" w:name="_Toc337124980"/>
      <w:bookmarkStart w:id="14" w:name="_Toc338772528"/>
      <w:r w:rsidRPr="006000E2">
        <w:t>Overview</w:t>
      </w:r>
      <w:bookmarkStart w:id="15" w:name="_Toc337124981"/>
      <w:bookmarkEnd w:id="11"/>
      <w:bookmarkEnd w:id="12"/>
      <w:bookmarkEnd w:id="13"/>
      <w:bookmarkEnd w:id="14"/>
    </w:p>
    <w:p w:rsidR="002D228C" w:rsidRPr="006000E2" w:rsidRDefault="002D228C" w:rsidP="006000E2">
      <w:pPr>
        <w:pStyle w:val="Body"/>
        <w:ind w:left="0"/>
        <w:rPr>
          <w:rFonts w:ascii="Arial" w:hAnsi="Arial" w:cs="Arial"/>
        </w:rPr>
      </w:pPr>
      <w:r w:rsidRPr="006000E2">
        <w:rPr>
          <w:rFonts w:ascii="Arial" w:hAnsi="Arial" w:cs="Arial"/>
        </w:rPr>
        <w:t>The Definition phase activity consists of obtaining the system functionality requirement</w:t>
      </w:r>
      <w:r w:rsidR="00561F5D" w:rsidRPr="006000E2">
        <w:rPr>
          <w:rFonts w:ascii="Arial" w:hAnsi="Arial" w:cs="Arial"/>
        </w:rPr>
        <w:t>s</w:t>
      </w:r>
      <w:r w:rsidRPr="006000E2">
        <w:rPr>
          <w:rFonts w:ascii="Arial" w:hAnsi="Arial" w:cs="Arial"/>
        </w:rPr>
        <w:t xml:space="preserve"> from the business, comparing this to the standard </w:t>
      </w:r>
      <w:r w:rsidR="00B06813" w:rsidRPr="006000E2">
        <w:rPr>
          <w:rFonts w:ascii="Arial" w:hAnsi="Arial" w:cs="Arial"/>
        </w:rPr>
        <w:t>JD Edwards</w:t>
      </w:r>
      <w:r w:rsidR="003C3C8F" w:rsidRPr="006000E2">
        <w:rPr>
          <w:rFonts w:ascii="Arial" w:hAnsi="Arial" w:cs="Arial"/>
        </w:rPr>
        <w:t>’</w:t>
      </w:r>
      <w:r w:rsidRPr="006000E2">
        <w:rPr>
          <w:rFonts w:ascii="Arial" w:hAnsi="Arial" w:cs="Arial"/>
        </w:rPr>
        <w:t xml:space="preserve"> process flow</w:t>
      </w:r>
      <w:r w:rsidR="00561F5D" w:rsidRPr="006000E2">
        <w:rPr>
          <w:rFonts w:ascii="Arial" w:hAnsi="Arial" w:cs="Arial"/>
        </w:rPr>
        <w:t>s</w:t>
      </w:r>
      <w:r w:rsidRPr="006000E2">
        <w:rPr>
          <w:rFonts w:ascii="Arial" w:hAnsi="Arial" w:cs="Arial"/>
        </w:rPr>
        <w:t xml:space="preserve"> and identifying gaps between the business requirement and </w:t>
      </w:r>
      <w:r w:rsidR="00B06813" w:rsidRPr="006000E2">
        <w:rPr>
          <w:rFonts w:ascii="Arial" w:hAnsi="Arial" w:cs="Arial"/>
        </w:rPr>
        <w:t>JD Edwards</w:t>
      </w:r>
      <w:r w:rsidR="003C3C8F" w:rsidRPr="006000E2">
        <w:rPr>
          <w:rFonts w:ascii="Arial" w:hAnsi="Arial" w:cs="Arial"/>
        </w:rPr>
        <w:t>’</w:t>
      </w:r>
      <w:r w:rsidRPr="006000E2">
        <w:rPr>
          <w:rFonts w:ascii="Arial" w:hAnsi="Arial" w:cs="Arial"/>
        </w:rPr>
        <w:t xml:space="preserve"> functionality.</w:t>
      </w:r>
      <w:bookmarkEnd w:id="15"/>
    </w:p>
    <w:p w:rsidR="00D67F33" w:rsidRPr="006000E2" w:rsidRDefault="00D67F33" w:rsidP="006000E2">
      <w:pPr>
        <w:pStyle w:val="Heading1"/>
      </w:pPr>
      <w:bookmarkStart w:id="16" w:name="_Toc256154664"/>
      <w:bookmarkStart w:id="17" w:name="_Toc334784099"/>
      <w:bookmarkStart w:id="18" w:name="_Toc337124982"/>
      <w:bookmarkStart w:id="19" w:name="_Toc338772529"/>
      <w:bookmarkEnd w:id="16"/>
      <w:r w:rsidRPr="006000E2">
        <w:t>Modules</w:t>
      </w:r>
      <w:bookmarkEnd w:id="17"/>
      <w:bookmarkEnd w:id="18"/>
      <w:bookmarkEnd w:id="19"/>
    </w:p>
    <w:p w:rsidR="00DF5820" w:rsidRDefault="00D67F33" w:rsidP="00903F50">
      <w:pPr>
        <w:pStyle w:val="Body"/>
        <w:ind w:left="0"/>
        <w:rPr>
          <w:rFonts w:ascii="Arial" w:hAnsi="Arial" w:cs="Arial"/>
        </w:rPr>
      </w:pPr>
      <w:r w:rsidRPr="00E734C5">
        <w:rPr>
          <w:rFonts w:ascii="Arial" w:hAnsi="Arial" w:cs="Arial"/>
        </w:rPr>
        <w:t xml:space="preserve">The following </w:t>
      </w:r>
      <w:r w:rsidR="00B06813" w:rsidRPr="00E734C5">
        <w:rPr>
          <w:rFonts w:ascii="Arial" w:hAnsi="Arial" w:cs="Arial"/>
        </w:rPr>
        <w:t>JD Edwards</w:t>
      </w:r>
      <w:r w:rsidRPr="00E734C5">
        <w:rPr>
          <w:rFonts w:ascii="Arial" w:hAnsi="Arial" w:cs="Arial"/>
        </w:rPr>
        <w:t xml:space="preserve"> Application modules are covered in this document</w:t>
      </w:r>
      <w:r w:rsidR="00903F50">
        <w:rPr>
          <w:rFonts w:ascii="Arial" w:hAnsi="Arial" w:cs="Arial"/>
        </w:rPr>
        <w:t>.</w:t>
      </w:r>
    </w:p>
    <w:p w:rsidR="00107B7E" w:rsidRDefault="004D794F" w:rsidP="00B23786">
      <w:pPr>
        <w:pStyle w:val="bullet0"/>
        <w:numPr>
          <w:ilvl w:val="0"/>
          <w:numId w:val="9"/>
        </w:numPr>
        <w:rPr>
          <w:rFonts w:ascii="Arial" w:hAnsi="Arial" w:cs="Arial"/>
          <w:lang w:val="en-ZA"/>
        </w:rPr>
      </w:pPr>
      <w:r>
        <w:rPr>
          <w:rFonts w:ascii="Arial" w:hAnsi="Arial" w:cs="Arial"/>
          <w:lang w:val="en-ZA"/>
        </w:rPr>
        <w:t>Sales Order Management</w:t>
      </w:r>
    </w:p>
    <w:p w:rsidR="008101F8" w:rsidRDefault="004D794F" w:rsidP="00B23786">
      <w:pPr>
        <w:pStyle w:val="bullet0"/>
        <w:numPr>
          <w:ilvl w:val="0"/>
          <w:numId w:val="9"/>
        </w:numPr>
        <w:rPr>
          <w:rFonts w:ascii="Arial" w:hAnsi="Arial" w:cs="Arial"/>
          <w:lang w:val="en-ZA"/>
        </w:rPr>
      </w:pPr>
      <w:proofErr w:type="spellStart"/>
      <w:r>
        <w:rPr>
          <w:rFonts w:ascii="Arial" w:hAnsi="Arial" w:cs="Arial"/>
          <w:lang w:val="en-ZA"/>
        </w:rPr>
        <w:t>Fulfillment</w:t>
      </w:r>
      <w:proofErr w:type="spellEnd"/>
      <w:r>
        <w:rPr>
          <w:rFonts w:ascii="Arial" w:hAnsi="Arial" w:cs="Arial"/>
          <w:lang w:val="en-ZA"/>
        </w:rPr>
        <w:t xml:space="preserve"> Management</w:t>
      </w:r>
    </w:p>
    <w:p w:rsidR="009146C1" w:rsidRDefault="009146C1" w:rsidP="00B23786">
      <w:pPr>
        <w:pStyle w:val="bullet0"/>
        <w:numPr>
          <w:ilvl w:val="0"/>
          <w:numId w:val="9"/>
        </w:numPr>
        <w:rPr>
          <w:rFonts w:ascii="Arial" w:hAnsi="Arial" w:cs="Arial"/>
          <w:lang w:val="en-ZA"/>
        </w:rPr>
      </w:pPr>
      <w:r>
        <w:rPr>
          <w:rFonts w:ascii="Arial" w:hAnsi="Arial" w:cs="Arial"/>
          <w:lang w:val="en-ZA"/>
        </w:rPr>
        <w:t>Advanced Pricing</w:t>
      </w:r>
    </w:p>
    <w:p w:rsidR="00D67F33" w:rsidRPr="006000E2" w:rsidRDefault="00D67F33" w:rsidP="006000E2">
      <w:pPr>
        <w:pStyle w:val="Heading1"/>
      </w:pPr>
      <w:bookmarkStart w:id="20" w:name="_Toc256154665"/>
      <w:bookmarkStart w:id="21" w:name="_Toc334784100"/>
      <w:bookmarkStart w:id="22" w:name="_Toc337124983"/>
      <w:bookmarkStart w:id="23" w:name="_Toc338772530"/>
      <w:bookmarkEnd w:id="20"/>
      <w:r w:rsidRPr="006000E2">
        <w:t>Responsibilities</w:t>
      </w:r>
      <w:bookmarkEnd w:id="21"/>
      <w:bookmarkEnd w:id="22"/>
      <w:bookmarkEnd w:id="23"/>
      <w:r w:rsidRPr="006000E2">
        <w:t xml:space="preserve"> </w:t>
      </w:r>
    </w:p>
    <w:p w:rsidR="002A76C2" w:rsidRDefault="00D87FC6" w:rsidP="00903F50">
      <w:pPr>
        <w:pStyle w:val="BodyText"/>
        <w:spacing w:before="100" w:beforeAutospacing="1"/>
        <w:rPr>
          <w:rFonts w:ascii="Arial" w:hAnsi="Arial" w:cs="Arial"/>
          <w:sz w:val="22"/>
          <w:szCs w:val="22"/>
          <w:lang w:val="en-ZA"/>
        </w:rPr>
      </w:pPr>
      <w:r>
        <w:rPr>
          <w:rFonts w:ascii="Arial" w:hAnsi="Arial" w:cs="Arial"/>
          <w:sz w:val="22"/>
          <w:szCs w:val="22"/>
          <w:lang w:val="en-ZA"/>
        </w:rPr>
        <w:t>Foskor</w:t>
      </w:r>
      <w:r w:rsidR="00D67F33" w:rsidRPr="002D228C">
        <w:rPr>
          <w:rFonts w:ascii="Arial" w:hAnsi="Arial" w:cs="Arial"/>
          <w:sz w:val="22"/>
          <w:szCs w:val="22"/>
          <w:lang w:val="en-ZA"/>
        </w:rPr>
        <w:t xml:space="preserve"> Process Owner</w:t>
      </w:r>
      <w:r w:rsidR="00903F50">
        <w:rPr>
          <w:rFonts w:ascii="Arial" w:hAnsi="Arial" w:cs="Arial"/>
          <w:sz w:val="22"/>
          <w:szCs w:val="22"/>
          <w:lang w:val="en-ZA"/>
        </w:rPr>
        <w:tab/>
      </w:r>
      <w:r w:rsidR="00903F50">
        <w:rPr>
          <w:rFonts w:ascii="Arial" w:hAnsi="Arial" w:cs="Arial"/>
          <w:sz w:val="22"/>
          <w:szCs w:val="22"/>
          <w:lang w:val="en-ZA"/>
        </w:rPr>
        <w:tab/>
      </w:r>
      <w:r w:rsidR="00E734C5">
        <w:rPr>
          <w:rFonts w:ascii="Arial" w:hAnsi="Arial" w:cs="Arial"/>
          <w:sz w:val="22"/>
          <w:szCs w:val="22"/>
          <w:lang w:val="en-ZA"/>
        </w:rPr>
        <w:t>:</w:t>
      </w:r>
      <w:r w:rsidR="00D67F33" w:rsidRPr="002D228C">
        <w:rPr>
          <w:rFonts w:ascii="Arial" w:hAnsi="Arial" w:cs="Arial"/>
          <w:sz w:val="22"/>
          <w:szCs w:val="22"/>
          <w:lang w:val="en-ZA"/>
        </w:rPr>
        <w:t xml:space="preserve"> </w:t>
      </w:r>
      <w:r w:rsidR="00934C15">
        <w:rPr>
          <w:rFonts w:ascii="Arial" w:hAnsi="Arial" w:cs="Arial"/>
          <w:sz w:val="22"/>
          <w:szCs w:val="22"/>
          <w:lang w:val="en-ZA"/>
        </w:rPr>
        <w:tab/>
      </w:r>
      <w:r w:rsidR="00622036">
        <w:rPr>
          <w:rFonts w:ascii="Arial" w:hAnsi="Arial" w:cs="Arial"/>
          <w:sz w:val="22"/>
          <w:szCs w:val="22"/>
          <w:lang w:val="en-ZA"/>
        </w:rPr>
        <w:t xml:space="preserve">Musa </w:t>
      </w:r>
      <w:proofErr w:type="spellStart"/>
      <w:r w:rsidR="00622036">
        <w:rPr>
          <w:rFonts w:ascii="Arial" w:hAnsi="Arial" w:cs="Arial"/>
          <w:sz w:val="22"/>
          <w:szCs w:val="22"/>
          <w:lang w:val="en-ZA"/>
        </w:rPr>
        <w:t>Xulu</w:t>
      </w:r>
      <w:proofErr w:type="spellEnd"/>
    </w:p>
    <w:p w:rsidR="00D67F33" w:rsidRDefault="002A76C2" w:rsidP="00903F50">
      <w:pPr>
        <w:pStyle w:val="BodyText"/>
        <w:spacing w:before="100" w:beforeAutospacing="1"/>
        <w:rPr>
          <w:rFonts w:ascii="Arial" w:hAnsi="Arial" w:cs="Arial"/>
          <w:sz w:val="22"/>
          <w:szCs w:val="22"/>
          <w:lang w:val="en-ZA"/>
        </w:rPr>
      </w:pPr>
      <w:r>
        <w:rPr>
          <w:rFonts w:ascii="Arial" w:hAnsi="Arial" w:cs="Arial"/>
          <w:sz w:val="22"/>
          <w:szCs w:val="22"/>
          <w:lang w:val="en-ZA"/>
        </w:rPr>
        <w:t>Foskor Process Owner</w:t>
      </w:r>
      <w:r>
        <w:rPr>
          <w:rFonts w:ascii="Arial" w:hAnsi="Arial" w:cs="Arial"/>
          <w:sz w:val="22"/>
          <w:szCs w:val="22"/>
          <w:lang w:val="en-ZA"/>
        </w:rPr>
        <w:tab/>
      </w:r>
      <w:r>
        <w:rPr>
          <w:rFonts w:ascii="Arial" w:hAnsi="Arial" w:cs="Arial"/>
          <w:sz w:val="22"/>
          <w:szCs w:val="22"/>
          <w:lang w:val="en-ZA"/>
        </w:rPr>
        <w:tab/>
        <w:t>:</w:t>
      </w:r>
      <w:r>
        <w:rPr>
          <w:rFonts w:ascii="Arial" w:hAnsi="Arial" w:cs="Arial"/>
          <w:sz w:val="22"/>
          <w:szCs w:val="22"/>
          <w:lang w:val="en-ZA"/>
        </w:rPr>
        <w:tab/>
      </w:r>
      <w:r w:rsidR="00622036">
        <w:rPr>
          <w:rFonts w:ascii="Arial" w:hAnsi="Arial" w:cs="Arial"/>
          <w:sz w:val="22"/>
          <w:szCs w:val="22"/>
          <w:lang w:val="en-ZA"/>
        </w:rPr>
        <w:t xml:space="preserve">Arleen </w:t>
      </w:r>
      <w:proofErr w:type="spellStart"/>
      <w:r w:rsidR="00622036">
        <w:rPr>
          <w:rFonts w:ascii="Arial" w:hAnsi="Arial" w:cs="Arial"/>
          <w:sz w:val="22"/>
          <w:szCs w:val="22"/>
          <w:lang w:val="en-ZA"/>
        </w:rPr>
        <w:t>Calitz</w:t>
      </w:r>
      <w:proofErr w:type="spellEnd"/>
      <w:r w:rsidR="00934C15">
        <w:rPr>
          <w:rFonts w:ascii="Arial" w:hAnsi="Arial" w:cs="Arial"/>
          <w:sz w:val="22"/>
          <w:szCs w:val="22"/>
          <w:lang w:val="en-ZA"/>
        </w:rPr>
        <w:tab/>
      </w:r>
    </w:p>
    <w:p w:rsidR="00B678FD" w:rsidRDefault="00D87FC6" w:rsidP="00903F50">
      <w:pPr>
        <w:pStyle w:val="BodyText"/>
        <w:spacing w:before="100" w:beforeAutospacing="1"/>
        <w:rPr>
          <w:rFonts w:ascii="Arial" w:hAnsi="Arial" w:cs="Arial"/>
          <w:sz w:val="22"/>
          <w:szCs w:val="22"/>
          <w:lang w:val="en-ZA"/>
        </w:rPr>
      </w:pPr>
      <w:r>
        <w:rPr>
          <w:rFonts w:ascii="Arial" w:hAnsi="Arial" w:cs="Arial"/>
          <w:sz w:val="22"/>
          <w:szCs w:val="22"/>
          <w:lang w:val="en-ZA"/>
        </w:rPr>
        <w:t>Foskor</w:t>
      </w:r>
      <w:r w:rsidR="000C5103">
        <w:rPr>
          <w:rFonts w:ascii="Arial" w:hAnsi="Arial" w:cs="Arial"/>
          <w:sz w:val="22"/>
          <w:szCs w:val="22"/>
          <w:lang w:val="en-ZA"/>
        </w:rPr>
        <w:t xml:space="preserve"> Process Operators</w:t>
      </w:r>
      <w:r w:rsidR="00903F50">
        <w:rPr>
          <w:rFonts w:ascii="Arial" w:hAnsi="Arial" w:cs="Arial"/>
          <w:sz w:val="22"/>
          <w:szCs w:val="22"/>
          <w:lang w:val="en-ZA"/>
        </w:rPr>
        <w:tab/>
      </w:r>
      <w:r w:rsidR="00903F50">
        <w:rPr>
          <w:rFonts w:ascii="Arial" w:hAnsi="Arial" w:cs="Arial"/>
          <w:sz w:val="22"/>
          <w:szCs w:val="22"/>
          <w:lang w:val="en-ZA"/>
        </w:rPr>
        <w:tab/>
      </w:r>
      <w:r w:rsidR="00E734C5">
        <w:rPr>
          <w:rFonts w:ascii="Arial" w:hAnsi="Arial" w:cs="Arial"/>
          <w:sz w:val="22"/>
          <w:szCs w:val="22"/>
          <w:lang w:val="en-ZA"/>
        </w:rPr>
        <w:t>:</w:t>
      </w:r>
      <w:r w:rsidR="000C5103">
        <w:rPr>
          <w:rFonts w:ascii="Arial" w:hAnsi="Arial" w:cs="Arial"/>
          <w:sz w:val="22"/>
          <w:szCs w:val="22"/>
          <w:lang w:val="en-ZA"/>
        </w:rPr>
        <w:t xml:space="preserve"> </w:t>
      </w:r>
      <w:r w:rsidR="00934C15">
        <w:rPr>
          <w:rFonts w:ascii="Arial" w:hAnsi="Arial" w:cs="Arial"/>
          <w:sz w:val="22"/>
          <w:szCs w:val="22"/>
          <w:lang w:val="en-ZA"/>
        </w:rPr>
        <w:tab/>
      </w:r>
      <w:proofErr w:type="spellStart"/>
      <w:r w:rsidR="00622036">
        <w:rPr>
          <w:rFonts w:ascii="Arial" w:hAnsi="Arial" w:cs="Arial"/>
          <w:sz w:val="22"/>
          <w:szCs w:val="22"/>
          <w:lang w:val="en-ZA"/>
        </w:rPr>
        <w:t>Thandeka</w:t>
      </w:r>
      <w:proofErr w:type="spellEnd"/>
      <w:r w:rsidR="00622036">
        <w:rPr>
          <w:rFonts w:ascii="Arial" w:hAnsi="Arial" w:cs="Arial"/>
          <w:sz w:val="22"/>
          <w:szCs w:val="22"/>
          <w:lang w:val="en-ZA"/>
        </w:rPr>
        <w:t xml:space="preserve"> Khumalo</w:t>
      </w:r>
      <w:r w:rsidR="00934C15">
        <w:rPr>
          <w:rFonts w:ascii="Arial" w:hAnsi="Arial" w:cs="Arial"/>
          <w:sz w:val="22"/>
          <w:szCs w:val="22"/>
          <w:lang w:val="en-ZA"/>
        </w:rPr>
        <w:tab/>
      </w:r>
    </w:p>
    <w:p w:rsidR="003B79F3" w:rsidRDefault="00B678FD" w:rsidP="00903F50">
      <w:pPr>
        <w:pStyle w:val="BodyText"/>
        <w:spacing w:before="100" w:beforeAutospacing="1"/>
        <w:rPr>
          <w:rFonts w:ascii="Arial" w:hAnsi="Arial" w:cs="Arial"/>
          <w:sz w:val="22"/>
          <w:szCs w:val="22"/>
          <w:lang w:val="en-ZA"/>
        </w:rPr>
      </w:pPr>
      <w:r>
        <w:rPr>
          <w:rFonts w:ascii="Arial" w:hAnsi="Arial" w:cs="Arial"/>
          <w:sz w:val="22"/>
          <w:szCs w:val="22"/>
          <w:lang w:val="en-ZA"/>
        </w:rPr>
        <w:t>Foskor Process Operators</w:t>
      </w:r>
      <w:r>
        <w:rPr>
          <w:rFonts w:ascii="Arial" w:hAnsi="Arial" w:cs="Arial"/>
          <w:sz w:val="22"/>
          <w:szCs w:val="22"/>
          <w:lang w:val="en-ZA"/>
        </w:rPr>
        <w:tab/>
      </w:r>
      <w:r>
        <w:rPr>
          <w:rFonts w:ascii="Arial" w:hAnsi="Arial" w:cs="Arial"/>
          <w:sz w:val="22"/>
          <w:szCs w:val="22"/>
          <w:lang w:val="en-ZA"/>
        </w:rPr>
        <w:tab/>
        <w:t xml:space="preserve">: </w:t>
      </w:r>
      <w:r>
        <w:rPr>
          <w:rFonts w:ascii="Arial" w:hAnsi="Arial" w:cs="Arial"/>
          <w:sz w:val="22"/>
          <w:szCs w:val="22"/>
          <w:lang w:val="en-ZA"/>
        </w:rPr>
        <w:tab/>
      </w:r>
      <w:proofErr w:type="spellStart"/>
      <w:r>
        <w:rPr>
          <w:rFonts w:ascii="Arial" w:hAnsi="Arial" w:cs="Arial"/>
          <w:sz w:val="20"/>
          <w:szCs w:val="20"/>
        </w:rPr>
        <w:t>Nokwanda</w:t>
      </w:r>
      <w:proofErr w:type="spellEnd"/>
      <w:r>
        <w:rPr>
          <w:rFonts w:ascii="Arial" w:hAnsi="Arial" w:cs="Arial"/>
          <w:sz w:val="20"/>
          <w:szCs w:val="20"/>
        </w:rPr>
        <w:t xml:space="preserve"> </w:t>
      </w:r>
      <w:proofErr w:type="spellStart"/>
      <w:r>
        <w:rPr>
          <w:rFonts w:ascii="Arial" w:hAnsi="Arial" w:cs="Arial"/>
          <w:sz w:val="20"/>
          <w:szCs w:val="20"/>
        </w:rPr>
        <w:t>Mbuyazi</w:t>
      </w:r>
      <w:proofErr w:type="spellEnd"/>
      <w:r>
        <w:rPr>
          <w:rFonts w:ascii="Arial" w:hAnsi="Arial" w:cs="Arial"/>
          <w:sz w:val="22"/>
          <w:szCs w:val="22"/>
          <w:lang w:val="en-ZA"/>
        </w:rPr>
        <w:tab/>
      </w:r>
    </w:p>
    <w:p w:rsidR="00903F50" w:rsidRDefault="00D87FC6" w:rsidP="00903F50">
      <w:pPr>
        <w:pStyle w:val="BodyText"/>
        <w:spacing w:before="100" w:beforeAutospacing="1"/>
        <w:rPr>
          <w:rFonts w:ascii="Arial" w:hAnsi="Arial" w:cs="Arial"/>
          <w:sz w:val="22"/>
          <w:szCs w:val="22"/>
          <w:lang w:val="en-ZA"/>
        </w:rPr>
      </w:pPr>
      <w:r>
        <w:rPr>
          <w:rFonts w:ascii="Arial" w:hAnsi="Arial" w:cs="Arial"/>
          <w:sz w:val="22"/>
          <w:szCs w:val="22"/>
          <w:lang w:val="en-ZA"/>
        </w:rPr>
        <w:t>Foskor</w:t>
      </w:r>
      <w:r w:rsidR="000C5103">
        <w:rPr>
          <w:rFonts w:ascii="Arial" w:hAnsi="Arial" w:cs="Arial"/>
          <w:sz w:val="22"/>
          <w:szCs w:val="22"/>
          <w:lang w:val="en-ZA"/>
        </w:rPr>
        <w:t xml:space="preserve"> Process Operators</w:t>
      </w:r>
      <w:r w:rsidR="00903F50">
        <w:rPr>
          <w:rFonts w:ascii="Arial" w:hAnsi="Arial" w:cs="Arial"/>
          <w:sz w:val="22"/>
          <w:szCs w:val="22"/>
          <w:lang w:val="en-ZA"/>
        </w:rPr>
        <w:tab/>
      </w:r>
      <w:r w:rsidR="00903F50">
        <w:rPr>
          <w:rFonts w:ascii="Arial" w:hAnsi="Arial" w:cs="Arial"/>
          <w:sz w:val="22"/>
          <w:szCs w:val="22"/>
          <w:lang w:val="en-ZA"/>
        </w:rPr>
        <w:tab/>
      </w:r>
      <w:r w:rsidR="00E734C5">
        <w:rPr>
          <w:rFonts w:ascii="Arial" w:hAnsi="Arial" w:cs="Arial"/>
          <w:sz w:val="22"/>
          <w:szCs w:val="22"/>
          <w:lang w:val="en-ZA"/>
        </w:rPr>
        <w:t>:</w:t>
      </w:r>
      <w:r w:rsidR="000C5103">
        <w:rPr>
          <w:rFonts w:ascii="Arial" w:hAnsi="Arial" w:cs="Arial"/>
          <w:sz w:val="22"/>
          <w:szCs w:val="22"/>
          <w:lang w:val="en-ZA"/>
        </w:rPr>
        <w:t xml:space="preserve"> </w:t>
      </w:r>
      <w:r w:rsidR="00934C15">
        <w:rPr>
          <w:rFonts w:ascii="Arial" w:hAnsi="Arial" w:cs="Arial"/>
          <w:sz w:val="22"/>
          <w:szCs w:val="22"/>
          <w:lang w:val="en-ZA"/>
        </w:rPr>
        <w:tab/>
      </w:r>
      <w:proofErr w:type="spellStart"/>
      <w:r w:rsidR="00622036">
        <w:rPr>
          <w:rFonts w:ascii="Arial" w:hAnsi="Arial" w:cs="Arial"/>
          <w:sz w:val="22"/>
          <w:szCs w:val="22"/>
          <w:lang w:val="en-ZA"/>
        </w:rPr>
        <w:t>Nqobile</w:t>
      </w:r>
      <w:proofErr w:type="spellEnd"/>
      <w:r w:rsidR="00B678FD">
        <w:rPr>
          <w:rFonts w:ascii="Arial" w:hAnsi="Arial" w:cs="Arial"/>
          <w:sz w:val="22"/>
          <w:szCs w:val="22"/>
          <w:lang w:val="en-ZA"/>
        </w:rPr>
        <w:t xml:space="preserve"> Ndlovu</w:t>
      </w:r>
      <w:r w:rsidR="00934C15">
        <w:rPr>
          <w:rFonts w:ascii="Arial" w:hAnsi="Arial" w:cs="Arial"/>
          <w:sz w:val="22"/>
          <w:szCs w:val="22"/>
          <w:lang w:val="en-ZA"/>
        </w:rPr>
        <w:tab/>
      </w:r>
    </w:p>
    <w:p w:rsidR="004D794F" w:rsidRDefault="00D87FC6" w:rsidP="00903F50">
      <w:pPr>
        <w:pStyle w:val="BodyText"/>
        <w:spacing w:before="100" w:beforeAutospacing="1"/>
        <w:rPr>
          <w:rFonts w:ascii="Arial" w:hAnsi="Arial" w:cs="Arial"/>
          <w:sz w:val="22"/>
          <w:szCs w:val="22"/>
          <w:lang w:val="en-ZA"/>
        </w:rPr>
      </w:pPr>
      <w:r>
        <w:rPr>
          <w:rFonts w:ascii="Arial" w:hAnsi="Arial" w:cs="Arial"/>
          <w:sz w:val="22"/>
          <w:szCs w:val="22"/>
          <w:lang w:val="en-ZA"/>
        </w:rPr>
        <w:t>Foskor</w:t>
      </w:r>
      <w:r w:rsidR="0055400D">
        <w:rPr>
          <w:rFonts w:ascii="Arial" w:hAnsi="Arial" w:cs="Arial"/>
          <w:sz w:val="22"/>
          <w:szCs w:val="22"/>
          <w:lang w:val="en-ZA"/>
        </w:rPr>
        <w:t xml:space="preserve"> Process Operators</w:t>
      </w:r>
      <w:r w:rsidR="00903F50">
        <w:rPr>
          <w:rFonts w:ascii="Arial" w:hAnsi="Arial" w:cs="Arial"/>
          <w:sz w:val="22"/>
          <w:szCs w:val="22"/>
          <w:lang w:val="en-ZA"/>
        </w:rPr>
        <w:tab/>
      </w:r>
      <w:r w:rsidR="00903F50">
        <w:rPr>
          <w:rFonts w:ascii="Arial" w:hAnsi="Arial" w:cs="Arial"/>
          <w:sz w:val="22"/>
          <w:szCs w:val="22"/>
          <w:lang w:val="en-ZA"/>
        </w:rPr>
        <w:tab/>
        <w:t>:</w:t>
      </w:r>
      <w:r w:rsidR="0055400D">
        <w:rPr>
          <w:rFonts w:ascii="Arial" w:hAnsi="Arial" w:cs="Arial"/>
          <w:sz w:val="22"/>
          <w:szCs w:val="22"/>
          <w:lang w:val="en-ZA"/>
        </w:rPr>
        <w:tab/>
      </w:r>
      <w:proofErr w:type="spellStart"/>
      <w:r w:rsidR="00622036">
        <w:rPr>
          <w:rFonts w:ascii="Arial" w:hAnsi="Arial" w:cs="Arial"/>
          <w:sz w:val="22"/>
          <w:szCs w:val="22"/>
          <w:lang w:val="en-ZA"/>
        </w:rPr>
        <w:t>Elize</w:t>
      </w:r>
      <w:proofErr w:type="spellEnd"/>
      <w:r w:rsidR="00622036">
        <w:rPr>
          <w:rFonts w:ascii="Arial" w:hAnsi="Arial" w:cs="Arial"/>
          <w:sz w:val="22"/>
          <w:szCs w:val="22"/>
          <w:lang w:val="en-ZA"/>
        </w:rPr>
        <w:t xml:space="preserve"> v </w:t>
      </w:r>
      <w:proofErr w:type="spellStart"/>
      <w:r w:rsidR="00622036">
        <w:rPr>
          <w:rFonts w:ascii="Arial" w:hAnsi="Arial" w:cs="Arial"/>
          <w:sz w:val="22"/>
          <w:szCs w:val="22"/>
          <w:lang w:val="en-ZA"/>
        </w:rPr>
        <w:t>Eeden</w:t>
      </w:r>
      <w:proofErr w:type="spellEnd"/>
    </w:p>
    <w:p w:rsidR="003A605B" w:rsidRDefault="00D87FC6" w:rsidP="00903F50">
      <w:pPr>
        <w:pStyle w:val="BodyText"/>
        <w:spacing w:before="100" w:beforeAutospacing="1"/>
        <w:rPr>
          <w:rFonts w:ascii="Arial" w:hAnsi="Arial" w:cs="Arial"/>
          <w:sz w:val="22"/>
          <w:szCs w:val="22"/>
          <w:lang w:val="en-ZA"/>
        </w:rPr>
      </w:pPr>
      <w:r>
        <w:rPr>
          <w:rFonts w:ascii="Arial" w:hAnsi="Arial" w:cs="Arial"/>
          <w:sz w:val="22"/>
          <w:szCs w:val="22"/>
          <w:lang w:val="en-ZA"/>
        </w:rPr>
        <w:t>Foskor</w:t>
      </w:r>
      <w:r w:rsidR="003A605B">
        <w:rPr>
          <w:rFonts w:ascii="Arial" w:hAnsi="Arial" w:cs="Arial"/>
          <w:sz w:val="22"/>
          <w:szCs w:val="22"/>
          <w:lang w:val="en-ZA"/>
        </w:rPr>
        <w:t xml:space="preserve"> Process Operators</w:t>
      </w:r>
      <w:r w:rsidR="00903F50">
        <w:rPr>
          <w:rFonts w:ascii="Arial" w:hAnsi="Arial" w:cs="Arial"/>
          <w:sz w:val="22"/>
          <w:szCs w:val="22"/>
          <w:lang w:val="en-ZA"/>
        </w:rPr>
        <w:tab/>
      </w:r>
      <w:r w:rsidR="00903F50">
        <w:rPr>
          <w:rFonts w:ascii="Arial" w:hAnsi="Arial" w:cs="Arial"/>
          <w:sz w:val="22"/>
          <w:szCs w:val="22"/>
          <w:lang w:val="en-ZA"/>
        </w:rPr>
        <w:tab/>
      </w:r>
      <w:r w:rsidR="003A605B">
        <w:rPr>
          <w:rFonts w:ascii="Arial" w:hAnsi="Arial" w:cs="Arial"/>
          <w:sz w:val="22"/>
          <w:szCs w:val="22"/>
          <w:lang w:val="en-ZA"/>
        </w:rPr>
        <w:t xml:space="preserve">: </w:t>
      </w:r>
      <w:r w:rsidR="003A605B">
        <w:rPr>
          <w:rFonts w:ascii="Arial" w:hAnsi="Arial" w:cs="Arial"/>
          <w:sz w:val="22"/>
          <w:szCs w:val="22"/>
          <w:lang w:val="en-ZA"/>
        </w:rPr>
        <w:tab/>
      </w:r>
      <w:proofErr w:type="spellStart"/>
      <w:r w:rsidR="002A76C2">
        <w:rPr>
          <w:rFonts w:ascii="Arial" w:hAnsi="Arial" w:cs="Arial"/>
          <w:sz w:val="22"/>
          <w:szCs w:val="22"/>
          <w:lang w:val="en-ZA"/>
        </w:rPr>
        <w:t>Thompsen</w:t>
      </w:r>
      <w:proofErr w:type="spellEnd"/>
      <w:r w:rsidR="002A76C2">
        <w:rPr>
          <w:rFonts w:ascii="Arial" w:hAnsi="Arial" w:cs="Arial"/>
          <w:sz w:val="22"/>
          <w:szCs w:val="22"/>
          <w:lang w:val="en-ZA"/>
        </w:rPr>
        <w:t xml:space="preserve"> </w:t>
      </w:r>
      <w:proofErr w:type="spellStart"/>
      <w:r w:rsidR="002A76C2">
        <w:rPr>
          <w:rFonts w:ascii="Arial" w:hAnsi="Arial" w:cs="Arial"/>
          <w:sz w:val="22"/>
          <w:szCs w:val="22"/>
          <w:lang w:val="en-ZA"/>
        </w:rPr>
        <w:t>Nghoveni</w:t>
      </w:r>
      <w:proofErr w:type="spellEnd"/>
      <w:r w:rsidR="003A605B">
        <w:rPr>
          <w:rFonts w:ascii="Arial" w:hAnsi="Arial" w:cs="Arial"/>
          <w:sz w:val="22"/>
          <w:szCs w:val="22"/>
          <w:lang w:val="en-ZA"/>
        </w:rPr>
        <w:tab/>
      </w:r>
    </w:p>
    <w:p w:rsidR="006D53B2" w:rsidRDefault="006D53B2" w:rsidP="006D53B2">
      <w:pPr>
        <w:pStyle w:val="BodyText"/>
        <w:spacing w:before="100" w:beforeAutospacing="1"/>
        <w:rPr>
          <w:rFonts w:ascii="Arial" w:hAnsi="Arial" w:cs="Arial"/>
          <w:sz w:val="22"/>
          <w:szCs w:val="22"/>
          <w:lang w:val="en-ZA"/>
        </w:rPr>
      </w:pPr>
      <w:r>
        <w:rPr>
          <w:rFonts w:ascii="Arial" w:hAnsi="Arial" w:cs="Arial"/>
          <w:sz w:val="22"/>
          <w:szCs w:val="22"/>
          <w:lang w:val="en-ZA"/>
        </w:rPr>
        <w:t>Foskor Process Operators</w:t>
      </w:r>
      <w:r>
        <w:rPr>
          <w:rFonts w:ascii="Arial" w:hAnsi="Arial" w:cs="Arial"/>
          <w:sz w:val="22"/>
          <w:szCs w:val="22"/>
          <w:lang w:val="en-ZA"/>
        </w:rPr>
        <w:tab/>
      </w:r>
      <w:r>
        <w:rPr>
          <w:rFonts w:ascii="Arial" w:hAnsi="Arial" w:cs="Arial"/>
          <w:sz w:val="22"/>
          <w:szCs w:val="22"/>
          <w:lang w:val="en-ZA"/>
        </w:rPr>
        <w:tab/>
        <w:t>:</w:t>
      </w:r>
      <w:r>
        <w:rPr>
          <w:rFonts w:ascii="Arial" w:hAnsi="Arial" w:cs="Arial"/>
          <w:sz w:val="22"/>
          <w:szCs w:val="22"/>
          <w:lang w:val="en-ZA"/>
        </w:rPr>
        <w:tab/>
      </w:r>
      <w:r w:rsidR="009146C1">
        <w:rPr>
          <w:rFonts w:ascii="Arial" w:hAnsi="Arial" w:cs="Arial"/>
          <w:sz w:val="22"/>
          <w:szCs w:val="22"/>
          <w:lang w:val="en-ZA"/>
        </w:rPr>
        <w:t>Anna Govender</w:t>
      </w:r>
    </w:p>
    <w:p w:rsidR="006D53B2" w:rsidRDefault="006D53B2" w:rsidP="006D53B2">
      <w:pPr>
        <w:pStyle w:val="BodyText"/>
        <w:spacing w:before="100" w:beforeAutospacing="1"/>
        <w:rPr>
          <w:rFonts w:ascii="Arial" w:hAnsi="Arial" w:cs="Arial"/>
          <w:sz w:val="22"/>
          <w:szCs w:val="22"/>
          <w:lang w:val="en-ZA"/>
        </w:rPr>
      </w:pPr>
      <w:r>
        <w:rPr>
          <w:rFonts w:ascii="Arial" w:hAnsi="Arial" w:cs="Arial"/>
          <w:sz w:val="22"/>
          <w:szCs w:val="22"/>
          <w:lang w:val="en-ZA"/>
        </w:rPr>
        <w:t>Foskor Process Operators</w:t>
      </w:r>
      <w:r>
        <w:rPr>
          <w:rFonts w:ascii="Arial" w:hAnsi="Arial" w:cs="Arial"/>
          <w:sz w:val="22"/>
          <w:szCs w:val="22"/>
          <w:lang w:val="en-ZA"/>
        </w:rPr>
        <w:tab/>
      </w:r>
      <w:r>
        <w:rPr>
          <w:rFonts w:ascii="Arial" w:hAnsi="Arial" w:cs="Arial"/>
          <w:sz w:val="22"/>
          <w:szCs w:val="22"/>
          <w:lang w:val="en-ZA"/>
        </w:rPr>
        <w:tab/>
        <w:t>:</w:t>
      </w:r>
      <w:r>
        <w:rPr>
          <w:rFonts w:ascii="Arial" w:hAnsi="Arial" w:cs="Arial"/>
          <w:sz w:val="22"/>
          <w:szCs w:val="22"/>
          <w:lang w:val="en-ZA"/>
        </w:rPr>
        <w:tab/>
      </w:r>
      <w:proofErr w:type="spellStart"/>
      <w:r>
        <w:rPr>
          <w:rFonts w:ascii="Arial" w:hAnsi="Arial" w:cs="Arial"/>
          <w:sz w:val="22"/>
          <w:szCs w:val="22"/>
          <w:lang w:val="en-ZA"/>
        </w:rPr>
        <w:t>Frik</w:t>
      </w:r>
      <w:proofErr w:type="spellEnd"/>
      <w:r>
        <w:rPr>
          <w:rFonts w:ascii="Arial" w:hAnsi="Arial" w:cs="Arial"/>
          <w:sz w:val="22"/>
          <w:szCs w:val="22"/>
          <w:lang w:val="en-ZA"/>
        </w:rPr>
        <w:t xml:space="preserve"> </w:t>
      </w:r>
      <w:proofErr w:type="spellStart"/>
      <w:r>
        <w:rPr>
          <w:rFonts w:ascii="Arial" w:hAnsi="Arial" w:cs="Arial"/>
          <w:sz w:val="22"/>
          <w:szCs w:val="22"/>
          <w:lang w:val="en-ZA"/>
        </w:rPr>
        <w:t>Els</w:t>
      </w:r>
      <w:proofErr w:type="spellEnd"/>
    </w:p>
    <w:p w:rsidR="00674938" w:rsidRPr="002D228C" w:rsidRDefault="00674938" w:rsidP="00674938">
      <w:pPr>
        <w:pStyle w:val="BodyText"/>
        <w:spacing w:before="100" w:beforeAutospacing="1"/>
        <w:rPr>
          <w:rFonts w:ascii="Arial" w:eastAsia="Calibri" w:hAnsi="Arial" w:cs="Arial"/>
          <w:sz w:val="22"/>
          <w:szCs w:val="22"/>
          <w:lang w:val="en-ZA"/>
        </w:rPr>
      </w:pPr>
      <w:r>
        <w:rPr>
          <w:rFonts w:ascii="Arial" w:hAnsi="Arial" w:cs="Arial"/>
          <w:sz w:val="22"/>
          <w:szCs w:val="22"/>
          <w:lang w:val="en-ZA"/>
        </w:rPr>
        <w:t>Foskor Process Operators</w:t>
      </w:r>
      <w:r>
        <w:rPr>
          <w:rFonts w:ascii="Arial" w:hAnsi="Arial" w:cs="Arial"/>
          <w:sz w:val="22"/>
          <w:szCs w:val="22"/>
          <w:lang w:val="en-ZA"/>
        </w:rPr>
        <w:tab/>
      </w:r>
      <w:r>
        <w:rPr>
          <w:rFonts w:ascii="Arial" w:hAnsi="Arial" w:cs="Arial"/>
          <w:sz w:val="22"/>
          <w:szCs w:val="22"/>
          <w:lang w:val="en-ZA"/>
        </w:rPr>
        <w:tab/>
        <w:t>:</w:t>
      </w:r>
      <w:r>
        <w:rPr>
          <w:rFonts w:ascii="Arial" w:hAnsi="Arial" w:cs="Arial"/>
          <w:sz w:val="22"/>
          <w:szCs w:val="22"/>
          <w:lang w:val="en-ZA"/>
        </w:rPr>
        <w:tab/>
        <w:t>Wendy Liebenberg</w:t>
      </w:r>
    </w:p>
    <w:p w:rsidR="00674938" w:rsidRPr="002D228C" w:rsidRDefault="00674938" w:rsidP="006D53B2">
      <w:pPr>
        <w:pStyle w:val="BodyText"/>
        <w:spacing w:before="100" w:beforeAutospacing="1"/>
        <w:rPr>
          <w:rFonts w:ascii="Arial" w:eastAsia="Calibri" w:hAnsi="Arial" w:cs="Arial"/>
          <w:sz w:val="22"/>
          <w:szCs w:val="22"/>
          <w:lang w:val="en-ZA"/>
        </w:rPr>
      </w:pPr>
    </w:p>
    <w:p w:rsidR="006D53B2" w:rsidRDefault="006D53B2" w:rsidP="006D53B2">
      <w:pPr>
        <w:pStyle w:val="BodyText"/>
        <w:spacing w:before="100" w:beforeAutospacing="1"/>
        <w:rPr>
          <w:rFonts w:ascii="Arial" w:hAnsi="Arial" w:cs="Arial"/>
          <w:sz w:val="22"/>
          <w:szCs w:val="22"/>
          <w:lang w:val="en-ZA"/>
        </w:rPr>
      </w:pPr>
      <w:r>
        <w:rPr>
          <w:rFonts w:ascii="Arial" w:hAnsi="Arial" w:cs="Arial"/>
          <w:sz w:val="22"/>
          <w:szCs w:val="22"/>
          <w:lang w:val="en-ZA"/>
        </w:rPr>
        <w:t>Foskor Process Operators</w:t>
      </w:r>
      <w:r>
        <w:rPr>
          <w:rFonts w:ascii="Arial" w:hAnsi="Arial" w:cs="Arial"/>
          <w:sz w:val="22"/>
          <w:szCs w:val="22"/>
          <w:lang w:val="en-ZA"/>
        </w:rPr>
        <w:tab/>
      </w:r>
      <w:r>
        <w:rPr>
          <w:rFonts w:ascii="Arial" w:hAnsi="Arial" w:cs="Arial"/>
          <w:sz w:val="22"/>
          <w:szCs w:val="22"/>
          <w:lang w:val="en-ZA"/>
        </w:rPr>
        <w:tab/>
        <w:t xml:space="preserve">: </w:t>
      </w:r>
      <w:r>
        <w:rPr>
          <w:rFonts w:ascii="Arial" w:hAnsi="Arial" w:cs="Arial"/>
          <w:sz w:val="22"/>
          <w:szCs w:val="22"/>
          <w:lang w:val="en-ZA"/>
        </w:rPr>
        <w:tab/>
        <w:t xml:space="preserve">Willie </w:t>
      </w:r>
      <w:proofErr w:type="spellStart"/>
      <w:r>
        <w:rPr>
          <w:rFonts w:ascii="Arial" w:hAnsi="Arial" w:cs="Arial"/>
          <w:sz w:val="22"/>
          <w:szCs w:val="22"/>
          <w:lang w:val="en-ZA"/>
        </w:rPr>
        <w:t>Meiring</w:t>
      </w:r>
      <w:proofErr w:type="spellEnd"/>
      <w:r>
        <w:rPr>
          <w:rFonts w:ascii="Arial" w:hAnsi="Arial" w:cs="Arial"/>
          <w:sz w:val="22"/>
          <w:szCs w:val="22"/>
          <w:lang w:val="en-ZA"/>
        </w:rPr>
        <w:t xml:space="preserve"> </w:t>
      </w:r>
    </w:p>
    <w:p w:rsidR="00D67F33" w:rsidRDefault="00B06813" w:rsidP="006D53B2">
      <w:pPr>
        <w:pStyle w:val="BodyText"/>
        <w:spacing w:before="100" w:beforeAutospacing="1"/>
        <w:rPr>
          <w:rFonts w:ascii="Arial" w:hAnsi="Arial" w:cs="Arial"/>
          <w:sz w:val="22"/>
          <w:szCs w:val="22"/>
          <w:lang w:val="en-ZA"/>
        </w:rPr>
      </w:pPr>
      <w:r>
        <w:rPr>
          <w:rFonts w:ascii="Arial" w:hAnsi="Arial" w:cs="Arial"/>
          <w:sz w:val="22"/>
          <w:szCs w:val="22"/>
          <w:lang w:val="en-ZA"/>
        </w:rPr>
        <w:t>Respons</w:t>
      </w:r>
      <w:r w:rsidR="00C37B22">
        <w:rPr>
          <w:rFonts w:ascii="Arial" w:hAnsi="Arial" w:cs="Arial"/>
          <w:sz w:val="22"/>
          <w:szCs w:val="22"/>
          <w:lang w:val="en-ZA"/>
        </w:rPr>
        <w:t>i</w:t>
      </w:r>
      <w:r>
        <w:rPr>
          <w:rFonts w:ascii="Arial" w:hAnsi="Arial" w:cs="Arial"/>
          <w:sz w:val="22"/>
          <w:szCs w:val="22"/>
          <w:lang w:val="en-ZA"/>
        </w:rPr>
        <w:t>ble</w:t>
      </w:r>
      <w:r w:rsidR="009E43E0">
        <w:rPr>
          <w:rFonts w:ascii="Arial" w:hAnsi="Arial" w:cs="Arial"/>
          <w:sz w:val="22"/>
          <w:szCs w:val="22"/>
          <w:lang w:val="en-ZA"/>
        </w:rPr>
        <w:t xml:space="preserve"> </w:t>
      </w:r>
      <w:r w:rsidR="00D87FC6">
        <w:rPr>
          <w:rFonts w:ascii="Arial" w:hAnsi="Arial" w:cs="Arial"/>
          <w:sz w:val="22"/>
          <w:szCs w:val="22"/>
          <w:lang w:val="en-ZA"/>
        </w:rPr>
        <w:t>EOH Lead</w:t>
      </w:r>
      <w:r w:rsidR="00903F50">
        <w:rPr>
          <w:rFonts w:ascii="Arial" w:hAnsi="Arial" w:cs="Arial"/>
          <w:sz w:val="22"/>
          <w:szCs w:val="22"/>
          <w:lang w:val="en-ZA"/>
        </w:rPr>
        <w:tab/>
      </w:r>
      <w:r w:rsidR="00D87FC6">
        <w:rPr>
          <w:rFonts w:ascii="Arial" w:hAnsi="Arial" w:cs="Arial"/>
          <w:sz w:val="22"/>
          <w:szCs w:val="22"/>
          <w:lang w:val="en-ZA"/>
        </w:rPr>
        <w:tab/>
      </w:r>
      <w:r w:rsidR="009E43E0">
        <w:rPr>
          <w:rFonts w:ascii="Arial" w:hAnsi="Arial" w:cs="Arial"/>
          <w:sz w:val="22"/>
          <w:szCs w:val="22"/>
          <w:lang w:val="en-ZA"/>
        </w:rPr>
        <w:t xml:space="preserve">: </w:t>
      </w:r>
      <w:r w:rsidR="00934C15">
        <w:rPr>
          <w:rFonts w:ascii="Arial" w:hAnsi="Arial" w:cs="Arial"/>
          <w:sz w:val="22"/>
          <w:szCs w:val="22"/>
          <w:lang w:val="en-ZA"/>
        </w:rPr>
        <w:tab/>
      </w:r>
      <w:r w:rsidR="00107B7E">
        <w:rPr>
          <w:rFonts w:ascii="Arial" w:hAnsi="Arial" w:cs="Arial"/>
          <w:sz w:val="22"/>
          <w:szCs w:val="22"/>
          <w:lang w:val="en-ZA"/>
        </w:rPr>
        <w:t>Jane Morison</w:t>
      </w:r>
    </w:p>
    <w:p w:rsidR="00DF5820" w:rsidRDefault="00DF5820" w:rsidP="00903F50">
      <w:pPr>
        <w:pStyle w:val="BodyText"/>
        <w:spacing w:before="100" w:beforeAutospacing="1"/>
        <w:rPr>
          <w:rFonts w:ascii="Arial" w:hAnsi="Arial" w:cs="Arial"/>
          <w:sz w:val="22"/>
          <w:szCs w:val="22"/>
          <w:lang w:val="en-ZA"/>
        </w:rPr>
      </w:pPr>
      <w:r>
        <w:rPr>
          <w:rFonts w:ascii="Arial" w:hAnsi="Arial" w:cs="Arial"/>
          <w:sz w:val="22"/>
          <w:szCs w:val="22"/>
          <w:lang w:val="en-ZA"/>
        </w:rPr>
        <w:t xml:space="preserve">Responsible </w:t>
      </w:r>
      <w:r w:rsidR="00D87FC6">
        <w:rPr>
          <w:rFonts w:ascii="Arial" w:hAnsi="Arial" w:cs="Arial"/>
          <w:sz w:val="22"/>
          <w:szCs w:val="22"/>
          <w:lang w:val="en-ZA"/>
        </w:rPr>
        <w:t xml:space="preserve">EOH </w:t>
      </w:r>
      <w:r>
        <w:rPr>
          <w:rFonts w:ascii="Arial" w:hAnsi="Arial" w:cs="Arial"/>
          <w:sz w:val="22"/>
          <w:szCs w:val="22"/>
          <w:lang w:val="en-ZA"/>
        </w:rPr>
        <w:t>Consultant</w:t>
      </w:r>
      <w:r w:rsidR="00D87FC6">
        <w:rPr>
          <w:rFonts w:ascii="Arial" w:hAnsi="Arial" w:cs="Arial"/>
          <w:sz w:val="22"/>
          <w:szCs w:val="22"/>
          <w:lang w:val="en-ZA"/>
        </w:rPr>
        <w:tab/>
      </w:r>
      <w:r w:rsidR="00903F50">
        <w:rPr>
          <w:rFonts w:ascii="Arial" w:hAnsi="Arial" w:cs="Arial"/>
          <w:sz w:val="22"/>
          <w:szCs w:val="22"/>
          <w:lang w:val="en-ZA"/>
        </w:rPr>
        <w:tab/>
      </w:r>
      <w:r>
        <w:rPr>
          <w:rFonts w:ascii="Arial" w:hAnsi="Arial" w:cs="Arial"/>
          <w:sz w:val="22"/>
          <w:szCs w:val="22"/>
          <w:lang w:val="en-ZA"/>
        </w:rPr>
        <w:t>:</w:t>
      </w:r>
      <w:r>
        <w:rPr>
          <w:rFonts w:ascii="Arial" w:hAnsi="Arial" w:cs="Arial"/>
          <w:sz w:val="22"/>
          <w:szCs w:val="22"/>
          <w:lang w:val="en-ZA"/>
        </w:rPr>
        <w:tab/>
      </w:r>
      <w:proofErr w:type="spellStart"/>
      <w:r w:rsidR="00107B7E">
        <w:rPr>
          <w:rFonts w:ascii="Arial" w:hAnsi="Arial" w:cs="Arial"/>
          <w:sz w:val="22"/>
          <w:szCs w:val="22"/>
          <w:lang w:val="en-ZA"/>
        </w:rPr>
        <w:t>Elzien</w:t>
      </w:r>
      <w:proofErr w:type="spellEnd"/>
      <w:r w:rsidR="00107B7E">
        <w:rPr>
          <w:rFonts w:ascii="Arial" w:hAnsi="Arial" w:cs="Arial"/>
          <w:sz w:val="22"/>
          <w:szCs w:val="22"/>
          <w:lang w:val="en-ZA"/>
        </w:rPr>
        <w:t xml:space="preserve"> </w:t>
      </w:r>
      <w:proofErr w:type="spellStart"/>
      <w:r w:rsidR="00107B7E">
        <w:rPr>
          <w:rFonts w:ascii="Arial" w:hAnsi="Arial" w:cs="Arial"/>
          <w:sz w:val="22"/>
          <w:szCs w:val="22"/>
          <w:lang w:val="en-ZA"/>
        </w:rPr>
        <w:t>Konig</w:t>
      </w:r>
      <w:proofErr w:type="spellEnd"/>
    </w:p>
    <w:p w:rsidR="00C94530" w:rsidRDefault="00C94530" w:rsidP="00903F50">
      <w:pPr>
        <w:pStyle w:val="BodyText"/>
        <w:spacing w:before="100" w:beforeAutospacing="1"/>
        <w:rPr>
          <w:rFonts w:ascii="Arial" w:hAnsi="Arial" w:cs="Arial"/>
          <w:sz w:val="22"/>
          <w:szCs w:val="22"/>
          <w:lang w:val="en-ZA"/>
        </w:rPr>
      </w:pPr>
      <w:r>
        <w:rPr>
          <w:rFonts w:ascii="Arial" w:hAnsi="Arial" w:cs="Arial"/>
          <w:sz w:val="22"/>
          <w:szCs w:val="22"/>
          <w:lang w:val="en-ZA"/>
        </w:rPr>
        <w:t>Responsible EOH Intern</w:t>
      </w:r>
      <w:r>
        <w:rPr>
          <w:rFonts w:ascii="Arial" w:hAnsi="Arial" w:cs="Arial"/>
          <w:sz w:val="22"/>
          <w:szCs w:val="22"/>
          <w:lang w:val="en-ZA"/>
        </w:rPr>
        <w:tab/>
      </w:r>
      <w:r>
        <w:rPr>
          <w:rFonts w:ascii="Arial" w:hAnsi="Arial" w:cs="Arial"/>
          <w:sz w:val="22"/>
          <w:szCs w:val="22"/>
          <w:lang w:val="en-ZA"/>
        </w:rPr>
        <w:tab/>
        <w:t>:</w:t>
      </w:r>
      <w:r>
        <w:rPr>
          <w:rFonts w:ascii="Arial" w:hAnsi="Arial" w:cs="Arial"/>
          <w:sz w:val="22"/>
          <w:szCs w:val="22"/>
          <w:lang w:val="en-ZA"/>
        </w:rPr>
        <w:tab/>
        <w:t xml:space="preserve">Trevor </w:t>
      </w:r>
      <w:proofErr w:type="spellStart"/>
      <w:r>
        <w:rPr>
          <w:rFonts w:ascii="Arial" w:hAnsi="Arial" w:cs="Arial"/>
          <w:sz w:val="22"/>
          <w:szCs w:val="22"/>
          <w:lang w:val="en-ZA"/>
        </w:rPr>
        <w:t>Mabaso</w:t>
      </w:r>
      <w:proofErr w:type="spellEnd"/>
    </w:p>
    <w:p w:rsidR="00934C15" w:rsidRDefault="00934C15" w:rsidP="002D228C">
      <w:pPr>
        <w:pStyle w:val="BodyText"/>
        <w:spacing w:before="100" w:beforeAutospacing="1"/>
        <w:rPr>
          <w:rFonts w:ascii="Arial" w:hAnsi="Arial" w:cs="Arial"/>
          <w:sz w:val="22"/>
          <w:szCs w:val="22"/>
          <w:lang w:val="en-ZA"/>
        </w:rPr>
      </w:pPr>
    </w:p>
    <w:p w:rsidR="0055400D" w:rsidRPr="002D228C" w:rsidRDefault="0055400D" w:rsidP="002D228C">
      <w:pPr>
        <w:pStyle w:val="BodyText"/>
        <w:spacing w:before="100" w:beforeAutospacing="1"/>
        <w:rPr>
          <w:rFonts w:ascii="Arial" w:hAnsi="Arial" w:cs="Arial"/>
          <w:sz w:val="22"/>
          <w:szCs w:val="22"/>
          <w:lang w:val="en-ZA"/>
        </w:rPr>
      </w:pPr>
    </w:p>
    <w:p w:rsidR="002D228C" w:rsidRDefault="002D228C" w:rsidP="00D67F33">
      <w:pPr>
        <w:pStyle w:val="BodyText"/>
        <w:rPr>
          <w:rFonts w:ascii="Arial" w:hAnsi="Arial" w:cs="Arial"/>
          <w:lang w:val="en-ZA"/>
        </w:rPr>
        <w:sectPr w:rsidR="002D228C" w:rsidSect="00094080">
          <w:footerReference w:type="default" r:id="rId19"/>
          <w:pgSz w:w="11907" w:h="16840" w:code="9"/>
          <w:pgMar w:top="1440" w:right="1134" w:bottom="1440" w:left="1418" w:header="720" w:footer="720" w:gutter="0"/>
          <w:cols w:space="720"/>
        </w:sectPr>
      </w:pPr>
    </w:p>
    <w:p w:rsidR="00DF215D" w:rsidRDefault="004D794F" w:rsidP="001825BE">
      <w:pPr>
        <w:pStyle w:val="Heading1"/>
        <w:numPr>
          <w:ilvl w:val="0"/>
          <w:numId w:val="8"/>
        </w:numPr>
        <w:ind w:left="426" w:hanging="568"/>
      </w:pPr>
      <w:bookmarkStart w:id="24" w:name="_Toc338772531"/>
      <w:bookmarkStart w:id="25" w:name="_Toc256154666"/>
      <w:r>
        <w:lastRenderedPageBreak/>
        <w:t xml:space="preserve">Customer </w:t>
      </w:r>
      <w:r w:rsidR="00D558A7">
        <w:t>Orders</w:t>
      </w:r>
      <w:bookmarkEnd w:id="24"/>
    </w:p>
    <w:p w:rsidR="00741881" w:rsidRPr="00CF49CE" w:rsidRDefault="00741881" w:rsidP="00741881">
      <w:pPr>
        <w:ind w:left="360"/>
        <w:rPr>
          <w:rFonts w:asciiTheme="minorHAnsi" w:hAnsiTheme="minorHAnsi" w:cstheme="minorHAnsi"/>
        </w:rPr>
      </w:pPr>
      <w:r w:rsidRPr="00CF49CE">
        <w:rPr>
          <w:rFonts w:asciiTheme="minorHAnsi" w:hAnsiTheme="minorHAnsi" w:cstheme="minorHAnsi"/>
        </w:rPr>
        <w:t xml:space="preserve">The current sales process is manual with certain steps being processed in JDE XE in order to have a system order number to facilitate logistics, invoicing and sales update.  JDE Sales Order Management is not used to manage the sales process; all management is done through Excel </w:t>
      </w:r>
      <w:r w:rsidR="00261032" w:rsidRPr="00CF49CE">
        <w:rPr>
          <w:rFonts w:asciiTheme="minorHAnsi" w:hAnsiTheme="minorHAnsi" w:cstheme="minorHAnsi"/>
        </w:rPr>
        <w:t>s</w:t>
      </w:r>
      <w:r w:rsidRPr="00CF49CE">
        <w:rPr>
          <w:rFonts w:asciiTheme="minorHAnsi" w:hAnsiTheme="minorHAnsi" w:cstheme="minorHAnsi"/>
        </w:rPr>
        <w:t>pread</w:t>
      </w:r>
      <w:r w:rsidR="00261032" w:rsidRPr="00CF49CE">
        <w:rPr>
          <w:rFonts w:asciiTheme="minorHAnsi" w:hAnsiTheme="minorHAnsi" w:cstheme="minorHAnsi"/>
        </w:rPr>
        <w:t xml:space="preserve"> </w:t>
      </w:r>
      <w:r w:rsidRPr="00CF49CE">
        <w:rPr>
          <w:rFonts w:asciiTheme="minorHAnsi" w:hAnsiTheme="minorHAnsi" w:cstheme="minorHAnsi"/>
        </w:rPr>
        <w:t>sheets.</w:t>
      </w:r>
    </w:p>
    <w:p w:rsidR="00741881" w:rsidRPr="00AA601C" w:rsidRDefault="00741881" w:rsidP="00AA601C">
      <w:pPr>
        <w:pStyle w:val="ListParagraph"/>
        <w:numPr>
          <w:ilvl w:val="0"/>
          <w:numId w:val="16"/>
        </w:numPr>
        <w:rPr>
          <w:rFonts w:asciiTheme="minorHAnsi" w:hAnsiTheme="minorHAnsi" w:cstheme="minorHAnsi"/>
        </w:rPr>
      </w:pPr>
      <w:r w:rsidRPr="00E86D34">
        <w:rPr>
          <w:rFonts w:asciiTheme="minorHAnsi" w:hAnsiTheme="minorHAnsi" w:cstheme="minorHAnsi"/>
        </w:rPr>
        <w:t>Finished Goods inventory is not accurate on the JDE system</w:t>
      </w:r>
      <w:r w:rsidR="00AA601C">
        <w:rPr>
          <w:rFonts w:asciiTheme="minorHAnsi" w:hAnsiTheme="minorHAnsi" w:cstheme="minorHAnsi"/>
        </w:rPr>
        <w:t>.  W</w:t>
      </w:r>
      <w:r w:rsidRPr="00E86D34">
        <w:rPr>
          <w:rFonts w:asciiTheme="minorHAnsi" w:hAnsiTheme="minorHAnsi" w:cstheme="minorHAnsi"/>
        </w:rPr>
        <w:t xml:space="preserve">hen the month end is complete and the </w:t>
      </w:r>
      <w:r w:rsidR="00805E42" w:rsidRPr="00E86D34">
        <w:rPr>
          <w:rFonts w:asciiTheme="minorHAnsi" w:hAnsiTheme="minorHAnsi" w:cstheme="minorHAnsi"/>
        </w:rPr>
        <w:t xml:space="preserve">quantity </w:t>
      </w:r>
      <w:r w:rsidRPr="00E86D34">
        <w:rPr>
          <w:rFonts w:asciiTheme="minorHAnsi" w:hAnsiTheme="minorHAnsi" w:cstheme="minorHAnsi"/>
        </w:rPr>
        <w:t xml:space="preserve">surveyor </w:t>
      </w:r>
      <w:r w:rsidR="00805E42" w:rsidRPr="00E86D34">
        <w:rPr>
          <w:rFonts w:asciiTheme="minorHAnsi" w:hAnsiTheme="minorHAnsi" w:cstheme="minorHAnsi"/>
        </w:rPr>
        <w:t>driven</w:t>
      </w:r>
      <w:r w:rsidRPr="00E86D34">
        <w:rPr>
          <w:rFonts w:asciiTheme="minorHAnsi" w:hAnsiTheme="minorHAnsi" w:cstheme="minorHAnsi"/>
        </w:rPr>
        <w:t xml:space="preserve"> adjustments have been processed</w:t>
      </w:r>
      <w:r w:rsidR="00AA601C">
        <w:rPr>
          <w:rFonts w:asciiTheme="minorHAnsi" w:hAnsiTheme="minorHAnsi" w:cstheme="minorHAnsi"/>
        </w:rPr>
        <w:t xml:space="preserve"> to give an accurate month end figure, the two weeks physical transactions that have taken place must be caught up on the system.</w:t>
      </w:r>
    </w:p>
    <w:p w:rsidR="00462BA6" w:rsidRPr="00E86D34" w:rsidRDefault="00CF49CE" w:rsidP="0066632A">
      <w:pPr>
        <w:pStyle w:val="ListParagraph"/>
        <w:numPr>
          <w:ilvl w:val="0"/>
          <w:numId w:val="16"/>
        </w:numPr>
        <w:rPr>
          <w:rFonts w:asciiTheme="minorHAnsi" w:hAnsiTheme="minorHAnsi" w:cstheme="minorHAnsi"/>
        </w:rPr>
      </w:pPr>
      <w:r w:rsidRPr="00E86D34">
        <w:rPr>
          <w:rFonts w:asciiTheme="minorHAnsi" w:hAnsiTheme="minorHAnsi" w:cstheme="minorHAnsi"/>
        </w:rPr>
        <w:t>Orders have to be loaded onto Trekscale and the</w:t>
      </w:r>
      <w:r w:rsidR="00462BA6" w:rsidRPr="00E86D34">
        <w:rPr>
          <w:rFonts w:asciiTheme="minorHAnsi" w:hAnsiTheme="minorHAnsi" w:cstheme="minorHAnsi"/>
        </w:rPr>
        <w:t xml:space="preserve"> </w:t>
      </w:r>
      <w:r w:rsidR="003B79F3">
        <w:rPr>
          <w:rFonts w:asciiTheme="minorHAnsi" w:hAnsiTheme="minorHAnsi" w:cstheme="minorHAnsi"/>
        </w:rPr>
        <w:t xml:space="preserve">loading </w:t>
      </w:r>
      <w:r w:rsidR="00462BA6" w:rsidRPr="00E86D34">
        <w:rPr>
          <w:rFonts w:asciiTheme="minorHAnsi" w:hAnsiTheme="minorHAnsi" w:cstheme="minorHAnsi"/>
        </w:rPr>
        <w:t xml:space="preserve">plan </w:t>
      </w:r>
      <w:r w:rsidRPr="00E86D34">
        <w:rPr>
          <w:rFonts w:asciiTheme="minorHAnsi" w:hAnsiTheme="minorHAnsi" w:cstheme="minorHAnsi"/>
        </w:rPr>
        <w:t>manually</w:t>
      </w:r>
      <w:r w:rsidR="00462BA6" w:rsidRPr="00E86D34">
        <w:rPr>
          <w:rFonts w:asciiTheme="minorHAnsi" w:hAnsiTheme="minorHAnsi" w:cstheme="minorHAnsi"/>
        </w:rPr>
        <w:t xml:space="preserve">.  </w:t>
      </w:r>
      <w:r w:rsidRPr="00E86D34">
        <w:rPr>
          <w:rFonts w:asciiTheme="minorHAnsi" w:hAnsiTheme="minorHAnsi" w:cstheme="minorHAnsi"/>
        </w:rPr>
        <w:t>Production completions</w:t>
      </w:r>
      <w:r w:rsidR="00462BA6" w:rsidRPr="00E86D34">
        <w:rPr>
          <w:rFonts w:asciiTheme="minorHAnsi" w:hAnsiTheme="minorHAnsi" w:cstheme="minorHAnsi"/>
        </w:rPr>
        <w:t xml:space="preserve"> are processed through Excel </w:t>
      </w:r>
      <w:proofErr w:type="spellStart"/>
      <w:r w:rsidR="00462BA6" w:rsidRPr="00E86D34">
        <w:rPr>
          <w:rFonts w:asciiTheme="minorHAnsi" w:hAnsiTheme="minorHAnsi" w:cstheme="minorHAnsi"/>
        </w:rPr>
        <w:t>onto</w:t>
      </w:r>
      <w:r w:rsidR="003B79F3">
        <w:rPr>
          <w:rFonts w:asciiTheme="minorHAnsi" w:hAnsiTheme="minorHAnsi" w:cstheme="minorHAnsi"/>
        </w:rPr>
        <w:t>JDE</w:t>
      </w:r>
      <w:proofErr w:type="spellEnd"/>
      <w:r w:rsidR="00AA601C">
        <w:rPr>
          <w:rFonts w:asciiTheme="minorHAnsi" w:hAnsiTheme="minorHAnsi" w:cstheme="minorHAnsi"/>
        </w:rPr>
        <w:t xml:space="preserve">.  This is time consuming and </w:t>
      </w:r>
      <w:r w:rsidR="00462BA6" w:rsidRPr="00E86D34">
        <w:rPr>
          <w:rFonts w:asciiTheme="minorHAnsi" w:hAnsiTheme="minorHAnsi" w:cstheme="minorHAnsi"/>
        </w:rPr>
        <w:t>any check of available stock has to be done manually.</w:t>
      </w:r>
    </w:p>
    <w:p w:rsidR="00261032" w:rsidRPr="00E86D34" w:rsidRDefault="00261032" w:rsidP="0066632A">
      <w:pPr>
        <w:pStyle w:val="ListParagraph"/>
        <w:numPr>
          <w:ilvl w:val="0"/>
          <w:numId w:val="16"/>
        </w:numPr>
        <w:rPr>
          <w:rFonts w:asciiTheme="minorHAnsi" w:hAnsiTheme="minorHAnsi" w:cstheme="minorHAnsi"/>
        </w:rPr>
      </w:pPr>
      <w:r w:rsidRPr="00E86D34">
        <w:rPr>
          <w:rFonts w:asciiTheme="minorHAnsi" w:hAnsiTheme="minorHAnsi" w:cstheme="minorHAnsi"/>
        </w:rPr>
        <w:t xml:space="preserve">Local customers that do not have accounts have to pay for the goods prior to the order being processed.  </w:t>
      </w:r>
      <w:r w:rsidR="00CF49CE" w:rsidRPr="00E86D34">
        <w:rPr>
          <w:rFonts w:asciiTheme="minorHAnsi" w:hAnsiTheme="minorHAnsi" w:cstheme="minorHAnsi"/>
        </w:rPr>
        <w:t xml:space="preserve">The </w:t>
      </w:r>
      <w:proofErr w:type="spellStart"/>
      <w:r w:rsidR="00CF49CE" w:rsidRPr="00E86D34">
        <w:rPr>
          <w:rFonts w:asciiTheme="minorHAnsi" w:hAnsiTheme="minorHAnsi" w:cstheme="minorHAnsi"/>
        </w:rPr>
        <w:t>proforma</w:t>
      </w:r>
      <w:proofErr w:type="spellEnd"/>
      <w:r w:rsidR="00CF49CE" w:rsidRPr="00E86D34">
        <w:rPr>
          <w:rFonts w:asciiTheme="minorHAnsi" w:hAnsiTheme="minorHAnsi" w:cstheme="minorHAnsi"/>
        </w:rPr>
        <w:t xml:space="preserve"> invoices are typed in Word and </w:t>
      </w:r>
      <w:r w:rsidR="00B632B3">
        <w:rPr>
          <w:rFonts w:asciiTheme="minorHAnsi" w:hAnsiTheme="minorHAnsi" w:cstheme="minorHAnsi"/>
        </w:rPr>
        <w:t xml:space="preserve">mailed or faxed to the customer as the current JDE set up does not allow for processing of a </w:t>
      </w:r>
      <w:proofErr w:type="spellStart"/>
      <w:r w:rsidR="00B632B3">
        <w:rPr>
          <w:rFonts w:asciiTheme="minorHAnsi" w:hAnsiTheme="minorHAnsi" w:cstheme="minorHAnsi"/>
        </w:rPr>
        <w:t>proforma</w:t>
      </w:r>
      <w:proofErr w:type="spellEnd"/>
      <w:r w:rsidR="00B632B3">
        <w:rPr>
          <w:rFonts w:asciiTheme="minorHAnsi" w:hAnsiTheme="minorHAnsi" w:cstheme="minorHAnsi"/>
        </w:rPr>
        <w:t xml:space="preserve"> without committing inventory.</w:t>
      </w:r>
    </w:p>
    <w:p w:rsidR="00261032" w:rsidRPr="00E86D34" w:rsidRDefault="00261032" w:rsidP="0066632A">
      <w:pPr>
        <w:pStyle w:val="ListParagraph"/>
        <w:numPr>
          <w:ilvl w:val="0"/>
          <w:numId w:val="16"/>
        </w:numPr>
        <w:rPr>
          <w:rFonts w:asciiTheme="minorHAnsi" w:hAnsiTheme="minorHAnsi" w:cstheme="minorHAnsi"/>
        </w:rPr>
      </w:pPr>
      <w:r w:rsidRPr="00E86D34">
        <w:rPr>
          <w:rFonts w:asciiTheme="minorHAnsi" w:hAnsiTheme="minorHAnsi" w:cstheme="minorHAnsi"/>
        </w:rPr>
        <w:t>The current JDE set up does not allow for management of stock reservation and prioritisation of customers.</w:t>
      </w:r>
    </w:p>
    <w:p w:rsidR="00EB40F9" w:rsidRPr="00E86D34" w:rsidRDefault="00EB40F9" w:rsidP="0066632A">
      <w:pPr>
        <w:pStyle w:val="ListParagraph"/>
        <w:numPr>
          <w:ilvl w:val="0"/>
          <w:numId w:val="16"/>
        </w:numPr>
        <w:rPr>
          <w:rFonts w:asciiTheme="minorHAnsi" w:hAnsiTheme="minorHAnsi" w:cstheme="minorHAnsi"/>
        </w:rPr>
      </w:pPr>
      <w:r w:rsidRPr="00E86D34">
        <w:rPr>
          <w:rFonts w:asciiTheme="minorHAnsi" w:hAnsiTheme="minorHAnsi" w:cstheme="minorHAnsi"/>
        </w:rPr>
        <w:t xml:space="preserve">Credit checks on customers </w:t>
      </w:r>
      <w:r w:rsidR="00CF49CE" w:rsidRPr="00E86D34">
        <w:rPr>
          <w:rFonts w:asciiTheme="minorHAnsi" w:hAnsiTheme="minorHAnsi" w:cstheme="minorHAnsi"/>
        </w:rPr>
        <w:t xml:space="preserve">are done </w:t>
      </w:r>
      <w:r w:rsidRPr="00E86D34">
        <w:rPr>
          <w:rFonts w:asciiTheme="minorHAnsi" w:hAnsiTheme="minorHAnsi" w:cstheme="minorHAnsi"/>
        </w:rPr>
        <w:t>manually.</w:t>
      </w:r>
    </w:p>
    <w:p w:rsidR="00741881" w:rsidRPr="00CF49CE" w:rsidRDefault="00741881" w:rsidP="00741881">
      <w:pPr>
        <w:ind w:left="360"/>
        <w:rPr>
          <w:rFonts w:asciiTheme="minorHAnsi" w:hAnsiTheme="minorHAnsi" w:cstheme="minorHAnsi"/>
        </w:rPr>
      </w:pPr>
    </w:p>
    <w:p w:rsidR="00741881" w:rsidRPr="00CF49CE" w:rsidRDefault="00741881" w:rsidP="00741881">
      <w:pPr>
        <w:ind w:left="360"/>
        <w:rPr>
          <w:rFonts w:asciiTheme="minorHAnsi" w:hAnsiTheme="minorHAnsi" w:cstheme="minorHAnsi"/>
        </w:rPr>
      </w:pPr>
    </w:p>
    <w:p w:rsidR="00261032" w:rsidRDefault="00261032" w:rsidP="00741881">
      <w:pPr>
        <w:ind w:left="360"/>
        <w:rPr>
          <w:rFonts w:ascii="Arial" w:hAnsi="Arial" w:cs="Arial"/>
          <w:sz w:val="20"/>
          <w:szCs w:val="20"/>
        </w:rPr>
      </w:pPr>
    </w:p>
    <w:p w:rsidR="00261032" w:rsidRDefault="00261032" w:rsidP="00741881">
      <w:pPr>
        <w:ind w:left="360"/>
        <w:rPr>
          <w:rFonts w:ascii="Arial" w:hAnsi="Arial" w:cs="Arial"/>
          <w:sz w:val="20"/>
          <w:szCs w:val="20"/>
        </w:rPr>
      </w:pPr>
    </w:p>
    <w:p w:rsidR="00261032" w:rsidRDefault="00261032" w:rsidP="00741881">
      <w:pPr>
        <w:ind w:left="360"/>
        <w:rPr>
          <w:rFonts w:ascii="Arial" w:hAnsi="Arial" w:cs="Arial"/>
          <w:sz w:val="20"/>
          <w:szCs w:val="20"/>
        </w:rPr>
      </w:pPr>
    </w:p>
    <w:p w:rsidR="00261032" w:rsidRDefault="007D0A61" w:rsidP="007D0A61">
      <w:pPr>
        <w:spacing w:after="0" w:line="240" w:lineRule="auto"/>
        <w:rPr>
          <w:rFonts w:ascii="Arial" w:hAnsi="Arial" w:cs="Arial"/>
          <w:sz w:val="20"/>
          <w:szCs w:val="20"/>
        </w:rPr>
      </w:pPr>
      <w:r>
        <w:rPr>
          <w:rFonts w:ascii="Arial" w:hAnsi="Arial" w:cs="Arial"/>
          <w:sz w:val="20"/>
          <w:szCs w:val="20"/>
        </w:rPr>
        <w:br w:type="page"/>
      </w:r>
    </w:p>
    <w:p w:rsidR="00E07805" w:rsidRPr="00E07805" w:rsidRDefault="00E07805" w:rsidP="00E07805">
      <w:pPr>
        <w:pStyle w:val="Heading3"/>
        <w:numPr>
          <w:ilvl w:val="1"/>
          <w:numId w:val="8"/>
        </w:numPr>
        <w:rPr>
          <w:rFonts w:cs="Arial"/>
          <w:bCs w:val="0"/>
          <w:color w:val="1F497D"/>
          <w:sz w:val="32"/>
          <w:szCs w:val="32"/>
        </w:rPr>
      </w:pPr>
      <w:bookmarkStart w:id="26" w:name="_Toc338772532"/>
      <w:r>
        <w:rPr>
          <w:rFonts w:cs="Arial"/>
          <w:bCs w:val="0"/>
          <w:color w:val="1F497D"/>
          <w:sz w:val="32"/>
          <w:szCs w:val="32"/>
        </w:rPr>
        <w:lastRenderedPageBreak/>
        <w:t>Local Sales</w:t>
      </w:r>
      <w:bookmarkEnd w:id="26"/>
      <w:r w:rsidR="006C04ED">
        <w:rPr>
          <w:rFonts w:cs="Arial"/>
          <w:bCs w:val="0"/>
          <w:color w:val="1F497D"/>
          <w:sz w:val="32"/>
          <w:szCs w:val="32"/>
        </w:rPr>
        <w:t xml:space="preserve"> </w:t>
      </w:r>
    </w:p>
    <w:p w:rsidR="00E07805" w:rsidRPr="00E07805" w:rsidRDefault="00E07805" w:rsidP="00E07805"/>
    <w:tbl>
      <w:tblPr>
        <w:tblW w:w="5000" w:type="pct"/>
        <w:tblCellMar>
          <w:left w:w="0" w:type="dxa"/>
          <w:right w:w="0" w:type="dxa"/>
        </w:tblCellMar>
        <w:tblLook w:val="04A0" w:firstRow="1" w:lastRow="0" w:firstColumn="1" w:lastColumn="0" w:noHBand="0" w:noVBand="1"/>
      </w:tblPr>
      <w:tblGrid>
        <w:gridCol w:w="12930"/>
      </w:tblGrid>
      <w:tr w:rsidR="00E07805" w:rsidRPr="00E07805" w:rsidTr="00B632B3">
        <w:tc>
          <w:tcPr>
            <w:tcW w:w="5000" w:type="pct"/>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hideMark/>
          </w:tcPr>
          <w:p w:rsidR="00E07805" w:rsidRPr="00E07805" w:rsidRDefault="00E07805" w:rsidP="00E07805">
            <w:pPr>
              <w:rPr>
                <w:b/>
                <w:bCs/>
              </w:rPr>
            </w:pPr>
            <w:r w:rsidRPr="00E07805">
              <w:rPr>
                <w:b/>
                <w:bCs/>
              </w:rPr>
              <w:t>High Level “As Is” Business Processes</w:t>
            </w:r>
          </w:p>
          <w:p w:rsidR="00E07805" w:rsidRDefault="00F72D95" w:rsidP="00E07805">
            <w:hyperlink r:id="rId20" w:history="1">
              <w:r w:rsidR="00E57AE3" w:rsidRPr="00E57AE3">
                <w:rPr>
                  <w:rStyle w:val="Hyperlink"/>
                </w:rPr>
                <w:t>Customer Order Processes - Local.pdf</w:t>
              </w:r>
            </w:hyperlink>
          </w:p>
          <w:p w:rsidR="00E57AE3" w:rsidRDefault="00B632B3" w:rsidP="00E07805">
            <w:r>
              <w:t>An inquiry is received from a customer.</w:t>
            </w:r>
          </w:p>
          <w:p w:rsidR="00700247" w:rsidRDefault="00700247" w:rsidP="00E07805">
            <w:r w:rsidRPr="00700247">
              <w:rPr>
                <w:u w:val="single"/>
              </w:rPr>
              <w:t>Account Customer</w:t>
            </w:r>
            <w:r>
              <w:t>:</w:t>
            </w:r>
          </w:p>
          <w:p w:rsidR="00700247" w:rsidRDefault="00700247" w:rsidP="0066632A">
            <w:pPr>
              <w:pStyle w:val="ListParagraph"/>
              <w:numPr>
                <w:ilvl w:val="0"/>
                <w:numId w:val="15"/>
              </w:numPr>
            </w:pPr>
            <w:r>
              <w:t>Perform a manual credit check</w:t>
            </w:r>
          </w:p>
          <w:p w:rsidR="00700247" w:rsidRPr="00E82803" w:rsidRDefault="00700247" w:rsidP="0066632A">
            <w:pPr>
              <w:pStyle w:val="ListParagraph"/>
              <w:numPr>
                <w:ilvl w:val="0"/>
                <w:numId w:val="15"/>
              </w:numPr>
            </w:pPr>
            <w:r w:rsidRPr="00E82803">
              <w:t>Capture order on JDE.</w:t>
            </w:r>
          </w:p>
          <w:p w:rsidR="00700247" w:rsidRPr="00700247" w:rsidRDefault="00700247" w:rsidP="0066632A">
            <w:pPr>
              <w:pStyle w:val="ListParagraph"/>
              <w:numPr>
                <w:ilvl w:val="0"/>
                <w:numId w:val="15"/>
              </w:numPr>
              <w:rPr>
                <w:i/>
              </w:rPr>
            </w:pPr>
            <w:r>
              <w:t>The order is held pending a price and quantity check.</w:t>
            </w:r>
          </w:p>
          <w:p w:rsidR="00700247" w:rsidRPr="00700247" w:rsidRDefault="00700247" w:rsidP="0066632A">
            <w:pPr>
              <w:pStyle w:val="ListParagraph"/>
              <w:numPr>
                <w:ilvl w:val="0"/>
                <w:numId w:val="15"/>
              </w:numPr>
              <w:rPr>
                <w:i/>
              </w:rPr>
            </w:pPr>
            <w:r>
              <w:t>The order is released.</w:t>
            </w:r>
          </w:p>
          <w:p w:rsidR="00E82803" w:rsidRPr="00E82803" w:rsidRDefault="00700247" w:rsidP="0066632A">
            <w:pPr>
              <w:pStyle w:val="ListParagraph"/>
              <w:numPr>
                <w:ilvl w:val="0"/>
                <w:numId w:val="15"/>
              </w:numPr>
              <w:rPr>
                <w:i/>
              </w:rPr>
            </w:pPr>
            <w:r>
              <w:t xml:space="preserve">The sales advice is printed </w:t>
            </w:r>
            <w:r w:rsidR="00E82803">
              <w:t>from JDE</w:t>
            </w:r>
          </w:p>
          <w:p w:rsidR="00E82803" w:rsidRPr="00E82803" w:rsidRDefault="00E82803" w:rsidP="0066632A">
            <w:pPr>
              <w:pStyle w:val="ListParagraph"/>
              <w:numPr>
                <w:ilvl w:val="0"/>
                <w:numId w:val="15"/>
              </w:numPr>
              <w:rPr>
                <w:i/>
              </w:rPr>
            </w:pPr>
            <w:r>
              <w:t>The sales advice is checked</w:t>
            </w:r>
          </w:p>
          <w:p w:rsidR="00700247" w:rsidRPr="00E82803" w:rsidRDefault="00E82803" w:rsidP="0066632A">
            <w:pPr>
              <w:pStyle w:val="ListParagraph"/>
              <w:numPr>
                <w:ilvl w:val="0"/>
                <w:numId w:val="15"/>
              </w:numPr>
              <w:rPr>
                <w:i/>
              </w:rPr>
            </w:pPr>
            <w:r>
              <w:t xml:space="preserve">The sales advice </w:t>
            </w:r>
            <w:r w:rsidR="007B53C0">
              <w:t xml:space="preserve">together with a copy of the customer purchase order </w:t>
            </w:r>
            <w:r>
              <w:t xml:space="preserve">is </w:t>
            </w:r>
            <w:r w:rsidR="00700247">
              <w:t xml:space="preserve">sent to </w:t>
            </w:r>
            <w:r>
              <w:t>logistics</w:t>
            </w:r>
            <w:r w:rsidR="00700247">
              <w:t>.</w:t>
            </w:r>
          </w:p>
          <w:p w:rsidR="00E82803" w:rsidRPr="00E82803" w:rsidRDefault="00E82803" w:rsidP="00E82803">
            <w:pPr>
              <w:rPr>
                <w:u w:val="single"/>
              </w:rPr>
            </w:pPr>
            <w:r w:rsidRPr="00E82803">
              <w:rPr>
                <w:u w:val="single"/>
              </w:rPr>
              <w:t>Cash Customer</w:t>
            </w:r>
          </w:p>
          <w:p w:rsidR="00E82803" w:rsidRDefault="00E82803" w:rsidP="0066632A">
            <w:pPr>
              <w:pStyle w:val="ListParagraph"/>
              <w:numPr>
                <w:ilvl w:val="0"/>
                <w:numId w:val="18"/>
              </w:numPr>
            </w:pPr>
            <w:r>
              <w:t xml:space="preserve">A </w:t>
            </w:r>
            <w:proofErr w:type="spellStart"/>
            <w:r>
              <w:t>proforma</w:t>
            </w:r>
            <w:proofErr w:type="spellEnd"/>
            <w:r>
              <w:t xml:space="preserve"> invoice is typed as a word document and either mailed or faxed to the customer.</w:t>
            </w:r>
          </w:p>
          <w:p w:rsidR="00E82803" w:rsidRDefault="00E82803" w:rsidP="0066632A">
            <w:pPr>
              <w:pStyle w:val="ListParagraph"/>
              <w:numPr>
                <w:ilvl w:val="0"/>
                <w:numId w:val="18"/>
              </w:numPr>
            </w:pPr>
            <w:r>
              <w:t xml:space="preserve">The customer makes payment against the </w:t>
            </w:r>
            <w:proofErr w:type="spellStart"/>
            <w:r>
              <w:t>proforma</w:t>
            </w:r>
            <w:proofErr w:type="spellEnd"/>
            <w:r>
              <w:t xml:space="preserve"> invoice.</w:t>
            </w:r>
          </w:p>
          <w:p w:rsidR="00E82803" w:rsidRDefault="00E82803" w:rsidP="0066632A">
            <w:pPr>
              <w:pStyle w:val="ListParagraph"/>
              <w:numPr>
                <w:ilvl w:val="0"/>
                <w:numId w:val="18"/>
              </w:numPr>
            </w:pPr>
            <w:r>
              <w:t>The customer sends proof of payment to sales and marketing.</w:t>
            </w:r>
          </w:p>
          <w:p w:rsidR="00E82803" w:rsidRDefault="007B53C0" w:rsidP="0066632A">
            <w:pPr>
              <w:pStyle w:val="ListParagraph"/>
              <w:numPr>
                <w:ilvl w:val="0"/>
                <w:numId w:val="18"/>
              </w:numPr>
            </w:pPr>
            <w:r>
              <w:t>Sales &amp; Marketing check that the payment has been received</w:t>
            </w:r>
          </w:p>
          <w:p w:rsidR="007B53C0" w:rsidRDefault="007B53C0" w:rsidP="0066632A">
            <w:pPr>
              <w:pStyle w:val="ListParagraph"/>
              <w:numPr>
                <w:ilvl w:val="0"/>
                <w:numId w:val="18"/>
              </w:numPr>
            </w:pPr>
            <w:r>
              <w:t>The order is captured on JDE</w:t>
            </w:r>
          </w:p>
          <w:p w:rsidR="007B53C0" w:rsidRPr="006967AD" w:rsidRDefault="007B53C0" w:rsidP="0066632A">
            <w:pPr>
              <w:pStyle w:val="ListParagraph"/>
              <w:numPr>
                <w:ilvl w:val="0"/>
                <w:numId w:val="18"/>
              </w:numPr>
              <w:rPr>
                <w:i/>
              </w:rPr>
            </w:pPr>
            <w:r>
              <w:t>The sales advice is printed from JDE</w:t>
            </w:r>
          </w:p>
          <w:p w:rsidR="007B53C0" w:rsidRPr="006967AD" w:rsidRDefault="007B53C0" w:rsidP="0066632A">
            <w:pPr>
              <w:pStyle w:val="ListParagraph"/>
              <w:numPr>
                <w:ilvl w:val="0"/>
                <w:numId w:val="18"/>
              </w:numPr>
              <w:rPr>
                <w:i/>
              </w:rPr>
            </w:pPr>
            <w:r>
              <w:t>The sales advice is checked</w:t>
            </w:r>
          </w:p>
          <w:p w:rsidR="007B53C0" w:rsidRPr="006967AD" w:rsidRDefault="007B53C0" w:rsidP="0066632A">
            <w:pPr>
              <w:pStyle w:val="ListParagraph"/>
              <w:numPr>
                <w:ilvl w:val="0"/>
                <w:numId w:val="18"/>
              </w:numPr>
              <w:rPr>
                <w:i/>
              </w:rPr>
            </w:pPr>
            <w:r>
              <w:t>The sales advice together with a copy of the customer purchase order is sent to logistics.</w:t>
            </w:r>
          </w:p>
          <w:p w:rsidR="00E86D34" w:rsidRPr="006247CC" w:rsidRDefault="00E86D34" w:rsidP="007B53C0">
            <w:r>
              <w:lastRenderedPageBreak/>
              <w:t xml:space="preserve">The following processes are performed by </w:t>
            </w:r>
            <w:r w:rsidRPr="00E86D34">
              <w:rPr>
                <w:u w:val="single"/>
              </w:rPr>
              <w:t>Logistics</w:t>
            </w:r>
            <w:r w:rsidR="006247CC">
              <w:rPr>
                <w:u w:val="single"/>
              </w:rPr>
              <w:t xml:space="preserve"> </w:t>
            </w:r>
            <w:r w:rsidR="006247CC">
              <w:t xml:space="preserve"> (Cash and Account Customers)</w:t>
            </w:r>
          </w:p>
          <w:p w:rsidR="007B53C0" w:rsidRPr="00EE26F2" w:rsidRDefault="00E86D34" w:rsidP="007B53C0">
            <w:r>
              <w:t xml:space="preserve">Note: The customer purchase order specifies the quality of </w:t>
            </w:r>
            <w:r w:rsidR="003B79F3">
              <w:t xml:space="preserve">and quantity of </w:t>
            </w:r>
            <w:r>
              <w:t xml:space="preserve">product required. This is why Logistics requires a copy of the </w:t>
            </w:r>
            <w:r w:rsidRPr="00EE26F2">
              <w:t>customer purchase order.</w:t>
            </w:r>
          </w:p>
          <w:p w:rsidR="00E86D34" w:rsidRPr="00EE26F2" w:rsidRDefault="00E86D34" w:rsidP="00EE26F2">
            <w:pPr>
              <w:pStyle w:val="ListParagraph"/>
              <w:numPr>
                <w:ilvl w:val="0"/>
                <w:numId w:val="38"/>
              </w:numPr>
            </w:pPr>
            <w:r w:rsidRPr="00EE26F2">
              <w:t>A quality check document is prepared</w:t>
            </w:r>
            <w:r w:rsidR="003B79F3" w:rsidRPr="00EE26F2">
              <w:t xml:space="preserve"> (</w:t>
            </w:r>
            <w:proofErr w:type="spellStart"/>
            <w:r w:rsidR="003B79F3" w:rsidRPr="00EE26F2">
              <w:t>Incl</w:t>
            </w:r>
            <w:proofErr w:type="spellEnd"/>
            <w:r w:rsidR="003B79F3" w:rsidRPr="00EE26F2">
              <w:t xml:space="preserve"> Foskor Order #, Transporter, total order approved &amp; tonnage per truck).</w:t>
            </w:r>
          </w:p>
          <w:p w:rsidR="00E86D34" w:rsidRPr="00EE26F2" w:rsidRDefault="000433EB" w:rsidP="0066632A">
            <w:pPr>
              <w:pStyle w:val="ListParagraph"/>
              <w:numPr>
                <w:ilvl w:val="0"/>
                <w:numId w:val="17"/>
              </w:numPr>
            </w:pPr>
            <w:r w:rsidRPr="00EE26F2">
              <w:t>A daily loading plan is prepared on Excel from the sales advice and customer purchase order.</w:t>
            </w:r>
          </w:p>
          <w:p w:rsidR="007B53C0" w:rsidRDefault="00E86D34" w:rsidP="0066632A">
            <w:pPr>
              <w:pStyle w:val="ListParagraph"/>
              <w:numPr>
                <w:ilvl w:val="0"/>
                <w:numId w:val="17"/>
              </w:numPr>
            </w:pPr>
            <w:r>
              <w:t xml:space="preserve">The details of the </w:t>
            </w:r>
            <w:r w:rsidR="00EE26F2">
              <w:t>c</w:t>
            </w:r>
            <w:r w:rsidR="003B79F3">
              <w:t xml:space="preserve">ustomer order </w:t>
            </w:r>
            <w:r>
              <w:t>are captured on Trekscale.</w:t>
            </w:r>
          </w:p>
          <w:p w:rsidR="00E86D34" w:rsidRDefault="00E86D34" w:rsidP="0066632A">
            <w:pPr>
              <w:pStyle w:val="ListParagraph"/>
              <w:numPr>
                <w:ilvl w:val="0"/>
                <w:numId w:val="17"/>
              </w:numPr>
            </w:pPr>
            <w:r>
              <w:t xml:space="preserve">Trekscale generates </w:t>
            </w:r>
            <w:r w:rsidR="00622036">
              <w:t>loading</w:t>
            </w:r>
            <w:r>
              <w:t xml:space="preserve"> numbers for each order.  An order may require multiple loads.</w:t>
            </w:r>
          </w:p>
          <w:p w:rsidR="00E86D34" w:rsidRDefault="00E86D34" w:rsidP="0066632A">
            <w:pPr>
              <w:pStyle w:val="ListParagraph"/>
              <w:numPr>
                <w:ilvl w:val="0"/>
                <w:numId w:val="17"/>
              </w:numPr>
            </w:pPr>
            <w:r>
              <w:t xml:space="preserve">The </w:t>
            </w:r>
            <w:r w:rsidR="00622036">
              <w:t>loading</w:t>
            </w:r>
            <w:r>
              <w:t xml:space="preserve"> numbers are sent to the customer in order for them to arrange transport.</w:t>
            </w:r>
          </w:p>
          <w:p w:rsidR="000433EB" w:rsidRDefault="000433EB" w:rsidP="000433EB">
            <w:r>
              <w:t>After the orders are despatched:</w:t>
            </w:r>
          </w:p>
          <w:p w:rsidR="000433EB" w:rsidRDefault="000433EB" w:rsidP="0066632A">
            <w:pPr>
              <w:pStyle w:val="ListParagraph"/>
              <w:numPr>
                <w:ilvl w:val="0"/>
                <w:numId w:val="17"/>
              </w:numPr>
            </w:pPr>
            <w:r>
              <w:t>Copies of weighbridge tickets from the previous day are handed to logistics.</w:t>
            </w:r>
          </w:p>
          <w:p w:rsidR="000433EB" w:rsidRDefault="000433EB" w:rsidP="0066632A">
            <w:pPr>
              <w:pStyle w:val="ListParagraph"/>
              <w:numPr>
                <w:ilvl w:val="0"/>
                <w:numId w:val="17"/>
              </w:numPr>
            </w:pPr>
            <w:r>
              <w:t>Logistics prints a summary report from Trekscale.  The weighbridge tickets are matched to the summary report to prepare a Loading Pack.</w:t>
            </w:r>
          </w:p>
          <w:p w:rsidR="00EE26F2" w:rsidRDefault="000433EB" w:rsidP="0066632A">
            <w:pPr>
              <w:pStyle w:val="ListParagraph"/>
              <w:numPr>
                <w:ilvl w:val="0"/>
                <w:numId w:val="17"/>
              </w:numPr>
            </w:pPr>
            <w:r>
              <w:t xml:space="preserve">The pack </w:t>
            </w:r>
            <w:r w:rsidR="003B79F3">
              <w:t>is sent back</w:t>
            </w:r>
            <w:r w:rsidR="00EE26F2">
              <w:t xml:space="preserve"> to the Logistics Administrator</w:t>
            </w:r>
            <w:r w:rsidR="003B79F3">
              <w:t xml:space="preserve"> for production report capturing.</w:t>
            </w:r>
          </w:p>
          <w:p w:rsidR="000433EB" w:rsidRDefault="000433EB" w:rsidP="0066632A">
            <w:pPr>
              <w:pStyle w:val="ListParagraph"/>
              <w:numPr>
                <w:ilvl w:val="0"/>
                <w:numId w:val="17"/>
              </w:numPr>
            </w:pPr>
            <w:r>
              <w:t>The order is confirmed on JDE.</w:t>
            </w:r>
          </w:p>
          <w:p w:rsidR="000433EB" w:rsidRDefault="000433EB" w:rsidP="0066632A">
            <w:pPr>
              <w:pStyle w:val="ListParagraph"/>
              <w:numPr>
                <w:ilvl w:val="0"/>
                <w:numId w:val="17"/>
              </w:numPr>
            </w:pPr>
            <w:r>
              <w:t xml:space="preserve">Two </w:t>
            </w:r>
            <w:r w:rsidR="003B79F3">
              <w:t xml:space="preserve">additional </w:t>
            </w:r>
            <w:r>
              <w:t>copies of the despatch note are printed.  One is sent to Sales together with the weighbridge tickets, the other is sent to Finance together with the gate register</w:t>
            </w:r>
            <w:r w:rsidR="006967AD">
              <w:t xml:space="preserve"> (</w:t>
            </w:r>
            <w:proofErr w:type="spellStart"/>
            <w:r w:rsidR="006967AD">
              <w:t>Frik</w:t>
            </w:r>
            <w:proofErr w:type="spellEnd"/>
            <w:r w:rsidR="006967AD">
              <w:t xml:space="preserve"> </w:t>
            </w:r>
            <w:proofErr w:type="spellStart"/>
            <w:r w:rsidR="006967AD">
              <w:t>Els</w:t>
            </w:r>
            <w:proofErr w:type="spellEnd"/>
            <w:r w:rsidR="006967AD">
              <w:t xml:space="preserve"> uses this to update </w:t>
            </w:r>
            <w:r w:rsidR="006247CC">
              <w:t>his</w:t>
            </w:r>
            <w:r w:rsidR="006967AD">
              <w:t xml:space="preserve"> stock report)</w:t>
            </w:r>
            <w:r>
              <w:t>.</w:t>
            </w:r>
          </w:p>
          <w:p w:rsidR="000433EB" w:rsidRDefault="006967AD" w:rsidP="000433EB">
            <w:r>
              <w:t>When Sales receives the despatch note:</w:t>
            </w:r>
          </w:p>
          <w:p w:rsidR="006967AD" w:rsidRDefault="006967AD" w:rsidP="0066632A">
            <w:pPr>
              <w:pStyle w:val="ListParagraph"/>
              <w:numPr>
                <w:ilvl w:val="0"/>
                <w:numId w:val="17"/>
              </w:numPr>
            </w:pPr>
            <w:r>
              <w:t>The sales flash report is completed in Excel.</w:t>
            </w:r>
          </w:p>
          <w:p w:rsidR="006967AD" w:rsidRDefault="006967AD" w:rsidP="0066632A">
            <w:pPr>
              <w:pStyle w:val="ListParagraph"/>
              <w:numPr>
                <w:ilvl w:val="0"/>
                <w:numId w:val="17"/>
              </w:numPr>
            </w:pPr>
            <w:r>
              <w:t>The despatch note is converted to an invoice.</w:t>
            </w:r>
          </w:p>
          <w:p w:rsidR="006967AD" w:rsidRDefault="006967AD" w:rsidP="0066632A">
            <w:pPr>
              <w:pStyle w:val="ListParagraph"/>
              <w:numPr>
                <w:ilvl w:val="0"/>
                <w:numId w:val="17"/>
              </w:numPr>
            </w:pPr>
            <w:r>
              <w:t>The invoice is printed in proof and the output deleted.</w:t>
            </w:r>
          </w:p>
          <w:p w:rsidR="006967AD" w:rsidRDefault="006967AD" w:rsidP="0066632A">
            <w:pPr>
              <w:pStyle w:val="ListParagraph"/>
              <w:numPr>
                <w:ilvl w:val="0"/>
                <w:numId w:val="17"/>
              </w:numPr>
            </w:pPr>
            <w:r>
              <w:t>The invoice is printed and sent to the customer with the copies of the weighbridge tickets.</w:t>
            </w:r>
          </w:p>
          <w:p w:rsidR="000433EB" w:rsidRPr="00E82803" w:rsidRDefault="006967AD" w:rsidP="0066632A">
            <w:pPr>
              <w:pStyle w:val="ListParagraph"/>
              <w:numPr>
                <w:ilvl w:val="0"/>
                <w:numId w:val="17"/>
              </w:numPr>
            </w:pPr>
            <w:r>
              <w:t>Sales Update is run.  The batches have to be approved.</w:t>
            </w:r>
          </w:p>
        </w:tc>
      </w:tr>
    </w:tbl>
    <w:p w:rsidR="00515C3C" w:rsidRDefault="00515C3C" w:rsidP="00515C3C">
      <w:pPr>
        <w:rPr>
          <w:b/>
        </w:rPr>
      </w:pPr>
    </w:p>
    <w:p w:rsidR="009146C1" w:rsidRPr="009146C1" w:rsidRDefault="009146C1" w:rsidP="00515C3C">
      <w:r>
        <w:lastRenderedPageBreak/>
        <w:t>The recommendations section has been moved to under the “As-Is” process.  This was done to make it easier to read the recommendations in conjunction with the “As-Is” process.</w:t>
      </w:r>
    </w:p>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12930"/>
      </w:tblGrid>
      <w:tr w:rsidR="00515C3C" w:rsidRPr="00E07805" w:rsidTr="00B632B3">
        <w:tc>
          <w:tcPr>
            <w:tcW w:w="14176" w:type="dxa"/>
          </w:tcPr>
          <w:p w:rsidR="00515C3C" w:rsidRDefault="00515C3C" w:rsidP="00B632B3">
            <w:pPr>
              <w:rPr>
                <w:b/>
              </w:rPr>
            </w:pPr>
            <w:r w:rsidRPr="00E07805">
              <w:rPr>
                <w:b/>
              </w:rPr>
              <w:t>Recommendations</w:t>
            </w:r>
          </w:p>
          <w:p w:rsidR="009D0F21" w:rsidRDefault="009D0F21" w:rsidP="00B632B3">
            <w:pPr>
              <w:rPr>
                <w:bCs/>
              </w:rPr>
            </w:pPr>
            <w:r>
              <w:rPr>
                <w:bCs/>
              </w:rPr>
              <w:t>The recommendations below are applicable to cash, account and export orders and to dry and liquid product.</w:t>
            </w:r>
          </w:p>
          <w:p w:rsidR="00515C3C" w:rsidRDefault="00515C3C" w:rsidP="00B632B3">
            <w:pPr>
              <w:rPr>
                <w:bCs/>
              </w:rPr>
            </w:pPr>
            <w:r>
              <w:rPr>
                <w:bCs/>
              </w:rPr>
              <w:t>Correct set up of Customer and Item Master Data will address many of the reasons for manual processes</w:t>
            </w:r>
            <w:r w:rsidR="00443EA3">
              <w:rPr>
                <w:bCs/>
              </w:rPr>
              <w:t xml:space="preserve"> and reduce duplication of tasks</w:t>
            </w:r>
            <w:r>
              <w:rPr>
                <w:bCs/>
              </w:rPr>
              <w:t>:</w:t>
            </w:r>
          </w:p>
          <w:p w:rsidR="00515C3C" w:rsidRDefault="00515C3C" w:rsidP="0066632A">
            <w:pPr>
              <w:pStyle w:val="ListParagraph"/>
              <w:numPr>
                <w:ilvl w:val="0"/>
                <w:numId w:val="19"/>
              </w:numPr>
              <w:rPr>
                <w:bCs/>
              </w:rPr>
            </w:pPr>
            <w:r w:rsidRPr="00D933C5">
              <w:rPr>
                <w:bCs/>
              </w:rPr>
              <w:t>Although cash customers do not have credit terms they do have address book records.  Load a R1 credit limit against these customers with cash payment terms.  The sales order entry program will then automatically place the order on credit hold.  No further processing is possible while the order is on hold.   When the payment is received by AR, the order can be released and further processing can continue.  The release program has an audit trail identifying who and when the order was released.</w:t>
            </w:r>
          </w:p>
          <w:p w:rsidR="00D933C5" w:rsidRPr="00D933C5" w:rsidRDefault="009D0F21" w:rsidP="0066632A">
            <w:pPr>
              <w:pStyle w:val="ListParagraph"/>
              <w:numPr>
                <w:ilvl w:val="0"/>
                <w:numId w:val="19"/>
              </w:numPr>
              <w:rPr>
                <w:bCs/>
              </w:rPr>
            </w:pPr>
            <w:r>
              <w:rPr>
                <w:bCs/>
              </w:rPr>
              <w:t xml:space="preserve">Cash </w:t>
            </w:r>
            <w:r w:rsidR="00D933C5" w:rsidRPr="00D933C5">
              <w:rPr>
                <w:bCs/>
              </w:rPr>
              <w:t>Customers have a limited time to accept and pay for their orders.  If the end date of the time limit is captured into the cancel date on order entry the system can be set up to run a job in scheduler that will automatically cancel the orders that are out of time.</w:t>
            </w:r>
            <w:r>
              <w:rPr>
                <w:bCs/>
              </w:rPr>
              <w:t xml:space="preserve">  This will significantly reduce maintenance on open orders.</w:t>
            </w:r>
          </w:p>
          <w:p w:rsidR="00515C3C" w:rsidRPr="00D933C5" w:rsidRDefault="00515C3C" w:rsidP="0066632A">
            <w:pPr>
              <w:pStyle w:val="ListParagraph"/>
              <w:numPr>
                <w:ilvl w:val="0"/>
                <w:numId w:val="19"/>
              </w:numPr>
              <w:rPr>
                <w:bCs/>
              </w:rPr>
            </w:pPr>
            <w:r w:rsidRPr="00D933C5">
              <w:rPr>
                <w:bCs/>
              </w:rPr>
              <w:t>Pricing is not loaded on JDE.  If pricing is loaded correctly the system can be set up so that marketing and sales do not have access to change prices</w:t>
            </w:r>
            <w:r w:rsidR="00E61346">
              <w:rPr>
                <w:bCs/>
              </w:rPr>
              <w:t xml:space="preserve"> or i</w:t>
            </w:r>
            <w:r w:rsidRPr="00D933C5">
              <w:rPr>
                <w:bCs/>
              </w:rPr>
              <w:t>f a price is changed the order can be put on hold and the system can send a workflow message to the relevant managers.</w:t>
            </w:r>
          </w:p>
          <w:p w:rsidR="00515C3C" w:rsidRPr="00D933C5" w:rsidRDefault="00515C3C" w:rsidP="0066632A">
            <w:pPr>
              <w:pStyle w:val="ListParagraph"/>
              <w:numPr>
                <w:ilvl w:val="0"/>
                <w:numId w:val="19"/>
              </w:numPr>
              <w:rPr>
                <w:bCs/>
              </w:rPr>
            </w:pPr>
            <w:r w:rsidRPr="00D933C5">
              <w:rPr>
                <w:bCs/>
              </w:rPr>
              <w:t xml:space="preserve">Open orders are cancelled at month end because of price changes.  Pricing is loaded in JDE with effective dates and the system can automatically reprice sales orders based on dates.  </w:t>
            </w:r>
            <w:r w:rsidR="00D933C5">
              <w:rPr>
                <w:bCs/>
              </w:rPr>
              <w:t xml:space="preserve">The reprice can be run manually on demand or the invoice print can both reprice and </w:t>
            </w:r>
            <w:proofErr w:type="spellStart"/>
            <w:r w:rsidR="00D933C5">
              <w:rPr>
                <w:bCs/>
              </w:rPr>
              <w:t>recost</w:t>
            </w:r>
            <w:proofErr w:type="spellEnd"/>
            <w:r w:rsidR="00D933C5">
              <w:rPr>
                <w:bCs/>
              </w:rPr>
              <w:t xml:space="preserve"> the order.  </w:t>
            </w:r>
            <w:r w:rsidRPr="00D933C5">
              <w:rPr>
                <w:bCs/>
              </w:rPr>
              <w:t>A system constant determines whether the price effective date is the order date, the delivery date or the invoice date.</w:t>
            </w:r>
          </w:p>
          <w:p w:rsidR="00515C3C" w:rsidRPr="00D933C5" w:rsidRDefault="00515C3C" w:rsidP="0066632A">
            <w:pPr>
              <w:pStyle w:val="ListParagraph"/>
              <w:numPr>
                <w:ilvl w:val="0"/>
                <w:numId w:val="19"/>
              </w:numPr>
              <w:rPr>
                <w:bCs/>
              </w:rPr>
            </w:pPr>
            <w:r w:rsidRPr="00D933C5">
              <w:rPr>
                <w:bCs/>
              </w:rPr>
              <w:t xml:space="preserve">One of the major challenges facing logistics and sales is the visibility of available stock.  If the tanks and stockpiles are correctly set up and the production completions and despatches are timeously and accurately processed, the available stock figures will be trustworthy.  In Richards Bay, this alone will remove the need for the production plan spread sheet and the available stock spread sheet produced by </w:t>
            </w:r>
            <w:proofErr w:type="spellStart"/>
            <w:r w:rsidRPr="00D933C5">
              <w:rPr>
                <w:bCs/>
              </w:rPr>
              <w:t>Frik</w:t>
            </w:r>
            <w:proofErr w:type="spellEnd"/>
            <w:r w:rsidRPr="00D933C5">
              <w:rPr>
                <w:bCs/>
              </w:rPr>
              <w:t xml:space="preserve"> </w:t>
            </w:r>
            <w:proofErr w:type="spellStart"/>
            <w:r w:rsidRPr="00D933C5">
              <w:rPr>
                <w:bCs/>
              </w:rPr>
              <w:t>Els</w:t>
            </w:r>
            <w:proofErr w:type="spellEnd"/>
            <w:r w:rsidRPr="00D933C5">
              <w:rPr>
                <w:bCs/>
              </w:rPr>
              <w:t>.</w:t>
            </w:r>
          </w:p>
          <w:p w:rsidR="00515C3C" w:rsidRDefault="00515C3C" w:rsidP="0066632A">
            <w:pPr>
              <w:pStyle w:val="ListParagraph"/>
              <w:numPr>
                <w:ilvl w:val="0"/>
                <w:numId w:val="19"/>
              </w:numPr>
              <w:rPr>
                <w:bCs/>
              </w:rPr>
            </w:pPr>
            <w:r w:rsidRPr="00D933C5">
              <w:rPr>
                <w:bCs/>
              </w:rPr>
              <w:t>A further challenge facing sales and logistics is the balancing of customer demand with existing supply of product.  The fulfilment management module is specifically designed to address issues such as prioritising customer demand</w:t>
            </w:r>
            <w:r w:rsidR="00D933C5" w:rsidRPr="00D933C5">
              <w:rPr>
                <w:bCs/>
              </w:rPr>
              <w:t xml:space="preserve"> and</w:t>
            </w:r>
            <w:r w:rsidRPr="00D933C5">
              <w:rPr>
                <w:bCs/>
              </w:rPr>
              <w:t xml:space="preserve"> managing how inventory is </w:t>
            </w:r>
            <w:r w:rsidRPr="00D933C5">
              <w:rPr>
                <w:bCs/>
              </w:rPr>
              <w:lastRenderedPageBreak/>
              <w:t>filled to orders</w:t>
            </w:r>
            <w:r w:rsidR="00D933C5" w:rsidRPr="00D933C5">
              <w:rPr>
                <w:bCs/>
              </w:rPr>
              <w:t xml:space="preserve">. </w:t>
            </w:r>
            <w:hyperlink r:id="rId21" w:history="1">
              <w:r w:rsidR="00D933C5" w:rsidRPr="00D933C5">
                <w:rPr>
                  <w:rStyle w:val="Hyperlink"/>
                  <w:bCs/>
                </w:rPr>
                <w:t>..\..\..\9.1 Data Sheets\fulfillment-management-172778.pdf</w:t>
              </w:r>
            </w:hyperlink>
            <w:r w:rsidR="00D933C5" w:rsidRPr="00D933C5">
              <w:rPr>
                <w:bCs/>
              </w:rPr>
              <w:t>.</w:t>
            </w:r>
            <w:r w:rsidR="00443EA3">
              <w:rPr>
                <w:bCs/>
              </w:rPr>
              <w:t xml:space="preserve">  This module will also allow for cancelling of order balances when allocating product to orders.</w:t>
            </w:r>
          </w:p>
          <w:p w:rsidR="00D933C5" w:rsidRDefault="00D933C5" w:rsidP="0066632A">
            <w:pPr>
              <w:pStyle w:val="ListParagraph"/>
              <w:numPr>
                <w:ilvl w:val="0"/>
                <w:numId w:val="19"/>
              </w:numPr>
              <w:rPr>
                <w:bCs/>
              </w:rPr>
            </w:pPr>
            <w:r>
              <w:rPr>
                <w:bCs/>
              </w:rPr>
              <w:t>The product strength or potency should be loaded into the item master.  This will allow Foskor to price on the potency of the product but deliver solution</w:t>
            </w:r>
            <w:r w:rsidR="00B632B3">
              <w:rPr>
                <w:bCs/>
              </w:rPr>
              <w:t>,</w:t>
            </w:r>
            <w:r w:rsidR="009D0F21">
              <w:rPr>
                <w:bCs/>
              </w:rPr>
              <w:t xml:space="preserve"> or gross mass in the case of rock.</w:t>
            </w:r>
            <w:r w:rsidR="00F46B74">
              <w:rPr>
                <w:bCs/>
              </w:rPr>
              <w:t xml:space="preserve"> </w:t>
            </w:r>
            <w:hyperlink r:id="rId22" w:history="1">
              <w:r w:rsidR="00F46B74" w:rsidRPr="00F46B74">
                <w:rPr>
                  <w:rStyle w:val="Hyperlink"/>
                  <w:bCs/>
                </w:rPr>
                <w:t>..\Inventory\Grade and Potency.docx</w:t>
              </w:r>
            </w:hyperlink>
          </w:p>
          <w:p w:rsidR="00E61346" w:rsidRDefault="00E61346" w:rsidP="0066632A">
            <w:pPr>
              <w:pStyle w:val="ListParagraph"/>
              <w:numPr>
                <w:ilvl w:val="0"/>
                <w:numId w:val="19"/>
              </w:numPr>
              <w:rPr>
                <w:bCs/>
              </w:rPr>
            </w:pPr>
            <w:r>
              <w:rPr>
                <w:bCs/>
              </w:rPr>
              <w:t>Printing of proof invoices is superfluous if the order entry processes and prices are verified and controlled during the sales cycle.</w:t>
            </w:r>
          </w:p>
          <w:p w:rsidR="00E61346" w:rsidRDefault="00E61346" w:rsidP="0066632A">
            <w:pPr>
              <w:pStyle w:val="ListParagraph"/>
              <w:numPr>
                <w:ilvl w:val="0"/>
                <w:numId w:val="19"/>
              </w:numPr>
              <w:rPr>
                <w:bCs/>
              </w:rPr>
            </w:pPr>
            <w:r>
              <w:rPr>
                <w:bCs/>
              </w:rPr>
              <w:t>Sales updates should be run daily.</w:t>
            </w:r>
          </w:p>
          <w:p w:rsidR="00515C3C" w:rsidRPr="00515C3C" w:rsidRDefault="009D0F21" w:rsidP="00B632B3">
            <w:pPr>
              <w:pStyle w:val="ListParagraph"/>
              <w:numPr>
                <w:ilvl w:val="0"/>
                <w:numId w:val="19"/>
              </w:numPr>
            </w:pPr>
            <w:r>
              <w:rPr>
                <w:bCs/>
              </w:rPr>
              <w:t xml:space="preserve">It is not </w:t>
            </w:r>
            <w:r w:rsidR="00B632B3">
              <w:rPr>
                <w:bCs/>
              </w:rPr>
              <w:t>advisable</w:t>
            </w:r>
            <w:r>
              <w:rPr>
                <w:bCs/>
              </w:rPr>
              <w:t xml:space="preserve"> have batch approval </w:t>
            </w:r>
            <w:r w:rsidR="00B632B3">
              <w:rPr>
                <w:bCs/>
              </w:rPr>
              <w:t>switched on</w:t>
            </w:r>
            <w:r>
              <w:rPr>
                <w:bCs/>
              </w:rPr>
              <w:t xml:space="preserve"> for sales batches.  The checks and balances on the sales process should be </w:t>
            </w:r>
            <w:r w:rsidR="00E61346">
              <w:rPr>
                <w:bCs/>
              </w:rPr>
              <w:t>managed</w:t>
            </w:r>
            <w:r>
              <w:rPr>
                <w:bCs/>
              </w:rPr>
              <w:t xml:space="preserve"> during the sales process.  Correct set up of items and automatic accounting instructions will ensure that sale</w:t>
            </w:r>
            <w:r w:rsidR="00E61346">
              <w:rPr>
                <w:bCs/>
              </w:rPr>
              <w:t xml:space="preserve">s, AR, </w:t>
            </w:r>
            <w:r>
              <w:rPr>
                <w:bCs/>
              </w:rPr>
              <w:t xml:space="preserve">inventory </w:t>
            </w:r>
            <w:r w:rsidR="00E61346">
              <w:rPr>
                <w:bCs/>
              </w:rPr>
              <w:t xml:space="preserve">and cost of sales </w:t>
            </w:r>
            <w:r>
              <w:rPr>
                <w:bCs/>
              </w:rPr>
              <w:t>are processed to the correct accounts.</w:t>
            </w:r>
          </w:p>
        </w:tc>
      </w:tr>
    </w:tbl>
    <w:p w:rsidR="00515C3C" w:rsidRPr="00E07805" w:rsidRDefault="00515C3C" w:rsidP="00515C3C"/>
    <w:p w:rsidR="00E07805" w:rsidRPr="00E07805" w:rsidRDefault="00E07805" w:rsidP="00E07805"/>
    <w:p w:rsidR="00974B71" w:rsidRDefault="00974B71">
      <w:r>
        <w:br w:type="page"/>
      </w:r>
    </w:p>
    <w:tbl>
      <w:tblPr>
        <w:tblW w:w="5000" w:type="pct"/>
        <w:tblCellMar>
          <w:left w:w="0" w:type="dxa"/>
          <w:right w:w="0" w:type="dxa"/>
        </w:tblCellMar>
        <w:tblLook w:val="04A0" w:firstRow="1" w:lastRow="0" w:firstColumn="1" w:lastColumn="0" w:noHBand="0" w:noVBand="1"/>
      </w:tblPr>
      <w:tblGrid>
        <w:gridCol w:w="12930"/>
      </w:tblGrid>
      <w:tr w:rsidR="00E07805" w:rsidRPr="00E07805" w:rsidTr="00B632B3">
        <w:tc>
          <w:tcPr>
            <w:tcW w:w="5000" w:type="pct"/>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hideMark/>
          </w:tcPr>
          <w:p w:rsidR="00962113" w:rsidRDefault="00E07805" w:rsidP="00E61346">
            <w:pPr>
              <w:rPr>
                <w:b/>
                <w:bCs/>
              </w:rPr>
            </w:pPr>
            <w:r w:rsidRPr="00E07805">
              <w:rPr>
                <w:b/>
                <w:bCs/>
              </w:rPr>
              <w:lastRenderedPageBreak/>
              <w:t>High Level “To Be” Business Processes</w:t>
            </w:r>
          </w:p>
          <w:p w:rsidR="00507DB6" w:rsidRPr="00507DB6" w:rsidRDefault="00507DB6" w:rsidP="00E61346">
            <w:pPr>
              <w:rPr>
                <w:bCs/>
              </w:rPr>
            </w:pPr>
            <w:r>
              <w:rPr>
                <w:bCs/>
              </w:rPr>
              <w:t xml:space="preserve">The process proposed below will apply to Foskor Richards Bay and to Foskor </w:t>
            </w:r>
            <w:proofErr w:type="spellStart"/>
            <w:r>
              <w:rPr>
                <w:bCs/>
              </w:rPr>
              <w:t>Phalaborwa</w:t>
            </w:r>
            <w:proofErr w:type="spellEnd"/>
            <w:r>
              <w:rPr>
                <w:bCs/>
              </w:rPr>
              <w:t>.</w:t>
            </w:r>
          </w:p>
          <w:p w:rsidR="00675852" w:rsidRPr="00023A17" w:rsidRDefault="00944819" w:rsidP="0066632A">
            <w:pPr>
              <w:pStyle w:val="ListParagraph"/>
              <w:numPr>
                <w:ilvl w:val="0"/>
                <w:numId w:val="20"/>
              </w:numPr>
              <w:rPr>
                <w:rStyle w:val="SC5266252"/>
                <w:sz w:val="22"/>
                <w:szCs w:val="22"/>
              </w:rPr>
            </w:pPr>
            <w:r w:rsidRPr="00023A17">
              <w:rPr>
                <w:rStyle w:val="SC5266252"/>
                <w:sz w:val="22"/>
                <w:szCs w:val="22"/>
              </w:rPr>
              <w:t xml:space="preserve">A requirement from sales is that inventory should not be committed to an order until the customer has paid.  </w:t>
            </w:r>
            <w:r w:rsidR="00675852" w:rsidRPr="00023A17">
              <w:rPr>
                <w:rStyle w:val="SC5266252"/>
                <w:sz w:val="22"/>
                <w:szCs w:val="22"/>
              </w:rPr>
              <w:t xml:space="preserve">“Typically, when you enter a sales order, the system performs availability checking for items and then commits inventory to the items. Because item availability checking occurs during sales order entry, the system commits inventory using a first-in, first-served model. The JD Edwards </w:t>
            </w:r>
            <w:proofErr w:type="spellStart"/>
            <w:r w:rsidR="00675852" w:rsidRPr="00023A17">
              <w:rPr>
                <w:rStyle w:val="SC5266252"/>
                <w:sz w:val="22"/>
                <w:szCs w:val="22"/>
              </w:rPr>
              <w:t>EnterpriseOne</w:t>
            </w:r>
            <w:proofErr w:type="spellEnd"/>
            <w:r w:rsidR="00675852" w:rsidRPr="00023A17">
              <w:rPr>
                <w:rStyle w:val="SC5266252"/>
                <w:sz w:val="22"/>
                <w:szCs w:val="22"/>
              </w:rPr>
              <w:t xml:space="preserve"> </w:t>
            </w:r>
            <w:proofErr w:type="spellStart"/>
            <w:r w:rsidR="00675852" w:rsidRPr="00023A17">
              <w:rPr>
                <w:rStyle w:val="SC5266252"/>
                <w:sz w:val="22"/>
                <w:szCs w:val="22"/>
              </w:rPr>
              <w:t>Fulfillment</w:t>
            </w:r>
            <w:proofErr w:type="spellEnd"/>
            <w:r w:rsidR="00675852" w:rsidRPr="00023A17">
              <w:rPr>
                <w:rStyle w:val="SC5266252"/>
                <w:sz w:val="22"/>
                <w:szCs w:val="22"/>
              </w:rPr>
              <w:t xml:space="preserve"> Management system </w:t>
            </w:r>
            <w:r w:rsidR="00675852" w:rsidRPr="00023A17">
              <w:rPr>
                <w:rStyle w:val="SC5266252"/>
                <w:sz w:val="22"/>
                <w:szCs w:val="22"/>
                <w:highlight w:val="yellow"/>
              </w:rPr>
              <w:t>enables you to bypass availability checking at sales order entry and defer soft commitments against inventory</w:t>
            </w:r>
            <w:r w:rsidR="00675852" w:rsidRPr="00023A17">
              <w:rPr>
                <w:rStyle w:val="SC5266252"/>
                <w:sz w:val="22"/>
                <w:szCs w:val="22"/>
              </w:rPr>
              <w:t xml:space="preserve">. The </w:t>
            </w:r>
            <w:r w:rsidR="00974B71" w:rsidRPr="00023A17">
              <w:rPr>
                <w:rStyle w:val="SC5266252"/>
                <w:sz w:val="22"/>
                <w:szCs w:val="22"/>
              </w:rPr>
              <w:t>fulfilment</w:t>
            </w:r>
            <w:r w:rsidR="00675852" w:rsidRPr="00023A17">
              <w:rPr>
                <w:rStyle w:val="SC5266252"/>
                <w:sz w:val="22"/>
                <w:szCs w:val="22"/>
              </w:rPr>
              <w:t xml:space="preserve"> process integrates seamlessly within the sales order management process while not affecting the downstream processes for sales orders.”  JDE E9.1 </w:t>
            </w:r>
            <w:r w:rsidR="00974B71" w:rsidRPr="00023A17">
              <w:rPr>
                <w:rStyle w:val="SC5266252"/>
                <w:sz w:val="22"/>
                <w:szCs w:val="22"/>
              </w:rPr>
              <w:t>Fulfilment</w:t>
            </w:r>
            <w:r w:rsidR="00675852" w:rsidRPr="00023A17">
              <w:rPr>
                <w:rStyle w:val="SC5266252"/>
                <w:sz w:val="22"/>
                <w:szCs w:val="22"/>
              </w:rPr>
              <w:t xml:space="preserve"> Management Implementation Guide.</w:t>
            </w:r>
          </w:p>
          <w:p w:rsidR="00675852" w:rsidRPr="00023A17" w:rsidRDefault="00944819" w:rsidP="0066632A">
            <w:pPr>
              <w:pStyle w:val="ListParagraph"/>
              <w:numPr>
                <w:ilvl w:val="0"/>
                <w:numId w:val="20"/>
              </w:numPr>
              <w:rPr>
                <w:rStyle w:val="SC5266252"/>
                <w:sz w:val="22"/>
                <w:szCs w:val="22"/>
              </w:rPr>
            </w:pPr>
            <w:r w:rsidRPr="00023A17">
              <w:rPr>
                <w:rStyle w:val="SC5266252"/>
                <w:sz w:val="22"/>
                <w:szCs w:val="22"/>
              </w:rPr>
              <w:t>It is important to note that orders on hold do not enter the fulfilment cycle.  Therefore, all orders that are held pending customer payment</w:t>
            </w:r>
            <w:r w:rsidR="00974B71" w:rsidRPr="00023A17">
              <w:rPr>
                <w:rStyle w:val="SC5266252"/>
                <w:sz w:val="22"/>
                <w:szCs w:val="22"/>
              </w:rPr>
              <w:t xml:space="preserve"> or for pricing issues </w:t>
            </w:r>
            <w:r w:rsidRPr="00023A17">
              <w:rPr>
                <w:rStyle w:val="SC5266252"/>
                <w:sz w:val="22"/>
                <w:szCs w:val="22"/>
              </w:rPr>
              <w:t>will not commit inventory.</w:t>
            </w:r>
          </w:p>
          <w:p w:rsidR="00974B71" w:rsidRPr="00023A17" w:rsidRDefault="00944819" w:rsidP="0066632A">
            <w:pPr>
              <w:pStyle w:val="ListParagraph"/>
              <w:numPr>
                <w:ilvl w:val="0"/>
                <w:numId w:val="20"/>
              </w:numPr>
              <w:rPr>
                <w:rStyle w:val="SC5266252"/>
                <w:sz w:val="22"/>
                <w:szCs w:val="22"/>
              </w:rPr>
            </w:pPr>
            <w:r w:rsidRPr="00023A17">
              <w:rPr>
                <w:rStyle w:val="SC5266252"/>
                <w:sz w:val="22"/>
                <w:szCs w:val="22"/>
              </w:rPr>
              <w:t xml:space="preserve">When payment is received a batch program will run to put the order into the fulfilment cycle.  This cycle can be as simple as managing allocation of product and balance of order cancellations or we can set up scoring to ensure that priority customers are given preferential treatment. </w:t>
            </w:r>
          </w:p>
          <w:p w:rsidR="00023A17" w:rsidRPr="00A0657E" w:rsidRDefault="00023A17" w:rsidP="0066632A">
            <w:pPr>
              <w:pStyle w:val="ListParagraph"/>
              <w:numPr>
                <w:ilvl w:val="0"/>
                <w:numId w:val="20"/>
              </w:numPr>
              <w:rPr>
                <w:rStyle w:val="SC5266252"/>
                <w:sz w:val="22"/>
                <w:szCs w:val="22"/>
              </w:rPr>
            </w:pPr>
            <w:r w:rsidRPr="00A0657E">
              <w:rPr>
                <w:rStyle w:val="SC5266252"/>
                <w:sz w:val="22"/>
                <w:szCs w:val="22"/>
              </w:rPr>
              <w:t>When</w:t>
            </w:r>
            <w:r w:rsidR="00974B71" w:rsidRPr="00A0657E">
              <w:rPr>
                <w:rStyle w:val="SC5266252"/>
                <w:sz w:val="22"/>
                <w:szCs w:val="22"/>
              </w:rPr>
              <w:t xml:space="preserve"> product allocation is complete</w:t>
            </w:r>
            <w:r w:rsidRPr="00A0657E">
              <w:rPr>
                <w:rStyle w:val="SC5266252"/>
                <w:sz w:val="22"/>
                <w:szCs w:val="22"/>
              </w:rPr>
              <w:t xml:space="preserve"> and the orders are released (this release could replace the current load plan)</w:t>
            </w:r>
            <w:r w:rsidR="00974B71" w:rsidRPr="00A0657E">
              <w:rPr>
                <w:rStyle w:val="SC5266252"/>
                <w:sz w:val="22"/>
                <w:szCs w:val="22"/>
              </w:rPr>
              <w:t>, a consolidated pick slip will run for all orders that are due for delivery based on the requested date.</w:t>
            </w:r>
            <w:r w:rsidRPr="00A0657E">
              <w:rPr>
                <w:rStyle w:val="SC5266252"/>
                <w:sz w:val="22"/>
                <w:szCs w:val="22"/>
              </w:rPr>
              <w:t xml:space="preserve">  This document will be the trigger the interface to Trekscale. </w:t>
            </w:r>
            <w:r w:rsidR="00A0657E" w:rsidRPr="00A0657E">
              <w:rPr>
                <w:rStyle w:val="SC5266252"/>
                <w:sz w:val="22"/>
                <w:szCs w:val="22"/>
              </w:rPr>
              <w:t xml:space="preserve">  </w:t>
            </w:r>
            <w:r w:rsidRPr="00A0657E">
              <w:rPr>
                <w:rStyle w:val="SC5266252"/>
                <w:sz w:val="22"/>
                <w:szCs w:val="22"/>
              </w:rPr>
              <w:t>The interface to Trekscale replaces the current step of manually loading the orders into Trekscale.</w:t>
            </w:r>
          </w:p>
          <w:p w:rsidR="00023A17" w:rsidRDefault="00023A17" w:rsidP="0066632A">
            <w:pPr>
              <w:pStyle w:val="ListParagraph"/>
              <w:numPr>
                <w:ilvl w:val="0"/>
                <w:numId w:val="20"/>
              </w:numPr>
              <w:rPr>
                <w:rStyle w:val="SC5266252"/>
                <w:sz w:val="22"/>
                <w:szCs w:val="22"/>
              </w:rPr>
            </w:pPr>
            <w:r w:rsidRPr="00023A17">
              <w:rPr>
                <w:rStyle w:val="SC5266252"/>
                <w:sz w:val="22"/>
                <w:szCs w:val="22"/>
              </w:rPr>
              <w:t>The sending of load numbers to customers</w:t>
            </w:r>
            <w:r>
              <w:rPr>
                <w:rStyle w:val="SC5266252"/>
                <w:sz w:val="22"/>
                <w:szCs w:val="22"/>
              </w:rPr>
              <w:t xml:space="preserve"> for them to organise transport </w:t>
            </w:r>
            <w:r w:rsidRPr="00023A17">
              <w:rPr>
                <w:rStyle w:val="SC5266252"/>
                <w:sz w:val="22"/>
                <w:szCs w:val="22"/>
              </w:rPr>
              <w:t>will remain a manual process.</w:t>
            </w:r>
            <w:r w:rsidR="00A0657E">
              <w:rPr>
                <w:rStyle w:val="SC5266252"/>
                <w:sz w:val="22"/>
                <w:szCs w:val="22"/>
              </w:rPr>
              <w:t xml:space="preserve">  </w:t>
            </w:r>
          </w:p>
          <w:p w:rsidR="00FB42DC" w:rsidRDefault="006C04ED" w:rsidP="0066632A">
            <w:pPr>
              <w:pStyle w:val="ListParagraph"/>
              <w:numPr>
                <w:ilvl w:val="0"/>
                <w:numId w:val="20"/>
              </w:numPr>
              <w:rPr>
                <w:rStyle w:val="SC5266252"/>
                <w:sz w:val="22"/>
                <w:szCs w:val="22"/>
              </w:rPr>
            </w:pPr>
            <w:r>
              <w:rPr>
                <w:rStyle w:val="SC5266252"/>
                <w:sz w:val="22"/>
                <w:szCs w:val="22"/>
              </w:rPr>
              <w:t>After despatch</w:t>
            </w:r>
            <w:r w:rsidR="00FB42DC">
              <w:rPr>
                <w:rStyle w:val="SC5266252"/>
                <w:sz w:val="22"/>
                <w:szCs w:val="22"/>
              </w:rPr>
              <w:t xml:space="preserve"> the Trekscale interface will automatically update the order with the actual quantity loaded.</w:t>
            </w:r>
          </w:p>
          <w:p w:rsidR="006C04ED" w:rsidRDefault="00FB42DC" w:rsidP="0066632A">
            <w:pPr>
              <w:pStyle w:val="ListParagraph"/>
              <w:numPr>
                <w:ilvl w:val="0"/>
                <w:numId w:val="20"/>
              </w:numPr>
              <w:rPr>
                <w:rStyle w:val="SC5266252"/>
                <w:sz w:val="22"/>
                <w:szCs w:val="22"/>
              </w:rPr>
            </w:pPr>
            <w:r>
              <w:rPr>
                <w:rStyle w:val="SC5266252"/>
                <w:sz w:val="22"/>
                <w:szCs w:val="22"/>
              </w:rPr>
              <w:t>T</w:t>
            </w:r>
            <w:r w:rsidR="006C04ED">
              <w:rPr>
                <w:rStyle w:val="SC5266252"/>
                <w:sz w:val="22"/>
                <w:szCs w:val="22"/>
              </w:rPr>
              <w:t>he weighbridge tickets and the summary report from Trekscale will be used to confirm that all deliveries have successfully interfaced into JDE</w:t>
            </w:r>
            <w:r>
              <w:rPr>
                <w:rStyle w:val="SC5266252"/>
                <w:sz w:val="22"/>
                <w:szCs w:val="22"/>
              </w:rPr>
              <w:t>.</w:t>
            </w:r>
          </w:p>
          <w:p w:rsidR="006C04ED" w:rsidRDefault="006C04ED" w:rsidP="0066632A">
            <w:pPr>
              <w:pStyle w:val="ListParagraph"/>
              <w:numPr>
                <w:ilvl w:val="0"/>
                <w:numId w:val="20"/>
              </w:numPr>
              <w:rPr>
                <w:rStyle w:val="SC5266252"/>
                <w:sz w:val="22"/>
                <w:szCs w:val="22"/>
              </w:rPr>
            </w:pPr>
            <w:r>
              <w:rPr>
                <w:rStyle w:val="SC5266252"/>
                <w:sz w:val="22"/>
                <w:szCs w:val="22"/>
              </w:rPr>
              <w:t>Invoices can either be submitted manually or be set up to run in scheduler.</w:t>
            </w:r>
          </w:p>
          <w:p w:rsidR="006C04ED" w:rsidRDefault="006C04ED" w:rsidP="0066632A">
            <w:pPr>
              <w:pStyle w:val="ListParagraph"/>
              <w:numPr>
                <w:ilvl w:val="0"/>
                <w:numId w:val="20"/>
              </w:numPr>
              <w:rPr>
                <w:rStyle w:val="SC5266252"/>
                <w:sz w:val="22"/>
                <w:szCs w:val="22"/>
              </w:rPr>
            </w:pPr>
            <w:r>
              <w:rPr>
                <w:rStyle w:val="SC5266252"/>
                <w:sz w:val="22"/>
                <w:szCs w:val="22"/>
              </w:rPr>
              <w:t>Sales Update can either be submitted manually or be set up to run in scheduler.</w:t>
            </w:r>
          </w:p>
          <w:p w:rsidR="006C04ED" w:rsidRPr="006C04ED" w:rsidRDefault="006C04ED" w:rsidP="006C04ED">
            <w:pPr>
              <w:rPr>
                <w:rStyle w:val="SC5266252"/>
                <w:sz w:val="22"/>
                <w:szCs w:val="22"/>
              </w:rPr>
            </w:pPr>
            <w:r>
              <w:rPr>
                <w:rStyle w:val="SC5266252"/>
                <w:sz w:val="22"/>
                <w:szCs w:val="22"/>
              </w:rPr>
              <w:t xml:space="preserve">The diagram below is taken from the E9.1 Fulfilment User Guide to illustrate how the process </w:t>
            </w:r>
            <w:r w:rsidR="003F6D00">
              <w:rPr>
                <w:rStyle w:val="SC5266252"/>
                <w:sz w:val="22"/>
                <w:szCs w:val="22"/>
              </w:rPr>
              <w:t>should flow.</w:t>
            </w:r>
          </w:p>
          <w:p w:rsidR="00E61346" w:rsidRPr="00E61346" w:rsidRDefault="00675852" w:rsidP="00944819">
            <w:pPr>
              <w:rPr>
                <w:bCs/>
              </w:rPr>
            </w:pPr>
            <w:r>
              <w:rPr>
                <w:bCs/>
                <w:noProof/>
              </w:rPr>
              <w:lastRenderedPageBreak/>
              <w:drawing>
                <wp:inline distT="0" distB="0" distL="0" distR="0" wp14:anchorId="69106768" wp14:editId="355BE9AF">
                  <wp:extent cx="8102379" cy="4196648"/>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8103792" cy="4197380"/>
                          </a:xfrm>
                          <a:prstGeom prst="rect">
                            <a:avLst/>
                          </a:prstGeom>
                          <a:noFill/>
                          <a:ln>
                            <a:noFill/>
                          </a:ln>
                        </pic:spPr>
                      </pic:pic>
                    </a:graphicData>
                  </a:graphic>
                </wp:inline>
              </w:drawing>
            </w:r>
          </w:p>
        </w:tc>
      </w:tr>
    </w:tbl>
    <w:p w:rsidR="00E07805" w:rsidRPr="00E07805" w:rsidRDefault="00E07805" w:rsidP="00E07805"/>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12930"/>
      </w:tblGrid>
      <w:tr w:rsidR="00E07805" w:rsidRPr="00E07805" w:rsidTr="006C04ED">
        <w:tc>
          <w:tcPr>
            <w:tcW w:w="13176" w:type="dxa"/>
          </w:tcPr>
          <w:p w:rsidR="00E07805" w:rsidRPr="00E07805" w:rsidRDefault="00E07805" w:rsidP="00E07805">
            <w:pPr>
              <w:rPr>
                <w:b/>
              </w:rPr>
            </w:pPr>
            <w:r w:rsidRPr="00E07805">
              <w:rPr>
                <w:b/>
              </w:rPr>
              <w:t>GAPS</w:t>
            </w:r>
          </w:p>
          <w:p w:rsidR="00E07805" w:rsidRPr="00E07805" w:rsidRDefault="00443EA3" w:rsidP="0066632A">
            <w:pPr>
              <w:numPr>
                <w:ilvl w:val="0"/>
                <w:numId w:val="13"/>
              </w:numPr>
              <w:rPr>
                <w:bCs/>
              </w:rPr>
            </w:pPr>
            <w:r>
              <w:rPr>
                <w:bCs/>
              </w:rPr>
              <w:t>Fulfilment</w:t>
            </w:r>
            <w:r w:rsidR="00D933C5">
              <w:rPr>
                <w:bCs/>
              </w:rPr>
              <w:t xml:space="preserve"> management is a new module and has not been implemented before by EOH.</w:t>
            </w:r>
            <w:r w:rsidR="009D0F21">
              <w:rPr>
                <w:bCs/>
              </w:rPr>
              <w:t xml:space="preserve">  </w:t>
            </w:r>
          </w:p>
        </w:tc>
      </w:tr>
    </w:tbl>
    <w:p w:rsidR="006C04ED" w:rsidRDefault="006C04ED" w:rsidP="006C04ED">
      <w:pPr>
        <w:pStyle w:val="Heading3"/>
        <w:numPr>
          <w:ilvl w:val="1"/>
          <w:numId w:val="8"/>
        </w:numPr>
        <w:rPr>
          <w:rFonts w:cs="Arial"/>
          <w:color w:val="1F497D"/>
          <w:sz w:val="32"/>
          <w:szCs w:val="32"/>
        </w:rPr>
      </w:pPr>
      <w:bookmarkStart w:id="27" w:name="_Toc338772533"/>
      <w:r w:rsidRPr="00507DB6">
        <w:rPr>
          <w:rFonts w:cs="Arial"/>
          <w:color w:val="1F497D"/>
          <w:sz w:val="32"/>
          <w:szCs w:val="32"/>
        </w:rPr>
        <w:lastRenderedPageBreak/>
        <w:t>Export Orders</w:t>
      </w:r>
      <w:bookmarkEnd w:id="27"/>
      <w:r w:rsidRPr="00507DB6">
        <w:rPr>
          <w:rFonts w:cs="Arial"/>
          <w:color w:val="1F497D"/>
          <w:sz w:val="32"/>
          <w:szCs w:val="32"/>
        </w:rPr>
        <w:t xml:space="preserve"> </w:t>
      </w:r>
    </w:p>
    <w:p w:rsidR="00507DB6" w:rsidRPr="00507DB6" w:rsidRDefault="00AD2623" w:rsidP="00FB42DC">
      <w:pPr>
        <w:ind w:left="1440"/>
      </w:pPr>
      <w:r>
        <w:t>Export orders have a far longer lead time than local orders because arranging for letters of credit, vessels and clearing documentation takes time</w:t>
      </w:r>
      <w:r w:rsidR="003B1224">
        <w:t xml:space="preserve"> and is labour intensive</w:t>
      </w:r>
      <w:r>
        <w:t xml:space="preserve">.  </w:t>
      </w:r>
      <w:r w:rsidR="00E104C4">
        <w:t xml:space="preserve">These activities are done by third parties.  </w:t>
      </w:r>
      <w:r>
        <w:t>All of th</w:t>
      </w:r>
      <w:r w:rsidR="00E104C4">
        <w:t>e documentation</w:t>
      </w:r>
      <w:r>
        <w:t xml:space="preserve"> must be done prior to loading</w:t>
      </w:r>
      <w:r w:rsidR="00C3061F">
        <w:t>.  L</w:t>
      </w:r>
      <w:r>
        <w:t xml:space="preserve">oading must be done at the time specified or demurrage charges are </w:t>
      </w:r>
      <w:r w:rsidR="003F6D00">
        <w:t>raised</w:t>
      </w:r>
      <w:r>
        <w:t xml:space="preserve"> by the port.</w:t>
      </w:r>
    </w:p>
    <w:tbl>
      <w:tblPr>
        <w:tblW w:w="5000" w:type="pct"/>
        <w:tblCellMar>
          <w:left w:w="0" w:type="dxa"/>
          <w:right w:w="0" w:type="dxa"/>
        </w:tblCellMar>
        <w:tblLook w:val="04A0" w:firstRow="1" w:lastRow="0" w:firstColumn="1" w:lastColumn="0" w:noHBand="0" w:noVBand="1"/>
      </w:tblPr>
      <w:tblGrid>
        <w:gridCol w:w="12930"/>
      </w:tblGrid>
      <w:tr w:rsidR="006C04ED" w:rsidRPr="0017035D" w:rsidTr="00B632B3">
        <w:tc>
          <w:tcPr>
            <w:tcW w:w="5000" w:type="pct"/>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hideMark/>
          </w:tcPr>
          <w:p w:rsidR="006C04ED" w:rsidRDefault="006C04ED" w:rsidP="00B632B3">
            <w:pPr>
              <w:pStyle w:val="listparagraph0"/>
              <w:spacing w:after="0"/>
              <w:ind w:left="0"/>
              <w:rPr>
                <w:rFonts w:ascii="Arial" w:hAnsi="Arial" w:cs="Arial"/>
                <w:b/>
                <w:bCs/>
                <w:sz w:val="20"/>
                <w:szCs w:val="20"/>
                <w:lang w:val="en-ZA"/>
              </w:rPr>
            </w:pPr>
            <w:r w:rsidRPr="004501A1">
              <w:rPr>
                <w:rFonts w:ascii="Arial" w:hAnsi="Arial" w:cs="Arial"/>
                <w:b/>
                <w:bCs/>
                <w:sz w:val="20"/>
                <w:szCs w:val="20"/>
                <w:lang w:val="en-ZA"/>
              </w:rPr>
              <w:t>High Level “As Is” Business Processes</w:t>
            </w:r>
          </w:p>
          <w:p w:rsidR="006C04ED" w:rsidRPr="00C3061F" w:rsidRDefault="00AD2623" w:rsidP="003B1224">
            <w:pPr>
              <w:pStyle w:val="TableText"/>
              <w:numPr>
                <w:ilvl w:val="0"/>
                <w:numId w:val="21"/>
              </w:numPr>
              <w:spacing w:after="0"/>
              <w:rPr>
                <w:rFonts w:asciiTheme="minorHAnsi" w:hAnsiTheme="minorHAnsi" w:cstheme="minorHAnsi"/>
                <w:sz w:val="22"/>
                <w:szCs w:val="22"/>
                <w:lang w:val="en-ZA"/>
              </w:rPr>
            </w:pPr>
            <w:r w:rsidRPr="00C3061F">
              <w:rPr>
                <w:rFonts w:asciiTheme="minorHAnsi" w:hAnsiTheme="minorHAnsi" w:cstheme="minorHAnsi"/>
                <w:sz w:val="22"/>
                <w:szCs w:val="22"/>
                <w:lang w:val="en-ZA"/>
              </w:rPr>
              <w:t>Export orders are governed by contracts</w:t>
            </w:r>
            <w:r w:rsidR="00F67154">
              <w:rPr>
                <w:rFonts w:asciiTheme="minorHAnsi" w:hAnsiTheme="minorHAnsi" w:cstheme="minorHAnsi"/>
                <w:sz w:val="22"/>
                <w:szCs w:val="22"/>
                <w:lang w:val="en-ZA"/>
              </w:rPr>
              <w:t xml:space="preserve"> and are </w:t>
            </w:r>
            <w:r w:rsidR="007D0A61">
              <w:rPr>
                <w:rFonts w:asciiTheme="minorHAnsi" w:hAnsiTheme="minorHAnsi" w:cstheme="minorHAnsi"/>
                <w:sz w:val="22"/>
                <w:szCs w:val="22"/>
                <w:lang w:val="en-ZA"/>
              </w:rPr>
              <w:t xml:space="preserve">usually </w:t>
            </w:r>
            <w:r w:rsidR="00F67154">
              <w:rPr>
                <w:rFonts w:asciiTheme="minorHAnsi" w:hAnsiTheme="minorHAnsi" w:cstheme="minorHAnsi"/>
                <w:sz w:val="22"/>
                <w:szCs w:val="22"/>
                <w:lang w:val="en-ZA"/>
              </w:rPr>
              <w:t>processed in US Dollars</w:t>
            </w:r>
            <w:r w:rsidRPr="00C3061F">
              <w:rPr>
                <w:rFonts w:asciiTheme="minorHAnsi" w:hAnsiTheme="minorHAnsi" w:cstheme="minorHAnsi"/>
                <w:sz w:val="22"/>
                <w:szCs w:val="22"/>
                <w:lang w:val="en-ZA"/>
              </w:rPr>
              <w:t>.</w:t>
            </w:r>
          </w:p>
          <w:p w:rsidR="00AD2623" w:rsidRPr="00C3061F" w:rsidRDefault="00AD2623" w:rsidP="003B1224">
            <w:pPr>
              <w:pStyle w:val="TableText"/>
              <w:numPr>
                <w:ilvl w:val="0"/>
                <w:numId w:val="21"/>
              </w:numPr>
              <w:spacing w:after="0"/>
              <w:rPr>
                <w:rFonts w:asciiTheme="minorHAnsi" w:hAnsiTheme="minorHAnsi" w:cstheme="minorHAnsi"/>
                <w:sz w:val="22"/>
                <w:szCs w:val="22"/>
                <w:lang w:val="en-ZA"/>
              </w:rPr>
            </w:pPr>
            <w:r w:rsidRPr="00C3061F">
              <w:rPr>
                <w:rFonts w:asciiTheme="minorHAnsi" w:hAnsiTheme="minorHAnsi" w:cstheme="minorHAnsi"/>
                <w:sz w:val="22"/>
                <w:szCs w:val="22"/>
                <w:lang w:val="en-ZA"/>
              </w:rPr>
              <w:t>The contracts specify the quantities.  Penalties are incurred if Foskor does not meet the quantity requirement.</w:t>
            </w:r>
          </w:p>
          <w:p w:rsidR="00C3061F" w:rsidRDefault="00C3061F" w:rsidP="003B1224">
            <w:pPr>
              <w:pStyle w:val="TableText"/>
              <w:numPr>
                <w:ilvl w:val="0"/>
                <w:numId w:val="21"/>
              </w:numPr>
              <w:spacing w:after="0"/>
              <w:rPr>
                <w:rFonts w:asciiTheme="minorHAnsi" w:hAnsiTheme="minorHAnsi" w:cstheme="minorHAnsi"/>
                <w:sz w:val="22"/>
                <w:szCs w:val="22"/>
                <w:lang w:val="en-ZA"/>
              </w:rPr>
            </w:pPr>
            <w:r w:rsidRPr="00C3061F">
              <w:rPr>
                <w:rFonts w:asciiTheme="minorHAnsi" w:hAnsiTheme="minorHAnsi" w:cstheme="minorHAnsi"/>
                <w:sz w:val="22"/>
                <w:szCs w:val="22"/>
                <w:lang w:val="en-ZA"/>
              </w:rPr>
              <w:t>The estimated value of the contract is the customer’s annual credit limit.</w:t>
            </w:r>
          </w:p>
          <w:p w:rsidR="00C3061F" w:rsidRDefault="00C3061F" w:rsidP="003B1224">
            <w:pPr>
              <w:pStyle w:val="TableText"/>
              <w:numPr>
                <w:ilvl w:val="0"/>
                <w:numId w:val="21"/>
              </w:numPr>
              <w:spacing w:after="0"/>
              <w:rPr>
                <w:rFonts w:asciiTheme="minorHAnsi" w:hAnsiTheme="minorHAnsi" w:cstheme="minorHAnsi"/>
                <w:sz w:val="22"/>
                <w:szCs w:val="22"/>
                <w:lang w:val="en-ZA"/>
              </w:rPr>
            </w:pPr>
            <w:r>
              <w:rPr>
                <w:rFonts w:asciiTheme="minorHAnsi" w:hAnsiTheme="minorHAnsi" w:cstheme="minorHAnsi"/>
                <w:sz w:val="22"/>
                <w:szCs w:val="22"/>
                <w:lang w:val="en-ZA"/>
              </w:rPr>
              <w:t>Based on analysis of the production plan and forecast a determination is made of the quantity available for export.</w:t>
            </w:r>
          </w:p>
          <w:p w:rsidR="003D334C" w:rsidRDefault="003D334C" w:rsidP="003B1224">
            <w:pPr>
              <w:pStyle w:val="TableText"/>
              <w:numPr>
                <w:ilvl w:val="0"/>
                <w:numId w:val="21"/>
              </w:numPr>
              <w:spacing w:after="0"/>
              <w:rPr>
                <w:rFonts w:asciiTheme="minorHAnsi" w:hAnsiTheme="minorHAnsi" w:cstheme="minorHAnsi"/>
                <w:sz w:val="22"/>
                <w:szCs w:val="22"/>
                <w:lang w:val="en-ZA"/>
              </w:rPr>
            </w:pPr>
            <w:r>
              <w:rPr>
                <w:rFonts w:asciiTheme="minorHAnsi" w:hAnsiTheme="minorHAnsi" w:cstheme="minorHAnsi"/>
                <w:sz w:val="22"/>
                <w:szCs w:val="22"/>
                <w:lang w:val="en-ZA"/>
              </w:rPr>
              <w:t>The shipping company (ODJFELL) is approached to determine availability of a vessel.</w:t>
            </w:r>
          </w:p>
          <w:p w:rsidR="003D334C" w:rsidRDefault="003D334C" w:rsidP="003B1224">
            <w:pPr>
              <w:pStyle w:val="TableText"/>
              <w:numPr>
                <w:ilvl w:val="0"/>
                <w:numId w:val="21"/>
              </w:numPr>
              <w:spacing w:after="0"/>
              <w:rPr>
                <w:rFonts w:asciiTheme="minorHAnsi" w:hAnsiTheme="minorHAnsi" w:cstheme="minorHAnsi"/>
                <w:sz w:val="22"/>
                <w:szCs w:val="22"/>
                <w:lang w:val="en-ZA"/>
              </w:rPr>
            </w:pPr>
            <w:r>
              <w:rPr>
                <w:rFonts w:asciiTheme="minorHAnsi" w:hAnsiTheme="minorHAnsi" w:cstheme="minorHAnsi"/>
                <w:sz w:val="22"/>
                <w:szCs w:val="22"/>
                <w:lang w:val="en-ZA"/>
              </w:rPr>
              <w:t xml:space="preserve">On advice that a vessel is available the vessel details are forwarded to </w:t>
            </w:r>
            <w:r w:rsidR="00A93BC8">
              <w:rPr>
                <w:rFonts w:asciiTheme="minorHAnsi" w:hAnsiTheme="minorHAnsi" w:cstheme="minorHAnsi"/>
                <w:sz w:val="22"/>
                <w:szCs w:val="22"/>
                <w:lang w:val="en-ZA"/>
              </w:rPr>
              <w:t>Foskor’s</w:t>
            </w:r>
            <w:r>
              <w:rPr>
                <w:rFonts w:asciiTheme="minorHAnsi" w:hAnsiTheme="minorHAnsi" w:cstheme="minorHAnsi"/>
                <w:sz w:val="22"/>
                <w:szCs w:val="22"/>
                <w:lang w:val="en-ZA"/>
              </w:rPr>
              <w:t xml:space="preserve"> agent in the applicable country.</w:t>
            </w:r>
            <w:r w:rsidR="00A93BC8">
              <w:rPr>
                <w:rFonts w:asciiTheme="minorHAnsi" w:hAnsiTheme="minorHAnsi" w:cstheme="minorHAnsi"/>
                <w:sz w:val="22"/>
                <w:szCs w:val="22"/>
                <w:lang w:val="en-ZA"/>
              </w:rPr>
              <w:t xml:space="preserve">  The agents are paid a commission.</w:t>
            </w:r>
          </w:p>
          <w:p w:rsidR="003D334C" w:rsidRDefault="003D334C" w:rsidP="003B1224">
            <w:pPr>
              <w:pStyle w:val="TableText"/>
              <w:numPr>
                <w:ilvl w:val="0"/>
                <w:numId w:val="21"/>
              </w:numPr>
              <w:spacing w:after="0"/>
              <w:rPr>
                <w:rFonts w:asciiTheme="minorHAnsi" w:hAnsiTheme="minorHAnsi" w:cstheme="minorHAnsi"/>
                <w:sz w:val="22"/>
                <w:szCs w:val="22"/>
                <w:lang w:val="en-ZA"/>
              </w:rPr>
            </w:pPr>
            <w:r>
              <w:rPr>
                <w:rFonts w:asciiTheme="minorHAnsi" w:hAnsiTheme="minorHAnsi" w:cstheme="minorHAnsi"/>
                <w:sz w:val="22"/>
                <w:szCs w:val="22"/>
                <w:lang w:val="en-ZA"/>
              </w:rPr>
              <w:t>The agent informs the customer of the quantity available and the vessel details.</w:t>
            </w:r>
          </w:p>
          <w:p w:rsidR="003D334C" w:rsidRDefault="003D334C" w:rsidP="003B1224">
            <w:pPr>
              <w:pStyle w:val="TableText"/>
              <w:numPr>
                <w:ilvl w:val="0"/>
                <w:numId w:val="21"/>
              </w:numPr>
              <w:spacing w:after="0"/>
              <w:rPr>
                <w:rFonts w:asciiTheme="minorHAnsi" w:hAnsiTheme="minorHAnsi" w:cstheme="minorHAnsi"/>
                <w:sz w:val="22"/>
                <w:szCs w:val="22"/>
                <w:lang w:val="en-ZA"/>
              </w:rPr>
            </w:pPr>
            <w:r>
              <w:rPr>
                <w:rFonts w:asciiTheme="minorHAnsi" w:hAnsiTheme="minorHAnsi" w:cstheme="minorHAnsi"/>
                <w:sz w:val="22"/>
                <w:szCs w:val="22"/>
                <w:lang w:val="en-ZA"/>
              </w:rPr>
              <w:t>The agent then confirms that the customer will accept the quantity, vessel and dates.</w:t>
            </w:r>
          </w:p>
          <w:p w:rsidR="00F67154" w:rsidRDefault="00F67154" w:rsidP="003B1224">
            <w:pPr>
              <w:pStyle w:val="TableText"/>
              <w:numPr>
                <w:ilvl w:val="0"/>
                <w:numId w:val="21"/>
              </w:numPr>
              <w:spacing w:after="0"/>
              <w:rPr>
                <w:rFonts w:asciiTheme="minorHAnsi" w:hAnsiTheme="minorHAnsi" w:cstheme="minorHAnsi"/>
                <w:sz w:val="22"/>
                <w:szCs w:val="22"/>
                <w:lang w:val="en-ZA"/>
              </w:rPr>
            </w:pPr>
            <w:r>
              <w:rPr>
                <w:rFonts w:asciiTheme="minorHAnsi" w:hAnsiTheme="minorHAnsi" w:cstheme="minorHAnsi"/>
                <w:sz w:val="22"/>
                <w:szCs w:val="22"/>
                <w:lang w:val="en-ZA"/>
              </w:rPr>
              <w:t>On receipt of the confirmation from the customer the order is captured on JDE.</w:t>
            </w:r>
          </w:p>
          <w:p w:rsidR="00F46B74" w:rsidRDefault="00F46B74" w:rsidP="003B1224">
            <w:pPr>
              <w:pStyle w:val="TableText"/>
              <w:numPr>
                <w:ilvl w:val="0"/>
                <w:numId w:val="21"/>
              </w:numPr>
              <w:spacing w:after="0"/>
              <w:rPr>
                <w:rFonts w:asciiTheme="minorHAnsi" w:hAnsiTheme="minorHAnsi" w:cstheme="minorHAnsi"/>
                <w:sz w:val="22"/>
                <w:szCs w:val="22"/>
                <w:lang w:val="en-ZA"/>
              </w:rPr>
            </w:pPr>
            <w:r>
              <w:rPr>
                <w:rFonts w:asciiTheme="minorHAnsi" w:hAnsiTheme="minorHAnsi" w:cstheme="minorHAnsi"/>
                <w:sz w:val="22"/>
                <w:szCs w:val="22"/>
                <w:lang w:val="en-ZA"/>
              </w:rPr>
              <w:t>The customer must arrange the LC</w:t>
            </w:r>
          </w:p>
          <w:p w:rsidR="00A93BC8" w:rsidRDefault="00A93BC8" w:rsidP="003B1224">
            <w:pPr>
              <w:pStyle w:val="TableText"/>
              <w:numPr>
                <w:ilvl w:val="0"/>
                <w:numId w:val="21"/>
              </w:numPr>
              <w:spacing w:after="0"/>
              <w:rPr>
                <w:rFonts w:asciiTheme="minorHAnsi" w:hAnsiTheme="minorHAnsi" w:cstheme="minorHAnsi"/>
                <w:sz w:val="22"/>
                <w:szCs w:val="22"/>
                <w:lang w:val="en-ZA"/>
              </w:rPr>
            </w:pPr>
            <w:r>
              <w:rPr>
                <w:rFonts w:asciiTheme="minorHAnsi" w:hAnsiTheme="minorHAnsi" w:cstheme="minorHAnsi"/>
                <w:sz w:val="22"/>
                <w:szCs w:val="22"/>
                <w:lang w:val="en-ZA"/>
              </w:rPr>
              <w:t>The sales advice is sent to logistics who</w:t>
            </w:r>
            <w:r w:rsidR="00EE26F2">
              <w:rPr>
                <w:rFonts w:asciiTheme="minorHAnsi" w:hAnsiTheme="minorHAnsi" w:cstheme="minorHAnsi"/>
                <w:sz w:val="22"/>
                <w:szCs w:val="22"/>
                <w:lang w:val="en-ZA"/>
              </w:rPr>
              <w:t xml:space="preserve"> </w:t>
            </w:r>
            <w:r w:rsidR="00267567">
              <w:rPr>
                <w:rFonts w:asciiTheme="minorHAnsi" w:hAnsiTheme="minorHAnsi" w:cstheme="minorHAnsi"/>
                <w:sz w:val="22"/>
                <w:szCs w:val="22"/>
                <w:lang w:val="en-ZA"/>
              </w:rPr>
              <w:t>prepares the loading instruction based on the quality checks done by the lab</w:t>
            </w:r>
            <w:r>
              <w:rPr>
                <w:rFonts w:asciiTheme="minorHAnsi" w:hAnsiTheme="minorHAnsi" w:cstheme="minorHAnsi"/>
                <w:sz w:val="22"/>
                <w:szCs w:val="22"/>
                <w:lang w:val="en-ZA"/>
              </w:rPr>
              <w:t>.</w:t>
            </w:r>
          </w:p>
          <w:p w:rsidR="00F67154" w:rsidRDefault="00F67154" w:rsidP="003B1224">
            <w:pPr>
              <w:pStyle w:val="TableText"/>
              <w:numPr>
                <w:ilvl w:val="0"/>
                <w:numId w:val="21"/>
              </w:numPr>
              <w:spacing w:after="0"/>
              <w:rPr>
                <w:rFonts w:asciiTheme="minorHAnsi" w:hAnsiTheme="minorHAnsi" w:cstheme="minorHAnsi"/>
                <w:sz w:val="22"/>
                <w:szCs w:val="22"/>
                <w:lang w:val="en-ZA"/>
              </w:rPr>
            </w:pPr>
            <w:r>
              <w:rPr>
                <w:rFonts w:asciiTheme="minorHAnsi" w:hAnsiTheme="minorHAnsi" w:cstheme="minorHAnsi"/>
                <w:sz w:val="22"/>
                <w:szCs w:val="22"/>
                <w:lang w:val="en-ZA"/>
              </w:rPr>
              <w:t xml:space="preserve">A word document </w:t>
            </w:r>
            <w:r w:rsidR="00A93BC8">
              <w:rPr>
                <w:rFonts w:asciiTheme="minorHAnsi" w:hAnsiTheme="minorHAnsi" w:cstheme="minorHAnsi"/>
                <w:sz w:val="22"/>
                <w:szCs w:val="22"/>
                <w:lang w:val="en-ZA"/>
              </w:rPr>
              <w:t xml:space="preserve">(Bill of Lading) </w:t>
            </w:r>
            <w:r>
              <w:rPr>
                <w:rFonts w:asciiTheme="minorHAnsi" w:hAnsiTheme="minorHAnsi" w:cstheme="minorHAnsi"/>
                <w:sz w:val="22"/>
                <w:szCs w:val="22"/>
                <w:lang w:val="en-ZA"/>
              </w:rPr>
              <w:t xml:space="preserve">is prepared instructing </w:t>
            </w:r>
            <w:proofErr w:type="spellStart"/>
            <w:r w:rsidR="00224F64">
              <w:rPr>
                <w:rFonts w:asciiTheme="minorHAnsi" w:hAnsiTheme="minorHAnsi" w:cstheme="minorHAnsi"/>
                <w:sz w:val="22"/>
                <w:szCs w:val="22"/>
                <w:lang w:val="en-ZA"/>
              </w:rPr>
              <w:t>Phosfert</w:t>
            </w:r>
            <w:proofErr w:type="spellEnd"/>
            <w:r>
              <w:rPr>
                <w:rFonts w:asciiTheme="minorHAnsi" w:hAnsiTheme="minorHAnsi" w:cstheme="minorHAnsi"/>
                <w:sz w:val="22"/>
                <w:szCs w:val="22"/>
                <w:lang w:val="en-ZA"/>
              </w:rPr>
              <w:t xml:space="preserve"> Marine to arrange the clearing.</w:t>
            </w:r>
          </w:p>
          <w:p w:rsidR="00F67154" w:rsidRDefault="00F67154" w:rsidP="003B1224">
            <w:pPr>
              <w:pStyle w:val="TableText"/>
              <w:numPr>
                <w:ilvl w:val="0"/>
                <w:numId w:val="21"/>
              </w:numPr>
              <w:spacing w:after="0"/>
              <w:rPr>
                <w:rFonts w:asciiTheme="minorHAnsi" w:hAnsiTheme="minorHAnsi" w:cstheme="minorHAnsi"/>
                <w:sz w:val="22"/>
                <w:szCs w:val="22"/>
                <w:lang w:val="en-ZA"/>
              </w:rPr>
            </w:pPr>
            <w:r>
              <w:rPr>
                <w:rFonts w:asciiTheme="minorHAnsi" w:hAnsiTheme="minorHAnsi" w:cstheme="minorHAnsi"/>
                <w:sz w:val="22"/>
                <w:szCs w:val="22"/>
                <w:lang w:val="en-ZA"/>
              </w:rPr>
              <w:t xml:space="preserve">A pro-forma commercial invoice is prepared according the </w:t>
            </w:r>
            <w:r w:rsidR="0018754D">
              <w:rPr>
                <w:rFonts w:asciiTheme="minorHAnsi" w:hAnsiTheme="minorHAnsi" w:cstheme="minorHAnsi"/>
                <w:sz w:val="22"/>
                <w:szCs w:val="22"/>
                <w:lang w:val="en-ZA"/>
              </w:rPr>
              <w:t>Sales Advice.</w:t>
            </w:r>
            <w:r w:rsidR="00A93BC8">
              <w:rPr>
                <w:rFonts w:asciiTheme="minorHAnsi" w:hAnsiTheme="minorHAnsi" w:cstheme="minorHAnsi"/>
                <w:sz w:val="22"/>
                <w:szCs w:val="22"/>
                <w:lang w:val="en-ZA"/>
              </w:rPr>
              <w:t xml:space="preserve">  This accompanies the Bill of Lading.</w:t>
            </w:r>
          </w:p>
          <w:p w:rsidR="00DC1E26" w:rsidRDefault="00DC1E26" w:rsidP="003B1224">
            <w:pPr>
              <w:pStyle w:val="TableText"/>
              <w:numPr>
                <w:ilvl w:val="0"/>
                <w:numId w:val="21"/>
              </w:numPr>
              <w:spacing w:after="0"/>
              <w:rPr>
                <w:rFonts w:asciiTheme="minorHAnsi" w:hAnsiTheme="minorHAnsi" w:cstheme="minorHAnsi"/>
                <w:sz w:val="22"/>
                <w:szCs w:val="22"/>
                <w:lang w:val="en-ZA"/>
              </w:rPr>
            </w:pPr>
            <w:r>
              <w:rPr>
                <w:rFonts w:asciiTheme="minorHAnsi" w:hAnsiTheme="minorHAnsi" w:cstheme="minorHAnsi"/>
                <w:sz w:val="22"/>
                <w:szCs w:val="22"/>
                <w:lang w:val="en-ZA"/>
              </w:rPr>
              <w:t>The F178 form is prepared.</w:t>
            </w:r>
          </w:p>
          <w:p w:rsidR="00DC1E26" w:rsidRDefault="00DC1E26" w:rsidP="003B1224">
            <w:pPr>
              <w:pStyle w:val="TableText"/>
              <w:numPr>
                <w:ilvl w:val="0"/>
                <w:numId w:val="21"/>
              </w:numPr>
              <w:spacing w:after="0"/>
              <w:rPr>
                <w:rFonts w:asciiTheme="minorHAnsi" w:hAnsiTheme="minorHAnsi" w:cstheme="minorHAnsi"/>
                <w:sz w:val="22"/>
                <w:szCs w:val="22"/>
                <w:lang w:val="en-ZA"/>
              </w:rPr>
            </w:pPr>
            <w:r>
              <w:rPr>
                <w:rFonts w:asciiTheme="minorHAnsi" w:hAnsiTheme="minorHAnsi" w:cstheme="minorHAnsi"/>
                <w:sz w:val="22"/>
                <w:szCs w:val="22"/>
                <w:lang w:val="en-ZA"/>
              </w:rPr>
              <w:t xml:space="preserve">The documents are sent to </w:t>
            </w:r>
            <w:proofErr w:type="spellStart"/>
            <w:r w:rsidR="00224F64">
              <w:rPr>
                <w:rFonts w:asciiTheme="minorHAnsi" w:hAnsiTheme="minorHAnsi" w:cstheme="minorHAnsi"/>
                <w:sz w:val="22"/>
                <w:szCs w:val="22"/>
                <w:lang w:val="en-ZA"/>
              </w:rPr>
              <w:t>Phosfert</w:t>
            </w:r>
            <w:proofErr w:type="spellEnd"/>
            <w:r>
              <w:rPr>
                <w:rFonts w:asciiTheme="minorHAnsi" w:hAnsiTheme="minorHAnsi" w:cstheme="minorHAnsi"/>
                <w:sz w:val="22"/>
                <w:szCs w:val="22"/>
                <w:lang w:val="en-ZA"/>
              </w:rPr>
              <w:t xml:space="preserve"> Marine.</w:t>
            </w:r>
          </w:p>
          <w:p w:rsidR="00A93BC8" w:rsidRDefault="00224F64" w:rsidP="003B1224">
            <w:pPr>
              <w:pStyle w:val="TableText"/>
              <w:numPr>
                <w:ilvl w:val="0"/>
                <w:numId w:val="21"/>
              </w:numPr>
              <w:spacing w:after="0"/>
              <w:rPr>
                <w:rFonts w:asciiTheme="minorHAnsi" w:hAnsiTheme="minorHAnsi" w:cstheme="minorHAnsi"/>
                <w:sz w:val="22"/>
                <w:szCs w:val="22"/>
                <w:lang w:val="en-ZA"/>
              </w:rPr>
            </w:pPr>
            <w:proofErr w:type="spellStart"/>
            <w:r>
              <w:rPr>
                <w:rFonts w:asciiTheme="minorHAnsi" w:hAnsiTheme="minorHAnsi" w:cstheme="minorHAnsi"/>
                <w:sz w:val="22"/>
                <w:szCs w:val="22"/>
                <w:lang w:val="en-ZA"/>
              </w:rPr>
              <w:t>Phosfert</w:t>
            </w:r>
            <w:proofErr w:type="spellEnd"/>
            <w:r w:rsidR="00A93BC8">
              <w:rPr>
                <w:rFonts w:asciiTheme="minorHAnsi" w:hAnsiTheme="minorHAnsi" w:cstheme="minorHAnsi"/>
                <w:sz w:val="22"/>
                <w:szCs w:val="22"/>
                <w:lang w:val="en-ZA"/>
              </w:rPr>
              <w:t xml:space="preserve"> Marine does the clearing.</w:t>
            </w:r>
          </w:p>
          <w:p w:rsidR="00A93BC8" w:rsidRDefault="00A93BC8" w:rsidP="003B1224">
            <w:pPr>
              <w:pStyle w:val="TableText"/>
              <w:numPr>
                <w:ilvl w:val="0"/>
                <w:numId w:val="21"/>
              </w:numPr>
              <w:spacing w:after="0"/>
              <w:rPr>
                <w:rFonts w:asciiTheme="minorHAnsi" w:hAnsiTheme="minorHAnsi" w:cstheme="minorHAnsi"/>
                <w:sz w:val="22"/>
                <w:szCs w:val="22"/>
                <w:lang w:val="en-ZA"/>
              </w:rPr>
            </w:pPr>
            <w:r>
              <w:rPr>
                <w:rFonts w:asciiTheme="minorHAnsi" w:hAnsiTheme="minorHAnsi" w:cstheme="minorHAnsi"/>
                <w:sz w:val="22"/>
                <w:szCs w:val="22"/>
                <w:lang w:val="en-ZA"/>
              </w:rPr>
              <w:t>The loading instruction is prepared and sent to Material Handling.  Material Handling is responsible for the loading.</w:t>
            </w:r>
          </w:p>
          <w:p w:rsidR="00A93BC8" w:rsidRDefault="00A93BC8" w:rsidP="003B1224">
            <w:pPr>
              <w:pStyle w:val="TableText"/>
              <w:numPr>
                <w:ilvl w:val="0"/>
                <w:numId w:val="21"/>
              </w:numPr>
              <w:spacing w:after="0"/>
              <w:rPr>
                <w:rFonts w:asciiTheme="minorHAnsi" w:hAnsiTheme="minorHAnsi" w:cstheme="minorHAnsi"/>
                <w:sz w:val="22"/>
                <w:szCs w:val="22"/>
                <w:lang w:val="en-ZA"/>
              </w:rPr>
            </w:pPr>
            <w:r>
              <w:rPr>
                <w:rFonts w:asciiTheme="minorHAnsi" w:hAnsiTheme="minorHAnsi" w:cstheme="minorHAnsi"/>
                <w:sz w:val="22"/>
                <w:szCs w:val="22"/>
                <w:lang w:val="en-ZA"/>
              </w:rPr>
              <w:t>The vessel is loaded and a draught survey done by the external quantity surveyor.</w:t>
            </w:r>
          </w:p>
          <w:p w:rsidR="0018754D" w:rsidRPr="0018754D" w:rsidRDefault="00A93BC8" w:rsidP="0018754D">
            <w:pPr>
              <w:pStyle w:val="TableText"/>
              <w:numPr>
                <w:ilvl w:val="0"/>
                <w:numId w:val="21"/>
              </w:numPr>
              <w:spacing w:after="0"/>
            </w:pPr>
            <w:r w:rsidRPr="0018754D">
              <w:rPr>
                <w:rFonts w:asciiTheme="minorHAnsi" w:hAnsiTheme="minorHAnsi" w:cstheme="minorHAnsi"/>
                <w:sz w:val="22"/>
                <w:szCs w:val="22"/>
                <w:lang w:val="en-ZA"/>
              </w:rPr>
              <w:t>This quantity is reconciled with the final tank dips.  The final quantity is confirmed on JDE.</w:t>
            </w:r>
          </w:p>
          <w:p w:rsidR="00337601" w:rsidRPr="0018754D" w:rsidRDefault="0018754D" w:rsidP="0018754D">
            <w:pPr>
              <w:pStyle w:val="TableText"/>
              <w:numPr>
                <w:ilvl w:val="0"/>
                <w:numId w:val="21"/>
              </w:numPr>
              <w:spacing w:after="0"/>
              <w:rPr>
                <w:rFonts w:asciiTheme="minorHAnsi" w:hAnsiTheme="minorHAnsi" w:cstheme="minorHAnsi"/>
                <w:sz w:val="22"/>
                <w:szCs w:val="22"/>
                <w:lang w:val="en-ZA"/>
              </w:rPr>
            </w:pPr>
            <w:r w:rsidRPr="0018754D">
              <w:rPr>
                <w:rFonts w:asciiTheme="minorHAnsi" w:hAnsiTheme="minorHAnsi" w:cstheme="minorHAnsi"/>
                <w:sz w:val="22"/>
                <w:szCs w:val="22"/>
                <w:lang w:val="en-ZA"/>
              </w:rPr>
              <w:t xml:space="preserve">A Tax/ Commercial invoice is prepared according the Letter of Credit requirements.  This </w:t>
            </w:r>
            <w:r>
              <w:rPr>
                <w:rFonts w:asciiTheme="minorHAnsi" w:hAnsiTheme="minorHAnsi" w:cstheme="minorHAnsi"/>
                <w:sz w:val="22"/>
                <w:szCs w:val="22"/>
                <w:lang w:val="en-ZA"/>
              </w:rPr>
              <w:t>is done in Word</w:t>
            </w:r>
          </w:p>
          <w:p w:rsidR="00A93BC8" w:rsidRPr="00A93BC8" w:rsidRDefault="00224F64" w:rsidP="003B1224">
            <w:pPr>
              <w:pStyle w:val="TableText"/>
              <w:numPr>
                <w:ilvl w:val="0"/>
                <w:numId w:val="21"/>
              </w:numPr>
              <w:spacing w:after="0"/>
              <w:rPr>
                <w:rFonts w:asciiTheme="minorHAnsi" w:hAnsiTheme="minorHAnsi" w:cstheme="minorHAnsi"/>
                <w:sz w:val="22"/>
                <w:szCs w:val="22"/>
                <w:lang w:val="en-ZA"/>
              </w:rPr>
            </w:pPr>
            <w:proofErr w:type="spellStart"/>
            <w:r>
              <w:rPr>
                <w:rFonts w:asciiTheme="minorHAnsi" w:hAnsiTheme="minorHAnsi" w:cstheme="minorHAnsi"/>
                <w:sz w:val="22"/>
                <w:szCs w:val="22"/>
                <w:lang w:val="en-ZA"/>
              </w:rPr>
              <w:t>Phosfert</w:t>
            </w:r>
            <w:proofErr w:type="spellEnd"/>
            <w:r w:rsidR="00A93BC8" w:rsidRPr="00337601">
              <w:rPr>
                <w:rFonts w:asciiTheme="minorHAnsi" w:hAnsiTheme="minorHAnsi" w:cstheme="minorHAnsi"/>
                <w:sz w:val="22"/>
                <w:szCs w:val="22"/>
                <w:lang w:val="en-ZA"/>
              </w:rPr>
              <w:t xml:space="preserve"> Marine prepare </w:t>
            </w:r>
            <w:r w:rsidR="00337601">
              <w:rPr>
                <w:rFonts w:asciiTheme="minorHAnsi" w:hAnsiTheme="minorHAnsi" w:cstheme="minorHAnsi"/>
                <w:sz w:val="22"/>
                <w:szCs w:val="22"/>
                <w:lang w:val="en-ZA"/>
              </w:rPr>
              <w:t>a voucher of correction for customs</w:t>
            </w:r>
          </w:p>
          <w:p w:rsidR="00337601" w:rsidRDefault="003B1224" w:rsidP="003B1224">
            <w:pPr>
              <w:pStyle w:val="TableText"/>
              <w:numPr>
                <w:ilvl w:val="0"/>
                <w:numId w:val="21"/>
              </w:numPr>
              <w:spacing w:after="0"/>
              <w:rPr>
                <w:rFonts w:asciiTheme="minorHAnsi" w:hAnsiTheme="minorHAnsi" w:cstheme="minorHAnsi"/>
                <w:sz w:val="22"/>
                <w:szCs w:val="22"/>
                <w:lang w:val="en-ZA"/>
              </w:rPr>
            </w:pPr>
            <w:r>
              <w:rPr>
                <w:rFonts w:asciiTheme="minorHAnsi" w:hAnsiTheme="minorHAnsi" w:cstheme="minorHAnsi"/>
                <w:sz w:val="22"/>
                <w:szCs w:val="22"/>
                <w:lang w:val="en-ZA"/>
              </w:rPr>
              <w:lastRenderedPageBreak/>
              <w:t xml:space="preserve">The JDE invoice </w:t>
            </w:r>
            <w:r w:rsidR="00337601">
              <w:rPr>
                <w:rFonts w:asciiTheme="minorHAnsi" w:hAnsiTheme="minorHAnsi" w:cstheme="minorHAnsi"/>
                <w:sz w:val="22"/>
                <w:szCs w:val="22"/>
                <w:lang w:val="en-ZA"/>
              </w:rPr>
              <w:t>is processed and filed.  It is not sent to the customer as the information does not conform to the LC requirements.</w:t>
            </w:r>
          </w:p>
          <w:p w:rsidR="00A93BC8" w:rsidRDefault="00337601" w:rsidP="003B1224">
            <w:pPr>
              <w:pStyle w:val="TableText"/>
              <w:numPr>
                <w:ilvl w:val="0"/>
                <w:numId w:val="21"/>
              </w:numPr>
              <w:spacing w:after="0"/>
              <w:rPr>
                <w:rFonts w:asciiTheme="minorHAnsi" w:hAnsiTheme="minorHAnsi" w:cstheme="minorHAnsi"/>
                <w:sz w:val="22"/>
                <w:szCs w:val="22"/>
                <w:lang w:val="en-ZA"/>
              </w:rPr>
            </w:pPr>
            <w:r>
              <w:rPr>
                <w:rFonts w:asciiTheme="minorHAnsi" w:hAnsiTheme="minorHAnsi" w:cstheme="minorHAnsi"/>
                <w:sz w:val="22"/>
                <w:szCs w:val="22"/>
                <w:lang w:val="en-ZA"/>
              </w:rPr>
              <w:t xml:space="preserve">The </w:t>
            </w:r>
            <w:r w:rsidR="003B1224">
              <w:rPr>
                <w:rFonts w:asciiTheme="minorHAnsi" w:hAnsiTheme="minorHAnsi" w:cstheme="minorHAnsi"/>
                <w:sz w:val="22"/>
                <w:szCs w:val="22"/>
                <w:lang w:val="en-ZA"/>
              </w:rPr>
              <w:t>sales update is processed.</w:t>
            </w:r>
          </w:p>
          <w:p w:rsidR="00224F64" w:rsidRPr="00224F64" w:rsidRDefault="00224F64" w:rsidP="00224F64">
            <w:pPr>
              <w:pStyle w:val="TableText"/>
              <w:numPr>
                <w:ilvl w:val="0"/>
                <w:numId w:val="21"/>
              </w:numPr>
              <w:spacing w:after="0"/>
              <w:rPr>
                <w:rFonts w:asciiTheme="minorHAnsi" w:hAnsiTheme="minorHAnsi" w:cstheme="minorHAnsi"/>
                <w:sz w:val="22"/>
                <w:szCs w:val="22"/>
                <w:lang w:val="en-ZA"/>
              </w:rPr>
            </w:pPr>
            <w:r>
              <w:rPr>
                <w:rFonts w:asciiTheme="minorHAnsi" w:hAnsiTheme="minorHAnsi" w:cstheme="minorHAnsi"/>
                <w:sz w:val="22"/>
                <w:szCs w:val="22"/>
                <w:lang w:val="en-ZA"/>
              </w:rPr>
              <w:t>A voyage statement is prepared showing the clearing and shipping costs.</w:t>
            </w:r>
          </w:p>
          <w:p w:rsidR="003B1224" w:rsidRDefault="003B1224" w:rsidP="003B1224">
            <w:pPr>
              <w:pStyle w:val="TableText"/>
              <w:numPr>
                <w:ilvl w:val="0"/>
                <w:numId w:val="21"/>
              </w:numPr>
              <w:spacing w:after="0"/>
              <w:rPr>
                <w:rFonts w:asciiTheme="minorHAnsi" w:hAnsiTheme="minorHAnsi" w:cstheme="minorHAnsi"/>
                <w:sz w:val="22"/>
                <w:szCs w:val="22"/>
                <w:lang w:val="en-ZA"/>
              </w:rPr>
            </w:pPr>
            <w:r>
              <w:rPr>
                <w:rFonts w:asciiTheme="minorHAnsi" w:hAnsiTheme="minorHAnsi" w:cstheme="minorHAnsi"/>
                <w:sz w:val="22"/>
                <w:szCs w:val="22"/>
                <w:lang w:val="en-ZA"/>
              </w:rPr>
              <w:t xml:space="preserve">Manual journals are prepared allocating the revenue value according to the values for shipping, clearing, </w:t>
            </w:r>
            <w:proofErr w:type="spellStart"/>
            <w:r>
              <w:rPr>
                <w:rFonts w:asciiTheme="minorHAnsi" w:hAnsiTheme="minorHAnsi" w:cstheme="minorHAnsi"/>
                <w:sz w:val="22"/>
                <w:szCs w:val="22"/>
                <w:lang w:val="en-ZA"/>
              </w:rPr>
              <w:t>etc</w:t>
            </w:r>
            <w:proofErr w:type="spellEnd"/>
            <w:r>
              <w:rPr>
                <w:rFonts w:asciiTheme="minorHAnsi" w:hAnsiTheme="minorHAnsi" w:cstheme="minorHAnsi"/>
                <w:sz w:val="22"/>
                <w:szCs w:val="22"/>
                <w:lang w:val="en-ZA"/>
              </w:rPr>
              <w:t xml:space="preserve"> from the voyage statement.</w:t>
            </w:r>
          </w:p>
          <w:p w:rsidR="00C3061F" w:rsidRPr="0017035D" w:rsidRDefault="00C3061F" w:rsidP="003B1224">
            <w:pPr>
              <w:pStyle w:val="TableText"/>
              <w:spacing w:after="0"/>
              <w:rPr>
                <w:rFonts w:ascii="Arial" w:hAnsi="Arial" w:cs="Arial"/>
                <w:sz w:val="20"/>
                <w:szCs w:val="20"/>
                <w:lang w:val="en-ZA"/>
              </w:rPr>
            </w:pPr>
          </w:p>
        </w:tc>
      </w:tr>
    </w:tbl>
    <w:p w:rsidR="006C04ED" w:rsidRPr="004501A1" w:rsidRDefault="006C04ED" w:rsidP="006C04ED">
      <w:pPr>
        <w:rPr>
          <w:rFonts w:ascii="Arial" w:eastAsia="Calibri" w:hAnsi="Arial" w:cs="Arial"/>
          <w:sz w:val="20"/>
          <w:szCs w:val="20"/>
          <w:highlight w:val="yellow"/>
        </w:rPr>
      </w:pPr>
    </w:p>
    <w:tbl>
      <w:tblPr>
        <w:tblW w:w="5000" w:type="pct"/>
        <w:tblCellMar>
          <w:left w:w="0" w:type="dxa"/>
          <w:right w:w="0" w:type="dxa"/>
        </w:tblCellMar>
        <w:tblLook w:val="04A0" w:firstRow="1" w:lastRow="0" w:firstColumn="1" w:lastColumn="0" w:noHBand="0" w:noVBand="1"/>
      </w:tblPr>
      <w:tblGrid>
        <w:gridCol w:w="12930"/>
      </w:tblGrid>
      <w:tr w:rsidR="006C04ED" w:rsidRPr="0017035D" w:rsidTr="00B632B3">
        <w:tc>
          <w:tcPr>
            <w:tcW w:w="5000" w:type="pct"/>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hideMark/>
          </w:tcPr>
          <w:p w:rsidR="006C04ED" w:rsidRDefault="006C04ED" w:rsidP="00B632B3">
            <w:pPr>
              <w:pStyle w:val="listparagraph0"/>
              <w:spacing w:after="0"/>
              <w:ind w:left="0"/>
              <w:rPr>
                <w:rFonts w:ascii="Arial" w:hAnsi="Arial" w:cs="Arial"/>
                <w:b/>
                <w:bCs/>
                <w:sz w:val="20"/>
                <w:szCs w:val="20"/>
                <w:lang w:val="en-ZA"/>
              </w:rPr>
            </w:pPr>
            <w:r w:rsidRPr="004501A1">
              <w:rPr>
                <w:rFonts w:ascii="Arial" w:hAnsi="Arial" w:cs="Arial"/>
                <w:b/>
                <w:bCs/>
                <w:sz w:val="20"/>
                <w:szCs w:val="20"/>
                <w:lang w:val="en-ZA"/>
              </w:rPr>
              <w:t>High L</w:t>
            </w:r>
            <w:r>
              <w:rPr>
                <w:rFonts w:ascii="Arial" w:hAnsi="Arial" w:cs="Arial"/>
                <w:b/>
                <w:bCs/>
                <w:sz w:val="20"/>
                <w:szCs w:val="20"/>
                <w:lang w:val="en-ZA"/>
              </w:rPr>
              <w:t>evel “To Be” Business Processes</w:t>
            </w:r>
          </w:p>
          <w:p w:rsidR="006C04ED" w:rsidRPr="00B6562C" w:rsidRDefault="003B1224" w:rsidP="0066632A">
            <w:pPr>
              <w:pStyle w:val="TableText"/>
              <w:numPr>
                <w:ilvl w:val="0"/>
                <w:numId w:val="14"/>
              </w:numPr>
              <w:spacing w:after="0"/>
              <w:rPr>
                <w:rFonts w:asciiTheme="minorHAnsi" w:hAnsiTheme="minorHAnsi" w:cstheme="minorHAnsi"/>
                <w:sz w:val="22"/>
                <w:szCs w:val="22"/>
                <w:lang w:val="en-ZA"/>
              </w:rPr>
            </w:pPr>
            <w:r w:rsidRPr="00B6562C">
              <w:rPr>
                <w:rFonts w:asciiTheme="minorHAnsi" w:hAnsiTheme="minorHAnsi" w:cstheme="minorHAnsi"/>
                <w:sz w:val="22"/>
                <w:szCs w:val="22"/>
                <w:lang w:val="en-ZA"/>
              </w:rPr>
              <w:t xml:space="preserve">Create a blanket order for the agreed contract quantity at the beginning of the </w:t>
            </w:r>
            <w:r w:rsidR="00B6562C" w:rsidRPr="00B6562C">
              <w:rPr>
                <w:rFonts w:asciiTheme="minorHAnsi" w:hAnsiTheme="minorHAnsi" w:cstheme="minorHAnsi"/>
                <w:sz w:val="22"/>
                <w:szCs w:val="22"/>
                <w:lang w:val="en-ZA"/>
              </w:rPr>
              <w:t>contract</w:t>
            </w:r>
            <w:r w:rsidRPr="00B6562C">
              <w:rPr>
                <w:rFonts w:asciiTheme="minorHAnsi" w:hAnsiTheme="minorHAnsi" w:cstheme="minorHAnsi"/>
                <w:sz w:val="22"/>
                <w:szCs w:val="22"/>
                <w:lang w:val="en-ZA"/>
              </w:rPr>
              <w:t>.</w:t>
            </w:r>
          </w:p>
          <w:p w:rsidR="003B1224" w:rsidRPr="00B6562C" w:rsidRDefault="003B1224" w:rsidP="0066632A">
            <w:pPr>
              <w:pStyle w:val="TableText"/>
              <w:numPr>
                <w:ilvl w:val="0"/>
                <w:numId w:val="14"/>
              </w:numPr>
              <w:spacing w:after="0"/>
              <w:rPr>
                <w:rFonts w:asciiTheme="minorHAnsi" w:hAnsiTheme="minorHAnsi" w:cstheme="minorHAnsi"/>
                <w:sz w:val="22"/>
                <w:szCs w:val="22"/>
                <w:lang w:val="en-ZA"/>
              </w:rPr>
            </w:pPr>
            <w:r w:rsidRPr="00B6562C">
              <w:rPr>
                <w:rFonts w:asciiTheme="minorHAnsi" w:hAnsiTheme="minorHAnsi" w:cstheme="minorHAnsi"/>
                <w:sz w:val="22"/>
                <w:szCs w:val="22"/>
                <w:lang w:val="en-ZA"/>
              </w:rPr>
              <w:t xml:space="preserve">Release the agreed quantity </w:t>
            </w:r>
            <w:r w:rsidR="00B6562C" w:rsidRPr="00B6562C">
              <w:rPr>
                <w:rFonts w:asciiTheme="minorHAnsi" w:hAnsiTheme="minorHAnsi" w:cstheme="minorHAnsi"/>
                <w:sz w:val="22"/>
                <w:szCs w:val="22"/>
                <w:lang w:val="en-ZA"/>
              </w:rPr>
              <w:t>per shipment to create an export sales order.  Use the dates available on JDE together with the delivery instructions and freight handling to indicate vessel names, loading dates and other specific information as required.  Templates can be set up for the attachment information to facilitate speedy processing.</w:t>
            </w:r>
          </w:p>
          <w:p w:rsidR="00B6562C" w:rsidRDefault="00B6562C" w:rsidP="0066632A">
            <w:pPr>
              <w:pStyle w:val="TableText"/>
              <w:numPr>
                <w:ilvl w:val="0"/>
                <w:numId w:val="14"/>
              </w:numPr>
              <w:spacing w:after="0"/>
              <w:rPr>
                <w:rFonts w:asciiTheme="minorHAnsi" w:hAnsiTheme="minorHAnsi" w:cstheme="minorHAnsi"/>
                <w:sz w:val="22"/>
                <w:szCs w:val="22"/>
                <w:lang w:val="en-ZA"/>
              </w:rPr>
            </w:pPr>
            <w:r w:rsidRPr="00B6562C">
              <w:rPr>
                <w:rFonts w:asciiTheme="minorHAnsi" w:hAnsiTheme="minorHAnsi" w:cstheme="minorHAnsi"/>
                <w:sz w:val="22"/>
                <w:szCs w:val="22"/>
                <w:lang w:val="en-ZA"/>
              </w:rPr>
              <w:t xml:space="preserve">Manage the export sales order through the fulfilment process. </w:t>
            </w:r>
          </w:p>
          <w:p w:rsidR="00DC1E26" w:rsidRPr="00B6562C" w:rsidRDefault="00E377A3" w:rsidP="0066632A">
            <w:pPr>
              <w:pStyle w:val="TableText"/>
              <w:numPr>
                <w:ilvl w:val="0"/>
                <w:numId w:val="14"/>
              </w:numPr>
              <w:spacing w:after="0"/>
              <w:rPr>
                <w:rFonts w:asciiTheme="minorHAnsi" w:hAnsiTheme="minorHAnsi" w:cstheme="minorHAnsi"/>
                <w:sz w:val="22"/>
                <w:szCs w:val="22"/>
                <w:lang w:val="en-ZA"/>
              </w:rPr>
            </w:pPr>
            <w:r>
              <w:rPr>
                <w:rFonts w:asciiTheme="minorHAnsi" w:hAnsiTheme="minorHAnsi" w:cstheme="minorHAnsi"/>
                <w:sz w:val="22"/>
                <w:szCs w:val="22"/>
                <w:lang w:val="en-ZA"/>
              </w:rPr>
              <w:t>Create</w:t>
            </w:r>
            <w:r w:rsidR="00DC1E26">
              <w:rPr>
                <w:rFonts w:asciiTheme="minorHAnsi" w:hAnsiTheme="minorHAnsi" w:cstheme="minorHAnsi"/>
                <w:sz w:val="22"/>
                <w:szCs w:val="22"/>
                <w:lang w:val="en-ZA"/>
              </w:rPr>
              <w:t xml:space="preserve"> the documents for clearing.  (See gaps)</w:t>
            </w:r>
          </w:p>
          <w:p w:rsidR="00B6562C" w:rsidRPr="00B6562C" w:rsidRDefault="00B6562C" w:rsidP="0066632A">
            <w:pPr>
              <w:pStyle w:val="TableText"/>
              <w:numPr>
                <w:ilvl w:val="0"/>
                <w:numId w:val="14"/>
              </w:numPr>
              <w:spacing w:after="0"/>
              <w:rPr>
                <w:rFonts w:ascii="Arial" w:hAnsi="Arial" w:cs="Arial"/>
                <w:sz w:val="20"/>
                <w:szCs w:val="20"/>
                <w:lang w:val="en-ZA"/>
              </w:rPr>
            </w:pPr>
            <w:r w:rsidRPr="00B6562C">
              <w:rPr>
                <w:rFonts w:asciiTheme="minorHAnsi" w:hAnsiTheme="minorHAnsi" w:cstheme="minorHAnsi"/>
                <w:sz w:val="22"/>
                <w:szCs w:val="22"/>
                <w:lang w:val="en-ZA"/>
              </w:rPr>
              <w:t>Print a pick slip (loading instruction) in Material Handling.</w:t>
            </w:r>
            <w:r>
              <w:rPr>
                <w:rFonts w:asciiTheme="minorHAnsi" w:hAnsiTheme="minorHAnsi" w:cstheme="minorHAnsi"/>
                <w:sz w:val="22"/>
                <w:szCs w:val="22"/>
                <w:lang w:val="en-ZA"/>
              </w:rPr>
              <w:t xml:space="preserve">  The information captured in point 2 must print on the pick</w:t>
            </w:r>
            <w:r w:rsidR="00DC1E26">
              <w:rPr>
                <w:rFonts w:asciiTheme="minorHAnsi" w:hAnsiTheme="minorHAnsi" w:cstheme="minorHAnsi"/>
                <w:sz w:val="22"/>
                <w:szCs w:val="22"/>
                <w:lang w:val="en-ZA"/>
              </w:rPr>
              <w:t xml:space="preserve"> </w:t>
            </w:r>
            <w:r>
              <w:rPr>
                <w:rFonts w:asciiTheme="minorHAnsi" w:hAnsiTheme="minorHAnsi" w:cstheme="minorHAnsi"/>
                <w:sz w:val="22"/>
                <w:szCs w:val="22"/>
                <w:lang w:val="en-ZA"/>
              </w:rPr>
              <w:t>slip.</w:t>
            </w:r>
          </w:p>
          <w:p w:rsidR="00B6562C" w:rsidRPr="00DC1E26" w:rsidRDefault="00B6562C" w:rsidP="0066632A">
            <w:pPr>
              <w:pStyle w:val="TableText"/>
              <w:numPr>
                <w:ilvl w:val="0"/>
                <w:numId w:val="14"/>
              </w:numPr>
              <w:spacing w:after="0"/>
              <w:rPr>
                <w:rFonts w:ascii="Arial" w:hAnsi="Arial" w:cs="Arial"/>
                <w:sz w:val="20"/>
                <w:szCs w:val="20"/>
                <w:lang w:val="en-ZA"/>
              </w:rPr>
            </w:pPr>
            <w:r>
              <w:rPr>
                <w:rFonts w:asciiTheme="minorHAnsi" w:hAnsiTheme="minorHAnsi" w:cstheme="minorHAnsi"/>
                <w:sz w:val="22"/>
                <w:szCs w:val="22"/>
                <w:lang w:val="en-ZA"/>
              </w:rPr>
              <w:t xml:space="preserve">Confirm the actual quantity loaded </w:t>
            </w:r>
            <w:r w:rsidR="00DC1E26">
              <w:rPr>
                <w:rFonts w:asciiTheme="minorHAnsi" w:hAnsiTheme="minorHAnsi" w:cstheme="minorHAnsi"/>
                <w:sz w:val="22"/>
                <w:szCs w:val="22"/>
                <w:lang w:val="en-ZA"/>
              </w:rPr>
              <w:t>using Ship Confirm program</w:t>
            </w:r>
          </w:p>
          <w:p w:rsidR="00DC1E26" w:rsidRPr="00DC1E26" w:rsidRDefault="00DC1E26" w:rsidP="0066632A">
            <w:pPr>
              <w:pStyle w:val="TableText"/>
              <w:numPr>
                <w:ilvl w:val="0"/>
                <w:numId w:val="14"/>
              </w:numPr>
              <w:spacing w:after="0"/>
              <w:rPr>
                <w:rFonts w:ascii="Arial" w:hAnsi="Arial" w:cs="Arial"/>
                <w:sz w:val="20"/>
                <w:szCs w:val="20"/>
                <w:lang w:val="en-ZA"/>
              </w:rPr>
            </w:pPr>
            <w:r>
              <w:rPr>
                <w:rFonts w:asciiTheme="minorHAnsi" w:hAnsiTheme="minorHAnsi" w:cstheme="minorHAnsi"/>
                <w:sz w:val="22"/>
                <w:szCs w:val="22"/>
                <w:lang w:val="en-ZA"/>
              </w:rPr>
              <w:t>Print final invoice</w:t>
            </w:r>
          </w:p>
          <w:p w:rsidR="00DC1E26" w:rsidRPr="00224F64" w:rsidRDefault="00DC1E26" w:rsidP="0066632A">
            <w:pPr>
              <w:pStyle w:val="TableText"/>
              <w:numPr>
                <w:ilvl w:val="0"/>
                <w:numId w:val="14"/>
              </w:numPr>
              <w:spacing w:after="0"/>
              <w:rPr>
                <w:rFonts w:ascii="Arial" w:hAnsi="Arial" w:cs="Arial"/>
                <w:sz w:val="20"/>
                <w:szCs w:val="20"/>
                <w:lang w:val="en-ZA"/>
              </w:rPr>
            </w:pPr>
            <w:r>
              <w:rPr>
                <w:rFonts w:asciiTheme="minorHAnsi" w:hAnsiTheme="minorHAnsi" w:cstheme="minorHAnsi"/>
                <w:sz w:val="22"/>
                <w:szCs w:val="22"/>
                <w:lang w:val="en-ZA"/>
              </w:rPr>
              <w:t>Process sales update.</w:t>
            </w:r>
          </w:p>
          <w:p w:rsidR="00224F64" w:rsidRPr="00D21C1E" w:rsidRDefault="00224F64" w:rsidP="0066632A">
            <w:pPr>
              <w:pStyle w:val="TableText"/>
              <w:numPr>
                <w:ilvl w:val="0"/>
                <w:numId w:val="14"/>
              </w:numPr>
              <w:spacing w:after="0"/>
              <w:rPr>
                <w:rFonts w:ascii="Arial" w:hAnsi="Arial" w:cs="Arial"/>
                <w:sz w:val="20"/>
                <w:szCs w:val="20"/>
                <w:lang w:val="en-ZA"/>
              </w:rPr>
            </w:pPr>
            <w:r w:rsidRPr="00CF3901">
              <w:rPr>
                <w:rFonts w:asciiTheme="minorHAnsi" w:hAnsiTheme="minorHAnsi" w:cstheme="minorHAnsi"/>
                <w:sz w:val="22"/>
                <w:szCs w:val="22"/>
                <w:lang w:val="en-ZA"/>
              </w:rPr>
              <w:t>Draw the voyage statement</w:t>
            </w:r>
          </w:p>
        </w:tc>
      </w:tr>
    </w:tbl>
    <w:p w:rsidR="006C04ED" w:rsidRPr="004501A1" w:rsidRDefault="006C04ED" w:rsidP="006C04ED">
      <w:pPr>
        <w:rPr>
          <w:rFonts w:ascii="Arial" w:eastAsia="Calibri" w:hAnsi="Arial" w:cs="Arial"/>
          <w:sz w:val="20"/>
          <w:szCs w:val="20"/>
          <w:highlight w:val="yellow"/>
        </w:rPr>
      </w:pPr>
    </w:p>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12930"/>
      </w:tblGrid>
      <w:tr w:rsidR="006C04ED" w:rsidRPr="004501A1" w:rsidTr="00B632B3">
        <w:tc>
          <w:tcPr>
            <w:tcW w:w="14176" w:type="dxa"/>
          </w:tcPr>
          <w:p w:rsidR="006C04ED" w:rsidRDefault="006C04ED" w:rsidP="00B632B3">
            <w:pPr>
              <w:spacing w:after="0"/>
              <w:rPr>
                <w:rFonts w:ascii="Arial" w:eastAsia="Calibri" w:hAnsi="Arial" w:cs="Arial"/>
                <w:b/>
                <w:sz w:val="20"/>
                <w:szCs w:val="20"/>
              </w:rPr>
            </w:pPr>
            <w:r w:rsidRPr="004501A1">
              <w:rPr>
                <w:rFonts w:ascii="Arial" w:eastAsia="Calibri" w:hAnsi="Arial" w:cs="Arial"/>
                <w:b/>
                <w:sz w:val="20"/>
                <w:szCs w:val="20"/>
              </w:rPr>
              <w:t>GAPS</w:t>
            </w:r>
          </w:p>
          <w:p w:rsidR="00DC1E26" w:rsidRPr="00E377A3" w:rsidRDefault="00224F64" w:rsidP="00DC1E26">
            <w:pPr>
              <w:pStyle w:val="TableText"/>
              <w:numPr>
                <w:ilvl w:val="0"/>
                <w:numId w:val="22"/>
              </w:numPr>
              <w:spacing w:after="0"/>
              <w:rPr>
                <w:rFonts w:ascii="Arial" w:hAnsi="Arial" w:cs="Arial"/>
                <w:bCs/>
                <w:sz w:val="20"/>
                <w:szCs w:val="20"/>
                <w:lang w:val="en-ZA"/>
              </w:rPr>
            </w:pPr>
            <w:r>
              <w:rPr>
                <w:rFonts w:asciiTheme="minorHAnsi" w:hAnsiTheme="minorHAnsi" w:cstheme="minorHAnsi"/>
                <w:sz w:val="22"/>
                <w:szCs w:val="22"/>
                <w:lang w:val="en-ZA"/>
              </w:rPr>
              <w:t>Clearing documentation requires customisation</w:t>
            </w:r>
          </w:p>
          <w:p w:rsidR="00E377A3" w:rsidRPr="00224F64" w:rsidRDefault="00E377A3" w:rsidP="00DC1E26">
            <w:pPr>
              <w:pStyle w:val="TableText"/>
              <w:numPr>
                <w:ilvl w:val="0"/>
                <w:numId w:val="22"/>
              </w:numPr>
              <w:spacing w:after="0"/>
              <w:rPr>
                <w:rFonts w:ascii="Arial" w:hAnsi="Arial" w:cs="Arial"/>
                <w:bCs/>
                <w:sz w:val="20"/>
                <w:szCs w:val="20"/>
                <w:lang w:val="en-ZA"/>
              </w:rPr>
            </w:pPr>
            <w:r>
              <w:rPr>
                <w:rFonts w:asciiTheme="minorHAnsi" w:hAnsiTheme="minorHAnsi" w:cstheme="minorHAnsi"/>
                <w:sz w:val="22"/>
                <w:szCs w:val="22"/>
                <w:lang w:val="en-ZA"/>
              </w:rPr>
              <w:t>Loading Instruction for export orders requires customisation</w:t>
            </w:r>
          </w:p>
          <w:p w:rsidR="00224F64" w:rsidRPr="0036380A" w:rsidRDefault="00CF3901" w:rsidP="005E73F0">
            <w:pPr>
              <w:pStyle w:val="TableText"/>
              <w:numPr>
                <w:ilvl w:val="0"/>
                <w:numId w:val="22"/>
              </w:numPr>
              <w:spacing w:after="0"/>
              <w:rPr>
                <w:rFonts w:ascii="Arial" w:hAnsi="Arial" w:cs="Arial"/>
                <w:bCs/>
                <w:sz w:val="20"/>
                <w:szCs w:val="20"/>
                <w:lang w:val="en-ZA"/>
              </w:rPr>
            </w:pPr>
            <w:r>
              <w:rPr>
                <w:rFonts w:asciiTheme="minorHAnsi" w:hAnsiTheme="minorHAnsi" w:cstheme="minorHAnsi"/>
                <w:sz w:val="22"/>
                <w:szCs w:val="22"/>
                <w:lang w:val="en-ZA"/>
              </w:rPr>
              <w:t xml:space="preserve">Document management </w:t>
            </w:r>
            <w:r w:rsidR="005E73F0">
              <w:rPr>
                <w:rFonts w:asciiTheme="minorHAnsi" w:hAnsiTheme="minorHAnsi" w:cstheme="minorHAnsi"/>
                <w:sz w:val="22"/>
                <w:szCs w:val="22"/>
                <w:lang w:val="en-ZA"/>
              </w:rPr>
              <w:t>will not be adequately managed by media objects</w:t>
            </w:r>
            <w:r>
              <w:rPr>
                <w:rFonts w:asciiTheme="minorHAnsi" w:hAnsiTheme="minorHAnsi" w:cstheme="minorHAnsi"/>
                <w:sz w:val="22"/>
                <w:szCs w:val="22"/>
                <w:lang w:val="en-ZA"/>
              </w:rPr>
              <w:t>.</w:t>
            </w:r>
          </w:p>
        </w:tc>
      </w:tr>
    </w:tbl>
    <w:p w:rsidR="006C04ED" w:rsidRPr="004501A1" w:rsidRDefault="006C04ED" w:rsidP="006C04ED">
      <w:pPr>
        <w:tabs>
          <w:tab w:val="left" w:pos="1020"/>
        </w:tabs>
        <w:rPr>
          <w:rFonts w:ascii="Arial" w:eastAsia="Calibri" w:hAnsi="Arial" w:cs="Arial"/>
          <w:b/>
          <w:sz w:val="20"/>
          <w:szCs w:val="20"/>
        </w:rPr>
      </w:pPr>
      <w:r w:rsidRPr="004501A1">
        <w:rPr>
          <w:rFonts w:ascii="Arial" w:eastAsia="Calibri" w:hAnsi="Arial" w:cs="Arial"/>
          <w:b/>
          <w:sz w:val="20"/>
          <w:szCs w:val="20"/>
        </w:rPr>
        <w:tab/>
      </w:r>
    </w:p>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12930"/>
      </w:tblGrid>
      <w:tr w:rsidR="006C04ED" w:rsidRPr="004501A1" w:rsidTr="00B632B3">
        <w:tc>
          <w:tcPr>
            <w:tcW w:w="14176" w:type="dxa"/>
          </w:tcPr>
          <w:p w:rsidR="006C04ED" w:rsidRDefault="006C04ED" w:rsidP="00B632B3">
            <w:pPr>
              <w:rPr>
                <w:rFonts w:ascii="Arial" w:eastAsia="Calibri" w:hAnsi="Arial" w:cs="Arial"/>
                <w:b/>
                <w:sz w:val="20"/>
                <w:szCs w:val="20"/>
              </w:rPr>
            </w:pPr>
            <w:r w:rsidRPr="004501A1">
              <w:rPr>
                <w:rFonts w:ascii="Arial" w:eastAsia="Calibri" w:hAnsi="Arial" w:cs="Arial"/>
                <w:b/>
                <w:sz w:val="20"/>
                <w:szCs w:val="20"/>
              </w:rPr>
              <w:t>Recommendations</w:t>
            </w:r>
          </w:p>
          <w:p w:rsidR="00DC1E26" w:rsidRPr="00E104C4" w:rsidRDefault="00DC1E26" w:rsidP="00E104C4">
            <w:pPr>
              <w:pStyle w:val="ListParagraph"/>
              <w:numPr>
                <w:ilvl w:val="0"/>
                <w:numId w:val="23"/>
              </w:numPr>
              <w:rPr>
                <w:rFonts w:asciiTheme="minorHAnsi" w:hAnsiTheme="minorHAnsi" w:cstheme="minorHAnsi"/>
              </w:rPr>
            </w:pPr>
            <w:r w:rsidRPr="00E104C4">
              <w:rPr>
                <w:rFonts w:asciiTheme="minorHAnsi" w:hAnsiTheme="minorHAnsi" w:cstheme="minorHAnsi"/>
              </w:rPr>
              <w:lastRenderedPageBreak/>
              <w:t xml:space="preserve">Set up the order activity rules to enable highlighting of </w:t>
            </w:r>
            <w:r w:rsidR="00E104C4" w:rsidRPr="00E104C4">
              <w:rPr>
                <w:rFonts w:asciiTheme="minorHAnsi" w:hAnsiTheme="minorHAnsi" w:cstheme="minorHAnsi"/>
              </w:rPr>
              <w:t>delays</w:t>
            </w:r>
            <w:r w:rsidR="00E104C4">
              <w:rPr>
                <w:rFonts w:asciiTheme="minorHAnsi" w:hAnsiTheme="minorHAnsi" w:cstheme="minorHAnsi"/>
              </w:rPr>
              <w:t xml:space="preserve"> and gaps</w:t>
            </w:r>
            <w:r w:rsidR="00E104C4" w:rsidRPr="00E104C4">
              <w:rPr>
                <w:rFonts w:asciiTheme="minorHAnsi" w:hAnsiTheme="minorHAnsi" w:cstheme="minorHAnsi"/>
              </w:rPr>
              <w:t xml:space="preserve"> in the documentation process.</w:t>
            </w:r>
          </w:p>
          <w:p w:rsidR="00E104C4" w:rsidRPr="005E73F0" w:rsidRDefault="00E104C4" w:rsidP="00E104C4">
            <w:pPr>
              <w:pStyle w:val="ListParagraph"/>
              <w:numPr>
                <w:ilvl w:val="0"/>
                <w:numId w:val="23"/>
              </w:numPr>
              <w:rPr>
                <w:rFonts w:ascii="Arial" w:eastAsia="Calibri" w:hAnsi="Arial" w:cs="Arial"/>
                <w:sz w:val="20"/>
                <w:szCs w:val="20"/>
              </w:rPr>
            </w:pPr>
            <w:r w:rsidRPr="00E104C4">
              <w:rPr>
                <w:rFonts w:asciiTheme="minorHAnsi" w:hAnsiTheme="minorHAnsi" w:cstheme="minorHAnsi"/>
              </w:rPr>
              <w:t>Set up advanced pricing to automatically produce the journals for the allocation of shipping costs.</w:t>
            </w:r>
          </w:p>
          <w:p w:rsidR="005E73F0" w:rsidRPr="00E104C4" w:rsidRDefault="005E73F0" w:rsidP="00E104C4">
            <w:pPr>
              <w:pStyle w:val="ListParagraph"/>
              <w:numPr>
                <w:ilvl w:val="0"/>
                <w:numId w:val="23"/>
              </w:numPr>
              <w:rPr>
                <w:rFonts w:ascii="Arial" w:eastAsia="Calibri" w:hAnsi="Arial" w:cs="Arial"/>
                <w:sz w:val="20"/>
                <w:szCs w:val="20"/>
              </w:rPr>
            </w:pPr>
            <w:r>
              <w:rPr>
                <w:rFonts w:asciiTheme="minorHAnsi" w:hAnsiTheme="minorHAnsi" w:cstheme="minorHAnsi"/>
              </w:rPr>
              <w:t xml:space="preserve">Document Management is a key requirement of the Export department as every order has unique documentation.  While JDE media objects can go some way to addressing this requirement, a document management system would be a more effective tool in order to manage this. </w:t>
            </w:r>
          </w:p>
        </w:tc>
      </w:tr>
    </w:tbl>
    <w:p w:rsidR="006C04ED" w:rsidRPr="000B2DF1" w:rsidRDefault="006C04ED" w:rsidP="006C04ED">
      <w:pPr>
        <w:rPr>
          <w:rFonts w:eastAsia="Calibri"/>
        </w:rPr>
      </w:pPr>
    </w:p>
    <w:p w:rsidR="006C04ED" w:rsidRDefault="006C04ED" w:rsidP="006C04ED"/>
    <w:p w:rsidR="00E104C4" w:rsidRPr="00121213" w:rsidRDefault="00E104C4" w:rsidP="00E104C4">
      <w:pPr>
        <w:pStyle w:val="Heading3"/>
        <w:numPr>
          <w:ilvl w:val="1"/>
          <w:numId w:val="8"/>
        </w:numPr>
        <w:rPr>
          <w:rFonts w:cs="Arial"/>
          <w:bCs w:val="0"/>
          <w:color w:val="1F497D"/>
          <w:sz w:val="32"/>
          <w:szCs w:val="32"/>
        </w:rPr>
      </w:pPr>
      <w:bookmarkStart w:id="28" w:name="_Toc338772534"/>
      <w:r>
        <w:rPr>
          <w:rFonts w:cs="Arial"/>
          <w:bCs w:val="0"/>
          <w:color w:val="1F497D"/>
          <w:sz w:val="32"/>
          <w:szCs w:val="32"/>
        </w:rPr>
        <w:t>Credit Notes</w:t>
      </w:r>
      <w:bookmarkEnd w:id="28"/>
    </w:p>
    <w:p w:rsidR="00E104C4" w:rsidRDefault="00A07D6F" w:rsidP="00A07D6F">
      <w:pPr>
        <w:ind w:left="1440"/>
      </w:pPr>
      <w:r>
        <w:t>Credit notes are processed for stock returns and pricing issues.</w:t>
      </w:r>
    </w:p>
    <w:tbl>
      <w:tblPr>
        <w:tblW w:w="5000" w:type="pct"/>
        <w:tblCellMar>
          <w:left w:w="0" w:type="dxa"/>
          <w:right w:w="0" w:type="dxa"/>
        </w:tblCellMar>
        <w:tblLook w:val="04A0" w:firstRow="1" w:lastRow="0" w:firstColumn="1" w:lastColumn="0" w:noHBand="0" w:noVBand="1"/>
      </w:tblPr>
      <w:tblGrid>
        <w:gridCol w:w="12930"/>
      </w:tblGrid>
      <w:tr w:rsidR="00E104C4" w:rsidRPr="0017035D" w:rsidTr="00F46B74">
        <w:tc>
          <w:tcPr>
            <w:tcW w:w="5000" w:type="pct"/>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hideMark/>
          </w:tcPr>
          <w:p w:rsidR="00E104C4" w:rsidRDefault="00E104C4" w:rsidP="00F46B74">
            <w:pPr>
              <w:pStyle w:val="listparagraph0"/>
              <w:spacing w:after="0"/>
              <w:ind w:left="0"/>
              <w:rPr>
                <w:rFonts w:ascii="Arial" w:hAnsi="Arial" w:cs="Arial"/>
                <w:b/>
                <w:bCs/>
                <w:sz w:val="20"/>
                <w:szCs w:val="20"/>
                <w:lang w:val="en-ZA"/>
              </w:rPr>
            </w:pPr>
            <w:r w:rsidRPr="004501A1">
              <w:rPr>
                <w:rFonts w:ascii="Arial" w:hAnsi="Arial" w:cs="Arial"/>
                <w:b/>
                <w:bCs/>
                <w:sz w:val="20"/>
                <w:szCs w:val="20"/>
                <w:lang w:val="en-ZA"/>
              </w:rPr>
              <w:t>High Level “As Is” Business Processes</w:t>
            </w:r>
          </w:p>
          <w:p w:rsidR="00E104C4" w:rsidRPr="00A07D6F" w:rsidRDefault="00A07D6F" w:rsidP="001F181C">
            <w:pPr>
              <w:pStyle w:val="TableText"/>
              <w:spacing w:after="0"/>
              <w:rPr>
                <w:rFonts w:ascii="Arial" w:hAnsi="Arial" w:cs="Arial"/>
                <w:sz w:val="20"/>
                <w:szCs w:val="20"/>
                <w:lang w:val="en-ZA"/>
              </w:rPr>
            </w:pPr>
            <w:r>
              <w:rPr>
                <w:rFonts w:asciiTheme="minorHAnsi" w:hAnsiTheme="minorHAnsi" w:cstheme="minorHAnsi"/>
                <w:sz w:val="22"/>
                <w:szCs w:val="22"/>
                <w:lang w:val="en-ZA"/>
              </w:rPr>
              <w:t>Sales and Marketing are notified by the customer of either a stock or pricing issue.</w:t>
            </w:r>
          </w:p>
          <w:p w:rsidR="00A07D6F" w:rsidRDefault="00A07D6F" w:rsidP="001F181C">
            <w:pPr>
              <w:pStyle w:val="TableText"/>
              <w:spacing w:after="0"/>
              <w:ind w:left="360"/>
              <w:rPr>
                <w:rFonts w:ascii="Arial" w:hAnsi="Arial" w:cs="Arial"/>
                <w:sz w:val="20"/>
                <w:szCs w:val="20"/>
                <w:lang w:val="en-ZA"/>
              </w:rPr>
            </w:pPr>
          </w:p>
          <w:p w:rsidR="001F181C" w:rsidRPr="007D28C5" w:rsidRDefault="007D28C5" w:rsidP="007D28C5">
            <w:pPr>
              <w:pStyle w:val="TableText"/>
              <w:numPr>
                <w:ilvl w:val="0"/>
                <w:numId w:val="25"/>
              </w:numPr>
              <w:spacing w:after="0"/>
              <w:rPr>
                <w:rFonts w:asciiTheme="minorHAnsi" w:hAnsiTheme="minorHAnsi" w:cstheme="minorHAnsi"/>
                <w:sz w:val="22"/>
                <w:szCs w:val="22"/>
                <w:lang w:val="en-ZA"/>
              </w:rPr>
            </w:pPr>
            <w:r>
              <w:rPr>
                <w:rFonts w:asciiTheme="minorHAnsi" w:hAnsiTheme="minorHAnsi" w:cstheme="minorHAnsi"/>
                <w:sz w:val="22"/>
                <w:szCs w:val="22"/>
                <w:lang w:val="en-ZA"/>
              </w:rPr>
              <w:t>Sales advise</w:t>
            </w:r>
            <w:r w:rsidR="001F181C" w:rsidRPr="007D28C5">
              <w:rPr>
                <w:rFonts w:asciiTheme="minorHAnsi" w:hAnsiTheme="minorHAnsi" w:cstheme="minorHAnsi"/>
                <w:sz w:val="22"/>
                <w:szCs w:val="22"/>
                <w:lang w:val="en-ZA"/>
              </w:rPr>
              <w:t xml:space="preserve"> logistics of the nature of the customer problem.</w:t>
            </w:r>
          </w:p>
          <w:p w:rsidR="001F181C" w:rsidRPr="007D28C5" w:rsidRDefault="001F181C" w:rsidP="007D28C5">
            <w:pPr>
              <w:pStyle w:val="TableText"/>
              <w:numPr>
                <w:ilvl w:val="0"/>
                <w:numId w:val="25"/>
              </w:numPr>
              <w:spacing w:after="0"/>
              <w:rPr>
                <w:rFonts w:asciiTheme="minorHAnsi" w:hAnsiTheme="minorHAnsi" w:cstheme="minorHAnsi"/>
                <w:sz w:val="22"/>
                <w:szCs w:val="22"/>
                <w:lang w:val="en-ZA"/>
              </w:rPr>
            </w:pPr>
            <w:r w:rsidRPr="007D28C5">
              <w:rPr>
                <w:rFonts w:asciiTheme="minorHAnsi" w:hAnsiTheme="minorHAnsi" w:cstheme="minorHAnsi"/>
                <w:sz w:val="22"/>
                <w:szCs w:val="22"/>
                <w:lang w:val="en-ZA"/>
              </w:rPr>
              <w:t>Logistics does an investigation by drawing the weighbridge tickets and certificate of analysis.</w:t>
            </w:r>
          </w:p>
          <w:p w:rsidR="001F181C" w:rsidRPr="007D28C5" w:rsidRDefault="001F181C" w:rsidP="007D28C5">
            <w:pPr>
              <w:pStyle w:val="TableText"/>
              <w:numPr>
                <w:ilvl w:val="0"/>
                <w:numId w:val="25"/>
              </w:numPr>
              <w:spacing w:after="0"/>
              <w:rPr>
                <w:rFonts w:asciiTheme="minorHAnsi" w:hAnsiTheme="minorHAnsi" w:cstheme="minorHAnsi"/>
                <w:sz w:val="22"/>
                <w:szCs w:val="22"/>
                <w:lang w:val="en-ZA"/>
              </w:rPr>
            </w:pPr>
            <w:r w:rsidRPr="007D28C5">
              <w:rPr>
                <w:rFonts w:asciiTheme="minorHAnsi" w:hAnsiTheme="minorHAnsi" w:cstheme="minorHAnsi"/>
                <w:sz w:val="22"/>
                <w:szCs w:val="22"/>
                <w:lang w:val="en-ZA"/>
              </w:rPr>
              <w:t xml:space="preserve">If the analysis is wrong </w:t>
            </w:r>
            <w:proofErr w:type="spellStart"/>
            <w:r w:rsidRPr="007D28C5">
              <w:rPr>
                <w:rFonts w:asciiTheme="minorHAnsi" w:hAnsiTheme="minorHAnsi" w:cstheme="minorHAnsi"/>
                <w:sz w:val="22"/>
                <w:szCs w:val="22"/>
                <w:lang w:val="en-ZA"/>
              </w:rPr>
              <w:t>Foslims</w:t>
            </w:r>
            <w:proofErr w:type="spellEnd"/>
            <w:r w:rsidRPr="007D28C5">
              <w:rPr>
                <w:rFonts w:asciiTheme="minorHAnsi" w:hAnsiTheme="minorHAnsi" w:cstheme="minorHAnsi"/>
                <w:sz w:val="22"/>
                <w:szCs w:val="22"/>
                <w:lang w:val="en-ZA"/>
              </w:rPr>
              <w:t xml:space="preserve"> is interrogated to draw the correct analysis.  Information required is the vehicle registration, the load number and the loading date.</w:t>
            </w:r>
          </w:p>
          <w:p w:rsidR="001F181C" w:rsidRPr="007D28C5" w:rsidRDefault="001F181C" w:rsidP="007D28C5">
            <w:pPr>
              <w:pStyle w:val="TableText"/>
              <w:numPr>
                <w:ilvl w:val="0"/>
                <w:numId w:val="25"/>
              </w:numPr>
              <w:spacing w:after="0"/>
              <w:rPr>
                <w:rFonts w:asciiTheme="minorHAnsi" w:hAnsiTheme="minorHAnsi" w:cstheme="minorHAnsi"/>
                <w:sz w:val="22"/>
                <w:szCs w:val="22"/>
                <w:lang w:val="en-ZA"/>
              </w:rPr>
            </w:pPr>
            <w:r w:rsidRPr="007D28C5">
              <w:rPr>
                <w:rFonts w:asciiTheme="minorHAnsi" w:hAnsiTheme="minorHAnsi" w:cstheme="minorHAnsi"/>
                <w:sz w:val="22"/>
                <w:szCs w:val="22"/>
                <w:lang w:val="en-ZA"/>
              </w:rPr>
              <w:t>Depending on the nature of the problem a decision is taken to reverse the entire invoice or just the order lines regarding the incorrect load.</w:t>
            </w:r>
          </w:p>
          <w:p w:rsidR="001F181C" w:rsidRPr="007D28C5" w:rsidRDefault="001F181C" w:rsidP="007D28C5">
            <w:pPr>
              <w:pStyle w:val="TableText"/>
              <w:numPr>
                <w:ilvl w:val="0"/>
                <w:numId w:val="25"/>
              </w:numPr>
              <w:spacing w:after="0"/>
              <w:rPr>
                <w:rFonts w:ascii="Arial" w:hAnsi="Arial" w:cs="Arial"/>
                <w:sz w:val="20"/>
                <w:szCs w:val="20"/>
                <w:lang w:val="en-ZA"/>
              </w:rPr>
            </w:pPr>
            <w:r w:rsidRPr="007D28C5">
              <w:rPr>
                <w:rFonts w:asciiTheme="minorHAnsi" w:hAnsiTheme="minorHAnsi" w:cstheme="minorHAnsi"/>
                <w:sz w:val="22"/>
                <w:szCs w:val="22"/>
                <w:lang w:val="en-ZA"/>
              </w:rPr>
              <w:t>The credit note is processed on JDE.</w:t>
            </w:r>
          </w:p>
          <w:p w:rsidR="007D28C5" w:rsidRPr="0017035D" w:rsidRDefault="007D28C5" w:rsidP="007D28C5">
            <w:pPr>
              <w:pStyle w:val="TableText"/>
              <w:numPr>
                <w:ilvl w:val="0"/>
                <w:numId w:val="25"/>
              </w:numPr>
              <w:spacing w:after="0"/>
              <w:rPr>
                <w:rFonts w:ascii="Arial" w:hAnsi="Arial" w:cs="Arial"/>
                <w:sz w:val="20"/>
                <w:szCs w:val="20"/>
                <w:lang w:val="en-ZA"/>
              </w:rPr>
            </w:pPr>
            <w:r>
              <w:rPr>
                <w:rFonts w:asciiTheme="minorHAnsi" w:hAnsiTheme="minorHAnsi" w:cstheme="minorHAnsi"/>
                <w:sz w:val="22"/>
                <w:szCs w:val="22"/>
                <w:lang w:val="en-ZA"/>
              </w:rPr>
              <w:t>The correct stock is re-invoiced at the correct price.</w:t>
            </w:r>
          </w:p>
        </w:tc>
      </w:tr>
    </w:tbl>
    <w:p w:rsidR="00E104C4" w:rsidRPr="004501A1" w:rsidRDefault="00E104C4" w:rsidP="00E104C4">
      <w:pPr>
        <w:rPr>
          <w:rFonts w:ascii="Arial" w:eastAsia="Calibri" w:hAnsi="Arial" w:cs="Arial"/>
          <w:sz w:val="20"/>
          <w:szCs w:val="20"/>
          <w:highlight w:val="yellow"/>
        </w:rPr>
      </w:pPr>
    </w:p>
    <w:tbl>
      <w:tblPr>
        <w:tblW w:w="5000" w:type="pct"/>
        <w:tblCellMar>
          <w:left w:w="0" w:type="dxa"/>
          <w:right w:w="0" w:type="dxa"/>
        </w:tblCellMar>
        <w:tblLook w:val="04A0" w:firstRow="1" w:lastRow="0" w:firstColumn="1" w:lastColumn="0" w:noHBand="0" w:noVBand="1"/>
      </w:tblPr>
      <w:tblGrid>
        <w:gridCol w:w="12930"/>
      </w:tblGrid>
      <w:tr w:rsidR="00E104C4" w:rsidRPr="0017035D" w:rsidTr="00F46B74">
        <w:tc>
          <w:tcPr>
            <w:tcW w:w="5000" w:type="pct"/>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hideMark/>
          </w:tcPr>
          <w:p w:rsidR="00E104C4" w:rsidRDefault="00E104C4" w:rsidP="00F46B74">
            <w:pPr>
              <w:pStyle w:val="listparagraph0"/>
              <w:spacing w:after="0"/>
              <w:ind w:left="0"/>
              <w:rPr>
                <w:rFonts w:ascii="Arial" w:hAnsi="Arial" w:cs="Arial"/>
                <w:b/>
                <w:bCs/>
                <w:sz w:val="20"/>
                <w:szCs w:val="20"/>
                <w:lang w:val="en-ZA"/>
              </w:rPr>
            </w:pPr>
            <w:r w:rsidRPr="004501A1">
              <w:rPr>
                <w:rFonts w:ascii="Arial" w:hAnsi="Arial" w:cs="Arial"/>
                <w:b/>
                <w:bCs/>
                <w:sz w:val="20"/>
                <w:szCs w:val="20"/>
                <w:lang w:val="en-ZA"/>
              </w:rPr>
              <w:t>High L</w:t>
            </w:r>
            <w:r>
              <w:rPr>
                <w:rFonts w:ascii="Arial" w:hAnsi="Arial" w:cs="Arial"/>
                <w:b/>
                <w:bCs/>
                <w:sz w:val="20"/>
                <w:szCs w:val="20"/>
                <w:lang w:val="en-ZA"/>
              </w:rPr>
              <w:t>evel “To Be” Business Processes</w:t>
            </w:r>
          </w:p>
          <w:p w:rsidR="00E104C4" w:rsidRPr="007D28C5" w:rsidRDefault="007D28C5" w:rsidP="007D28C5">
            <w:pPr>
              <w:pStyle w:val="TableText"/>
              <w:numPr>
                <w:ilvl w:val="0"/>
                <w:numId w:val="27"/>
              </w:numPr>
              <w:spacing w:after="0"/>
              <w:rPr>
                <w:rFonts w:asciiTheme="minorHAnsi" w:hAnsiTheme="minorHAnsi" w:cstheme="minorHAnsi"/>
                <w:sz w:val="22"/>
                <w:szCs w:val="22"/>
                <w:lang w:val="en-ZA"/>
              </w:rPr>
            </w:pPr>
            <w:r w:rsidRPr="007D28C5">
              <w:rPr>
                <w:rFonts w:asciiTheme="minorHAnsi" w:hAnsiTheme="minorHAnsi" w:cstheme="minorHAnsi"/>
                <w:sz w:val="22"/>
                <w:szCs w:val="22"/>
                <w:lang w:val="en-ZA"/>
              </w:rPr>
              <w:t>Investigate the issue based on the customer request</w:t>
            </w:r>
            <w:r>
              <w:rPr>
                <w:rFonts w:asciiTheme="minorHAnsi" w:hAnsiTheme="minorHAnsi" w:cstheme="minorHAnsi"/>
                <w:sz w:val="22"/>
                <w:szCs w:val="22"/>
                <w:lang w:val="en-ZA"/>
              </w:rPr>
              <w:t xml:space="preserve">. </w:t>
            </w:r>
          </w:p>
          <w:p w:rsidR="00DB4C2D" w:rsidRDefault="007D28C5" w:rsidP="007D28C5">
            <w:pPr>
              <w:pStyle w:val="TableText"/>
              <w:numPr>
                <w:ilvl w:val="0"/>
                <w:numId w:val="27"/>
              </w:numPr>
              <w:spacing w:after="0"/>
              <w:rPr>
                <w:rFonts w:asciiTheme="minorHAnsi" w:hAnsiTheme="minorHAnsi" w:cstheme="minorHAnsi"/>
                <w:sz w:val="22"/>
                <w:szCs w:val="22"/>
                <w:lang w:val="en-ZA"/>
              </w:rPr>
            </w:pPr>
            <w:r w:rsidRPr="007D28C5">
              <w:rPr>
                <w:rFonts w:asciiTheme="minorHAnsi" w:hAnsiTheme="minorHAnsi" w:cstheme="minorHAnsi"/>
                <w:sz w:val="22"/>
                <w:szCs w:val="22"/>
                <w:lang w:val="en-ZA"/>
              </w:rPr>
              <w:t>Create a credit note from history for either the full order or the order line.</w:t>
            </w:r>
            <w:r>
              <w:rPr>
                <w:rFonts w:asciiTheme="minorHAnsi" w:hAnsiTheme="minorHAnsi" w:cstheme="minorHAnsi"/>
                <w:sz w:val="22"/>
                <w:szCs w:val="22"/>
                <w:lang w:val="en-ZA"/>
              </w:rPr>
              <w:t xml:space="preserve">  </w:t>
            </w:r>
          </w:p>
          <w:p w:rsidR="00DB4C2D" w:rsidRDefault="007D28C5" w:rsidP="007D28C5">
            <w:pPr>
              <w:pStyle w:val="TableText"/>
              <w:numPr>
                <w:ilvl w:val="0"/>
                <w:numId w:val="27"/>
              </w:numPr>
              <w:spacing w:after="0"/>
              <w:rPr>
                <w:rFonts w:asciiTheme="minorHAnsi" w:hAnsiTheme="minorHAnsi" w:cstheme="minorHAnsi"/>
                <w:sz w:val="22"/>
                <w:szCs w:val="22"/>
                <w:lang w:val="en-ZA"/>
              </w:rPr>
            </w:pPr>
            <w:r>
              <w:rPr>
                <w:rFonts w:asciiTheme="minorHAnsi" w:hAnsiTheme="minorHAnsi" w:cstheme="minorHAnsi"/>
                <w:sz w:val="22"/>
                <w:szCs w:val="22"/>
                <w:lang w:val="en-ZA"/>
              </w:rPr>
              <w:lastRenderedPageBreak/>
              <w:t>For price related credits the order activity rules will be set to not update inventory.</w:t>
            </w:r>
            <w:r w:rsidR="001232A4">
              <w:rPr>
                <w:rFonts w:asciiTheme="minorHAnsi" w:hAnsiTheme="minorHAnsi" w:cstheme="minorHAnsi"/>
                <w:sz w:val="22"/>
                <w:szCs w:val="22"/>
                <w:lang w:val="en-ZA"/>
              </w:rPr>
              <w:t xml:space="preserve">  </w:t>
            </w:r>
          </w:p>
          <w:p w:rsidR="007D28C5" w:rsidRDefault="001232A4" w:rsidP="007D28C5">
            <w:pPr>
              <w:pStyle w:val="TableText"/>
              <w:numPr>
                <w:ilvl w:val="0"/>
                <w:numId w:val="27"/>
              </w:numPr>
              <w:spacing w:after="0"/>
              <w:rPr>
                <w:rFonts w:asciiTheme="minorHAnsi" w:hAnsiTheme="minorHAnsi" w:cstheme="minorHAnsi"/>
                <w:sz w:val="22"/>
                <w:szCs w:val="22"/>
                <w:lang w:val="en-ZA"/>
              </w:rPr>
            </w:pPr>
            <w:r>
              <w:rPr>
                <w:rFonts w:asciiTheme="minorHAnsi" w:hAnsiTheme="minorHAnsi" w:cstheme="minorHAnsi"/>
                <w:sz w:val="22"/>
                <w:szCs w:val="22"/>
                <w:lang w:val="en-ZA"/>
              </w:rPr>
              <w:t>Reason codes will be set up against the order entry versions to facilitate reporting on credits.</w:t>
            </w:r>
          </w:p>
          <w:p w:rsidR="00DB4C2D" w:rsidRPr="00DB4C2D" w:rsidRDefault="007D28C5" w:rsidP="007D28C5">
            <w:pPr>
              <w:pStyle w:val="TableText"/>
              <w:numPr>
                <w:ilvl w:val="0"/>
                <w:numId w:val="27"/>
              </w:numPr>
              <w:spacing w:after="0"/>
              <w:rPr>
                <w:rFonts w:ascii="Arial" w:hAnsi="Arial" w:cs="Arial"/>
                <w:sz w:val="20"/>
                <w:szCs w:val="20"/>
                <w:lang w:val="en-ZA"/>
              </w:rPr>
            </w:pPr>
            <w:r w:rsidRPr="007D28C5">
              <w:rPr>
                <w:rFonts w:asciiTheme="minorHAnsi" w:hAnsiTheme="minorHAnsi" w:cstheme="minorHAnsi"/>
                <w:sz w:val="22"/>
                <w:szCs w:val="22"/>
                <w:lang w:val="en-ZA"/>
              </w:rPr>
              <w:t xml:space="preserve">Create a new order for the full order </w:t>
            </w:r>
            <w:r>
              <w:rPr>
                <w:rFonts w:asciiTheme="minorHAnsi" w:hAnsiTheme="minorHAnsi" w:cstheme="minorHAnsi"/>
                <w:sz w:val="22"/>
                <w:szCs w:val="22"/>
                <w:lang w:val="en-ZA"/>
              </w:rPr>
              <w:t>or</w:t>
            </w:r>
            <w:r w:rsidRPr="007D28C5">
              <w:rPr>
                <w:rFonts w:asciiTheme="minorHAnsi" w:hAnsiTheme="minorHAnsi" w:cstheme="minorHAnsi"/>
                <w:sz w:val="22"/>
                <w:szCs w:val="22"/>
                <w:lang w:val="en-ZA"/>
              </w:rPr>
              <w:t xml:space="preserve"> the order line.  </w:t>
            </w:r>
          </w:p>
          <w:p w:rsidR="00DB4C2D" w:rsidRPr="00DB4C2D" w:rsidRDefault="007D28C5" w:rsidP="007D28C5">
            <w:pPr>
              <w:pStyle w:val="TableText"/>
              <w:numPr>
                <w:ilvl w:val="0"/>
                <w:numId w:val="27"/>
              </w:numPr>
              <w:spacing w:after="0"/>
              <w:rPr>
                <w:rFonts w:ascii="Arial" w:hAnsi="Arial" w:cs="Arial"/>
                <w:sz w:val="20"/>
                <w:szCs w:val="20"/>
                <w:lang w:val="en-ZA"/>
              </w:rPr>
            </w:pPr>
            <w:r w:rsidRPr="007D28C5">
              <w:rPr>
                <w:rFonts w:asciiTheme="minorHAnsi" w:hAnsiTheme="minorHAnsi" w:cstheme="minorHAnsi"/>
                <w:sz w:val="22"/>
                <w:szCs w:val="22"/>
                <w:lang w:val="en-ZA"/>
              </w:rPr>
              <w:t>The order activity rules will bypass the logistics processes if stock does not have to be re-delivered.</w:t>
            </w:r>
            <w:r w:rsidR="001232A4">
              <w:rPr>
                <w:rFonts w:asciiTheme="minorHAnsi" w:hAnsiTheme="minorHAnsi" w:cstheme="minorHAnsi"/>
                <w:sz w:val="22"/>
                <w:szCs w:val="22"/>
                <w:lang w:val="en-ZA"/>
              </w:rPr>
              <w:t xml:space="preserve">  </w:t>
            </w:r>
          </w:p>
          <w:p w:rsidR="007D28C5" w:rsidRPr="007D28C5" w:rsidRDefault="001232A4" w:rsidP="007D28C5">
            <w:pPr>
              <w:pStyle w:val="TableText"/>
              <w:numPr>
                <w:ilvl w:val="0"/>
                <w:numId w:val="27"/>
              </w:numPr>
              <w:spacing w:after="0"/>
              <w:rPr>
                <w:rFonts w:ascii="Arial" w:hAnsi="Arial" w:cs="Arial"/>
                <w:sz w:val="20"/>
                <w:szCs w:val="20"/>
                <w:lang w:val="en-ZA"/>
              </w:rPr>
            </w:pPr>
            <w:r>
              <w:rPr>
                <w:rFonts w:asciiTheme="minorHAnsi" w:hAnsiTheme="minorHAnsi" w:cstheme="minorHAnsi"/>
                <w:sz w:val="22"/>
                <w:szCs w:val="22"/>
                <w:lang w:val="en-ZA"/>
              </w:rPr>
              <w:t>Reason codes will be set up against the order entry versions to facilitate reporting on re-debits.</w:t>
            </w:r>
          </w:p>
          <w:p w:rsidR="007D28C5" w:rsidRPr="007D28C5" w:rsidRDefault="007D28C5" w:rsidP="007D28C5">
            <w:pPr>
              <w:pStyle w:val="TableText"/>
              <w:numPr>
                <w:ilvl w:val="0"/>
                <w:numId w:val="27"/>
              </w:numPr>
              <w:spacing w:after="0"/>
              <w:rPr>
                <w:rFonts w:ascii="Arial" w:hAnsi="Arial" w:cs="Arial"/>
                <w:sz w:val="20"/>
                <w:szCs w:val="20"/>
                <w:lang w:val="en-ZA"/>
              </w:rPr>
            </w:pPr>
            <w:r>
              <w:rPr>
                <w:rFonts w:asciiTheme="minorHAnsi" w:hAnsiTheme="minorHAnsi" w:cstheme="minorHAnsi"/>
                <w:sz w:val="22"/>
                <w:szCs w:val="22"/>
                <w:lang w:val="en-ZA"/>
              </w:rPr>
              <w:t>Print the credit note</w:t>
            </w:r>
            <w:r w:rsidR="00E026F4">
              <w:rPr>
                <w:rFonts w:asciiTheme="minorHAnsi" w:hAnsiTheme="minorHAnsi" w:cstheme="minorHAnsi"/>
                <w:sz w:val="22"/>
                <w:szCs w:val="22"/>
                <w:lang w:val="en-ZA"/>
              </w:rPr>
              <w:t xml:space="preserve"> and send to customer.</w:t>
            </w:r>
          </w:p>
          <w:p w:rsidR="007D28C5" w:rsidRPr="007D28C5" w:rsidRDefault="007D28C5" w:rsidP="007D28C5">
            <w:pPr>
              <w:pStyle w:val="TableText"/>
              <w:numPr>
                <w:ilvl w:val="0"/>
                <w:numId w:val="27"/>
              </w:numPr>
              <w:spacing w:after="0"/>
              <w:rPr>
                <w:rFonts w:ascii="Arial" w:hAnsi="Arial" w:cs="Arial"/>
                <w:sz w:val="20"/>
                <w:szCs w:val="20"/>
                <w:lang w:val="en-ZA"/>
              </w:rPr>
            </w:pPr>
            <w:r>
              <w:rPr>
                <w:rFonts w:asciiTheme="minorHAnsi" w:hAnsiTheme="minorHAnsi" w:cstheme="minorHAnsi"/>
                <w:sz w:val="22"/>
                <w:szCs w:val="22"/>
                <w:lang w:val="en-ZA"/>
              </w:rPr>
              <w:t>Print the re-invoice</w:t>
            </w:r>
            <w:r w:rsidR="00E026F4">
              <w:rPr>
                <w:rFonts w:asciiTheme="minorHAnsi" w:hAnsiTheme="minorHAnsi" w:cstheme="minorHAnsi"/>
                <w:sz w:val="22"/>
                <w:szCs w:val="22"/>
                <w:lang w:val="en-ZA"/>
              </w:rPr>
              <w:t xml:space="preserve"> and send to customer</w:t>
            </w:r>
            <w:r w:rsidR="001232A4">
              <w:rPr>
                <w:rFonts w:asciiTheme="minorHAnsi" w:hAnsiTheme="minorHAnsi" w:cstheme="minorHAnsi"/>
                <w:sz w:val="22"/>
                <w:szCs w:val="22"/>
                <w:lang w:val="en-ZA"/>
              </w:rPr>
              <w:t>.</w:t>
            </w:r>
          </w:p>
          <w:p w:rsidR="007D28C5" w:rsidRPr="001232A4" w:rsidRDefault="007D28C5" w:rsidP="007D28C5">
            <w:pPr>
              <w:pStyle w:val="TableText"/>
              <w:numPr>
                <w:ilvl w:val="0"/>
                <w:numId w:val="27"/>
              </w:numPr>
              <w:spacing w:after="0"/>
              <w:rPr>
                <w:rFonts w:ascii="Arial" w:hAnsi="Arial" w:cs="Arial"/>
                <w:sz w:val="20"/>
                <w:szCs w:val="20"/>
                <w:lang w:val="en-ZA"/>
              </w:rPr>
            </w:pPr>
            <w:r>
              <w:rPr>
                <w:rFonts w:asciiTheme="minorHAnsi" w:hAnsiTheme="minorHAnsi" w:cstheme="minorHAnsi"/>
                <w:sz w:val="22"/>
                <w:szCs w:val="22"/>
                <w:lang w:val="en-ZA"/>
              </w:rPr>
              <w:t>Process sales update.</w:t>
            </w:r>
          </w:p>
          <w:p w:rsidR="001232A4" w:rsidRPr="007D28C5" w:rsidRDefault="001232A4" w:rsidP="00AD7EB2">
            <w:pPr>
              <w:pStyle w:val="TableText"/>
              <w:numPr>
                <w:ilvl w:val="0"/>
                <w:numId w:val="27"/>
              </w:numPr>
              <w:spacing w:after="0"/>
              <w:rPr>
                <w:rFonts w:ascii="Arial" w:hAnsi="Arial" w:cs="Arial"/>
                <w:sz w:val="20"/>
                <w:szCs w:val="20"/>
                <w:lang w:val="en-ZA"/>
              </w:rPr>
            </w:pPr>
            <w:r>
              <w:rPr>
                <w:rFonts w:asciiTheme="minorHAnsi" w:hAnsiTheme="minorHAnsi" w:cstheme="minorHAnsi"/>
                <w:sz w:val="22"/>
                <w:szCs w:val="22"/>
                <w:lang w:val="en-ZA"/>
              </w:rPr>
              <w:t xml:space="preserve">AR will </w:t>
            </w:r>
            <w:r w:rsidR="00AD7EB2">
              <w:rPr>
                <w:rFonts w:asciiTheme="minorHAnsi" w:hAnsiTheme="minorHAnsi" w:cstheme="minorHAnsi"/>
                <w:sz w:val="22"/>
                <w:szCs w:val="22"/>
                <w:lang w:val="en-ZA"/>
              </w:rPr>
              <w:t>o</w:t>
            </w:r>
            <w:r w:rsidR="00AA601C">
              <w:rPr>
                <w:rFonts w:asciiTheme="minorHAnsi" w:hAnsiTheme="minorHAnsi" w:cstheme="minorHAnsi"/>
                <w:sz w:val="22"/>
                <w:szCs w:val="22"/>
                <w:lang w:val="en-ZA"/>
              </w:rPr>
              <w:t>ff-</w:t>
            </w:r>
            <w:r w:rsidR="00AD7EB2">
              <w:rPr>
                <w:rFonts w:asciiTheme="minorHAnsi" w:hAnsiTheme="minorHAnsi" w:cstheme="minorHAnsi"/>
                <w:sz w:val="22"/>
                <w:szCs w:val="22"/>
                <w:lang w:val="en-ZA"/>
              </w:rPr>
              <w:t>set</w:t>
            </w:r>
            <w:r>
              <w:rPr>
                <w:rFonts w:asciiTheme="minorHAnsi" w:hAnsiTheme="minorHAnsi" w:cstheme="minorHAnsi"/>
                <w:sz w:val="22"/>
                <w:szCs w:val="22"/>
                <w:lang w:val="en-ZA"/>
              </w:rPr>
              <w:t xml:space="preserve"> the credit note and invoices to correctly reflect amounts owing.</w:t>
            </w:r>
          </w:p>
        </w:tc>
      </w:tr>
    </w:tbl>
    <w:p w:rsidR="00E104C4" w:rsidRPr="004501A1" w:rsidRDefault="00E104C4" w:rsidP="00E104C4">
      <w:pPr>
        <w:rPr>
          <w:rFonts w:ascii="Arial" w:eastAsia="Calibri" w:hAnsi="Arial" w:cs="Arial"/>
          <w:sz w:val="20"/>
          <w:szCs w:val="20"/>
          <w:highlight w:val="yellow"/>
        </w:rPr>
      </w:pPr>
    </w:p>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12930"/>
      </w:tblGrid>
      <w:tr w:rsidR="00E104C4" w:rsidRPr="004501A1" w:rsidTr="00F46B74">
        <w:tc>
          <w:tcPr>
            <w:tcW w:w="14176" w:type="dxa"/>
          </w:tcPr>
          <w:p w:rsidR="00E104C4" w:rsidRDefault="00E104C4" w:rsidP="00F46B74">
            <w:pPr>
              <w:spacing w:after="0"/>
              <w:rPr>
                <w:rFonts w:ascii="Arial" w:eastAsia="Calibri" w:hAnsi="Arial" w:cs="Arial"/>
                <w:b/>
                <w:sz w:val="20"/>
                <w:szCs w:val="20"/>
              </w:rPr>
            </w:pPr>
            <w:r w:rsidRPr="004501A1">
              <w:rPr>
                <w:rFonts w:ascii="Arial" w:eastAsia="Calibri" w:hAnsi="Arial" w:cs="Arial"/>
                <w:b/>
                <w:sz w:val="20"/>
                <w:szCs w:val="20"/>
              </w:rPr>
              <w:t>GAPS</w:t>
            </w:r>
          </w:p>
          <w:p w:rsidR="00E104C4" w:rsidRPr="001232A4" w:rsidRDefault="001232A4" w:rsidP="001232A4">
            <w:pPr>
              <w:pStyle w:val="TableText"/>
              <w:spacing w:after="0"/>
              <w:rPr>
                <w:rFonts w:asciiTheme="minorHAnsi" w:hAnsiTheme="minorHAnsi" w:cstheme="minorHAnsi"/>
                <w:bCs/>
                <w:sz w:val="22"/>
                <w:szCs w:val="22"/>
                <w:lang w:val="en-ZA"/>
              </w:rPr>
            </w:pPr>
            <w:r>
              <w:rPr>
                <w:rFonts w:asciiTheme="minorHAnsi" w:hAnsiTheme="minorHAnsi" w:cstheme="minorHAnsi"/>
                <w:bCs/>
                <w:sz w:val="22"/>
                <w:szCs w:val="22"/>
                <w:lang w:val="en-ZA"/>
              </w:rPr>
              <w:t>No gaps identified.</w:t>
            </w:r>
          </w:p>
        </w:tc>
      </w:tr>
    </w:tbl>
    <w:p w:rsidR="00E104C4" w:rsidRPr="004501A1" w:rsidRDefault="00E104C4" w:rsidP="00E104C4">
      <w:pPr>
        <w:tabs>
          <w:tab w:val="left" w:pos="1020"/>
        </w:tabs>
        <w:rPr>
          <w:rFonts w:ascii="Arial" w:eastAsia="Calibri" w:hAnsi="Arial" w:cs="Arial"/>
          <w:b/>
          <w:sz w:val="20"/>
          <w:szCs w:val="20"/>
        </w:rPr>
      </w:pPr>
      <w:r w:rsidRPr="004501A1">
        <w:rPr>
          <w:rFonts w:ascii="Arial" w:eastAsia="Calibri" w:hAnsi="Arial" w:cs="Arial"/>
          <w:b/>
          <w:sz w:val="20"/>
          <w:szCs w:val="20"/>
        </w:rPr>
        <w:tab/>
      </w:r>
    </w:p>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12930"/>
      </w:tblGrid>
      <w:tr w:rsidR="00E104C4" w:rsidRPr="004501A1" w:rsidTr="00F46B74">
        <w:tc>
          <w:tcPr>
            <w:tcW w:w="14176" w:type="dxa"/>
          </w:tcPr>
          <w:p w:rsidR="00E104C4" w:rsidRDefault="00E104C4" w:rsidP="00F46B74">
            <w:pPr>
              <w:rPr>
                <w:rFonts w:ascii="Arial" w:eastAsia="Calibri" w:hAnsi="Arial" w:cs="Arial"/>
                <w:b/>
                <w:sz w:val="20"/>
                <w:szCs w:val="20"/>
              </w:rPr>
            </w:pPr>
            <w:r w:rsidRPr="004501A1">
              <w:rPr>
                <w:rFonts w:ascii="Arial" w:eastAsia="Calibri" w:hAnsi="Arial" w:cs="Arial"/>
                <w:b/>
                <w:sz w:val="20"/>
                <w:szCs w:val="20"/>
              </w:rPr>
              <w:t>Recommendations</w:t>
            </w:r>
          </w:p>
          <w:p w:rsidR="001232A4" w:rsidRPr="001232A4" w:rsidRDefault="001232A4" w:rsidP="005E73F0">
            <w:pPr>
              <w:rPr>
                <w:rFonts w:ascii="Arial" w:eastAsia="Calibri" w:hAnsi="Arial" w:cs="Arial"/>
                <w:sz w:val="20"/>
                <w:szCs w:val="20"/>
              </w:rPr>
            </w:pPr>
            <w:r w:rsidRPr="00DB4C2D">
              <w:rPr>
                <w:rFonts w:asciiTheme="minorHAnsi" w:hAnsiTheme="minorHAnsi" w:cstheme="minorHAnsi"/>
                <w:bCs/>
              </w:rPr>
              <w:t>Credits and re</w:t>
            </w:r>
            <w:r w:rsidR="00DB4C2D" w:rsidRPr="00DB4C2D">
              <w:rPr>
                <w:rFonts w:asciiTheme="minorHAnsi" w:hAnsiTheme="minorHAnsi" w:cstheme="minorHAnsi"/>
                <w:bCs/>
              </w:rPr>
              <w:t>-</w:t>
            </w:r>
            <w:r w:rsidRPr="00DB4C2D">
              <w:rPr>
                <w:rFonts w:asciiTheme="minorHAnsi" w:hAnsiTheme="minorHAnsi" w:cstheme="minorHAnsi"/>
                <w:bCs/>
              </w:rPr>
              <w:t xml:space="preserve">debits must be processed through the sales order processing system in order to ensure that sales quantities and sales values are correctly updated in the history files.  This will ensure that </w:t>
            </w:r>
            <w:r w:rsidR="005E73F0">
              <w:rPr>
                <w:rFonts w:asciiTheme="minorHAnsi" w:hAnsiTheme="minorHAnsi" w:cstheme="minorHAnsi"/>
                <w:bCs/>
              </w:rPr>
              <w:t>sales’ reporting is</w:t>
            </w:r>
            <w:r w:rsidRPr="00DB4C2D">
              <w:rPr>
                <w:rFonts w:asciiTheme="minorHAnsi" w:hAnsiTheme="minorHAnsi" w:cstheme="minorHAnsi"/>
                <w:bCs/>
              </w:rPr>
              <w:t xml:space="preserve"> accurate</w:t>
            </w:r>
            <w:r w:rsidR="005E73F0" w:rsidRPr="005E73F0">
              <w:rPr>
                <w:rFonts w:asciiTheme="minorHAnsi" w:hAnsiTheme="minorHAnsi" w:cstheme="minorHAnsi"/>
                <w:bCs/>
              </w:rPr>
              <w:t xml:space="preserve"> and that integrity between sales and GL is constant</w:t>
            </w:r>
            <w:r w:rsidR="005E73F0">
              <w:rPr>
                <w:rFonts w:asciiTheme="minorHAnsi" w:hAnsiTheme="minorHAnsi" w:cstheme="minorHAnsi"/>
                <w:bCs/>
              </w:rPr>
              <w:t>.</w:t>
            </w:r>
          </w:p>
        </w:tc>
      </w:tr>
    </w:tbl>
    <w:p w:rsidR="00E104C4" w:rsidRDefault="00E104C4" w:rsidP="00E104C4">
      <w:pPr>
        <w:rPr>
          <w:rFonts w:eastAsia="Calibri"/>
        </w:rPr>
      </w:pPr>
    </w:p>
    <w:p w:rsidR="001071BF" w:rsidRDefault="001071BF" w:rsidP="001071BF">
      <w:pPr>
        <w:pStyle w:val="Heading1"/>
        <w:numPr>
          <w:ilvl w:val="0"/>
          <w:numId w:val="8"/>
        </w:numPr>
        <w:ind w:left="426" w:hanging="568"/>
      </w:pPr>
      <w:bookmarkStart w:id="29" w:name="_Toc338772535"/>
      <w:r>
        <w:t>Zirconia Customer Orders</w:t>
      </w:r>
      <w:bookmarkEnd w:id="29"/>
    </w:p>
    <w:p w:rsidR="001071BF" w:rsidRDefault="001071BF" w:rsidP="001071BF"/>
    <w:p w:rsidR="002749DF" w:rsidRDefault="002749DF" w:rsidP="001071BF">
      <w:r>
        <w:t>Zirconia</w:t>
      </w:r>
      <w:r w:rsidR="003E33A0">
        <w:t xml:space="preserve"> sales</w:t>
      </w:r>
      <w:r>
        <w:t xml:space="preserve"> orders are processed manually not on JDE.</w:t>
      </w:r>
    </w:p>
    <w:p w:rsidR="00AD7EB2" w:rsidRDefault="005E73F0" w:rsidP="001071BF">
      <w:r>
        <w:t xml:space="preserve">All Zirconia orders are manufactured according to customer requirements. </w:t>
      </w:r>
      <w:r w:rsidR="00AD7EB2">
        <w:t>Therefore the standard lead time quoted to a customer is four to six weeks.</w:t>
      </w:r>
      <w:r>
        <w:t xml:space="preserve"> </w:t>
      </w:r>
    </w:p>
    <w:p w:rsidR="00AD7EB2" w:rsidRDefault="005E73F0" w:rsidP="001071BF">
      <w:r>
        <w:lastRenderedPageBreak/>
        <w:t>The majority of the orders are for export</w:t>
      </w:r>
      <w:r w:rsidR="00AD7EB2">
        <w:t xml:space="preserve"> and are processed in the customer currency</w:t>
      </w:r>
      <w:r>
        <w:t xml:space="preserve">.  </w:t>
      </w:r>
    </w:p>
    <w:p w:rsidR="005E73F0" w:rsidRPr="001071BF" w:rsidRDefault="005E73F0" w:rsidP="001071BF">
      <w:r>
        <w:t>The pricing is determined</w:t>
      </w:r>
      <w:r w:rsidR="00AD7EB2">
        <w:t xml:space="preserve"> by the manufacturing process.</w:t>
      </w:r>
    </w:p>
    <w:p w:rsidR="00AD7EB2" w:rsidRDefault="00AD7EB2" w:rsidP="00AD7EB2"/>
    <w:tbl>
      <w:tblPr>
        <w:tblW w:w="5000" w:type="pct"/>
        <w:tblCellMar>
          <w:left w:w="0" w:type="dxa"/>
          <w:right w:w="0" w:type="dxa"/>
        </w:tblCellMar>
        <w:tblLook w:val="04A0" w:firstRow="1" w:lastRow="0" w:firstColumn="1" w:lastColumn="0" w:noHBand="0" w:noVBand="1"/>
      </w:tblPr>
      <w:tblGrid>
        <w:gridCol w:w="12930"/>
      </w:tblGrid>
      <w:tr w:rsidR="00AD7EB2" w:rsidRPr="00777C11" w:rsidTr="00AA509F">
        <w:tc>
          <w:tcPr>
            <w:tcW w:w="5000" w:type="pct"/>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hideMark/>
          </w:tcPr>
          <w:p w:rsidR="00AD7EB2" w:rsidRPr="00777C11" w:rsidRDefault="00AD7EB2" w:rsidP="00AA509F">
            <w:pPr>
              <w:pStyle w:val="listparagraph0"/>
              <w:spacing w:after="0"/>
              <w:ind w:left="0"/>
              <w:rPr>
                <w:rFonts w:asciiTheme="minorHAnsi" w:hAnsiTheme="minorHAnsi" w:cstheme="minorHAnsi"/>
                <w:b/>
                <w:bCs/>
                <w:lang w:val="en-ZA"/>
              </w:rPr>
            </w:pPr>
            <w:r w:rsidRPr="00777C11">
              <w:rPr>
                <w:rFonts w:asciiTheme="minorHAnsi" w:hAnsiTheme="minorHAnsi" w:cstheme="minorHAnsi"/>
                <w:b/>
                <w:bCs/>
                <w:lang w:val="en-ZA"/>
              </w:rPr>
              <w:t>High Level “As Is” Business Processes</w:t>
            </w:r>
          </w:p>
          <w:p w:rsidR="00AD7EB2" w:rsidRDefault="00AD7EB2" w:rsidP="00AD7EB2">
            <w:pPr>
              <w:pStyle w:val="TableText"/>
              <w:numPr>
                <w:ilvl w:val="0"/>
                <w:numId w:val="34"/>
              </w:numPr>
              <w:spacing w:after="0"/>
              <w:rPr>
                <w:rFonts w:asciiTheme="minorHAnsi" w:hAnsiTheme="minorHAnsi" w:cstheme="minorHAnsi"/>
                <w:sz w:val="22"/>
                <w:szCs w:val="22"/>
                <w:lang w:val="en-ZA"/>
              </w:rPr>
            </w:pPr>
            <w:r>
              <w:rPr>
                <w:rFonts w:asciiTheme="minorHAnsi" w:hAnsiTheme="minorHAnsi" w:cstheme="minorHAnsi"/>
                <w:sz w:val="22"/>
                <w:szCs w:val="22"/>
                <w:lang w:val="en-ZA"/>
              </w:rPr>
              <w:t>An inquiry is received from the customer.  The inquiry must specify the composition of the product.</w:t>
            </w:r>
          </w:p>
          <w:p w:rsidR="00AD7EB2" w:rsidRDefault="00AD7EB2" w:rsidP="00AD7EB2">
            <w:pPr>
              <w:pStyle w:val="TableText"/>
              <w:numPr>
                <w:ilvl w:val="0"/>
                <w:numId w:val="34"/>
              </w:numPr>
              <w:spacing w:after="0"/>
              <w:rPr>
                <w:rFonts w:asciiTheme="minorHAnsi" w:hAnsiTheme="minorHAnsi" w:cstheme="minorHAnsi"/>
                <w:sz w:val="22"/>
                <w:szCs w:val="22"/>
                <w:lang w:val="en-ZA"/>
              </w:rPr>
            </w:pPr>
            <w:r>
              <w:rPr>
                <w:rFonts w:asciiTheme="minorHAnsi" w:hAnsiTheme="minorHAnsi" w:cstheme="minorHAnsi"/>
                <w:sz w:val="22"/>
                <w:szCs w:val="22"/>
                <w:lang w:val="en-ZA"/>
              </w:rPr>
              <w:t>A quote is sent out to the customer.</w:t>
            </w:r>
          </w:p>
          <w:p w:rsidR="00AD7EB2" w:rsidRDefault="00AD7EB2" w:rsidP="00AD7EB2">
            <w:pPr>
              <w:pStyle w:val="TableText"/>
              <w:numPr>
                <w:ilvl w:val="0"/>
                <w:numId w:val="34"/>
              </w:numPr>
              <w:spacing w:after="0"/>
              <w:rPr>
                <w:rFonts w:asciiTheme="minorHAnsi" w:hAnsiTheme="minorHAnsi" w:cstheme="minorHAnsi"/>
                <w:sz w:val="22"/>
                <w:szCs w:val="22"/>
                <w:lang w:val="en-ZA"/>
              </w:rPr>
            </w:pPr>
            <w:r>
              <w:rPr>
                <w:rFonts w:asciiTheme="minorHAnsi" w:hAnsiTheme="minorHAnsi" w:cstheme="minorHAnsi"/>
                <w:sz w:val="22"/>
                <w:szCs w:val="22"/>
                <w:lang w:val="en-ZA"/>
              </w:rPr>
              <w:t>If the customer accepts the quote they send through a purchase order.</w:t>
            </w:r>
          </w:p>
          <w:p w:rsidR="002749DF" w:rsidRDefault="002749DF" w:rsidP="00AD7EB2">
            <w:pPr>
              <w:pStyle w:val="TableText"/>
              <w:numPr>
                <w:ilvl w:val="0"/>
                <w:numId w:val="34"/>
              </w:numPr>
              <w:spacing w:after="0"/>
              <w:rPr>
                <w:rFonts w:asciiTheme="minorHAnsi" w:hAnsiTheme="minorHAnsi" w:cstheme="minorHAnsi"/>
                <w:sz w:val="22"/>
                <w:szCs w:val="22"/>
                <w:lang w:val="en-ZA"/>
              </w:rPr>
            </w:pPr>
            <w:r>
              <w:rPr>
                <w:rFonts w:asciiTheme="minorHAnsi" w:hAnsiTheme="minorHAnsi" w:cstheme="minorHAnsi"/>
                <w:sz w:val="22"/>
                <w:szCs w:val="22"/>
                <w:lang w:val="en-ZA"/>
              </w:rPr>
              <w:t>The CCS (customer controlled specification) document is prepared.  This document specifies the PSD (particle size distribution) and the chemical specification required by the customer.  The CCS may be standard for each customer but could also be unique per order.  The chemical specification is normally st</w:t>
            </w:r>
            <w:r w:rsidR="00A4646C">
              <w:rPr>
                <w:rFonts w:asciiTheme="minorHAnsi" w:hAnsiTheme="minorHAnsi" w:cstheme="minorHAnsi"/>
                <w:sz w:val="22"/>
                <w:szCs w:val="22"/>
                <w:lang w:val="en-ZA"/>
              </w:rPr>
              <w:t xml:space="preserve">andard.  The PSD </w:t>
            </w:r>
            <w:r w:rsidR="003E33A0">
              <w:rPr>
                <w:rFonts w:asciiTheme="minorHAnsi" w:hAnsiTheme="minorHAnsi" w:cstheme="minorHAnsi"/>
                <w:sz w:val="22"/>
                <w:szCs w:val="22"/>
                <w:lang w:val="en-ZA"/>
              </w:rPr>
              <w:t>defines the</w:t>
            </w:r>
            <w:r w:rsidR="00A4646C">
              <w:rPr>
                <w:rFonts w:asciiTheme="minorHAnsi" w:hAnsiTheme="minorHAnsi" w:cstheme="minorHAnsi"/>
                <w:sz w:val="22"/>
                <w:szCs w:val="22"/>
                <w:lang w:val="en-ZA"/>
              </w:rPr>
              <w:t xml:space="preserve"> fractions of size of particle required by the customer in the product and is different for every customer.</w:t>
            </w:r>
          </w:p>
          <w:p w:rsidR="002749DF" w:rsidRDefault="002749DF" w:rsidP="00AD7EB2">
            <w:pPr>
              <w:pStyle w:val="TableText"/>
              <w:numPr>
                <w:ilvl w:val="0"/>
                <w:numId w:val="34"/>
              </w:numPr>
              <w:spacing w:after="0"/>
              <w:rPr>
                <w:rFonts w:asciiTheme="minorHAnsi" w:hAnsiTheme="minorHAnsi" w:cstheme="minorHAnsi"/>
                <w:sz w:val="22"/>
                <w:szCs w:val="22"/>
                <w:lang w:val="en-ZA"/>
              </w:rPr>
            </w:pPr>
            <w:r>
              <w:rPr>
                <w:rFonts w:asciiTheme="minorHAnsi" w:hAnsiTheme="minorHAnsi" w:cstheme="minorHAnsi"/>
                <w:sz w:val="22"/>
                <w:szCs w:val="22"/>
                <w:lang w:val="en-ZA"/>
              </w:rPr>
              <w:t>The CCS number must be quoted on the production order received by the plant.</w:t>
            </w:r>
          </w:p>
          <w:p w:rsidR="002749DF" w:rsidRDefault="002749DF" w:rsidP="00AD7EB2">
            <w:pPr>
              <w:pStyle w:val="TableText"/>
              <w:numPr>
                <w:ilvl w:val="0"/>
                <w:numId w:val="34"/>
              </w:numPr>
              <w:spacing w:after="0"/>
              <w:rPr>
                <w:rFonts w:asciiTheme="minorHAnsi" w:hAnsiTheme="minorHAnsi" w:cstheme="minorHAnsi"/>
                <w:sz w:val="22"/>
                <w:szCs w:val="22"/>
                <w:lang w:val="en-ZA"/>
              </w:rPr>
            </w:pPr>
            <w:r>
              <w:rPr>
                <w:rFonts w:asciiTheme="minorHAnsi" w:hAnsiTheme="minorHAnsi" w:cstheme="minorHAnsi"/>
                <w:sz w:val="22"/>
                <w:szCs w:val="22"/>
                <w:lang w:val="en-ZA"/>
              </w:rPr>
              <w:t>Logistics and production work closely to monitor the progress of the order in production in order to determine the timing of shipments.</w:t>
            </w:r>
          </w:p>
          <w:p w:rsidR="002749DF" w:rsidRDefault="002749DF" w:rsidP="00AD7EB2">
            <w:pPr>
              <w:pStyle w:val="TableText"/>
              <w:numPr>
                <w:ilvl w:val="0"/>
                <w:numId w:val="34"/>
              </w:numPr>
              <w:spacing w:after="0"/>
              <w:rPr>
                <w:rFonts w:asciiTheme="minorHAnsi" w:hAnsiTheme="minorHAnsi" w:cstheme="minorHAnsi"/>
                <w:sz w:val="22"/>
                <w:szCs w:val="22"/>
                <w:lang w:val="en-ZA"/>
              </w:rPr>
            </w:pPr>
            <w:r>
              <w:rPr>
                <w:rFonts w:asciiTheme="minorHAnsi" w:hAnsiTheme="minorHAnsi" w:cstheme="minorHAnsi"/>
                <w:sz w:val="22"/>
                <w:szCs w:val="22"/>
                <w:lang w:val="en-ZA"/>
              </w:rPr>
              <w:t>Logistics arranges clearing and transport for each order.  (Refer to export orders above).</w:t>
            </w:r>
          </w:p>
          <w:p w:rsidR="00A4646C" w:rsidRPr="00A4646C" w:rsidRDefault="00A4646C" w:rsidP="00A4646C">
            <w:pPr>
              <w:pStyle w:val="TableText"/>
              <w:numPr>
                <w:ilvl w:val="0"/>
                <w:numId w:val="34"/>
              </w:numPr>
              <w:spacing w:after="0"/>
              <w:rPr>
                <w:rFonts w:asciiTheme="minorHAnsi" w:hAnsiTheme="minorHAnsi" w:cstheme="minorHAnsi"/>
                <w:sz w:val="22"/>
                <w:szCs w:val="22"/>
                <w:lang w:val="en-ZA"/>
              </w:rPr>
            </w:pPr>
            <w:r>
              <w:rPr>
                <w:rFonts w:asciiTheme="minorHAnsi" w:hAnsiTheme="minorHAnsi" w:cstheme="minorHAnsi"/>
                <w:sz w:val="22"/>
                <w:szCs w:val="22"/>
                <w:lang w:val="en-ZA"/>
              </w:rPr>
              <w:t>The orders are normally shipped from Durban.</w:t>
            </w:r>
          </w:p>
          <w:p w:rsidR="002749DF" w:rsidRDefault="00A4646C" w:rsidP="00AD7EB2">
            <w:pPr>
              <w:pStyle w:val="TableText"/>
              <w:numPr>
                <w:ilvl w:val="0"/>
                <w:numId w:val="34"/>
              </w:numPr>
              <w:spacing w:after="0"/>
              <w:rPr>
                <w:rFonts w:asciiTheme="minorHAnsi" w:hAnsiTheme="minorHAnsi" w:cstheme="minorHAnsi"/>
                <w:sz w:val="22"/>
                <w:szCs w:val="22"/>
                <w:lang w:val="en-ZA"/>
              </w:rPr>
            </w:pPr>
            <w:r>
              <w:rPr>
                <w:rFonts w:asciiTheme="minorHAnsi" w:hAnsiTheme="minorHAnsi" w:cstheme="minorHAnsi"/>
                <w:sz w:val="22"/>
                <w:szCs w:val="22"/>
                <w:lang w:val="en-ZA"/>
              </w:rPr>
              <w:t>Robin Shipping does the clearing for Zirconia.</w:t>
            </w:r>
          </w:p>
          <w:p w:rsidR="00A4646C" w:rsidRDefault="00A4646C" w:rsidP="00AD7EB2">
            <w:pPr>
              <w:pStyle w:val="TableText"/>
              <w:numPr>
                <w:ilvl w:val="0"/>
                <w:numId w:val="34"/>
              </w:numPr>
              <w:spacing w:after="0"/>
              <w:rPr>
                <w:rFonts w:asciiTheme="minorHAnsi" w:hAnsiTheme="minorHAnsi" w:cstheme="minorHAnsi"/>
                <w:sz w:val="22"/>
                <w:szCs w:val="22"/>
                <w:lang w:val="en-ZA"/>
              </w:rPr>
            </w:pPr>
            <w:r>
              <w:rPr>
                <w:rFonts w:asciiTheme="minorHAnsi" w:hAnsiTheme="minorHAnsi" w:cstheme="minorHAnsi"/>
                <w:sz w:val="22"/>
                <w:szCs w:val="22"/>
                <w:lang w:val="en-ZA"/>
              </w:rPr>
              <w:t>Once the order has been shipped, the applicable documents are forwarded to finance.</w:t>
            </w:r>
          </w:p>
          <w:p w:rsidR="00A4646C" w:rsidRDefault="00A4646C" w:rsidP="00AD7EB2">
            <w:pPr>
              <w:pStyle w:val="TableText"/>
              <w:numPr>
                <w:ilvl w:val="0"/>
                <w:numId w:val="34"/>
              </w:numPr>
              <w:spacing w:after="0"/>
              <w:rPr>
                <w:rFonts w:asciiTheme="minorHAnsi" w:hAnsiTheme="minorHAnsi" w:cstheme="minorHAnsi"/>
                <w:sz w:val="22"/>
                <w:szCs w:val="22"/>
                <w:lang w:val="en-ZA"/>
              </w:rPr>
            </w:pPr>
            <w:r>
              <w:rPr>
                <w:rFonts w:asciiTheme="minorHAnsi" w:hAnsiTheme="minorHAnsi" w:cstheme="minorHAnsi"/>
                <w:sz w:val="22"/>
                <w:szCs w:val="22"/>
                <w:lang w:val="en-ZA"/>
              </w:rPr>
              <w:t>A Sundry invoic</w:t>
            </w:r>
            <w:r w:rsidR="003E33A0">
              <w:rPr>
                <w:rFonts w:asciiTheme="minorHAnsi" w:hAnsiTheme="minorHAnsi" w:cstheme="minorHAnsi"/>
                <w:sz w:val="22"/>
                <w:szCs w:val="22"/>
                <w:lang w:val="en-ZA"/>
              </w:rPr>
              <w:t>e is processed on JDE.</w:t>
            </w:r>
          </w:p>
          <w:p w:rsidR="003E33A0" w:rsidRPr="00777C11" w:rsidRDefault="003E33A0" w:rsidP="00AD7EB2">
            <w:pPr>
              <w:pStyle w:val="TableText"/>
              <w:numPr>
                <w:ilvl w:val="0"/>
                <w:numId w:val="34"/>
              </w:numPr>
              <w:spacing w:after="0"/>
              <w:rPr>
                <w:rFonts w:asciiTheme="minorHAnsi" w:hAnsiTheme="minorHAnsi" w:cstheme="minorHAnsi"/>
                <w:sz w:val="22"/>
                <w:szCs w:val="22"/>
                <w:lang w:val="en-ZA"/>
              </w:rPr>
            </w:pPr>
            <w:r>
              <w:rPr>
                <w:rFonts w:asciiTheme="minorHAnsi" w:hAnsiTheme="minorHAnsi" w:cstheme="minorHAnsi"/>
                <w:sz w:val="22"/>
                <w:szCs w:val="22"/>
                <w:lang w:val="en-ZA"/>
              </w:rPr>
              <w:t>Cost of sales is processed by journal entries from production numbers.</w:t>
            </w:r>
          </w:p>
        </w:tc>
      </w:tr>
    </w:tbl>
    <w:p w:rsidR="00AD7EB2" w:rsidRPr="00777C11" w:rsidRDefault="00AD7EB2" w:rsidP="00AD7EB2">
      <w:pPr>
        <w:rPr>
          <w:rFonts w:asciiTheme="minorHAnsi" w:eastAsia="Calibri" w:hAnsiTheme="minorHAnsi" w:cstheme="minorHAnsi"/>
          <w:highlight w:val="yellow"/>
        </w:rPr>
      </w:pPr>
    </w:p>
    <w:tbl>
      <w:tblPr>
        <w:tblW w:w="5000" w:type="pct"/>
        <w:tblCellMar>
          <w:left w:w="0" w:type="dxa"/>
          <w:right w:w="0" w:type="dxa"/>
        </w:tblCellMar>
        <w:tblLook w:val="04A0" w:firstRow="1" w:lastRow="0" w:firstColumn="1" w:lastColumn="0" w:noHBand="0" w:noVBand="1"/>
      </w:tblPr>
      <w:tblGrid>
        <w:gridCol w:w="12930"/>
      </w:tblGrid>
      <w:tr w:rsidR="00AD7EB2" w:rsidRPr="00777C11" w:rsidTr="00AA509F">
        <w:tc>
          <w:tcPr>
            <w:tcW w:w="5000" w:type="pct"/>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hideMark/>
          </w:tcPr>
          <w:p w:rsidR="00AD7EB2" w:rsidRPr="00777C11" w:rsidRDefault="00AD7EB2" w:rsidP="00AA509F">
            <w:pPr>
              <w:pStyle w:val="listparagraph0"/>
              <w:spacing w:after="0"/>
              <w:ind w:left="0"/>
              <w:rPr>
                <w:rFonts w:asciiTheme="minorHAnsi" w:hAnsiTheme="minorHAnsi" w:cstheme="minorHAnsi"/>
                <w:b/>
                <w:bCs/>
                <w:lang w:val="en-ZA"/>
              </w:rPr>
            </w:pPr>
            <w:r w:rsidRPr="00777C11">
              <w:rPr>
                <w:rFonts w:asciiTheme="minorHAnsi" w:hAnsiTheme="minorHAnsi" w:cstheme="minorHAnsi"/>
                <w:b/>
                <w:bCs/>
                <w:lang w:val="en-ZA"/>
              </w:rPr>
              <w:t>High Level “To Be” Business Processes</w:t>
            </w:r>
          </w:p>
          <w:p w:rsidR="00AD7EB2" w:rsidRDefault="005B69C7" w:rsidP="005B69C7">
            <w:pPr>
              <w:pStyle w:val="TableText"/>
              <w:numPr>
                <w:ilvl w:val="0"/>
                <w:numId w:val="35"/>
              </w:numPr>
              <w:spacing w:after="0"/>
              <w:rPr>
                <w:rFonts w:asciiTheme="minorHAnsi" w:hAnsiTheme="minorHAnsi" w:cstheme="minorHAnsi"/>
                <w:sz w:val="22"/>
                <w:szCs w:val="22"/>
                <w:lang w:val="en-ZA"/>
              </w:rPr>
            </w:pPr>
            <w:r>
              <w:rPr>
                <w:rFonts w:asciiTheme="minorHAnsi" w:hAnsiTheme="minorHAnsi" w:cstheme="minorHAnsi"/>
                <w:sz w:val="22"/>
                <w:szCs w:val="22"/>
                <w:lang w:val="en-ZA"/>
              </w:rPr>
              <w:t>Capture a customer cross reference item that has the description of the product that the customer requires</w:t>
            </w:r>
          </w:p>
          <w:p w:rsidR="005B69C7" w:rsidRDefault="005B69C7" w:rsidP="005B69C7">
            <w:pPr>
              <w:pStyle w:val="TableText"/>
              <w:numPr>
                <w:ilvl w:val="0"/>
                <w:numId w:val="35"/>
              </w:numPr>
              <w:spacing w:after="0"/>
              <w:rPr>
                <w:rFonts w:asciiTheme="minorHAnsi" w:hAnsiTheme="minorHAnsi" w:cstheme="minorHAnsi"/>
                <w:sz w:val="22"/>
                <w:szCs w:val="22"/>
                <w:lang w:val="en-ZA"/>
              </w:rPr>
            </w:pPr>
            <w:r>
              <w:rPr>
                <w:rFonts w:asciiTheme="minorHAnsi" w:hAnsiTheme="minorHAnsi" w:cstheme="minorHAnsi"/>
                <w:sz w:val="22"/>
                <w:szCs w:val="22"/>
                <w:lang w:val="en-ZA"/>
              </w:rPr>
              <w:t>Create the quote using the cross reference item.</w:t>
            </w:r>
          </w:p>
          <w:p w:rsidR="005B69C7" w:rsidRDefault="005B69C7" w:rsidP="005B69C7">
            <w:pPr>
              <w:pStyle w:val="TableText"/>
              <w:numPr>
                <w:ilvl w:val="0"/>
                <w:numId w:val="35"/>
              </w:numPr>
              <w:spacing w:after="0"/>
              <w:rPr>
                <w:rFonts w:asciiTheme="minorHAnsi" w:hAnsiTheme="minorHAnsi" w:cstheme="minorHAnsi"/>
                <w:sz w:val="22"/>
                <w:szCs w:val="22"/>
                <w:lang w:val="en-ZA"/>
              </w:rPr>
            </w:pPr>
            <w:r>
              <w:rPr>
                <w:rFonts w:asciiTheme="minorHAnsi" w:hAnsiTheme="minorHAnsi" w:cstheme="minorHAnsi"/>
                <w:sz w:val="22"/>
                <w:szCs w:val="22"/>
                <w:lang w:val="en-ZA"/>
              </w:rPr>
              <w:t>Attach the CCS document to the quote.</w:t>
            </w:r>
          </w:p>
          <w:p w:rsidR="005B69C7" w:rsidRDefault="005B69C7" w:rsidP="005B69C7">
            <w:pPr>
              <w:pStyle w:val="TableText"/>
              <w:numPr>
                <w:ilvl w:val="0"/>
                <w:numId w:val="35"/>
              </w:numPr>
              <w:spacing w:after="0"/>
              <w:rPr>
                <w:rFonts w:asciiTheme="minorHAnsi" w:hAnsiTheme="minorHAnsi" w:cstheme="minorHAnsi"/>
                <w:sz w:val="22"/>
                <w:szCs w:val="22"/>
                <w:lang w:val="en-ZA"/>
              </w:rPr>
            </w:pPr>
            <w:r>
              <w:rPr>
                <w:rFonts w:asciiTheme="minorHAnsi" w:hAnsiTheme="minorHAnsi" w:cstheme="minorHAnsi"/>
                <w:sz w:val="22"/>
                <w:szCs w:val="22"/>
                <w:lang w:val="en-ZA"/>
              </w:rPr>
              <w:lastRenderedPageBreak/>
              <w:t>On acceptance of the quote, convert the quote to a sales order that automatically creates a works order.</w:t>
            </w:r>
          </w:p>
          <w:p w:rsidR="005B69C7" w:rsidRDefault="005B69C7" w:rsidP="005B69C7">
            <w:pPr>
              <w:pStyle w:val="TableText"/>
              <w:numPr>
                <w:ilvl w:val="0"/>
                <w:numId w:val="35"/>
              </w:numPr>
              <w:spacing w:after="0"/>
              <w:rPr>
                <w:rFonts w:asciiTheme="minorHAnsi" w:hAnsiTheme="minorHAnsi" w:cstheme="minorHAnsi"/>
                <w:sz w:val="22"/>
                <w:szCs w:val="22"/>
                <w:lang w:val="en-ZA"/>
              </w:rPr>
            </w:pPr>
            <w:r>
              <w:rPr>
                <w:rFonts w:asciiTheme="minorHAnsi" w:hAnsiTheme="minorHAnsi" w:cstheme="minorHAnsi"/>
                <w:sz w:val="22"/>
                <w:szCs w:val="22"/>
                <w:lang w:val="en-ZA"/>
              </w:rPr>
              <w:t>Ensure the CCS document is attached to the works order.</w:t>
            </w:r>
          </w:p>
          <w:p w:rsidR="005B69C7" w:rsidRDefault="005B69C7" w:rsidP="005B69C7">
            <w:pPr>
              <w:pStyle w:val="TableText"/>
              <w:numPr>
                <w:ilvl w:val="0"/>
                <w:numId w:val="35"/>
              </w:numPr>
              <w:spacing w:after="0"/>
              <w:rPr>
                <w:rFonts w:asciiTheme="minorHAnsi" w:hAnsiTheme="minorHAnsi" w:cstheme="minorHAnsi"/>
                <w:sz w:val="22"/>
                <w:szCs w:val="22"/>
                <w:lang w:val="en-ZA"/>
              </w:rPr>
            </w:pPr>
            <w:r>
              <w:rPr>
                <w:rFonts w:asciiTheme="minorHAnsi" w:hAnsiTheme="minorHAnsi" w:cstheme="minorHAnsi"/>
                <w:sz w:val="22"/>
                <w:szCs w:val="22"/>
                <w:lang w:val="en-ZA"/>
              </w:rPr>
              <w:t>Prepare clearing documentation.</w:t>
            </w:r>
          </w:p>
          <w:p w:rsidR="005B69C7" w:rsidRDefault="005B69C7" w:rsidP="005B69C7">
            <w:pPr>
              <w:pStyle w:val="TableText"/>
              <w:numPr>
                <w:ilvl w:val="0"/>
                <w:numId w:val="35"/>
              </w:numPr>
              <w:spacing w:after="0"/>
              <w:rPr>
                <w:rFonts w:asciiTheme="minorHAnsi" w:hAnsiTheme="minorHAnsi" w:cstheme="minorHAnsi"/>
                <w:sz w:val="22"/>
                <w:szCs w:val="22"/>
                <w:lang w:val="en-ZA"/>
              </w:rPr>
            </w:pPr>
            <w:r>
              <w:rPr>
                <w:rFonts w:asciiTheme="minorHAnsi" w:hAnsiTheme="minorHAnsi" w:cstheme="minorHAnsi"/>
                <w:sz w:val="22"/>
                <w:szCs w:val="22"/>
                <w:lang w:val="en-ZA"/>
              </w:rPr>
              <w:t>Receive batch controlled product from production</w:t>
            </w:r>
          </w:p>
          <w:p w:rsidR="005B69C7" w:rsidRDefault="005B69C7" w:rsidP="005B69C7">
            <w:pPr>
              <w:pStyle w:val="TableText"/>
              <w:numPr>
                <w:ilvl w:val="0"/>
                <w:numId w:val="35"/>
              </w:numPr>
              <w:spacing w:after="0"/>
              <w:rPr>
                <w:rFonts w:asciiTheme="minorHAnsi" w:hAnsiTheme="minorHAnsi" w:cstheme="minorHAnsi"/>
                <w:sz w:val="22"/>
                <w:szCs w:val="22"/>
                <w:lang w:val="en-ZA"/>
              </w:rPr>
            </w:pPr>
            <w:r>
              <w:rPr>
                <w:rFonts w:asciiTheme="minorHAnsi" w:hAnsiTheme="minorHAnsi" w:cstheme="minorHAnsi"/>
                <w:sz w:val="22"/>
                <w:szCs w:val="22"/>
                <w:lang w:val="en-ZA"/>
              </w:rPr>
              <w:t>Despatch product</w:t>
            </w:r>
          </w:p>
          <w:p w:rsidR="005B69C7" w:rsidRDefault="005B69C7" w:rsidP="005B69C7">
            <w:pPr>
              <w:pStyle w:val="TableText"/>
              <w:numPr>
                <w:ilvl w:val="0"/>
                <w:numId w:val="35"/>
              </w:numPr>
              <w:spacing w:after="0"/>
              <w:rPr>
                <w:rFonts w:asciiTheme="minorHAnsi" w:hAnsiTheme="minorHAnsi" w:cstheme="minorHAnsi"/>
                <w:sz w:val="22"/>
                <w:szCs w:val="22"/>
                <w:lang w:val="en-ZA"/>
              </w:rPr>
            </w:pPr>
            <w:r>
              <w:rPr>
                <w:rFonts w:asciiTheme="minorHAnsi" w:hAnsiTheme="minorHAnsi" w:cstheme="minorHAnsi"/>
                <w:sz w:val="22"/>
                <w:szCs w:val="22"/>
                <w:lang w:val="en-ZA"/>
              </w:rPr>
              <w:t xml:space="preserve">Print invoice </w:t>
            </w:r>
          </w:p>
          <w:p w:rsidR="005B69C7" w:rsidRPr="00777C11" w:rsidRDefault="005B69C7" w:rsidP="005B69C7">
            <w:pPr>
              <w:pStyle w:val="TableText"/>
              <w:numPr>
                <w:ilvl w:val="0"/>
                <w:numId w:val="35"/>
              </w:numPr>
              <w:spacing w:after="0"/>
              <w:rPr>
                <w:rFonts w:asciiTheme="minorHAnsi" w:hAnsiTheme="minorHAnsi" w:cstheme="minorHAnsi"/>
                <w:sz w:val="22"/>
                <w:szCs w:val="22"/>
                <w:lang w:val="en-ZA"/>
              </w:rPr>
            </w:pPr>
            <w:r>
              <w:rPr>
                <w:rFonts w:asciiTheme="minorHAnsi" w:hAnsiTheme="minorHAnsi" w:cstheme="minorHAnsi"/>
                <w:sz w:val="22"/>
                <w:szCs w:val="22"/>
                <w:lang w:val="en-ZA"/>
              </w:rPr>
              <w:t>Run sales update</w:t>
            </w:r>
          </w:p>
        </w:tc>
      </w:tr>
    </w:tbl>
    <w:p w:rsidR="00AD7EB2" w:rsidRPr="00777C11" w:rsidRDefault="00AD7EB2" w:rsidP="00AD7EB2">
      <w:pPr>
        <w:rPr>
          <w:rFonts w:asciiTheme="minorHAnsi" w:eastAsia="Calibri" w:hAnsiTheme="minorHAnsi" w:cstheme="minorHAnsi"/>
          <w:highlight w:val="yellow"/>
        </w:rPr>
      </w:pPr>
    </w:p>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12930"/>
      </w:tblGrid>
      <w:tr w:rsidR="00AD7EB2" w:rsidRPr="00777C11" w:rsidTr="00AA509F">
        <w:tc>
          <w:tcPr>
            <w:tcW w:w="14176" w:type="dxa"/>
          </w:tcPr>
          <w:p w:rsidR="00AD7EB2" w:rsidRPr="00777C11" w:rsidRDefault="00AD7EB2" w:rsidP="00AA509F">
            <w:pPr>
              <w:spacing w:after="0"/>
              <w:rPr>
                <w:rFonts w:asciiTheme="minorHAnsi" w:eastAsia="Calibri" w:hAnsiTheme="minorHAnsi" w:cstheme="minorHAnsi"/>
                <w:b/>
              </w:rPr>
            </w:pPr>
            <w:r w:rsidRPr="00777C11">
              <w:rPr>
                <w:rFonts w:asciiTheme="minorHAnsi" w:eastAsia="Calibri" w:hAnsiTheme="minorHAnsi" w:cstheme="minorHAnsi"/>
                <w:b/>
              </w:rPr>
              <w:t>GAPS</w:t>
            </w:r>
          </w:p>
          <w:p w:rsidR="00AD7EB2" w:rsidRPr="00777C11" w:rsidRDefault="005B69C7" w:rsidP="005B69C7">
            <w:pPr>
              <w:pStyle w:val="TableText"/>
              <w:spacing w:after="0"/>
              <w:ind w:left="360"/>
              <w:rPr>
                <w:rFonts w:asciiTheme="minorHAnsi" w:hAnsiTheme="minorHAnsi" w:cstheme="minorHAnsi"/>
                <w:bCs/>
                <w:sz w:val="22"/>
                <w:szCs w:val="22"/>
                <w:lang w:val="en-ZA"/>
              </w:rPr>
            </w:pPr>
            <w:r>
              <w:rPr>
                <w:rFonts w:asciiTheme="minorHAnsi" w:hAnsiTheme="minorHAnsi" w:cstheme="minorHAnsi"/>
                <w:bCs/>
                <w:sz w:val="22"/>
                <w:szCs w:val="22"/>
                <w:lang w:val="en-ZA"/>
              </w:rPr>
              <w:t>The Zirconia product is complex – JDE configurator may be required.</w:t>
            </w:r>
          </w:p>
        </w:tc>
      </w:tr>
    </w:tbl>
    <w:p w:rsidR="00AD7EB2" w:rsidRPr="00777C11" w:rsidRDefault="00AD7EB2" w:rsidP="00AD7EB2">
      <w:pPr>
        <w:tabs>
          <w:tab w:val="left" w:pos="1020"/>
        </w:tabs>
        <w:rPr>
          <w:rFonts w:asciiTheme="minorHAnsi" w:eastAsia="Calibri" w:hAnsiTheme="minorHAnsi" w:cstheme="minorHAnsi"/>
          <w:b/>
        </w:rPr>
      </w:pPr>
      <w:r w:rsidRPr="00777C11">
        <w:rPr>
          <w:rFonts w:asciiTheme="minorHAnsi" w:eastAsia="Calibri" w:hAnsiTheme="minorHAnsi" w:cstheme="minorHAnsi"/>
          <w:b/>
        </w:rPr>
        <w:tab/>
      </w:r>
    </w:p>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12930"/>
      </w:tblGrid>
      <w:tr w:rsidR="00AD7EB2" w:rsidRPr="00777C11" w:rsidTr="00AA509F">
        <w:tc>
          <w:tcPr>
            <w:tcW w:w="14176" w:type="dxa"/>
          </w:tcPr>
          <w:p w:rsidR="00AD7EB2" w:rsidRPr="00777C11" w:rsidRDefault="00AD7EB2" w:rsidP="00AA509F">
            <w:pPr>
              <w:rPr>
                <w:rFonts w:asciiTheme="minorHAnsi" w:eastAsia="Calibri" w:hAnsiTheme="minorHAnsi" w:cstheme="minorHAnsi"/>
                <w:b/>
              </w:rPr>
            </w:pPr>
            <w:r w:rsidRPr="00777C11">
              <w:rPr>
                <w:rFonts w:asciiTheme="minorHAnsi" w:eastAsia="Calibri" w:hAnsiTheme="minorHAnsi" w:cstheme="minorHAnsi"/>
                <w:b/>
              </w:rPr>
              <w:t>Recommendations</w:t>
            </w:r>
          </w:p>
        </w:tc>
      </w:tr>
    </w:tbl>
    <w:p w:rsidR="00AD7EB2" w:rsidRPr="000B2DF1" w:rsidRDefault="00AD7EB2" w:rsidP="00AD7EB2">
      <w:pPr>
        <w:rPr>
          <w:rFonts w:eastAsia="Calibri"/>
        </w:rPr>
      </w:pPr>
    </w:p>
    <w:p w:rsidR="005B69C7" w:rsidRDefault="005B69C7">
      <w:pPr>
        <w:spacing w:after="0" w:line="240" w:lineRule="auto"/>
        <w:rPr>
          <w:rFonts w:eastAsia="Calibri"/>
        </w:rPr>
      </w:pPr>
      <w:r>
        <w:rPr>
          <w:rFonts w:eastAsia="Calibri"/>
        </w:rPr>
        <w:br w:type="page"/>
      </w:r>
    </w:p>
    <w:p w:rsidR="001232A4" w:rsidRDefault="001232A4" w:rsidP="001232A4">
      <w:pPr>
        <w:pStyle w:val="Heading1"/>
        <w:numPr>
          <w:ilvl w:val="0"/>
          <w:numId w:val="8"/>
        </w:numPr>
        <w:ind w:left="426" w:hanging="568"/>
      </w:pPr>
      <w:bookmarkStart w:id="30" w:name="_Toc338772536"/>
      <w:r>
        <w:lastRenderedPageBreak/>
        <w:t>New Processes</w:t>
      </w:r>
      <w:bookmarkEnd w:id="30"/>
    </w:p>
    <w:p w:rsidR="001232A4" w:rsidRPr="000B2DF1" w:rsidRDefault="001232A4" w:rsidP="00E104C4">
      <w:pPr>
        <w:rPr>
          <w:rFonts w:eastAsia="Calibri"/>
        </w:rPr>
      </w:pPr>
    </w:p>
    <w:p w:rsidR="001232A4" w:rsidRPr="00121213" w:rsidRDefault="001232A4" w:rsidP="001232A4">
      <w:pPr>
        <w:pStyle w:val="Heading3"/>
        <w:numPr>
          <w:ilvl w:val="1"/>
          <w:numId w:val="8"/>
        </w:numPr>
        <w:rPr>
          <w:rFonts w:cs="Arial"/>
          <w:bCs w:val="0"/>
          <w:color w:val="1F497D"/>
          <w:sz w:val="32"/>
          <w:szCs w:val="32"/>
        </w:rPr>
      </w:pPr>
      <w:bookmarkStart w:id="31" w:name="_Toc338772537"/>
      <w:r>
        <w:rPr>
          <w:rFonts w:cs="Arial"/>
          <w:bCs w:val="0"/>
          <w:color w:val="1F497D"/>
          <w:sz w:val="32"/>
          <w:szCs w:val="32"/>
        </w:rPr>
        <w:t>Transfer Orders between Warehouses</w:t>
      </w:r>
      <w:bookmarkEnd w:id="31"/>
    </w:p>
    <w:p w:rsidR="001232A4" w:rsidRDefault="001232A4" w:rsidP="003E081A">
      <w:pPr>
        <w:ind w:left="1440"/>
      </w:pPr>
    </w:p>
    <w:tbl>
      <w:tblPr>
        <w:tblW w:w="5000" w:type="pct"/>
        <w:tblCellMar>
          <w:left w:w="0" w:type="dxa"/>
          <w:right w:w="0" w:type="dxa"/>
        </w:tblCellMar>
        <w:tblLook w:val="04A0" w:firstRow="1" w:lastRow="0" w:firstColumn="1" w:lastColumn="0" w:noHBand="0" w:noVBand="1"/>
      </w:tblPr>
      <w:tblGrid>
        <w:gridCol w:w="12930"/>
      </w:tblGrid>
      <w:tr w:rsidR="001232A4" w:rsidRPr="00777C11" w:rsidTr="00F46B74">
        <w:tc>
          <w:tcPr>
            <w:tcW w:w="5000" w:type="pct"/>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hideMark/>
          </w:tcPr>
          <w:p w:rsidR="001232A4" w:rsidRPr="00777C11" w:rsidRDefault="001232A4" w:rsidP="00F46B74">
            <w:pPr>
              <w:pStyle w:val="listparagraph0"/>
              <w:spacing w:after="0"/>
              <w:ind w:left="0"/>
              <w:rPr>
                <w:rFonts w:asciiTheme="minorHAnsi" w:hAnsiTheme="minorHAnsi" w:cstheme="minorHAnsi"/>
                <w:b/>
                <w:bCs/>
                <w:lang w:val="en-ZA"/>
              </w:rPr>
            </w:pPr>
            <w:r w:rsidRPr="00777C11">
              <w:rPr>
                <w:rFonts w:asciiTheme="minorHAnsi" w:hAnsiTheme="minorHAnsi" w:cstheme="minorHAnsi"/>
                <w:b/>
                <w:bCs/>
                <w:lang w:val="en-ZA"/>
              </w:rPr>
              <w:t>High Level “As Is” Business Processes</w:t>
            </w:r>
          </w:p>
          <w:p w:rsidR="003E081A" w:rsidRDefault="003E081A" w:rsidP="003E081A">
            <w:pPr>
              <w:pStyle w:val="ListParagraph"/>
              <w:numPr>
                <w:ilvl w:val="0"/>
                <w:numId w:val="28"/>
              </w:numPr>
            </w:pPr>
            <w:r>
              <w:t xml:space="preserve">Rock is transferred from </w:t>
            </w:r>
            <w:proofErr w:type="spellStart"/>
            <w:r>
              <w:t>Phalaborwa</w:t>
            </w:r>
            <w:proofErr w:type="spellEnd"/>
            <w:r>
              <w:t xml:space="preserve"> to Richards Bay on a regular basis.  </w:t>
            </w:r>
          </w:p>
          <w:p w:rsidR="003E081A" w:rsidRDefault="003E081A" w:rsidP="003E081A">
            <w:pPr>
              <w:pStyle w:val="ListParagraph"/>
              <w:numPr>
                <w:ilvl w:val="0"/>
                <w:numId w:val="28"/>
              </w:numPr>
            </w:pPr>
            <w:r>
              <w:t>The entire process runs outside JDE.</w:t>
            </w:r>
          </w:p>
          <w:p w:rsidR="003E081A" w:rsidRDefault="003E081A" w:rsidP="003E081A">
            <w:pPr>
              <w:pStyle w:val="ListParagraph"/>
              <w:numPr>
                <w:ilvl w:val="0"/>
                <w:numId w:val="28"/>
              </w:numPr>
            </w:pPr>
            <w:r>
              <w:t xml:space="preserve">At month end the stock is reconciled from </w:t>
            </w:r>
            <w:r w:rsidR="00267567">
              <w:t xml:space="preserve">to dispatch summary from Foskor PBW and </w:t>
            </w:r>
            <w:proofErr w:type="spellStart"/>
            <w:r w:rsidR="00267567">
              <w:t>Navitrade</w:t>
            </w:r>
            <w:proofErr w:type="spellEnd"/>
            <w:r w:rsidR="00267567">
              <w:t xml:space="preserve"> report.</w:t>
            </w:r>
          </w:p>
          <w:p w:rsidR="003E081A" w:rsidRDefault="003E081A" w:rsidP="003E081A">
            <w:pPr>
              <w:pStyle w:val="ListParagraph"/>
              <w:numPr>
                <w:ilvl w:val="0"/>
                <w:numId w:val="28"/>
              </w:numPr>
            </w:pPr>
            <w:r>
              <w:t xml:space="preserve">A </w:t>
            </w:r>
            <w:r w:rsidR="003E33A0">
              <w:t>receipt</w:t>
            </w:r>
            <w:r>
              <w:t xml:space="preserve"> is processed in Richards Bay.</w:t>
            </w:r>
          </w:p>
          <w:p w:rsidR="003E081A" w:rsidRDefault="003E081A" w:rsidP="003E081A">
            <w:pPr>
              <w:pStyle w:val="ListParagraph"/>
              <w:numPr>
                <w:ilvl w:val="0"/>
                <w:numId w:val="28"/>
              </w:numPr>
            </w:pPr>
            <w:proofErr w:type="spellStart"/>
            <w:r>
              <w:t>Phalaborwa</w:t>
            </w:r>
            <w:proofErr w:type="spellEnd"/>
            <w:r>
              <w:t xml:space="preserve"> raises an invoice based on the reconciled </w:t>
            </w:r>
            <w:r w:rsidR="00267567">
              <w:t>summary</w:t>
            </w:r>
            <w:r>
              <w:t>.</w:t>
            </w:r>
          </w:p>
          <w:p w:rsidR="001232A4" w:rsidRPr="00777C11" w:rsidRDefault="001232A4" w:rsidP="00F46B74">
            <w:pPr>
              <w:pStyle w:val="TableText"/>
              <w:spacing w:after="0"/>
              <w:ind w:left="360"/>
              <w:rPr>
                <w:rFonts w:asciiTheme="minorHAnsi" w:hAnsiTheme="minorHAnsi" w:cstheme="minorHAnsi"/>
                <w:sz w:val="22"/>
                <w:szCs w:val="22"/>
                <w:lang w:val="en-ZA"/>
              </w:rPr>
            </w:pPr>
          </w:p>
        </w:tc>
      </w:tr>
    </w:tbl>
    <w:p w:rsidR="001232A4" w:rsidRPr="00777C11" w:rsidRDefault="001232A4" w:rsidP="001232A4">
      <w:pPr>
        <w:rPr>
          <w:rFonts w:asciiTheme="minorHAnsi" w:eastAsia="Calibri" w:hAnsiTheme="minorHAnsi" w:cstheme="minorHAnsi"/>
          <w:highlight w:val="yellow"/>
        </w:rPr>
      </w:pPr>
    </w:p>
    <w:tbl>
      <w:tblPr>
        <w:tblW w:w="5000" w:type="pct"/>
        <w:tblCellMar>
          <w:left w:w="0" w:type="dxa"/>
          <w:right w:w="0" w:type="dxa"/>
        </w:tblCellMar>
        <w:tblLook w:val="04A0" w:firstRow="1" w:lastRow="0" w:firstColumn="1" w:lastColumn="0" w:noHBand="0" w:noVBand="1"/>
      </w:tblPr>
      <w:tblGrid>
        <w:gridCol w:w="12930"/>
      </w:tblGrid>
      <w:tr w:rsidR="001232A4" w:rsidRPr="00777C11" w:rsidTr="00F46B74">
        <w:tc>
          <w:tcPr>
            <w:tcW w:w="5000" w:type="pct"/>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hideMark/>
          </w:tcPr>
          <w:p w:rsidR="001232A4" w:rsidRPr="00777C11" w:rsidRDefault="001232A4" w:rsidP="00F46B74">
            <w:pPr>
              <w:pStyle w:val="listparagraph0"/>
              <w:spacing w:after="0"/>
              <w:ind w:left="0"/>
              <w:rPr>
                <w:rFonts w:asciiTheme="minorHAnsi" w:hAnsiTheme="minorHAnsi" w:cstheme="minorHAnsi"/>
                <w:b/>
                <w:bCs/>
                <w:lang w:val="en-ZA"/>
              </w:rPr>
            </w:pPr>
            <w:r w:rsidRPr="00777C11">
              <w:rPr>
                <w:rFonts w:asciiTheme="minorHAnsi" w:hAnsiTheme="minorHAnsi" w:cstheme="minorHAnsi"/>
                <w:b/>
                <w:bCs/>
                <w:lang w:val="en-ZA"/>
              </w:rPr>
              <w:t>High Level “To Be” Business Processes</w:t>
            </w:r>
          </w:p>
          <w:p w:rsidR="003E33A0" w:rsidRDefault="003E081A" w:rsidP="003E081A">
            <w:pPr>
              <w:pStyle w:val="TableText"/>
              <w:numPr>
                <w:ilvl w:val="0"/>
                <w:numId w:val="29"/>
              </w:numPr>
              <w:spacing w:after="0"/>
              <w:rPr>
                <w:rFonts w:asciiTheme="minorHAnsi" w:hAnsiTheme="minorHAnsi" w:cstheme="minorHAnsi"/>
                <w:sz w:val="22"/>
                <w:szCs w:val="22"/>
                <w:lang w:val="en-ZA"/>
              </w:rPr>
            </w:pPr>
            <w:r>
              <w:rPr>
                <w:rFonts w:asciiTheme="minorHAnsi" w:hAnsiTheme="minorHAnsi" w:cstheme="minorHAnsi"/>
                <w:sz w:val="22"/>
                <w:szCs w:val="22"/>
                <w:lang w:val="en-ZA"/>
              </w:rPr>
              <w:t xml:space="preserve">Create a transfer order to move rock from </w:t>
            </w:r>
            <w:proofErr w:type="spellStart"/>
            <w:r>
              <w:rPr>
                <w:rFonts w:asciiTheme="minorHAnsi" w:hAnsiTheme="minorHAnsi" w:cstheme="minorHAnsi"/>
                <w:sz w:val="22"/>
                <w:szCs w:val="22"/>
                <w:lang w:val="en-ZA"/>
              </w:rPr>
              <w:t>Phalaborwa</w:t>
            </w:r>
            <w:proofErr w:type="spellEnd"/>
            <w:r>
              <w:rPr>
                <w:rFonts w:asciiTheme="minorHAnsi" w:hAnsiTheme="minorHAnsi" w:cstheme="minorHAnsi"/>
                <w:sz w:val="22"/>
                <w:szCs w:val="22"/>
                <w:lang w:val="en-ZA"/>
              </w:rPr>
              <w:t xml:space="preserve"> to Richards Bay.  </w:t>
            </w:r>
          </w:p>
          <w:p w:rsidR="001232A4" w:rsidRDefault="003E081A" w:rsidP="003E081A">
            <w:pPr>
              <w:pStyle w:val="TableText"/>
              <w:numPr>
                <w:ilvl w:val="0"/>
                <w:numId w:val="29"/>
              </w:numPr>
              <w:spacing w:after="0"/>
              <w:rPr>
                <w:rFonts w:asciiTheme="minorHAnsi" w:hAnsiTheme="minorHAnsi" w:cstheme="minorHAnsi"/>
                <w:sz w:val="22"/>
                <w:szCs w:val="22"/>
                <w:lang w:val="en-ZA"/>
              </w:rPr>
            </w:pPr>
            <w:r>
              <w:rPr>
                <w:rFonts w:asciiTheme="minorHAnsi" w:hAnsiTheme="minorHAnsi" w:cstheme="minorHAnsi"/>
                <w:sz w:val="22"/>
                <w:szCs w:val="22"/>
                <w:lang w:val="en-ZA"/>
              </w:rPr>
              <w:t>The order should be processed for the full month’s requirement as driven by the capacity plan and requirements plan in RBY.</w:t>
            </w:r>
            <w:r w:rsidR="00ED0C22">
              <w:rPr>
                <w:rFonts w:asciiTheme="minorHAnsi" w:hAnsiTheme="minorHAnsi" w:cstheme="minorHAnsi"/>
                <w:sz w:val="22"/>
                <w:szCs w:val="22"/>
                <w:lang w:val="en-ZA"/>
              </w:rPr>
              <w:t xml:space="preserve">  </w:t>
            </w:r>
            <w:r w:rsidR="00D262F6">
              <w:rPr>
                <w:rFonts w:asciiTheme="minorHAnsi" w:hAnsiTheme="minorHAnsi" w:cstheme="minorHAnsi"/>
                <w:sz w:val="22"/>
                <w:szCs w:val="22"/>
                <w:lang w:val="en-ZA"/>
              </w:rPr>
              <w:t>The transfer order process simultaneously generates a sales order in the sending warehouse and a purchase order in the receiving branch.</w:t>
            </w:r>
          </w:p>
          <w:p w:rsidR="00ED0C22" w:rsidRDefault="00ED0C22" w:rsidP="003E081A">
            <w:pPr>
              <w:pStyle w:val="TableText"/>
              <w:numPr>
                <w:ilvl w:val="0"/>
                <w:numId w:val="29"/>
              </w:numPr>
              <w:spacing w:after="0"/>
              <w:rPr>
                <w:rFonts w:asciiTheme="minorHAnsi" w:hAnsiTheme="minorHAnsi" w:cstheme="minorHAnsi"/>
                <w:sz w:val="22"/>
                <w:szCs w:val="22"/>
                <w:lang w:val="en-ZA"/>
              </w:rPr>
            </w:pPr>
            <w:r>
              <w:rPr>
                <w:rFonts w:asciiTheme="minorHAnsi" w:hAnsiTheme="minorHAnsi" w:cstheme="minorHAnsi"/>
                <w:sz w:val="22"/>
                <w:szCs w:val="22"/>
                <w:lang w:val="en-ZA"/>
              </w:rPr>
              <w:t>Transfer order pricing should be set up so that revenue is correctly recorded in PBH books and costs are correctly recorded in RBY books.</w:t>
            </w:r>
          </w:p>
          <w:p w:rsidR="003E081A" w:rsidRDefault="003E081A" w:rsidP="003E081A">
            <w:pPr>
              <w:pStyle w:val="TableText"/>
              <w:numPr>
                <w:ilvl w:val="0"/>
                <w:numId w:val="29"/>
              </w:numPr>
              <w:spacing w:after="0"/>
              <w:rPr>
                <w:rFonts w:asciiTheme="minorHAnsi" w:hAnsiTheme="minorHAnsi" w:cstheme="minorHAnsi"/>
                <w:sz w:val="22"/>
                <w:szCs w:val="22"/>
                <w:lang w:val="en-ZA"/>
              </w:rPr>
            </w:pPr>
            <w:r>
              <w:rPr>
                <w:rFonts w:asciiTheme="minorHAnsi" w:hAnsiTheme="minorHAnsi" w:cstheme="minorHAnsi"/>
                <w:sz w:val="22"/>
                <w:szCs w:val="22"/>
                <w:lang w:val="en-ZA"/>
              </w:rPr>
              <w:t>The planning process for deliveries to RBY will be processed through the fulfilment module</w:t>
            </w:r>
            <w:r w:rsidR="00D262F6">
              <w:rPr>
                <w:rFonts w:asciiTheme="minorHAnsi" w:hAnsiTheme="minorHAnsi" w:cstheme="minorHAnsi"/>
                <w:sz w:val="22"/>
                <w:szCs w:val="22"/>
                <w:lang w:val="en-ZA"/>
              </w:rPr>
              <w:t xml:space="preserve"> with the lines splitting to indicate the number of shipments</w:t>
            </w:r>
            <w:r>
              <w:rPr>
                <w:rFonts w:asciiTheme="minorHAnsi" w:hAnsiTheme="minorHAnsi" w:cstheme="minorHAnsi"/>
                <w:sz w:val="22"/>
                <w:szCs w:val="22"/>
                <w:lang w:val="en-ZA"/>
              </w:rPr>
              <w:t>.</w:t>
            </w:r>
          </w:p>
          <w:p w:rsidR="003E081A" w:rsidRDefault="003E081A" w:rsidP="00ED0C22">
            <w:pPr>
              <w:pStyle w:val="TableText"/>
              <w:numPr>
                <w:ilvl w:val="0"/>
                <w:numId w:val="29"/>
              </w:numPr>
              <w:spacing w:after="0"/>
              <w:rPr>
                <w:rFonts w:asciiTheme="minorHAnsi" w:hAnsiTheme="minorHAnsi" w:cstheme="minorHAnsi"/>
                <w:sz w:val="22"/>
                <w:szCs w:val="22"/>
                <w:lang w:val="en-ZA"/>
              </w:rPr>
            </w:pPr>
            <w:r>
              <w:rPr>
                <w:rFonts w:asciiTheme="minorHAnsi" w:hAnsiTheme="minorHAnsi" w:cstheme="minorHAnsi"/>
                <w:sz w:val="22"/>
                <w:szCs w:val="22"/>
                <w:lang w:val="en-ZA"/>
              </w:rPr>
              <w:t>The actual product loaded in PBH will be interfaced into JDE</w:t>
            </w:r>
            <w:r w:rsidR="003E33A0">
              <w:rPr>
                <w:rFonts w:asciiTheme="minorHAnsi" w:hAnsiTheme="minorHAnsi" w:cstheme="minorHAnsi"/>
                <w:sz w:val="22"/>
                <w:szCs w:val="22"/>
                <w:lang w:val="en-ZA"/>
              </w:rPr>
              <w:t xml:space="preserve"> from Trekscale or </w:t>
            </w:r>
            <w:proofErr w:type="spellStart"/>
            <w:r w:rsidR="003E33A0">
              <w:rPr>
                <w:rFonts w:asciiTheme="minorHAnsi" w:hAnsiTheme="minorHAnsi" w:cstheme="minorHAnsi"/>
                <w:sz w:val="22"/>
                <w:szCs w:val="22"/>
                <w:lang w:val="en-ZA"/>
              </w:rPr>
              <w:t>Verspan</w:t>
            </w:r>
            <w:proofErr w:type="spellEnd"/>
            <w:r w:rsidR="003E33A0">
              <w:rPr>
                <w:rFonts w:asciiTheme="minorHAnsi" w:hAnsiTheme="minorHAnsi" w:cstheme="minorHAnsi"/>
                <w:sz w:val="22"/>
                <w:szCs w:val="22"/>
                <w:lang w:val="en-ZA"/>
              </w:rPr>
              <w:t>.</w:t>
            </w:r>
          </w:p>
          <w:p w:rsidR="00ED0C22" w:rsidRDefault="00ED0C22" w:rsidP="00ED0C22">
            <w:pPr>
              <w:pStyle w:val="TableText"/>
              <w:numPr>
                <w:ilvl w:val="0"/>
                <w:numId w:val="29"/>
              </w:numPr>
              <w:spacing w:after="0"/>
              <w:rPr>
                <w:rFonts w:asciiTheme="minorHAnsi" w:hAnsiTheme="minorHAnsi" w:cstheme="minorHAnsi"/>
                <w:sz w:val="22"/>
                <w:szCs w:val="22"/>
                <w:lang w:val="en-ZA"/>
              </w:rPr>
            </w:pPr>
            <w:r>
              <w:rPr>
                <w:rFonts w:asciiTheme="minorHAnsi" w:hAnsiTheme="minorHAnsi" w:cstheme="minorHAnsi"/>
                <w:sz w:val="22"/>
                <w:szCs w:val="22"/>
                <w:lang w:val="en-ZA"/>
              </w:rPr>
              <w:t xml:space="preserve">This will update the JDE order </w:t>
            </w:r>
            <w:r w:rsidR="00D262F6">
              <w:rPr>
                <w:rFonts w:asciiTheme="minorHAnsi" w:hAnsiTheme="minorHAnsi" w:cstheme="minorHAnsi"/>
                <w:sz w:val="22"/>
                <w:szCs w:val="22"/>
                <w:lang w:val="en-ZA"/>
              </w:rPr>
              <w:t>with the actual shipped quantity.</w:t>
            </w:r>
          </w:p>
          <w:p w:rsidR="00D262F6" w:rsidRDefault="00D262F6" w:rsidP="00ED0C22">
            <w:pPr>
              <w:pStyle w:val="TableText"/>
              <w:numPr>
                <w:ilvl w:val="0"/>
                <w:numId w:val="29"/>
              </w:numPr>
              <w:spacing w:after="0"/>
              <w:rPr>
                <w:rFonts w:asciiTheme="minorHAnsi" w:hAnsiTheme="minorHAnsi" w:cstheme="minorHAnsi"/>
                <w:sz w:val="22"/>
                <w:szCs w:val="22"/>
                <w:lang w:val="en-ZA"/>
              </w:rPr>
            </w:pPr>
            <w:r>
              <w:rPr>
                <w:rFonts w:asciiTheme="minorHAnsi" w:hAnsiTheme="minorHAnsi" w:cstheme="minorHAnsi"/>
                <w:sz w:val="22"/>
                <w:szCs w:val="22"/>
                <w:lang w:val="en-ZA"/>
              </w:rPr>
              <w:t>Print the invoice</w:t>
            </w:r>
            <w:r w:rsidR="00C153C0">
              <w:rPr>
                <w:rFonts w:asciiTheme="minorHAnsi" w:hAnsiTheme="minorHAnsi" w:cstheme="minorHAnsi"/>
                <w:sz w:val="22"/>
                <w:szCs w:val="22"/>
                <w:lang w:val="en-ZA"/>
              </w:rPr>
              <w:t>.</w:t>
            </w:r>
          </w:p>
          <w:p w:rsidR="00D262F6" w:rsidRDefault="00D262F6" w:rsidP="00ED0C22">
            <w:pPr>
              <w:pStyle w:val="TableText"/>
              <w:numPr>
                <w:ilvl w:val="0"/>
                <w:numId w:val="29"/>
              </w:numPr>
              <w:spacing w:after="0"/>
              <w:rPr>
                <w:rFonts w:asciiTheme="minorHAnsi" w:hAnsiTheme="minorHAnsi" w:cstheme="minorHAnsi"/>
                <w:sz w:val="22"/>
                <w:szCs w:val="22"/>
                <w:lang w:val="en-ZA"/>
              </w:rPr>
            </w:pPr>
            <w:r>
              <w:rPr>
                <w:rFonts w:asciiTheme="minorHAnsi" w:hAnsiTheme="minorHAnsi" w:cstheme="minorHAnsi"/>
                <w:sz w:val="22"/>
                <w:szCs w:val="22"/>
                <w:lang w:val="en-ZA"/>
              </w:rPr>
              <w:t>Run sales update setting the automatic accounting instructions to facilitate recording goods in transit.</w:t>
            </w:r>
          </w:p>
          <w:p w:rsidR="00D262F6" w:rsidRDefault="00D262F6" w:rsidP="00ED0C22">
            <w:pPr>
              <w:pStyle w:val="TableText"/>
              <w:numPr>
                <w:ilvl w:val="0"/>
                <w:numId w:val="29"/>
              </w:numPr>
              <w:spacing w:after="0"/>
              <w:rPr>
                <w:rFonts w:asciiTheme="minorHAnsi" w:hAnsiTheme="minorHAnsi" w:cstheme="minorHAnsi"/>
                <w:sz w:val="22"/>
                <w:szCs w:val="22"/>
                <w:lang w:val="en-ZA"/>
              </w:rPr>
            </w:pPr>
            <w:r>
              <w:rPr>
                <w:rFonts w:asciiTheme="minorHAnsi" w:hAnsiTheme="minorHAnsi" w:cstheme="minorHAnsi"/>
                <w:sz w:val="22"/>
                <w:szCs w:val="22"/>
                <w:lang w:val="en-ZA"/>
              </w:rPr>
              <w:lastRenderedPageBreak/>
              <w:t xml:space="preserve">On receipt of the product in Richards Bay process the receipt in JDE based on the tonnages advised by </w:t>
            </w:r>
            <w:proofErr w:type="spellStart"/>
            <w:r>
              <w:rPr>
                <w:rFonts w:asciiTheme="minorHAnsi" w:hAnsiTheme="minorHAnsi" w:cstheme="minorHAnsi"/>
                <w:sz w:val="22"/>
                <w:szCs w:val="22"/>
                <w:lang w:val="en-ZA"/>
              </w:rPr>
              <w:t>Navitrade</w:t>
            </w:r>
            <w:proofErr w:type="spellEnd"/>
            <w:r>
              <w:rPr>
                <w:rFonts w:asciiTheme="minorHAnsi" w:hAnsiTheme="minorHAnsi" w:cstheme="minorHAnsi"/>
                <w:sz w:val="22"/>
                <w:szCs w:val="22"/>
                <w:lang w:val="en-ZA"/>
              </w:rPr>
              <w:t xml:space="preserve"> applying a landed cost rule to accrue the costs for transport.</w:t>
            </w:r>
          </w:p>
          <w:p w:rsidR="00D262F6" w:rsidRDefault="00D262F6" w:rsidP="00ED0C22">
            <w:pPr>
              <w:pStyle w:val="TableText"/>
              <w:numPr>
                <w:ilvl w:val="0"/>
                <w:numId w:val="29"/>
              </w:numPr>
              <w:spacing w:after="0"/>
              <w:rPr>
                <w:rFonts w:asciiTheme="minorHAnsi" w:hAnsiTheme="minorHAnsi" w:cstheme="minorHAnsi"/>
                <w:sz w:val="22"/>
                <w:szCs w:val="22"/>
                <w:lang w:val="en-ZA"/>
              </w:rPr>
            </w:pPr>
            <w:r>
              <w:rPr>
                <w:rFonts w:asciiTheme="minorHAnsi" w:hAnsiTheme="minorHAnsi" w:cstheme="minorHAnsi"/>
                <w:sz w:val="22"/>
                <w:szCs w:val="22"/>
                <w:lang w:val="en-ZA"/>
              </w:rPr>
              <w:t>The receipt automatic accounting instructions must facilitate clearing of the goods in transit.</w:t>
            </w:r>
          </w:p>
          <w:p w:rsidR="00D262F6" w:rsidRDefault="00D262F6" w:rsidP="00ED0C22">
            <w:pPr>
              <w:pStyle w:val="TableText"/>
              <w:numPr>
                <w:ilvl w:val="0"/>
                <w:numId w:val="29"/>
              </w:numPr>
              <w:spacing w:after="0"/>
              <w:rPr>
                <w:rFonts w:asciiTheme="minorHAnsi" w:hAnsiTheme="minorHAnsi" w:cstheme="minorHAnsi"/>
                <w:sz w:val="22"/>
                <w:szCs w:val="22"/>
                <w:lang w:val="en-ZA"/>
              </w:rPr>
            </w:pPr>
            <w:r>
              <w:rPr>
                <w:rFonts w:asciiTheme="minorHAnsi" w:hAnsiTheme="minorHAnsi" w:cstheme="minorHAnsi"/>
                <w:sz w:val="22"/>
                <w:szCs w:val="22"/>
                <w:lang w:val="en-ZA"/>
              </w:rPr>
              <w:t>At month end reconcile the Goods In Transit account</w:t>
            </w:r>
            <w:r w:rsidR="00C153C0">
              <w:rPr>
                <w:rFonts w:asciiTheme="minorHAnsi" w:hAnsiTheme="minorHAnsi" w:cstheme="minorHAnsi"/>
                <w:sz w:val="22"/>
                <w:szCs w:val="22"/>
                <w:lang w:val="en-ZA"/>
              </w:rPr>
              <w:t xml:space="preserve"> and close the balance of the monthly order.  </w:t>
            </w:r>
          </w:p>
          <w:p w:rsidR="00D262F6" w:rsidRDefault="00D262F6" w:rsidP="00D262F6">
            <w:pPr>
              <w:pStyle w:val="TableText"/>
              <w:spacing w:after="0"/>
              <w:rPr>
                <w:rFonts w:asciiTheme="minorHAnsi" w:hAnsiTheme="minorHAnsi" w:cstheme="minorHAnsi"/>
                <w:sz w:val="22"/>
                <w:szCs w:val="22"/>
                <w:lang w:val="en-ZA"/>
              </w:rPr>
            </w:pPr>
          </w:p>
          <w:p w:rsidR="00D262F6" w:rsidRDefault="00D262F6" w:rsidP="00D262F6">
            <w:pPr>
              <w:pStyle w:val="TableText"/>
              <w:spacing w:after="0"/>
              <w:rPr>
                <w:rFonts w:asciiTheme="minorHAnsi" w:hAnsiTheme="minorHAnsi" w:cstheme="minorHAnsi"/>
                <w:sz w:val="22"/>
                <w:szCs w:val="22"/>
                <w:lang w:val="en-ZA"/>
              </w:rPr>
            </w:pPr>
          </w:p>
          <w:p w:rsidR="00D262F6" w:rsidRDefault="00D262F6" w:rsidP="00D262F6">
            <w:pPr>
              <w:pStyle w:val="TableText"/>
              <w:spacing w:after="0"/>
              <w:rPr>
                <w:rFonts w:asciiTheme="minorHAnsi" w:hAnsiTheme="minorHAnsi" w:cstheme="minorHAnsi"/>
                <w:sz w:val="22"/>
                <w:szCs w:val="22"/>
                <w:lang w:val="en-ZA"/>
              </w:rPr>
            </w:pPr>
            <w:r>
              <w:rPr>
                <w:rFonts w:asciiTheme="minorHAnsi" w:hAnsiTheme="minorHAnsi" w:cstheme="minorHAnsi"/>
                <w:sz w:val="22"/>
                <w:szCs w:val="22"/>
                <w:lang w:val="en-ZA"/>
              </w:rPr>
              <w:t>A similar process should be set up for the daily intakes of ammonia and for sulphur moving to and from the rented storage.</w:t>
            </w:r>
            <w:r w:rsidR="00C153C0">
              <w:rPr>
                <w:rFonts w:asciiTheme="minorHAnsi" w:hAnsiTheme="minorHAnsi" w:cstheme="minorHAnsi"/>
                <w:sz w:val="22"/>
                <w:szCs w:val="22"/>
                <w:lang w:val="en-ZA"/>
              </w:rPr>
              <w:t xml:space="preserve">  Foskor needs to decide on whether landed costs for transport should be applied on these types of transfers.</w:t>
            </w:r>
          </w:p>
          <w:p w:rsidR="00C153C0" w:rsidRDefault="00C153C0" w:rsidP="00D262F6">
            <w:pPr>
              <w:pStyle w:val="TableText"/>
              <w:spacing w:after="0"/>
              <w:rPr>
                <w:rFonts w:asciiTheme="minorHAnsi" w:hAnsiTheme="minorHAnsi" w:cstheme="minorHAnsi"/>
                <w:sz w:val="22"/>
                <w:szCs w:val="22"/>
                <w:lang w:val="en-ZA"/>
              </w:rPr>
            </w:pPr>
          </w:p>
          <w:p w:rsidR="00C153C0" w:rsidRPr="00777C11" w:rsidRDefault="00C153C0" w:rsidP="00D262F6">
            <w:pPr>
              <w:pStyle w:val="TableText"/>
              <w:spacing w:after="0"/>
              <w:rPr>
                <w:rFonts w:asciiTheme="minorHAnsi" w:hAnsiTheme="minorHAnsi" w:cstheme="minorHAnsi"/>
                <w:sz w:val="22"/>
                <w:szCs w:val="22"/>
                <w:lang w:val="en-ZA"/>
              </w:rPr>
            </w:pPr>
            <w:r>
              <w:rPr>
                <w:rFonts w:asciiTheme="minorHAnsi" w:hAnsiTheme="minorHAnsi" w:cstheme="minorHAnsi"/>
                <w:sz w:val="22"/>
                <w:szCs w:val="22"/>
                <w:lang w:val="en-ZA"/>
              </w:rPr>
              <w:t>A version of the process should be set up for consignment stock sent to Zambia.  The consignment stock process will be set up with receipt routing to enable tracking of the process of the shipment.</w:t>
            </w:r>
          </w:p>
        </w:tc>
      </w:tr>
    </w:tbl>
    <w:p w:rsidR="001232A4" w:rsidRPr="00777C11" w:rsidRDefault="001232A4" w:rsidP="001232A4">
      <w:pPr>
        <w:rPr>
          <w:rFonts w:asciiTheme="minorHAnsi" w:eastAsia="Calibri" w:hAnsiTheme="minorHAnsi" w:cstheme="minorHAnsi"/>
          <w:highlight w:val="yellow"/>
        </w:rPr>
      </w:pPr>
    </w:p>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12930"/>
      </w:tblGrid>
      <w:tr w:rsidR="001232A4" w:rsidRPr="00777C11" w:rsidTr="00F46B74">
        <w:tc>
          <w:tcPr>
            <w:tcW w:w="14176" w:type="dxa"/>
          </w:tcPr>
          <w:p w:rsidR="001232A4" w:rsidRPr="00777C11" w:rsidRDefault="001232A4" w:rsidP="00F46B74">
            <w:pPr>
              <w:spacing w:after="0"/>
              <w:rPr>
                <w:rFonts w:asciiTheme="minorHAnsi" w:eastAsia="Calibri" w:hAnsiTheme="minorHAnsi" w:cstheme="minorHAnsi"/>
                <w:b/>
              </w:rPr>
            </w:pPr>
            <w:r w:rsidRPr="00777C11">
              <w:rPr>
                <w:rFonts w:asciiTheme="minorHAnsi" w:eastAsia="Calibri" w:hAnsiTheme="minorHAnsi" w:cstheme="minorHAnsi"/>
                <w:b/>
              </w:rPr>
              <w:t>GAPS</w:t>
            </w:r>
          </w:p>
          <w:p w:rsidR="001232A4" w:rsidRPr="00777C11" w:rsidRDefault="00C153C0" w:rsidP="003E33A0">
            <w:pPr>
              <w:pStyle w:val="TableText"/>
              <w:spacing w:after="0"/>
              <w:jc w:val="both"/>
              <w:rPr>
                <w:rFonts w:asciiTheme="minorHAnsi" w:hAnsiTheme="minorHAnsi" w:cstheme="minorHAnsi"/>
                <w:bCs/>
                <w:sz w:val="22"/>
                <w:szCs w:val="22"/>
                <w:lang w:val="en-ZA"/>
              </w:rPr>
            </w:pPr>
            <w:r>
              <w:rPr>
                <w:rFonts w:asciiTheme="minorHAnsi" w:hAnsiTheme="minorHAnsi" w:cstheme="minorHAnsi"/>
                <w:bCs/>
                <w:sz w:val="22"/>
                <w:szCs w:val="22"/>
                <w:lang w:val="en-ZA"/>
              </w:rPr>
              <w:t xml:space="preserve">An interface needs to be developed </w:t>
            </w:r>
            <w:r w:rsidR="003E33A0">
              <w:rPr>
                <w:rFonts w:asciiTheme="minorHAnsi" w:hAnsiTheme="minorHAnsi" w:cstheme="minorHAnsi"/>
                <w:bCs/>
                <w:sz w:val="22"/>
                <w:szCs w:val="22"/>
                <w:lang w:val="en-ZA"/>
              </w:rPr>
              <w:t xml:space="preserve">from the </w:t>
            </w:r>
            <w:r w:rsidR="00AA509F">
              <w:rPr>
                <w:rFonts w:asciiTheme="minorHAnsi" w:hAnsiTheme="minorHAnsi" w:cstheme="minorHAnsi"/>
                <w:bCs/>
                <w:sz w:val="22"/>
                <w:szCs w:val="22"/>
                <w:lang w:val="en-ZA"/>
              </w:rPr>
              <w:t xml:space="preserve">train </w:t>
            </w:r>
            <w:r w:rsidR="003E33A0">
              <w:rPr>
                <w:rFonts w:asciiTheme="minorHAnsi" w:hAnsiTheme="minorHAnsi" w:cstheme="minorHAnsi"/>
                <w:bCs/>
                <w:sz w:val="22"/>
                <w:szCs w:val="22"/>
                <w:lang w:val="en-ZA"/>
              </w:rPr>
              <w:t xml:space="preserve">wagon weighing system </w:t>
            </w:r>
            <w:r>
              <w:rPr>
                <w:rFonts w:asciiTheme="minorHAnsi" w:hAnsiTheme="minorHAnsi" w:cstheme="minorHAnsi"/>
                <w:bCs/>
                <w:sz w:val="22"/>
                <w:szCs w:val="22"/>
                <w:lang w:val="en-ZA"/>
              </w:rPr>
              <w:t xml:space="preserve">to record the actual quantities loaded in </w:t>
            </w:r>
            <w:proofErr w:type="spellStart"/>
            <w:r>
              <w:rPr>
                <w:rFonts w:asciiTheme="minorHAnsi" w:hAnsiTheme="minorHAnsi" w:cstheme="minorHAnsi"/>
                <w:bCs/>
                <w:sz w:val="22"/>
                <w:szCs w:val="22"/>
                <w:lang w:val="en-ZA"/>
              </w:rPr>
              <w:t>Phalaborwa</w:t>
            </w:r>
            <w:proofErr w:type="spellEnd"/>
            <w:r>
              <w:rPr>
                <w:rFonts w:asciiTheme="minorHAnsi" w:hAnsiTheme="minorHAnsi" w:cstheme="minorHAnsi"/>
                <w:bCs/>
                <w:sz w:val="22"/>
                <w:szCs w:val="22"/>
                <w:lang w:val="en-ZA"/>
              </w:rPr>
              <w:t>.</w:t>
            </w:r>
          </w:p>
        </w:tc>
      </w:tr>
    </w:tbl>
    <w:p w:rsidR="001232A4" w:rsidRPr="00777C11" w:rsidRDefault="001232A4" w:rsidP="001232A4">
      <w:pPr>
        <w:tabs>
          <w:tab w:val="left" w:pos="1020"/>
        </w:tabs>
        <w:rPr>
          <w:rFonts w:asciiTheme="minorHAnsi" w:eastAsia="Calibri" w:hAnsiTheme="minorHAnsi" w:cstheme="minorHAnsi"/>
          <w:b/>
        </w:rPr>
      </w:pPr>
      <w:r w:rsidRPr="00777C11">
        <w:rPr>
          <w:rFonts w:asciiTheme="minorHAnsi" w:eastAsia="Calibri" w:hAnsiTheme="minorHAnsi" w:cstheme="minorHAnsi"/>
          <w:b/>
        </w:rPr>
        <w:tab/>
      </w:r>
    </w:p>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12930"/>
      </w:tblGrid>
      <w:tr w:rsidR="001232A4" w:rsidRPr="00777C11" w:rsidTr="00F46B74">
        <w:tc>
          <w:tcPr>
            <w:tcW w:w="14176" w:type="dxa"/>
          </w:tcPr>
          <w:p w:rsidR="00C153C0" w:rsidRPr="00777C11" w:rsidRDefault="00C153C0" w:rsidP="00F46B74">
            <w:pPr>
              <w:rPr>
                <w:rFonts w:asciiTheme="minorHAnsi" w:eastAsia="Calibri" w:hAnsiTheme="minorHAnsi" w:cstheme="minorHAnsi"/>
                <w:b/>
              </w:rPr>
            </w:pPr>
            <w:r>
              <w:rPr>
                <w:rFonts w:asciiTheme="minorHAnsi" w:eastAsia="Calibri" w:hAnsiTheme="minorHAnsi" w:cstheme="minorHAnsi"/>
                <w:b/>
              </w:rPr>
              <w:t>Recommendations</w:t>
            </w:r>
          </w:p>
        </w:tc>
      </w:tr>
    </w:tbl>
    <w:p w:rsidR="005B69C7" w:rsidRDefault="005B69C7" w:rsidP="001232A4">
      <w:pPr>
        <w:rPr>
          <w:rFonts w:eastAsia="Calibri"/>
        </w:rPr>
      </w:pPr>
    </w:p>
    <w:p w:rsidR="001232A4" w:rsidRPr="000B2DF1" w:rsidRDefault="005B69C7" w:rsidP="005B69C7">
      <w:pPr>
        <w:spacing w:after="0" w:line="240" w:lineRule="auto"/>
        <w:rPr>
          <w:rFonts w:eastAsia="Calibri"/>
        </w:rPr>
      </w:pPr>
      <w:r>
        <w:rPr>
          <w:rFonts w:eastAsia="Calibri"/>
        </w:rPr>
        <w:br w:type="page"/>
      </w:r>
    </w:p>
    <w:p w:rsidR="00C153C0" w:rsidRDefault="00C153C0" w:rsidP="00C153C0">
      <w:pPr>
        <w:pStyle w:val="Heading3"/>
        <w:numPr>
          <w:ilvl w:val="1"/>
          <w:numId w:val="8"/>
        </w:numPr>
        <w:rPr>
          <w:rFonts w:cs="Arial"/>
          <w:bCs w:val="0"/>
          <w:color w:val="1F497D"/>
          <w:sz w:val="32"/>
          <w:szCs w:val="32"/>
        </w:rPr>
      </w:pPr>
      <w:bookmarkStart w:id="32" w:name="_Toc338772538"/>
      <w:r>
        <w:rPr>
          <w:rFonts w:cs="Arial"/>
          <w:bCs w:val="0"/>
          <w:color w:val="1F497D"/>
          <w:sz w:val="32"/>
          <w:szCs w:val="32"/>
        </w:rPr>
        <w:lastRenderedPageBreak/>
        <w:t>Consignment Billing</w:t>
      </w:r>
      <w:bookmarkEnd w:id="32"/>
    </w:p>
    <w:p w:rsidR="007335C5" w:rsidRDefault="007335C5" w:rsidP="007335C5"/>
    <w:p w:rsidR="007335C5" w:rsidRDefault="007335C5" w:rsidP="007335C5">
      <w:r>
        <w:t xml:space="preserve">Consignment billing is required at month end to record the revenue from </w:t>
      </w:r>
      <w:r w:rsidR="003E33A0">
        <w:t>consumption of product</w:t>
      </w:r>
      <w:r>
        <w:t xml:space="preserve"> by customers.</w:t>
      </w:r>
    </w:p>
    <w:p w:rsidR="007335C5" w:rsidRDefault="007335C5" w:rsidP="007335C5"/>
    <w:tbl>
      <w:tblPr>
        <w:tblW w:w="5000" w:type="pct"/>
        <w:tblCellMar>
          <w:left w:w="0" w:type="dxa"/>
          <w:right w:w="0" w:type="dxa"/>
        </w:tblCellMar>
        <w:tblLook w:val="04A0" w:firstRow="1" w:lastRow="0" w:firstColumn="1" w:lastColumn="0" w:noHBand="0" w:noVBand="1"/>
      </w:tblPr>
      <w:tblGrid>
        <w:gridCol w:w="12930"/>
      </w:tblGrid>
      <w:tr w:rsidR="007335C5" w:rsidRPr="00777C11" w:rsidTr="00F46B74">
        <w:tc>
          <w:tcPr>
            <w:tcW w:w="5000" w:type="pct"/>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hideMark/>
          </w:tcPr>
          <w:p w:rsidR="007335C5" w:rsidRPr="00777C11" w:rsidRDefault="007335C5" w:rsidP="00F46B74">
            <w:pPr>
              <w:pStyle w:val="listparagraph0"/>
              <w:spacing w:after="0"/>
              <w:ind w:left="0"/>
              <w:rPr>
                <w:rFonts w:asciiTheme="minorHAnsi" w:hAnsiTheme="minorHAnsi" w:cstheme="minorHAnsi"/>
                <w:b/>
                <w:bCs/>
                <w:lang w:val="en-ZA"/>
              </w:rPr>
            </w:pPr>
            <w:r w:rsidRPr="00777C11">
              <w:rPr>
                <w:rFonts w:asciiTheme="minorHAnsi" w:hAnsiTheme="minorHAnsi" w:cstheme="minorHAnsi"/>
                <w:b/>
                <w:bCs/>
                <w:lang w:val="en-ZA"/>
              </w:rPr>
              <w:t>High Level “As Is” Business Processes</w:t>
            </w:r>
          </w:p>
          <w:p w:rsidR="007335C5" w:rsidRDefault="007335C5" w:rsidP="007335C5">
            <w:pPr>
              <w:pStyle w:val="TableText"/>
              <w:numPr>
                <w:ilvl w:val="0"/>
                <w:numId w:val="31"/>
              </w:numPr>
              <w:spacing w:after="0"/>
              <w:rPr>
                <w:rFonts w:asciiTheme="minorHAnsi" w:hAnsiTheme="minorHAnsi" w:cstheme="minorHAnsi"/>
                <w:sz w:val="22"/>
                <w:szCs w:val="22"/>
                <w:lang w:val="en-ZA"/>
              </w:rPr>
            </w:pPr>
            <w:r>
              <w:rPr>
                <w:rFonts w:asciiTheme="minorHAnsi" w:hAnsiTheme="minorHAnsi" w:cstheme="minorHAnsi"/>
                <w:sz w:val="22"/>
                <w:szCs w:val="22"/>
                <w:lang w:val="en-ZA"/>
              </w:rPr>
              <w:t xml:space="preserve">A </w:t>
            </w:r>
            <w:r w:rsidR="003E33A0">
              <w:rPr>
                <w:rFonts w:asciiTheme="minorHAnsi" w:hAnsiTheme="minorHAnsi" w:cstheme="minorHAnsi"/>
                <w:sz w:val="22"/>
                <w:szCs w:val="22"/>
                <w:lang w:val="en-ZA"/>
              </w:rPr>
              <w:t>consumption</w:t>
            </w:r>
            <w:r>
              <w:rPr>
                <w:rFonts w:asciiTheme="minorHAnsi" w:hAnsiTheme="minorHAnsi" w:cstheme="minorHAnsi"/>
                <w:sz w:val="22"/>
                <w:szCs w:val="22"/>
                <w:lang w:val="en-ZA"/>
              </w:rPr>
              <w:t xml:space="preserve"> report is received from the consignment customer.</w:t>
            </w:r>
            <w:r w:rsidR="005B69C7">
              <w:rPr>
                <w:rFonts w:asciiTheme="minorHAnsi" w:hAnsiTheme="minorHAnsi" w:cstheme="minorHAnsi"/>
                <w:sz w:val="22"/>
                <w:szCs w:val="22"/>
                <w:lang w:val="en-ZA"/>
              </w:rPr>
              <w:t xml:space="preserve">  This report should be based on a physical count by the customer.</w:t>
            </w:r>
          </w:p>
          <w:p w:rsidR="007335C5" w:rsidRPr="00777C11" w:rsidRDefault="007335C5" w:rsidP="007335C5">
            <w:pPr>
              <w:pStyle w:val="TableText"/>
              <w:numPr>
                <w:ilvl w:val="0"/>
                <w:numId w:val="31"/>
              </w:numPr>
              <w:spacing w:after="0"/>
              <w:rPr>
                <w:rFonts w:asciiTheme="minorHAnsi" w:hAnsiTheme="minorHAnsi" w:cstheme="minorHAnsi"/>
                <w:sz w:val="22"/>
                <w:szCs w:val="22"/>
                <w:lang w:val="en-ZA"/>
              </w:rPr>
            </w:pPr>
            <w:r>
              <w:rPr>
                <w:rFonts w:asciiTheme="minorHAnsi" w:hAnsiTheme="minorHAnsi" w:cstheme="minorHAnsi"/>
                <w:sz w:val="22"/>
                <w:szCs w:val="22"/>
                <w:lang w:val="en-ZA"/>
              </w:rPr>
              <w:t>An AR invoice is processed for the value of the usage.</w:t>
            </w:r>
          </w:p>
        </w:tc>
      </w:tr>
    </w:tbl>
    <w:p w:rsidR="007335C5" w:rsidRPr="00777C11" w:rsidRDefault="007335C5" w:rsidP="007335C5">
      <w:pPr>
        <w:rPr>
          <w:rFonts w:asciiTheme="minorHAnsi" w:eastAsia="Calibri" w:hAnsiTheme="minorHAnsi" w:cstheme="minorHAnsi"/>
          <w:highlight w:val="yellow"/>
        </w:rPr>
      </w:pPr>
    </w:p>
    <w:tbl>
      <w:tblPr>
        <w:tblW w:w="5000" w:type="pct"/>
        <w:tblCellMar>
          <w:left w:w="0" w:type="dxa"/>
          <w:right w:w="0" w:type="dxa"/>
        </w:tblCellMar>
        <w:tblLook w:val="04A0" w:firstRow="1" w:lastRow="0" w:firstColumn="1" w:lastColumn="0" w:noHBand="0" w:noVBand="1"/>
      </w:tblPr>
      <w:tblGrid>
        <w:gridCol w:w="12930"/>
      </w:tblGrid>
      <w:tr w:rsidR="007335C5" w:rsidRPr="00777C11" w:rsidTr="00F46B74">
        <w:tc>
          <w:tcPr>
            <w:tcW w:w="5000" w:type="pct"/>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hideMark/>
          </w:tcPr>
          <w:p w:rsidR="007335C5" w:rsidRPr="00777C11" w:rsidRDefault="007335C5" w:rsidP="00F46B74">
            <w:pPr>
              <w:pStyle w:val="listparagraph0"/>
              <w:spacing w:after="0"/>
              <w:ind w:left="0"/>
              <w:rPr>
                <w:rFonts w:asciiTheme="minorHAnsi" w:hAnsiTheme="minorHAnsi" w:cstheme="minorHAnsi"/>
                <w:b/>
                <w:bCs/>
                <w:lang w:val="en-ZA"/>
              </w:rPr>
            </w:pPr>
            <w:r w:rsidRPr="00777C11">
              <w:rPr>
                <w:rFonts w:asciiTheme="minorHAnsi" w:hAnsiTheme="minorHAnsi" w:cstheme="minorHAnsi"/>
                <w:b/>
                <w:bCs/>
                <w:lang w:val="en-ZA"/>
              </w:rPr>
              <w:t>High Level “To Be” Business Processes</w:t>
            </w:r>
          </w:p>
          <w:p w:rsidR="007335C5" w:rsidRDefault="007335C5" w:rsidP="007335C5">
            <w:pPr>
              <w:pStyle w:val="TableText"/>
              <w:numPr>
                <w:ilvl w:val="0"/>
                <w:numId w:val="32"/>
              </w:numPr>
              <w:spacing w:after="0"/>
              <w:rPr>
                <w:rFonts w:asciiTheme="minorHAnsi" w:hAnsiTheme="minorHAnsi" w:cstheme="minorHAnsi"/>
                <w:sz w:val="22"/>
                <w:szCs w:val="22"/>
                <w:lang w:val="en-ZA"/>
              </w:rPr>
            </w:pPr>
            <w:r>
              <w:rPr>
                <w:rFonts w:asciiTheme="minorHAnsi" w:hAnsiTheme="minorHAnsi" w:cstheme="minorHAnsi"/>
                <w:sz w:val="22"/>
                <w:szCs w:val="22"/>
                <w:lang w:val="en-ZA"/>
              </w:rPr>
              <w:t xml:space="preserve">Enter a consignment billing order for the quantity reflected on the customer’s </w:t>
            </w:r>
            <w:r w:rsidR="003E33A0">
              <w:rPr>
                <w:rFonts w:asciiTheme="minorHAnsi" w:hAnsiTheme="minorHAnsi" w:cstheme="minorHAnsi"/>
                <w:sz w:val="22"/>
                <w:szCs w:val="22"/>
                <w:lang w:val="en-ZA"/>
              </w:rPr>
              <w:t xml:space="preserve">consumption </w:t>
            </w:r>
            <w:r>
              <w:rPr>
                <w:rFonts w:asciiTheme="minorHAnsi" w:hAnsiTheme="minorHAnsi" w:cstheme="minorHAnsi"/>
                <w:sz w:val="22"/>
                <w:szCs w:val="22"/>
                <w:lang w:val="en-ZA"/>
              </w:rPr>
              <w:t>report.</w:t>
            </w:r>
          </w:p>
          <w:p w:rsidR="007335C5" w:rsidRDefault="007335C5" w:rsidP="007335C5">
            <w:pPr>
              <w:pStyle w:val="TableText"/>
              <w:numPr>
                <w:ilvl w:val="0"/>
                <w:numId w:val="32"/>
              </w:numPr>
              <w:spacing w:after="0"/>
              <w:rPr>
                <w:rFonts w:asciiTheme="minorHAnsi" w:hAnsiTheme="minorHAnsi" w:cstheme="minorHAnsi"/>
                <w:sz w:val="22"/>
                <w:szCs w:val="22"/>
                <w:lang w:val="en-ZA"/>
              </w:rPr>
            </w:pPr>
            <w:r>
              <w:rPr>
                <w:rFonts w:asciiTheme="minorHAnsi" w:hAnsiTheme="minorHAnsi" w:cstheme="minorHAnsi"/>
                <w:sz w:val="22"/>
                <w:szCs w:val="22"/>
                <w:lang w:val="en-ZA"/>
              </w:rPr>
              <w:t>Print the invoice</w:t>
            </w:r>
          </w:p>
          <w:p w:rsidR="007335C5" w:rsidRPr="00777C11" w:rsidRDefault="007335C5" w:rsidP="007335C5">
            <w:pPr>
              <w:pStyle w:val="TableText"/>
              <w:numPr>
                <w:ilvl w:val="0"/>
                <w:numId w:val="32"/>
              </w:numPr>
              <w:spacing w:after="0"/>
              <w:rPr>
                <w:rFonts w:asciiTheme="minorHAnsi" w:hAnsiTheme="minorHAnsi" w:cstheme="minorHAnsi"/>
                <w:sz w:val="22"/>
                <w:szCs w:val="22"/>
                <w:lang w:val="en-ZA"/>
              </w:rPr>
            </w:pPr>
            <w:r>
              <w:rPr>
                <w:rFonts w:asciiTheme="minorHAnsi" w:hAnsiTheme="minorHAnsi" w:cstheme="minorHAnsi"/>
                <w:sz w:val="22"/>
                <w:szCs w:val="22"/>
                <w:lang w:val="en-ZA"/>
              </w:rPr>
              <w:t>Run sales update</w:t>
            </w:r>
          </w:p>
        </w:tc>
      </w:tr>
    </w:tbl>
    <w:p w:rsidR="007335C5" w:rsidRPr="00777C11" w:rsidRDefault="007335C5" w:rsidP="007335C5">
      <w:pPr>
        <w:rPr>
          <w:rFonts w:asciiTheme="minorHAnsi" w:eastAsia="Calibri" w:hAnsiTheme="minorHAnsi" w:cstheme="minorHAnsi"/>
          <w:highlight w:val="yellow"/>
        </w:rPr>
      </w:pPr>
    </w:p>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12930"/>
      </w:tblGrid>
      <w:tr w:rsidR="007335C5" w:rsidRPr="00777C11" w:rsidTr="00F46B74">
        <w:tc>
          <w:tcPr>
            <w:tcW w:w="14176" w:type="dxa"/>
          </w:tcPr>
          <w:p w:rsidR="007335C5" w:rsidRPr="00777C11" w:rsidRDefault="007335C5" w:rsidP="00F46B74">
            <w:pPr>
              <w:spacing w:after="0"/>
              <w:rPr>
                <w:rFonts w:asciiTheme="minorHAnsi" w:eastAsia="Calibri" w:hAnsiTheme="minorHAnsi" w:cstheme="minorHAnsi"/>
                <w:b/>
              </w:rPr>
            </w:pPr>
            <w:r w:rsidRPr="00777C11">
              <w:rPr>
                <w:rFonts w:asciiTheme="minorHAnsi" w:eastAsia="Calibri" w:hAnsiTheme="minorHAnsi" w:cstheme="minorHAnsi"/>
                <w:b/>
              </w:rPr>
              <w:t>GAPS</w:t>
            </w:r>
          </w:p>
          <w:p w:rsidR="007335C5" w:rsidRPr="00777C11" w:rsidRDefault="007335C5" w:rsidP="007335C5">
            <w:pPr>
              <w:pStyle w:val="TableText"/>
              <w:spacing w:after="0"/>
              <w:rPr>
                <w:rFonts w:asciiTheme="minorHAnsi" w:hAnsiTheme="minorHAnsi" w:cstheme="minorHAnsi"/>
                <w:bCs/>
                <w:sz w:val="22"/>
                <w:szCs w:val="22"/>
                <w:lang w:val="en-ZA"/>
              </w:rPr>
            </w:pPr>
            <w:r>
              <w:rPr>
                <w:rFonts w:asciiTheme="minorHAnsi" w:hAnsiTheme="minorHAnsi" w:cstheme="minorHAnsi"/>
                <w:bCs/>
                <w:sz w:val="22"/>
                <w:szCs w:val="22"/>
                <w:lang w:val="en-ZA"/>
              </w:rPr>
              <w:t>No gaps identified.</w:t>
            </w:r>
          </w:p>
        </w:tc>
      </w:tr>
    </w:tbl>
    <w:p w:rsidR="007335C5" w:rsidRPr="00777C11" w:rsidRDefault="007335C5" w:rsidP="007335C5">
      <w:pPr>
        <w:tabs>
          <w:tab w:val="left" w:pos="1020"/>
        </w:tabs>
        <w:rPr>
          <w:rFonts w:asciiTheme="minorHAnsi" w:eastAsia="Calibri" w:hAnsiTheme="minorHAnsi" w:cstheme="minorHAnsi"/>
          <w:b/>
        </w:rPr>
      </w:pPr>
      <w:r w:rsidRPr="00777C11">
        <w:rPr>
          <w:rFonts w:asciiTheme="minorHAnsi" w:eastAsia="Calibri" w:hAnsiTheme="minorHAnsi" w:cstheme="minorHAnsi"/>
          <w:b/>
        </w:rPr>
        <w:tab/>
      </w:r>
    </w:p>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12930"/>
      </w:tblGrid>
      <w:tr w:rsidR="007335C5" w:rsidRPr="00777C11" w:rsidTr="00F46B74">
        <w:tc>
          <w:tcPr>
            <w:tcW w:w="14176" w:type="dxa"/>
          </w:tcPr>
          <w:p w:rsidR="007335C5" w:rsidRDefault="007335C5" w:rsidP="00F46B74">
            <w:pPr>
              <w:rPr>
                <w:rFonts w:asciiTheme="minorHAnsi" w:eastAsia="Calibri" w:hAnsiTheme="minorHAnsi" w:cstheme="minorHAnsi"/>
                <w:b/>
              </w:rPr>
            </w:pPr>
            <w:r w:rsidRPr="00777C11">
              <w:rPr>
                <w:rFonts w:asciiTheme="minorHAnsi" w:eastAsia="Calibri" w:hAnsiTheme="minorHAnsi" w:cstheme="minorHAnsi"/>
                <w:b/>
              </w:rPr>
              <w:t>Recommendations</w:t>
            </w:r>
          </w:p>
          <w:p w:rsidR="007335C5" w:rsidRDefault="007335C5" w:rsidP="001071BF">
            <w:pPr>
              <w:pStyle w:val="TableText"/>
              <w:numPr>
                <w:ilvl w:val="0"/>
                <w:numId w:val="33"/>
              </w:numPr>
              <w:spacing w:after="0"/>
              <w:jc w:val="both"/>
              <w:rPr>
                <w:rFonts w:asciiTheme="minorHAnsi" w:hAnsiTheme="minorHAnsi" w:cstheme="minorHAnsi"/>
                <w:sz w:val="22"/>
                <w:szCs w:val="22"/>
                <w:lang w:val="en-ZA"/>
              </w:rPr>
            </w:pPr>
            <w:r>
              <w:rPr>
                <w:rFonts w:asciiTheme="minorHAnsi" w:hAnsiTheme="minorHAnsi" w:cstheme="minorHAnsi"/>
                <w:sz w:val="22"/>
                <w:szCs w:val="22"/>
                <w:lang w:val="en-ZA"/>
              </w:rPr>
              <w:t>Set up a consignment billing order type that reduces the quantity of inventory in the consignment warehouse.</w:t>
            </w:r>
          </w:p>
          <w:p w:rsidR="007335C5" w:rsidRDefault="007335C5" w:rsidP="001071BF">
            <w:pPr>
              <w:pStyle w:val="TableText"/>
              <w:numPr>
                <w:ilvl w:val="0"/>
                <w:numId w:val="33"/>
              </w:numPr>
              <w:spacing w:after="0"/>
              <w:jc w:val="both"/>
              <w:rPr>
                <w:rFonts w:asciiTheme="minorHAnsi" w:hAnsiTheme="minorHAnsi" w:cstheme="minorHAnsi"/>
                <w:sz w:val="22"/>
                <w:szCs w:val="22"/>
                <w:lang w:val="en-ZA"/>
              </w:rPr>
            </w:pPr>
            <w:r>
              <w:rPr>
                <w:rFonts w:asciiTheme="minorHAnsi" w:hAnsiTheme="minorHAnsi" w:cstheme="minorHAnsi"/>
                <w:sz w:val="22"/>
                <w:szCs w:val="22"/>
                <w:lang w:val="en-ZA"/>
              </w:rPr>
              <w:t xml:space="preserve">Ensure that the consignment </w:t>
            </w:r>
            <w:r w:rsidR="003E33A0">
              <w:rPr>
                <w:rFonts w:asciiTheme="minorHAnsi" w:hAnsiTheme="minorHAnsi" w:cstheme="minorHAnsi"/>
                <w:sz w:val="22"/>
                <w:szCs w:val="22"/>
                <w:lang w:val="en-ZA"/>
              </w:rPr>
              <w:t>billing</w:t>
            </w:r>
            <w:r>
              <w:rPr>
                <w:rFonts w:asciiTheme="minorHAnsi" w:hAnsiTheme="minorHAnsi" w:cstheme="minorHAnsi"/>
                <w:sz w:val="22"/>
                <w:szCs w:val="22"/>
                <w:lang w:val="en-ZA"/>
              </w:rPr>
              <w:t xml:space="preserve"> is correctly reported in sales reports.</w:t>
            </w:r>
          </w:p>
          <w:p w:rsidR="003E33A0" w:rsidRDefault="007335C5" w:rsidP="001071BF">
            <w:pPr>
              <w:pStyle w:val="TableText"/>
              <w:numPr>
                <w:ilvl w:val="0"/>
                <w:numId w:val="33"/>
              </w:numPr>
              <w:spacing w:after="0"/>
              <w:jc w:val="both"/>
              <w:rPr>
                <w:rFonts w:asciiTheme="minorHAnsi" w:hAnsiTheme="minorHAnsi" w:cstheme="minorHAnsi"/>
                <w:sz w:val="22"/>
                <w:szCs w:val="22"/>
                <w:lang w:val="en-ZA"/>
              </w:rPr>
            </w:pPr>
            <w:r>
              <w:rPr>
                <w:rFonts w:asciiTheme="minorHAnsi" w:hAnsiTheme="minorHAnsi" w:cstheme="minorHAnsi"/>
                <w:sz w:val="22"/>
                <w:szCs w:val="22"/>
                <w:lang w:val="en-ZA"/>
              </w:rPr>
              <w:t>Ensure that the consignment pricing is correctly set up to charge the customer the current price.</w:t>
            </w:r>
            <w:r w:rsidR="003E33A0">
              <w:rPr>
                <w:rFonts w:asciiTheme="minorHAnsi" w:hAnsiTheme="minorHAnsi" w:cstheme="minorHAnsi"/>
                <w:sz w:val="22"/>
                <w:szCs w:val="22"/>
                <w:lang w:val="en-ZA"/>
              </w:rPr>
              <w:t xml:space="preserve">  </w:t>
            </w:r>
          </w:p>
          <w:p w:rsidR="007335C5" w:rsidRPr="007335C5" w:rsidRDefault="003E33A0" w:rsidP="001071BF">
            <w:pPr>
              <w:pStyle w:val="TableText"/>
              <w:numPr>
                <w:ilvl w:val="0"/>
                <w:numId w:val="33"/>
              </w:numPr>
              <w:spacing w:after="0"/>
              <w:jc w:val="both"/>
              <w:rPr>
                <w:rFonts w:asciiTheme="minorHAnsi" w:hAnsiTheme="minorHAnsi" w:cstheme="minorHAnsi"/>
                <w:sz w:val="22"/>
                <w:szCs w:val="22"/>
                <w:lang w:val="en-ZA"/>
              </w:rPr>
            </w:pPr>
            <w:r>
              <w:rPr>
                <w:rFonts w:asciiTheme="minorHAnsi" w:hAnsiTheme="minorHAnsi" w:cstheme="minorHAnsi"/>
                <w:sz w:val="22"/>
                <w:szCs w:val="22"/>
                <w:lang w:val="en-ZA"/>
              </w:rPr>
              <w:t>Reprice orders where applicable.</w:t>
            </w:r>
          </w:p>
        </w:tc>
      </w:tr>
    </w:tbl>
    <w:p w:rsidR="00E07805" w:rsidRPr="00E07805" w:rsidRDefault="00E07805" w:rsidP="00515C3C">
      <w:r w:rsidRPr="00E07805">
        <w:rPr>
          <w:b/>
        </w:rPr>
        <w:tab/>
      </w:r>
    </w:p>
    <w:p w:rsidR="00E07805" w:rsidRPr="00E07805" w:rsidRDefault="00E07805" w:rsidP="00E07805"/>
    <w:p w:rsidR="008F7622" w:rsidRDefault="008F7622"/>
    <w:tbl>
      <w:tblPr>
        <w:tblW w:w="5000" w:type="pct"/>
        <w:tblBorders>
          <w:top w:val="single" w:sz="12" w:space="0" w:color="1F497D"/>
          <w:left w:val="single" w:sz="12" w:space="0" w:color="1F497D"/>
          <w:bottom w:val="single" w:sz="12" w:space="0" w:color="1F497D"/>
          <w:right w:val="single" w:sz="12" w:space="0" w:color="1F497D"/>
          <w:insideH w:val="single" w:sz="2" w:space="0" w:color="1F497D"/>
          <w:insideV w:val="single" w:sz="2" w:space="0" w:color="1F497D"/>
        </w:tblBorders>
        <w:tblCellMar>
          <w:left w:w="0" w:type="dxa"/>
          <w:right w:w="0" w:type="dxa"/>
        </w:tblCellMar>
        <w:tblLook w:val="04A0" w:firstRow="1" w:lastRow="0" w:firstColumn="1" w:lastColumn="0" w:noHBand="0" w:noVBand="1"/>
      </w:tblPr>
      <w:tblGrid>
        <w:gridCol w:w="6638"/>
        <w:gridCol w:w="6292"/>
      </w:tblGrid>
      <w:tr w:rsidR="004854CA" w:rsidRPr="0017035D" w:rsidTr="004D794F">
        <w:trPr>
          <w:trHeight w:val="2677"/>
        </w:trPr>
        <w:tc>
          <w:tcPr>
            <w:tcW w:w="2567" w:type="pct"/>
            <w:tcMar>
              <w:top w:w="0" w:type="dxa"/>
              <w:left w:w="108" w:type="dxa"/>
              <w:bottom w:w="0" w:type="dxa"/>
              <w:right w:w="108" w:type="dxa"/>
            </w:tcMar>
          </w:tcPr>
          <w:p w:rsidR="00DA27FA" w:rsidRDefault="00D558A7" w:rsidP="00D558A7">
            <w:pPr>
              <w:pStyle w:val="tabletext0"/>
              <w:rPr>
                <w:rFonts w:ascii="Arial" w:hAnsi="Arial" w:cs="Arial"/>
                <w:b/>
                <w:i/>
                <w:sz w:val="20"/>
                <w:szCs w:val="20"/>
                <w:lang w:val="en-ZA"/>
              </w:rPr>
            </w:pPr>
            <w:r w:rsidRPr="00D558A7">
              <w:rPr>
                <w:rFonts w:ascii="Arial" w:hAnsi="Arial" w:cs="Arial"/>
                <w:b/>
                <w:i/>
                <w:sz w:val="20"/>
                <w:szCs w:val="20"/>
                <w:lang w:val="en-ZA"/>
              </w:rPr>
              <w:t>Requirements</w:t>
            </w:r>
          </w:p>
          <w:tbl>
            <w:tblPr>
              <w:tblW w:w="5420" w:type="dxa"/>
              <w:tblLook w:val="04A0" w:firstRow="1" w:lastRow="0" w:firstColumn="1" w:lastColumn="0" w:noHBand="0" w:noVBand="1"/>
            </w:tblPr>
            <w:tblGrid>
              <w:gridCol w:w="1120"/>
              <w:gridCol w:w="4300"/>
            </w:tblGrid>
            <w:tr w:rsidR="007D0DA1" w:rsidRPr="007D0DA1" w:rsidTr="007D0DA1">
              <w:trPr>
                <w:trHeight w:val="765"/>
              </w:trPr>
              <w:tc>
                <w:tcPr>
                  <w:tcW w:w="1120" w:type="dxa"/>
                  <w:tcBorders>
                    <w:top w:val="single" w:sz="4" w:space="0" w:color="auto"/>
                    <w:left w:val="single" w:sz="4" w:space="0" w:color="auto"/>
                    <w:bottom w:val="single" w:sz="4" w:space="0" w:color="auto"/>
                    <w:right w:val="single" w:sz="4" w:space="0" w:color="auto"/>
                  </w:tcBorders>
                  <w:shd w:val="clear" w:color="000000" w:fill="DDD9C4"/>
                  <w:vAlign w:val="center"/>
                  <w:hideMark/>
                </w:tcPr>
                <w:p w:rsidR="007D0DA1" w:rsidRPr="007D0DA1" w:rsidRDefault="007D0DA1" w:rsidP="007D0DA1">
                  <w:pPr>
                    <w:spacing w:after="0" w:line="240" w:lineRule="auto"/>
                    <w:jc w:val="center"/>
                    <w:rPr>
                      <w:rFonts w:cs="Calibri"/>
                      <w:color w:val="000000"/>
                    </w:rPr>
                  </w:pPr>
                  <w:r w:rsidRPr="007D0DA1">
                    <w:rPr>
                      <w:rFonts w:cs="Calibri"/>
                      <w:color w:val="000000"/>
                    </w:rPr>
                    <w:t>19</w:t>
                  </w:r>
                </w:p>
              </w:tc>
              <w:tc>
                <w:tcPr>
                  <w:tcW w:w="4300" w:type="dxa"/>
                  <w:tcBorders>
                    <w:top w:val="single" w:sz="4" w:space="0" w:color="auto"/>
                    <w:left w:val="nil"/>
                    <w:bottom w:val="single" w:sz="4" w:space="0" w:color="auto"/>
                    <w:right w:val="single" w:sz="4" w:space="0" w:color="auto"/>
                  </w:tcBorders>
                  <w:shd w:val="clear" w:color="000000" w:fill="DDD9C4"/>
                  <w:hideMark/>
                </w:tcPr>
                <w:p w:rsidR="007D0DA1" w:rsidRPr="007D0DA1" w:rsidRDefault="007D0DA1" w:rsidP="007D0DA1">
                  <w:pPr>
                    <w:spacing w:after="0" w:line="240" w:lineRule="auto"/>
                    <w:rPr>
                      <w:rFonts w:cs="Calibri"/>
                      <w:color w:val="000000"/>
                    </w:rPr>
                  </w:pPr>
                  <w:r w:rsidRPr="007D0DA1">
                    <w:rPr>
                      <w:rFonts w:cs="Calibri"/>
                      <w:color w:val="000000"/>
                    </w:rPr>
                    <w:t>Ability to link Debtor invoices with sales orders</w:t>
                  </w:r>
                </w:p>
              </w:tc>
            </w:tr>
          </w:tbl>
          <w:p w:rsidR="007D0DA1" w:rsidRDefault="007D0DA1" w:rsidP="00D558A7">
            <w:pPr>
              <w:pStyle w:val="tabletext0"/>
              <w:rPr>
                <w:rFonts w:ascii="Arial" w:hAnsi="Arial" w:cs="Arial"/>
                <w:color w:val="000000"/>
                <w:sz w:val="18"/>
                <w:szCs w:val="18"/>
              </w:rPr>
            </w:pPr>
          </w:p>
          <w:tbl>
            <w:tblPr>
              <w:tblW w:w="5420" w:type="dxa"/>
              <w:tblLook w:val="04A0" w:firstRow="1" w:lastRow="0" w:firstColumn="1" w:lastColumn="0" w:noHBand="0" w:noVBand="1"/>
            </w:tblPr>
            <w:tblGrid>
              <w:gridCol w:w="1120"/>
              <w:gridCol w:w="4300"/>
            </w:tblGrid>
            <w:tr w:rsidR="007D0DA1" w:rsidRPr="007D0DA1" w:rsidTr="007D0DA1">
              <w:trPr>
                <w:trHeight w:val="1200"/>
              </w:trPr>
              <w:tc>
                <w:tcPr>
                  <w:tcW w:w="1120" w:type="dxa"/>
                  <w:tcBorders>
                    <w:top w:val="single" w:sz="4" w:space="0" w:color="auto"/>
                    <w:left w:val="single" w:sz="4" w:space="0" w:color="auto"/>
                    <w:bottom w:val="single" w:sz="4" w:space="0" w:color="auto"/>
                    <w:right w:val="single" w:sz="4" w:space="0" w:color="auto"/>
                  </w:tcBorders>
                  <w:shd w:val="clear" w:color="000000" w:fill="DDD9C4"/>
                  <w:vAlign w:val="center"/>
                  <w:hideMark/>
                </w:tcPr>
                <w:p w:rsidR="007D0DA1" w:rsidRPr="007D0DA1" w:rsidRDefault="007D0DA1" w:rsidP="007D0DA1">
                  <w:pPr>
                    <w:spacing w:after="0" w:line="240" w:lineRule="auto"/>
                    <w:jc w:val="center"/>
                    <w:rPr>
                      <w:rFonts w:cs="Calibri"/>
                      <w:color w:val="000000"/>
                    </w:rPr>
                  </w:pPr>
                  <w:r w:rsidRPr="007D0DA1">
                    <w:rPr>
                      <w:rFonts w:cs="Calibri"/>
                      <w:color w:val="000000"/>
                    </w:rPr>
                    <w:t>20</w:t>
                  </w:r>
                </w:p>
              </w:tc>
              <w:tc>
                <w:tcPr>
                  <w:tcW w:w="4300" w:type="dxa"/>
                  <w:tcBorders>
                    <w:top w:val="single" w:sz="4" w:space="0" w:color="auto"/>
                    <w:left w:val="nil"/>
                    <w:bottom w:val="single" w:sz="4" w:space="0" w:color="auto"/>
                    <w:right w:val="single" w:sz="4" w:space="0" w:color="auto"/>
                  </w:tcBorders>
                  <w:shd w:val="clear" w:color="000000" w:fill="DDD9C4"/>
                  <w:hideMark/>
                </w:tcPr>
                <w:p w:rsidR="007D0DA1" w:rsidRPr="007D0DA1" w:rsidRDefault="007D0DA1" w:rsidP="007D0DA1">
                  <w:pPr>
                    <w:spacing w:after="0" w:line="240" w:lineRule="auto"/>
                    <w:rPr>
                      <w:rFonts w:cs="Calibri"/>
                      <w:color w:val="000000"/>
                    </w:rPr>
                  </w:pPr>
                  <w:r w:rsidRPr="007D0DA1">
                    <w:rPr>
                      <w:rFonts w:cs="Calibri"/>
                      <w:color w:val="000000"/>
                    </w:rPr>
                    <w:t>Must cater for Trade and Sundry Invoices (Invoices must be customisable to accommodate Payment terms, SARS and Export requirements)</w:t>
                  </w:r>
                </w:p>
              </w:tc>
            </w:tr>
          </w:tbl>
          <w:p w:rsidR="007D0DA1" w:rsidRDefault="007D0DA1" w:rsidP="00D558A7">
            <w:pPr>
              <w:pStyle w:val="tabletext0"/>
              <w:rPr>
                <w:rFonts w:ascii="Arial" w:hAnsi="Arial" w:cs="Arial"/>
                <w:color w:val="000000"/>
                <w:sz w:val="18"/>
                <w:szCs w:val="18"/>
              </w:rPr>
            </w:pPr>
          </w:p>
          <w:tbl>
            <w:tblPr>
              <w:tblW w:w="5420" w:type="dxa"/>
              <w:tblLook w:val="04A0" w:firstRow="1" w:lastRow="0" w:firstColumn="1" w:lastColumn="0" w:noHBand="0" w:noVBand="1"/>
            </w:tblPr>
            <w:tblGrid>
              <w:gridCol w:w="1120"/>
              <w:gridCol w:w="4300"/>
            </w:tblGrid>
            <w:tr w:rsidR="007D0DA1" w:rsidRPr="007D0DA1" w:rsidTr="007D0DA1">
              <w:trPr>
                <w:trHeight w:val="765"/>
              </w:trPr>
              <w:tc>
                <w:tcPr>
                  <w:tcW w:w="1120" w:type="dxa"/>
                  <w:tcBorders>
                    <w:top w:val="single" w:sz="4" w:space="0" w:color="auto"/>
                    <w:left w:val="single" w:sz="4" w:space="0" w:color="auto"/>
                    <w:bottom w:val="single" w:sz="4" w:space="0" w:color="auto"/>
                    <w:right w:val="single" w:sz="4" w:space="0" w:color="auto"/>
                  </w:tcBorders>
                  <w:shd w:val="clear" w:color="000000" w:fill="DDD9C4"/>
                  <w:vAlign w:val="center"/>
                  <w:hideMark/>
                </w:tcPr>
                <w:p w:rsidR="007D0DA1" w:rsidRPr="007D0DA1" w:rsidRDefault="007D0DA1" w:rsidP="007D0DA1">
                  <w:pPr>
                    <w:spacing w:after="0" w:line="240" w:lineRule="auto"/>
                    <w:jc w:val="center"/>
                    <w:rPr>
                      <w:rFonts w:cs="Calibri"/>
                      <w:color w:val="000000"/>
                    </w:rPr>
                  </w:pPr>
                  <w:r w:rsidRPr="007D0DA1">
                    <w:rPr>
                      <w:rFonts w:cs="Calibri"/>
                      <w:color w:val="000000"/>
                    </w:rPr>
                    <w:t>21</w:t>
                  </w:r>
                </w:p>
              </w:tc>
              <w:tc>
                <w:tcPr>
                  <w:tcW w:w="4300" w:type="dxa"/>
                  <w:tcBorders>
                    <w:top w:val="single" w:sz="4" w:space="0" w:color="auto"/>
                    <w:left w:val="nil"/>
                    <w:bottom w:val="single" w:sz="4" w:space="0" w:color="auto"/>
                    <w:right w:val="single" w:sz="4" w:space="0" w:color="auto"/>
                  </w:tcBorders>
                  <w:shd w:val="clear" w:color="000000" w:fill="DDD9C4"/>
                  <w:hideMark/>
                </w:tcPr>
                <w:p w:rsidR="007D0DA1" w:rsidRPr="007D0DA1" w:rsidRDefault="007D0DA1" w:rsidP="007D0DA1">
                  <w:pPr>
                    <w:spacing w:after="0" w:line="240" w:lineRule="auto"/>
                    <w:rPr>
                      <w:rFonts w:cs="Calibri"/>
                      <w:color w:val="000000"/>
                    </w:rPr>
                  </w:pPr>
                  <w:r w:rsidRPr="007D0DA1">
                    <w:rPr>
                      <w:rFonts w:cs="Calibri"/>
                      <w:color w:val="000000"/>
                    </w:rPr>
                    <w:t>Must have ability to create multiple invoice templates to cater for different customers</w:t>
                  </w:r>
                </w:p>
              </w:tc>
            </w:tr>
          </w:tbl>
          <w:p w:rsidR="007D0DA1" w:rsidRDefault="007D0DA1" w:rsidP="00D558A7">
            <w:pPr>
              <w:pStyle w:val="tabletext0"/>
              <w:rPr>
                <w:rFonts w:ascii="Arial" w:hAnsi="Arial" w:cs="Arial"/>
                <w:color w:val="000000"/>
                <w:sz w:val="18"/>
                <w:szCs w:val="18"/>
              </w:rPr>
            </w:pPr>
          </w:p>
          <w:tbl>
            <w:tblPr>
              <w:tblW w:w="5420" w:type="dxa"/>
              <w:tblLook w:val="04A0" w:firstRow="1" w:lastRow="0" w:firstColumn="1" w:lastColumn="0" w:noHBand="0" w:noVBand="1"/>
            </w:tblPr>
            <w:tblGrid>
              <w:gridCol w:w="1120"/>
              <w:gridCol w:w="4300"/>
            </w:tblGrid>
            <w:tr w:rsidR="007D0DA1" w:rsidRPr="007D0DA1" w:rsidTr="007D0DA1">
              <w:trPr>
                <w:trHeight w:val="675"/>
              </w:trPr>
              <w:tc>
                <w:tcPr>
                  <w:tcW w:w="1120" w:type="dxa"/>
                  <w:tcBorders>
                    <w:top w:val="single" w:sz="4" w:space="0" w:color="auto"/>
                    <w:left w:val="single" w:sz="4" w:space="0" w:color="auto"/>
                    <w:bottom w:val="single" w:sz="4" w:space="0" w:color="auto"/>
                    <w:right w:val="single" w:sz="4" w:space="0" w:color="auto"/>
                  </w:tcBorders>
                  <w:shd w:val="clear" w:color="000000" w:fill="DDD9C4"/>
                  <w:vAlign w:val="center"/>
                  <w:hideMark/>
                </w:tcPr>
                <w:p w:rsidR="007D0DA1" w:rsidRPr="007D0DA1" w:rsidRDefault="007D0DA1" w:rsidP="007D0DA1">
                  <w:pPr>
                    <w:spacing w:after="0" w:line="240" w:lineRule="auto"/>
                    <w:jc w:val="center"/>
                    <w:rPr>
                      <w:rFonts w:cs="Calibri"/>
                      <w:color w:val="000000"/>
                    </w:rPr>
                  </w:pPr>
                  <w:r w:rsidRPr="007D0DA1">
                    <w:rPr>
                      <w:rFonts w:cs="Calibri"/>
                      <w:color w:val="000000"/>
                    </w:rPr>
                    <w:t>28</w:t>
                  </w:r>
                </w:p>
              </w:tc>
              <w:tc>
                <w:tcPr>
                  <w:tcW w:w="4300" w:type="dxa"/>
                  <w:tcBorders>
                    <w:top w:val="single" w:sz="4" w:space="0" w:color="auto"/>
                    <w:left w:val="nil"/>
                    <w:bottom w:val="single" w:sz="4" w:space="0" w:color="auto"/>
                    <w:right w:val="single" w:sz="4" w:space="0" w:color="auto"/>
                  </w:tcBorders>
                  <w:shd w:val="clear" w:color="000000" w:fill="DDD9C4"/>
                  <w:hideMark/>
                </w:tcPr>
                <w:p w:rsidR="007D0DA1" w:rsidRPr="007D0DA1" w:rsidRDefault="007D0DA1" w:rsidP="007D0DA1">
                  <w:pPr>
                    <w:spacing w:after="0" w:line="240" w:lineRule="auto"/>
                    <w:rPr>
                      <w:rFonts w:cs="Calibri"/>
                      <w:color w:val="000000"/>
                    </w:rPr>
                  </w:pPr>
                  <w:r w:rsidRPr="007D0DA1">
                    <w:rPr>
                      <w:rFonts w:cs="Calibri"/>
                      <w:color w:val="000000"/>
                    </w:rPr>
                    <w:t>Ability to create Pro-forma Invoices</w:t>
                  </w:r>
                </w:p>
              </w:tc>
            </w:tr>
          </w:tbl>
          <w:p w:rsidR="007D0DA1" w:rsidRDefault="007D0DA1" w:rsidP="00D558A7">
            <w:pPr>
              <w:pStyle w:val="tabletext0"/>
              <w:rPr>
                <w:rFonts w:ascii="Arial" w:hAnsi="Arial" w:cs="Arial"/>
                <w:color w:val="000000"/>
                <w:sz w:val="18"/>
                <w:szCs w:val="18"/>
              </w:rPr>
            </w:pPr>
          </w:p>
          <w:tbl>
            <w:tblPr>
              <w:tblW w:w="5420" w:type="dxa"/>
              <w:tblLook w:val="04A0" w:firstRow="1" w:lastRow="0" w:firstColumn="1" w:lastColumn="0" w:noHBand="0" w:noVBand="1"/>
            </w:tblPr>
            <w:tblGrid>
              <w:gridCol w:w="1120"/>
              <w:gridCol w:w="4300"/>
            </w:tblGrid>
            <w:tr w:rsidR="007D0DA1" w:rsidRPr="007D0DA1" w:rsidTr="007D0DA1">
              <w:trPr>
                <w:trHeight w:val="900"/>
              </w:trPr>
              <w:tc>
                <w:tcPr>
                  <w:tcW w:w="1120" w:type="dxa"/>
                  <w:tcBorders>
                    <w:top w:val="single" w:sz="4" w:space="0" w:color="auto"/>
                    <w:left w:val="single" w:sz="4" w:space="0" w:color="auto"/>
                    <w:bottom w:val="single" w:sz="4" w:space="0" w:color="auto"/>
                    <w:right w:val="single" w:sz="4" w:space="0" w:color="auto"/>
                  </w:tcBorders>
                  <w:shd w:val="clear" w:color="000000" w:fill="DDD9C4"/>
                  <w:vAlign w:val="center"/>
                  <w:hideMark/>
                </w:tcPr>
                <w:p w:rsidR="007D0DA1" w:rsidRPr="007D0DA1" w:rsidRDefault="007D0DA1" w:rsidP="007D0DA1">
                  <w:pPr>
                    <w:spacing w:after="0" w:line="240" w:lineRule="auto"/>
                    <w:jc w:val="center"/>
                    <w:rPr>
                      <w:rFonts w:cs="Calibri"/>
                      <w:color w:val="000000"/>
                    </w:rPr>
                  </w:pPr>
                  <w:r w:rsidRPr="007D0DA1">
                    <w:rPr>
                      <w:rFonts w:cs="Calibri"/>
                      <w:color w:val="000000"/>
                    </w:rPr>
                    <w:t>29</w:t>
                  </w:r>
                </w:p>
              </w:tc>
              <w:tc>
                <w:tcPr>
                  <w:tcW w:w="4300" w:type="dxa"/>
                  <w:tcBorders>
                    <w:top w:val="single" w:sz="4" w:space="0" w:color="auto"/>
                    <w:left w:val="nil"/>
                    <w:bottom w:val="single" w:sz="4" w:space="0" w:color="auto"/>
                    <w:right w:val="single" w:sz="4" w:space="0" w:color="auto"/>
                  </w:tcBorders>
                  <w:shd w:val="clear" w:color="000000" w:fill="DDD9C4"/>
                  <w:hideMark/>
                </w:tcPr>
                <w:p w:rsidR="007D0DA1" w:rsidRPr="007D0DA1" w:rsidRDefault="007D0DA1" w:rsidP="007D0DA1">
                  <w:pPr>
                    <w:spacing w:after="0" w:line="240" w:lineRule="auto"/>
                    <w:rPr>
                      <w:rFonts w:cs="Calibri"/>
                      <w:color w:val="000000"/>
                    </w:rPr>
                  </w:pPr>
                  <w:r w:rsidRPr="007D0DA1">
                    <w:rPr>
                      <w:rFonts w:cs="Calibri"/>
                      <w:color w:val="000000"/>
                    </w:rPr>
                    <w:t>Must support various shipping terms and</w:t>
                  </w:r>
                  <w:r w:rsidR="006170AE">
                    <w:rPr>
                      <w:rFonts w:cs="Calibri"/>
                      <w:color w:val="000000"/>
                    </w:rPr>
                    <w:t xml:space="preserve"> </w:t>
                  </w:r>
                  <w:r w:rsidRPr="007D0DA1">
                    <w:rPr>
                      <w:rFonts w:cs="Calibri"/>
                      <w:color w:val="000000"/>
                    </w:rPr>
                    <w:t>have  ability to add additional terms as required</w:t>
                  </w:r>
                </w:p>
              </w:tc>
            </w:tr>
          </w:tbl>
          <w:p w:rsidR="007D0DA1" w:rsidRDefault="007D0DA1" w:rsidP="00D558A7">
            <w:pPr>
              <w:pStyle w:val="tabletext0"/>
              <w:rPr>
                <w:rFonts w:ascii="Arial" w:hAnsi="Arial" w:cs="Arial"/>
                <w:color w:val="000000"/>
                <w:sz w:val="18"/>
                <w:szCs w:val="18"/>
              </w:rPr>
            </w:pPr>
          </w:p>
          <w:tbl>
            <w:tblPr>
              <w:tblW w:w="5420" w:type="dxa"/>
              <w:tblLook w:val="04A0" w:firstRow="1" w:lastRow="0" w:firstColumn="1" w:lastColumn="0" w:noHBand="0" w:noVBand="1"/>
            </w:tblPr>
            <w:tblGrid>
              <w:gridCol w:w="1120"/>
              <w:gridCol w:w="4300"/>
            </w:tblGrid>
            <w:tr w:rsidR="007D0DA1" w:rsidRPr="007D0DA1" w:rsidTr="007D0DA1">
              <w:trPr>
                <w:trHeight w:val="900"/>
              </w:trPr>
              <w:tc>
                <w:tcPr>
                  <w:tcW w:w="1120" w:type="dxa"/>
                  <w:tcBorders>
                    <w:top w:val="single" w:sz="4" w:space="0" w:color="auto"/>
                    <w:left w:val="single" w:sz="4" w:space="0" w:color="auto"/>
                    <w:bottom w:val="single" w:sz="4" w:space="0" w:color="auto"/>
                    <w:right w:val="single" w:sz="4" w:space="0" w:color="auto"/>
                  </w:tcBorders>
                  <w:shd w:val="clear" w:color="000000" w:fill="E4DFEC"/>
                  <w:vAlign w:val="center"/>
                  <w:hideMark/>
                </w:tcPr>
                <w:p w:rsidR="007D0DA1" w:rsidRPr="007D0DA1" w:rsidRDefault="007D0DA1" w:rsidP="007D0DA1">
                  <w:pPr>
                    <w:spacing w:after="0" w:line="240" w:lineRule="auto"/>
                    <w:jc w:val="center"/>
                    <w:rPr>
                      <w:rFonts w:cs="Calibri"/>
                      <w:color w:val="000000"/>
                    </w:rPr>
                  </w:pPr>
                  <w:r w:rsidRPr="007D0DA1">
                    <w:rPr>
                      <w:rFonts w:cs="Calibri"/>
                      <w:color w:val="000000"/>
                    </w:rPr>
                    <w:lastRenderedPageBreak/>
                    <w:t>290</w:t>
                  </w:r>
                </w:p>
              </w:tc>
              <w:tc>
                <w:tcPr>
                  <w:tcW w:w="4300" w:type="dxa"/>
                  <w:tcBorders>
                    <w:top w:val="single" w:sz="4" w:space="0" w:color="auto"/>
                    <w:left w:val="nil"/>
                    <w:bottom w:val="single" w:sz="4" w:space="0" w:color="auto"/>
                    <w:right w:val="single" w:sz="4" w:space="0" w:color="auto"/>
                  </w:tcBorders>
                  <w:shd w:val="clear" w:color="000000" w:fill="E4DFEC"/>
                  <w:hideMark/>
                </w:tcPr>
                <w:p w:rsidR="007D0DA1" w:rsidRPr="007D0DA1" w:rsidRDefault="007D0DA1" w:rsidP="007D0DA1">
                  <w:pPr>
                    <w:spacing w:after="0" w:line="240" w:lineRule="auto"/>
                    <w:rPr>
                      <w:rFonts w:cs="Calibri"/>
                      <w:color w:val="000000"/>
                    </w:rPr>
                  </w:pPr>
                  <w:r w:rsidRPr="007D0DA1">
                    <w:rPr>
                      <w:rFonts w:cs="Calibri"/>
                      <w:color w:val="000000"/>
                    </w:rPr>
                    <w:t>Sales orders must be linked to logistics  and dictate the loading and dispatch activities</w:t>
                  </w:r>
                </w:p>
              </w:tc>
            </w:tr>
          </w:tbl>
          <w:p w:rsidR="007D0DA1" w:rsidRDefault="007D0DA1" w:rsidP="00D558A7">
            <w:pPr>
              <w:pStyle w:val="tabletext0"/>
              <w:rPr>
                <w:rFonts w:ascii="Arial" w:hAnsi="Arial" w:cs="Arial"/>
                <w:color w:val="000000"/>
                <w:sz w:val="18"/>
                <w:szCs w:val="18"/>
              </w:rPr>
            </w:pPr>
          </w:p>
          <w:tbl>
            <w:tblPr>
              <w:tblW w:w="5420" w:type="dxa"/>
              <w:tblLook w:val="04A0" w:firstRow="1" w:lastRow="0" w:firstColumn="1" w:lastColumn="0" w:noHBand="0" w:noVBand="1"/>
            </w:tblPr>
            <w:tblGrid>
              <w:gridCol w:w="1120"/>
              <w:gridCol w:w="4300"/>
            </w:tblGrid>
            <w:tr w:rsidR="007D0DA1" w:rsidRPr="007D0DA1" w:rsidTr="007D0DA1">
              <w:trPr>
                <w:trHeight w:val="900"/>
              </w:trPr>
              <w:tc>
                <w:tcPr>
                  <w:tcW w:w="1120" w:type="dxa"/>
                  <w:tcBorders>
                    <w:top w:val="single" w:sz="4" w:space="0" w:color="auto"/>
                    <w:left w:val="single" w:sz="4" w:space="0" w:color="auto"/>
                    <w:bottom w:val="single" w:sz="4" w:space="0" w:color="auto"/>
                    <w:right w:val="single" w:sz="4" w:space="0" w:color="auto"/>
                  </w:tcBorders>
                  <w:shd w:val="clear" w:color="000000" w:fill="E4DFEC"/>
                  <w:vAlign w:val="center"/>
                  <w:hideMark/>
                </w:tcPr>
                <w:p w:rsidR="007D0DA1" w:rsidRPr="007D0DA1" w:rsidRDefault="007D0DA1" w:rsidP="007D0DA1">
                  <w:pPr>
                    <w:spacing w:after="0" w:line="240" w:lineRule="auto"/>
                    <w:jc w:val="center"/>
                    <w:rPr>
                      <w:rFonts w:cs="Calibri"/>
                      <w:color w:val="000000"/>
                    </w:rPr>
                  </w:pPr>
                  <w:r w:rsidRPr="007D0DA1">
                    <w:rPr>
                      <w:rFonts w:cs="Calibri"/>
                      <w:color w:val="000000"/>
                    </w:rPr>
                    <w:t>291</w:t>
                  </w:r>
                </w:p>
              </w:tc>
              <w:tc>
                <w:tcPr>
                  <w:tcW w:w="4300" w:type="dxa"/>
                  <w:tcBorders>
                    <w:top w:val="single" w:sz="4" w:space="0" w:color="auto"/>
                    <w:left w:val="nil"/>
                    <w:bottom w:val="single" w:sz="4" w:space="0" w:color="auto"/>
                    <w:right w:val="single" w:sz="4" w:space="0" w:color="auto"/>
                  </w:tcBorders>
                  <w:shd w:val="clear" w:color="000000" w:fill="E4DFEC"/>
                  <w:hideMark/>
                </w:tcPr>
                <w:p w:rsidR="007D0DA1" w:rsidRPr="007D0DA1" w:rsidRDefault="007D0DA1" w:rsidP="007D0DA1">
                  <w:pPr>
                    <w:spacing w:after="0" w:line="240" w:lineRule="auto"/>
                    <w:rPr>
                      <w:rFonts w:cs="Calibri"/>
                      <w:color w:val="000000"/>
                    </w:rPr>
                  </w:pPr>
                  <w:r w:rsidRPr="007D0DA1">
                    <w:rPr>
                      <w:rFonts w:cs="Calibri"/>
                      <w:color w:val="000000"/>
                    </w:rPr>
                    <w:t>Ability to view status of orders throughout the lifecycle of the order</w:t>
                  </w:r>
                </w:p>
              </w:tc>
            </w:tr>
          </w:tbl>
          <w:p w:rsidR="007D0DA1" w:rsidRDefault="007D0DA1" w:rsidP="00D558A7">
            <w:pPr>
              <w:pStyle w:val="tabletext0"/>
              <w:rPr>
                <w:rFonts w:ascii="Arial" w:hAnsi="Arial" w:cs="Arial"/>
                <w:color w:val="000000"/>
                <w:sz w:val="18"/>
                <w:szCs w:val="18"/>
              </w:rPr>
            </w:pPr>
          </w:p>
          <w:tbl>
            <w:tblPr>
              <w:tblW w:w="5420" w:type="dxa"/>
              <w:tblLook w:val="04A0" w:firstRow="1" w:lastRow="0" w:firstColumn="1" w:lastColumn="0" w:noHBand="0" w:noVBand="1"/>
            </w:tblPr>
            <w:tblGrid>
              <w:gridCol w:w="1120"/>
              <w:gridCol w:w="4300"/>
            </w:tblGrid>
            <w:tr w:rsidR="007D0DA1" w:rsidRPr="007D0DA1" w:rsidTr="007D0DA1">
              <w:trPr>
                <w:trHeight w:val="1200"/>
              </w:trPr>
              <w:tc>
                <w:tcPr>
                  <w:tcW w:w="1120" w:type="dxa"/>
                  <w:tcBorders>
                    <w:top w:val="single" w:sz="4" w:space="0" w:color="auto"/>
                    <w:left w:val="single" w:sz="4" w:space="0" w:color="auto"/>
                    <w:bottom w:val="single" w:sz="4" w:space="0" w:color="auto"/>
                    <w:right w:val="single" w:sz="4" w:space="0" w:color="auto"/>
                  </w:tcBorders>
                  <w:shd w:val="clear" w:color="000000" w:fill="E4DFEC"/>
                  <w:vAlign w:val="center"/>
                  <w:hideMark/>
                </w:tcPr>
                <w:p w:rsidR="007D0DA1" w:rsidRPr="007D0DA1" w:rsidRDefault="007D0DA1" w:rsidP="007D0DA1">
                  <w:pPr>
                    <w:spacing w:after="0" w:line="240" w:lineRule="auto"/>
                    <w:jc w:val="center"/>
                    <w:rPr>
                      <w:rFonts w:cs="Calibri"/>
                      <w:color w:val="000000"/>
                    </w:rPr>
                  </w:pPr>
                  <w:r w:rsidRPr="007D0DA1">
                    <w:rPr>
                      <w:rFonts w:cs="Calibri"/>
                      <w:color w:val="000000"/>
                    </w:rPr>
                    <w:t>292</w:t>
                  </w:r>
                </w:p>
              </w:tc>
              <w:tc>
                <w:tcPr>
                  <w:tcW w:w="4300" w:type="dxa"/>
                  <w:tcBorders>
                    <w:top w:val="single" w:sz="4" w:space="0" w:color="auto"/>
                    <w:left w:val="nil"/>
                    <w:bottom w:val="single" w:sz="4" w:space="0" w:color="auto"/>
                    <w:right w:val="single" w:sz="4" w:space="0" w:color="auto"/>
                  </w:tcBorders>
                  <w:shd w:val="clear" w:color="000000" w:fill="E4DFEC"/>
                  <w:hideMark/>
                </w:tcPr>
                <w:p w:rsidR="007D0DA1" w:rsidRPr="007D0DA1" w:rsidRDefault="007D0DA1" w:rsidP="007D0DA1">
                  <w:pPr>
                    <w:spacing w:after="0" w:line="240" w:lineRule="auto"/>
                    <w:rPr>
                      <w:rFonts w:cs="Calibri"/>
                      <w:color w:val="000000"/>
                    </w:rPr>
                  </w:pPr>
                  <w:r w:rsidRPr="007D0DA1">
                    <w:rPr>
                      <w:rFonts w:cs="Calibri"/>
                      <w:color w:val="000000"/>
                    </w:rPr>
                    <w:t>Ability to generate report on which orders have been dispatched and enable automatic generation of invoices and sending the invoice to the customer</w:t>
                  </w:r>
                </w:p>
              </w:tc>
            </w:tr>
          </w:tbl>
          <w:p w:rsidR="007D0DA1" w:rsidRDefault="007D0DA1" w:rsidP="00D558A7">
            <w:pPr>
              <w:pStyle w:val="tabletext0"/>
              <w:rPr>
                <w:rFonts w:ascii="Arial" w:hAnsi="Arial" w:cs="Arial"/>
                <w:color w:val="000000"/>
                <w:sz w:val="18"/>
                <w:szCs w:val="18"/>
              </w:rPr>
            </w:pPr>
          </w:p>
          <w:tbl>
            <w:tblPr>
              <w:tblW w:w="5420" w:type="dxa"/>
              <w:tblLook w:val="04A0" w:firstRow="1" w:lastRow="0" w:firstColumn="1" w:lastColumn="0" w:noHBand="0" w:noVBand="1"/>
            </w:tblPr>
            <w:tblGrid>
              <w:gridCol w:w="1120"/>
              <w:gridCol w:w="4300"/>
            </w:tblGrid>
            <w:tr w:rsidR="007D0DA1" w:rsidRPr="007D0DA1" w:rsidTr="007D0DA1">
              <w:trPr>
                <w:trHeight w:val="630"/>
              </w:trPr>
              <w:tc>
                <w:tcPr>
                  <w:tcW w:w="1120" w:type="dxa"/>
                  <w:tcBorders>
                    <w:top w:val="single" w:sz="4" w:space="0" w:color="auto"/>
                    <w:left w:val="single" w:sz="4" w:space="0" w:color="auto"/>
                    <w:bottom w:val="single" w:sz="4" w:space="0" w:color="auto"/>
                    <w:right w:val="single" w:sz="4" w:space="0" w:color="auto"/>
                  </w:tcBorders>
                  <w:shd w:val="clear" w:color="000000" w:fill="E4DFEC"/>
                  <w:vAlign w:val="center"/>
                  <w:hideMark/>
                </w:tcPr>
                <w:p w:rsidR="007D0DA1" w:rsidRPr="007D0DA1" w:rsidRDefault="007D0DA1" w:rsidP="007D0DA1">
                  <w:pPr>
                    <w:spacing w:after="0" w:line="240" w:lineRule="auto"/>
                    <w:jc w:val="center"/>
                    <w:rPr>
                      <w:rFonts w:cs="Calibri"/>
                      <w:color w:val="000000"/>
                    </w:rPr>
                  </w:pPr>
                  <w:r w:rsidRPr="007D0DA1">
                    <w:rPr>
                      <w:rFonts w:cs="Calibri"/>
                      <w:color w:val="000000"/>
                    </w:rPr>
                    <w:t>287</w:t>
                  </w:r>
                </w:p>
              </w:tc>
              <w:tc>
                <w:tcPr>
                  <w:tcW w:w="4300" w:type="dxa"/>
                  <w:tcBorders>
                    <w:top w:val="single" w:sz="4" w:space="0" w:color="auto"/>
                    <w:left w:val="nil"/>
                    <w:bottom w:val="single" w:sz="4" w:space="0" w:color="auto"/>
                    <w:right w:val="single" w:sz="4" w:space="0" w:color="auto"/>
                  </w:tcBorders>
                  <w:shd w:val="clear" w:color="000000" w:fill="E4DFEC"/>
                  <w:hideMark/>
                </w:tcPr>
                <w:p w:rsidR="007D0DA1" w:rsidRPr="007D0DA1" w:rsidRDefault="007D0DA1" w:rsidP="007D0DA1">
                  <w:pPr>
                    <w:spacing w:after="0" w:line="240" w:lineRule="auto"/>
                    <w:rPr>
                      <w:rFonts w:cs="Calibri"/>
                      <w:color w:val="000000"/>
                    </w:rPr>
                  </w:pPr>
                  <w:r w:rsidRPr="007D0DA1">
                    <w:rPr>
                      <w:rFonts w:cs="Calibri"/>
                      <w:color w:val="000000"/>
                    </w:rPr>
                    <w:t>Must have an alert function and flag accounts that have not been paid when due</w:t>
                  </w:r>
                </w:p>
              </w:tc>
            </w:tr>
          </w:tbl>
          <w:p w:rsidR="007D0DA1" w:rsidRDefault="007D0DA1" w:rsidP="00D558A7">
            <w:pPr>
              <w:pStyle w:val="tabletext0"/>
              <w:rPr>
                <w:rFonts w:ascii="Arial" w:hAnsi="Arial" w:cs="Arial"/>
                <w:color w:val="000000"/>
                <w:sz w:val="18"/>
                <w:szCs w:val="18"/>
              </w:rPr>
            </w:pPr>
          </w:p>
          <w:tbl>
            <w:tblPr>
              <w:tblW w:w="5420" w:type="dxa"/>
              <w:tblLook w:val="04A0" w:firstRow="1" w:lastRow="0" w:firstColumn="1" w:lastColumn="0" w:noHBand="0" w:noVBand="1"/>
            </w:tblPr>
            <w:tblGrid>
              <w:gridCol w:w="1120"/>
              <w:gridCol w:w="4300"/>
            </w:tblGrid>
            <w:tr w:rsidR="007D0DA1" w:rsidRPr="007D0DA1" w:rsidTr="007D0DA1">
              <w:trPr>
                <w:trHeight w:val="945"/>
              </w:trPr>
              <w:tc>
                <w:tcPr>
                  <w:tcW w:w="1120" w:type="dxa"/>
                  <w:tcBorders>
                    <w:top w:val="single" w:sz="4" w:space="0" w:color="auto"/>
                    <w:left w:val="single" w:sz="4" w:space="0" w:color="auto"/>
                    <w:bottom w:val="single" w:sz="4" w:space="0" w:color="auto"/>
                    <w:right w:val="single" w:sz="4" w:space="0" w:color="auto"/>
                  </w:tcBorders>
                  <w:shd w:val="clear" w:color="000000" w:fill="E4DFEC"/>
                  <w:vAlign w:val="center"/>
                  <w:hideMark/>
                </w:tcPr>
                <w:p w:rsidR="007D0DA1" w:rsidRPr="007D0DA1" w:rsidRDefault="007D0DA1" w:rsidP="007D0DA1">
                  <w:pPr>
                    <w:spacing w:after="0" w:line="240" w:lineRule="auto"/>
                    <w:jc w:val="center"/>
                    <w:rPr>
                      <w:rFonts w:cs="Calibri"/>
                      <w:color w:val="000000"/>
                    </w:rPr>
                  </w:pPr>
                  <w:r w:rsidRPr="007D0DA1">
                    <w:rPr>
                      <w:rFonts w:cs="Calibri"/>
                      <w:color w:val="000000"/>
                    </w:rPr>
                    <w:t>288</w:t>
                  </w:r>
                </w:p>
              </w:tc>
              <w:tc>
                <w:tcPr>
                  <w:tcW w:w="4300" w:type="dxa"/>
                  <w:tcBorders>
                    <w:top w:val="single" w:sz="4" w:space="0" w:color="auto"/>
                    <w:left w:val="nil"/>
                    <w:bottom w:val="single" w:sz="4" w:space="0" w:color="auto"/>
                    <w:right w:val="single" w:sz="4" w:space="0" w:color="auto"/>
                  </w:tcBorders>
                  <w:shd w:val="clear" w:color="000000" w:fill="E4DFEC"/>
                  <w:hideMark/>
                </w:tcPr>
                <w:p w:rsidR="007D0DA1" w:rsidRPr="007D0DA1" w:rsidRDefault="007D0DA1" w:rsidP="007D0DA1">
                  <w:pPr>
                    <w:spacing w:after="0" w:line="240" w:lineRule="auto"/>
                    <w:rPr>
                      <w:rFonts w:cs="Calibri"/>
                      <w:color w:val="000000"/>
                    </w:rPr>
                  </w:pPr>
                  <w:r w:rsidRPr="007D0DA1">
                    <w:rPr>
                      <w:rFonts w:cs="Calibri"/>
                      <w:color w:val="000000"/>
                    </w:rPr>
                    <w:t xml:space="preserve">Must allow a user to set a </w:t>
                  </w:r>
                  <w:r>
                    <w:rPr>
                      <w:rFonts w:cs="Calibri"/>
                      <w:color w:val="000000"/>
                    </w:rPr>
                    <w:t>credit limit for each customer a</w:t>
                  </w:r>
                  <w:r w:rsidRPr="007D0DA1">
                    <w:rPr>
                      <w:rFonts w:cs="Calibri"/>
                      <w:color w:val="000000"/>
                    </w:rPr>
                    <w:t>s part of customer master file. An additional Finance requirement.</w:t>
                  </w:r>
                </w:p>
              </w:tc>
            </w:tr>
          </w:tbl>
          <w:p w:rsidR="007D0DA1" w:rsidRDefault="007D0DA1" w:rsidP="00D558A7">
            <w:pPr>
              <w:pStyle w:val="tabletext0"/>
              <w:rPr>
                <w:rFonts w:ascii="Arial" w:hAnsi="Arial" w:cs="Arial"/>
                <w:color w:val="000000"/>
                <w:sz w:val="18"/>
                <w:szCs w:val="18"/>
              </w:rPr>
            </w:pPr>
          </w:p>
          <w:tbl>
            <w:tblPr>
              <w:tblW w:w="5420" w:type="dxa"/>
              <w:tblLook w:val="04A0" w:firstRow="1" w:lastRow="0" w:firstColumn="1" w:lastColumn="0" w:noHBand="0" w:noVBand="1"/>
            </w:tblPr>
            <w:tblGrid>
              <w:gridCol w:w="1120"/>
              <w:gridCol w:w="4300"/>
            </w:tblGrid>
            <w:tr w:rsidR="007D0DA1" w:rsidRPr="007D0DA1" w:rsidTr="00AA509F">
              <w:trPr>
                <w:trHeight w:val="600"/>
              </w:trPr>
              <w:tc>
                <w:tcPr>
                  <w:tcW w:w="1120" w:type="dxa"/>
                  <w:tcBorders>
                    <w:top w:val="single" w:sz="4" w:space="0" w:color="auto"/>
                    <w:left w:val="single" w:sz="4" w:space="0" w:color="auto"/>
                    <w:bottom w:val="single" w:sz="4" w:space="0" w:color="auto"/>
                    <w:right w:val="single" w:sz="4" w:space="0" w:color="auto"/>
                  </w:tcBorders>
                  <w:shd w:val="clear" w:color="000000" w:fill="E4DFEC"/>
                  <w:vAlign w:val="center"/>
                  <w:hideMark/>
                </w:tcPr>
                <w:p w:rsidR="007D0DA1" w:rsidRPr="007D0DA1" w:rsidRDefault="007D0DA1" w:rsidP="00AA509F">
                  <w:pPr>
                    <w:spacing w:after="0" w:line="240" w:lineRule="auto"/>
                    <w:jc w:val="center"/>
                    <w:rPr>
                      <w:rFonts w:cs="Calibri"/>
                      <w:color w:val="000000"/>
                    </w:rPr>
                  </w:pPr>
                  <w:r w:rsidRPr="007D0DA1">
                    <w:rPr>
                      <w:rFonts w:cs="Calibri"/>
                      <w:color w:val="000000"/>
                    </w:rPr>
                    <w:t>289</w:t>
                  </w:r>
                </w:p>
              </w:tc>
              <w:tc>
                <w:tcPr>
                  <w:tcW w:w="4300" w:type="dxa"/>
                  <w:tcBorders>
                    <w:top w:val="single" w:sz="4" w:space="0" w:color="auto"/>
                    <w:left w:val="nil"/>
                    <w:bottom w:val="single" w:sz="4" w:space="0" w:color="auto"/>
                    <w:right w:val="single" w:sz="4" w:space="0" w:color="auto"/>
                  </w:tcBorders>
                  <w:shd w:val="clear" w:color="000000" w:fill="E4DFEC"/>
                  <w:hideMark/>
                </w:tcPr>
                <w:p w:rsidR="007D0DA1" w:rsidRPr="007D0DA1" w:rsidRDefault="007D0DA1" w:rsidP="00AA509F">
                  <w:pPr>
                    <w:spacing w:after="0" w:line="240" w:lineRule="auto"/>
                    <w:rPr>
                      <w:rFonts w:cs="Calibri"/>
                      <w:color w:val="000000"/>
                    </w:rPr>
                  </w:pPr>
                  <w:r w:rsidRPr="007D0DA1">
                    <w:rPr>
                      <w:rFonts w:cs="Calibri"/>
                      <w:color w:val="000000"/>
                    </w:rPr>
                    <w:t>Electronic approval of changes made to credit limits</w:t>
                  </w:r>
                </w:p>
              </w:tc>
            </w:tr>
          </w:tbl>
          <w:p w:rsidR="007D0DA1" w:rsidRDefault="007D0DA1" w:rsidP="00D558A7">
            <w:pPr>
              <w:pStyle w:val="tabletext0"/>
              <w:rPr>
                <w:rFonts w:ascii="Arial" w:hAnsi="Arial" w:cs="Arial"/>
                <w:color w:val="000000"/>
                <w:sz w:val="18"/>
                <w:szCs w:val="18"/>
              </w:rPr>
            </w:pPr>
          </w:p>
          <w:tbl>
            <w:tblPr>
              <w:tblW w:w="5420" w:type="dxa"/>
              <w:tblLook w:val="04A0" w:firstRow="1" w:lastRow="0" w:firstColumn="1" w:lastColumn="0" w:noHBand="0" w:noVBand="1"/>
            </w:tblPr>
            <w:tblGrid>
              <w:gridCol w:w="1120"/>
              <w:gridCol w:w="4300"/>
            </w:tblGrid>
            <w:tr w:rsidR="007D0DA1" w:rsidRPr="007D0DA1" w:rsidTr="007D0DA1">
              <w:trPr>
                <w:trHeight w:val="600"/>
              </w:trPr>
              <w:tc>
                <w:tcPr>
                  <w:tcW w:w="1120" w:type="dxa"/>
                  <w:tcBorders>
                    <w:top w:val="single" w:sz="4" w:space="0" w:color="auto"/>
                    <w:left w:val="single" w:sz="4" w:space="0" w:color="auto"/>
                    <w:bottom w:val="single" w:sz="4" w:space="0" w:color="auto"/>
                    <w:right w:val="single" w:sz="4" w:space="0" w:color="auto"/>
                  </w:tcBorders>
                  <w:shd w:val="clear" w:color="000000" w:fill="E4DFEC"/>
                  <w:vAlign w:val="center"/>
                  <w:hideMark/>
                </w:tcPr>
                <w:p w:rsidR="007D0DA1" w:rsidRPr="007D0DA1" w:rsidRDefault="007D0DA1" w:rsidP="007D0DA1">
                  <w:pPr>
                    <w:spacing w:after="0" w:line="240" w:lineRule="auto"/>
                    <w:jc w:val="center"/>
                    <w:rPr>
                      <w:rFonts w:cs="Calibri"/>
                      <w:color w:val="000000"/>
                    </w:rPr>
                  </w:pPr>
                  <w:r w:rsidRPr="007D0DA1">
                    <w:rPr>
                      <w:rFonts w:cs="Calibri"/>
                      <w:color w:val="000000"/>
                    </w:rPr>
                    <w:t>277</w:t>
                  </w:r>
                </w:p>
              </w:tc>
              <w:tc>
                <w:tcPr>
                  <w:tcW w:w="4300" w:type="dxa"/>
                  <w:tcBorders>
                    <w:top w:val="single" w:sz="4" w:space="0" w:color="auto"/>
                    <w:left w:val="nil"/>
                    <w:bottom w:val="single" w:sz="4" w:space="0" w:color="auto"/>
                    <w:right w:val="single" w:sz="4" w:space="0" w:color="auto"/>
                  </w:tcBorders>
                  <w:shd w:val="clear" w:color="000000" w:fill="E4DFEC"/>
                  <w:hideMark/>
                </w:tcPr>
                <w:p w:rsidR="007D0DA1" w:rsidRPr="007D0DA1" w:rsidRDefault="007D0DA1" w:rsidP="007D0DA1">
                  <w:pPr>
                    <w:spacing w:after="0" w:line="240" w:lineRule="auto"/>
                    <w:rPr>
                      <w:rFonts w:cs="Calibri"/>
                      <w:color w:val="000000"/>
                    </w:rPr>
                  </w:pPr>
                  <w:r w:rsidRPr="007D0DA1">
                    <w:rPr>
                      <w:rFonts w:cs="Calibri"/>
                      <w:color w:val="000000"/>
                    </w:rPr>
                    <w:t xml:space="preserve">Support Sales Order process including generation of a </w:t>
                  </w:r>
                  <w:proofErr w:type="spellStart"/>
                  <w:r w:rsidRPr="007D0DA1">
                    <w:rPr>
                      <w:rFonts w:cs="Calibri"/>
                      <w:color w:val="000000"/>
                    </w:rPr>
                    <w:t>proforma</w:t>
                  </w:r>
                  <w:proofErr w:type="spellEnd"/>
                  <w:r w:rsidRPr="007D0DA1">
                    <w:rPr>
                      <w:rFonts w:cs="Calibri"/>
                      <w:color w:val="000000"/>
                    </w:rPr>
                    <w:t xml:space="preserve"> invoice</w:t>
                  </w:r>
                </w:p>
              </w:tc>
            </w:tr>
            <w:tr w:rsidR="007D0DA1" w:rsidRPr="007D0DA1" w:rsidTr="007D0DA1">
              <w:trPr>
                <w:trHeight w:val="600"/>
              </w:trPr>
              <w:tc>
                <w:tcPr>
                  <w:tcW w:w="1120" w:type="dxa"/>
                  <w:tcBorders>
                    <w:top w:val="single" w:sz="4" w:space="0" w:color="auto"/>
                    <w:left w:val="single" w:sz="4" w:space="0" w:color="auto"/>
                    <w:bottom w:val="single" w:sz="4" w:space="0" w:color="auto"/>
                    <w:right w:val="single" w:sz="4" w:space="0" w:color="auto"/>
                  </w:tcBorders>
                  <w:shd w:val="clear" w:color="000000" w:fill="E4DFEC"/>
                  <w:vAlign w:val="center"/>
                  <w:hideMark/>
                </w:tcPr>
                <w:p w:rsidR="007D0DA1" w:rsidRPr="007D0DA1" w:rsidRDefault="007D0DA1" w:rsidP="007D0DA1">
                  <w:pPr>
                    <w:spacing w:after="0" w:line="240" w:lineRule="auto"/>
                    <w:jc w:val="center"/>
                    <w:rPr>
                      <w:rFonts w:cs="Calibri"/>
                      <w:color w:val="000000"/>
                    </w:rPr>
                  </w:pPr>
                  <w:r w:rsidRPr="007D0DA1">
                    <w:rPr>
                      <w:rFonts w:cs="Calibri"/>
                      <w:color w:val="000000"/>
                    </w:rPr>
                    <w:lastRenderedPageBreak/>
                    <w:t>278</w:t>
                  </w:r>
                </w:p>
              </w:tc>
              <w:tc>
                <w:tcPr>
                  <w:tcW w:w="4300" w:type="dxa"/>
                  <w:tcBorders>
                    <w:top w:val="single" w:sz="4" w:space="0" w:color="auto"/>
                    <w:left w:val="nil"/>
                    <w:bottom w:val="single" w:sz="4" w:space="0" w:color="auto"/>
                    <w:right w:val="single" w:sz="4" w:space="0" w:color="auto"/>
                  </w:tcBorders>
                  <w:shd w:val="clear" w:color="000000" w:fill="E4DFEC"/>
                  <w:hideMark/>
                </w:tcPr>
                <w:p w:rsidR="007D0DA1" w:rsidRPr="007D0DA1" w:rsidRDefault="007D0DA1" w:rsidP="007D0DA1">
                  <w:pPr>
                    <w:spacing w:after="0" w:line="240" w:lineRule="auto"/>
                    <w:rPr>
                      <w:rFonts w:cs="Calibri"/>
                      <w:color w:val="000000"/>
                    </w:rPr>
                  </w:pPr>
                  <w:r w:rsidRPr="007D0DA1">
                    <w:rPr>
                      <w:rFonts w:cs="Calibri"/>
                      <w:color w:val="000000"/>
                    </w:rPr>
                    <w:t>Full visibility of customer orders to production and other non-sales functions</w:t>
                  </w:r>
                </w:p>
              </w:tc>
            </w:tr>
          </w:tbl>
          <w:p w:rsidR="007D0DA1" w:rsidRDefault="007D0DA1" w:rsidP="00D558A7">
            <w:pPr>
              <w:pStyle w:val="tabletext0"/>
              <w:rPr>
                <w:rFonts w:ascii="Arial" w:hAnsi="Arial" w:cs="Arial"/>
                <w:color w:val="000000"/>
                <w:sz w:val="18"/>
                <w:szCs w:val="18"/>
              </w:rPr>
            </w:pPr>
          </w:p>
          <w:tbl>
            <w:tblPr>
              <w:tblW w:w="5420" w:type="dxa"/>
              <w:tblLook w:val="04A0" w:firstRow="1" w:lastRow="0" w:firstColumn="1" w:lastColumn="0" w:noHBand="0" w:noVBand="1"/>
            </w:tblPr>
            <w:tblGrid>
              <w:gridCol w:w="1120"/>
              <w:gridCol w:w="4300"/>
            </w:tblGrid>
            <w:tr w:rsidR="007D0DA1" w:rsidRPr="007D0DA1" w:rsidTr="007D0DA1">
              <w:trPr>
                <w:trHeight w:val="1500"/>
              </w:trPr>
              <w:tc>
                <w:tcPr>
                  <w:tcW w:w="1120" w:type="dxa"/>
                  <w:tcBorders>
                    <w:top w:val="single" w:sz="4" w:space="0" w:color="auto"/>
                    <w:left w:val="single" w:sz="4" w:space="0" w:color="auto"/>
                    <w:bottom w:val="single" w:sz="4" w:space="0" w:color="auto"/>
                    <w:right w:val="single" w:sz="4" w:space="0" w:color="auto"/>
                  </w:tcBorders>
                  <w:shd w:val="clear" w:color="000000" w:fill="E4DFEC"/>
                  <w:vAlign w:val="center"/>
                  <w:hideMark/>
                </w:tcPr>
                <w:p w:rsidR="007D0DA1" w:rsidRPr="007D0DA1" w:rsidRDefault="007D0DA1" w:rsidP="007D0DA1">
                  <w:pPr>
                    <w:spacing w:after="0" w:line="240" w:lineRule="auto"/>
                    <w:jc w:val="center"/>
                    <w:rPr>
                      <w:rFonts w:cs="Calibri"/>
                      <w:color w:val="000000"/>
                    </w:rPr>
                  </w:pPr>
                  <w:r w:rsidRPr="007D0DA1">
                    <w:rPr>
                      <w:rFonts w:cs="Calibri"/>
                      <w:color w:val="000000"/>
                    </w:rPr>
                    <w:t>279</w:t>
                  </w:r>
                </w:p>
              </w:tc>
              <w:tc>
                <w:tcPr>
                  <w:tcW w:w="4300" w:type="dxa"/>
                  <w:tcBorders>
                    <w:top w:val="single" w:sz="4" w:space="0" w:color="auto"/>
                    <w:left w:val="nil"/>
                    <w:bottom w:val="single" w:sz="4" w:space="0" w:color="auto"/>
                    <w:right w:val="single" w:sz="4" w:space="0" w:color="auto"/>
                  </w:tcBorders>
                  <w:shd w:val="clear" w:color="000000" w:fill="E4DFEC"/>
                  <w:hideMark/>
                </w:tcPr>
                <w:p w:rsidR="007D0DA1" w:rsidRPr="007D0DA1" w:rsidRDefault="007D0DA1" w:rsidP="007D0DA1">
                  <w:pPr>
                    <w:spacing w:after="0" w:line="240" w:lineRule="auto"/>
                    <w:rPr>
                      <w:rFonts w:cs="Calibri"/>
                      <w:color w:val="000000"/>
                    </w:rPr>
                  </w:pPr>
                  <w:r w:rsidRPr="007D0DA1">
                    <w:rPr>
                      <w:rFonts w:cs="Calibri"/>
                      <w:color w:val="000000"/>
                    </w:rPr>
                    <w:t>Support allocation of stock to clients based on historical data and customer buying trends. (This is necessary since Foskor customers always order more than what Foskor can produce)</w:t>
                  </w:r>
                </w:p>
              </w:tc>
            </w:tr>
          </w:tbl>
          <w:p w:rsidR="007D0DA1" w:rsidRDefault="007D0DA1" w:rsidP="00D558A7">
            <w:pPr>
              <w:pStyle w:val="tabletext0"/>
              <w:rPr>
                <w:rFonts w:ascii="Arial" w:hAnsi="Arial" w:cs="Arial"/>
                <w:color w:val="000000"/>
                <w:sz w:val="18"/>
                <w:szCs w:val="18"/>
              </w:rPr>
            </w:pPr>
          </w:p>
          <w:tbl>
            <w:tblPr>
              <w:tblW w:w="5420" w:type="dxa"/>
              <w:tblLook w:val="04A0" w:firstRow="1" w:lastRow="0" w:firstColumn="1" w:lastColumn="0" w:noHBand="0" w:noVBand="1"/>
            </w:tblPr>
            <w:tblGrid>
              <w:gridCol w:w="1120"/>
              <w:gridCol w:w="4300"/>
            </w:tblGrid>
            <w:tr w:rsidR="007D0DA1" w:rsidRPr="007D0DA1" w:rsidTr="007D0DA1">
              <w:trPr>
                <w:trHeight w:val="600"/>
              </w:trPr>
              <w:tc>
                <w:tcPr>
                  <w:tcW w:w="1120" w:type="dxa"/>
                  <w:tcBorders>
                    <w:top w:val="single" w:sz="4" w:space="0" w:color="auto"/>
                    <w:left w:val="single" w:sz="4" w:space="0" w:color="auto"/>
                    <w:bottom w:val="single" w:sz="4" w:space="0" w:color="auto"/>
                    <w:right w:val="single" w:sz="4" w:space="0" w:color="auto"/>
                  </w:tcBorders>
                  <w:shd w:val="clear" w:color="000000" w:fill="E4DFEC"/>
                  <w:vAlign w:val="center"/>
                  <w:hideMark/>
                </w:tcPr>
                <w:p w:rsidR="007D0DA1" w:rsidRPr="007D0DA1" w:rsidRDefault="007D0DA1" w:rsidP="007D0DA1">
                  <w:pPr>
                    <w:spacing w:after="0" w:line="240" w:lineRule="auto"/>
                    <w:jc w:val="center"/>
                    <w:rPr>
                      <w:rFonts w:cs="Calibri"/>
                      <w:color w:val="000000"/>
                    </w:rPr>
                  </w:pPr>
                  <w:r w:rsidRPr="007D0DA1">
                    <w:rPr>
                      <w:rFonts w:cs="Calibri"/>
                      <w:color w:val="000000"/>
                    </w:rPr>
                    <w:t>280</w:t>
                  </w:r>
                </w:p>
              </w:tc>
              <w:tc>
                <w:tcPr>
                  <w:tcW w:w="4300" w:type="dxa"/>
                  <w:tcBorders>
                    <w:top w:val="single" w:sz="4" w:space="0" w:color="auto"/>
                    <w:left w:val="nil"/>
                    <w:bottom w:val="single" w:sz="4" w:space="0" w:color="auto"/>
                    <w:right w:val="single" w:sz="4" w:space="0" w:color="auto"/>
                  </w:tcBorders>
                  <w:shd w:val="clear" w:color="000000" w:fill="E4DFEC"/>
                  <w:hideMark/>
                </w:tcPr>
                <w:p w:rsidR="007D0DA1" w:rsidRPr="007D0DA1" w:rsidRDefault="007D0DA1" w:rsidP="007D0DA1">
                  <w:pPr>
                    <w:spacing w:after="0" w:line="240" w:lineRule="auto"/>
                    <w:rPr>
                      <w:rFonts w:cs="Calibri"/>
                      <w:color w:val="000000"/>
                    </w:rPr>
                  </w:pPr>
                  <w:r w:rsidRPr="007D0DA1">
                    <w:rPr>
                      <w:rFonts w:cs="Calibri"/>
                      <w:color w:val="000000"/>
                    </w:rPr>
                    <w:t>Ability to adjust allocations of stock to a client according to the budget</w:t>
                  </w:r>
                </w:p>
              </w:tc>
            </w:tr>
          </w:tbl>
          <w:p w:rsidR="007D0DA1" w:rsidRDefault="007D0DA1" w:rsidP="00D558A7">
            <w:pPr>
              <w:pStyle w:val="tabletext0"/>
              <w:rPr>
                <w:rFonts w:ascii="Arial" w:hAnsi="Arial" w:cs="Arial"/>
                <w:color w:val="000000"/>
                <w:sz w:val="18"/>
                <w:szCs w:val="18"/>
              </w:rPr>
            </w:pPr>
          </w:p>
          <w:tbl>
            <w:tblPr>
              <w:tblW w:w="5420" w:type="dxa"/>
              <w:tblLook w:val="04A0" w:firstRow="1" w:lastRow="0" w:firstColumn="1" w:lastColumn="0" w:noHBand="0" w:noVBand="1"/>
            </w:tblPr>
            <w:tblGrid>
              <w:gridCol w:w="1120"/>
              <w:gridCol w:w="4300"/>
            </w:tblGrid>
            <w:tr w:rsidR="007D0DA1" w:rsidRPr="007D0DA1" w:rsidTr="007D0DA1">
              <w:trPr>
                <w:trHeight w:val="600"/>
              </w:trPr>
              <w:tc>
                <w:tcPr>
                  <w:tcW w:w="1120" w:type="dxa"/>
                  <w:tcBorders>
                    <w:top w:val="single" w:sz="4" w:space="0" w:color="auto"/>
                    <w:left w:val="single" w:sz="4" w:space="0" w:color="auto"/>
                    <w:bottom w:val="single" w:sz="4" w:space="0" w:color="auto"/>
                    <w:right w:val="single" w:sz="4" w:space="0" w:color="auto"/>
                  </w:tcBorders>
                  <w:shd w:val="clear" w:color="000000" w:fill="E4DFEC"/>
                  <w:vAlign w:val="center"/>
                  <w:hideMark/>
                </w:tcPr>
                <w:p w:rsidR="007D0DA1" w:rsidRPr="007D0DA1" w:rsidRDefault="007D0DA1" w:rsidP="007D0DA1">
                  <w:pPr>
                    <w:spacing w:after="0" w:line="240" w:lineRule="auto"/>
                    <w:jc w:val="center"/>
                    <w:rPr>
                      <w:rFonts w:cs="Calibri"/>
                      <w:color w:val="000000"/>
                    </w:rPr>
                  </w:pPr>
                  <w:r w:rsidRPr="007D0DA1">
                    <w:rPr>
                      <w:rFonts w:cs="Calibri"/>
                      <w:color w:val="000000"/>
                    </w:rPr>
                    <w:t>281</w:t>
                  </w:r>
                </w:p>
              </w:tc>
              <w:tc>
                <w:tcPr>
                  <w:tcW w:w="4300" w:type="dxa"/>
                  <w:tcBorders>
                    <w:top w:val="single" w:sz="4" w:space="0" w:color="auto"/>
                    <w:left w:val="nil"/>
                    <w:bottom w:val="single" w:sz="4" w:space="0" w:color="auto"/>
                    <w:right w:val="single" w:sz="4" w:space="0" w:color="auto"/>
                  </w:tcBorders>
                  <w:shd w:val="clear" w:color="000000" w:fill="E4DFEC"/>
                  <w:hideMark/>
                </w:tcPr>
                <w:p w:rsidR="007D0DA1" w:rsidRPr="007D0DA1" w:rsidRDefault="007D0DA1" w:rsidP="007D0DA1">
                  <w:pPr>
                    <w:spacing w:after="0" w:line="240" w:lineRule="auto"/>
                    <w:rPr>
                      <w:rFonts w:cs="Calibri"/>
                      <w:color w:val="000000"/>
                    </w:rPr>
                  </w:pPr>
                  <w:r w:rsidRPr="007D0DA1">
                    <w:rPr>
                      <w:rFonts w:cs="Calibri"/>
                      <w:color w:val="000000"/>
                    </w:rPr>
                    <w:t xml:space="preserve">Must maintain a record of hourly sellable stock-on-hand </w:t>
                  </w:r>
                </w:p>
              </w:tc>
            </w:tr>
          </w:tbl>
          <w:p w:rsidR="007D0DA1" w:rsidRDefault="007D0DA1" w:rsidP="00D558A7">
            <w:pPr>
              <w:pStyle w:val="tabletext0"/>
              <w:rPr>
                <w:rFonts w:ascii="Arial" w:hAnsi="Arial" w:cs="Arial"/>
                <w:color w:val="000000"/>
                <w:sz w:val="18"/>
                <w:szCs w:val="18"/>
              </w:rPr>
            </w:pPr>
          </w:p>
          <w:tbl>
            <w:tblPr>
              <w:tblW w:w="5420" w:type="dxa"/>
              <w:tblLook w:val="04A0" w:firstRow="1" w:lastRow="0" w:firstColumn="1" w:lastColumn="0" w:noHBand="0" w:noVBand="1"/>
            </w:tblPr>
            <w:tblGrid>
              <w:gridCol w:w="1120"/>
              <w:gridCol w:w="4300"/>
            </w:tblGrid>
            <w:tr w:rsidR="006B41B3" w:rsidRPr="006B41B3" w:rsidTr="006B41B3">
              <w:trPr>
                <w:trHeight w:val="1200"/>
              </w:trPr>
              <w:tc>
                <w:tcPr>
                  <w:tcW w:w="1120" w:type="dxa"/>
                  <w:tcBorders>
                    <w:top w:val="single" w:sz="4" w:space="0" w:color="auto"/>
                    <w:left w:val="single" w:sz="4" w:space="0" w:color="auto"/>
                    <w:bottom w:val="single" w:sz="4" w:space="0" w:color="auto"/>
                    <w:right w:val="single" w:sz="4" w:space="0" w:color="auto"/>
                  </w:tcBorders>
                  <w:shd w:val="clear" w:color="000000" w:fill="E4DFEC"/>
                  <w:vAlign w:val="center"/>
                  <w:hideMark/>
                </w:tcPr>
                <w:p w:rsidR="006B41B3" w:rsidRPr="006B41B3" w:rsidRDefault="006B41B3" w:rsidP="006B41B3">
                  <w:pPr>
                    <w:spacing w:after="0" w:line="240" w:lineRule="auto"/>
                    <w:jc w:val="center"/>
                    <w:rPr>
                      <w:rFonts w:cs="Calibri"/>
                      <w:color w:val="000000"/>
                    </w:rPr>
                  </w:pPr>
                  <w:r w:rsidRPr="006B41B3">
                    <w:rPr>
                      <w:rFonts w:cs="Calibri"/>
                      <w:color w:val="000000"/>
                    </w:rPr>
                    <w:t>301</w:t>
                  </w:r>
                </w:p>
              </w:tc>
              <w:tc>
                <w:tcPr>
                  <w:tcW w:w="4300" w:type="dxa"/>
                  <w:tcBorders>
                    <w:top w:val="single" w:sz="4" w:space="0" w:color="auto"/>
                    <w:left w:val="nil"/>
                    <w:bottom w:val="single" w:sz="4" w:space="0" w:color="auto"/>
                    <w:right w:val="single" w:sz="4" w:space="0" w:color="auto"/>
                  </w:tcBorders>
                  <w:shd w:val="clear" w:color="000000" w:fill="E4DFEC"/>
                  <w:hideMark/>
                </w:tcPr>
                <w:p w:rsidR="006B41B3" w:rsidRPr="006B41B3" w:rsidRDefault="006B41B3" w:rsidP="006B41B3">
                  <w:pPr>
                    <w:spacing w:after="0" w:line="240" w:lineRule="auto"/>
                    <w:rPr>
                      <w:rFonts w:cs="Calibri"/>
                      <w:color w:val="000000"/>
                    </w:rPr>
                  </w:pPr>
                  <w:r w:rsidRPr="006B41B3">
                    <w:rPr>
                      <w:rFonts w:cs="Calibri"/>
                      <w:color w:val="000000"/>
                    </w:rPr>
                    <w:t>Support  submission of the certificate of analysis (from the lab) back to the sales department and automatic forwarding to the relevant customer</w:t>
                  </w:r>
                </w:p>
              </w:tc>
            </w:tr>
          </w:tbl>
          <w:p w:rsidR="006B41B3" w:rsidRDefault="006B41B3" w:rsidP="00D558A7">
            <w:pPr>
              <w:pStyle w:val="tabletext0"/>
              <w:rPr>
                <w:rFonts w:ascii="Arial" w:hAnsi="Arial" w:cs="Arial"/>
                <w:color w:val="000000"/>
                <w:sz w:val="18"/>
                <w:szCs w:val="18"/>
              </w:rPr>
            </w:pPr>
          </w:p>
          <w:tbl>
            <w:tblPr>
              <w:tblW w:w="5420" w:type="dxa"/>
              <w:tblLook w:val="04A0" w:firstRow="1" w:lastRow="0" w:firstColumn="1" w:lastColumn="0" w:noHBand="0" w:noVBand="1"/>
            </w:tblPr>
            <w:tblGrid>
              <w:gridCol w:w="1120"/>
              <w:gridCol w:w="4300"/>
            </w:tblGrid>
            <w:tr w:rsidR="006B41B3" w:rsidRPr="006B41B3" w:rsidTr="006B41B3">
              <w:trPr>
                <w:trHeight w:val="900"/>
              </w:trPr>
              <w:tc>
                <w:tcPr>
                  <w:tcW w:w="1120" w:type="dxa"/>
                  <w:tcBorders>
                    <w:top w:val="single" w:sz="4" w:space="0" w:color="auto"/>
                    <w:left w:val="single" w:sz="4" w:space="0" w:color="auto"/>
                    <w:bottom w:val="single" w:sz="4" w:space="0" w:color="auto"/>
                    <w:right w:val="single" w:sz="4" w:space="0" w:color="auto"/>
                  </w:tcBorders>
                  <w:shd w:val="clear" w:color="000000" w:fill="DCE6F1"/>
                  <w:vAlign w:val="center"/>
                  <w:hideMark/>
                </w:tcPr>
                <w:p w:rsidR="006B41B3" w:rsidRPr="006B41B3" w:rsidRDefault="006B41B3" w:rsidP="006B41B3">
                  <w:pPr>
                    <w:spacing w:after="0" w:line="240" w:lineRule="auto"/>
                    <w:jc w:val="center"/>
                    <w:rPr>
                      <w:rFonts w:cs="Calibri"/>
                      <w:color w:val="000000"/>
                    </w:rPr>
                  </w:pPr>
                  <w:r w:rsidRPr="006B41B3">
                    <w:rPr>
                      <w:rFonts w:cs="Calibri"/>
                      <w:color w:val="000000"/>
                    </w:rPr>
                    <w:t>254</w:t>
                  </w:r>
                </w:p>
              </w:tc>
              <w:tc>
                <w:tcPr>
                  <w:tcW w:w="4300" w:type="dxa"/>
                  <w:tcBorders>
                    <w:top w:val="single" w:sz="4" w:space="0" w:color="auto"/>
                    <w:left w:val="nil"/>
                    <w:bottom w:val="single" w:sz="4" w:space="0" w:color="auto"/>
                    <w:right w:val="single" w:sz="4" w:space="0" w:color="auto"/>
                  </w:tcBorders>
                  <w:shd w:val="clear" w:color="000000" w:fill="DCE6F1"/>
                  <w:hideMark/>
                </w:tcPr>
                <w:p w:rsidR="006B41B3" w:rsidRPr="006B41B3" w:rsidRDefault="006B41B3" w:rsidP="006B41B3">
                  <w:pPr>
                    <w:spacing w:after="0" w:line="240" w:lineRule="auto"/>
                    <w:rPr>
                      <w:rFonts w:cs="Calibri"/>
                      <w:color w:val="000000"/>
                    </w:rPr>
                  </w:pPr>
                  <w:r w:rsidRPr="006B41B3">
                    <w:rPr>
                      <w:rFonts w:cs="Calibri"/>
                      <w:color w:val="000000"/>
                    </w:rPr>
                    <w:t>Ability to support customs clearing processes (e.g. generation and archiving of documentation required)</w:t>
                  </w:r>
                </w:p>
              </w:tc>
            </w:tr>
          </w:tbl>
          <w:p w:rsidR="006B41B3" w:rsidRDefault="006B41B3" w:rsidP="00D558A7">
            <w:pPr>
              <w:pStyle w:val="tabletext0"/>
              <w:rPr>
                <w:rFonts w:ascii="Arial" w:hAnsi="Arial" w:cs="Arial"/>
                <w:color w:val="000000"/>
                <w:sz w:val="18"/>
                <w:szCs w:val="18"/>
              </w:rPr>
            </w:pPr>
          </w:p>
          <w:tbl>
            <w:tblPr>
              <w:tblW w:w="5420" w:type="dxa"/>
              <w:tblLook w:val="04A0" w:firstRow="1" w:lastRow="0" w:firstColumn="1" w:lastColumn="0" w:noHBand="0" w:noVBand="1"/>
            </w:tblPr>
            <w:tblGrid>
              <w:gridCol w:w="1120"/>
              <w:gridCol w:w="4300"/>
            </w:tblGrid>
            <w:tr w:rsidR="006B41B3" w:rsidRPr="006B41B3" w:rsidTr="006B41B3">
              <w:trPr>
                <w:trHeight w:val="600"/>
              </w:trPr>
              <w:tc>
                <w:tcPr>
                  <w:tcW w:w="1120" w:type="dxa"/>
                  <w:tcBorders>
                    <w:top w:val="single" w:sz="4" w:space="0" w:color="auto"/>
                    <w:left w:val="single" w:sz="4" w:space="0" w:color="auto"/>
                    <w:bottom w:val="single" w:sz="4" w:space="0" w:color="auto"/>
                    <w:right w:val="single" w:sz="4" w:space="0" w:color="auto"/>
                  </w:tcBorders>
                  <w:shd w:val="clear" w:color="000000" w:fill="DCE6F1"/>
                  <w:vAlign w:val="center"/>
                  <w:hideMark/>
                </w:tcPr>
                <w:p w:rsidR="006B41B3" w:rsidRPr="006B41B3" w:rsidRDefault="006B41B3" w:rsidP="006B41B3">
                  <w:pPr>
                    <w:spacing w:after="0" w:line="240" w:lineRule="auto"/>
                    <w:jc w:val="center"/>
                    <w:rPr>
                      <w:rFonts w:cs="Calibri"/>
                      <w:color w:val="000000"/>
                    </w:rPr>
                  </w:pPr>
                  <w:r w:rsidRPr="006B41B3">
                    <w:rPr>
                      <w:rFonts w:cs="Calibri"/>
                      <w:color w:val="000000"/>
                    </w:rPr>
                    <w:lastRenderedPageBreak/>
                    <w:t>257</w:t>
                  </w:r>
                </w:p>
              </w:tc>
              <w:tc>
                <w:tcPr>
                  <w:tcW w:w="4300" w:type="dxa"/>
                  <w:tcBorders>
                    <w:top w:val="single" w:sz="4" w:space="0" w:color="auto"/>
                    <w:left w:val="nil"/>
                    <w:bottom w:val="single" w:sz="4" w:space="0" w:color="auto"/>
                    <w:right w:val="single" w:sz="4" w:space="0" w:color="auto"/>
                  </w:tcBorders>
                  <w:shd w:val="clear" w:color="000000" w:fill="DCE6F1"/>
                  <w:hideMark/>
                </w:tcPr>
                <w:p w:rsidR="006B41B3" w:rsidRPr="006B41B3" w:rsidRDefault="006B41B3" w:rsidP="006B41B3">
                  <w:pPr>
                    <w:spacing w:after="0" w:line="240" w:lineRule="auto"/>
                    <w:rPr>
                      <w:rFonts w:cs="Calibri"/>
                      <w:color w:val="000000"/>
                    </w:rPr>
                  </w:pPr>
                  <w:r w:rsidRPr="006B41B3">
                    <w:rPr>
                      <w:rFonts w:cs="Calibri"/>
                      <w:color w:val="000000"/>
                    </w:rPr>
                    <w:t>Must be able to calculate and track transport and shipping costs</w:t>
                  </w:r>
                </w:p>
              </w:tc>
            </w:tr>
          </w:tbl>
          <w:p w:rsidR="006B41B3" w:rsidRDefault="006B41B3" w:rsidP="00D558A7">
            <w:pPr>
              <w:pStyle w:val="tabletext0"/>
              <w:rPr>
                <w:rFonts w:ascii="Arial" w:hAnsi="Arial" w:cs="Arial"/>
                <w:color w:val="000000"/>
                <w:sz w:val="18"/>
                <w:szCs w:val="18"/>
              </w:rPr>
            </w:pPr>
          </w:p>
          <w:tbl>
            <w:tblPr>
              <w:tblW w:w="5420" w:type="dxa"/>
              <w:tblLook w:val="04A0" w:firstRow="1" w:lastRow="0" w:firstColumn="1" w:lastColumn="0" w:noHBand="0" w:noVBand="1"/>
            </w:tblPr>
            <w:tblGrid>
              <w:gridCol w:w="1120"/>
              <w:gridCol w:w="4300"/>
            </w:tblGrid>
            <w:tr w:rsidR="006B41B3" w:rsidRPr="006B41B3" w:rsidTr="006B41B3">
              <w:trPr>
                <w:trHeight w:val="1200"/>
              </w:trPr>
              <w:tc>
                <w:tcPr>
                  <w:tcW w:w="1120" w:type="dxa"/>
                  <w:tcBorders>
                    <w:top w:val="single" w:sz="4" w:space="0" w:color="auto"/>
                    <w:left w:val="single" w:sz="4" w:space="0" w:color="auto"/>
                    <w:bottom w:val="single" w:sz="4" w:space="0" w:color="auto"/>
                    <w:right w:val="single" w:sz="4" w:space="0" w:color="auto"/>
                  </w:tcBorders>
                  <w:shd w:val="clear" w:color="000000" w:fill="E4DFEC"/>
                  <w:vAlign w:val="center"/>
                  <w:hideMark/>
                </w:tcPr>
                <w:p w:rsidR="006B41B3" w:rsidRPr="006B41B3" w:rsidRDefault="006B41B3" w:rsidP="006B41B3">
                  <w:pPr>
                    <w:spacing w:after="0" w:line="240" w:lineRule="auto"/>
                    <w:jc w:val="center"/>
                    <w:rPr>
                      <w:rFonts w:cs="Calibri"/>
                      <w:color w:val="000000"/>
                    </w:rPr>
                  </w:pPr>
                  <w:r w:rsidRPr="006B41B3">
                    <w:rPr>
                      <w:rFonts w:cs="Calibri"/>
                      <w:color w:val="000000"/>
                    </w:rPr>
                    <w:t>293</w:t>
                  </w:r>
                </w:p>
              </w:tc>
              <w:tc>
                <w:tcPr>
                  <w:tcW w:w="4300" w:type="dxa"/>
                  <w:tcBorders>
                    <w:top w:val="single" w:sz="4" w:space="0" w:color="auto"/>
                    <w:left w:val="nil"/>
                    <w:bottom w:val="single" w:sz="4" w:space="0" w:color="auto"/>
                    <w:right w:val="single" w:sz="4" w:space="0" w:color="auto"/>
                  </w:tcBorders>
                  <w:shd w:val="clear" w:color="000000" w:fill="E4DFEC"/>
                  <w:hideMark/>
                </w:tcPr>
                <w:p w:rsidR="006B41B3" w:rsidRPr="006B41B3" w:rsidRDefault="006B41B3" w:rsidP="006B41B3">
                  <w:pPr>
                    <w:spacing w:after="0" w:line="240" w:lineRule="auto"/>
                    <w:rPr>
                      <w:rFonts w:cs="Calibri"/>
                      <w:color w:val="000000"/>
                    </w:rPr>
                  </w:pPr>
                  <w:r w:rsidRPr="006B41B3">
                    <w:rPr>
                      <w:rFonts w:cs="Calibri"/>
                      <w:color w:val="000000"/>
                    </w:rPr>
                    <w:t>Must support monitoring of what stock has been dispatched as opposed to stock that has been ordered and the differences between the two</w:t>
                  </w:r>
                </w:p>
              </w:tc>
            </w:tr>
          </w:tbl>
          <w:p w:rsidR="006B41B3" w:rsidRDefault="006B41B3" w:rsidP="00D558A7">
            <w:pPr>
              <w:pStyle w:val="tabletext0"/>
              <w:rPr>
                <w:rFonts w:ascii="Arial" w:hAnsi="Arial" w:cs="Arial"/>
                <w:color w:val="000000"/>
                <w:sz w:val="18"/>
                <w:szCs w:val="18"/>
              </w:rPr>
            </w:pPr>
          </w:p>
          <w:tbl>
            <w:tblPr>
              <w:tblW w:w="5420" w:type="dxa"/>
              <w:tblLook w:val="04A0" w:firstRow="1" w:lastRow="0" w:firstColumn="1" w:lastColumn="0" w:noHBand="0" w:noVBand="1"/>
            </w:tblPr>
            <w:tblGrid>
              <w:gridCol w:w="1120"/>
              <w:gridCol w:w="4300"/>
            </w:tblGrid>
            <w:tr w:rsidR="006B41B3" w:rsidRPr="006B41B3" w:rsidTr="006B41B3">
              <w:trPr>
                <w:trHeight w:val="600"/>
              </w:trPr>
              <w:tc>
                <w:tcPr>
                  <w:tcW w:w="1120" w:type="dxa"/>
                  <w:tcBorders>
                    <w:top w:val="single" w:sz="4" w:space="0" w:color="auto"/>
                    <w:left w:val="single" w:sz="4" w:space="0" w:color="auto"/>
                    <w:bottom w:val="single" w:sz="4" w:space="0" w:color="auto"/>
                    <w:right w:val="single" w:sz="4" w:space="0" w:color="auto"/>
                  </w:tcBorders>
                  <w:shd w:val="clear" w:color="000000" w:fill="E4DFEC"/>
                  <w:vAlign w:val="center"/>
                  <w:hideMark/>
                </w:tcPr>
                <w:p w:rsidR="006B41B3" w:rsidRPr="006B41B3" w:rsidRDefault="006B41B3" w:rsidP="006B41B3">
                  <w:pPr>
                    <w:spacing w:after="0" w:line="240" w:lineRule="auto"/>
                    <w:jc w:val="center"/>
                    <w:rPr>
                      <w:rFonts w:cs="Calibri"/>
                      <w:color w:val="000000"/>
                    </w:rPr>
                  </w:pPr>
                  <w:r w:rsidRPr="006B41B3">
                    <w:rPr>
                      <w:rFonts w:cs="Calibri"/>
                      <w:color w:val="000000"/>
                    </w:rPr>
                    <w:t>294</w:t>
                  </w:r>
                </w:p>
              </w:tc>
              <w:tc>
                <w:tcPr>
                  <w:tcW w:w="4300" w:type="dxa"/>
                  <w:tcBorders>
                    <w:top w:val="single" w:sz="4" w:space="0" w:color="auto"/>
                    <w:left w:val="nil"/>
                    <w:bottom w:val="single" w:sz="4" w:space="0" w:color="auto"/>
                    <w:right w:val="single" w:sz="4" w:space="0" w:color="auto"/>
                  </w:tcBorders>
                  <w:shd w:val="clear" w:color="000000" w:fill="E4DFEC"/>
                  <w:hideMark/>
                </w:tcPr>
                <w:p w:rsidR="006B41B3" w:rsidRPr="006B41B3" w:rsidRDefault="006B41B3" w:rsidP="006B41B3">
                  <w:pPr>
                    <w:spacing w:after="0" w:line="240" w:lineRule="auto"/>
                    <w:rPr>
                      <w:rFonts w:cs="Calibri"/>
                      <w:color w:val="000000"/>
                    </w:rPr>
                  </w:pPr>
                  <w:r w:rsidRPr="006B41B3">
                    <w:rPr>
                      <w:rFonts w:cs="Calibri"/>
                      <w:color w:val="000000"/>
                    </w:rPr>
                    <w:t>Freight rates and commissions costs must be reflected on the sales advice</w:t>
                  </w:r>
                </w:p>
              </w:tc>
            </w:tr>
          </w:tbl>
          <w:p w:rsidR="006B41B3" w:rsidRDefault="006B41B3" w:rsidP="00D558A7">
            <w:pPr>
              <w:pStyle w:val="tabletext0"/>
              <w:rPr>
                <w:rFonts w:ascii="Arial" w:hAnsi="Arial" w:cs="Arial"/>
                <w:color w:val="000000"/>
                <w:sz w:val="18"/>
                <w:szCs w:val="18"/>
              </w:rPr>
            </w:pPr>
          </w:p>
          <w:tbl>
            <w:tblPr>
              <w:tblW w:w="5420" w:type="dxa"/>
              <w:tblLook w:val="04A0" w:firstRow="1" w:lastRow="0" w:firstColumn="1" w:lastColumn="0" w:noHBand="0" w:noVBand="1"/>
            </w:tblPr>
            <w:tblGrid>
              <w:gridCol w:w="1120"/>
              <w:gridCol w:w="4300"/>
            </w:tblGrid>
            <w:tr w:rsidR="006B41B3" w:rsidRPr="006B41B3" w:rsidTr="006B41B3">
              <w:trPr>
                <w:trHeight w:val="900"/>
              </w:trPr>
              <w:tc>
                <w:tcPr>
                  <w:tcW w:w="1120" w:type="dxa"/>
                  <w:tcBorders>
                    <w:top w:val="single" w:sz="4" w:space="0" w:color="auto"/>
                    <w:left w:val="single" w:sz="4" w:space="0" w:color="auto"/>
                    <w:bottom w:val="single" w:sz="4" w:space="0" w:color="auto"/>
                    <w:right w:val="single" w:sz="4" w:space="0" w:color="auto"/>
                  </w:tcBorders>
                  <w:shd w:val="clear" w:color="000000" w:fill="E4DFEC"/>
                  <w:vAlign w:val="center"/>
                  <w:hideMark/>
                </w:tcPr>
                <w:p w:rsidR="006B41B3" w:rsidRPr="006B41B3" w:rsidRDefault="006B41B3" w:rsidP="006B41B3">
                  <w:pPr>
                    <w:spacing w:after="0" w:line="240" w:lineRule="auto"/>
                    <w:jc w:val="center"/>
                    <w:rPr>
                      <w:rFonts w:cs="Calibri"/>
                      <w:color w:val="000000"/>
                    </w:rPr>
                  </w:pPr>
                  <w:r w:rsidRPr="006B41B3">
                    <w:rPr>
                      <w:rFonts w:cs="Calibri"/>
                      <w:color w:val="000000"/>
                    </w:rPr>
                    <w:t>295</w:t>
                  </w:r>
                </w:p>
              </w:tc>
              <w:tc>
                <w:tcPr>
                  <w:tcW w:w="4300" w:type="dxa"/>
                  <w:tcBorders>
                    <w:top w:val="single" w:sz="4" w:space="0" w:color="auto"/>
                    <w:left w:val="nil"/>
                    <w:bottom w:val="single" w:sz="4" w:space="0" w:color="auto"/>
                    <w:right w:val="single" w:sz="4" w:space="0" w:color="auto"/>
                  </w:tcBorders>
                  <w:shd w:val="clear" w:color="000000" w:fill="E4DFEC"/>
                  <w:hideMark/>
                </w:tcPr>
                <w:p w:rsidR="006B41B3" w:rsidRPr="006B41B3" w:rsidRDefault="006B41B3" w:rsidP="006B41B3">
                  <w:pPr>
                    <w:spacing w:after="0" w:line="240" w:lineRule="auto"/>
                    <w:rPr>
                      <w:rFonts w:cs="Calibri"/>
                      <w:color w:val="000000"/>
                    </w:rPr>
                  </w:pPr>
                  <w:r w:rsidRPr="006B41B3">
                    <w:rPr>
                      <w:rFonts w:cs="Calibri"/>
                      <w:color w:val="000000"/>
                    </w:rPr>
                    <w:t>Allow for closing of orders at Foskor month end (but Price will be valid for the calendar month) with capacity to override</w:t>
                  </w:r>
                </w:p>
              </w:tc>
            </w:tr>
          </w:tbl>
          <w:p w:rsidR="006B41B3" w:rsidRDefault="006B41B3" w:rsidP="00D558A7">
            <w:pPr>
              <w:pStyle w:val="tabletext0"/>
              <w:rPr>
                <w:rFonts w:ascii="Arial" w:hAnsi="Arial" w:cs="Arial"/>
                <w:color w:val="000000"/>
                <w:sz w:val="18"/>
                <w:szCs w:val="18"/>
              </w:rPr>
            </w:pPr>
          </w:p>
          <w:tbl>
            <w:tblPr>
              <w:tblW w:w="5420" w:type="dxa"/>
              <w:tblLook w:val="04A0" w:firstRow="1" w:lastRow="0" w:firstColumn="1" w:lastColumn="0" w:noHBand="0" w:noVBand="1"/>
            </w:tblPr>
            <w:tblGrid>
              <w:gridCol w:w="1120"/>
              <w:gridCol w:w="4300"/>
            </w:tblGrid>
            <w:tr w:rsidR="006B41B3" w:rsidRPr="006B41B3" w:rsidTr="006B41B3">
              <w:trPr>
                <w:trHeight w:val="1200"/>
              </w:trPr>
              <w:tc>
                <w:tcPr>
                  <w:tcW w:w="1120" w:type="dxa"/>
                  <w:tcBorders>
                    <w:top w:val="single" w:sz="4" w:space="0" w:color="auto"/>
                    <w:left w:val="single" w:sz="4" w:space="0" w:color="auto"/>
                    <w:bottom w:val="single" w:sz="4" w:space="0" w:color="auto"/>
                    <w:right w:val="single" w:sz="4" w:space="0" w:color="auto"/>
                  </w:tcBorders>
                  <w:shd w:val="clear" w:color="000000" w:fill="E4DFEC"/>
                  <w:vAlign w:val="center"/>
                  <w:hideMark/>
                </w:tcPr>
                <w:p w:rsidR="006B41B3" w:rsidRPr="006B41B3" w:rsidRDefault="006B41B3" w:rsidP="006B41B3">
                  <w:pPr>
                    <w:spacing w:after="0" w:line="240" w:lineRule="auto"/>
                    <w:jc w:val="center"/>
                    <w:rPr>
                      <w:rFonts w:cs="Calibri"/>
                      <w:color w:val="000000"/>
                    </w:rPr>
                  </w:pPr>
                  <w:r w:rsidRPr="006B41B3">
                    <w:rPr>
                      <w:rFonts w:cs="Calibri"/>
                      <w:color w:val="000000"/>
                    </w:rPr>
                    <w:t>296</w:t>
                  </w:r>
                </w:p>
              </w:tc>
              <w:tc>
                <w:tcPr>
                  <w:tcW w:w="4300" w:type="dxa"/>
                  <w:tcBorders>
                    <w:top w:val="single" w:sz="4" w:space="0" w:color="auto"/>
                    <w:left w:val="nil"/>
                    <w:bottom w:val="single" w:sz="4" w:space="0" w:color="auto"/>
                    <w:right w:val="single" w:sz="4" w:space="0" w:color="auto"/>
                  </w:tcBorders>
                  <w:shd w:val="clear" w:color="000000" w:fill="E4DFEC"/>
                  <w:hideMark/>
                </w:tcPr>
                <w:p w:rsidR="006B41B3" w:rsidRPr="006B41B3" w:rsidRDefault="006B41B3" w:rsidP="006B41B3">
                  <w:pPr>
                    <w:spacing w:after="0" w:line="240" w:lineRule="auto"/>
                    <w:rPr>
                      <w:rFonts w:cs="Calibri"/>
                      <w:color w:val="000000"/>
                    </w:rPr>
                  </w:pPr>
                  <w:r w:rsidRPr="006B41B3">
                    <w:rPr>
                      <w:rFonts w:cs="Calibri"/>
                      <w:color w:val="000000"/>
                    </w:rPr>
                    <w:t>Notifications of orders that will be closed due to end of calendar month (No orders are allowed to overlap calendar months due to product market price implications)</w:t>
                  </w:r>
                </w:p>
              </w:tc>
            </w:tr>
          </w:tbl>
          <w:p w:rsidR="006B41B3" w:rsidRDefault="006B41B3" w:rsidP="00D558A7">
            <w:pPr>
              <w:pStyle w:val="tabletext0"/>
              <w:rPr>
                <w:rFonts w:ascii="Arial" w:hAnsi="Arial" w:cs="Arial"/>
                <w:color w:val="000000"/>
                <w:sz w:val="18"/>
                <w:szCs w:val="18"/>
              </w:rPr>
            </w:pPr>
          </w:p>
          <w:tbl>
            <w:tblPr>
              <w:tblW w:w="5420" w:type="dxa"/>
              <w:tblLook w:val="04A0" w:firstRow="1" w:lastRow="0" w:firstColumn="1" w:lastColumn="0" w:noHBand="0" w:noVBand="1"/>
            </w:tblPr>
            <w:tblGrid>
              <w:gridCol w:w="1120"/>
              <w:gridCol w:w="4300"/>
            </w:tblGrid>
            <w:tr w:rsidR="006B41B3" w:rsidRPr="006B41B3" w:rsidTr="006B41B3">
              <w:trPr>
                <w:trHeight w:val="900"/>
              </w:trPr>
              <w:tc>
                <w:tcPr>
                  <w:tcW w:w="1120" w:type="dxa"/>
                  <w:tcBorders>
                    <w:top w:val="single" w:sz="4" w:space="0" w:color="auto"/>
                    <w:left w:val="single" w:sz="4" w:space="0" w:color="auto"/>
                    <w:bottom w:val="single" w:sz="4" w:space="0" w:color="auto"/>
                    <w:right w:val="single" w:sz="4" w:space="0" w:color="auto"/>
                  </w:tcBorders>
                  <w:shd w:val="clear" w:color="000000" w:fill="E4DFEC"/>
                  <w:vAlign w:val="center"/>
                  <w:hideMark/>
                </w:tcPr>
                <w:p w:rsidR="006B41B3" w:rsidRPr="006B41B3" w:rsidRDefault="006B41B3" w:rsidP="006B41B3">
                  <w:pPr>
                    <w:spacing w:after="0" w:line="240" w:lineRule="auto"/>
                    <w:jc w:val="center"/>
                    <w:rPr>
                      <w:rFonts w:cs="Calibri"/>
                      <w:color w:val="000000"/>
                    </w:rPr>
                  </w:pPr>
                  <w:r w:rsidRPr="006B41B3">
                    <w:rPr>
                      <w:rFonts w:cs="Calibri"/>
                      <w:color w:val="000000"/>
                    </w:rPr>
                    <w:t>297</w:t>
                  </w:r>
                </w:p>
              </w:tc>
              <w:tc>
                <w:tcPr>
                  <w:tcW w:w="4300" w:type="dxa"/>
                  <w:tcBorders>
                    <w:top w:val="single" w:sz="4" w:space="0" w:color="auto"/>
                    <w:left w:val="nil"/>
                    <w:bottom w:val="single" w:sz="4" w:space="0" w:color="auto"/>
                    <w:right w:val="single" w:sz="4" w:space="0" w:color="auto"/>
                  </w:tcBorders>
                  <w:shd w:val="clear" w:color="000000" w:fill="E4DFEC"/>
                  <w:hideMark/>
                </w:tcPr>
                <w:p w:rsidR="006B41B3" w:rsidRPr="006B41B3" w:rsidRDefault="006B41B3" w:rsidP="006B41B3">
                  <w:pPr>
                    <w:spacing w:after="0" w:line="240" w:lineRule="auto"/>
                    <w:rPr>
                      <w:rFonts w:cs="Calibri"/>
                      <w:color w:val="000000"/>
                    </w:rPr>
                  </w:pPr>
                  <w:r w:rsidRPr="006B41B3">
                    <w:rPr>
                      <w:rFonts w:cs="Calibri"/>
                      <w:color w:val="000000"/>
                    </w:rPr>
                    <w:t>Must support prevention of overloading of orders (logistics) and tracking of all overloads</w:t>
                  </w:r>
                </w:p>
              </w:tc>
            </w:tr>
          </w:tbl>
          <w:p w:rsidR="006B41B3" w:rsidRDefault="006B41B3" w:rsidP="00D558A7">
            <w:pPr>
              <w:pStyle w:val="tabletext0"/>
              <w:rPr>
                <w:rFonts w:ascii="Arial" w:hAnsi="Arial" w:cs="Arial"/>
                <w:color w:val="000000"/>
                <w:sz w:val="18"/>
                <w:szCs w:val="18"/>
              </w:rPr>
            </w:pPr>
          </w:p>
          <w:tbl>
            <w:tblPr>
              <w:tblW w:w="5420" w:type="dxa"/>
              <w:tblLook w:val="04A0" w:firstRow="1" w:lastRow="0" w:firstColumn="1" w:lastColumn="0" w:noHBand="0" w:noVBand="1"/>
            </w:tblPr>
            <w:tblGrid>
              <w:gridCol w:w="1120"/>
              <w:gridCol w:w="4300"/>
            </w:tblGrid>
            <w:tr w:rsidR="006B41B3" w:rsidRPr="006B41B3" w:rsidTr="006B41B3">
              <w:trPr>
                <w:trHeight w:val="900"/>
              </w:trPr>
              <w:tc>
                <w:tcPr>
                  <w:tcW w:w="1120" w:type="dxa"/>
                  <w:tcBorders>
                    <w:top w:val="single" w:sz="4" w:space="0" w:color="auto"/>
                    <w:left w:val="single" w:sz="4" w:space="0" w:color="auto"/>
                    <w:bottom w:val="single" w:sz="4" w:space="0" w:color="auto"/>
                    <w:right w:val="single" w:sz="4" w:space="0" w:color="auto"/>
                  </w:tcBorders>
                  <w:shd w:val="clear" w:color="000000" w:fill="E4DFEC"/>
                  <w:vAlign w:val="center"/>
                  <w:hideMark/>
                </w:tcPr>
                <w:p w:rsidR="006B41B3" w:rsidRPr="006B41B3" w:rsidRDefault="006B41B3" w:rsidP="006B41B3">
                  <w:pPr>
                    <w:spacing w:after="0" w:line="240" w:lineRule="auto"/>
                    <w:jc w:val="center"/>
                    <w:rPr>
                      <w:rFonts w:cs="Calibri"/>
                      <w:color w:val="000000"/>
                    </w:rPr>
                  </w:pPr>
                  <w:r w:rsidRPr="006B41B3">
                    <w:rPr>
                      <w:rFonts w:cs="Calibri"/>
                      <w:color w:val="000000"/>
                    </w:rPr>
                    <w:lastRenderedPageBreak/>
                    <w:t>298</w:t>
                  </w:r>
                </w:p>
              </w:tc>
              <w:tc>
                <w:tcPr>
                  <w:tcW w:w="4300" w:type="dxa"/>
                  <w:tcBorders>
                    <w:top w:val="single" w:sz="4" w:space="0" w:color="auto"/>
                    <w:left w:val="nil"/>
                    <w:bottom w:val="single" w:sz="4" w:space="0" w:color="auto"/>
                    <w:right w:val="single" w:sz="4" w:space="0" w:color="auto"/>
                  </w:tcBorders>
                  <w:shd w:val="clear" w:color="000000" w:fill="E4DFEC"/>
                  <w:hideMark/>
                </w:tcPr>
                <w:p w:rsidR="006B41B3" w:rsidRPr="006B41B3" w:rsidRDefault="006B41B3" w:rsidP="006B41B3">
                  <w:pPr>
                    <w:spacing w:after="0" w:line="240" w:lineRule="auto"/>
                    <w:rPr>
                      <w:rFonts w:cs="Calibri"/>
                      <w:color w:val="000000"/>
                    </w:rPr>
                  </w:pPr>
                  <w:r w:rsidRPr="006B41B3">
                    <w:rPr>
                      <w:rFonts w:cs="Calibri"/>
                      <w:color w:val="000000"/>
                    </w:rPr>
                    <w:t>Freight rates and commission costs must be filtered from the sales advise through to the General Ledger</w:t>
                  </w:r>
                </w:p>
              </w:tc>
            </w:tr>
          </w:tbl>
          <w:p w:rsidR="0002219A" w:rsidRDefault="0002219A"/>
          <w:tbl>
            <w:tblPr>
              <w:tblW w:w="5420" w:type="dxa"/>
              <w:tblLook w:val="04A0" w:firstRow="1" w:lastRow="0" w:firstColumn="1" w:lastColumn="0" w:noHBand="0" w:noVBand="1"/>
            </w:tblPr>
            <w:tblGrid>
              <w:gridCol w:w="1120"/>
              <w:gridCol w:w="4300"/>
            </w:tblGrid>
            <w:tr w:rsidR="006B41B3" w:rsidRPr="006B41B3" w:rsidTr="006B41B3">
              <w:trPr>
                <w:trHeight w:val="1200"/>
              </w:trPr>
              <w:tc>
                <w:tcPr>
                  <w:tcW w:w="1120" w:type="dxa"/>
                  <w:tcBorders>
                    <w:top w:val="single" w:sz="4" w:space="0" w:color="auto"/>
                    <w:left w:val="single" w:sz="4" w:space="0" w:color="auto"/>
                    <w:bottom w:val="single" w:sz="4" w:space="0" w:color="auto"/>
                    <w:right w:val="single" w:sz="4" w:space="0" w:color="auto"/>
                  </w:tcBorders>
                  <w:shd w:val="clear" w:color="000000" w:fill="E4DFEC"/>
                  <w:vAlign w:val="center"/>
                  <w:hideMark/>
                </w:tcPr>
                <w:p w:rsidR="006B41B3" w:rsidRPr="006B41B3" w:rsidRDefault="006B41B3" w:rsidP="006B41B3">
                  <w:pPr>
                    <w:spacing w:after="0" w:line="240" w:lineRule="auto"/>
                    <w:jc w:val="center"/>
                    <w:rPr>
                      <w:rFonts w:cs="Calibri"/>
                      <w:color w:val="000000"/>
                    </w:rPr>
                  </w:pPr>
                  <w:r w:rsidRPr="006B41B3">
                    <w:rPr>
                      <w:rFonts w:cs="Calibri"/>
                      <w:color w:val="000000"/>
                    </w:rPr>
                    <w:t>305</w:t>
                  </w:r>
                </w:p>
              </w:tc>
              <w:tc>
                <w:tcPr>
                  <w:tcW w:w="4300" w:type="dxa"/>
                  <w:tcBorders>
                    <w:top w:val="single" w:sz="4" w:space="0" w:color="auto"/>
                    <w:left w:val="nil"/>
                    <w:bottom w:val="single" w:sz="4" w:space="0" w:color="auto"/>
                    <w:right w:val="single" w:sz="4" w:space="0" w:color="auto"/>
                  </w:tcBorders>
                  <w:shd w:val="clear" w:color="000000" w:fill="E4DFEC"/>
                  <w:hideMark/>
                </w:tcPr>
                <w:p w:rsidR="006B41B3" w:rsidRPr="006B41B3" w:rsidRDefault="006B41B3" w:rsidP="006B41B3">
                  <w:pPr>
                    <w:spacing w:after="0" w:line="240" w:lineRule="auto"/>
                    <w:rPr>
                      <w:rFonts w:cs="Calibri"/>
                      <w:color w:val="000000"/>
                    </w:rPr>
                  </w:pPr>
                  <w:r w:rsidRPr="006B41B3">
                    <w:rPr>
                      <w:rFonts w:cs="Calibri"/>
                      <w:color w:val="000000"/>
                    </w:rPr>
                    <w:t>Support e-mail notifications to be sent out to customers to update them on sales prices (e-mail integration). Email must be personalised to the customer.</w:t>
                  </w:r>
                </w:p>
              </w:tc>
            </w:tr>
          </w:tbl>
          <w:p w:rsidR="006B41B3" w:rsidRDefault="006B41B3" w:rsidP="00D558A7">
            <w:pPr>
              <w:pStyle w:val="tabletext0"/>
              <w:rPr>
                <w:rFonts w:ascii="Arial" w:hAnsi="Arial" w:cs="Arial"/>
                <w:color w:val="000000"/>
                <w:sz w:val="18"/>
                <w:szCs w:val="18"/>
              </w:rPr>
            </w:pPr>
          </w:p>
          <w:tbl>
            <w:tblPr>
              <w:tblW w:w="5420" w:type="dxa"/>
              <w:tblLook w:val="04A0" w:firstRow="1" w:lastRow="0" w:firstColumn="1" w:lastColumn="0" w:noHBand="0" w:noVBand="1"/>
            </w:tblPr>
            <w:tblGrid>
              <w:gridCol w:w="1120"/>
              <w:gridCol w:w="4300"/>
            </w:tblGrid>
            <w:tr w:rsidR="006B41B3" w:rsidRPr="006B41B3" w:rsidTr="006B41B3">
              <w:trPr>
                <w:trHeight w:val="600"/>
              </w:trPr>
              <w:tc>
                <w:tcPr>
                  <w:tcW w:w="1120" w:type="dxa"/>
                  <w:tcBorders>
                    <w:top w:val="single" w:sz="4" w:space="0" w:color="auto"/>
                    <w:left w:val="single" w:sz="4" w:space="0" w:color="auto"/>
                    <w:bottom w:val="single" w:sz="4" w:space="0" w:color="auto"/>
                    <w:right w:val="single" w:sz="4" w:space="0" w:color="auto"/>
                  </w:tcBorders>
                  <w:shd w:val="clear" w:color="000000" w:fill="E4DFEC"/>
                  <w:vAlign w:val="center"/>
                  <w:hideMark/>
                </w:tcPr>
                <w:p w:rsidR="006B41B3" w:rsidRPr="006B41B3" w:rsidRDefault="006B41B3" w:rsidP="006B41B3">
                  <w:pPr>
                    <w:spacing w:after="0" w:line="240" w:lineRule="auto"/>
                    <w:jc w:val="center"/>
                    <w:rPr>
                      <w:rFonts w:cs="Calibri"/>
                      <w:color w:val="000000"/>
                    </w:rPr>
                  </w:pPr>
                  <w:r w:rsidRPr="006B41B3">
                    <w:rPr>
                      <w:rFonts w:cs="Calibri"/>
                      <w:color w:val="000000"/>
                    </w:rPr>
                    <w:t>282</w:t>
                  </w:r>
                </w:p>
              </w:tc>
              <w:tc>
                <w:tcPr>
                  <w:tcW w:w="4300" w:type="dxa"/>
                  <w:tcBorders>
                    <w:top w:val="single" w:sz="4" w:space="0" w:color="auto"/>
                    <w:left w:val="nil"/>
                    <w:bottom w:val="single" w:sz="4" w:space="0" w:color="auto"/>
                    <w:right w:val="single" w:sz="4" w:space="0" w:color="auto"/>
                  </w:tcBorders>
                  <w:shd w:val="clear" w:color="000000" w:fill="E4DFEC"/>
                  <w:hideMark/>
                </w:tcPr>
                <w:p w:rsidR="006B41B3" w:rsidRPr="006B41B3" w:rsidRDefault="006B41B3" w:rsidP="006B41B3">
                  <w:pPr>
                    <w:spacing w:after="0" w:line="240" w:lineRule="auto"/>
                    <w:rPr>
                      <w:rFonts w:cs="Calibri"/>
                      <w:color w:val="000000"/>
                    </w:rPr>
                  </w:pPr>
                  <w:r w:rsidRPr="006B41B3">
                    <w:rPr>
                      <w:rFonts w:cs="Calibri"/>
                      <w:color w:val="000000"/>
                    </w:rPr>
                    <w:t xml:space="preserve">Automated notification to supervisor when </w:t>
                  </w:r>
                  <w:proofErr w:type="spellStart"/>
                  <w:r w:rsidRPr="006B41B3">
                    <w:rPr>
                      <w:rFonts w:cs="Calibri"/>
                      <w:color w:val="000000"/>
                    </w:rPr>
                    <w:t>proforma</w:t>
                  </w:r>
                  <w:proofErr w:type="spellEnd"/>
                  <w:r w:rsidRPr="006B41B3">
                    <w:rPr>
                      <w:rFonts w:cs="Calibri"/>
                      <w:color w:val="000000"/>
                    </w:rPr>
                    <w:t xml:space="preserve"> invoices have been created</w:t>
                  </w:r>
                </w:p>
              </w:tc>
            </w:tr>
          </w:tbl>
          <w:p w:rsidR="006B41B3" w:rsidRDefault="006B41B3" w:rsidP="00D558A7">
            <w:pPr>
              <w:pStyle w:val="tabletext0"/>
              <w:rPr>
                <w:rFonts w:ascii="Arial" w:hAnsi="Arial" w:cs="Arial"/>
                <w:color w:val="000000"/>
                <w:sz w:val="18"/>
                <w:szCs w:val="18"/>
              </w:rPr>
            </w:pPr>
          </w:p>
          <w:tbl>
            <w:tblPr>
              <w:tblW w:w="5420" w:type="dxa"/>
              <w:tblLook w:val="04A0" w:firstRow="1" w:lastRow="0" w:firstColumn="1" w:lastColumn="0" w:noHBand="0" w:noVBand="1"/>
            </w:tblPr>
            <w:tblGrid>
              <w:gridCol w:w="1120"/>
              <w:gridCol w:w="4300"/>
            </w:tblGrid>
            <w:tr w:rsidR="006B41B3" w:rsidRPr="006B41B3" w:rsidTr="006B41B3">
              <w:trPr>
                <w:trHeight w:val="600"/>
              </w:trPr>
              <w:tc>
                <w:tcPr>
                  <w:tcW w:w="1120" w:type="dxa"/>
                  <w:tcBorders>
                    <w:top w:val="single" w:sz="4" w:space="0" w:color="auto"/>
                    <w:left w:val="single" w:sz="4" w:space="0" w:color="auto"/>
                    <w:bottom w:val="single" w:sz="4" w:space="0" w:color="auto"/>
                    <w:right w:val="single" w:sz="4" w:space="0" w:color="auto"/>
                  </w:tcBorders>
                  <w:shd w:val="clear" w:color="000000" w:fill="E4DFEC"/>
                  <w:vAlign w:val="center"/>
                  <w:hideMark/>
                </w:tcPr>
                <w:p w:rsidR="006B41B3" w:rsidRPr="006B41B3" w:rsidRDefault="006B41B3" w:rsidP="006B41B3">
                  <w:pPr>
                    <w:spacing w:after="0" w:line="240" w:lineRule="auto"/>
                    <w:jc w:val="center"/>
                    <w:rPr>
                      <w:rFonts w:cs="Calibri"/>
                      <w:color w:val="000000"/>
                    </w:rPr>
                  </w:pPr>
                  <w:r w:rsidRPr="006B41B3">
                    <w:rPr>
                      <w:rFonts w:cs="Calibri"/>
                      <w:color w:val="000000"/>
                    </w:rPr>
                    <w:t>283</w:t>
                  </w:r>
                </w:p>
              </w:tc>
              <w:tc>
                <w:tcPr>
                  <w:tcW w:w="4300" w:type="dxa"/>
                  <w:tcBorders>
                    <w:top w:val="single" w:sz="4" w:space="0" w:color="auto"/>
                    <w:left w:val="nil"/>
                    <w:bottom w:val="single" w:sz="4" w:space="0" w:color="auto"/>
                    <w:right w:val="single" w:sz="4" w:space="0" w:color="auto"/>
                  </w:tcBorders>
                  <w:shd w:val="clear" w:color="000000" w:fill="E4DFEC"/>
                  <w:hideMark/>
                </w:tcPr>
                <w:p w:rsidR="006B41B3" w:rsidRPr="006B41B3" w:rsidRDefault="006B41B3" w:rsidP="006B41B3">
                  <w:pPr>
                    <w:spacing w:after="0" w:line="240" w:lineRule="auto"/>
                    <w:rPr>
                      <w:rFonts w:cs="Calibri"/>
                      <w:color w:val="000000"/>
                    </w:rPr>
                  </w:pPr>
                  <w:r w:rsidRPr="006B41B3">
                    <w:rPr>
                      <w:rFonts w:cs="Calibri"/>
                      <w:color w:val="000000"/>
                    </w:rPr>
                    <w:t xml:space="preserve">Electronic approval of </w:t>
                  </w:r>
                  <w:proofErr w:type="spellStart"/>
                  <w:r w:rsidRPr="006B41B3">
                    <w:rPr>
                      <w:rFonts w:cs="Calibri"/>
                      <w:color w:val="000000"/>
                    </w:rPr>
                    <w:t>proforma</w:t>
                  </w:r>
                  <w:proofErr w:type="spellEnd"/>
                  <w:r w:rsidRPr="006B41B3">
                    <w:rPr>
                      <w:rFonts w:cs="Calibri"/>
                      <w:color w:val="000000"/>
                    </w:rPr>
                    <w:t xml:space="preserve"> invoices on the system</w:t>
                  </w:r>
                </w:p>
              </w:tc>
            </w:tr>
          </w:tbl>
          <w:p w:rsidR="006B41B3" w:rsidRDefault="006B41B3" w:rsidP="00D558A7">
            <w:pPr>
              <w:pStyle w:val="tabletext0"/>
              <w:rPr>
                <w:rFonts w:ascii="Arial" w:hAnsi="Arial" w:cs="Arial"/>
                <w:color w:val="000000"/>
                <w:sz w:val="18"/>
                <w:szCs w:val="18"/>
              </w:rPr>
            </w:pPr>
          </w:p>
          <w:tbl>
            <w:tblPr>
              <w:tblW w:w="5420" w:type="dxa"/>
              <w:tblLook w:val="04A0" w:firstRow="1" w:lastRow="0" w:firstColumn="1" w:lastColumn="0" w:noHBand="0" w:noVBand="1"/>
            </w:tblPr>
            <w:tblGrid>
              <w:gridCol w:w="1120"/>
              <w:gridCol w:w="4300"/>
            </w:tblGrid>
            <w:tr w:rsidR="006B41B3" w:rsidRPr="006B41B3" w:rsidTr="006B41B3">
              <w:trPr>
                <w:trHeight w:val="600"/>
              </w:trPr>
              <w:tc>
                <w:tcPr>
                  <w:tcW w:w="1120" w:type="dxa"/>
                  <w:tcBorders>
                    <w:top w:val="single" w:sz="4" w:space="0" w:color="auto"/>
                    <w:left w:val="single" w:sz="4" w:space="0" w:color="auto"/>
                    <w:bottom w:val="single" w:sz="4" w:space="0" w:color="auto"/>
                    <w:right w:val="single" w:sz="4" w:space="0" w:color="auto"/>
                  </w:tcBorders>
                  <w:shd w:val="clear" w:color="000000" w:fill="E4DFEC"/>
                  <w:vAlign w:val="center"/>
                  <w:hideMark/>
                </w:tcPr>
                <w:p w:rsidR="006B41B3" w:rsidRPr="006B41B3" w:rsidRDefault="006B41B3" w:rsidP="006B41B3">
                  <w:pPr>
                    <w:spacing w:after="0" w:line="240" w:lineRule="auto"/>
                    <w:jc w:val="center"/>
                    <w:rPr>
                      <w:rFonts w:cs="Calibri"/>
                      <w:color w:val="000000"/>
                    </w:rPr>
                  </w:pPr>
                  <w:r w:rsidRPr="006B41B3">
                    <w:rPr>
                      <w:rFonts w:cs="Calibri"/>
                      <w:color w:val="000000"/>
                    </w:rPr>
                    <w:t>284</w:t>
                  </w:r>
                </w:p>
              </w:tc>
              <w:tc>
                <w:tcPr>
                  <w:tcW w:w="4300" w:type="dxa"/>
                  <w:tcBorders>
                    <w:top w:val="single" w:sz="4" w:space="0" w:color="auto"/>
                    <w:left w:val="nil"/>
                    <w:bottom w:val="single" w:sz="4" w:space="0" w:color="auto"/>
                    <w:right w:val="single" w:sz="4" w:space="0" w:color="auto"/>
                  </w:tcBorders>
                  <w:shd w:val="clear" w:color="000000" w:fill="E4DFEC"/>
                  <w:hideMark/>
                </w:tcPr>
                <w:p w:rsidR="006B41B3" w:rsidRPr="006B41B3" w:rsidRDefault="006B41B3" w:rsidP="006B41B3">
                  <w:pPr>
                    <w:spacing w:after="0" w:line="240" w:lineRule="auto"/>
                    <w:rPr>
                      <w:rFonts w:cs="Calibri"/>
                      <w:color w:val="000000"/>
                    </w:rPr>
                  </w:pPr>
                  <w:r w:rsidRPr="006B41B3">
                    <w:rPr>
                      <w:rFonts w:cs="Calibri"/>
                      <w:color w:val="000000"/>
                    </w:rPr>
                    <w:t xml:space="preserve">Ability to fax/e-mail the </w:t>
                  </w:r>
                  <w:proofErr w:type="spellStart"/>
                  <w:r w:rsidRPr="006B41B3">
                    <w:rPr>
                      <w:rFonts w:cs="Calibri"/>
                      <w:color w:val="000000"/>
                    </w:rPr>
                    <w:t>proforma</w:t>
                  </w:r>
                  <w:proofErr w:type="spellEnd"/>
                  <w:r w:rsidRPr="006B41B3">
                    <w:rPr>
                      <w:rFonts w:cs="Calibri"/>
                      <w:color w:val="000000"/>
                    </w:rPr>
                    <w:t xml:space="preserve"> invoice to the customer after it has been approved</w:t>
                  </w:r>
                </w:p>
              </w:tc>
            </w:tr>
          </w:tbl>
          <w:p w:rsidR="006B41B3" w:rsidRDefault="006B41B3" w:rsidP="00D558A7">
            <w:pPr>
              <w:pStyle w:val="tabletext0"/>
              <w:rPr>
                <w:rFonts w:ascii="Arial" w:hAnsi="Arial" w:cs="Arial"/>
                <w:color w:val="000000"/>
                <w:sz w:val="18"/>
                <w:szCs w:val="18"/>
              </w:rPr>
            </w:pPr>
          </w:p>
          <w:p w:rsidR="007D0DA1" w:rsidRPr="007D0DA1" w:rsidRDefault="007D0DA1" w:rsidP="00D558A7">
            <w:pPr>
              <w:pStyle w:val="tabletext0"/>
              <w:rPr>
                <w:rFonts w:ascii="Arial" w:hAnsi="Arial" w:cs="Arial"/>
                <w:color w:val="000000"/>
                <w:sz w:val="18"/>
                <w:szCs w:val="18"/>
              </w:rPr>
            </w:pPr>
          </w:p>
        </w:tc>
        <w:tc>
          <w:tcPr>
            <w:tcW w:w="2433" w:type="pct"/>
            <w:tcMar>
              <w:top w:w="0" w:type="dxa"/>
              <w:left w:w="108" w:type="dxa"/>
              <w:bottom w:w="0" w:type="dxa"/>
              <w:right w:w="108" w:type="dxa"/>
            </w:tcMar>
            <w:hideMark/>
          </w:tcPr>
          <w:p w:rsidR="0036380A" w:rsidRPr="00FE37FD" w:rsidRDefault="00CA0F0D" w:rsidP="00FE37FD">
            <w:pPr>
              <w:pStyle w:val="tabletext0"/>
              <w:rPr>
                <w:rFonts w:ascii="Arial" w:hAnsi="Arial" w:cs="Arial"/>
                <w:b/>
                <w:i/>
                <w:sz w:val="20"/>
                <w:szCs w:val="20"/>
                <w:lang w:val="en-ZA"/>
              </w:rPr>
            </w:pPr>
            <w:r w:rsidRPr="004501A1">
              <w:rPr>
                <w:rFonts w:ascii="Arial" w:hAnsi="Arial" w:cs="Arial"/>
                <w:b/>
                <w:i/>
                <w:sz w:val="20"/>
                <w:szCs w:val="20"/>
                <w:lang w:val="en-ZA"/>
              </w:rPr>
              <w:lastRenderedPageBreak/>
              <w:t>Detail Level Solution</w:t>
            </w:r>
          </w:p>
          <w:p w:rsidR="00556D6C" w:rsidRDefault="006170AE">
            <w:pPr>
              <w:pStyle w:val="tabletext0"/>
              <w:rPr>
                <w:rFonts w:ascii="Arial" w:hAnsi="Arial" w:cs="Arial"/>
                <w:color w:val="3366FF"/>
                <w:sz w:val="20"/>
                <w:szCs w:val="20"/>
                <w:lang w:val="en-ZA"/>
              </w:rPr>
            </w:pPr>
            <w:r>
              <w:rPr>
                <w:rFonts w:ascii="Arial" w:hAnsi="Arial" w:cs="Arial"/>
                <w:color w:val="3366FF"/>
                <w:sz w:val="20"/>
                <w:szCs w:val="20"/>
                <w:lang w:val="en-ZA"/>
              </w:rPr>
              <w:t>Standard functionality of sales system</w:t>
            </w:r>
          </w:p>
          <w:p w:rsidR="00601C64" w:rsidRDefault="00601C64" w:rsidP="004D794F">
            <w:pPr>
              <w:pStyle w:val="tabletext0"/>
              <w:rPr>
                <w:rFonts w:ascii="Arial" w:hAnsi="Arial" w:cs="Arial"/>
                <w:color w:val="3366FF"/>
                <w:sz w:val="20"/>
                <w:szCs w:val="20"/>
                <w:lang w:val="en-ZA"/>
              </w:rPr>
            </w:pPr>
          </w:p>
          <w:p w:rsidR="006170AE" w:rsidRDefault="006170AE" w:rsidP="004D794F">
            <w:pPr>
              <w:pStyle w:val="tabletext0"/>
              <w:rPr>
                <w:rFonts w:ascii="Arial" w:hAnsi="Arial" w:cs="Arial"/>
                <w:color w:val="3366FF"/>
                <w:sz w:val="20"/>
                <w:szCs w:val="20"/>
                <w:lang w:val="en-ZA"/>
              </w:rPr>
            </w:pPr>
          </w:p>
          <w:p w:rsidR="006170AE" w:rsidRDefault="006170AE" w:rsidP="004D794F">
            <w:pPr>
              <w:pStyle w:val="tabletext0"/>
              <w:rPr>
                <w:rFonts w:ascii="Arial" w:hAnsi="Arial" w:cs="Arial"/>
                <w:color w:val="3366FF"/>
                <w:sz w:val="20"/>
                <w:szCs w:val="20"/>
                <w:lang w:val="en-ZA"/>
              </w:rPr>
            </w:pPr>
            <w:r>
              <w:rPr>
                <w:rFonts w:ascii="Arial" w:hAnsi="Arial" w:cs="Arial"/>
                <w:color w:val="3366FF"/>
                <w:sz w:val="20"/>
                <w:szCs w:val="20"/>
                <w:lang w:val="en-ZA"/>
              </w:rPr>
              <w:t>Development/customisation of standard invoice</w:t>
            </w:r>
          </w:p>
          <w:p w:rsidR="006170AE" w:rsidRDefault="006170AE" w:rsidP="004D794F">
            <w:pPr>
              <w:pStyle w:val="tabletext0"/>
              <w:rPr>
                <w:rFonts w:ascii="Arial" w:hAnsi="Arial" w:cs="Arial"/>
                <w:color w:val="3366FF"/>
                <w:sz w:val="20"/>
                <w:szCs w:val="20"/>
                <w:lang w:val="en-ZA"/>
              </w:rPr>
            </w:pPr>
          </w:p>
          <w:p w:rsidR="006170AE" w:rsidRDefault="006170AE" w:rsidP="004D794F">
            <w:pPr>
              <w:pStyle w:val="tabletext0"/>
              <w:rPr>
                <w:rFonts w:ascii="Arial" w:hAnsi="Arial" w:cs="Arial"/>
                <w:color w:val="3366FF"/>
                <w:sz w:val="20"/>
                <w:szCs w:val="20"/>
                <w:lang w:val="en-ZA"/>
              </w:rPr>
            </w:pPr>
          </w:p>
          <w:p w:rsidR="006170AE" w:rsidRDefault="00AA509F" w:rsidP="004D794F">
            <w:pPr>
              <w:pStyle w:val="tabletext0"/>
              <w:rPr>
                <w:rFonts w:ascii="Arial" w:hAnsi="Arial" w:cs="Arial"/>
                <w:color w:val="3366FF"/>
                <w:sz w:val="20"/>
                <w:szCs w:val="20"/>
                <w:lang w:val="en-ZA"/>
              </w:rPr>
            </w:pPr>
            <w:r>
              <w:rPr>
                <w:rFonts w:ascii="Arial" w:hAnsi="Arial" w:cs="Arial"/>
                <w:color w:val="3366FF"/>
                <w:sz w:val="20"/>
                <w:szCs w:val="20"/>
                <w:lang w:val="en-ZA"/>
              </w:rPr>
              <w:t>Multiple templates are possible provided fixed layouts and rules can be defined for each template</w:t>
            </w:r>
          </w:p>
          <w:p w:rsidR="006170AE" w:rsidRDefault="006170AE" w:rsidP="004D794F">
            <w:pPr>
              <w:pStyle w:val="tabletext0"/>
              <w:rPr>
                <w:rFonts w:ascii="Arial" w:hAnsi="Arial" w:cs="Arial"/>
                <w:color w:val="3366FF"/>
                <w:sz w:val="20"/>
                <w:szCs w:val="20"/>
                <w:lang w:val="en-ZA"/>
              </w:rPr>
            </w:pPr>
          </w:p>
          <w:p w:rsidR="006170AE" w:rsidRDefault="006170AE" w:rsidP="004D794F">
            <w:pPr>
              <w:pStyle w:val="tabletext0"/>
              <w:rPr>
                <w:rFonts w:ascii="Arial" w:hAnsi="Arial" w:cs="Arial"/>
                <w:color w:val="3366FF"/>
                <w:sz w:val="20"/>
                <w:szCs w:val="20"/>
                <w:lang w:val="en-ZA"/>
              </w:rPr>
            </w:pPr>
            <w:r>
              <w:rPr>
                <w:rFonts w:ascii="Arial" w:hAnsi="Arial" w:cs="Arial"/>
                <w:color w:val="3366FF"/>
                <w:sz w:val="20"/>
                <w:szCs w:val="20"/>
                <w:lang w:val="en-ZA"/>
              </w:rPr>
              <w:t>Set up of order activity rules</w:t>
            </w:r>
          </w:p>
          <w:p w:rsidR="006170AE" w:rsidRDefault="006170AE" w:rsidP="004D794F">
            <w:pPr>
              <w:pStyle w:val="tabletext0"/>
              <w:rPr>
                <w:rFonts w:ascii="Arial" w:hAnsi="Arial" w:cs="Arial"/>
                <w:color w:val="3366FF"/>
                <w:sz w:val="20"/>
                <w:szCs w:val="20"/>
                <w:lang w:val="en-ZA"/>
              </w:rPr>
            </w:pPr>
          </w:p>
          <w:p w:rsidR="006170AE" w:rsidRDefault="006170AE" w:rsidP="004D794F">
            <w:pPr>
              <w:pStyle w:val="tabletext0"/>
              <w:rPr>
                <w:rFonts w:ascii="Arial" w:hAnsi="Arial" w:cs="Arial"/>
                <w:color w:val="3366FF"/>
                <w:sz w:val="20"/>
                <w:szCs w:val="20"/>
                <w:lang w:val="en-ZA"/>
              </w:rPr>
            </w:pPr>
          </w:p>
          <w:p w:rsidR="006170AE" w:rsidRDefault="00AA509F" w:rsidP="004D794F">
            <w:pPr>
              <w:pStyle w:val="tabletext0"/>
              <w:rPr>
                <w:rFonts w:ascii="Arial" w:hAnsi="Arial" w:cs="Arial"/>
                <w:color w:val="3366FF"/>
                <w:sz w:val="20"/>
                <w:szCs w:val="20"/>
                <w:lang w:val="en-ZA"/>
              </w:rPr>
            </w:pPr>
            <w:r>
              <w:rPr>
                <w:rFonts w:ascii="Arial" w:hAnsi="Arial" w:cs="Arial"/>
                <w:color w:val="3366FF"/>
                <w:sz w:val="20"/>
                <w:szCs w:val="20"/>
                <w:lang w:val="en-ZA"/>
              </w:rPr>
              <w:t>Freight rates field is a user defined code.  See general recommendations below.</w:t>
            </w:r>
          </w:p>
          <w:p w:rsidR="00AA509F" w:rsidRDefault="00AA509F" w:rsidP="004D794F">
            <w:pPr>
              <w:pStyle w:val="tabletext0"/>
              <w:rPr>
                <w:rFonts w:ascii="Arial" w:hAnsi="Arial" w:cs="Arial"/>
                <w:color w:val="3366FF"/>
                <w:sz w:val="20"/>
                <w:szCs w:val="20"/>
                <w:lang w:val="en-ZA"/>
              </w:rPr>
            </w:pPr>
          </w:p>
          <w:p w:rsidR="00AA509F" w:rsidRDefault="00AA509F" w:rsidP="004D794F">
            <w:pPr>
              <w:pStyle w:val="tabletext0"/>
              <w:rPr>
                <w:rFonts w:ascii="Arial" w:hAnsi="Arial" w:cs="Arial"/>
                <w:color w:val="3366FF"/>
                <w:sz w:val="20"/>
                <w:szCs w:val="20"/>
                <w:lang w:val="en-ZA"/>
              </w:rPr>
            </w:pPr>
          </w:p>
          <w:p w:rsidR="00AA509F" w:rsidRDefault="00AA509F" w:rsidP="004D794F">
            <w:pPr>
              <w:pStyle w:val="tabletext0"/>
              <w:rPr>
                <w:rFonts w:ascii="Arial" w:hAnsi="Arial" w:cs="Arial"/>
                <w:color w:val="3366FF"/>
                <w:sz w:val="20"/>
                <w:szCs w:val="20"/>
                <w:lang w:val="en-ZA"/>
              </w:rPr>
            </w:pPr>
            <w:r>
              <w:rPr>
                <w:rFonts w:ascii="Arial" w:hAnsi="Arial" w:cs="Arial"/>
                <w:color w:val="3366FF"/>
                <w:sz w:val="20"/>
                <w:szCs w:val="20"/>
                <w:lang w:val="en-ZA"/>
              </w:rPr>
              <w:lastRenderedPageBreak/>
              <w:t>Set up of order activity rules</w:t>
            </w:r>
          </w:p>
          <w:p w:rsidR="00AA509F" w:rsidRDefault="00AA509F" w:rsidP="004D794F">
            <w:pPr>
              <w:pStyle w:val="tabletext0"/>
              <w:rPr>
                <w:rFonts w:ascii="Arial" w:hAnsi="Arial" w:cs="Arial"/>
                <w:color w:val="3366FF"/>
                <w:sz w:val="20"/>
                <w:szCs w:val="20"/>
                <w:lang w:val="en-ZA"/>
              </w:rPr>
            </w:pPr>
          </w:p>
          <w:p w:rsidR="00AA509F" w:rsidRDefault="00AA509F" w:rsidP="004D794F">
            <w:pPr>
              <w:pStyle w:val="tabletext0"/>
              <w:rPr>
                <w:rFonts w:ascii="Arial" w:hAnsi="Arial" w:cs="Arial"/>
                <w:color w:val="3366FF"/>
                <w:sz w:val="20"/>
                <w:szCs w:val="20"/>
                <w:lang w:val="en-ZA"/>
              </w:rPr>
            </w:pPr>
          </w:p>
          <w:p w:rsidR="00AA509F" w:rsidRDefault="00AA509F" w:rsidP="004D794F">
            <w:pPr>
              <w:pStyle w:val="tabletext0"/>
              <w:rPr>
                <w:rFonts w:ascii="Arial" w:hAnsi="Arial" w:cs="Arial"/>
                <w:color w:val="3366FF"/>
                <w:sz w:val="20"/>
                <w:szCs w:val="20"/>
                <w:lang w:val="en-ZA"/>
              </w:rPr>
            </w:pPr>
            <w:r>
              <w:rPr>
                <w:rFonts w:ascii="Arial" w:hAnsi="Arial" w:cs="Arial"/>
                <w:color w:val="3366FF"/>
                <w:sz w:val="20"/>
                <w:szCs w:val="20"/>
                <w:lang w:val="en-ZA"/>
              </w:rPr>
              <w:t>Standard orders inquiry</w:t>
            </w:r>
          </w:p>
          <w:p w:rsidR="00AA509F" w:rsidRDefault="00AA509F" w:rsidP="004D794F">
            <w:pPr>
              <w:pStyle w:val="tabletext0"/>
              <w:rPr>
                <w:rFonts w:ascii="Arial" w:hAnsi="Arial" w:cs="Arial"/>
                <w:color w:val="3366FF"/>
                <w:sz w:val="20"/>
                <w:szCs w:val="20"/>
                <w:lang w:val="en-ZA"/>
              </w:rPr>
            </w:pPr>
          </w:p>
          <w:p w:rsidR="00AA509F" w:rsidRDefault="00AA509F" w:rsidP="004D794F">
            <w:pPr>
              <w:pStyle w:val="tabletext0"/>
              <w:rPr>
                <w:rFonts w:ascii="Arial" w:hAnsi="Arial" w:cs="Arial"/>
                <w:color w:val="3366FF"/>
                <w:sz w:val="20"/>
                <w:szCs w:val="20"/>
                <w:lang w:val="en-ZA"/>
              </w:rPr>
            </w:pPr>
          </w:p>
          <w:p w:rsidR="00AA509F" w:rsidRDefault="00AA509F" w:rsidP="004D794F">
            <w:pPr>
              <w:pStyle w:val="tabletext0"/>
              <w:rPr>
                <w:rFonts w:ascii="Arial" w:hAnsi="Arial" w:cs="Arial"/>
                <w:color w:val="3366FF"/>
                <w:sz w:val="20"/>
                <w:szCs w:val="20"/>
                <w:lang w:val="en-ZA"/>
              </w:rPr>
            </w:pPr>
            <w:r>
              <w:rPr>
                <w:rFonts w:ascii="Arial" w:hAnsi="Arial" w:cs="Arial"/>
                <w:color w:val="3366FF"/>
                <w:sz w:val="20"/>
                <w:szCs w:val="20"/>
                <w:lang w:val="en-ZA"/>
              </w:rPr>
              <w:t>Standard orders report.</w:t>
            </w:r>
          </w:p>
          <w:p w:rsidR="00AA509F" w:rsidRDefault="00AA509F" w:rsidP="004D794F">
            <w:pPr>
              <w:pStyle w:val="tabletext0"/>
              <w:rPr>
                <w:rFonts w:ascii="Arial" w:hAnsi="Arial" w:cs="Arial"/>
                <w:color w:val="3366FF"/>
                <w:sz w:val="20"/>
                <w:szCs w:val="20"/>
                <w:lang w:val="en-ZA"/>
              </w:rPr>
            </w:pPr>
            <w:r>
              <w:rPr>
                <w:rFonts w:ascii="Arial" w:hAnsi="Arial" w:cs="Arial"/>
                <w:color w:val="3366FF"/>
                <w:sz w:val="20"/>
                <w:szCs w:val="20"/>
                <w:lang w:val="en-ZA"/>
              </w:rPr>
              <w:t>Automatic invoicing is driven by status codes and sending of invoices is standard functionality</w:t>
            </w:r>
          </w:p>
          <w:p w:rsidR="00AA509F" w:rsidRDefault="00AA509F" w:rsidP="004D794F">
            <w:pPr>
              <w:pStyle w:val="tabletext0"/>
              <w:rPr>
                <w:rFonts w:ascii="Arial" w:hAnsi="Arial" w:cs="Arial"/>
                <w:color w:val="3366FF"/>
                <w:sz w:val="20"/>
                <w:szCs w:val="20"/>
                <w:lang w:val="en-ZA"/>
              </w:rPr>
            </w:pPr>
          </w:p>
          <w:p w:rsidR="00AA509F" w:rsidRDefault="00AA509F" w:rsidP="004D794F">
            <w:pPr>
              <w:pStyle w:val="tabletext0"/>
              <w:rPr>
                <w:rFonts w:ascii="Arial" w:hAnsi="Arial" w:cs="Arial"/>
                <w:color w:val="3366FF"/>
                <w:sz w:val="20"/>
                <w:szCs w:val="20"/>
                <w:lang w:val="en-ZA"/>
              </w:rPr>
            </w:pPr>
            <w:r>
              <w:rPr>
                <w:rFonts w:ascii="Arial" w:hAnsi="Arial" w:cs="Arial"/>
                <w:color w:val="3366FF"/>
                <w:sz w:val="20"/>
                <w:szCs w:val="20"/>
                <w:lang w:val="en-ZA"/>
              </w:rPr>
              <w:t>Credit manager and account manager functionality will enable easy access to this information</w:t>
            </w:r>
          </w:p>
          <w:p w:rsidR="00AA509F" w:rsidRDefault="00AA509F" w:rsidP="004D794F">
            <w:pPr>
              <w:pStyle w:val="tabletext0"/>
              <w:rPr>
                <w:rFonts w:ascii="Arial" w:hAnsi="Arial" w:cs="Arial"/>
                <w:color w:val="3366FF"/>
                <w:sz w:val="20"/>
                <w:szCs w:val="20"/>
                <w:lang w:val="en-ZA"/>
              </w:rPr>
            </w:pPr>
          </w:p>
          <w:p w:rsidR="00AA509F" w:rsidRDefault="00AA509F" w:rsidP="004D794F">
            <w:pPr>
              <w:pStyle w:val="tabletext0"/>
              <w:rPr>
                <w:rFonts w:ascii="Arial" w:hAnsi="Arial" w:cs="Arial"/>
                <w:color w:val="3366FF"/>
                <w:sz w:val="20"/>
                <w:szCs w:val="20"/>
                <w:lang w:val="en-ZA"/>
              </w:rPr>
            </w:pPr>
            <w:r>
              <w:rPr>
                <w:rFonts w:ascii="Arial" w:hAnsi="Arial" w:cs="Arial"/>
                <w:color w:val="3366FF"/>
                <w:sz w:val="20"/>
                <w:szCs w:val="20"/>
                <w:lang w:val="en-ZA"/>
              </w:rPr>
              <w:t>Standard AR functionality</w:t>
            </w:r>
          </w:p>
          <w:p w:rsidR="00AA509F" w:rsidRDefault="00AA509F" w:rsidP="004D794F">
            <w:pPr>
              <w:pStyle w:val="tabletext0"/>
              <w:rPr>
                <w:rFonts w:ascii="Arial" w:hAnsi="Arial" w:cs="Arial"/>
                <w:color w:val="3366FF"/>
                <w:sz w:val="20"/>
                <w:szCs w:val="20"/>
                <w:lang w:val="en-ZA"/>
              </w:rPr>
            </w:pPr>
          </w:p>
          <w:p w:rsidR="00AA509F" w:rsidRDefault="00AA509F" w:rsidP="004D794F">
            <w:pPr>
              <w:pStyle w:val="tabletext0"/>
              <w:rPr>
                <w:rFonts w:ascii="Arial" w:hAnsi="Arial" w:cs="Arial"/>
                <w:color w:val="3366FF"/>
                <w:sz w:val="20"/>
                <w:szCs w:val="20"/>
                <w:lang w:val="en-ZA"/>
              </w:rPr>
            </w:pPr>
          </w:p>
          <w:p w:rsidR="00AA509F" w:rsidRDefault="00AA509F" w:rsidP="004D794F">
            <w:pPr>
              <w:pStyle w:val="tabletext0"/>
              <w:rPr>
                <w:rFonts w:ascii="Arial" w:hAnsi="Arial" w:cs="Arial"/>
                <w:color w:val="3366FF"/>
                <w:sz w:val="20"/>
                <w:szCs w:val="20"/>
                <w:lang w:val="en-ZA"/>
              </w:rPr>
            </w:pPr>
            <w:r>
              <w:rPr>
                <w:rFonts w:ascii="Arial" w:hAnsi="Arial" w:cs="Arial"/>
                <w:color w:val="3366FF"/>
                <w:sz w:val="20"/>
                <w:szCs w:val="20"/>
                <w:lang w:val="en-ZA"/>
              </w:rPr>
              <w:t>Standard AR functionality</w:t>
            </w:r>
          </w:p>
          <w:p w:rsidR="00AA509F" w:rsidRDefault="00AA509F" w:rsidP="004D794F">
            <w:pPr>
              <w:pStyle w:val="tabletext0"/>
              <w:rPr>
                <w:rFonts w:ascii="Arial" w:hAnsi="Arial" w:cs="Arial"/>
                <w:color w:val="3366FF"/>
                <w:sz w:val="20"/>
                <w:szCs w:val="20"/>
                <w:lang w:val="en-ZA"/>
              </w:rPr>
            </w:pPr>
          </w:p>
          <w:p w:rsidR="00AA509F" w:rsidRDefault="00AA509F" w:rsidP="004D794F">
            <w:pPr>
              <w:pStyle w:val="tabletext0"/>
              <w:rPr>
                <w:rFonts w:ascii="Arial" w:hAnsi="Arial" w:cs="Arial"/>
                <w:color w:val="3366FF"/>
                <w:sz w:val="20"/>
                <w:szCs w:val="20"/>
                <w:lang w:val="en-ZA"/>
              </w:rPr>
            </w:pPr>
            <w:r>
              <w:rPr>
                <w:rFonts w:ascii="Arial" w:hAnsi="Arial" w:cs="Arial"/>
                <w:color w:val="3366FF"/>
                <w:sz w:val="20"/>
                <w:szCs w:val="20"/>
                <w:lang w:val="en-ZA"/>
              </w:rPr>
              <w:t>Multiple processes with unique order activity rules are standard.</w:t>
            </w:r>
          </w:p>
          <w:p w:rsidR="00AA509F" w:rsidRDefault="00AA509F" w:rsidP="004D794F">
            <w:pPr>
              <w:pStyle w:val="tabletext0"/>
              <w:rPr>
                <w:rFonts w:ascii="Arial" w:hAnsi="Arial" w:cs="Arial"/>
                <w:color w:val="3366FF"/>
                <w:sz w:val="20"/>
                <w:szCs w:val="20"/>
                <w:lang w:val="en-ZA"/>
              </w:rPr>
            </w:pPr>
          </w:p>
          <w:p w:rsidR="00AA509F" w:rsidRDefault="00AA509F" w:rsidP="004D794F">
            <w:pPr>
              <w:pStyle w:val="tabletext0"/>
              <w:rPr>
                <w:rFonts w:ascii="Arial" w:hAnsi="Arial" w:cs="Arial"/>
                <w:color w:val="3366FF"/>
                <w:sz w:val="20"/>
                <w:szCs w:val="20"/>
                <w:lang w:val="en-ZA"/>
              </w:rPr>
            </w:pPr>
            <w:r>
              <w:rPr>
                <w:rFonts w:ascii="Arial" w:hAnsi="Arial" w:cs="Arial"/>
                <w:color w:val="3366FF"/>
                <w:sz w:val="20"/>
                <w:szCs w:val="20"/>
                <w:lang w:val="en-ZA"/>
              </w:rPr>
              <w:t>Visibility of information is controlled by JDE security</w:t>
            </w:r>
          </w:p>
          <w:p w:rsidR="00AA509F" w:rsidRDefault="00AA509F" w:rsidP="004D794F">
            <w:pPr>
              <w:pStyle w:val="tabletext0"/>
              <w:rPr>
                <w:rFonts w:ascii="Arial" w:hAnsi="Arial" w:cs="Arial"/>
                <w:color w:val="3366FF"/>
                <w:sz w:val="20"/>
                <w:szCs w:val="20"/>
                <w:lang w:val="en-ZA"/>
              </w:rPr>
            </w:pPr>
          </w:p>
          <w:p w:rsidR="00AA509F" w:rsidRDefault="00AA509F" w:rsidP="004D794F">
            <w:pPr>
              <w:pStyle w:val="tabletext0"/>
              <w:rPr>
                <w:rFonts w:ascii="Arial" w:hAnsi="Arial" w:cs="Arial"/>
                <w:color w:val="3366FF"/>
                <w:sz w:val="20"/>
                <w:szCs w:val="20"/>
                <w:lang w:val="en-ZA"/>
              </w:rPr>
            </w:pPr>
          </w:p>
          <w:p w:rsidR="00AA509F" w:rsidRDefault="00AA509F" w:rsidP="004D794F">
            <w:pPr>
              <w:pStyle w:val="tabletext0"/>
              <w:rPr>
                <w:rFonts w:ascii="Arial" w:hAnsi="Arial" w:cs="Arial"/>
                <w:color w:val="3366FF"/>
                <w:sz w:val="20"/>
                <w:szCs w:val="20"/>
                <w:lang w:val="en-ZA"/>
              </w:rPr>
            </w:pPr>
            <w:r>
              <w:rPr>
                <w:rFonts w:ascii="Arial" w:hAnsi="Arial" w:cs="Arial"/>
                <w:color w:val="3366FF"/>
                <w:sz w:val="20"/>
                <w:szCs w:val="20"/>
                <w:lang w:val="en-ZA"/>
              </w:rPr>
              <w:t xml:space="preserve">Historical/trend reporting inquiry will require customisation. </w:t>
            </w:r>
          </w:p>
          <w:p w:rsidR="00AA509F" w:rsidRDefault="00AA509F" w:rsidP="004D794F">
            <w:pPr>
              <w:pStyle w:val="tabletext0"/>
              <w:rPr>
                <w:rFonts w:ascii="Arial" w:hAnsi="Arial" w:cs="Arial"/>
                <w:color w:val="3366FF"/>
                <w:sz w:val="20"/>
                <w:szCs w:val="20"/>
                <w:lang w:val="en-ZA"/>
              </w:rPr>
            </w:pPr>
          </w:p>
          <w:p w:rsidR="00AA509F" w:rsidRDefault="00AA509F" w:rsidP="004D794F">
            <w:pPr>
              <w:pStyle w:val="tabletext0"/>
              <w:rPr>
                <w:rFonts w:ascii="Arial" w:hAnsi="Arial" w:cs="Arial"/>
                <w:color w:val="3366FF"/>
                <w:sz w:val="20"/>
                <w:szCs w:val="20"/>
                <w:lang w:val="en-ZA"/>
              </w:rPr>
            </w:pPr>
          </w:p>
          <w:p w:rsidR="00AA509F" w:rsidRDefault="00AA509F" w:rsidP="004D794F">
            <w:pPr>
              <w:pStyle w:val="tabletext0"/>
              <w:rPr>
                <w:rFonts w:ascii="Arial" w:hAnsi="Arial" w:cs="Arial"/>
                <w:color w:val="3366FF"/>
                <w:sz w:val="20"/>
                <w:szCs w:val="20"/>
                <w:lang w:val="en-ZA"/>
              </w:rPr>
            </w:pPr>
          </w:p>
          <w:p w:rsidR="00AA509F" w:rsidRDefault="00AA509F" w:rsidP="004D794F">
            <w:pPr>
              <w:pStyle w:val="tabletext0"/>
              <w:rPr>
                <w:rFonts w:ascii="Arial" w:hAnsi="Arial" w:cs="Arial"/>
                <w:color w:val="3366FF"/>
                <w:sz w:val="20"/>
                <w:szCs w:val="20"/>
                <w:lang w:val="en-ZA"/>
              </w:rPr>
            </w:pPr>
            <w:r>
              <w:rPr>
                <w:rFonts w:ascii="Arial" w:hAnsi="Arial" w:cs="Arial"/>
                <w:color w:val="3366FF"/>
                <w:sz w:val="20"/>
                <w:szCs w:val="20"/>
                <w:lang w:val="en-ZA"/>
              </w:rPr>
              <w:t>Fulfilment management</w:t>
            </w:r>
          </w:p>
          <w:p w:rsidR="00AA509F" w:rsidRDefault="00AA509F" w:rsidP="004D794F">
            <w:pPr>
              <w:pStyle w:val="tabletext0"/>
              <w:rPr>
                <w:rFonts w:ascii="Arial" w:hAnsi="Arial" w:cs="Arial"/>
                <w:color w:val="3366FF"/>
                <w:sz w:val="20"/>
                <w:szCs w:val="20"/>
                <w:lang w:val="en-ZA"/>
              </w:rPr>
            </w:pPr>
          </w:p>
          <w:p w:rsidR="00AA509F" w:rsidRDefault="00AA509F" w:rsidP="004D794F">
            <w:pPr>
              <w:pStyle w:val="tabletext0"/>
              <w:rPr>
                <w:rFonts w:ascii="Arial" w:hAnsi="Arial" w:cs="Arial"/>
                <w:color w:val="3366FF"/>
                <w:sz w:val="20"/>
                <w:szCs w:val="20"/>
                <w:lang w:val="en-ZA"/>
              </w:rPr>
            </w:pPr>
            <w:r>
              <w:rPr>
                <w:rFonts w:ascii="Arial" w:hAnsi="Arial" w:cs="Arial"/>
                <w:color w:val="3366FF"/>
                <w:sz w:val="20"/>
                <w:szCs w:val="20"/>
                <w:lang w:val="en-ZA"/>
              </w:rPr>
              <w:t>Correct set up of stock piles and finished goods together with timeous processing of documents will facilitate this.</w:t>
            </w:r>
          </w:p>
          <w:p w:rsidR="00AA509F" w:rsidRDefault="00AA509F" w:rsidP="004D794F">
            <w:pPr>
              <w:pStyle w:val="tabletext0"/>
              <w:rPr>
                <w:rFonts w:ascii="Arial" w:hAnsi="Arial" w:cs="Arial"/>
                <w:color w:val="3366FF"/>
                <w:sz w:val="20"/>
                <w:szCs w:val="20"/>
                <w:lang w:val="en-ZA"/>
              </w:rPr>
            </w:pPr>
          </w:p>
          <w:p w:rsidR="00AA509F" w:rsidRDefault="00AA509F" w:rsidP="004D794F">
            <w:pPr>
              <w:pStyle w:val="tabletext0"/>
              <w:rPr>
                <w:rFonts w:ascii="Arial" w:hAnsi="Arial" w:cs="Arial"/>
                <w:color w:val="3366FF"/>
                <w:sz w:val="20"/>
                <w:szCs w:val="20"/>
                <w:lang w:val="en-ZA"/>
              </w:rPr>
            </w:pPr>
            <w:r>
              <w:rPr>
                <w:rFonts w:ascii="Arial" w:hAnsi="Arial" w:cs="Arial"/>
                <w:color w:val="3366FF"/>
                <w:sz w:val="20"/>
                <w:szCs w:val="20"/>
                <w:lang w:val="en-ZA"/>
              </w:rPr>
              <w:t>Provided the quality management module is implemented the billing instruction provides for printing of the COA.  Customised workflow will be required to provide automatic forwarding to the customer.</w:t>
            </w:r>
          </w:p>
          <w:p w:rsidR="00AA509F" w:rsidRDefault="00AA509F" w:rsidP="004D794F">
            <w:pPr>
              <w:pStyle w:val="tabletext0"/>
              <w:rPr>
                <w:rFonts w:ascii="Arial" w:hAnsi="Arial" w:cs="Arial"/>
                <w:color w:val="3366FF"/>
                <w:sz w:val="20"/>
                <w:szCs w:val="20"/>
                <w:lang w:val="en-ZA"/>
              </w:rPr>
            </w:pPr>
          </w:p>
          <w:p w:rsidR="00AA509F" w:rsidRDefault="00AA509F" w:rsidP="004D794F">
            <w:pPr>
              <w:pStyle w:val="tabletext0"/>
              <w:rPr>
                <w:rFonts w:ascii="Arial" w:hAnsi="Arial" w:cs="Arial"/>
                <w:color w:val="3366FF"/>
                <w:sz w:val="20"/>
                <w:szCs w:val="20"/>
                <w:lang w:val="en-ZA"/>
              </w:rPr>
            </w:pPr>
            <w:r>
              <w:rPr>
                <w:rFonts w:ascii="Arial" w:hAnsi="Arial" w:cs="Arial"/>
                <w:color w:val="3366FF"/>
                <w:sz w:val="20"/>
                <w:szCs w:val="20"/>
                <w:lang w:val="en-ZA"/>
              </w:rPr>
              <w:t>JDE provides for attachments to orders, order lines etc.  It is not a document management system suitable for management of the requirements for export documents</w:t>
            </w:r>
          </w:p>
          <w:p w:rsidR="00AA509F" w:rsidRDefault="00AA509F" w:rsidP="004D794F">
            <w:pPr>
              <w:pStyle w:val="tabletext0"/>
              <w:rPr>
                <w:rFonts w:ascii="Arial" w:hAnsi="Arial" w:cs="Arial"/>
                <w:color w:val="3366FF"/>
                <w:sz w:val="20"/>
                <w:szCs w:val="20"/>
                <w:lang w:val="en-ZA"/>
              </w:rPr>
            </w:pPr>
          </w:p>
          <w:p w:rsidR="00AA509F" w:rsidRDefault="00AA509F" w:rsidP="004D794F">
            <w:pPr>
              <w:pStyle w:val="tabletext0"/>
              <w:rPr>
                <w:rFonts w:ascii="Arial" w:hAnsi="Arial" w:cs="Arial"/>
                <w:color w:val="3366FF"/>
                <w:sz w:val="20"/>
                <w:szCs w:val="20"/>
                <w:lang w:val="en-ZA"/>
              </w:rPr>
            </w:pPr>
          </w:p>
          <w:p w:rsidR="00AA509F" w:rsidRDefault="00886843" w:rsidP="004D794F">
            <w:pPr>
              <w:pStyle w:val="tabletext0"/>
              <w:rPr>
                <w:rFonts w:ascii="Arial" w:hAnsi="Arial" w:cs="Arial"/>
                <w:color w:val="3366FF"/>
                <w:sz w:val="20"/>
                <w:szCs w:val="20"/>
                <w:lang w:val="en-ZA"/>
              </w:rPr>
            </w:pPr>
            <w:r>
              <w:rPr>
                <w:rFonts w:ascii="Arial" w:hAnsi="Arial" w:cs="Arial"/>
                <w:color w:val="3366FF"/>
                <w:sz w:val="20"/>
                <w:szCs w:val="20"/>
                <w:lang w:val="en-ZA"/>
              </w:rPr>
              <w:t>Advanced pricing or standard freight rates will provide this.</w:t>
            </w:r>
          </w:p>
          <w:p w:rsidR="00886843" w:rsidRDefault="00886843" w:rsidP="004D794F">
            <w:pPr>
              <w:pStyle w:val="tabletext0"/>
              <w:rPr>
                <w:rFonts w:ascii="Arial" w:hAnsi="Arial" w:cs="Arial"/>
                <w:color w:val="3366FF"/>
                <w:sz w:val="20"/>
                <w:szCs w:val="20"/>
                <w:lang w:val="en-ZA"/>
              </w:rPr>
            </w:pPr>
          </w:p>
          <w:p w:rsidR="00886843" w:rsidRDefault="00886843" w:rsidP="004D794F">
            <w:pPr>
              <w:pStyle w:val="tabletext0"/>
              <w:rPr>
                <w:rFonts w:ascii="Arial" w:hAnsi="Arial" w:cs="Arial"/>
                <w:color w:val="3366FF"/>
                <w:sz w:val="20"/>
                <w:szCs w:val="20"/>
                <w:lang w:val="en-ZA"/>
              </w:rPr>
            </w:pPr>
          </w:p>
          <w:p w:rsidR="00886843" w:rsidRDefault="00886843" w:rsidP="004D794F">
            <w:pPr>
              <w:pStyle w:val="tabletext0"/>
              <w:rPr>
                <w:rFonts w:ascii="Arial" w:hAnsi="Arial" w:cs="Arial"/>
                <w:color w:val="3366FF"/>
                <w:sz w:val="20"/>
                <w:szCs w:val="20"/>
                <w:lang w:val="en-ZA"/>
              </w:rPr>
            </w:pPr>
            <w:r>
              <w:rPr>
                <w:rFonts w:ascii="Arial" w:hAnsi="Arial" w:cs="Arial"/>
                <w:color w:val="3366FF"/>
                <w:sz w:val="20"/>
                <w:szCs w:val="20"/>
                <w:lang w:val="en-ZA"/>
              </w:rPr>
              <w:t>Inquiries and reports using order activity rules as criteria.  Shipped and open quantity are standard fields.</w:t>
            </w:r>
          </w:p>
          <w:p w:rsidR="00886843" w:rsidRDefault="00886843" w:rsidP="004D794F">
            <w:pPr>
              <w:pStyle w:val="tabletext0"/>
              <w:rPr>
                <w:rFonts w:ascii="Arial" w:hAnsi="Arial" w:cs="Arial"/>
                <w:color w:val="3366FF"/>
                <w:sz w:val="20"/>
                <w:szCs w:val="20"/>
                <w:lang w:val="en-ZA"/>
              </w:rPr>
            </w:pPr>
          </w:p>
          <w:p w:rsidR="00886843" w:rsidRDefault="00886843" w:rsidP="004D794F">
            <w:pPr>
              <w:pStyle w:val="tabletext0"/>
              <w:rPr>
                <w:rFonts w:ascii="Arial" w:hAnsi="Arial" w:cs="Arial"/>
                <w:color w:val="3366FF"/>
                <w:sz w:val="20"/>
                <w:szCs w:val="20"/>
                <w:lang w:val="en-ZA"/>
              </w:rPr>
            </w:pPr>
          </w:p>
          <w:p w:rsidR="00886843" w:rsidRDefault="00886843" w:rsidP="004D794F">
            <w:pPr>
              <w:pStyle w:val="tabletext0"/>
              <w:rPr>
                <w:rFonts w:ascii="Arial" w:hAnsi="Arial" w:cs="Arial"/>
                <w:color w:val="3366FF"/>
                <w:sz w:val="20"/>
                <w:szCs w:val="20"/>
                <w:lang w:val="en-ZA"/>
              </w:rPr>
            </w:pPr>
            <w:r>
              <w:rPr>
                <w:rFonts w:ascii="Arial" w:hAnsi="Arial" w:cs="Arial"/>
                <w:color w:val="3366FF"/>
                <w:sz w:val="20"/>
                <w:szCs w:val="20"/>
                <w:lang w:val="en-ZA"/>
              </w:rPr>
              <w:t>Driven on flag set in advanced pricing or standard freight rates.</w:t>
            </w:r>
          </w:p>
          <w:p w:rsidR="00886843" w:rsidRDefault="00886843" w:rsidP="004D794F">
            <w:pPr>
              <w:pStyle w:val="tabletext0"/>
              <w:rPr>
                <w:rFonts w:ascii="Arial" w:hAnsi="Arial" w:cs="Arial"/>
                <w:color w:val="3366FF"/>
                <w:sz w:val="20"/>
                <w:szCs w:val="20"/>
                <w:lang w:val="en-ZA"/>
              </w:rPr>
            </w:pPr>
          </w:p>
          <w:p w:rsidR="00886843" w:rsidRDefault="00886843" w:rsidP="004D794F">
            <w:pPr>
              <w:pStyle w:val="tabletext0"/>
              <w:rPr>
                <w:rFonts w:ascii="Arial" w:hAnsi="Arial" w:cs="Arial"/>
                <w:color w:val="3366FF"/>
                <w:sz w:val="20"/>
                <w:szCs w:val="20"/>
                <w:lang w:val="en-ZA"/>
              </w:rPr>
            </w:pPr>
            <w:r>
              <w:rPr>
                <w:rFonts w:ascii="Arial" w:hAnsi="Arial" w:cs="Arial"/>
                <w:color w:val="3366FF"/>
                <w:sz w:val="20"/>
                <w:szCs w:val="20"/>
                <w:lang w:val="en-ZA"/>
              </w:rPr>
              <w:t>Fulfilment management will allow for closing.  However, repricing sales orders will ensure that the correct price is charged based on the date of order, invoice or sales update.</w:t>
            </w:r>
          </w:p>
          <w:p w:rsidR="00886843" w:rsidRDefault="00886843" w:rsidP="004D794F">
            <w:pPr>
              <w:pStyle w:val="tabletext0"/>
              <w:rPr>
                <w:rFonts w:ascii="Arial" w:hAnsi="Arial" w:cs="Arial"/>
                <w:color w:val="3366FF"/>
                <w:sz w:val="20"/>
                <w:szCs w:val="20"/>
                <w:lang w:val="en-ZA"/>
              </w:rPr>
            </w:pPr>
          </w:p>
          <w:p w:rsidR="00886843" w:rsidRDefault="00886843" w:rsidP="004D794F">
            <w:pPr>
              <w:pStyle w:val="tabletext0"/>
              <w:rPr>
                <w:rFonts w:ascii="Arial" w:hAnsi="Arial" w:cs="Arial"/>
                <w:color w:val="3366FF"/>
                <w:sz w:val="20"/>
                <w:szCs w:val="20"/>
                <w:lang w:val="en-ZA"/>
              </w:rPr>
            </w:pPr>
            <w:r>
              <w:rPr>
                <w:rFonts w:ascii="Arial" w:hAnsi="Arial" w:cs="Arial"/>
                <w:color w:val="3366FF"/>
                <w:sz w:val="20"/>
                <w:szCs w:val="20"/>
                <w:lang w:val="en-ZA"/>
              </w:rPr>
              <w:t>See point above</w:t>
            </w:r>
          </w:p>
          <w:p w:rsidR="00886843" w:rsidRDefault="00886843" w:rsidP="004D794F">
            <w:pPr>
              <w:pStyle w:val="tabletext0"/>
              <w:rPr>
                <w:rFonts w:ascii="Arial" w:hAnsi="Arial" w:cs="Arial"/>
                <w:color w:val="3366FF"/>
                <w:sz w:val="20"/>
                <w:szCs w:val="20"/>
                <w:lang w:val="en-ZA"/>
              </w:rPr>
            </w:pPr>
          </w:p>
          <w:p w:rsidR="00886843" w:rsidRDefault="00886843" w:rsidP="004D794F">
            <w:pPr>
              <w:pStyle w:val="tabletext0"/>
              <w:rPr>
                <w:rFonts w:ascii="Arial" w:hAnsi="Arial" w:cs="Arial"/>
                <w:color w:val="3366FF"/>
                <w:sz w:val="20"/>
                <w:szCs w:val="20"/>
                <w:lang w:val="en-ZA"/>
              </w:rPr>
            </w:pPr>
          </w:p>
          <w:p w:rsidR="00886843" w:rsidRDefault="00886843" w:rsidP="004D794F">
            <w:pPr>
              <w:pStyle w:val="tabletext0"/>
              <w:rPr>
                <w:rFonts w:ascii="Arial" w:hAnsi="Arial" w:cs="Arial"/>
                <w:color w:val="3366FF"/>
                <w:sz w:val="20"/>
                <w:szCs w:val="20"/>
                <w:lang w:val="en-ZA"/>
              </w:rPr>
            </w:pPr>
            <w:r>
              <w:rPr>
                <w:rFonts w:ascii="Arial" w:hAnsi="Arial" w:cs="Arial"/>
                <w:color w:val="3366FF"/>
                <w:sz w:val="20"/>
                <w:szCs w:val="20"/>
                <w:lang w:val="en-ZA"/>
              </w:rPr>
              <w:t>Transport man</w:t>
            </w:r>
            <w:r w:rsidR="00B43DB0">
              <w:rPr>
                <w:rFonts w:ascii="Arial" w:hAnsi="Arial" w:cs="Arial"/>
                <w:color w:val="3366FF"/>
                <w:sz w:val="20"/>
                <w:szCs w:val="20"/>
                <w:lang w:val="en-ZA"/>
              </w:rPr>
              <w:t xml:space="preserve">agement module facilitates this but as this is the only requirement that cannot be addressed by other modules, we recommend </w:t>
            </w:r>
            <w:r>
              <w:rPr>
                <w:rFonts w:ascii="Arial" w:hAnsi="Arial" w:cs="Arial"/>
                <w:color w:val="3366FF"/>
                <w:sz w:val="20"/>
                <w:szCs w:val="20"/>
                <w:lang w:val="en-ZA"/>
              </w:rPr>
              <w:t xml:space="preserve">  </w:t>
            </w:r>
            <w:r w:rsidR="00B43DB0">
              <w:rPr>
                <w:rFonts w:ascii="Arial" w:hAnsi="Arial" w:cs="Arial"/>
                <w:color w:val="3366FF"/>
                <w:sz w:val="20"/>
                <w:szCs w:val="20"/>
                <w:lang w:val="en-ZA"/>
              </w:rPr>
              <w:t xml:space="preserve">that we </w:t>
            </w:r>
            <w:r w:rsidR="00EF1D68">
              <w:rPr>
                <w:rFonts w:ascii="Arial" w:hAnsi="Arial" w:cs="Arial"/>
                <w:color w:val="3366FF"/>
                <w:sz w:val="20"/>
                <w:szCs w:val="20"/>
                <w:lang w:val="en-ZA"/>
              </w:rPr>
              <w:t xml:space="preserve"> develop a small application to verify weights </w:t>
            </w:r>
            <w:r w:rsidR="00EF1D68">
              <w:rPr>
                <w:rFonts w:ascii="Arial" w:hAnsi="Arial" w:cs="Arial"/>
                <w:color w:val="3366FF"/>
                <w:sz w:val="20"/>
                <w:szCs w:val="20"/>
                <w:lang w:val="en-ZA"/>
              </w:rPr>
              <w:lastRenderedPageBreak/>
              <w:t>and give an error message in fulfilment management prior to interfacing to Trekscale.</w:t>
            </w:r>
            <w:r w:rsidR="00B43DB0">
              <w:rPr>
                <w:rFonts w:ascii="Arial" w:hAnsi="Arial" w:cs="Arial"/>
                <w:color w:val="3366FF"/>
                <w:sz w:val="20"/>
                <w:szCs w:val="20"/>
                <w:lang w:val="en-ZA"/>
              </w:rPr>
              <w:t xml:space="preserve">  This will be far simpler than implementing a whole module to address one requirement.</w:t>
            </w:r>
          </w:p>
          <w:p w:rsidR="00886843" w:rsidRDefault="00886843" w:rsidP="004D794F">
            <w:pPr>
              <w:pStyle w:val="tabletext0"/>
              <w:rPr>
                <w:rFonts w:ascii="Arial" w:hAnsi="Arial" w:cs="Arial"/>
                <w:color w:val="3366FF"/>
                <w:sz w:val="20"/>
                <w:szCs w:val="20"/>
                <w:lang w:val="en-ZA"/>
              </w:rPr>
            </w:pPr>
            <w:r>
              <w:rPr>
                <w:rFonts w:ascii="Arial" w:hAnsi="Arial" w:cs="Arial"/>
                <w:color w:val="3366FF"/>
                <w:sz w:val="20"/>
                <w:szCs w:val="20"/>
                <w:lang w:val="en-ZA"/>
              </w:rPr>
              <w:t>Standard functionality of automatic accounting instructions.</w:t>
            </w:r>
          </w:p>
          <w:p w:rsidR="00886843" w:rsidRDefault="00886843" w:rsidP="004D794F">
            <w:pPr>
              <w:pStyle w:val="tabletext0"/>
              <w:rPr>
                <w:rFonts w:ascii="Arial" w:hAnsi="Arial" w:cs="Arial"/>
                <w:color w:val="3366FF"/>
                <w:sz w:val="20"/>
                <w:szCs w:val="20"/>
                <w:lang w:val="en-ZA"/>
              </w:rPr>
            </w:pPr>
          </w:p>
          <w:p w:rsidR="00886843" w:rsidRDefault="00886843" w:rsidP="004D794F">
            <w:pPr>
              <w:pStyle w:val="tabletext0"/>
              <w:rPr>
                <w:rFonts w:ascii="Arial" w:hAnsi="Arial" w:cs="Arial"/>
                <w:color w:val="3366FF"/>
                <w:sz w:val="20"/>
                <w:szCs w:val="20"/>
                <w:lang w:val="en-ZA"/>
              </w:rPr>
            </w:pPr>
          </w:p>
          <w:p w:rsidR="004401D6" w:rsidRDefault="004401D6" w:rsidP="004D794F">
            <w:pPr>
              <w:pStyle w:val="tabletext0"/>
              <w:rPr>
                <w:rFonts w:ascii="Arial" w:hAnsi="Arial" w:cs="Arial"/>
                <w:color w:val="3366FF"/>
                <w:sz w:val="20"/>
                <w:szCs w:val="20"/>
                <w:lang w:val="en-ZA"/>
              </w:rPr>
            </w:pPr>
          </w:p>
          <w:p w:rsidR="00886843" w:rsidRDefault="00796927" w:rsidP="004D794F">
            <w:pPr>
              <w:pStyle w:val="tabletext0"/>
              <w:rPr>
                <w:rFonts w:ascii="Arial" w:hAnsi="Arial" w:cs="Arial"/>
                <w:color w:val="3366FF"/>
                <w:sz w:val="20"/>
                <w:szCs w:val="20"/>
                <w:lang w:val="en-ZA"/>
              </w:rPr>
            </w:pPr>
            <w:r>
              <w:rPr>
                <w:rFonts w:ascii="Arial" w:hAnsi="Arial" w:cs="Arial"/>
                <w:color w:val="3366FF"/>
                <w:sz w:val="20"/>
                <w:szCs w:val="20"/>
                <w:lang w:val="en-ZA"/>
              </w:rPr>
              <w:t>BI Publisher</w:t>
            </w:r>
          </w:p>
          <w:p w:rsidR="00886843" w:rsidRDefault="00886843" w:rsidP="004D794F">
            <w:pPr>
              <w:pStyle w:val="tabletext0"/>
              <w:rPr>
                <w:rFonts w:ascii="Arial" w:hAnsi="Arial" w:cs="Arial"/>
                <w:color w:val="3366FF"/>
                <w:sz w:val="20"/>
                <w:szCs w:val="20"/>
                <w:lang w:val="en-ZA"/>
              </w:rPr>
            </w:pPr>
          </w:p>
          <w:p w:rsidR="00796927" w:rsidRDefault="00796927" w:rsidP="004D794F">
            <w:pPr>
              <w:pStyle w:val="tabletext0"/>
              <w:rPr>
                <w:rFonts w:ascii="Arial" w:hAnsi="Arial" w:cs="Arial"/>
                <w:color w:val="3366FF"/>
                <w:sz w:val="20"/>
                <w:szCs w:val="20"/>
                <w:lang w:val="en-ZA"/>
              </w:rPr>
            </w:pPr>
          </w:p>
          <w:p w:rsidR="00796927" w:rsidRDefault="00796927" w:rsidP="004D794F">
            <w:pPr>
              <w:pStyle w:val="tabletext0"/>
              <w:rPr>
                <w:rFonts w:ascii="Arial" w:hAnsi="Arial" w:cs="Arial"/>
                <w:color w:val="3366FF"/>
                <w:sz w:val="20"/>
                <w:szCs w:val="20"/>
                <w:lang w:val="en-ZA"/>
              </w:rPr>
            </w:pPr>
            <w:r>
              <w:rPr>
                <w:rFonts w:ascii="Arial" w:hAnsi="Arial" w:cs="Arial"/>
                <w:color w:val="3366FF"/>
                <w:sz w:val="20"/>
                <w:szCs w:val="20"/>
                <w:lang w:val="en-ZA"/>
              </w:rPr>
              <w:t xml:space="preserve">Workflow.  </w:t>
            </w:r>
          </w:p>
          <w:p w:rsidR="00796927" w:rsidRDefault="00796927" w:rsidP="004D794F">
            <w:pPr>
              <w:pStyle w:val="tabletext0"/>
              <w:rPr>
                <w:rFonts w:ascii="Arial" w:hAnsi="Arial" w:cs="Arial"/>
                <w:color w:val="3366FF"/>
                <w:sz w:val="20"/>
                <w:szCs w:val="20"/>
                <w:lang w:val="en-ZA"/>
              </w:rPr>
            </w:pPr>
          </w:p>
          <w:p w:rsidR="00796927" w:rsidRDefault="00796927" w:rsidP="004D794F">
            <w:pPr>
              <w:pStyle w:val="tabletext0"/>
              <w:rPr>
                <w:rFonts w:ascii="Arial" w:hAnsi="Arial" w:cs="Arial"/>
                <w:color w:val="3366FF"/>
                <w:sz w:val="20"/>
                <w:szCs w:val="20"/>
                <w:lang w:val="en-ZA"/>
              </w:rPr>
            </w:pPr>
            <w:r>
              <w:rPr>
                <w:rFonts w:ascii="Arial" w:hAnsi="Arial" w:cs="Arial"/>
                <w:color w:val="3366FF"/>
                <w:sz w:val="20"/>
                <w:szCs w:val="20"/>
                <w:lang w:val="en-ZA"/>
              </w:rPr>
              <w:t>Status code driven</w:t>
            </w:r>
          </w:p>
          <w:p w:rsidR="00796927" w:rsidRDefault="00796927" w:rsidP="004D794F">
            <w:pPr>
              <w:pStyle w:val="tabletext0"/>
              <w:rPr>
                <w:rFonts w:ascii="Arial" w:hAnsi="Arial" w:cs="Arial"/>
                <w:color w:val="3366FF"/>
                <w:sz w:val="20"/>
                <w:szCs w:val="20"/>
                <w:lang w:val="en-ZA"/>
              </w:rPr>
            </w:pPr>
          </w:p>
          <w:p w:rsidR="00796927" w:rsidRDefault="00796927" w:rsidP="004D794F">
            <w:pPr>
              <w:pStyle w:val="tabletext0"/>
              <w:rPr>
                <w:rFonts w:ascii="Arial" w:hAnsi="Arial" w:cs="Arial"/>
                <w:color w:val="3366FF"/>
                <w:sz w:val="20"/>
                <w:szCs w:val="20"/>
                <w:lang w:val="en-ZA"/>
              </w:rPr>
            </w:pPr>
            <w:r>
              <w:rPr>
                <w:rFonts w:ascii="Arial" w:hAnsi="Arial" w:cs="Arial"/>
                <w:color w:val="3366FF"/>
                <w:sz w:val="20"/>
                <w:szCs w:val="20"/>
                <w:lang w:val="en-ZA"/>
              </w:rPr>
              <w:t>Workflow</w:t>
            </w:r>
          </w:p>
          <w:p w:rsidR="00796927" w:rsidRDefault="00796927" w:rsidP="004D794F">
            <w:pPr>
              <w:pStyle w:val="tabletext0"/>
              <w:rPr>
                <w:rFonts w:ascii="Arial" w:hAnsi="Arial" w:cs="Arial"/>
                <w:color w:val="3366FF"/>
                <w:sz w:val="20"/>
                <w:szCs w:val="20"/>
                <w:lang w:val="en-ZA"/>
              </w:rPr>
            </w:pPr>
          </w:p>
          <w:p w:rsidR="00796927" w:rsidRDefault="00796927" w:rsidP="004D794F">
            <w:pPr>
              <w:pStyle w:val="tabletext0"/>
              <w:rPr>
                <w:rFonts w:ascii="Arial" w:hAnsi="Arial" w:cs="Arial"/>
                <w:color w:val="3366FF"/>
                <w:sz w:val="20"/>
                <w:szCs w:val="20"/>
                <w:lang w:val="en-ZA"/>
              </w:rPr>
            </w:pPr>
          </w:p>
          <w:p w:rsidR="00796927" w:rsidRDefault="00796927" w:rsidP="004D794F">
            <w:pPr>
              <w:pStyle w:val="tabletext0"/>
              <w:rPr>
                <w:rFonts w:ascii="Arial" w:hAnsi="Arial" w:cs="Arial"/>
                <w:color w:val="3366FF"/>
                <w:sz w:val="20"/>
                <w:szCs w:val="20"/>
                <w:lang w:val="en-ZA"/>
              </w:rPr>
            </w:pPr>
          </w:p>
          <w:p w:rsidR="00796927" w:rsidRDefault="00796927" w:rsidP="004D794F">
            <w:pPr>
              <w:pStyle w:val="tabletext0"/>
              <w:rPr>
                <w:rFonts w:ascii="Arial" w:hAnsi="Arial" w:cs="Arial"/>
                <w:color w:val="3366FF"/>
                <w:sz w:val="20"/>
                <w:szCs w:val="20"/>
                <w:lang w:val="en-ZA"/>
              </w:rPr>
            </w:pPr>
          </w:p>
          <w:p w:rsidR="00796927" w:rsidRPr="004501A1" w:rsidRDefault="00796927" w:rsidP="004D794F">
            <w:pPr>
              <w:pStyle w:val="tabletext0"/>
              <w:rPr>
                <w:rFonts w:ascii="Arial" w:hAnsi="Arial" w:cs="Arial"/>
                <w:color w:val="3366FF"/>
                <w:sz w:val="20"/>
                <w:szCs w:val="20"/>
                <w:lang w:val="en-ZA"/>
              </w:rPr>
            </w:pPr>
          </w:p>
        </w:tc>
      </w:tr>
      <w:tr w:rsidR="004854CA" w:rsidRPr="0017035D" w:rsidTr="000D53FE">
        <w:tc>
          <w:tcPr>
            <w:tcW w:w="2567" w:type="pct"/>
            <w:tcMar>
              <w:top w:w="0" w:type="dxa"/>
              <w:left w:w="108" w:type="dxa"/>
              <w:bottom w:w="0" w:type="dxa"/>
              <w:right w:w="108" w:type="dxa"/>
            </w:tcMar>
            <w:hideMark/>
          </w:tcPr>
          <w:p w:rsidR="004854CA" w:rsidRPr="004501A1" w:rsidRDefault="004854CA" w:rsidP="00D558A7">
            <w:pPr>
              <w:pStyle w:val="tabletext0"/>
              <w:spacing w:after="0"/>
              <w:rPr>
                <w:rFonts w:ascii="Arial" w:hAnsi="Arial" w:cs="Arial"/>
                <w:sz w:val="20"/>
                <w:szCs w:val="20"/>
                <w:lang w:val="en-ZA"/>
              </w:rPr>
            </w:pPr>
            <w:r w:rsidRPr="004501A1">
              <w:rPr>
                <w:rFonts w:ascii="Arial" w:hAnsi="Arial" w:cs="Arial"/>
                <w:sz w:val="20"/>
                <w:szCs w:val="20"/>
                <w:lang w:val="en-ZA"/>
              </w:rPr>
              <w:lastRenderedPageBreak/>
              <w:t>Process Owner</w:t>
            </w:r>
            <w:r w:rsidR="003F16C0">
              <w:rPr>
                <w:rFonts w:ascii="Arial" w:hAnsi="Arial" w:cs="Arial"/>
                <w:sz w:val="20"/>
                <w:szCs w:val="20"/>
                <w:lang w:val="en-ZA"/>
              </w:rPr>
              <w:t xml:space="preserve">/s:  </w:t>
            </w:r>
            <w:r w:rsidR="00330F48">
              <w:rPr>
                <w:rFonts w:ascii="Arial" w:hAnsi="Arial" w:cs="Arial"/>
                <w:sz w:val="20"/>
                <w:szCs w:val="20"/>
                <w:lang w:val="en-ZA"/>
              </w:rPr>
              <w:t xml:space="preserve">Musa </w:t>
            </w:r>
            <w:proofErr w:type="spellStart"/>
            <w:r w:rsidR="00330F48">
              <w:rPr>
                <w:rFonts w:ascii="Arial" w:hAnsi="Arial" w:cs="Arial"/>
                <w:sz w:val="20"/>
                <w:szCs w:val="20"/>
                <w:lang w:val="en-ZA"/>
              </w:rPr>
              <w:t>Xulu</w:t>
            </w:r>
            <w:proofErr w:type="spellEnd"/>
            <w:r w:rsidR="00330F48">
              <w:rPr>
                <w:rFonts w:ascii="Arial" w:hAnsi="Arial" w:cs="Arial"/>
                <w:sz w:val="20"/>
                <w:szCs w:val="20"/>
                <w:lang w:val="en-ZA"/>
              </w:rPr>
              <w:t xml:space="preserve">; Arleen </w:t>
            </w:r>
            <w:proofErr w:type="spellStart"/>
            <w:r w:rsidR="00330F48">
              <w:rPr>
                <w:rFonts w:ascii="Arial" w:hAnsi="Arial" w:cs="Arial"/>
                <w:sz w:val="20"/>
                <w:szCs w:val="20"/>
                <w:lang w:val="en-ZA"/>
              </w:rPr>
              <w:t>Calitz</w:t>
            </w:r>
            <w:proofErr w:type="spellEnd"/>
          </w:p>
        </w:tc>
        <w:tc>
          <w:tcPr>
            <w:tcW w:w="2433" w:type="pct"/>
            <w:tcMar>
              <w:top w:w="0" w:type="dxa"/>
              <w:left w:w="108" w:type="dxa"/>
              <w:bottom w:w="0" w:type="dxa"/>
              <w:right w:w="108" w:type="dxa"/>
            </w:tcMar>
            <w:hideMark/>
          </w:tcPr>
          <w:p w:rsidR="004854CA" w:rsidRPr="004501A1" w:rsidRDefault="009E43E0" w:rsidP="00AA601C">
            <w:pPr>
              <w:pStyle w:val="tabletext0"/>
              <w:spacing w:after="0"/>
              <w:rPr>
                <w:rFonts w:ascii="Arial" w:hAnsi="Arial" w:cs="Arial"/>
                <w:sz w:val="20"/>
                <w:szCs w:val="20"/>
                <w:lang w:val="en-ZA"/>
              </w:rPr>
            </w:pPr>
            <w:r w:rsidRPr="004501A1">
              <w:rPr>
                <w:rFonts w:ascii="Arial" w:hAnsi="Arial" w:cs="Arial"/>
                <w:sz w:val="20"/>
                <w:szCs w:val="20"/>
                <w:lang w:val="en-ZA"/>
              </w:rPr>
              <w:t>Module:</w:t>
            </w:r>
            <w:r w:rsidR="00633142" w:rsidRPr="004501A1">
              <w:rPr>
                <w:rFonts w:ascii="Arial" w:hAnsi="Arial" w:cs="Arial"/>
                <w:sz w:val="20"/>
                <w:szCs w:val="20"/>
                <w:lang w:val="en-ZA"/>
              </w:rPr>
              <w:t xml:space="preserve"> </w:t>
            </w:r>
            <w:r w:rsidR="003F16C0">
              <w:rPr>
                <w:rFonts w:ascii="Arial" w:hAnsi="Arial" w:cs="Arial"/>
                <w:sz w:val="20"/>
                <w:szCs w:val="20"/>
                <w:lang w:val="en-ZA"/>
              </w:rPr>
              <w:t xml:space="preserve"> </w:t>
            </w:r>
            <w:r w:rsidR="00AA601C">
              <w:rPr>
                <w:rFonts w:ascii="Arial" w:hAnsi="Arial" w:cs="Arial"/>
                <w:sz w:val="20"/>
                <w:szCs w:val="20"/>
                <w:lang w:val="en-ZA"/>
              </w:rPr>
              <w:t>Order Processing</w:t>
            </w:r>
          </w:p>
        </w:tc>
      </w:tr>
      <w:tr w:rsidR="004854CA" w:rsidRPr="0017035D" w:rsidTr="000D53FE">
        <w:trPr>
          <w:trHeight w:val="181"/>
        </w:trPr>
        <w:tc>
          <w:tcPr>
            <w:tcW w:w="2567" w:type="pct"/>
            <w:tcMar>
              <w:top w:w="0" w:type="dxa"/>
              <w:left w:w="108" w:type="dxa"/>
              <w:bottom w:w="0" w:type="dxa"/>
              <w:right w:w="108" w:type="dxa"/>
            </w:tcMar>
            <w:hideMark/>
          </w:tcPr>
          <w:p w:rsidR="004854CA" w:rsidRPr="004501A1" w:rsidRDefault="00A80D94" w:rsidP="00643B86">
            <w:pPr>
              <w:pStyle w:val="tabletext0"/>
              <w:spacing w:after="0"/>
              <w:rPr>
                <w:rFonts w:ascii="Arial" w:hAnsi="Arial" w:cs="Arial"/>
                <w:sz w:val="20"/>
                <w:szCs w:val="20"/>
                <w:lang w:val="en-ZA"/>
              </w:rPr>
            </w:pPr>
            <w:r w:rsidRPr="004501A1">
              <w:rPr>
                <w:rFonts w:ascii="Arial" w:hAnsi="Arial" w:cs="Arial"/>
                <w:sz w:val="20"/>
                <w:szCs w:val="20"/>
                <w:lang w:val="en-ZA"/>
              </w:rPr>
              <w:t>Respons</w:t>
            </w:r>
            <w:r w:rsidR="001C3183" w:rsidRPr="004501A1">
              <w:rPr>
                <w:rFonts w:ascii="Arial" w:hAnsi="Arial" w:cs="Arial"/>
                <w:sz w:val="20"/>
                <w:szCs w:val="20"/>
                <w:lang w:val="en-ZA"/>
              </w:rPr>
              <w:t>i</w:t>
            </w:r>
            <w:r w:rsidRPr="004501A1">
              <w:rPr>
                <w:rFonts w:ascii="Arial" w:hAnsi="Arial" w:cs="Arial"/>
                <w:sz w:val="20"/>
                <w:szCs w:val="20"/>
                <w:lang w:val="en-ZA"/>
              </w:rPr>
              <w:t>ble</w:t>
            </w:r>
            <w:r w:rsidR="009E43E0" w:rsidRPr="004501A1">
              <w:rPr>
                <w:rFonts w:ascii="Arial" w:hAnsi="Arial" w:cs="Arial"/>
                <w:sz w:val="20"/>
                <w:szCs w:val="20"/>
                <w:lang w:val="en-ZA"/>
              </w:rPr>
              <w:t xml:space="preserve"> Consultant</w:t>
            </w:r>
            <w:r w:rsidR="00633142" w:rsidRPr="004501A1">
              <w:rPr>
                <w:rFonts w:ascii="Arial" w:hAnsi="Arial" w:cs="Arial"/>
                <w:sz w:val="20"/>
                <w:szCs w:val="20"/>
                <w:lang w:val="en-ZA"/>
              </w:rPr>
              <w:t xml:space="preserve">: </w:t>
            </w:r>
            <w:r w:rsidR="003F16C0">
              <w:rPr>
                <w:rFonts w:ascii="Arial" w:hAnsi="Arial" w:cs="Arial"/>
                <w:sz w:val="20"/>
                <w:szCs w:val="20"/>
                <w:lang w:val="en-ZA"/>
              </w:rPr>
              <w:t>Jane Morison</w:t>
            </w:r>
          </w:p>
        </w:tc>
        <w:tc>
          <w:tcPr>
            <w:tcW w:w="2433" w:type="pct"/>
            <w:tcMar>
              <w:top w:w="0" w:type="dxa"/>
              <w:left w:w="108" w:type="dxa"/>
              <w:bottom w:w="0" w:type="dxa"/>
              <w:right w:w="108" w:type="dxa"/>
            </w:tcMar>
            <w:hideMark/>
          </w:tcPr>
          <w:p w:rsidR="004854CA" w:rsidRDefault="004854CA" w:rsidP="00AA601C">
            <w:pPr>
              <w:pStyle w:val="tabletext0"/>
              <w:spacing w:after="0"/>
              <w:rPr>
                <w:rFonts w:ascii="Arial" w:hAnsi="Arial" w:cs="Arial"/>
                <w:sz w:val="20"/>
                <w:szCs w:val="20"/>
                <w:lang w:val="en-ZA"/>
              </w:rPr>
            </w:pPr>
            <w:r w:rsidRPr="004501A1">
              <w:rPr>
                <w:rFonts w:ascii="Arial" w:hAnsi="Arial" w:cs="Arial"/>
                <w:sz w:val="20"/>
                <w:szCs w:val="20"/>
                <w:lang w:val="en-ZA"/>
              </w:rPr>
              <w:t xml:space="preserve">Category: </w:t>
            </w:r>
            <w:r w:rsidR="003F16C0">
              <w:rPr>
                <w:rFonts w:ascii="Arial" w:hAnsi="Arial" w:cs="Arial"/>
                <w:sz w:val="20"/>
                <w:szCs w:val="20"/>
                <w:lang w:val="en-ZA"/>
              </w:rPr>
              <w:t xml:space="preserve">JDE E9.1 </w:t>
            </w:r>
            <w:r w:rsidR="00AA601C">
              <w:rPr>
                <w:rFonts w:ascii="Arial" w:hAnsi="Arial" w:cs="Arial"/>
                <w:sz w:val="20"/>
                <w:szCs w:val="20"/>
                <w:lang w:val="en-ZA"/>
              </w:rPr>
              <w:t>Sales Order Management</w:t>
            </w:r>
          </w:p>
          <w:p w:rsidR="00330F48" w:rsidRPr="004501A1" w:rsidRDefault="00330F48" w:rsidP="00330F48">
            <w:pPr>
              <w:pStyle w:val="tabletext0"/>
              <w:spacing w:after="0"/>
              <w:rPr>
                <w:rFonts w:ascii="Arial" w:hAnsi="Arial" w:cs="Arial"/>
                <w:sz w:val="20"/>
                <w:szCs w:val="20"/>
                <w:lang w:val="en-ZA"/>
              </w:rPr>
            </w:pPr>
            <w:r>
              <w:rPr>
                <w:rFonts w:ascii="Arial" w:hAnsi="Arial" w:cs="Arial"/>
                <w:sz w:val="20"/>
                <w:szCs w:val="20"/>
                <w:lang w:val="en-ZA"/>
              </w:rPr>
              <w:t xml:space="preserve">                 JDE E9.1 Fulfilment Management</w:t>
            </w:r>
          </w:p>
        </w:tc>
      </w:tr>
      <w:tr w:rsidR="004854CA" w:rsidRPr="0017035D" w:rsidTr="000D53FE">
        <w:trPr>
          <w:trHeight w:val="199"/>
        </w:trPr>
        <w:tc>
          <w:tcPr>
            <w:tcW w:w="2567" w:type="pct"/>
            <w:tcMar>
              <w:top w:w="0" w:type="dxa"/>
              <w:left w:w="108" w:type="dxa"/>
              <w:bottom w:w="0" w:type="dxa"/>
              <w:right w:w="108" w:type="dxa"/>
            </w:tcMar>
          </w:tcPr>
          <w:p w:rsidR="004854CA" w:rsidRPr="004501A1" w:rsidRDefault="004854CA" w:rsidP="00D558A7">
            <w:pPr>
              <w:pStyle w:val="tabletext0"/>
              <w:spacing w:after="0"/>
              <w:rPr>
                <w:rFonts w:ascii="Arial" w:hAnsi="Arial" w:cs="Arial"/>
                <w:sz w:val="20"/>
                <w:szCs w:val="20"/>
                <w:lang w:val="en-ZA"/>
              </w:rPr>
            </w:pPr>
            <w:r w:rsidRPr="004501A1">
              <w:rPr>
                <w:rFonts w:ascii="Arial" w:hAnsi="Arial" w:cs="Arial"/>
                <w:sz w:val="20"/>
                <w:szCs w:val="20"/>
                <w:lang w:val="en-ZA"/>
              </w:rPr>
              <w:t>Business Rules</w:t>
            </w:r>
            <w:r w:rsidR="00633142" w:rsidRPr="004501A1">
              <w:rPr>
                <w:rFonts w:ascii="Arial" w:hAnsi="Arial" w:cs="Arial"/>
                <w:sz w:val="20"/>
                <w:szCs w:val="20"/>
                <w:lang w:val="en-ZA"/>
              </w:rPr>
              <w:t xml:space="preserve">: </w:t>
            </w:r>
            <w:r w:rsidR="00AA601C">
              <w:rPr>
                <w:rFonts w:ascii="Arial" w:hAnsi="Arial" w:cs="Arial"/>
                <w:sz w:val="20"/>
                <w:szCs w:val="20"/>
                <w:lang w:val="en-ZA"/>
              </w:rPr>
              <w:t xml:space="preserve"> </w:t>
            </w:r>
            <w:r w:rsidR="00330F48">
              <w:rPr>
                <w:rFonts w:ascii="Arial" w:hAnsi="Arial" w:cs="Arial"/>
                <w:sz w:val="20"/>
                <w:szCs w:val="20"/>
                <w:lang w:val="en-ZA"/>
              </w:rPr>
              <w:t>Standard Foskor Policies</w:t>
            </w:r>
          </w:p>
        </w:tc>
        <w:tc>
          <w:tcPr>
            <w:tcW w:w="2433" w:type="pct"/>
            <w:tcMar>
              <w:top w:w="0" w:type="dxa"/>
              <w:left w:w="108" w:type="dxa"/>
              <w:bottom w:w="0" w:type="dxa"/>
              <w:right w:w="108" w:type="dxa"/>
            </w:tcMar>
            <w:hideMark/>
          </w:tcPr>
          <w:p w:rsidR="004854CA" w:rsidRPr="004501A1" w:rsidRDefault="004854CA" w:rsidP="004804DA">
            <w:pPr>
              <w:pStyle w:val="tabletext0"/>
              <w:spacing w:after="0"/>
              <w:rPr>
                <w:rFonts w:ascii="Arial" w:hAnsi="Arial" w:cs="Arial"/>
                <w:sz w:val="20"/>
                <w:szCs w:val="20"/>
                <w:lang w:val="en-ZA"/>
              </w:rPr>
            </w:pPr>
            <w:r w:rsidRPr="004501A1">
              <w:rPr>
                <w:rFonts w:ascii="Arial" w:hAnsi="Arial" w:cs="Arial"/>
                <w:sz w:val="20"/>
                <w:szCs w:val="20"/>
                <w:lang w:val="en-ZA"/>
              </w:rPr>
              <w:t>Assumptions</w:t>
            </w:r>
            <w:r w:rsidR="004804DA">
              <w:rPr>
                <w:rFonts w:ascii="Arial" w:hAnsi="Arial" w:cs="Arial"/>
                <w:sz w:val="20"/>
                <w:szCs w:val="20"/>
                <w:lang w:val="en-ZA"/>
              </w:rPr>
              <w:t>:</w:t>
            </w:r>
            <w:r w:rsidR="00330F48">
              <w:rPr>
                <w:rFonts w:ascii="Arial" w:hAnsi="Arial" w:cs="Arial"/>
                <w:sz w:val="20"/>
                <w:szCs w:val="20"/>
                <w:lang w:val="en-ZA"/>
              </w:rPr>
              <w:t xml:space="preserve">  Item Master and Branch Plants will be clearly and accurately defined.  Transactions from Production and Warehouse</w:t>
            </w:r>
            <w:r w:rsidR="00CB140D">
              <w:rPr>
                <w:rFonts w:ascii="Arial" w:hAnsi="Arial" w:cs="Arial"/>
                <w:sz w:val="20"/>
                <w:szCs w:val="20"/>
                <w:lang w:val="en-ZA"/>
              </w:rPr>
              <w:t xml:space="preserve"> will be timeously and accurately processed.</w:t>
            </w:r>
          </w:p>
        </w:tc>
      </w:tr>
    </w:tbl>
    <w:p w:rsidR="00796927" w:rsidRDefault="00796927" w:rsidP="004854CA">
      <w:pPr>
        <w:rPr>
          <w:rFonts w:ascii="Arial" w:eastAsia="Calibri" w:hAnsi="Arial" w:cs="Arial"/>
          <w:sz w:val="20"/>
          <w:szCs w:val="20"/>
        </w:rPr>
      </w:pPr>
    </w:p>
    <w:p w:rsidR="00796927" w:rsidRDefault="00796927">
      <w:pPr>
        <w:spacing w:after="0" w:line="240" w:lineRule="auto"/>
        <w:rPr>
          <w:rFonts w:ascii="Arial" w:eastAsia="Calibri" w:hAnsi="Arial" w:cs="Arial"/>
          <w:sz w:val="20"/>
          <w:szCs w:val="20"/>
        </w:rPr>
      </w:pPr>
      <w:r>
        <w:rPr>
          <w:rFonts w:ascii="Arial" w:eastAsia="Calibri" w:hAnsi="Arial" w:cs="Arial"/>
          <w:sz w:val="20"/>
          <w:szCs w:val="20"/>
        </w:rPr>
        <w:br w:type="page"/>
      </w:r>
    </w:p>
    <w:p w:rsidR="004854CA" w:rsidRPr="004501A1" w:rsidRDefault="004854CA" w:rsidP="004854CA">
      <w:pPr>
        <w:rPr>
          <w:rFonts w:ascii="Arial" w:eastAsia="Calibri" w:hAnsi="Arial" w:cs="Arial"/>
          <w:sz w:val="20"/>
          <w:szCs w:val="20"/>
        </w:rPr>
      </w:pPr>
    </w:p>
    <w:p w:rsidR="00D558A7" w:rsidRDefault="00D558A7" w:rsidP="007335C5">
      <w:pPr>
        <w:pStyle w:val="Heading1"/>
        <w:numPr>
          <w:ilvl w:val="0"/>
          <w:numId w:val="31"/>
        </w:numPr>
        <w:ind w:left="426" w:hanging="568"/>
      </w:pPr>
      <w:bookmarkStart w:id="33" w:name="_Toc338772539"/>
      <w:r>
        <w:t>Pricing</w:t>
      </w:r>
      <w:bookmarkEnd w:id="33"/>
    </w:p>
    <w:p w:rsidR="00EF1D68" w:rsidRDefault="00EF1D68" w:rsidP="007869AB">
      <w:pPr>
        <w:tabs>
          <w:tab w:val="left" w:pos="1020"/>
        </w:tabs>
        <w:rPr>
          <w:rFonts w:ascii="Arial" w:eastAsia="Calibri" w:hAnsi="Arial" w:cs="Arial"/>
          <w:b/>
          <w:sz w:val="20"/>
          <w:szCs w:val="20"/>
        </w:rPr>
      </w:pPr>
    </w:p>
    <w:p w:rsidR="00215BA9" w:rsidRDefault="00215BA9" w:rsidP="00215BA9"/>
    <w:tbl>
      <w:tblPr>
        <w:tblW w:w="5000" w:type="pct"/>
        <w:tblCellMar>
          <w:left w:w="0" w:type="dxa"/>
          <w:right w:w="0" w:type="dxa"/>
        </w:tblCellMar>
        <w:tblLook w:val="04A0" w:firstRow="1" w:lastRow="0" w:firstColumn="1" w:lastColumn="0" w:noHBand="0" w:noVBand="1"/>
      </w:tblPr>
      <w:tblGrid>
        <w:gridCol w:w="12930"/>
      </w:tblGrid>
      <w:tr w:rsidR="00215BA9" w:rsidRPr="00777C11" w:rsidTr="003B79F3">
        <w:tc>
          <w:tcPr>
            <w:tcW w:w="5000" w:type="pct"/>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hideMark/>
          </w:tcPr>
          <w:p w:rsidR="00215BA9" w:rsidRPr="00777C11" w:rsidRDefault="00215BA9" w:rsidP="003B79F3">
            <w:pPr>
              <w:pStyle w:val="listparagraph0"/>
              <w:spacing w:after="0"/>
              <w:ind w:left="0"/>
              <w:rPr>
                <w:rFonts w:asciiTheme="minorHAnsi" w:hAnsiTheme="minorHAnsi" w:cstheme="minorHAnsi"/>
                <w:b/>
                <w:bCs/>
                <w:lang w:val="en-ZA"/>
              </w:rPr>
            </w:pPr>
            <w:r w:rsidRPr="00777C11">
              <w:rPr>
                <w:rFonts w:asciiTheme="minorHAnsi" w:hAnsiTheme="minorHAnsi" w:cstheme="minorHAnsi"/>
                <w:b/>
                <w:bCs/>
                <w:lang w:val="en-ZA"/>
              </w:rPr>
              <w:t>High Level “As Is” Business Processes</w:t>
            </w:r>
          </w:p>
          <w:p w:rsidR="00215BA9" w:rsidRDefault="00215BA9" w:rsidP="003B79F3">
            <w:pPr>
              <w:pStyle w:val="TableText"/>
              <w:spacing w:after="0"/>
              <w:ind w:left="360"/>
              <w:rPr>
                <w:rFonts w:asciiTheme="minorHAnsi" w:hAnsiTheme="minorHAnsi" w:cstheme="minorHAnsi"/>
                <w:sz w:val="22"/>
                <w:szCs w:val="22"/>
                <w:lang w:val="en-ZA"/>
              </w:rPr>
            </w:pPr>
            <w:r>
              <w:rPr>
                <w:rFonts w:asciiTheme="minorHAnsi" w:hAnsiTheme="minorHAnsi" w:cstheme="minorHAnsi"/>
                <w:sz w:val="22"/>
                <w:szCs w:val="22"/>
                <w:lang w:val="en-ZA"/>
              </w:rPr>
              <w:t xml:space="preserve">See attached policy document  </w:t>
            </w:r>
            <w:hyperlink r:id="rId24" w:history="1">
              <w:r w:rsidRPr="00215BA9">
                <w:rPr>
                  <w:rStyle w:val="Hyperlink"/>
                  <w:rFonts w:asciiTheme="minorHAnsi" w:hAnsiTheme="minorHAnsi" w:cstheme="minorHAnsi"/>
                  <w:sz w:val="22"/>
                  <w:szCs w:val="22"/>
                  <w:lang w:val="en-ZA"/>
                </w:rPr>
                <w:t>Policy and Procedure Marketing  as approved by Board on 25 11 2009.docx</w:t>
              </w:r>
            </w:hyperlink>
          </w:p>
          <w:p w:rsidR="00215BA9" w:rsidRDefault="00215BA9" w:rsidP="003B79F3">
            <w:pPr>
              <w:pStyle w:val="TableText"/>
              <w:spacing w:after="0"/>
              <w:ind w:left="360"/>
              <w:rPr>
                <w:rFonts w:asciiTheme="minorHAnsi" w:hAnsiTheme="minorHAnsi" w:cstheme="minorHAnsi"/>
                <w:sz w:val="22"/>
                <w:szCs w:val="22"/>
                <w:lang w:val="en-ZA"/>
              </w:rPr>
            </w:pPr>
          </w:p>
          <w:p w:rsidR="00215BA9" w:rsidRDefault="00215BA9" w:rsidP="00215BA9">
            <w:pPr>
              <w:pStyle w:val="TableText"/>
              <w:numPr>
                <w:ilvl w:val="0"/>
                <w:numId w:val="36"/>
              </w:numPr>
              <w:spacing w:after="0"/>
              <w:rPr>
                <w:rFonts w:asciiTheme="minorHAnsi" w:hAnsiTheme="minorHAnsi" w:cstheme="minorHAnsi"/>
                <w:sz w:val="22"/>
                <w:szCs w:val="22"/>
                <w:lang w:val="en-ZA"/>
              </w:rPr>
            </w:pPr>
            <w:r>
              <w:rPr>
                <w:rFonts w:asciiTheme="minorHAnsi" w:hAnsiTheme="minorHAnsi" w:cstheme="minorHAnsi"/>
                <w:sz w:val="22"/>
                <w:szCs w:val="22"/>
                <w:lang w:val="en-ZA"/>
              </w:rPr>
              <w:t>Pricing is determined by finance</w:t>
            </w:r>
          </w:p>
          <w:p w:rsidR="00215BA9" w:rsidRDefault="00215BA9" w:rsidP="00215BA9">
            <w:pPr>
              <w:pStyle w:val="TableText"/>
              <w:numPr>
                <w:ilvl w:val="0"/>
                <w:numId w:val="36"/>
              </w:numPr>
              <w:spacing w:after="0"/>
              <w:rPr>
                <w:rFonts w:asciiTheme="minorHAnsi" w:hAnsiTheme="minorHAnsi" w:cstheme="minorHAnsi"/>
                <w:sz w:val="22"/>
                <w:szCs w:val="22"/>
                <w:lang w:val="en-ZA"/>
              </w:rPr>
            </w:pPr>
            <w:r>
              <w:rPr>
                <w:rFonts w:asciiTheme="minorHAnsi" w:hAnsiTheme="minorHAnsi" w:cstheme="minorHAnsi"/>
                <w:sz w:val="22"/>
                <w:szCs w:val="22"/>
                <w:lang w:val="en-ZA"/>
              </w:rPr>
              <w:t>The calculation is based on market acceptable prices in US Dollars</w:t>
            </w:r>
          </w:p>
          <w:p w:rsidR="00215BA9" w:rsidRDefault="00215BA9" w:rsidP="00215BA9">
            <w:pPr>
              <w:pStyle w:val="TableText"/>
              <w:numPr>
                <w:ilvl w:val="0"/>
                <w:numId w:val="36"/>
              </w:numPr>
              <w:spacing w:after="0"/>
              <w:rPr>
                <w:rFonts w:asciiTheme="minorHAnsi" w:hAnsiTheme="minorHAnsi" w:cstheme="minorHAnsi"/>
                <w:sz w:val="22"/>
                <w:szCs w:val="22"/>
                <w:lang w:val="en-ZA"/>
              </w:rPr>
            </w:pPr>
            <w:r>
              <w:rPr>
                <w:rFonts w:asciiTheme="minorHAnsi" w:hAnsiTheme="minorHAnsi" w:cstheme="minorHAnsi"/>
                <w:sz w:val="22"/>
                <w:szCs w:val="22"/>
                <w:lang w:val="en-ZA"/>
              </w:rPr>
              <w:t xml:space="preserve">The price calculation uses an average exchange rate </w:t>
            </w:r>
            <w:r w:rsidR="00330F48">
              <w:rPr>
                <w:rFonts w:asciiTheme="minorHAnsi" w:hAnsiTheme="minorHAnsi" w:cstheme="minorHAnsi"/>
                <w:sz w:val="22"/>
                <w:szCs w:val="22"/>
                <w:lang w:val="en-ZA"/>
              </w:rPr>
              <w:t xml:space="preserve">published in </w:t>
            </w:r>
            <w:r w:rsidR="00330F48" w:rsidRPr="00330F48">
              <w:rPr>
                <w:rFonts w:asciiTheme="minorHAnsi" w:hAnsiTheme="minorHAnsi" w:cstheme="minorHAnsi"/>
                <w:sz w:val="22"/>
                <w:szCs w:val="22"/>
                <w:u w:val="single"/>
                <w:lang w:val="en-ZA"/>
              </w:rPr>
              <w:t>Business Day</w:t>
            </w:r>
            <w:r w:rsidR="00330F48">
              <w:rPr>
                <w:rFonts w:asciiTheme="minorHAnsi" w:hAnsiTheme="minorHAnsi" w:cstheme="minorHAnsi"/>
                <w:sz w:val="22"/>
                <w:szCs w:val="22"/>
                <w:lang w:val="en-ZA"/>
              </w:rPr>
              <w:t xml:space="preserve"> </w:t>
            </w:r>
            <w:r>
              <w:rPr>
                <w:rFonts w:asciiTheme="minorHAnsi" w:hAnsiTheme="minorHAnsi" w:cstheme="minorHAnsi"/>
                <w:sz w:val="22"/>
                <w:szCs w:val="22"/>
                <w:lang w:val="en-ZA"/>
              </w:rPr>
              <w:t>for the month.</w:t>
            </w:r>
          </w:p>
          <w:p w:rsidR="00330F48" w:rsidRDefault="00330F48" w:rsidP="00215BA9">
            <w:pPr>
              <w:pStyle w:val="TableText"/>
              <w:numPr>
                <w:ilvl w:val="0"/>
                <w:numId w:val="36"/>
              </w:numPr>
              <w:spacing w:after="0"/>
              <w:rPr>
                <w:rFonts w:asciiTheme="minorHAnsi" w:hAnsiTheme="minorHAnsi" w:cstheme="minorHAnsi"/>
                <w:sz w:val="22"/>
                <w:szCs w:val="22"/>
                <w:lang w:val="en-ZA"/>
              </w:rPr>
            </w:pPr>
            <w:r>
              <w:rPr>
                <w:rFonts w:asciiTheme="minorHAnsi" w:hAnsiTheme="minorHAnsi" w:cstheme="minorHAnsi"/>
                <w:sz w:val="22"/>
                <w:szCs w:val="22"/>
                <w:lang w:val="en-ZA"/>
              </w:rPr>
              <w:t>Orders are priced manually.</w:t>
            </w:r>
          </w:p>
          <w:p w:rsidR="00330F48" w:rsidRDefault="00330F48" w:rsidP="00215BA9">
            <w:pPr>
              <w:pStyle w:val="TableText"/>
              <w:numPr>
                <w:ilvl w:val="0"/>
                <w:numId w:val="36"/>
              </w:numPr>
              <w:spacing w:after="0"/>
              <w:rPr>
                <w:rFonts w:asciiTheme="minorHAnsi" w:hAnsiTheme="minorHAnsi" w:cstheme="minorHAnsi"/>
                <w:sz w:val="22"/>
                <w:szCs w:val="22"/>
                <w:lang w:val="en-ZA"/>
              </w:rPr>
            </w:pPr>
            <w:r>
              <w:rPr>
                <w:rFonts w:asciiTheme="minorHAnsi" w:hAnsiTheme="minorHAnsi" w:cstheme="minorHAnsi"/>
                <w:sz w:val="22"/>
                <w:szCs w:val="22"/>
                <w:lang w:val="en-ZA"/>
              </w:rPr>
              <w:t>Prices are checked and approved</w:t>
            </w:r>
          </w:p>
          <w:p w:rsidR="00330F48" w:rsidRPr="00777C11" w:rsidRDefault="00330F48" w:rsidP="00330F48">
            <w:pPr>
              <w:pStyle w:val="TableText"/>
              <w:spacing w:after="0"/>
              <w:rPr>
                <w:rFonts w:asciiTheme="minorHAnsi" w:hAnsiTheme="minorHAnsi" w:cstheme="minorHAnsi"/>
                <w:sz w:val="22"/>
                <w:szCs w:val="22"/>
                <w:lang w:val="en-ZA"/>
              </w:rPr>
            </w:pPr>
          </w:p>
        </w:tc>
      </w:tr>
    </w:tbl>
    <w:p w:rsidR="00215BA9" w:rsidRPr="00777C11" w:rsidRDefault="00215BA9" w:rsidP="00215BA9">
      <w:pPr>
        <w:rPr>
          <w:rFonts w:asciiTheme="minorHAnsi" w:eastAsia="Calibri" w:hAnsiTheme="minorHAnsi" w:cstheme="minorHAnsi"/>
          <w:highlight w:val="yellow"/>
        </w:rPr>
      </w:pPr>
    </w:p>
    <w:tbl>
      <w:tblPr>
        <w:tblW w:w="5000" w:type="pct"/>
        <w:tblCellMar>
          <w:left w:w="0" w:type="dxa"/>
          <w:right w:w="0" w:type="dxa"/>
        </w:tblCellMar>
        <w:tblLook w:val="04A0" w:firstRow="1" w:lastRow="0" w:firstColumn="1" w:lastColumn="0" w:noHBand="0" w:noVBand="1"/>
      </w:tblPr>
      <w:tblGrid>
        <w:gridCol w:w="12930"/>
      </w:tblGrid>
      <w:tr w:rsidR="00215BA9" w:rsidRPr="00777C11" w:rsidTr="003B79F3">
        <w:tc>
          <w:tcPr>
            <w:tcW w:w="5000" w:type="pct"/>
            <w:tcBorders>
              <w:top w:val="single" w:sz="12" w:space="0" w:color="auto"/>
              <w:left w:val="single" w:sz="12" w:space="0" w:color="auto"/>
              <w:bottom w:val="single" w:sz="12" w:space="0" w:color="auto"/>
              <w:right w:val="single" w:sz="12" w:space="0" w:color="auto"/>
            </w:tcBorders>
            <w:tcMar>
              <w:top w:w="0" w:type="dxa"/>
              <w:left w:w="108" w:type="dxa"/>
              <w:bottom w:w="0" w:type="dxa"/>
              <w:right w:w="108" w:type="dxa"/>
            </w:tcMar>
            <w:hideMark/>
          </w:tcPr>
          <w:p w:rsidR="00215BA9" w:rsidRDefault="00215BA9" w:rsidP="003B79F3">
            <w:pPr>
              <w:pStyle w:val="listparagraph0"/>
              <w:spacing w:after="0"/>
              <w:ind w:left="0"/>
              <w:rPr>
                <w:rFonts w:asciiTheme="minorHAnsi" w:hAnsiTheme="minorHAnsi" w:cstheme="minorHAnsi"/>
                <w:b/>
                <w:bCs/>
                <w:lang w:val="en-ZA"/>
              </w:rPr>
            </w:pPr>
            <w:r w:rsidRPr="00777C11">
              <w:rPr>
                <w:rFonts w:asciiTheme="minorHAnsi" w:hAnsiTheme="minorHAnsi" w:cstheme="minorHAnsi"/>
                <w:b/>
                <w:bCs/>
                <w:lang w:val="en-ZA"/>
              </w:rPr>
              <w:t>High Level “To Be” Business Processes</w:t>
            </w:r>
          </w:p>
          <w:p w:rsidR="00330F48" w:rsidRPr="00777C11" w:rsidRDefault="00330F48" w:rsidP="003B79F3">
            <w:pPr>
              <w:pStyle w:val="listparagraph0"/>
              <w:spacing w:after="0"/>
              <w:ind w:left="0"/>
              <w:rPr>
                <w:rFonts w:asciiTheme="minorHAnsi" w:hAnsiTheme="minorHAnsi" w:cstheme="minorHAnsi"/>
                <w:b/>
                <w:bCs/>
                <w:lang w:val="en-ZA"/>
              </w:rPr>
            </w:pPr>
            <w:r>
              <w:rPr>
                <w:rFonts w:asciiTheme="minorHAnsi" w:hAnsiTheme="minorHAnsi" w:cstheme="minorHAnsi"/>
                <w:b/>
                <w:bCs/>
                <w:lang w:val="en-ZA"/>
              </w:rPr>
              <w:t>Base Prices</w:t>
            </w:r>
          </w:p>
          <w:p w:rsidR="00215BA9" w:rsidRDefault="00330F48" w:rsidP="00330F48">
            <w:pPr>
              <w:pStyle w:val="TableText"/>
              <w:numPr>
                <w:ilvl w:val="0"/>
                <w:numId w:val="37"/>
              </w:numPr>
              <w:spacing w:after="0"/>
              <w:rPr>
                <w:rFonts w:asciiTheme="minorHAnsi" w:hAnsiTheme="minorHAnsi" w:cstheme="minorHAnsi"/>
                <w:sz w:val="22"/>
                <w:szCs w:val="22"/>
                <w:lang w:val="en-ZA"/>
              </w:rPr>
            </w:pPr>
            <w:r>
              <w:rPr>
                <w:rFonts w:asciiTheme="minorHAnsi" w:hAnsiTheme="minorHAnsi" w:cstheme="minorHAnsi"/>
                <w:sz w:val="22"/>
                <w:szCs w:val="22"/>
                <w:lang w:val="en-ZA"/>
              </w:rPr>
              <w:t>Load price determined by finance as the base price for each product.</w:t>
            </w:r>
          </w:p>
          <w:p w:rsidR="00330F48" w:rsidRDefault="00330F48" w:rsidP="00330F48">
            <w:pPr>
              <w:pStyle w:val="TableText"/>
              <w:numPr>
                <w:ilvl w:val="0"/>
                <w:numId w:val="37"/>
              </w:numPr>
              <w:spacing w:after="0"/>
              <w:rPr>
                <w:rFonts w:asciiTheme="minorHAnsi" w:hAnsiTheme="minorHAnsi" w:cstheme="minorHAnsi"/>
                <w:sz w:val="22"/>
                <w:szCs w:val="22"/>
                <w:lang w:val="en-ZA"/>
              </w:rPr>
            </w:pPr>
            <w:r>
              <w:rPr>
                <w:rFonts w:asciiTheme="minorHAnsi" w:hAnsiTheme="minorHAnsi" w:cstheme="minorHAnsi"/>
                <w:sz w:val="22"/>
                <w:szCs w:val="22"/>
                <w:lang w:val="en-ZA"/>
              </w:rPr>
              <w:t>Set the effective dates for the period</w:t>
            </w:r>
          </w:p>
          <w:p w:rsidR="00330F48" w:rsidRDefault="00330F48" w:rsidP="00330F48">
            <w:pPr>
              <w:pStyle w:val="TableText"/>
              <w:numPr>
                <w:ilvl w:val="0"/>
                <w:numId w:val="37"/>
              </w:numPr>
              <w:spacing w:after="0"/>
              <w:rPr>
                <w:rFonts w:asciiTheme="minorHAnsi" w:hAnsiTheme="minorHAnsi" w:cstheme="minorHAnsi"/>
                <w:sz w:val="22"/>
                <w:szCs w:val="22"/>
                <w:lang w:val="en-ZA"/>
              </w:rPr>
            </w:pPr>
            <w:r>
              <w:rPr>
                <w:rFonts w:asciiTheme="minorHAnsi" w:hAnsiTheme="minorHAnsi" w:cstheme="minorHAnsi"/>
                <w:sz w:val="22"/>
                <w:szCs w:val="22"/>
                <w:lang w:val="en-ZA"/>
              </w:rPr>
              <w:t>Allow orders to price automatically</w:t>
            </w:r>
          </w:p>
          <w:p w:rsidR="00330F48" w:rsidRDefault="00330F48" w:rsidP="00330F48">
            <w:pPr>
              <w:pStyle w:val="TableText"/>
              <w:numPr>
                <w:ilvl w:val="0"/>
                <w:numId w:val="37"/>
              </w:numPr>
              <w:spacing w:after="0"/>
              <w:rPr>
                <w:rFonts w:asciiTheme="minorHAnsi" w:hAnsiTheme="minorHAnsi" w:cstheme="minorHAnsi"/>
                <w:sz w:val="22"/>
                <w:szCs w:val="22"/>
                <w:lang w:val="en-ZA"/>
              </w:rPr>
            </w:pPr>
            <w:r>
              <w:rPr>
                <w:rFonts w:asciiTheme="minorHAnsi" w:hAnsiTheme="minorHAnsi" w:cstheme="minorHAnsi"/>
                <w:sz w:val="22"/>
                <w:szCs w:val="22"/>
                <w:lang w:val="en-ZA"/>
              </w:rPr>
              <w:t xml:space="preserve">Set up workflow to force approval of any automatic price overridden by the data </w:t>
            </w:r>
            <w:proofErr w:type="spellStart"/>
            <w:r>
              <w:rPr>
                <w:rFonts w:asciiTheme="minorHAnsi" w:hAnsiTheme="minorHAnsi" w:cstheme="minorHAnsi"/>
                <w:sz w:val="22"/>
                <w:szCs w:val="22"/>
                <w:lang w:val="en-ZA"/>
              </w:rPr>
              <w:t>capturer</w:t>
            </w:r>
            <w:proofErr w:type="spellEnd"/>
            <w:r>
              <w:rPr>
                <w:rFonts w:asciiTheme="minorHAnsi" w:hAnsiTheme="minorHAnsi" w:cstheme="minorHAnsi"/>
                <w:sz w:val="22"/>
                <w:szCs w:val="22"/>
                <w:lang w:val="en-ZA"/>
              </w:rPr>
              <w:t>.</w:t>
            </w:r>
          </w:p>
          <w:p w:rsidR="00330F48" w:rsidRDefault="00330F48" w:rsidP="00330F48">
            <w:pPr>
              <w:pStyle w:val="TableText"/>
              <w:spacing w:after="0"/>
              <w:rPr>
                <w:rFonts w:asciiTheme="minorHAnsi" w:hAnsiTheme="minorHAnsi" w:cstheme="minorHAnsi"/>
                <w:sz w:val="22"/>
                <w:szCs w:val="22"/>
                <w:lang w:val="en-ZA"/>
              </w:rPr>
            </w:pPr>
          </w:p>
          <w:p w:rsidR="00330F48" w:rsidRPr="00330F48" w:rsidRDefault="00330F48" w:rsidP="00330F48">
            <w:pPr>
              <w:pStyle w:val="TableText"/>
              <w:spacing w:after="0"/>
              <w:rPr>
                <w:rFonts w:asciiTheme="minorHAnsi" w:hAnsiTheme="minorHAnsi" w:cstheme="minorHAnsi"/>
                <w:b/>
                <w:sz w:val="22"/>
                <w:szCs w:val="22"/>
                <w:lang w:val="en-ZA"/>
              </w:rPr>
            </w:pPr>
            <w:r w:rsidRPr="00330F48">
              <w:rPr>
                <w:rFonts w:asciiTheme="minorHAnsi" w:hAnsiTheme="minorHAnsi" w:cstheme="minorHAnsi"/>
                <w:b/>
                <w:sz w:val="22"/>
                <w:szCs w:val="22"/>
                <w:lang w:val="en-ZA"/>
              </w:rPr>
              <w:t>Shipping Charges</w:t>
            </w:r>
          </w:p>
          <w:p w:rsidR="00330F48" w:rsidRDefault="00330F48" w:rsidP="00330F48">
            <w:pPr>
              <w:pStyle w:val="TableText"/>
              <w:spacing w:after="0"/>
              <w:rPr>
                <w:rFonts w:asciiTheme="minorHAnsi" w:hAnsiTheme="minorHAnsi" w:cstheme="minorHAnsi"/>
                <w:sz w:val="22"/>
                <w:szCs w:val="22"/>
                <w:lang w:val="en-ZA"/>
              </w:rPr>
            </w:pPr>
            <w:r>
              <w:rPr>
                <w:rFonts w:asciiTheme="minorHAnsi" w:hAnsiTheme="minorHAnsi" w:cstheme="minorHAnsi"/>
                <w:sz w:val="22"/>
                <w:szCs w:val="22"/>
                <w:lang w:val="en-ZA"/>
              </w:rPr>
              <w:t>Set up all additional charges and costs using advanced pricing.</w:t>
            </w:r>
          </w:p>
          <w:p w:rsidR="00330F48" w:rsidRPr="00777C11" w:rsidRDefault="00330F48" w:rsidP="00330F48">
            <w:pPr>
              <w:pStyle w:val="TableText"/>
              <w:spacing w:after="0"/>
              <w:rPr>
                <w:rFonts w:asciiTheme="minorHAnsi" w:hAnsiTheme="minorHAnsi" w:cstheme="minorHAnsi"/>
                <w:sz w:val="22"/>
                <w:szCs w:val="22"/>
                <w:lang w:val="en-ZA"/>
              </w:rPr>
            </w:pPr>
            <w:r>
              <w:rPr>
                <w:rFonts w:asciiTheme="minorHAnsi" w:hAnsiTheme="minorHAnsi" w:cstheme="minorHAnsi"/>
                <w:sz w:val="22"/>
                <w:szCs w:val="22"/>
                <w:lang w:val="en-ZA"/>
              </w:rPr>
              <w:t>Advanced pricing has choices of whether to print on the invoice and how to update the general ledger.</w:t>
            </w:r>
          </w:p>
        </w:tc>
      </w:tr>
    </w:tbl>
    <w:p w:rsidR="00215BA9" w:rsidRPr="00777C11" w:rsidRDefault="00215BA9" w:rsidP="00215BA9">
      <w:pPr>
        <w:rPr>
          <w:rFonts w:asciiTheme="minorHAnsi" w:eastAsia="Calibri" w:hAnsiTheme="minorHAnsi" w:cstheme="minorHAnsi"/>
          <w:highlight w:val="yellow"/>
        </w:rPr>
      </w:pPr>
    </w:p>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12930"/>
      </w:tblGrid>
      <w:tr w:rsidR="00215BA9" w:rsidRPr="00777C11" w:rsidTr="003B79F3">
        <w:tc>
          <w:tcPr>
            <w:tcW w:w="14176" w:type="dxa"/>
          </w:tcPr>
          <w:p w:rsidR="00215BA9" w:rsidRPr="00777C11" w:rsidRDefault="00215BA9" w:rsidP="003B79F3">
            <w:pPr>
              <w:spacing w:after="0"/>
              <w:rPr>
                <w:rFonts w:asciiTheme="minorHAnsi" w:eastAsia="Calibri" w:hAnsiTheme="minorHAnsi" w:cstheme="minorHAnsi"/>
                <w:b/>
              </w:rPr>
            </w:pPr>
            <w:r w:rsidRPr="00777C11">
              <w:rPr>
                <w:rFonts w:asciiTheme="minorHAnsi" w:eastAsia="Calibri" w:hAnsiTheme="minorHAnsi" w:cstheme="minorHAnsi"/>
                <w:b/>
              </w:rPr>
              <w:t>GAPS</w:t>
            </w:r>
          </w:p>
          <w:p w:rsidR="00215BA9" w:rsidRPr="00777C11" w:rsidRDefault="00330F48" w:rsidP="00330F48">
            <w:pPr>
              <w:pStyle w:val="TableText"/>
              <w:spacing w:after="0"/>
              <w:ind w:left="360"/>
              <w:rPr>
                <w:rFonts w:asciiTheme="minorHAnsi" w:hAnsiTheme="minorHAnsi" w:cstheme="minorHAnsi"/>
                <w:bCs/>
                <w:sz w:val="22"/>
                <w:szCs w:val="22"/>
                <w:lang w:val="en-ZA"/>
              </w:rPr>
            </w:pPr>
            <w:r>
              <w:rPr>
                <w:rFonts w:asciiTheme="minorHAnsi" w:hAnsiTheme="minorHAnsi" w:cstheme="minorHAnsi"/>
                <w:bCs/>
                <w:sz w:val="22"/>
                <w:szCs w:val="22"/>
                <w:lang w:val="en-ZA"/>
              </w:rPr>
              <w:t>No gaps identified</w:t>
            </w:r>
          </w:p>
        </w:tc>
      </w:tr>
    </w:tbl>
    <w:p w:rsidR="00215BA9" w:rsidRPr="00777C11" w:rsidRDefault="00215BA9" w:rsidP="00215BA9">
      <w:pPr>
        <w:tabs>
          <w:tab w:val="left" w:pos="1020"/>
        </w:tabs>
        <w:rPr>
          <w:rFonts w:asciiTheme="minorHAnsi" w:eastAsia="Calibri" w:hAnsiTheme="minorHAnsi" w:cstheme="minorHAnsi"/>
          <w:b/>
        </w:rPr>
      </w:pPr>
      <w:r w:rsidRPr="00777C11">
        <w:rPr>
          <w:rFonts w:asciiTheme="minorHAnsi" w:eastAsia="Calibri" w:hAnsiTheme="minorHAnsi" w:cstheme="minorHAnsi"/>
          <w:b/>
        </w:rPr>
        <w:tab/>
      </w:r>
    </w:p>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12930"/>
      </w:tblGrid>
      <w:tr w:rsidR="00215BA9" w:rsidRPr="00777C11" w:rsidTr="003B79F3">
        <w:tc>
          <w:tcPr>
            <w:tcW w:w="14176" w:type="dxa"/>
          </w:tcPr>
          <w:p w:rsidR="0002219A" w:rsidRDefault="00215BA9" w:rsidP="003B79F3">
            <w:pPr>
              <w:rPr>
                <w:rFonts w:asciiTheme="minorHAnsi" w:eastAsia="Calibri" w:hAnsiTheme="minorHAnsi" w:cstheme="minorHAnsi"/>
                <w:b/>
              </w:rPr>
            </w:pPr>
            <w:r w:rsidRPr="00777C11">
              <w:rPr>
                <w:rFonts w:asciiTheme="minorHAnsi" w:eastAsia="Calibri" w:hAnsiTheme="minorHAnsi" w:cstheme="minorHAnsi"/>
                <w:b/>
              </w:rPr>
              <w:t>Recommendations</w:t>
            </w:r>
          </w:p>
          <w:p w:rsidR="0002219A" w:rsidRPr="0002219A" w:rsidRDefault="0002219A" w:rsidP="003B79F3">
            <w:pPr>
              <w:rPr>
                <w:rFonts w:asciiTheme="minorHAnsi" w:eastAsia="Calibri" w:hAnsiTheme="minorHAnsi" w:cstheme="minorHAnsi"/>
              </w:rPr>
            </w:pPr>
            <w:r>
              <w:rPr>
                <w:rFonts w:asciiTheme="minorHAnsi" w:eastAsia="Calibri" w:hAnsiTheme="minorHAnsi" w:cstheme="minorHAnsi"/>
              </w:rPr>
              <w:t>Fulfilment management will assist with management of penalties that may be incurred by Foskor for non-delivery of product in instances when a decision is taken not to deliver because the margins on export are lower than the margins for local sales.</w:t>
            </w:r>
          </w:p>
        </w:tc>
      </w:tr>
    </w:tbl>
    <w:p w:rsidR="00215BA9" w:rsidRPr="000B2DF1" w:rsidRDefault="00215BA9" w:rsidP="00215BA9">
      <w:pPr>
        <w:rPr>
          <w:rFonts w:eastAsia="Calibri"/>
        </w:rPr>
      </w:pPr>
    </w:p>
    <w:p w:rsidR="007869AB" w:rsidRPr="004501A1" w:rsidRDefault="00111032" w:rsidP="007869AB">
      <w:pPr>
        <w:tabs>
          <w:tab w:val="left" w:pos="1020"/>
        </w:tabs>
        <w:rPr>
          <w:rFonts w:ascii="Arial" w:eastAsia="Calibri" w:hAnsi="Arial" w:cs="Arial"/>
          <w:b/>
          <w:sz w:val="20"/>
          <w:szCs w:val="20"/>
        </w:rPr>
      </w:pPr>
      <w:r>
        <w:rPr>
          <w:rFonts w:ascii="Arial" w:eastAsia="Calibri" w:hAnsi="Arial" w:cs="Arial"/>
          <w:b/>
          <w:sz w:val="20"/>
          <w:szCs w:val="20"/>
        </w:rPr>
        <w:br w:type="page"/>
      </w:r>
      <w:r w:rsidR="007869AB" w:rsidRPr="004501A1">
        <w:rPr>
          <w:rFonts w:ascii="Arial" w:eastAsia="Calibri" w:hAnsi="Arial" w:cs="Arial"/>
          <w:b/>
          <w:sz w:val="20"/>
          <w:szCs w:val="20"/>
        </w:rPr>
        <w:lastRenderedPageBreak/>
        <w:tab/>
      </w:r>
    </w:p>
    <w:tbl>
      <w:tblPr>
        <w:tblW w:w="0" w:type="auto"/>
        <w:tblCellMar>
          <w:left w:w="0" w:type="dxa"/>
          <w:right w:w="0" w:type="dxa"/>
        </w:tblCellMar>
        <w:tblLook w:val="04A0" w:firstRow="1" w:lastRow="0" w:firstColumn="1" w:lastColumn="0" w:noHBand="0" w:noVBand="1"/>
      </w:tblPr>
      <w:tblGrid>
        <w:gridCol w:w="6638"/>
        <w:gridCol w:w="6292"/>
      </w:tblGrid>
      <w:tr w:rsidR="007869AB" w:rsidRPr="0017035D" w:rsidTr="00050EF3">
        <w:tc>
          <w:tcPr>
            <w:tcW w:w="2567" w:type="pct"/>
            <w:tcBorders>
              <w:top w:val="single" w:sz="12" w:space="0" w:color="auto"/>
              <w:left w:val="single" w:sz="12" w:space="0" w:color="auto"/>
              <w:bottom w:val="single" w:sz="8" w:space="0" w:color="auto"/>
              <w:right w:val="single" w:sz="8" w:space="0" w:color="auto"/>
            </w:tcBorders>
            <w:tcMar>
              <w:top w:w="0" w:type="dxa"/>
              <w:left w:w="108" w:type="dxa"/>
              <w:bottom w:w="0" w:type="dxa"/>
              <w:right w:w="108" w:type="dxa"/>
            </w:tcMar>
            <w:hideMark/>
          </w:tcPr>
          <w:p w:rsidR="00904714" w:rsidRDefault="007869AB" w:rsidP="00E35392">
            <w:pPr>
              <w:spacing w:after="0"/>
              <w:rPr>
                <w:rFonts w:ascii="Arial" w:hAnsi="Arial" w:cs="Arial"/>
                <w:color w:val="000000"/>
                <w:sz w:val="20"/>
                <w:szCs w:val="20"/>
              </w:rPr>
            </w:pPr>
            <w:r w:rsidRPr="004501A1">
              <w:rPr>
                <w:rFonts w:ascii="Arial" w:hAnsi="Arial" w:cs="Arial"/>
                <w:b/>
                <w:bCs/>
                <w:sz w:val="20"/>
                <w:szCs w:val="20"/>
              </w:rPr>
              <w:t>Requirement</w:t>
            </w:r>
            <w:r w:rsidR="00CF74D2" w:rsidRPr="004501A1">
              <w:rPr>
                <w:rFonts w:ascii="Arial" w:hAnsi="Arial" w:cs="Arial"/>
                <w:b/>
                <w:bCs/>
                <w:sz w:val="20"/>
                <w:szCs w:val="20"/>
              </w:rPr>
              <w:t>s</w:t>
            </w:r>
            <w:r w:rsidR="0036380A">
              <w:rPr>
                <w:rFonts w:ascii="Arial" w:hAnsi="Arial" w:cs="Arial"/>
                <w:color w:val="000000"/>
                <w:sz w:val="20"/>
                <w:szCs w:val="20"/>
              </w:rPr>
              <w:t xml:space="preserve"> </w:t>
            </w:r>
          </w:p>
          <w:p w:rsidR="00B26DBA" w:rsidRDefault="00B26DBA" w:rsidP="00111032">
            <w:pPr>
              <w:spacing w:after="0"/>
              <w:rPr>
                <w:rFonts w:ascii="Arial" w:eastAsia="Calibri" w:hAnsi="Arial" w:cs="Arial"/>
                <w:b/>
                <w:sz w:val="20"/>
                <w:szCs w:val="20"/>
              </w:rPr>
            </w:pPr>
          </w:p>
          <w:p w:rsidR="0002219A" w:rsidRDefault="0002219A" w:rsidP="0002219A">
            <w:pPr>
              <w:pStyle w:val="tabletext0"/>
              <w:rPr>
                <w:rFonts w:ascii="Arial" w:hAnsi="Arial" w:cs="Arial"/>
                <w:color w:val="000000"/>
                <w:sz w:val="18"/>
                <w:szCs w:val="18"/>
              </w:rPr>
            </w:pPr>
          </w:p>
          <w:tbl>
            <w:tblPr>
              <w:tblW w:w="5420" w:type="dxa"/>
              <w:tblLook w:val="04A0" w:firstRow="1" w:lastRow="0" w:firstColumn="1" w:lastColumn="0" w:noHBand="0" w:noVBand="1"/>
            </w:tblPr>
            <w:tblGrid>
              <w:gridCol w:w="1120"/>
              <w:gridCol w:w="4300"/>
            </w:tblGrid>
            <w:tr w:rsidR="0002219A" w:rsidRPr="006B41B3" w:rsidTr="003B79F3">
              <w:trPr>
                <w:trHeight w:val="915"/>
              </w:trPr>
              <w:tc>
                <w:tcPr>
                  <w:tcW w:w="1120" w:type="dxa"/>
                  <w:tcBorders>
                    <w:top w:val="single" w:sz="4" w:space="0" w:color="auto"/>
                    <w:left w:val="single" w:sz="4" w:space="0" w:color="auto"/>
                    <w:bottom w:val="single" w:sz="4" w:space="0" w:color="auto"/>
                    <w:right w:val="single" w:sz="4" w:space="0" w:color="auto"/>
                  </w:tcBorders>
                  <w:shd w:val="clear" w:color="000000" w:fill="E4DFEC"/>
                  <w:vAlign w:val="center"/>
                  <w:hideMark/>
                </w:tcPr>
                <w:p w:rsidR="0002219A" w:rsidRPr="006B41B3" w:rsidRDefault="0002219A" w:rsidP="003B79F3">
                  <w:pPr>
                    <w:spacing w:after="0" w:line="240" w:lineRule="auto"/>
                    <w:jc w:val="center"/>
                    <w:rPr>
                      <w:rFonts w:cs="Calibri"/>
                      <w:color w:val="000000"/>
                    </w:rPr>
                  </w:pPr>
                  <w:r w:rsidRPr="006B41B3">
                    <w:rPr>
                      <w:rFonts w:cs="Calibri"/>
                      <w:color w:val="000000"/>
                    </w:rPr>
                    <w:t>302</w:t>
                  </w:r>
                </w:p>
              </w:tc>
              <w:tc>
                <w:tcPr>
                  <w:tcW w:w="4300" w:type="dxa"/>
                  <w:tcBorders>
                    <w:top w:val="single" w:sz="4" w:space="0" w:color="auto"/>
                    <w:left w:val="nil"/>
                    <w:bottom w:val="single" w:sz="4" w:space="0" w:color="auto"/>
                    <w:right w:val="single" w:sz="4" w:space="0" w:color="auto"/>
                  </w:tcBorders>
                  <w:shd w:val="clear" w:color="000000" w:fill="E4DFEC"/>
                  <w:hideMark/>
                </w:tcPr>
                <w:p w:rsidR="0002219A" w:rsidRPr="006B41B3" w:rsidRDefault="0002219A" w:rsidP="003B79F3">
                  <w:pPr>
                    <w:spacing w:after="0" w:line="240" w:lineRule="auto"/>
                    <w:rPr>
                      <w:rFonts w:cs="Calibri"/>
                      <w:color w:val="000000"/>
                    </w:rPr>
                  </w:pPr>
                  <w:r w:rsidRPr="006B41B3">
                    <w:rPr>
                      <w:rFonts w:cs="Calibri"/>
                      <w:color w:val="000000"/>
                    </w:rPr>
                    <w:t>Foreign currency conversion must be system-driven based on the average exchange rate for the "Business Day" published rates</w:t>
                  </w:r>
                </w:p>
              </w:tc>
            </w:tr>
          </w:tbl>
          <w:p w:rsidR="0002219A" w:rsidRDefault="0002219A" w:rsidP="0002219A">
            <w:pPr>
              <w:pStyle w:val="tabletext0"/>
              <w:rPr>
                <w:rFonts w:ascii="Arial" w:hAnsi="Arial" w:cs="Arial"/>
                <w:color w:val="000000"/>
                <w:sz w:val="18"/>
                <w:szCs w:val="18"/>
              </w:rPr>
            </w:pPr>
          </w:p>
          <w:tbl>
            <w:tblPr>
              <w:tblW w:w="5420" w:type="dxa"/>
              <w:tblLook w:val="04A0" w:firstRow="1" w:lastRow="0" w:firstColumn="1" w:lastColumn="0" w:noHBand="0" w:noVBand="1"/>
            </w:tblPr>
            <w:tblGrid>
              <w:gridCol w:w="1120"/>
              <w:gridCol w:w="4300"/>
            </w:tblGrid>
            <w:tr w:rsidR="0002219A" w:rsidRPr="006B41B3" w:rsidTr="003B79F3">
              <w:trPr>
                <w:trHeight w:val="600"/>
              </w:trPr>
              <w:tc>
                <w:tcPr>
                  <w:tcW w:w="1120" w:type="dxa"/>
                  <w:tcBorders>
                    <w:top w:val="single" w:sz="4" w:space="0" w:color="auto"/>
                    <w:left w:val="single" w:sz="4" w:space="0" w:color="auto"/>
                    <w:bottom w:val="single" w:sz="4" w:space="0" w:color="auto"/>
                    <w:right w:val="single" w:sz="4" w:space="0" w:color="auto"/>
                  </w:tcBorders>
                  <w:shd w:val="clear" w:color="000000" w:fill="E4DFEC"/>
                  <w:vAlign w:val="center"/>
                  <w:hideMark/>
                </w:tcPr>
                <w:p w:rsidR="0002219A" w:rsidRPr="006B41B3" w:rsidRDefault="0002219A" w:rsidP="003B79F3">
                  <w:pPr>
                    <w:spacing w:after="0" w:line="240" w:lineRule="auto"/>
                    <w:jc w:val="center"/>
                    <w:rPr>
                      <w:rFonts w:cs="Calibri"/>
                      <w:color w:val="000000"/>
                    </w:rPr>
                  </w:pPr>
                  <w:r w:rsidRPr="006B41B3">
                    <w:rPr>
                      <w:rFonts w:cs="Calibri"/>
                      <w:color w:val="000000"/>
                    </w:rPr>
                    <w:t>303</w:t>
                  </w:r>
                </w:p>
              </w:tc>
              <w:tc>
                <w:tcPr>
                  <w:tcW w:w="4300" w:type="dxa"/>
                  <w:tcBorders>
                    <w:top w:val="single" w:sz="4" w:space="0" w:color="auto"/>
                    <w:left w:val="nil"/>
                    <w:bottom w:val="single" w:sz="4" w:space="0" w:color="auto"/>
                    <w:right w:val="single" w:sz="4" w:space="0" w:color="auto"/>
                  </w:tcBorders>
                  <w:shd w:val="clear" w:color="000000" w:fill="E4DFEC"/>
                  <w:hideMark/>
                </w:tcPr>
                <w:p w:rsidR="0002219A" w:rsidRPr="006B41B3" w:rsidRDefault="0002219A" w:rsidP="003B79F3">
                  <w:pPr>
                    <w:spacing w:after="0" w:line="240" w:lineRule="auto"/>
                    <w:rPr>
                      <w:rFonts w:cs="Calibri"/>
                      <w:color w:val="000000"/>
                    </w:rPr>
                  </w:pPr>
                  <w:r w:rsidRPr="006B41B3">
                    <w:rPr>
                      <w:rFonts w:cs="Calibri"/>
                      <w:color w:val="000000"/>
                    </w:rPr>
                    <w:t>System must maintain a price history (e.g. to determine price of stock five years back)</w:t>
                  </w:r>
                </w:p>
              </w:tc>
            </w:tr>
          </w:tbl>
          <w:p w:rsidR="0002219A" w:rsidRDefault="0002219A" w:rsidP="0002219A">
            <w:pPr>
              <w:pStyle w:val="tabletext0"/>
              <w:rPr>
                <w:rFonts w:ascii="Arial" w:hAnsi="Arial" w:cs="Arial"/>
                <w:color w:val="000000"/>
                <w:sz w:val="18"/>
                <w:szCs w:val="18"/>
              </w:rPr>
            </w:pPr>
          </w:p>
          <w:tbl>
            <w:tblPr>
              <w:tblW w:w="5420" w:type="dxa"/>
              <w:tblLook w:val="04A0" w:firstRow="1" w:lastRow="0" w:firstColumn="1" w:lastColumn="0" w:noHBand="0" w:noVBand="1"/>
            </w:tblPr>
            <w:tblGrid>
              <w:gridCol w:w="1120"/>
              <w:gridCol w:w="4300"/>
            </w:tblGrid>
            <w:tr w:rsidR="0002219A" w:rsidRPr="006B41B3" w:rsidTr="003B79F3">
              <w:trPr>
                <w:trHeight w:val="600"/>
              </w:trPr>
              <w:tc>
                <w:tcPr>
                  <w:tcW w:w="1120" w:type="dxa"/>
                  <w:tcBorders>
                    <w:top w:val="single" w:sz="4" w:space="0" w:color="auto"/>
                    <w:left w:val="single" w:sz="4" w:space="0" w:color="auto"/>
                    <w:bottom w:val="single" w:sz="4" w:space="0" w:color="auto"/>
                    <w:right w:val="single" w:sz="4" w:space="0" w:color="auto"/>
                  </w:tcBorders>
                  <w:shd w:val="clear" w:color="000000" w:fill="E4DFEC"/>
                  <w:vAlign w:val="center"/>
                  <w:hideMark/>
                </w:tcPr>
                <w:p w:rsidR="0002219A" w:rsidRPr="006B41B3" w:rsidRDefault="0002219A" w:rsidP="003B79F3">
                  <w:pPr>
                    <w:spacing w:after="0" w:line="240" w:lineRule="auto"/>
                    <w:jc w:val="center"/>
                    <w:rPr>
                      <w:rFonts w:cs="Calibri"/>
                      <w:color w:val="000000"/>
                    </w:rPr>
                  </w:pPr>
                  <w:r w:rsidRPr="006B41B3">
                    <w:rPr>
                      <w:rFonts w:cs="Calibri"/>
                      <w:color w:val="000000"/>
                    </w:rPr>
                    <w:t>304</w:t>
                  </w:r>
                </w:p>
              </w:tc>
              <w:tc>
                <w:tcPr>
                  <w:tcW w:w="4300" w:type="dxa"/>
                  <w:tcBorders>
                    <w:top w:val="single" w:sz="4" w:space="0" w:color="auto"/>
                    <w:left w:val="nil"/>
                    <w:bottom w:val="single" w:sz="4" w:space="0" w:color="auto"/>
                    <w:right w:val="single" w:sz="4" w:space="0" w:color="auto"/>
                  </w:tcBorders>
                  <w:shd w:val="clear" w:color="000000" w:fill="E4DFEC"/>
                  <w:hideMark/>
                </w:tcPr>
                <w:p w:rsidR="0002219A" w:rsidRPr="006B41B3" w:rsidRDefault="0002219A" w:rsidP="003B79F3">
                  <w:pPr>
                    <w:spacing w:after="0" w:line="240" w:lineRule="auto"/>
                    <w:rPr>
                      <w:rFonts w:cs="Calibri"/>
                      <w:color w:val="000000"/>
                    </w:rPr>
                  </w:pPr>
                  <w:r w:rsidRPr="006B41B3">
                    <w:rPr>
                      <w:rFonts w:cs="Calibri"/>
                      <w:color w:val="000000"/>
                    </w:rPr>
                    <w:t>Provide cost of production amounts and cost of sales information per a day</w:t>
                  </w:r>
                </w:p>
              </w:tc>
            </w:tr>
          </w:tbl>
          <w:p w:rsidR="0002219A" w:rsidRDefault="0002219A" w:rsidP="0002219A">
            <w:pPr>
              <w:pStyle w:val="tabletext0"/>
              <w:rPr>
                <w:rFonts w:ascii="Arial" w:hAnsi="Arial" w:cs="Arial"/>
                <w:color w:val="000000"/>
                <w:sz w:val="18"/>
                <w:szCs w:val="18"/>
              </w:rPr>
            </w:pPr>
          </w:p>
          <w:p w:rsidR="007869AB" w:rsidRPr="004501A1" w:rsidRDefault="007869AB" w:rsidP="004D794F">
            <w:pPr>
              <w:spacing w:after="0"/>
              <w:rPr>
                <w:rFonts w:ascii="Arial" w:hAnsi="Arial" w:cs="Arial"/>
                <w:sz w:val="20"/>
                <w:szCs w:val="20"/>
              </w:rPr>
            </w:pPr>
          </w:p>
        </w:tc>
        <w:tc>
          <w:tcPr>
            <w:tcW w:w="2433" w:type="pct"/>
            <w:tcBorders>
              <w:top w:val="single" w:sz="12" w:space="0" w:color="auto"/>
              <w:left w:val="nil"/>
              <w:bottom w:val="single" w:sz="8" w:space="0" w:color="auto"/>
              <w:right w:val="single" w:sz="12" w:space="0" w:color="auto"/>
            </w:tcBorders>
            <w:tcMar>
              <w:top w:w="0" w:type="dxa"/>
              <w:left w:w="108" w:type="dxa"/>
              <w:bottom w:w="0" w:type="dxa"/>
              <w:right w:w="108" w:type="dxa"/>
            </w:tcMar>
            <w:hideMark/>
          </w:tcPr>
          <w:p w:rsidR="007869AB" w:rsidRPr="004501A1" w:rsidRDefault="007869AB" w:rsidP="00050EF3">
            <w:pPr>
              <w:pStyle w:val="tabletext0"/>
              <w:rPr>
                <w:rFonts w:ascii="Arial" w:hAnsi="Arial" w:cs="Arial"/>
                <w:b/>
                <w:i/>
                <w:sz w:val="20"/>
                <w:szCs w:val="20"/>
                <w:lang w:val="en-ZA"/>
              </w:rPr>
            </w:pPr>
            <w:r w:rsidRPr="004501A1">
              <w:rPr>
                <w:rFonts w:ascii="Arial" w:hAnsi="Arial" w:cs="Arial"/>
                <w:b/>
                <w:i/>
                <w:sz w:val="20"/>
                <w:szCs w:val="20"/>
                <w:lang w:val="en-ZA"/>
              </w:rPr>
              <w:t>Detail Level Solution</w:t>
            </w:r>
          </w:p>
          <w:p w:rsidR="0002219A" w:rsidRDefault="0002219A" w:rsidP="0002219A">
            <w:pPr>
              <w:pStyle w:val="tabletext0"/>
              <w:rPr>
                <w:rFonts w:ascii="Arial" w:hAnsi="Arial" w:cs="Arial"/>
                <w:color w:val="3366FF"/>
                <w:sz w:val="20"/>
                <w:szCs w:val="20"/>
                <w:lang w:val="en-ZA"/>
              </w:rPr>
            </w:pPr>
          </w:p>
          <w:p w:rsidR="0002219A" w:rsidRDefault="0002219A" w:rsidP="0002219A">
            <w:pPr>
              <w:pStyle w:val="tabletext0"/>
              <w:rPr>
                <w:rFonts w:ascii="Arial" w:hAnsi="Arial" w:cs="Arial"/>
                <w:color w:val="3366FF"/>
                <w:sz w:val="20"/>
                <w:szCs w:val="20"/>
                <w:lang w:val="en-ZA"/>
              </w:rPr>
            </w:pPr>
            <w:r>
              <w:rPr>
                <w:rFonts w:ascii="Arial" w:hAnsi="Arial" w:cs="Arial"/>
                <w:color w:val="3366FF"/>
                <w:sz w:val="20"/>
                <w:szCs w:val="20"/>
                <w:lang w:val="en-ZA"/>
              </w:rPr>
              <w:t>Standard functionality of foundation system.  Currency rates are UDC and therefore Foskor can add their own code for the month’s average exchange rate which is used for pricing.</w:t>
            </w:r>
          </w:p>
          <w:p w:rsidR="0002219A" w:rsidRDefault="0002219A" w:rsidP="0002219A">
            <w:pPr>
              <w:pStyle w:val="tabletext0"/>
              <w:rPr>
                <w:rFonts w:ascii="Arial" w:hAnsi="Arial" w:cs="Arial"/>
                <w:color w:val="3366FF"/>
                <w:sz w:val="20"/>
                <w:szCs w:val="20"/>
                <w:lang w:val="en-ZA"/>
              </w:rPr>
            </w:pPr>
          </w:p>
          <w:p w:rsidR="0002219A" w:rsidRDefault="0002219A" w:rsidP="0002219A">
            <w:pPr>
              <w:pStyle w:val="tabletext0"/>
              <w:rPr>
                <w:rFonts w:ascii="Arial" w:hAnsi="Arial" w:cs="Arial"/>
                <w:color w:val="3366FF"/>
                <w:sz w:val="20"/>
                <w:szCs w:val="20"/>
                <w:lang w:val="en-ZA"/>
              </w:rPr>
            </w:pPr>
            <w:r>
              <w:rPr>
                <w:rFonts w:ascii="Arial" w:hAnsi="Arial" w:cs="Arial"/>
                <w:color w:val="3366FF"/>
                <w:sz w:val="20"/>
                <w:szCs w:val="20"/>
                <w:lang w:val="en-ZA"/>
              </w:rPr>
              <w:t>Base prices are date driven.  The system maintains records of prices and currencies.</w:t>
            </w:r>
          </w:p>
          <w:p w:rsidR="0002219A" w:rsidRDefault="0002219A" w:rsidP="0002219A">
            <w:pPr>
              <w:pStyle w:val="tabletext0"/>
              <w:rPr>
                <w:rFonts w:ascii="Arial" w:hAnsi="Arial" w:cs="Arial"/>
                <w:color w:val="3366FF"/>
                <w:sz w:val="20"/>
                <w:szCs w:val="20"/>
                <w:lang w:val="en-ZA"/>
              </w:rPr>
            </w:pPr>
          </w:p>
          <w:p w:rsidR="0002219A" w:rsidRDefault="0002219A" w:rsidP="0002219A">
            <w:pPr>
              <w:pStyle w:val="tabletext0"/>
              <w:rPr>
                <w:rFonts w:ascii="Arial" w:hAnsi="Arial" w:cs="Arial"/>
                <w:color w:val="3366FF"/>
                <w:sz w:val="20"/>
                <w:szCs w:val="20"/>
                <w:lang w:val="en-ZA"/>
              </w:rPr>
            </w:pPr>
            <w:r>
              <w:rPr>
                <w:rFonts w:ascii="Arial" w:hAnsi="Arial" w:cs="Arial"/>
                <w:color w:val="3366FF"/>
                <w:sz w:val="20"/>
                <w:szCs w:val="20"/>
                <w:lang w:val="en-ZA"/>
              </w:rPr>
              <w:t>Sales update writes revenue and cost of sales entries every time it is run.</w:t>
            </w:r>
          </w:p>
          <w:p w:rsidR="0082055D" w:rsidRDefault="0082055D" w:rsidP="00FE3CA3">
            <w:pPr>
              <w:pStyle w:val="tabletext0"/>
              <w:rPr>
                <w:rFonts w:ascii="Arial" w:hAnsi="Arial" w:cs="Arial"/>
                <w:color w:val="3366FF"/>
                <w:sz w:val="20"/>
                <w:szCs w:val="20"/>
                <w:lang w:val="en-ZA"/>
              </w:rPr>
            </w:pPr>
          </w:p>
          <w:p w:rsidR="00C63E1C" w:rsidRPr="004501A1" w:rsidRDefault="00C63E1C" w:rsidP="004D794F">
            <w:pPr>
              <w:pStyle w:val="tabletext0"/>
              <w:rPr>
                <w:rFonts w:ascii="Arial" w:hAnsi="Arial" w:cs="Arial"/>
                <w:color w:val="3366FF"/>
                <w:sz w:val="20"/>
                <w:szCs w:val="20"/>
                <w:lang w:val="en-ZA"/>
              </w:rPr>
            </w:pPr>
          </w:p>
        </w:tc>
      </w:tr>
      <w:tr w:rsidR="0036380A" w:rsidRPr="0017035D" w:rsidTr="00050EF3">
        <w:tc>
          <w:tcPr>
            <w:tcW w:w="2567" w:type="pct"/>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36380A" w:rsidRPr="004501A1" w:rsidRDefault="0036380A" w:rsidP="001825BE">
            <w:pPr>
              <w:pStyle w:val="tabletext0"/>
              <w:spacing w:after="0"/>
              <w:rPr>
                <w:rFonts w:ascii="Arial" w:hAnsi="Arial" w:cs="Arial"/>
                <w:sz w:val="20"/>
                <w:szCs w:val="20"/>
                <w:lang w:val="en-ZA"/>
              </w:rPr>
            </w:pPr>
            <w:r w:rsidRPr="004501A1">
              <w:rPr>
                <w:rFonts w:ascii="Arial" w:hAnsi="Arial" w:cs="Arial"/>
                <w:sz w:val="20"/>
                <w:szCs w:val="20"/>
                <w:lang w:val="en-ZA"/>
              </w:rPr>
              <w:t>Process Owner</w:t>
            </w:r>
            <w:r w:rsidR="006B3468">
              <w:rPr>
                <w:rFonts w:ascii="Arial" w:hAnsi="Arial" w:cs="Arial"/>
                <w:sz w:val="20"/>
                <w:szCs w:val="20"/>
                <w:lang w:val="en-ZA"/>
              </w:rPr>
              <w:t xml:space="preserve">: </w:t>
            </w:r>
          </w:p>
        </w:tc>
        <w:tc>
          <w:tcPr>
            <w:tcW w:w="2433" w:type="pct"/>
            <w:tcBorders>
              <w:top w:val="nil"/>
              <w:left w:val="nil"/>
              <w:bottom w:val="single" w:sz="8" w:space="0" w:color="auto"/>
              <w:right w:val="single" w:sz="12" w:space="0" w:color="auto"/>
            </w:tcBorders>
            <w:tcMar>
              <w:top w:w="0" w:type="dxa"/>
              <w:left w:w="108" w:type="dxa"/>
              <w:bottom w:w="0" w:type="dxa"/>
              <w:right w:w="108" w:type="dxa"/>
            </w:tcMar>
            <w:hideMark/>
          </w:tcPr>
          <w:p w:rsidR="0036380A" w:rsidRPr="004501A1" w:rsidRDefault="0036380A" w:rsidP="0002219A">
            <w:pPr>
              <w:pStyle w:val="tabletext0"/>
              <w:spacing w:after="0"/>
              <w:rPr>
                <w:rFonts w:ascii="Arial" w:hAnsi="Arial" w:cs="Arial"/>
                <w:sz w:val="20"/>
                <w:szCs w:val="20"/>
                <w:lang w:val="en-ZA"/>
              </w:rPr>
            </w:pPr>
            <w:r w:rsidRPr="004501A1">
              <w:rPr>
                <w:rFonts w:ascii="Arial" w:hAnsi="Arial" w:cs="Arial"/>
                <w:sz w:val="20"/>
                <w:szCs w:val="20"/>
                <w:lang w:val="en-ZA"/>
              </w:rPr>
              <w:t>Module:</w:t>
            </w:r>
            <w:r w:rsidR="00111032">
              <w:rPr>
                <w:rFonts w:ascii="Arial" w:hAnsi="Arial" w:cs="Arial"/>
                <w:sz w:val="20"/>
                <w:szCs w:val="20"/>
                <w:lang w:val="en-ZA"/>
              </w:rPr>
              <w:t xml:space="preserve"> </w:t>
            </w:r>
            <w:r w:rsidR="0002219A">
              <w:rPr>
                <w:rFonts w:ascii="Arial" w:hAnsi="Arial" w:cs="Arial"/>
                <w:sz w:val="20"/>
                <w:szCs w:val="20"/>
                <w:lang w:val="en-ZA"/>
              </w:rPr>
              <w:t>Pricing</w:t>
            </w:r>
            <w:r w:rsidRPr="004501A1">
              <w:rPr>
                <w:rFonts w:ascii="Arial" w:hAnsi="Arial" w:cs="Arial"/>
                <w:sz w:val="20"/>
                <w:szCs w:val="20"/>
                <w:lang w:val="en-ZA"/>
              </w:rPr>
              <w:t xml:space="preserve"> </w:t>
            </w:r>
          </w:p>
        </w:tc>
      </w:tr>
      <w:tr w:rsidR="0036380A" w:rsidRPr="0017035D" w:rsidTr="00050EF3">
        <w:trPr>
          <w:trHeight w:val="181"/>
        </w:trPr>
        <w:tc>
          <w:tcPr>
            <w:tcW w:w="2567" w:type="pct"/>
            <w:tcBorders>
              <w:top w:val="nil"/>
              <w:left w:val="single" w:sz="12" w:space="0" w:color="auto"/>
              <w:bottom w:val="single" w:sz="8" w:space="0" w:color="auto"/>
              <w:right w:val="single" w:sz="8" w:space="0" w:color="auto"/>
            </w:tcBorders>
            <w:tcMar>
              <w:top w:w="0" w:type="dxa"/>
              <w:left w:w="108" w:type="dxa"/>
              <w:bottom w:w="0" w:type="dxa"/>
              <w:right w:w="108" w:type="dxa"/>
            </w:tcMar>
            <w:hideMark/>
          </w:tcPr>
          <w:p w:rsidR="0036380A" w:rsidRPr="004501A1" w:rsidRDefault="0036380A" w:rsidP="0042300D">
            <w:pPr>
              <w:pStyle w:val="tabletext0"/>
              <w:spacing w:after="0"/>
              <w:rPr>
                <w:rFonts w:ascii="Arial" w:hAnsi="Arial" w:cs="Arial"/>
                <w:sz w:val="20"/>
                <w:szCs w:val="20"/>
                <w:lang w:val="en-ZA"/>
              </w:rPr>
            </w:pPr>
            <w:r w:rsidRPr="004501A1">
              <w:rPr>
                <w:rFonts w:ascii="Arial" w:hAnsi="Arial" w:cs="Arial"/>
                <w:sz w:val="20"/>
                <w:szCs w:val="20"/>
                <w:lang w:val="en-ZA"/>
              </w:rPr>
              <w:t xml:space="preserve">Responsible Consultant: </w:t>
            </w:r>
            <w:r w:rsidR="0042300D">
              <w:rPr>
                <w:rFonts w:ascii="Arial" w:hAnsi="Arial" w:cs="Arial"/>
                <w:sz w:val="20"/>
                <w:szCs w:val="20"/>
                <w:lang w:val="en-ZA"/>
              </w:rPr>
              <w:t>Jane Morison</w:t>
            </w:r>
          </w:p>
        </w:tc>
        <w:tc>
          <w:tcPr>
            <w:tcW w:w="2433" w:type="pct"/>
            <w:tcBorders>
              <w:top w:val="nil"/>
              <w:left w:val="nil"/>
              <w:bottom w:val="single" w:sz="8" w:space="0" w:color="auto"/>
              <w:right w:val="single" w:sz="12" w:space="0" w:color="auto"/>
            </w:tcBorders>
            <w:tcMar>
              <w:top w:w="0" w:type="dxa"/>
              <w:left w:w="108" w:type="dxa"/>
              <w:bottom w:w="0" w:type="dxa"/>
              <w:right w:w="108" w:type="dxa"/>
            </w:tcMar>
            <w:hideMark/>
          </w:tcPr>
          <w:p w:rsidR="0036380A" w:rsidRDefault="0036380A" w:rsidP="0002219A">
            <w:pPr>
              <w:pStyle w:val="tabletext0"/>
              <w:spacing w:after="0"/>
              <w:rPr>
                <w:rFonts w:ascii="Arial" w:hAnsi="Arial" w:cs="Arial"/>
                <w:sz w:val="20"/>
                <w:szCs w:val="20"/>
                <w:lang w:val="en-ZA"/>
              </w:rPr>
            </w:pPr>
            <w:r w:rsidRPr="004501A1">
              <w:rPr>
                <w:rFonts w:ascii="Arial" w:hAnsi="Arial" w:cs="Arial"/>
                <w:sz w:val="20"/>
                <w:szCs w:val="20"/>
                <w:lang w:val="en-ZA"/>
              </w:rPr>
              <w:t xml:space="preserve">Category: </w:t>
            </w:r>
            <w:r w:rsidR="0002219A">
              <w:rPr>
                <w:rFonts w:ascii="Arial" w:hAnsi="Arial" w:cs="Arial"/>
                <w:sz w:val="20"/>
                <w:szCs w:val="20"/>
                <w:lang w:val="en-ZA"/>
              </w:rPr>
              <w:t>Sales Order Management</w:t>
            </w:r>
          </w:p>
          <w:p w:rsidR="0002219A" w:rsidRPr="004501A1" w:rsidRDefault="0002219A" w:rsidP="0002219A">
            <w:pPr>
              <w:pStyle w:val="tabletext0"/>
              <w:spacing w:after="0"/>
              <w:rPr>
                <w:rFonts w:ascii="Arial" w:hAnsi="Arial" w:cs="Arial"/>
                <w:sz w:val="20"/>
                <w:szCs w:val="20"/>
                <w:lang w:val="en-ZA"/>
              </w:rPr>
            </w:pPr>
            <w:r>
              <w:rPr>
                <w:rFonts w:ascii="Arial" w:hAnsi="Arial" w:cs="Arial"/>
                <w:sz w:val="20"/>
                <w:szCs w:val="20"/>
                <w:lang w:val="en-ZA"/>
              </w:rPr>
              <w:t>Advanced Pricing.</w:t>
            </w:r>
          </w:p>
        </w:tc>
      </w:tr>
      <w:tr w:rsidR="0036380A" w:rsidRPr="0017035D" w:rsidTr="00050EF3">
        <w:trPr>
          <w:trHeight w:val="199"/>
        </w:trPr>
        <w:tc>
          <w:tcPr>
            <w:tcW w:w="2567" w:type="pct"/>
            <w:tcBorders>
              <w:top w:val="nil"/>
              <w:left w:val="single" w:sz="12" w:space="0" w:color="auto"/>
              <w:bottom w:val="single" w:sz="12" w:space="0" w:color="auto"/>
              <w:right w:val="single" w:sz="8" w:space="0" w:color="auto"/>
            </w:tcBorders>
            <w:tcMar>
              <w:top w:w="0" w:type="dxa"/>
              <w:left w:w="108" w:type="dxa"/>
              <w:bottom w:w="0" w:type="dxa"/>
              <w:right w:w="108" w:type="dxa"/>
            </w:tcMar>
          </w:tcPr>
          <w:p w:rsidR="0036380A" w:rsidRPr="004501A1" w:rsidRDefault="0036380A" w:rsidP="0002219A">
            <w:pPr>
              <w:pStyle w:val="tabletext0"/>
              <w:spacing w:after="0"/>
              <w:rPr>
                <w:rFonts w:ascii="Arial" w:hAnsi="Arial" w:cs="Arial"/>
                <w:sz w:val="20"/>
                <w:szCs w:val="20"/>
                <w:lang w:val="en-ZA"/>
              </w:rPr>
            </w:pPr>
            <w:r w:rsidRPr="004501A1">
              <w:rPr>
                <w:rFonts w:ascii="Arial" w:hAnsi="Arial" w:cs="Arial"/>
                <w:sz w:val="20"/>
                <w:szCs w:val="20"/>
                <w:lang w:val="en-ZA"/>
              </w:rPr>
              <w:t xml:space="preserve">Business Rules: </w:t>
            </w:r>
            <w:r w:rsidR="0002219A">
              <w:rPr>
                <w:rFonts w:ascii="Arial" w:hAnsi="Arial" w:cs="Arial"/>
                <w:sz w:val="20"/>
                <w:szCs w:val="20"/>
                <w:lang w:val="en-ZA"/>
              </w:rPr>
              <w:t>Standard Foskor Policy</w:t>
            </w:r>
          </w:p>
        </w:tc>
        <w:tc>
          <w:tcPr>
            <w:tcW w:w="2433" w:type="pct"/>
            <w:tcBorders>
              <w:top w:val="nil"/>
              <w:left w:val="nil"/>
              <w:bottom w:val="single" w:sz="12" w:space="0" w:color="auto"/>
              <w:right w:val="single" w:sz="12" w:space="0" w:color="auto"/>
            </w:tcBorders>
            <w:tcMar>
              <w:top w:w="0" w:type="dxa"/>
              <w:left w:w="108" w:type="dxa"/>
              <w:bottom w:w="0" w:type="dxa"/>
              <w:right w:w="108" w:type="dxa"/>
            </w:tcMar>
            <w:hideMark/>
          </w:tcPr>
          <w:p w:rsidR="0036380A" w:rsidRPr="004501A1" w:rsidRDefault="0002219A" w:rsidP="0002219A">
            <w:pPr>
              <w:pStyle w:val="tabletext0"/>
              <w:spacing w:after="0"/>
              <w:rPr>
                <w:rFonts w:ascii="Arial" w:hAnsi="Arial" w:cs="Arial"/>
                <w:sz w:val="20"/>
                <w:szCs w:val="20"/>
                <w:lang w:val="en-ZA"/>
              </w:rPr>
            </w:pPr>
            <w:r w:rsidRPr="004501A1">
              <w:rPr>
                <w:rFonts w:ascii="Arial" w:hAnsi="Arial" w:cs="Arial"/>
                <w:sz w:val="20"/>
                <w:szCs w:val="20"/>
                <w:lang w:val="en-ZA"/>
              </w:rPr>
              <w:t>Assumptions</w:t>
            </w:r>
            <w:r>
              <w:rPr>
                <w:rFonts w:ascii="Arial" w:hAnsi="Arial" w:cs="Arial"/>
                <w:sz w:val="20"/>
                <w:szCs w:val="20"/>
                <w:lang w:val="en-ZA"/>
              </w:rPr>
              <w:t>:  Item Master and Branch Plants will be clearly and accurately defined.  Transactions from Production and Warehouse will be timeously and accurately processed</w:t>
            </w:r>
            <w:r w:rsidR="005622D0">
              <w:rPr>
                <w:rFonts w:ascii="Arial" w:hAnsi="Arial" w:cs="Arial"/>
                <w:sz w:val="20"/>
                <w:szCs w:val="20"/>
                <w:lang w:val="en-ZA"/>
              </w:rPr>
              <w:t xml:space="preserve"> </w:t>
            </w:r>
          </w:p>
        </w:tc>
      </w:tr>
    </w:tbl>
    <w:p w:rsidR="007869AB" w:rsidRDefault="007869AB" w:rsidP="007869AB">
      <w:pPr>
        <w:rPr>
          <w:rFonts w:ascii="Arial" w:eastAsia="Calibri" w:hAnsi="Arial" w:cs="Arial"/>
          <w:sz w:val="20"/>
          <w:szCs w:val="20"/>
        </w:rPr>
      </w:pPr>
    </w:p>
    <w:p w:rsidR="00333A8F" w:rsidRDefault="00333A8F" w:rsidP="007869AB">
      <w:pPr>
        <w:rPr>
          <w:rFonts w:ascii="Arial" w:eastAsia="Calibri" w:hAnsi="Arial" w:cs="Arial"/>
          <w:sz w:val="20"/>
          <w:szCs w:val="20"/>
        </w:rPr>
      </w:pPr>
    </w:p>
    <w:p w:rsidR="00333A8F" w:rsidRDefault="00333A8F" w:rsidP="00333A8F">
      <w:pPr>
        <w:pStyle w:val="Heading1"/>
        <w:numPr>
          <w:ilvl w:val="0"/>
          <w:numId w:val="31"/>
        </w:numPr>
        <w:ind w:left="426" w:hanging="568"/>
      </w:pPr>
      <w:bookmarkStart w:id="34" w:name="_Toc338772540"/>
      <w:r>
        <w:lastRenderedPageBreak/>
        <w:t>Reporting</w:t>
      </w:r>
      <w:bookmarkEnd w:id="34"/>
    </w:p>
    <w:p w:rsidR="00333A8F" w:rsidRDefault="00333A8F">
      <w:pPr>
        <w:spacing w:after="0" w:line="240" w:lineRule="auto"/>
        <w:rPr>
          <w:rFonts w:ascii="Arial" w:eastAsia="Calibri" w:hAnsi="Arial" w:cs="Arial"/>
          <w:sz w:val="20"/>
          <w:szCs w:val="20"/>
        </w:rPr>
      </w:pPr>
    </w:p>
    <w:p w:rsidR="00333A8F" w:rsidRDefault="00333A8F">
      <w:pPr>
        <w:spacing w:after="0" w:line="240" w:lineRule="auto"/>
        <w:rPr>
          <w:rFonts w:ascii="Arial" w:eastAsia="Calibri" w:hAnsi="Arial" w:cs="Arial"/>
          <w:sz w:val="20"/>
          <w:szCs w:val="20"/>
        </w:rPr>
      </w:pPr>
      <w:r>
        <w:rPr>
          <w:rFonts w:ascii="Arial" w:eastAsia="Calibri" w:hAnsi="Arial" w:cs="Arial"/>
          <w:sz w:val="20"/>
          <w:szCs w:val="20"/>
        </w:rPr>
        <w:t>All reporting for sales is currently done by re-typing information into spread sheets or onto word documents.</w:t>
      </w:r>
    </w:p>
    <w:p w:rsidR="00333A8F" w:rsidRDefault="00333A8F">
      <w:pPr>
        <w:spacing w:after="0" w:line="240" w:lineRule="auto"/>
        <w:rPr>
          <w:rFonts w:ascii="Arial" w:eastAsia="Calibri" w:hAnsi="Arial" w:cs="Arial"/>
          <w:sz w:val="20"/>
          <w:szCs w:val="20"/>
        </w:rPr>
      </w:pPr>
    </w:p>
    <w:p w:rsidR="00333A8F" w:rsidRDefault="00333A8F">
      <w:pPr>
        <w:spacing w:after="0" w:line="240" w:lineRule="auto"/>
        <w:rPr>
          <w:rFonts w:ascii="Arial" w:eastAsia="Calibri" w:hAnsi="Arial" w:cs="Arial"/>
          <w:sz w:val="20"/>
          <w:szCs w:val="20"/>
        </w:rPr>
      </w:pPr>
      <w:r>
        <w:rPr>
          <w:rFonts w:ascii="Arial" w:eastAsia="Calibri" w:hAnsi="Arial" w:cs="Arial"/>
          <w:sz w:val="20"/>
          <w:szCs w:val="20"/>
        </w:rPr>
        <w:t>The month end reports are all produced in this manner.</w:t>
      </w:r>
    </w:p>
    <w:p w:rsidR="00333A8F" w:rsidRDefault="00333A8F">
      <w:pPr>
        <w:spacing w:after="0" w:line="240" w:lineRule="auto"/>
        <w:rPr>
          <w:rFonts w:ascii="Arial" w:eastAsia="Calibri" w:hAnsi="Arial" w:cs="Arial"/>
          <w:sz w:val="20"/>
          <w:szCs w:val="20"/>
        </w:rPr>
      </w:pPr>
    </w:p>
    <w:p w:rsidR="00333A8F" w:rsidRDefault="00333A8F">
      <w:pPr>
        <w:spacing w:after="0" w:line="240" w:lineRule="auto"/>
        <w:rPr>
          <w:rFonts w:ascii="Arial" w:eastAsia="Calibri" w:hAnsi="Arial" w:cs="Arial"/>
          <w:sz w:val="20"/>
          <w:szCs w:val="20"/>
        </w:rPr>
      </w:pPr>
      <w:r>
        <w:rPr>
          <w:rFonts w:ascii="Arial" w:eastAsia="Calibri" w:hAnsi="Arial" w:cs="Arial"/>
          <w:sz w:val="20"/>
          <w:szCs w:val="20"/>
        </w:rPr>
        <w:t>Flexible, manageable and user driven reporting is essential for the sales and marketing team.  We strongly recommend that One View reporting and BI Publisher are implemented in order to address these requirements.</w:t>
      </w:r>
      <w:r>
        <w:rPr>
          <w:rFonts w:ascii="Arial" w:eastAsia="Calibri" w:hAnsi="Arial" w:cs="Arial"/>
          <w:sz w:val="20"/>
          <w:szCs w:val="20"/>
        </w:rPr>
        <w:br w:type="page"/>
      </w:r>
    </w:p>
    <w:p w:rsidR="00333A8F" w:rsidRPr="004501A1" w:rsidRDefault="00333A8F" w:rsidP="007869AB">
      <w:pPr>
        <w:rPr>
          <w:rFonts w:ascii="Arial" w:eastAsia="Calibri" w:hAnsi="Arial" w:cs="Arial"/>
          <w:sz w:val="20"/>
          <w:szCs w:val="20"/>
        </w:rPr>
      </w:pPr>
    </w:p>
    <w:p w:rsidR="002D228C" w:rsidRPr="005D7D35" w:rsidRDefault="002D228C" w:rsidP="007335C5">
      <w:pPr>
        <w:pStyle w:val="Heading1"/>
        <w:numPr>
          <w:ilvl w:val="0"/>
          <w:numId w:val="31"/>
        </w:numPr>
        <w:ind w:left="426" w:hanging="568"/>
        <w:rPr>
          <w:rFonts w:cs="Arial"/>
        </w:rPr>
      </w:pPr>
      <w:bookmarkStart w:id="35" w:name="_Toc174328140"/>
      <w:bookmarkStart w:id="36" w:name="_Toc174336831"/>
      <w:bookmarkStart w:id="37" w:name="_Toc184543556"/>
      <w:bookmarkStart w:id="38" w:name="_Toc259192356"/>
      <w:bookmarkStart w:id="39" w:name="_Toc334784105"/>
      <w:bookmarkStart w:id="40" w:name="_Toc337124989"/>
      <w:bookmarkStart w:id="41" w:name="_Toc338772541"/>
      <w:r w:rsidRPr="005D7D35">
        <w:rPr>
          <w:rFonts w:cs="Arial"/>
        </w:rPr>
        <w:t>Appendix A – customisations / Inte</w:t>
      </w:r>
      <w:r w:rsidR="00CB0C7E" w:rsidRPr="005D7D35">
        <w:rPr>
          <w:rFonts w:cs="Arial"/>
        </w:rPr>
        <w:t>r</w:t>
      </w:r>
      <w:r w:rsidRPr="005D7D35">
        <w:rPr>
          <w:rFonts w:cs="Arial"/>
        </w:rPr>
        <w:t>faces Required</w:t>
      </w:r>
      <w:bookmarkEnd w:id="35"/>
      <w:bookmarkEnd w:id="36"/>
      <w:bookmarkEnd w:id="37"/>
      <w:bookmarkEnd w:id="38"/>
      <w:bookmarkEnd w:id="39"/>
      <w:bookmarkEnd w:id="40"/>
      <w:bookmarkEnd w:id="41"/>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848"/>
        <w:gridCol w:w="3869"/>
        <w:gridCol w:w="3203"/>
        <w:gridCol w:w="1765"/>
        <w:gridCol w:w="2282"/>
        <w:gridCol w:w="963"/>
      </w:tblGrid>
      <w:tr w:rsidR="002D228C" w:rsidRPr="0017035D" w:rsidTr="00A174CA">
        <w:trPr>
          <w:tblHeader/>
        </w:trPr>
        <w:tc>
          <w:tcPr>
            <w:tcW w:w="335" w:type="pct"/>
            <w:tcBorders>
              <w:top w:val="single" w:sz="12" w:space="0" w:color="auto"/>
              <w:left w:val="single" w:sz="12" w:space="0" w:color="auto"/>
              <w:bottom w:val="single" w:sz="6" w:space="0" w:color="auto"/>
              <w:right w:val="nil"/>
            </w:tcBorders>
            <w:shd w:val="pct10" w:color="auto" w:fill="auto"/>
          </w:tcPr>
          <w:p w:rsidR="002D228C" w:rsidRPr="0017035D" w:rsidRDefault="002D228C" w:rsidP="00A174CA">
            <w:pPr>
              <w:pStyle w:val="TableHeading"/>
              <w:rPr>
                <w:rFonts w:ascii="Arial" w:hAnsi="Arial" w:cs="Arial"/>
                <w:lang w:val="en-ZA"/>
              </w:rPr>
            </w:pPr>
            <w:r w:rsidRPr="0017035D">
              <w:rPr>
                <w:rFonts w:ascii="Arial" w:hAnsi="Arial" w:cs="Arial"/>
                <w:lang w:val="en-ZA"/>
              </w:rPr>
              <w:t>Task ID</w:t>
            </w:r>
          </w:p>
        </w:tc>
        <w:tc>
          <w:tcPr>
            <w:tcW w:w="1503" w:type="pct"/>
            <w:tcBorders>
              <w:top w:val="single" w:sz="12" w:space="0" w:color="auto"/>
              <w:left w:val="nil"/>
              <w:bottom w:val="single" w:sz="6" w:space="0" w:color="auto"/>
              <w:right w:val="nil"/>
            </w:tcBorders>
            <w:shd w:val="pct10" w:color="auto" w:fill="auto"/>
          </w:tcPr>
          <w:p w:rsidR="002D228C" w:rsidRPr="0017035D" w:rsidRDefault="002D228C" w:rsidP="00A174CA">
            <w:pPr>
              <w:pStyle w:val="TableHeading"/>
              <w:rPr>
                <w:rFonts w:ascii="Arial" w:hAnsi="Arial" w:cs="Arial"/>
                <w:lang w:val="en-ZA"/>
              </w:rPr>
            </w:pPr>
            <w:r w:rsidRPr="0017035D">
              <w:rPr>
                <w:rFonts w:ascii="Arial" w:hAnsi="Arial" w:cs="Arial"/>
                <w:lang w:val="en-ZA"/>
              </w:rPr>
              <w:t>Description</w:t>
            </w:r>
          </w:p>
        </w:tc>
        <w:tc>
          <w:tcPr>
            <w:tcW w:w="1245" w:type="pct"/>
            <w:tcBorders>
              <w:top w:val="single" w:sz="12" w:space="0" w:color="auto"/>
              <w:left w:val="nil"/>
              <w:bottom w:val="single" w:sz="6" w:space="0" w:color="auto"/>
              <w:right w:val="nil"/>
            </w:tcBorders>
            <w:shd w:val="pct10" w:color="auto" w:fill="auto"/>
          </w:tcPr>
          <w:p w:rsidR="002D228C" w:rsidRPr="0017035D" w:rsidRDefault="002D228C" w:rsidP="00A174CA">
            <w:pPr>
              <w:pStyle w:val="TableHeading"/>
              <w:rPr>
                <w:rFonts w:ascii="Arial" w:hAnsi="Arial" w:cs="Arial"/>
                <w:lang w:val="en-ZA"/>
              </w:rPr>
            </w:pPr>
            <w:r w:rsidRPr="0017035D">
              <w:rPr>
                <w:rFonts w:ascii="Arial" w:hAnsi="Arial" w:cs="Arial"/>
                <w:lang w:val="en-ZA"/>
              </w:rPr>
              <w:t>Data Requirement /Validations</w:t>
            </w:r>
          </w:p>
        </w:tc>
        <w:tc>
          <w:tcPr>
            <w:tcW w:w="689" w:type="pct"/>
            <w:tcBorders>
              <w:top w:val="single" w:sz="12" w:space="0" w:color="auto"/>
              <w:left w:val="nil"/>
              <w:bottom w:val="single" w:sz="6" w:space="0" w:color="auto"/>
              <w:right w:val="nil"/>
            </w:tcBorders>
            <w:shd w:val="pct10" w:color="auto" w:fill="auto"/>
          </w:tcPr>
          <w:p w:rsidR="002D228C" w:rsidRPr="0017035D" w:rsidRDefault="002D228C" w:rsidP="00A174CA">
            <w:pPr>
              <w:pStyle w:val="TableHeading"/>
              <w:rPr>
                <w:rFonts w:ascii="Arial" w:hAnsi="Arial" w:cs="Arial"/>
                <w:lang w:val="en-ZA"/>
              </w:rPr>
            </w:pPr>
            <w:r w:rsidRPr="0017035D">
              <w:rPr>
                <w:rFonts w:ascii="Arial" w:hAnsi="Arial" w:cs="Arial"/>
                <w:lang w:val="en-ZA"/>
              </w:rPr>
              <w:t>Volume</w:t>
            </w:r>
          </w:p>
        </w:tc>
        <w:tc>
          <w:tcPr>
            <w:tcW w:w="889" w:type="pct"/>
            <w:tcBorders>
              <w:top w:val="single" w:sz="12" w:space="0" w:color="auto"/>
              <w:left w:val="nil"/>
              <w:bottom w:val="single" w:sz="6" w:space="0" w:color="auto"/>
              <w:right w:val="nil"/>
            </w:tcBorders>
            <w:shd w:val="pct10" w:color="auto" w:fill="auto"/>
          </w:tcPr>
          <w:p w:rsidR="002D228C" w:rsidRPr="0017035D" w:rsidRDefault="002D228C" w:rsidP="00A174CA">
            <w:pPr>
              <w:pStyle w:val="TableHeading"/>
              <w:rPr>
                <w:rFonts w:ascii="Arial" w:hAnsi="Arial" w:cs="Arial"/>
                <w:lang w:val="en-ZA"/>
              </w:rPr>
            </w:pPr>
            <w:r w:rsidRPr="0017035D">
              <w:rPr>
                <w:rFonts w:ascii="Arial" w:hAnsi="Arial" w:cs="Arial"/>
                <w:lang w:val="en-ZA"/>
              </w:rPr>
              <w:t>Oracle Functionality</w:t>
            </w:r>
          </w:p>
        </w:tc>
        <w:tc>
          <w:tcPr>
            <w:tcW w:w="340" w:type="pct"/>
            <w:tcBorders>
              <w:top w:val="single" w:sz="12" w:space="0" w:color="auto"/>
              <w:left w:val="nil"/>
              <w:bottom w:val="single" w:sz="6" w:space="0" w:color="auto"/>
              <w:right w:val="single" w:sz="12" w:space="0" w:color="auto"/>
            </w:tcBorders>
            <w:shd w:val="pct10" w:color="auto" w:fill="auto"/>
          </w:tcPr>
          <w:p w:rsidR="002D228C" w:rsidRPr="0017035D" w:rsidRDefault="002D228C" w:rsidP="00A174CA">
            <w:pPr>
              <w:pStyle w:val="TableHeading"/>
              <w:rPr>
                <w:rFonts w:ascii="Arial" w:hAnsi="Arial" w:cs="Arial"/>
                <w:lang w:val="en-ZA"/>
              </w:rPr>
            </w:pPr>
            <w:r w:rsidRPr="0017035D">
              <w:rPr>
                <w:rFonts w:ascii="Arial" w:hAnsi="Arial" w:cs="Arial"/>
                <w:lang w:val="en-ZA"/>
              </w:rPr>
              <w:t>GAP/CHG</w:t>
            </w:r>
          </w:p>
        </w:tc>
      </w:tr>
      <w:tr w:rsidR="002D228C" w:rsidRPr="0017035D" w:rsidTr="009174B1">
        <w:trPr>
          <w:trHeight w:hRule="exact" w:val="60"/>
          <w:tblHeader/>
        </w:trPr>
        <w:tc>
          <w:tcPr>
            <w:tcW w:w="335" w:type="pct"/>
            <w:tcBorders>
              <w:top w:val="single" w:sz="6" w:space="0" w:color="auto"/>
              <w:left w:val="single" w:sz="12" w:space="0" w:color="auto"/>
              <w:bottom w:val="single" w:sz="4" w:space="0" w:color="auto"/>
              <w:right w:val="nil"/>
            </w:tcBorders>
            <w:shd w:val="pct50" w:color="auto" w:fill="auto"/>
          </w:tcPr>
          <w:p w:rsidR="002D228C" w:rsidRPr="0017035D" w:rsidRDefault="002D228C" w:rsidP="00A174CA">
            <w:pPr>
              <w:pStyle w:val="TableText"/>
              <w:rPr>
                <w:rFonts w:ascii="Arial" w:hAnsi="Arial" w:cs="Arial"/>
                <w:lang w:val="en-ZA"/>
              </w:rPr>
            </w:pPr>
          </w:p>
        </w:tc>
        <w:tc>
          <w:tcPr>
            <w:tcW w:w="1503" w:type="pct"/>
            <w:tcBorders>
              <w:top w:val="single" w:sz="6" w:space="0" w:color="auto"/>
              <w:left w:val="nil"/>
              <w:bottom w:val="single" w:sz="4" w:space="0" w:color="auto"/>
              <w:right w:val="nil"/>
            </w:tcBorders>
            <w:shd w:val="pct50" w:color="auto" w:fill="auto"/>
          </w:tcPr>
          <w:p w:rsidR="002D228C" w:rsidRPr="0017035D" w:rsidRDefault="002D228C" w:rsidP="00A174CA">
            <w:pPr>
              <w:pStyle w:val="TableText"/>
              <w:rPr>
                <w:rFonts w:ascii="Arial" w:hAnsi="Arial" w:cs="Arial"/>
                <w:lang w:val="en-ZA"/>
              </w:rPr>
            </w:pPr>
          </w:p>
        </w:tc>
        <w:tc>
          <w:tcPr>
            <w:tcW w:w="1245" w:type="pct"/>
            <w:tcBorders>
              <w:top w:val="single" w:sz="6" w:space="0" w:color="auto"/>
              <w:left w:val="nil"/>
              <w:bottom w:val="single" w:sz="4" w:space="0" w:color="auto"/>
              <w:right w:val="nil"/>
            </w:tcBorders>
            <w:shd w:val="pct50" w:color="auto" w:fill="auto"/>
          </w:tcPr>
          <w:p w:rsidR="002D228C" w:rsidRPr="0017035D" w:rsidRDefault="002D228C" w:rsidP="00A174CA">
            <w:pPr>
              <w:pStyle w:val="TableText"/>
              <w:rPr>
                <w:rFonts w:ascii="Arial" w:hAnsi="Arial" w:cs="Arial"/>
                <w:lang w:val="en-ZA"/>
              </w:rPr>
            </w:pPr>
          </w:p>
        </w:tc>
        <w:tc>
          <w:tcPr>
            <w:tcW w:w="689" w:type="pct"/>
            <w:tcBorders>
              <w:top w:val="single" w:sz="6" w:space="0" w:color="auto"/>
              <w:left w:val="nil"/>
              <w:bottom w:val="single" w:sz="4" w:space="0" w:color="auto"/>
              <w:right w:val="nil"/>
            </w:tcBorders>
            <w:shd w:val="pct50" w:color="auto" w:fill="auto"/>
          </w:tcPr>
          <w:p w:rsidR="002D228C" w:rsidRPr="0017035D" w:rsidRDefault="002D228C" w:rsidP="00A174CA">
            <w:pPr>
              <w:pStyle w:val="TableText"/>
              <w:rPr>
                <w:rFonts w:ascii="Arial" w:hAnsi="Arial" w:cs="Arial"/>
                <w:lang w:val="en-ZA"/>
              </w:rPr>
            </w:pPr>
          </w:p>
        </w:tc>
        <w:tc>
          <w:tcPr>
            <w:tcW w:w="889" w:type="pct"/>
            <w:tcBorders>
              <w:top w:val="single" w:sz="6" w:space="0" w:color="auto"/>
              <w:left w:val="nil"/>
              <w:bottom w:val="single" w:sz="4" w:space="0" w:color="auto"/>
              <w:right w:val="nil"/>
            </w:tcBorders>
            <w:shd w:val="pct50" w:color="auto" w:fill="auto"/>
          </w:tcPr>
          <w:p w:rsidR="002D228C" w:rsidRPr="0017035D" w:rsidRDefault="002D228C" w:rsidP="00A174CA">
            <w:pPr>
              <w:pStyle w:val="TableText"/>
              <w:rPr>
                <w:rFonts w:ascii="Arial" w:hAnsi="Arial" w:cs="Arial"/>
                <w:lang w:val="en-ZA"/>
              </w:rPr>
            </w:pPr>
          </w:p>
        </w:tc>
        <w:tc>
          <w:tcPr>
            <w:tcW w:w="340" w:type="pct"/>
            <w:tcBorders>
              <w:top w:val="single" w:sz="6" w:space="0" w:color="auto"/>
              <w:left w:val="nil"/>
              <w:bottom w:val="single" w:sz="4" w:space="0" w:color="auto"/>
              <w:right w:val="single" w:sz="12" w:space="0" w:color="auto"/>
            </w:tcBorders>
            <w:shd w:val="pct50" w:color="auto" w:fill="auto"/>
          </w:tcPr>
          <w:p w:rsidR="002D228C" w:rsidRPr="0017035D" w:rsidRDefault="002D228C" w:rsidP="00A174CA">
            <w:pPr>
              <w:pStyle w:val="TableText"/>
              <w:rPr>
                <w:rFonts w:ascii="Arial" w:hAnsi="Arial" w:cs="Arial"/>
                <w:lang w:val="en-ZA"/>
              </w:rPr>
            </w:pPr>
          </w:p>
        </w:tc>
      </w:tr>
      <w:tr w:rsidR="002D228C" w:rsidRPr="0017035D" w:rsidTr="009174B1">
        <w:tc>
          <w:tcPr>
            <w:tcW w:w="335" w:type="pct"/>
            <w:tcBorders>
              <w:top w:val="single" w:sz="4" w:space="0" w:color="auto"/>
              <w:left w:val="single" w:sz="4" w:space="0" w:color="auto"/>
              <w:bottom w:val="single" w:sz="6" w:space="0" w:color="auto"/>
            </w:tcBorders>
          </w:tcPr>
          <w:p w:rsidR="002D228C" w:rsidRPr="0017035D" w:rsidRDefault="002D228C" w:rsidP="001825BE">
            <w:pPr>
              <w:pStyle w:val="TableText"/>
              <w:numPr>
                <w:ilvl w:val="0"/>
                <w:numId w:val="7"/>
              </w:numPr>
              <w:spacing w:after="0"/>
              <w:rPr>
                <w:rFonts w:ascii="Arial" w:hAnsi="Arial" w:cs="Arial"/>
                <w:sz w:val="20"/>
                <w:szCs w:val="20"/>
                <w:lang w:val="en-ZA"/>
              </w:rPr>
            </w:pPr>
          </w:p>
        </w:tc>
        <w:tc>
          <w:tcPr>
            <w:tcW w:w="1503" w:type="pct"/>
            <w:tcBorders>
              <w:top w:val="single" w:sz="4" w:space="0" w:color="auto"/>
              <w:bottom w:val="single" w:sz="6" w:space="0" w:color="auto"/>
            </w:tcBorders>
          </w:tcPr>
          <w:p w:rsidR="002D228C" w:rsidRPr="009174B1" w:rsidRDefault="00E0685A" w:rsidP="00E0685A">
            <w:pPr>
              <w:pStyle w:val="Default"/>
              <w:rPr>
                <w:sz w:val="18"/>
                <w:szCs w:val="18"/>
              </w:rPr>
            </w:pPr>
            <w:r w:rsidRPr="004D2463">
              <w:rPr>
                <w:color w:val="auto"/>
                <w:sz w:val="20"/>
                <w:szCs w:val="20"/>
              </w:rPr>
              <w:t>Trekscale for all despatch and receipt transactions passing over the weighbridge</w:t>
            </w:r>
            <w:r>
              <w:rPr>
                <w:sz w:val="18"/>
                <w:szCs w:val="18"/>
              </w:rPr>
              <w:t>.</w:t>
            </w:r>
            <w:r w:rsidR="009174B1">
              <w:rPr>
                <w:sz w:val="18"/>
                <w:szCs w:val="18"/>
              </w:rPr>
              <w:t xml:space="preserve"> </w:t>
            </w:r>
          </w:p>
        </w:tc>
        <w:tc>
          <w:tcPr>
            <w:tcW w:w="1245" w:type="pct"/>
            <w:tcBorders>
              <w:top w:val="single" w:sz="4" w:space="0" w:color="auto"/>
              <w:bottom w:val="single" w:sz="6" w:space="0" w:color="auto"/>
            </w:tcBorders>
          </w:tcPr>
          <w:p w:rsidR="002D228C" w:rsidRPr="0017035D" w:rsidRDefault="002D228C" w:rsidP="009174B1">
            <w:pPr>
              <w:pStyle w:val="TableText"/>
              <w:spacing w:after="0"/>
              <w:rPr>
                <w:rFonts w:ascii="Arial" w:hAnsi="Arial" w:cs="Arial"/>
                <w:sz w:val="20"/>
                <w:szCs w:val="20"/>
                <w:lang w:val="en-ZA"/>
              </w:rPr>
            </w:pPr>
          </w:p>
        </w:tc>
        <w:tc>
          <w:tcPr>
            <w:tcW w:w="689" w:type="pct"/>
            <w:tcBorders>
              <w:top w:val="single" w:sz="4" w:space="0" w:color="auto"/>
              <w:bottom w:val="single" w:sz="6" w:space="0" w:color="auto"/>
            </w:tcBorders>
          </w:tcPr>
          <w:p w:rsidR="002D228C" w:rsidRPr="0017035D" w:rsidRDefault="009174B1" w:rsidP="00E0685A">
            <w:pPr>
              <w:pStyle w:val="TableText"/>
              <w:spacing w:after="0"/>
              <w:rPr>
                <w:rFonts w:ascii="Arial" w:hAnsi="Arial" w:cs="Arial"/>
                <w:sz w:val="20"/>
                <w:szCs w:val="20"/>
                <w:lang w:val="en-ZA"/>
              </w:rPr>
            </w:pPr>
            <w:r>
              <w:rPr>
                <w:rFonts w:ascii="Arial" w:hAnsi="Arial" w:cs="Arial"/>
                <w:sz w:val="20"/>
                <w:szCs w:val="20"/>
                <w:lang w:val="en-ZA"/>
              </w:rPr>
              <w:t xml:space="preserve">To be Identified in </w:t>
            </w:r>
            <w:r w:rsidR="00E0685A">
              <w:rPr>
                <w:rFonts w:ascii="Arial" w:hAnsi="Arial" w:cs="Arial"/>
                <w:sz w:val="20"/>
                <w:szCs w:val="20"/>
                <w:lang w:val="en-ZA"/>
              </w:rPr>
              <w:t>phase</w:t>
            </w:r>
            <w:r>
              <w:rPr>
                <w:rFonts w:ascii="Arial" w:hAnsi="Arial" w:cs="Arial"/>
                <w:sz w:val="20"/>
                <w:szCs w:val="20"/>
                <w:lang w:val="en-ZA"/>
              </w:rPr>
              <w:t xml:space="preserve"> 2b</w:t>
            </w:r>
          </w:p>
        </w:tc>
        <w:tc>
          <w:tcPr>
            <w:tcW w:w="889" w:type="pct"/>
            <w:tcBorders>
              <w:top w:val="single" w:sz="4" w:space="0" w:color="auto"/>
              <w:bottom w:val="single" w:sz="6" w:space="0" w:color="auto"/>
            </w:tcBorders>
          </w:tcPr>
          <w:p w:rsidR="002D228C" w:rsidRPr="0017035D" w:rsidRDefault="002D228C" w:rsidP="009174B1">
            <w:pPr>
              <w:pStyle w:val="TableText"/>
              <w:spacing w:after="0"/>
              <w:rPr>
                <w:rFonts w:ascii="Arial" w:hAnsi="Arial" w:cs="Arial"/>
                <w:sz w:val="20"/>
                <w:szCs w:val="20"/>
                <w:lang w:val="en-ZA"/>
              </w:rPr>
            </w:pPr>
          </w:p>
        </w:tc>
        <w:tc>
          <w:tcPr>
            <w:tcW w:w="340" w:type="pct"/>
            <w:tcBorders>
              <w:top w:val="single" w:sz="4" w:space="0" w:color="auto"/>
              <w:bottom w:val="single" w:sz="6" w:space="0" w:color="auto"/>
              <w:right w:val="single" w:sz="4" w:space="0" w:color="auto"/>
            </w:tcBorders>
          </w:tcPr>
          <w:p w:rsidR="002D228C" w:rsidRPr="0017035D" w:rsidRDefault="002D228C" w:rsidP="009174B1">
            <w:pPr>
              <w:pStyle w:val="TableText"/>
              <w:spacing w:after="0"/>
              <w:rPr>
                <w:rFonts w:ascii="Arial" w:hAnsi="Arial" w:cs="Arial"/>
                <w:lang w:val="en-ZA"/>
              </w:rPr>
            </w:pPr>
          </w:p>
        </w:tc>
      </w:tr>
      <w:tr w:rsidR="002D228C" w:rsidRPr="0017035D" w:rsidTr="009174B1">
        <w:tc>
          <w:tcPr>
            <w:tcW w:w="335" w:type="pct"/>
            <w:tcBorders>
              <w:top w:val="single" w:sz="6" w:space="0" w:color="auto"/>
              <w:left w:val="single" w:sz="4" w:space="0" w:color="auto"/>
              <w:bottom w:val="single" w:sz="6" w:space="0" w:color="auto"/>
            </w:tcBorders>
          </w:tcPr>
          <w:p w:rsidR="002D228C" w:rsidRPr="0017035D" w:rsidRDefault="002D228C" w:rsidP="001825BE">
            <w:pPr>
              <w:pStyle w:val="TableText"/>
              <w:numPr>
                <w:ilvl w:val="0"/>
                <w:numId w:val="7"/>
              </w:numPr>
              <w:spacing w:after="0"/>
              <w:rPr>
                <w:rFonts w:ascii="Arial" w:hAnsi="Arial" w:cs="Arial"/>
                <w:sz w:val="20"/>
                <w:szCs w:val="20"/>
                <w:lang w:val="en-ZA"/>
              </w:rPr>
            </w:pPr>
          </w:p>
        </w:tc>
        <w:tc>
          <w:tcPr>
            <w:tcW w:w="1503" w:type="pct"/>
            <w:tcBorders>
              <w:top w:val="single" w:sz="6" w:space="0" w:color="auto"/>
              <w:bottom w:val="single" w:sz="6" w:space="0" w:color="auto"/>
            </w:tcBorders>
          </w:tcPr>
          <w:p w:rsidR="002D228C" w:rsidRPr="0017035D" w:rsidRDefault="003E33A0" w:rsidP="009174B1">
            <w:pPr>
              <w:pStyle w:val="TableText"/>
              <w:keepLines w:val="0"/>
              <w:spacing w:after="0"/>
              <w:rPr>
                <w:rFonts w:ascii="Arial" w:hAnsi="Arial" w:cs="Arial"/>
                <w:sz w:val="20"/>
                <w:szCs w:val="20"/>
                <w:lang w:val="en-ZA"/>
              </w:rPr>
            </w:pPr>
            <w:r>
              <w:rPr>
                <w:rFonts w:ascii="Arial" w:hAnsi="Arial" w:cs="Arial"/>
                <w:sz w:val="20"/>
                <w:szCs w:val="20"/>
                <w:lang w:val="en-ZA"/>
              </w:rPr>
              <w:t xml:space="preserve">System that weighs train wagons loaded at </w:t>
            </w:r>
            <w:proofErr w:type="spellStart"/>
            <w:r>
              <w:rPr>
                <w:rFonts w:ascii="Arial" w:hAnsi="Arial" w:cs="Arial"/>
                <w:sz w:val="20"/>
                <w:szCs w:val="20"/>
                <w:lang w:val="en-ZA"/>
              </w:rPr>
              <w:t>Phalaborwa</w:t>
            </w:r>
            <w:proofErr w:type="spellEnd"/>
            <w:r>
              <w:rPr>
                <w:rFonts w:ascii="Arial" w:hAnsi="Arial" w:cs="Arial"/>
                <w:sz w:val="20"/>
                <w:szCs w:val="20"/>
                <w:lang w:val="en-ZA"/>
              </w:rPr>
              <w:t>.</w:t>
            </w:r>
          </w:p>
        </w:tc>
        <w:tc>
          <w:tcPr>
            <w:tcW w:w="1245" w:type="pct"/>
            <w:tcBorders>
              <w:top w:val="single" w:sz="6" w:space="0" w:color="auto"/>
              <w:bottom w:val="single" w:sz="6" w:space="0" w:color="auto"/>
            </w:tcBorders>
          </w:tcPr>
          <w:p w:rsidR="002D228C" w:rsidRPr="0017035D" w:rsidRDefault="002D228C" w:rsidP="009174B1">
            <w:pPr>
              <w:pStyle w:val="TableText"/>
              <w:spacing w:after="0"/>
              <w:rPr>
                <w:rFonts w:ascii="Arial" w:hAnsi="Arial" w:cs="Arial"/>
                <w:sz w:val="20"/>
                <w:szCs w:val="20"/>
                <w:lang w:val="en-ZA"/>
              </w:rPr>
            </w:pPr>
          </w:p>
        </w:tc>
        <w:tc>
          <w:tcPr>
            <w:tcW w:w="689" w:type="pct"/>
            <w:tcBorders>
              <w:top w:val="single" w:sz="6" w:space="0" w:color="auto"/>
              <w:bottom w:val="single" w:sz="6" w:space="0" w:color="auto"/>
            </w:tcBorders>
          </w:tcPr>
          <w:p w:rsidR="002D228C" w:rsidRPr="0017035D" w:rsidRDefault="00AA601C" w:rsidP="009174B1">
            <w:pPr>
              <w:pStyle w:val="TableText"/>
              <w:spacing w:after="0"/>
              <w:rPr>
                <w:rFonts w:ascii="Arial" w:hAnsi="Arial" w:cs="Arial"/>
                <w:sz w:val="20"/>
                <w:szCs w:val="20"/>
                <w:lang w:val="en-ZA"/>
              </w:rPr>
            </w:pPr>
            <w:r>
              <w:rPr>
                <w:rFonts w:ascii="Arial" w:hAnsi="Arial" w:cs="Arial"/>
                <w:sz w:val="20"/>
                <w:szCs w:val="20"/>
                <w:lang w:val="en-ZA"/>
              </w:rPr>
              <w:t>To be Identified in phase 2b</w:t>
            </w:r>
          </w:p>
        </w:tc>
        <w:tc>
          <w:tcPr>
            <w:tcW w:w="889" w:type="pct"/>
            <w:tcBorders>
              <w:top w:val="single" w:sz="6" w:space="0" w:color="auto"/>
              <w:bottom w:val="single" w:sz="6" w:space="0" w:color="auto"/>
            </w:tcBorders>
          </w:tcPr>
          <w:p w:rsidR="002D228C" w:rsidRPr="0017035D" w:rsidRDefault="002D228C" w:rsidP="009174B1">
            <w:pPr>
              <w:pStyle w:val="TableText"/>
              <w:spacing w:after="0"/>
              <w:rPr>
                <w:rFonts w:ascii="Arial" w:hAnsi="Arial" w:cs="Arial"/>
                <w:sz w:val="20"/>
                <w:szCs w:val="20"/>
                <w:lang w:val="en-ZA"/>
              </w:rPr>
            </w:pPr>
          </w:p>
        </w:tc>
        <w:tc>
          <w:tcPr>
            <w:tcW w:w="340" w:type="pct"/>
            <w:tcBorders>
              <w:top w:val="single" w:sz="6" w:space="0" w:color="auto"/>
              <w:bottom w:val="single" w:sz="6" w:space="0" w:color="auto"/>
              <w:right w:val="single" w:sz="4" w:space="0" w:color="auto"/>
            </w:tcBorders>
          </w:tcPr>
          <w:p w:rsidR="002D228C" w:rsidRPr="0017035D" w:rsidRDefault="002D228C" w:rsidP="009174B1">
            <w:pPr>
              <w:pStyle w:val="TableText"/>
              <w:spacing w:after="0"/>
              <w:rPr>
                <w:rFonts w:ascii="Arial" w:hAnsi="Arial" w:cs="Arial"/>
                <w:lang w:val="en-ZA"/>
              </w:rPr>
            </w:pPr>
          </w:p>
        </w:tc>
      </w:tr>
      <w:tr w:rsidR="002D228C" w:rsidRPr="0017035D" w:rsidTr="009174B1">
        <w:tc>
          <w:tcPr>
            <w:tcW w:w="335" w:type="pct"/>
            <w:tcBorders>
              <w:top w:val="single" w:sz="6" w:space="0" w:color="auto"/>
              <w:left w:val="single" w:sz="4" w:space="0" w:color="auto"/>
              <w:bottom w:val="single" w:sz="6" w:space="0" w:color="auto"/>
            </w:tcBorders>
          </w:tcPr>
          <w:p w:rsidR="002D228C" w:rsidRPr="0017035D" w:rsidRDefault="002D228C" w:rsidP="001825BE">
            <w:pPr>
              <w:pStyle w:val="TableText"/>
              <w:numPr>
                <w:ilvl w:val="0"/>
                <w:numId w:val="7"/>
              </w:numPr>
              <w:rPr>
                <w:rFonts w:ascii="Arial" w:hAnsi="Arial" w:cs="Arial"/>
                <w:sz w:val="20"/>
                <w:szCs w:val="20"/>
                <w:lang w:val="en-ZA"/>
              </w:rPr>
            </w:pPr>
          </w:p>
        </w:tc>
        <w:tc>
          <w:tcPr>
            <w:tcW w:w="1503" w:type="pct"/>
            <w:tcBorders>
              <w:top w:val="single" w:sz="6" w:space="0" w:color="auto"/>
              <w:bottom w:val="single" w:sz="6" w:space="0" w:color="auto"/>
            </w:tcBorders>
          </w:tcPr>
          <w:p w:rsidR="002D228C" w:rsidRPr="0017035D" w:rsidRDefault="00672E55" w:rsidP="00A174CA">
            <w:pPr>
              <w:pStyle w:val="tty80"/>
              <w:rPr>
                <w:rFonts w:ascii="Arial" w:hAnsi="Arial" w:cs="Arial"/>
                <w:lang w:val="en-ZA"/>
              </w:rPr>
            </w:pPr>
            <w:r>
              <w:rPr>
                <w:rFonts w:ascii="Arial" w:hAnsi="Arial" w:cs="Arial"/>
                <w:lang w:val="en-ZA"/>
              </w:rPr>
              <w:t>Truck weight check application</w:t>
            </w:r>
          </w:p>
        </w:tc>
        <w:tc>
          <w:tcPr>
            <w:tcW w:w="1245" w:type="pct"/>
            <w:tcBorders>
              <w:top w:val="single" w:sz="6" w:space="0" w:color="auto"/>
              <w:bottom w:val="single" w:sz="6" w:space="0" w:color="auto"/>
            </w:tcBorders>
          </w:tcPr>
          <w:p w:rsidR="002D228C" w:rsidRPr="0017035D" w:rsidRDefault="002D228C" w:rsidP="00A174CA">
            <w:pPr>
              <w:pStyle w:val="TableText"/>
              <w:rPr>
                <w:rFonts w:ascii="Arial" w:hAnsi="Arial" w:cs="Arial"/>
                <w:sz w:val="20"/>
                <w:szCs w:val="20"/>
                <w:lang w:val="en-ZA"/>
              </w:rPr>
            </w:pPr>
          </w:p>
        </w:tc>
        <w:tc>
          <w:tcPr>
            <w:tcW w:w="689" w:type="pct"/>
            <w:tcBorders>
              <w:top w:val="single" w:sz="6" w:space="0" w:color="auto"/>
              <w:bottom w:val="single" w:sz="6" w:space="0" w:color="auto"/>
            </w:tcBorders>
          </w:tcPr>
          <w:p w:rsidR="002D228C" w:rsidRPr="0017035D" w:rsidRDefault="00672E55" w:rsidP="00A174CA">
            <w:pPr>
              <w:pStyle w:val="TableText"/>
              <w:rPr>
                <w:rFonts w:ascii="Arial" w:hAnsi="Arial" w:cs="Arial"/>
                <w:sz w:val="20"/>
                <w:szCs w:val="20"/>
                <w:lang w:val="en-ZA"/>
              </w:rPr>
            </w:pPr>
            <w:r>
              <w:rPr>
                <w:rFonts w:ascii="Arial" w:hAnsi="Arial" w:cs="Arial"/>
                <w:sz w:val="20"/>
                <w:szCs w:val="20"/>
                <w:lang w:val="en-ZA"/>
              </w:rPr>
              <w:t>To be Identified in phase 2b</w:t>
            </w:r>
          </w:p>
        </w:tc>
        <w:tc>
          <w:tcPr>
            <w:tcW w:w="889" w:type="pct"/>
            <w:tcBorders>
              <w:top w:val="single" w:sz="6" w:space="0" w:color="auto"/>
              <w:bottom w:val="single" w:sz="6" w:space="0" w:color="auto"/>
            </w:tcBorders>
          </w:tcPr>
          <w:p w:rsidR="002D228C" w:rsidRPr="0017035D" w:rsidRDefault="002D228C" w:rsidP="00A174CA">
            <w:pPr>
              <w:pStyle w:val="TableText"/>
              <w:rPr>
                <w:rFonts w:ascii="Arial" w:hAnsi="Arial" w:cs="Arial"/>
                <w:sz w:val="20"/>
                <w:szCs w:val="20"/>
                <w:lang w:val="en-ZA"/>
              </w:rPr>
            </w:pPr>
          </w:p>
        </w:tc>
        <w:tc>
          <w:tcPr>
            <w:tcW w:w="340" w:type="pct"/>
            <w:tcBorders>
              <w:top w:val="single" w:sz="6" w:space="0" w:color="auto"/>
              <w:bottom w:val="single" w:sz="6" w:space="0" w:color="auto"/>
              <w:right w:val="single" w:sz="4" w:space="0" w:color="auto"/>
            </w:tcBorders>
          </w:tcPr>
          <w:p w:rsidR="002D228C" w:rsidRPr="0017035D" w:rsidRDefault="002D228C" w:rsidP="00A174CA">
            <w:pPr>
              <w:pStyle w:val="TableText"/>
              <w:rPr>
                <w:rFonts w:ascii="Arial" w:hAnsi="Arial" w:cs="Arial"/>
                <w:lang w:val="en-ZA"/>
              </w:rPr>
            </w:pPr>
          </w:p>
        </w:tc>
      </w:tr>
      <w:tr w:rsidR="002D228C" w:rsidRPr="0017035D" w:rsidTr="009174B1">
        <w:tc>
          <w:tcPr>
            <w:tcW w:w="335" w:type="pct"/>
            <w:tcBorders>
              <w:top w:val="single" w:sz="6" w:space="0" w:color="auto"/>
              <w:left w:val="single" w:sz="4" w:space="0" w:color="auto"/>
              <w:bottom w:val="single" w:sz="6" w:space="0" w:color="auto"/>
            </w:tcBorders>
          </w:tcPr>
          <w:p w:rsidR="002D228C" w:rsidRPr="0017035D" w:rsidRDefault="002D228C" w:rsidP="001825BE">
            <w:pPr>
              <w:pStyle w:val="TableText"/>
              <w:numPr>
                <w:ilvl w:val="0"/>
                <w:numId w:val="7"/>
              </w:numPr>
              <w:rPr>
                <w:rFonts w:ascii="Arial" w:hAnsi="Arial" w:cs="Arial"/>
                <w:sz w:val="20"/>
                <w:szCs w:val="20"/>
                <w:lang w:val="en-ZA"/>
              </w:rPr>
            </w:pPr>
          </w:p>
        </w:tc>
        <w:tc>
          <w:tcPr>
            <w:tcW w:w="1503" w:type="pct"/>
            <w:tcBorders>
              <w:top w:val="single" w:sz="6" w:space="0" w:color="auto"/>
              <w:bottom w:val="single" w:sz="6" w:space="0" w:color="auto"/>
            </w:tcBorders>
          </w:tcPr>
          <w:p w:rsidR="002D228C" w:rsidRPr="0017035D" w:rsidRDefault="00724E71" w:rsidP="00A174CA">
            <w:pPr>
              <w:pStyle w:val="tty80"/>
              <w:rPr>
                <w:rFonts w:ascii="Arial" w:hAnsi="Arial" w:cs="Arial"/>
                <w:lang w:val="en-ZA"/>
              </w:rPr>
            </w:pPr>
            <w:r>
              <w:rPr>
                <w:rFonts w:ascii="Arial" w:hAnsi="Arial" w:cs="Arial"/>
                <w:lang w:val="en-ZA"/>
              </w:rPr>
              <w:t>LAS</w:t>
            </w:r>
          </w:p>
        </w:tc>
        <w:tc>
          <w:tcPr>
            <w:tcW w:w="1245" w:type="pct"/>
            <w:tcBorders>
              <w:top w:val="single" w:sz="6" w:space="0" w:color="auto"/>
              <w:bottom w:val="single" w:sz="6" w:space="0" w:color="auto"/>
            </w:tcBorders>
          </w:tcPr>
          <w:p w:rsidR="002D228C" w:rsidRPr="0017035D" w:rsidRDefault="002D228C" w:rsidP="00A174CA">
            <w:pPr>
              <w:pStyle w:val="TableText"/>
              <w:rPr>
                <w:rFonts w:ascii="Arial" w:hAnsi="Arial" w:cs="Arial"/>
                <w:sz w:val="20"/>
                <w:szCs w:val="20"/>
                <w:lang w:val="en-ZA"/>
              </w:rPr>
            </w:pPr>
          </w:p>
        </w:tc>
        <w:tc>
          <w:tcPr>
            <w:tcW w:w="689" w:type="pct"/>
            <w:tcBorders>
              <w:top w:val="single" w:sz="6" w:space="0" w:color="auto"/>
              <w:bottom w:val="single" w:sz="6" w:space="0" w:color="auto"/>
            </w:tcBorders>
          </w:tcPr>
          <w:p w:rsidR="002D228C" w:rsidRPr="0017035D" w:rsidRDefault="002D228C" w:rsidP="00A174CA">
            <w:pPr>
              <w:pStyle w:val="TableText"/>
              <w:rPr>
                <w:rFonts w:ascii="Arial" w:hAnsi="Arial" w:cs="Arial"/>
                <w:sz w:val="20"/>
                <w:szCs w:val="20"/>
                <w:lang w:val="en-ZA"/>
              </w:rPr>
            </w:pPr>
          </w:p>
        </w:tc>
        <w:tc>
          <w:tcPr>
            <w:tcW w:w="889" w:type="pct"/>
            <w:tcBorders>
              <w:top w:val="single" w:sz="6" w:space="0" w:color="auto"/>
              <w:bottom w:val="single" w:sz="6" w:space="0" w:color="auto"/>
            </w:tcBorders>
          </w:tcPr>
          <w:p w:rsidR="002D228C" w:rsidRPr="0017035D" w:rsidRDefault="002D228C" w:rsidP="00A174CA">
            <w:pPr>
              <w:pStyle w:val="TableText"/>
              <w:rPr>
                <w:rFonts w:ascii="Arial" w:hAnsi="Arial" w:cs="Arial"/>
                <w:sz w:val="20"/>
                <w:szCs w:val="20"/>
                <w:lang w:val="en-ZA"/>
              </w:rPr>
            </w:pPr>
          </w:p>
        </w:tc>
        <w:tc>
          <w:tcPr>
            <w:tcW w:w="340" w:type="pct"/>
            <w:tcBorders>
              <w:top w:val="single" w:sz="6" w:space="0" w:color="auto"/>
              <w:bottom w:val="single" w:sz="6" w:space="0" w:color="auto"/>
              <w:right w:val="single" w:sz="4" w:space="0" w:color="auto"/>
            </w:tcBorders>
          </w:tcPr>
          <w:p w:rsidR="002D228C" w:rsidRPr="0017035D" w:rsidRDefault="002D228C" w:rsidP="00A174CA">
            <w:pPr>
              <w:pStyle w:val="TableText"/>
              <w:rPr>
                <w:rFonts w:ascii="Arial" w:hAnsi="Arial" w:cs="Arial"/>
                <w:lang w:val="en-ZA"/>
              </w:rPr>
            </w:pPr>
          </w:p>
        </w:tc>
      </w:tr>
      <w:tr w:rsidR="002D228C" w:rsidRPr="009174B1" w:rsidTr="009174B1">
        <w:tc>
          <w:tcPr>
            <w:tcW w:w="335" w:type="pct"/>
            <w:tcBorders>
              <w:top w:val="single" w:sz="6" w:space="0" w:color="auto"/>
              <w:left w:val="single" w:sz="4" w:space="0" w:color="auto"/>
              <w:bottom w:val="single" w:sz="4" w:space="0" w:color="auto"/>
            </w:tcBorders>
          </w:tcPr>
          <w:p w:rsidR="002D228C" w:rsidRPr="009174B1" w:rsidRDefault="002D228C" w:rsidP="001825BE">
            <w:pPr>
              <w:pStyle w:val="TableText"/>
              <w:numPr>
                <w:ilvl w:val="0"/>
                <w:numId w:val="7"/>
              </w:numPr>
              <w:rPr>
                <w:rFonts w:ascii="Arial" w:hAnsi="Arial" w:cs="Arial"/>
                <w:b/>
                <w:sz w:val="20"/>
                <w:szCs w:val="20"/>
                <w:lang w:val="en-ZA"/>
              </w:rPr>
            </w:pPr>
          </w:p>
        </w:tc>
        <w:tc>
          <w:tcPr>
            <w:tcW w:w="1503" w:type="pct"/>
            <w:tcBorders>
              <w:top w:val="single" w:sz="6" w:space="0" w:color="auto"/>
              <w:bottom w:val="single" w:sz="4" w:space="0" w:color="auto"/>
            </w:tcBorders>
          </w:tcPr>
          <w:p w:rsidR="002D228C" w:rsidRPr="009174B1" w:rsidRDefault="002D228C" w:rsidP="00A174CA">
            <w:pPr>
              <w:pStyle w:val="tty80"/>
              <w:rPr>
                <w:rFonts w:ascii="Arial" w:hAnsi="Arial" w:cs="Arial"/>
                <w:b/>
                <w:lang w:val="en-ZA"/>
              </w:rPr>
            </w:pPr>
          </w:p>
        </w:tc>
        <w:tc>
          <w:tcPr>
            <w:tcW w:w="1245" w:type="pct"/>
            <w:tcBorders>
              <w:top w:val="single" w:sz="6" w:space="0" w:color="auto"/>
              <w:bottom w:val="single" w:sz="4" w:space="0" w:color="auto"/>
            </w:tcBorders>
          </w:tcPr>
          <w:p w:rsidR="002D228C" w:rsidRPr="009174B1" w:rsidRDefault="002D228C" w:rsidP="00A174CA">
            <w:pPr>
              <w:pStyle w:val="TableText"/>
              <w:rPr>
                <w:rFonts w:ascii="Arial" w:hAnsi="Arial" w:cs="Arial"/>
                <w:b/>
                <w:sz w:val="20"/>
                <w:szCs w:val="20"/>
                <w:lang w:val="en-ZA"/>
              </w:rPr>
            </w:pPr>
          </w:p>
        </w:tc>
        <w:tc>
          <w:tcPr>
            <w:tcW w:w="689" w:type="pct"/>
            <w:tcBorders>
              <w:top w:val="single" w:sz="6" w:space="0" w:color="auto"/>
              <w:bottom w:val="single" w:sz="4" w:space="0" w:color="auto"/>
            </w:tcBorders>
          </w:tcPr>
          <w:p w:rsidR="002D228C" w:rsidRPr="009174B1" w:rsidRDefault="002D228C" w:rsidP="00A174CA">
            <w:pPr>
              <w:pStyle w:val="TableText"/>
              <w:rPr>
                <w:rFonts w:ascii="Arial" w:hAnsi="Arial" w:cs="Arial"/>
                <w:b/>
                <w:sz w:val="20"/>
                <w:szCs w:val="20"/>
                <w:lang w:val="en-ZA"/>
              </w:rPr>
            </w:pPr>
          </w:p>
        </w:tc>
        <w:tc>
          <w:tcPr>
            <w:tcW w:w="889" w:type="pct"/>
            <w:tcBorders>
              <w:top w:val="single" w:sz="6" w:space="0" w:color="auto"/>
              <w:bottom w:val="single" w:sz="4" w:space="0" w:color="auto"/>
            </w:tcBorders>
          </w:tcPr>
          <w:p w:rsidR="002D228C" w:rsidRPr="009174B1" w:rsidRDefault="002D228C" w:rsidP="00A174CA">
            <w:pPr>
              <w:pStyle w:val="TableText"/>
              <w:rPr>
                <w:rFonts w:ascii="Arial" w:hAnsi="Arial" w:cs="Arial"/>
                <w:b/>
                <w:sz w:val="20"/>
                <w:szCs w:val="20"/>
                <w:lang w:val="en-ZA"/>
              </w:rPr>
            </w:pPr>
          </w:p>
        </w:tc>
        <w:tc>
          <w:tcPr>
            <w:tcW w:w="340" w:type="pct"/>
            <w:tcBorders>
              <w:top w:val="single" w:sz="6" w:space="0" w:color="auto"/>
              <w:bottom w:val="single" w:sz="4" w:space="0" w:color="auto"/>
              <w:right w:val="single" w:sz="4" w:space="0" w:color="auto"/>
            </w:tcBorders>
          </w:tcPr>
          <w:p w:rsidR="002D228C" w:rsidRPr="009174B1" w:rsidRDefault="002D228C" w:rsidP="00A174CA">
            <w:pPr>
              <w:pStyle w:val="TableText"/>
              <w:rPr>
                <w:rFonts w:ascii="Arial" w:hAnsi="Arial" w:cs="Arial"/>
                <w:b/>
                <w:lang w:val="en-ZA"/>
              </w:rPr>
            </w:pPr>
          </w:p>
        </w:tc>
      </w:tr>
    </w:tbl>
    <w:p w:rsidR="00376B2A" w:rsidRDefault="00376B2A" w:rsidP="00376B2A">
      <w:pPr>
        <w:pStyle w:val="Heading1"/>
        <w:rPr>
          <w:rFonts w:cs="Arial"/>
          <w:highlight w:val="lightGray"/>
        </w:rPr>
      </w:pPr>
      <w:bookmarkStart w:id="42" w:name="_Toc174328141"/>
      <w:bookmarkStart w:id="43" w:name="_Toc174336832"/>
      <w:bookmarkStart w:id="44" w:name="_Toc184543557"/>
      <w:bookmarkStart w:id="45" w:name="_Toc259192357"/>
      <w:bookmarkStart w:id="46" w:name="_Toc334784106"/>
      <w:bookmarkStart w:id="47" w:name="_Toc337124990"/>
    </w:p>
    <w:p w:rsidR="00376B2A" w:rsidRDefault="00376B2A">
      <w:pPr>
        <w:spacing w:after="0" w:line="240" w:lineRule="auto"/>
        <w:rPr>
          <w:rFonts w:ascii="Cambria" w:hAnsi="Cambria" w:cs="Arial"/>
          <w:b/>
          <w:bCs/>
          <w:color w:val="21798E"/>
          <w:sz w:val="28"/>
          <w:szCs w:val="28"/>
          <w:highlight w:val="lightGray"/>
        </w:rPr>
      </w:pPr>
      <w:r>
        <w:rPr>
          <w:rFonts w:cs="Arial"/>
          <w:highlight w:val="lightGray"/>
        </w:rPr>
        <w:br w:type="page"/>
      </w:r>
    </w:p>
    <w:p w:rsidR="002D228C" w:rsidRPr="005D7D35" w:rsidRDefault="002D228C" w:rsidP="007335C5">
      <w:pPr>
        <w:pStyle w:val="Heading1"/>
        <w:numPr>
          <w:ilvl w:val="0"/>
          <w:numId w:val="31"/>
        </w:numPr>
        <w:ind w:left="426" w:hanging="568"/>
        <w:rPr>
          <w:rFonts w:cs="Arial"/>
        </w:rPr>
      </w:pPr>
      <w:bookmarkStart w:id="48" w:name="_Toc338772542"/>
      <w:r w:rsidRPr="005D7D35">
        <w:rPr>
          <w:rFonts w:cs="Arial"/>
        </w:rPr>
        <w:lastRenderedPageBreak/>
        <w:t>Appendix B – Reporting Required</w:t>
      </w:r>
      <w:bookmarkEnd w:id="42"/>
      <w:bookmarkEnd w:id="43"/>
      <w:bookmarkEnd w:id="44"/>
      <w:bookmarkEnd w:id="45"/>
      <w:bookmarkEnd w:id="46"/>
      <w:bookmarkEnd w:id="47"/>
      <w:bookmarkEnd w:id="48"/>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847"/>
        <w:gridCol w:w="3870"/>
        <w:gridCol w:w="3203"/>
        <w:gridCol w:w="1765"/>
        <w:gridCol w:w="2282"/>
        <w:gridCol w:w="963"/>
      </w:tblGrid>
      <w:tr w:rsidR="002D228C" w:rsidRPr="0017035D" w:rsidTr="0002219A">
        <w:trPr>
          <w:tblHeader/>
        </w:trPr>
        <w:tc>
          <w:tcPr>
            <w:tcW w:w="329" w:type="pct"/>
            <w:tcBorders>
              <w:top w:val="single" w:sz="12" w:space="0" w:color="auto"/>
              <w:left w:val="single" w:sz="12" w:space="0" w:color="auto"/>
              <w:bottom w:val="single" w:sz="6" w:space="0" w:color="auto"/>
              <w:right w:val="nil"/>
            </w:tcBorders>
            <w:shd w:val="pct10" w:color="auto" w:fill="auto"/>
          </w:tcPr>
          <w:p w:rsidR="002D228C" w:rsidRPr="0017035D" w:rsidRDefault="002D228C" w:rsidP="00A174CA">
            <w:pPr>
              <w:pStyle w:val="TableHeading"/>
              <w:rPr>
                <w:rFonts w:ascii="Arial" w:hAnsi="Arial" w:cs="Arial"/>
                <w:lang w:val="en-ZA"/>
              </w:rPr>
            </w:pPr>
            <w:r w:rsidRPr="0017035D">
              <w:rPr>
                <w:rFonts w:ascii="Arial" w:hAnsi="Arial" w:cs="Arial"/>
                <w:lang w:val="en-ZA"/>
              </w:rPr>
              <w:t>Task ID</w:t>
            </w:r>
          </w:p>
        </w:tc>
        <w:tc>
          <w:tcPr>
            <w:tcW w:w="1498" w:type="pct"/>
            <w:tcBorders>
              <w:top w:val="single" w:sz="12" w:space="0" w:color="auto"/>
              <w:left w:val="nil"/>
              <w:bottom w:val="single" w:sz="6" w:space="0" w:color="auto"/>
              <w:right w:val="nil"/>
            </w:tcBorders>
            <w:shd w:val="pct10" w:color="auto" w:fill="auto"/>
          </w:tcPr>
          <w:p w:rsidR="002D228C" w:rsidRPr="0017035D" w:rsidRDefault="002D228C" w:rsidP="00A174CA">
            <w:pPr>
              <w:pStyle w:val="TableHeading"/>
              <w:rPr>
                <w:rFonts w:ascii="Arial" w:hAnsi="Arial" w:cs="Arial"/>
                <w:lang w:val="en-ZA"/>
              </w:rPr>
            </w:pPr>
            <w:r w:rsidRPr="0017035D">
              <w:rPr>
                <w:rFonts w:ascii="Arial" w:hAnsi="Arial" w:cs="Arial"/>
                <w:lang w:val="en-ZA"/>
              </w:rPr>
              <w:t>Description</w:t>
            </w:r>
          </w:p>
        </w:tc>
        <w:tc>
          <w:tcPr>
            <w:tcW w:w="1240" w:type="pct"/>
            <w:tcBorders>
              <w:top w:val="single" w:sz="12" w:space="0" w:color="auto"/>
              <w:left w:val="nil"/>
              <w:bottom w:val="single" w:sz="6" w:space="0" w:color="auto"/>
              <w:right w:val="nil"/>
            </w:tcBorders>
            <w:shd w:val="pct10" w:color="auto" w:fill="auto"/>
          </w:tcPr>
          <w:p w:rsidR="002D228C" w:rsidRPr="0017035D" w:rsidRDefault="002D228C" w:rsidP="00A174CA">
            <w:pPr>
              <w:pStyle w:val="TableHeading"/>
              <w:rPr>
                <w:rFonts w:ascii="Arial" w:hAnsi="Arial" w:cs="Arial"/>
                <w:lang w:val="en-ZA"/>
              </w:rPr>
            </w:pPr>
            <w:r w:rsidRPr="0017035D">
              <w:rPr>
                <w:rFonts w:ascii="Arial" w:hAnsi="Arial" w:cs="Arial"/>
                <w:lang w:val="en-ZA"/>
              </w:rPr>
              <w:t>Data Requirement /Validations</w:t>
            </w:r>
          </w:p>
        </w:tc>
        <w:tc>
          <w:tcPr>
            <w:tcW w:w="684" w:type="pct"/>
            <w:tcBorders>
              <w:top w:val="single" w:sz="12" w:space="0" w:color="auto"/>
              <w:left w:val="nil"/>
              <w:bottom w:val="single" w:sz="6" w:space="0" w:color="auto"/>
              <w:right w:val="nil"/>
            </w:tcBorders>
            <w:shd w:val="pct10" w:color="auto" w:fill="auto"/>
          </w:tcPr>
          <w:p w:rsidR="002D228C" w:rsidRPr="0017035D" w:rsidRDefault="002D228C" w:rsidP="00A174CA">
            <w:pPr>
              <w:pStyle w:val="TableHeading"/>
              <w:rPr>
                <w:rFonts w:ascii="Arial" w:hAnsi="Arial" w:cs="Arial"/>
                <w:lang w:val="en-ZA"/>
              </w:rPr>
            </w:pPr>
            <w:r w:rsidRPr="0017035D">
              <w:rPr>
                <w:rFonts w:ascii="Arial" w:hAnsi="Arial" w:cs="Arial"/>
                <w:lang w:val="en-ZA"/>
              </w:rPr>
              <w:t>Volume</w:t>
            </w:r>
          </w:p>
        </w:tc>
        <w:tc>
          <w:tcPr>
            <w:tcW w:w="884" w:type="pct"/>
            <w:tcBorders>
              <w:top w:val="single" w:sz="12" w:space="0" w:color="auto"/>
              <w:left w:val="nil"/>
              <w:bottom w:val="single" w:sz="6" w:space="0" w:color="auto"/>
              <w:right w:val="nil"/>
            </w:tcBorders>
            <w:shd w:val="pct10" w:color="auto" w:fill="auto"/>
          </w:tcPr>
          <w:p w:rsidR="002D228C" w:rsidRPr="0017035D" w:rsidRDefault="002D228C" w:rsidP="00A174CA">
            <w:pPr>
              <w:pStyle w:val="TableHeading"/>
              <w:rPr>
                <w:rFonts w:ascii="Arial" w:hAnsi="Arial" w:cs="Arial"/>
                <w:lang w:val="en-ZA"/>
              </w:rPr>
            </w:pPr>
            <w:r w:rsidRPr="0017035D">
              <w:rPr>
                <w:rFonts w:ascii="Arial" w:hAnsi="Arial" w:cs="Arial"/>
                <w:lang w:val="en-ZA"/>
              </w:rPr>
              <w:t>Oracle Functionality</w:t>
            </w:r>
          </w:p>
        </w:tc>
        <w:tc>
          <w:tcPr>
            <w:tcW w:w="365" w:type="pct"/>
            <w:tcBorders>
              <w:top w:val="single" w:sz="12" w:space="0" w:color="auto"/>
              <w:left w:val="nil"/>
              <w:bottom w:val="single" w:sz="6" w:space="0" w:color="auto"/>
              <w:right w:val="single" w:sz="12" w:space="0" w:color="auto"/>
            </w:tcBorders>
            <w:shd w:val="pct10" w:color="auto" w:fill="auto"/>
          </w:tcPr>
          <w:p w:rsidR="002D228C" w:rsidRPr="0017035D" w:rsidRDefault="002D228C" w:rsidP="00A174CA">
            <w:pPr>
              <w:pStyle w:val="TableHeading"/>
              <w:rPr>
                <w:rFonts w:ascii="Arial" w:hAnsi="Arial" w:cs="Arial"/>
                <w:lang w:val="en-ZA"/>
              </w:rPr>
            </w:pPr>
            <w:r w:rsidRPr="0017035D">
              <w:rPr>
                <w:rFonts w:ascii="Arial" w:hAnsi="Arial" w:cs="Arial"/>
                <w:lang w:val="en-ZA"/>
              </w:rPr>
              <w:t>GAP/CHG</w:t>
            </w:r>
          </w:p>
        </w:tc>
      </w:tr>
      <w:tr w:rsidR="002D228C" w:rsidRPr="0017035D" w:rsidTr="0002219A">
        <w:trPr>
          <w:trHeight w:hRule="exact" w:val="60"/>
          <w:tblHeader/>
        </w:trPr>
        <w:tc>
          <w:tcPr>
            <w:tcW w:w="329" w:type="pct"/>
            <w:tcBorders>
              <w:top w:val="single" w:sz="6" w:space="0" w:color="auto"/>
              <w:left w:val="single" w:sz="12" w:space="0" w:color="auto"/>
              <w:bottom w:val="single" w:sz="6" w:space="0" w:color="auto"/>
              <w:right w:val="nil"/>
            </w:tcBorders>
            <w:shd w:val="pct50" w:color="auto" w:fill="auto"/>
          </w:tcPr>
          <w:p w:rsidR="002D228C" w:rsidRPr="0017035D" w:rsidRDefault="002D228C" w:rsidP="00A174CA">
            <w:pPr>
              <w:pStyle w:val="TableText"/>
              <w:rPr>
                <w:rFonts w:ascii="Arial" w:hAnsi="Arial" w:cs="Arial"/>
                <w:lang w:val="en-ZA"/>
              </w:rPr>
            </w:pPr>
          </w:p>
        </w:tc>
        <w:tc>
          <w:tcPr>
            <w:tcW w:w="1498" w:type="pct"/>
            <w:tcBorders>
              <w:top w:val="single" w:sz="6" w:space="0" w:color="auto"/>
              <w:left w:val="nil"/>
              <w:bottom w:val="single" w:sz="6" w:space="0" w:color="auto"/>
              <w:right w:val="nil"/>
            </w:tcBorders>
            <w:shd w:val="pct50" w:color="auto" w:fill="auto"/>
          </w:tcPr>
          <w:p w:rsidR="002D228C" w:rsidRPr="0017035D" w:rsidRDefault="002D228C" w:rsidP="00A174CA">
            <w:pPr>
              <w:pStyle w:val="TableText"/>
              <w:rPr>
                <w:rFonts w:ascii="Arial" w:hAnsi="Arial" w:cs="Arial"/>
                <w:lang w:val="en-ZA"/>
              </w:rPr>
            </w:pPr>
          </w:p>
        </w:tc>
        <w:tc>
          <w:tcPr>
            <w:tcW w:w="1240" w:type="pct"/>
            <w:tcBorders>
              <w:top w:val="single" w:sz="6" w:space="0" w:color="auto"/>
              <w:left w:val="nil"/>
              <w:bottom w:val="single" w:sz="6" w:space="0" w:color="auto"/>
              <w:right w:val="nil"/>
            </w:tcBorders>
            <w:shd w:val="pct50" w:color="auto" w:fill="auto"/>
          </w:tcPr>
          <w:p w:rsidR="002D228C" w:rsidRPr="0017035D" w:rsidRDefault="002D228C" w:rsidP="00A174CA">
            <w:pPr>
              <w:pStyle w:val="TableText"/>
              <w:rPr>
                <w:rFonts w:ascii="Arial" w:hAnsi="Arial" w:cs="Arial"/>
                <w:lang w:val="en-ZA"/>
              </w:rPr>
            </w:pPr>
          </w:p>
        </w:tc>
        <w:tc>
          <w:tcPr>
            <w:tcW w:w="684" w:type="pct"/>
            <w:tcBorders>
              <w:top w:val="single" w:sz="6" w:space="0" w:color="auto"/>
              <w:left w:val="nil"/>
              <w:bottom w:val="single" w:sz="6" w:space="0" w:color="auto"/>
              <w:right w:val="nil"/>
            </w:tcBorders>
            <w:shd w:val="pct50" w:color="auto" w:fill="auto"/>
          </w:tcPr>
          <w:p w:rsidR="002D228C" w:rsidRPr="0017035D" w:rsidRDefault="002D228C" w:rsidP="00A174CA">
            <w:pPr>
              <w:pStyle w:val="TableText"/>
              <w:rPr>
                <w:rFonts w:ascii="Arial" w:hAnsi="Arial" w:cs="Arial"/>
                <w:lang w:val="en-ZA"/>
              </w:rPr>
            </w:pPr>
          </w:p>
        </w:tc>
        <w:tc>
          <w:tcPr>
            <w:tcW w:w="884" w:type="pct"/>
            <w:tcBorders>
              <w:top w:val="single" w:sz="6" w:space="0" w:color="auto"/>
              <w:left w:val="nil"/>
              <w:bottom w:val="single" w:sz="6" w:space="0" w:color="auto"/>
              <w:right w:val="nil"/>
            </w:tcBorders>
            <w:shd w:val="pct50" w:color="auto" w:fill="auto"/>
          </w:tcPr>
          <w:p w:rsidR="002D228C" w:rsidRPr="0017035D" w:rsidRDefault="002D228C" w:rsidP="00A174CA">
            <w:pPr>
              <w:pStyle w:val="TableText"/>
              <w:rPr>
                <w:rFonts w:ascii="Arial" w:hAnsi="Arial" w:cs="Arial"/>
                <w:lang w:val="en-ZA"/>
              </w:rPr>
            </w:pPr>
          </w:p>
        </w:tc>
        <w:tc>
          <w:tcPr>
            <w:tcW w:w="365" w:type="pct"/>
            <w:tcBorders>
              <w:top w:val="single" w:sz="6" w:space="0" w:color="auto"/>
              <w:left w:val="nil"/>
              <w:bottom w:val="single" w:sz="6" w:space="0" w:color="auto"/>
              <w:right w:val="single" w:sz="12" w:space="0" w:color="auto"/>
            </w:tcBorders>
            <w:shd w:val="pct50" w:color="auto" w:fill="auto"/>
          </w:tcPr>
          <w:p w:rsidR="002D228C" w:rsidRPr="0017035D" w:rsidRDefault="002D228C" w:rsidP="00A174CA">
            <w:pPr>
              <w:pStyle w:val="TableText"/>
              <w:rPr>
                <w:rFonts w:ascii="Arial" w:hAnsi="Arial" w:cs="Arial"/>
                <w:lang w:val="en-ZA"/>
              </w:rPr>
            </w:pPr>
          </w:p>
        </w:tc>
      </w:tr>
      <w:tr w:rsidR="002D228C" w:rsidRPr="0017035D" w:rsidTr="00A174CA">
        <w:tc>
          <w:tcPr>
            <w:tcW w:w="5000" w:type="pct"/>
            <w:gridSpan w:val="6"/>
            <w:tcBorders>
              <w:top w:val="single" w:sz="6" w:space="0" w:color="auto"/>
              <w:left w:val="single" w:sz="12" w:space="0" w:color="auto"/>
              <w:bottom w:val="single" w:sz="6" w:space="0" w:color="auto"/>
              <w:right w:val="single" w:sz="12" w:space="0" w:color="auto"/>
            </w:tcBorders>
            <w:shd w:val="clear" w:color="auto" w:fill="E6E6E6"/>
          </w:tcPr>
          <w:p w:rsidR="002D228C" w:rsidRPr="0017035D" w:rsidRDefault="002D228C" w:rsidP="00A174CA">
            <w:pPr>
              <w:pStyle w:val="TableText"/>
              <w:rPr>
                <w:rFonts w:ascii="Arial" w:hAnsi="Arial" w:cs="Arial"/>
                <w:b/>
                <w:sz w:val="18"/>
                <w:szCs w:val="18"/>
                <w:lang w:val="en-ZA"/>
              </w:rPr>
            </w:pPr>
          </w:p>
        </w:tc>
      </w:tr>
      <w:tr w:rsidR="00995FBA" w:rsidRPr="0017035D" w:rsidTr="0002219A">
        <w:tc>
          <w:tcPr>
            <w:tcW w:w="329" w:type="pct"/>
            <w:tcBorders>
              <w:top w:val="single" w:sz="6" w:space="0" w:color="auto"/>
              <w:left w:val="single" w:sz="12" w:space="0" w:color="auto"/>
              <w:bottom w:val="single" w:sz="6" w:space="0" w:color="auto"/>
            </w:tcBorders>
          </w:tcPr>
          <w:p w:rsidR="00995FBA" w:rsidRPr="0017035D" w:rsidRDefault="00995FBA" w:rsidP="0066632A">
            <w:pPr>
              <w:pStyle w:val="TableText"/>
              <w:numPr>
                <w:ilvl w:val="0"/>
                <w:numId w:val="12"/>
              </w:numPr>
              <w:rPr>
                <w:rFonts w:ascii="Arial" w:hAnsi="Arial" w:cs="Arial"/>
                <w:sz w:val="20"/>
                <w:szCs w:val="20"/>
                <w:lang w:val="en-ZA"/>
              </w:rPr>
            </w:pPr>
          </w:p>
        </w:tc>
        <w:tc>
          <w:tcPr>
            <w:tcW w:w="1498" w:type="pct"/>
            <w:tcBorders>
              <w:top w:val="single" w:sz="6" w:space="0" w:color="auto"/>
              <w:bottom w:val="single" w:sz="6" w:space="0" w:color="auto"/>
            </w:tcBorders>
          </w:tcPr>
          <w:p w:rsidR="00995FBA" w:rsidRDefault="00995FBA" w:rsidP="00995FBA">
            <w:pPr>
              <w:rPr>
                <w:rFonts w:cs="Calibri"/>
                <w:color w:val="000000"/>
              </w:rPr>
            </w:pPr>
            <w:r>
              <w:rPr>
                <w:rFonts w:cs="Calibri"/>
                <w:color w:val="000000"/>
              </w:rPr>
              <w:t>Loading Instruction (</w:t>
            </w:r>
            <w:proofErr w:type="spellStart"/>
            <w:r>
              <w:rPr>
                <w:rFonts w:cs="Calibri"/>
                <w:color w:val="000000"/>
              </w:rPr>
              <w:t>Pickslip</w:t>
            </w:r>
            <w:proofErr w:type="spellEnd"/>
            <w:r>
              <w:rPr>
                <w:rFonts w:cs="Calibri"/>
                <w:color w:val="000000"/>
              </w:rPr>
              <w:t>)</w:t>
            </w:r>
          </w:p>
        </w:tc>
        <w:tc>
          <w:tcPr>
            <w:tcW w:w="1240" w:type="pct"/>
            <w:tcBorders>
              <w:top w:val="single" w:sz="6" w:space="0" w:color="auto"/>
              <w:bottom w:val="single" w:sz="6" w:space="0" w:color="auto"/>
            </w:tcBorders>
          </w:tcPr>
          <w:p w:rsidR="00995FBA" w:rsidRPr="0017035D" w:rsidRDefault="00995FBA" w:rsidP="008A0222">
            <w:pPr>
              <w:pStyle w:val="TableText"/>
              <w:rPr>
                <w:rFonts w:ascii="Arial" w:hAnsi="Arial" w:cs="Arial"/>
                <w:sz w:val="20"/>
                <w:szCs w:val="20"/>
                <w:lang w:val="en-ZA"/>
              </w:rPr>
            </w:pPr>
            <w:r>
              <w:rPr>
                <w:rFonts w:ascii="Arial" w:hAnsi="Arial" w:cs="Arial"/>
                <w:sz w:val="20"/>
                <w:szCs w:val="20"/>
                <w:lang w:val="en-ZA"/>
              </w:rPr>
              <w:t>Standard layout may require  changes</w:t>
            </w:r>
          </w:p>
        </w:tc>
        <w:tc>
          <w:tcPr>
            <w:tcW w:w="684" w:type="pct"/>
            <w:tcBorders>
              <w:top w:val="single" w:sz="6" w:space="0" w:color="auto"/>
              <w:bottom w:val="single" w:sz="6" w:space="0" w:color="auto"/>
            </w:tcBorders>
          </w:tcPr>
          <w:p w:rsidR="00995FBA" w:rsidRPr="0017035D" w:rsidRDefault="00995FBA" w:rsidP="00A174CA">
            <w:pPr>
              <w:pStyle w:val="TableText"/>
              <w:rPr>
                <w:rFonts w:ascii="Arial" w:hAnsi="Arial" w:cs="Arial"/>
                <w:sz w:val="20"/>
                <w:szCs w:val="20"/>
                <w:lang w:val="en-ZA"/>
              </w:rPr>
            </w:pPr>
          </w:p>
        </w:tc>
        <w:tc>
          <w:tcPr>
            <w:tcW w:w="884" w:type="pct"/>
            <w:tcBorders>
              <w:top w:val="single" w:sz="6" w:space="0" w:color="auto"/>
              <w:bottom w:val="single" w:sz="6" w:space="0" w:color="auto"/>
            </w:tcBorders>
          </w:tcPr>
          <w:p w:rsidR="00995FBA" w:rsidRPr="0017035D" w:rsidRDefault="00995FBA" w:rsidP="00A174CA">
            <w:pPr>
              <w:pStyle w:val="TableText"/>
              <w:rPr>
                <w:rFonts w:ascii="Arial" w:hAnsi="Arial" w:cs="Arial"/>
                <w:sz w:val="20"/>
                <w:szCs w:val="20"/>
                <w:lang w:val="en-ZA"/>
              </w:rPr>
            </w:pPr>
          </w:p>
        </w:tc>
        <w:tc>
          <w:tcPr>
            <w:tcW w:w="365" w:type="pct"/>
            <w:tcBorders>
              <w:top w:val="single" w:sz="6" w:space="0" w:color="auto"/>
              <w:bottom w:val="single" w:sz="6" w:space="0" w:color="auto"/>
              <w:right w:val="single" w:sz="12" w:space="0" w:color="auto"/>
            </w:tcBorders>
          </w:tcPr>
          <w:p w:rsidR="00995FBA" w:rsidRPr="0017035D" w:rsidRDefault="00995FBA" w:rsidP="00A174CA">
            <w:pPr>
              <w:pStyle w:val="TableText"/>
              <w:rPr>
                <w:rFonts w:ascii="Arial" w:hAnsi="Arial" w:cs="Arial"/>
                <w:sz w:val="20"/>
                <w:szCs w:val="20"/>
                <w:lang w:val="en-ZA"/>
              </w:rPr>
            </w:pPr>
          </w:p>
        </w:tc>
      </w:tr>
      <w:tr w:rsidR="00995FBA" w:rsidRPr="0017035D" w:rsidTr="0002219A">
        <w:tc>
          <w:tcPr>
            <w:tcW w:w="329" w:type="pct"/>
            <w:tcBorders>
              <w:top w:val="single" w:sz="6" w:space="0" w:color="auto"/>
              <w:left w:val="single" w:sz="12" w:space="0" w:color="auto"/>
              <w:bottom w:val="single" w:sz="6" w:space="0" w:color="auto"/>
            </w:tcBorders>
          </w:tcPr>
          <w:p w:rsidR="00995FBA" w:rsidRPr="0017035D" w:rsidRDefault="00995FBA" w:rsidP="0066632A">
            <w:pPr>
              <w:pStyle w:val="TableText"/>
              <w:numPr>
                <w:ilvl w:val="0"/>
                <w:numId w:val="12"/>
              </w:numPr>
              <w:rPr>
                <w:rFonts w:ascii="Arial" w:hAnsi="Arial" w:cs="Arial"/>
                <w:sz w:val="20"/>
                <w:szCs w:val="20"/>
                <w:lang w:val="en-ZA"/>
              </w:rPr>
            </w:pPr>
          </w:p>
        </w:tc>
        <w:tc>
          <w:tcPr>
            <w:tcW w:w="1498" w:type="pct"/>
            <w:tcBorders>
              <w:top w:val="single" w:sz="6" w:space="0" w:color="auto"/>
              <w:bottom w:val="single" w:sz="6" w:space="0" w:color="auto"/>
            </w:tcBorders>
          </w:tcPr>
          <w:p w:rsidR="00995FBA" w:rsidRDefault="00995FBA" w:rsidP="00995FBA">
            <w:pPr>
              <w:rPr>
                <w:rFonts w:cs="Calibri"/>
                <w:color w:val="000000"/>
              </w:rPr>
            </w:pPr>
            <w:r>
              <w:rPr>
                <w:rFonts w:cs="Calibri"/>
                <w:color w:val="000000"/>
              </w:rPr>
              <w:t>Delivery Note</w:t>
            </w:r>
          </w:p>
        </w:tc>
        <w:tc>
          <w:tcPr>
            <w:tcW w:w="1240" w:type="pct"/>
            <w:tcBorders>
              <w:top w:val="single" w:sz="6" w:space="0" w:color="auto"/>
              <w:bottom w:val="single" w:sz="6" w:space="0" w:color="auto"/>
            </w:tcBorders>
          </w:tcPr>
          <w:p w:rsidR="00995FBA" w:rsidRPr="0017035D" w:rsidRDefault="00995FBA" w:rsidP="008A0222">
            <w:pPr>
              <w:pStyle w:val="TableText"/>
              <w:rPr>
                <w:rFonts w:ascii="Arial" w:hAnsi="Arial" w:cs="Arial"/>
                <w:sz w:val="20"/>
                <w:szCs w:val="20"/>
                <w:lang w:val="en-ZA"/>
              </w:rPr>
            </w:pPr>
            <w:r>
              <w:rPr>
                <w:rFonts w:ascii="Arial" w:hAnsi="Arial" w:cs="Arial"/>
                <w:sz w:val="20"/>
                <w:szCs w:val="20"/>
                <w:lang w:val="en-ZA"/>
              </w:rPr>
              <w:t>Standard layout may require changes</w:t>
            </w:r>
          </w:p>
        </w:tc>
        <w:tc>
          <w:tcPr>
            <w:tcW w:w="684" w:type="pct"/>
            <w:tcBorders>
              <w:top w:val="single" w:sz="6" w:space="0" w:color="auto"/>
              <w:bottom w:val="single" w:sz="6" w:space="0" w:color="auto"/>
            </w:tcBorders>
          </w:tcPr>
          <w:p w:rsidR="00995FBA" w:rsidRPr="0017035D" w:rsidRDefault="00995FBA" w:rsidP="00A174CA">
            <w:pPr>
              <w:pStyle w:val="TableText"/>
              <w:rPr>
                <w:rFonts w:ascii="Arial" w:hAnsi="Arial" w:cs="Arial"/>
                <w:sz w:val="20"/>
                <w:szCs w:val="20"/>
                <w:lang w:val="en-ZA"/>
              </w:rPr>
            </w:pPr>
          </w:p>
        </w:tc>
        <w:tc>
          <w:tcPr>
            <w:tcW w:w="884" w:type="pct"/>
            <w:tcBorders>
              <w:top w:val="single" w:sz="6" w:space="0" w:color="auto"/>
              <w:bottom w:val="single" w:sz="6" w:space="0" w:color="auto"/>
            </w:tcBorders>
          </w:tcPr>
          <w:p w:rsidR="00995FBA" w:rsidRPr="0017035D" w:rsidRDefault="00995FBA" w:rsidP="00A174CA">
            <w:pPr>
              <w:pStyle w:val="TableText"/>
              <w:rPr>
                <w:rFonts w:ascii="Arial" w:hAnsi="Arial" w:cs="Arial"/>
                <w:sz w:val="20"/>
                <w:szCs w:val="20"/>
                <w:lang w:val="en-ZA"/>
              </w:rPr>
            </w:pPr>
          </w:p>
        </w:tc>
        <w:tc>
          <w:tcPr>
            <w:tcW w:w="365" w:type="pct"/>
            <w:tcBorders>
              <w:top w:val="single" w:sz="6" w:space="0" w:color="auto"/>
              <w:bottom w:val="single" w:sz="6" w:space="0" w:color="auto"/>
              <w:right w:val="single" w:sz="12" w:space="0" w:color="auto"/>
            </w:tcBorders>
          </w:tcPr>
          <w:p w:rsidR="00995FBA" w:rsidRPr="0017035D" w:rsidRDefault="00995FBA" w:rsidP="00A174CA">
            <w:pPr>
              <w:pStyle w:val="TableText"/>
              <w:rPr>
                <w:rFonts w:ascii="Arial" w:hAnsi="Arial" w:cs="Arial"/>
                <w:sz w:val="20"/>
                <w:szCs w:val="20"/>
                <w:lang w:val="en-ZA"/>
              </w:rPr>
            </w:pPr>
          </w:p>
        </w:tc>
      </w:tr>
      <w:tr w:rsidR="00995FBA" w:rsidRPr="0017035D" w:rsidTr="0002219A">
        <w:tc>
          <w:tcPr>
            <w:tcW w:w="329" w:type="pct"/>
            <w:tcBorders>
              <w:top w:val="single" w:sz="6" w:space="0" w:color="auto"/>
              <w:left w:val="single" w:sz="12" w:space="0" w:color="auto"/>
              <w:bottom w:val="single" w:sz="6" w:space="0" w:color="auto"/>
            </w:tcBorders>
          </w:tcPr>
          <w:p w:rsidR="00995FBA" w:rsidRPr="0017035D" w:rsidRDefault="00995FBA" w:rsidP="0066632A">
            <w:pPr>
              <w:pStyle w:val="TableText"/>
              <w:numPr>
                <w:ilvl w:val="0"/>
                <w:numId w:val="12"/>
              </w:numPr>
              <w:rPr>
                <w:rFonts w:ascii="Arial" w:hAnsi="Arial" w:cs="Arial"/>
                <w:sz w:val="20"/>
                <w:szCs w:val="20"/>
                <w:lang w:val="en-ZA"/>
              </w:rPr>
            </w:pPr>
          </w:p>
        </w:tc>
        <w:tc>
          <w:tcPr>
            <w:tcW w:w="1498" w:type="pct"/>
            <w:tcBorders>
              <w:top w:val="single" w:sz="6" w:space="0" w:color="auto"/>
              <w:bottom w:val="single" w:sz="6" w:space="0" w:color="auto"/>
            </w:tcBorders>
          </w:tcPr>
          <w:p w:rsidR="00333A8F" w:rsidRDefault="00333A8F" w:rsidP="00995FBA">
            <w:pPr>
              <w:rPr>
                <w:rFonts w:cs="Calibri"/>
                <w:color w:val="000000"/>
              </w:rPr>
            </w:pPr>
            <w:r>
              <w:rPr>
                <w:rFonts w:cs="Calibri"/>
                <w:color w:val="000000"/>
              </w:rPr>
              <w:t>Invoice</w:t>
            </w:r>
          </w:p>
        </w:tc>
        <w:tc>
          <w:tcPr>
            <w:tcW w:w="1240" w:type="pct"/>
            <w:tcBorders>
              <w:top w:val="single" w:sz="6" w:space="0" w:color="auto"/>
              <w:bottom w:val="single" w:sz="6" w:space="0" w:color="auto"/>
            </w:tcBorders>
          </w:tcPr>
          <w:p w:rsidR="00333A8F" w:rsidRPr="0017035D" w:rsidRDefault="00333A8F" w:rsidP="00995FBA">
            <w:pPr>
              <w:pStyle w:val="TableText"/>
              <w:rPr>
                <w:rFonts w:ascii="Arial" w:hAnsi="Arial" w:cs="Arial"/>
                <w:sz w:val="20"/>
                <w:szCs w:val="20"/>
                <w:lang w:val="en-ZA"/>
              </w:rPr>
            </w:pPr>
          </w:p>
        </w:tc>
        <w:tc>
          <w:tcPr>
            <w:tcW w:w="684" w:type="pct"/>
            <w:tcBorders>
              <w:top w:val="single" w:sz="6" w:space="0" w:color="auto"/>
              <w:bottom w:val="single" w:sz="6" w:space="0" w:color="auto"/>
            </w:tcBorders>
          </w:tcPr>
          <w:p w:rsidR="00995FBA" w:rsidRPr="0017035D" w:rsidRDefault="00995FBA" w:rsidP="00A174CA">
            <w:pPr>
              <w:pStyle w:val="TableText"/>
              <w:rPr>
                <w:rFonts w:ascii="Arial" w:hAnsi="Arial" w:cs="Arial"/>
                <w:sz w:val="20"/>
                <w:szCs w:val="20"/>
                <w:lang w:val="en-ZA"/>
              </w:rPr>
            </w:pPr>
          </w:p>
        </w:tc>
        <w:tc>
          <w:tcPr>
            <w:tcW w:w="884" w:type="pct"/>
            <w:tcBorders>
              <w:top w:val="single" w:sz="6" w:space="0" w:color="auto"/>
              <w:bottom w:val="single" w:sz="6" w:space="0" w:color="auto"/>
            </w:tcBorders>
          </w:tcPr>
          <w:p w:rsidR="00995FBA" w:rsidRPr="0017035D" w:rsidRDefault="00995FBA" w:rsidP="00A174CA">
            <w:pPr>
              <w:pStyle w:val="TableText"/>
              <w:rPr>
                <w:rFonts w:ascii="Arial" w:hAnsi="Arial" w:cs="Arial"/>
                <w:sz w:val="20"/>
                <w:szCs w:val="20"/>
                <w:lang w:val="en-ZA"/>
              </w:rPr>
            </w:pPr>
          </w:p>
        </w:tc>
        <w:tc>
          <w:tcPr>
            <w:tcW w:w="365" w:type="pct"/>
            <w:tcBorders>
              <w:top w:val="single" w:sz="6" w:space="0" w:color="auto"/>
              <w:bottom w:val="single" w:sz="6" w:space="0" w:color="auto"/>
              <w:right w:val="single" w:sz="12" w:space="0" w:color="auto"/>
            </w:tcBorders>
          </w:tcPr>
          <w:p w:rsidR="00995FBA" w:rsidRPr="0017035D" w:rsidRDefault="00995FBA" w:rsidP="00A174CA">
            <w:pPr>
              <w:pStyle w:val="TableText"/>
              <w:rPr>
                <w:rFonts w:ascii="Arial" w:hAnsi="Arial" w:cs="Arial"/>
                <w:sz w:val="20"/>
                <w:szCs w:val="20"/>
                <w:lang w:val="en-ZA"/>
              </w:rPr>
            </w:pPr>
          </w:p>
        </w:tc>
      </w:tr>
      <w:tr w:rsidR="00333A8F" w:rsidRPr="0017035D" w:rsidTr="0002219A">
        <w:tc>
          <w:tcPr>
            <w:tcW w:w="329" w:type="pct"/>
            <w:tcBorders>
              <w:top w:val="single" w:sz="6" w:space="0" w:color="auto"/>
              <w:left w:val="single" w:sz="12" w:space="0" w:color="auto"/>
              <w:bottom w:val="single" w:sz="6" w:space="0" w:color="auto"/>
            </w:tcBorders>
          </w:tcPr>
          <w:p w:rsidR="00333A8F" w:rsidRPr="0017035D" w:rsidRDefault="00333A8F" w:rsidP="0066632A">
            <w:pPr>
              <w:pStyle w:val="TableText"/>
              <w:numPr>
                <w:ilvl w:val="0"/>
                <w:numId w:val="12"/>
              </w:numPr>
              <w:rPr>
                <w:rFonts w:ascii="Arial" w:hAnsi="Arial" w:cs="Arial"/>
                <w:sz w:val="20"/>
                <w:szCs w:val="20"/>
                <w:lang w:val="en-ZA"/>
              </w:rPr>
            </w:pPr>
          </w:p>
        </w:tc>
        <w:tc>
          <w:tcPr>
            <w:tcW w:w="1498" w:type="pct"/>
            <w:tcBorders>
              <w:top w:val="single" w:sz="6" w:space="0" w:color="auto"/>
              <w:bottom w:val="single" w:sz="6" w:space="0" w:color="auto"/>
            </w:tcBorders>
          </w:tcPr>
          <w:p w:rsidR="00333A8F" w:rsidRDefault="00333A8F" w:rsidP="00995FBA">
            <w:pPr>
              <w:rPr>
                <w:rFonts w:cs="Calibri"/>
                <w:color w:val="000000"/>
              </w:rPr>
            </w:pPr>
            <w:r>
              <w:rPr>
                <w:rFonts w:cs="Calibri"/>
                <w:color w:val="000000"/>
              </w:rPr>
              <w:t xml:space="preserve">Month End Reports for Management and </w:t>
            </w:r>
            <w:proofErr w:type="spellStart"/>
            <w:r>
              <w:rPr>
                <w:rFonts w:cs="Calibri"/>
                <w:color w:val="000000"/>
              </w:rPr>
              <w:t>Exco</w:t>
            </w:r>
            <w:proofErr w:type="spellEnd"/>
          </w:p>
        </w:tc>
        <w:tc>
          <w:tcPr>
            <w:tcW w:w="1240" w:type="pct"/>
            <w:tcBorders>
              <w:top w:val="single" w:sz="6" w:space="0" w:color="auto"/>
              <w:bottom w:val="single" w:sz="6" w:space="0" w:color="auto"/>
            </w:tcBorders>
          </w:tcPr>
          <w:p w:rsidR="00333A8F" w:rsidRPr="0017035D" w:rsidRDefault="00333A8F" w:rsidP="00995FBA">
            <w:pPr>
              <w:pStyle w:val="TableText"/>
              <w:rPr>
                <w:rFonts w:ascii="Arial" w:hAnsi="Arial" w:cs="Arial"/>
                <w:sz w:val="20"/>
                <w:szCs w:val="20"/>
                <w:lang w:val="en-ZA"/>
              </w:rPr>
            </w:pPr>
          </w:p>
        </w:tc>
        <w:tc>
          <w:tcPr>
            <w:tcW w:w="684" w:type="pct"/>
            <w:tcBorders>
              <w:top w:val="single" w:sz="6" w:space="0" w:color="auto"/>
              <w:bottom w:val="single" w:sz="6" w:space="0" w:color="auto"/>
            </w:tcBorders>
          </w:tcPr>
          <w:p w:rsidR="00333A8F" w:rsidRPr="0017035D" w:rsidRDefault="00333A8F" w:rsidP="00A174CA">
            <w:pPr>
              <w:pStyle w:val="TableText"/>
              <w:rPr>
                <w:rFonts w:ascii="Arial" w:hAnsi="Arial" w:cs="Arial"/>
                <w:sz w:val="20"/>
                <w:szCs w:val="20"/>
                <w:lang w:val="en-ZA"/>
              </w:rPr>
            </w:pPr>
          </w:p>
        </w:tc>
        <w:tc>
          <w:tcPr>
            <w:tcW w:w="884" w:type="pct"/>
            <w:tcBorders>
              <w:top w:val="single" w:sz="6" w:space="0" w:color="auto"/>
              <w:bottom w:val="single" w:sz="6" w:space="0" w:color="auto"/>
            </w:tcBorders>
          </w:tcPr>
          <w:p w:rsidR="00333A8F" w:rsidRDefault="00333A8F" w:rsidP="00A174CA">
            <w:pPr>
              <w:pStyle w:val="TableText"/>
              <w:rPr>
                <w:rFonts w:ascii="Arial" w:hAnsi="Arial" w:cs="Arial"/>
                <w:sz w:val="20"/>
                <w:szCs w:val="20"/>
                <w:lang w:val="en-ZA"/>
              </w:rPr>
            </w:pPr>
            <w:r>
              <w:rPr>
                <w:rFonts w:ascii="Arial" w:hAnsi="Arial" w:cs="Arial"/>
                <w:sz w:val="20"/>
                <w:szCs w:val="20"/>
                <w:lang w:val="en-ZA"/>
              </w:rPr>
              <w:t>One View Reporting</w:t>
            </w:r>
          </w:p>
          <w:p w:rsidR="00333A8F" w:rsidRPr="0017035D" w:rsidRDefault="00333A8F" w:rsidP="00A174CA">
            <w:pPr>
              <w:pStyle w:val="TableText"/>
              <w:rPr>
                <w:rFonts w:ascii="Arial" w:hAnsi="Arial" w:cs="Arial"/>
                <w:sz w:val="20"/>
                <w:szCs w:val="20"/>
                <w:lang w:val="en-ZA"/>
              </w:rPr>
            </w:pPr>
            <w:r>
              <w:rPr>
                <w:rFonts w:ascii="Arial" w:hAnsi="Arial" w:cs="Arial"/>
                <w:sz w:val="20"/>
                <w:szCs w:val="20"/>
                <w:lang w:val="en-ZA"/>
              </w:rPr>
              <w:t>BI Publisher</w:t>
            </w:r>
          </w:p>
        </w:tc>
        <w:tc>
          <w:tcPr>
            <w:tcW w:w="365" w:type="pct"/>
            <w:tcBorders>
              <w:top w:val="single" w:sz="6" w:space="0" w:color="auto"/>
              <w:bottom w:val="single" w:sz="6" w:space="0" w:color="auto"/>
              <w:right w:val="single" w:sz="12" w:space="0" w:color="auto"/>
            </w:tcBorders>
          </w:tcPr>
          <w:p w:rsidR="00333A8F" w:rsidRPr="0017035D" w:rsidRDefault="00333A8F" w:rsidP="00A174CA">
            <w:pPr>
              <w:pStyle w:val="TableText"/>
              <w:rPr>
                <w:rFonts w:ascii="Arial" w:hAnsi="Arial" w:cs="Arial"/>
                <w:sz w:val="20"/>
                <w:szCs w:val="20"/>
                <w:lang w:val="en-ZA"/>
              </w:rPr>
            </w:pPr>
          </w:p>
        </w:tc>
      </w:tr>
      <w:tr w:rsidR="00672E55" w:rsidRPr="0017035D" w:rsidTr="0002219A">
        <w:tc>
          <w:tcPr>
            <w:tcW w:w="329" w:type="pct"/>
            <w:tcBorders>
              <w:top w:val="single" w:sz="6" w:space="0" w:color="auto"/>
              <w:left w:val="single" w:sz="12" w:space="0" w:color="auto"/>
              <w:bottom w:val="single" w:sz="6" w:space="0" w:color="auto"/>
            </w:tcBorders>
          </w:tcPr>
          <w:p w:rsidR="00672E55" w:rsidRPr="0017035D" w:rsidRDefault="00672E55" w:rsidP="0066632A">
            <w:pPr>
              <w:pStyle w:val="TableText"/>
              <w:numPr>
                <w:ilvl w:val="0"/>
                <w:numId w:val="12"/>
              </w:numPr>
              <w:rPr>
                <w:rFonts w:ascii="Arial" w:hAnsi="Arial" w:cs="Arial"/>
                <w:sz w:val="20"/>
                <w:szCs w:val="20"/>
                <w:lang w:val="en-ZA"/>
              </w:rPr>
            </w:pPr>
          </w:p>
        </w:tc>
        <w:tc>
          <w:tcPr>
            <w:tcW w:w="1498" w:type="pct"/>
            <w:tcBorders>
              <w:top w:val="single" w:sz="6" w:space="0" w:color="auto"/>
              <w:bottom w:val="single" w:sz="6" w:space="0" w:color="auto"/>
            </w:tcBorders>
          </w:tcPr>
          <w:p w:rsidR="00672E55" w:rsidRDefault="00672E55" w:rsidP="00995FBA">
            <w:pPr>
              <w:rPr>
                <w:rFonts w:cs="Calibri"/>
                <w:color w:val="000000"/>
              </w:rPr>
            </w:pPr>
            <w:r>
              <w:rPr>
                <w:rFonts w:cs="Calibri"/>
                <w:color w:val="000000"/>
              </w:rPr>
              <w:t>Clearing documentation</w:t>
            </w:r>
          </w:p>
        </w:tc>
        <w:tc>
          <w:tcPr>
            <w:tcW w:w="1240" w:type="pct"/>
            <w:tcBorders>
              <w:top w:val="single" w:sz="6" w:space="0" w:color="auto"/>
              <w:bottom w:val="single" w:sz="6" w:space="0" w:color="auto"/>
            </w:tcBorders>
          </w:tcPr>
          <w:p w:rsidR="00672E55" w:rsidRPr="0017035D" w:rsidRDefault="00672E55" w:rsidP="00995FBA">
            <w:pPr>
              <w:pStyle w:val="TableText"/>
              <w:rPr>
                <w:rFonts w:ascii="Arial" w:hAnsi="Arial" w:cs="Arial"/>
                <w:sz w:val="20"/>
                <w:szCs w:val="20"/>
                <w:lang w:val="en-ZA"/>
              </w:rPr>
            </w:pPr>
          </w:p>
        </w:tc>
        <w:tc>
          <w:tcPr>
            <w:tcW w:w="684" w:type="pct"/>
            <w:tcBorders>
              <w:top w:val="single" w:sz="6" w:space="0" w:color="auto"/>
              <w:bottom w:val="single" w:sz="6" w:space="0" w:color="auto"/>
            </w:tcBorders>
          </w:tcPr>
          <w:p w:rsidR="00672E55" w:rsidRPr="0017035D" w:rsidRDefault="00672E55" w:rsidP="00A174CA">
            <w:pPr>
              <w:pStyle w:val="TableText"/>
              <w:rPr>
                <w:rFonts w:ascii="Arial" w:hAnsi="Arial" w:cs="Arial"/>
                <w:sz w:val="20"/>
                <w:szCs w:val="20"/>
                <w:lang w:val="en-ZA"/>
              </w:rPr>
            </w:pPr>
          </w:p>
        </w:tc>
        <w:tc>
          <w:tcPr>
            <w:tcW w:w="884" w:type="pct"/>
            <w:tcBorders>
              <w:top w:val="single" w:sz="6" w:space="0" w:color="auto"/>
              <w:bottom w:val="single" w:sz="6" w:space="0" w:color="auto"/>
            </w:tcBorders>
          </w:tcPr>
          <w:p w:rsidR="00672E55" w:rsidRDefault="00672E55" w:rsidP="00A174CA">
            <w:pPr>
              <w:pStyle w:val="TableText"/>
              <w:rPr>
                <w:rFonts w:ascii="Arial" w:hAnsi="Arial" w:cs="Arial"/>
                <w:sz w:val="20"/>
                <w:szCs w:val="20"/>
                <w:lang w:val="en-ZA"/>
              </w:rPr>
            </w:pPr>
          </w:p>
        </w:tc>
        <w:tc>
          <w:tcPr>
            <w:tcW w:w="365" w:type="pct"/>
            <w:tcBorders>
              <w:top w:val="single" w:sz="6" w:space="0" w:color="auto"/>
              <w:bottom w:val="single" w:sz="6" w:space="0" w:color="auto"/>
              <w:right w:val="single" w:sz="12" w:space="0" w:color="auto"/>
            </w:tcBorders>
          </w:tcPr>
          <w:p w:rsidR="00672E55" w:rsidRPr="0017035D" w:rsidRDefault="00672E55" w:rsidP="00A174CA">
            <w:pPr>
              <w:pStyle w:val="TableText"/>
              <w:rPr>
                <w:rFonts w:ascii="Arial" w:hAnsi="Arial" w:cs="Arial"/>
                <w:sz w:val="20"/>
                <w:szCs w:val="20"/>
                <w:lang w:val="en-ZA"/>
              </w:rPr>
            </w:pPr>
          </w:p>
        </w:tc>
      </w:tr>
      <w:tr w:rsidR="00672E55" w:rsidRPr="0017035D" w:rsidTr="0002219A">
        <w:tc>
          <w:tcPr>
            <w:tcW w:w="329" w:type="pct"/>
            <w:tcBorders>
              <w:top w:val="single" w:sz="6" w:space="0" w:color="auto"/>
              <w:left w:val="single" w:sz="12" w:space="0" w:color="auto"/>
              <w:bottom w:val="single" w:sz="6" w:space="0" w:color="auto"/>
            </w:tcBorders>
          </w:tcPr>
          <w:p w:rsidR="00672E55" w:rsidRPr="0017035D" w:rsidRDefault="00672E55" w:rsidP="0066632A">
            <w:pPr>
              <w:pStyle w:val="TableText"/>
              <w:numPr>
                <w:ilvl w:val="0"/>
                <w:numId w:val="12"/>
              </w:numPr>
              <w:rPr>
                <w:rFonts w:ascii="Arial" w:hAnsi="Arial" w:cs="Arial"/>
                <w:sz w:val="20"/>
                <w:szCs w:val="20"/>
                <w:lang w:val="en-ZA"/>
              </w:rPr>
            </w:pPr>
          </w:p>
        </w:tc>
        <w:tc>
          <w:tcPr>
            <w:tcW w:w="1498" w:type="pct"/>
            <w:tcBorders>
              <w:top w:val="single" w:sz="6" w:space="0" w:color="auto"/>
              <w:bottom w:val="single" w:sz="6" w:space="0" w:color="auto"/>
            </w:tcBorders>
          </w:tcPr>
          <w:p w:rsidR="00672E55" w:rsidRDefault="00672E55" w:rsidP="00995FBA">
            <w:pPr>
              <w:rPr>
                <w:rFonts w:cs="Calibri"/>
                <w:color w:val="000000"/>
              </w:rPr>
            </w:pPr>
            <w:r>
              <w:rPr>
                <w:rFonts w:cs="Calibri"/>
                <w:color w:val="000000"/>
              </w:rPr>
              <w:t>Export Loading Instruction</w:t>
            </w:r>
          </w:p>
        </w:tc>
        <w:tc>
          <w:tcPr>
            <w:tcW w:w="1240" w:type="pct"/>
            <w:tcBorders>
              <w:top w:val="single" w:sz="6" w:space="0" w:color="auto"/>
              <w:bottom w:val="single" w:sz="6" w:space="0" w:color="auto"/>
            </w:tcBorders>
          </w:tcPr>
          <w:p w:rsidR="00672E55" w:rsidRPr="0017035D" w:rsidRDefault="00672E55" w:rsidP="00995FBA">
            <w:pPr>
              <w:pStyle w:val="TableText"/>
              <w:rPr>
                <w:rFonts w:ascii="Arial" w:hAnsi="Arial" w:cs="Arial"/>
                <w:sz w:val="20"/>
                <w:szCs w:val="20"/>
                <w:lang w:val="en-ZA"/>
              </w:rPr>
            </w:pPr>
          </w:p>
        </w:tc>
        <w:tc>
          <w:tcPr>
            <w:tcW w:w="684" w:type="pct"/>
            <w:tcBorders>
              <w:top w:val="single" w:sz="6" w:space="0" w:color="auto"/>
              <w:bottom w:val="single" w:sz="6" w:space="0" w:color="auto"/>
            </w:tcBorders>
          </w:tcPr>
          <w:p w:rsidR="00672E55" w:rsidRPr="0017035D" w:rsidRDefault="00672E55" w:rsidP="00A174CA">
            <w:pPr>
              <w:pStyle w:val="TableText"/>
              <w:rPr>
                <w:rFonts w:ascii="Arial" w:hAnsi="Arial" w:cs="Arial"/>
                <w:sz w:val="20"/>
                <w:szCs w:val="20"/>
                <w:lang w:val="en-ZA"/>
              </w:rPr>
            </w:pPr>
          </w:p>
        </w:tc>
        <w:tc>
          <w:tcPr>
            <w:tcW w:w="884" w:type="pct"/>
            <w:tcBorders>
              <w:top w:val="single" w:sz="6" w:space="0" w:color="auto"/>
              <w:bottom w:val="single" w:sz="6" w:space="0" w:color="auto"/>
            </w:tcBorders>
          </w:tcPr>
          <w:p w:rsidR="00672E55" w:rsidRDefault="00672E55" w:rsidP="00A174CA">
            <w:pPr>
              <w:pStyle w:val="TableText"/>
              <w:rPr>
                <w:rFonts w:ascii="Arial" w:hAnsi="Arial" w:cs="Arial"/>
                <w:sz w:val="20"/>
                <w:szCs w:val="20"/>
                <w:lang w:val="en-ZA"/>
              </w:rPr>
            </w:pPr>
          </w:p>
        </w:tc>
        <w:tc>
          <w:tcPr>
            <w:tcW w:w="365" w:type="pct"/>
            <w:tcBorders>
              <w:top w:val="single" w:sz="6" w:space="0" w:color="auto"/>
              <w:bottom w:val="single" w:sz="6" w:space="0" w:color="auto"/>
              <w:right w:val="single" w:sz="12" w:space="0" w:color="auto"/>
            </w:tcBorders>
          </w:tcPr>
          <w:p w:rsidR="00672E55" w:rsidRPr="0017035D" w:rsidRDefault="00672E55" w:rsidP="00A174CA">
            <w:pPr>
              <w:pStyle w:val="TableText"/>
              <w:rPr>
                <w:rFonts w:ascii="Arial" w:hAnsi="Arial" w:cs="Arial"/>
                <w:sz w:val="20"/>
                <w:szCs w:val="20"/>
                <w:lang w:val="en-ZA"/>
              </w:rPr>
            </w:pPr>
          </w:p>
        </w:tc>
      </w:tr>
      <w:tr w:rsidR="00995FBA" w:rsidRPr="0017035D" w:rsidTr="00A174CA">
        <w:tc>
          <w:tcPr>
            <w:tcW w:w="5000" w:type="pct"/>
            <w:gridSpan w:val="6"/>
            <w:tcBorders>
              <w:top w:val="single" w:sz="6" w:space="0" w:color="auto"/>
              <w:left w:val="single" w:sz="12" w:space="0" w:color="auto"/>
              <w:bottom w:val="single" w:sz="6" w:space="0" w:color="auto"/>
              <w:right w:val="single" w:sz="12" w:space="0" w:color="auto"/>
            </w:tcBorders>
            <w:shd w:val="clear" w:color="auto" w:fill="E6E6E6"/>
          </w:tcPr>
          <w:p w:rsidR="00995FBA" w:rsidRPr="0017035D" w:rsidRDefault="00995FBA" w:rsidP="00A174CA">
            <w:pPr>
              <w:pStyle w:val="TableText"/>
              <w:rPr>
                <w:rFonts w:ascii="Arial" w:hAnsi="Arial" w:cs="Arial"/>
                <w:b/>
                <w:sz w:val="20"/>
                <w:szCs w:val="20"/>
                <w:lang w:val="en-ZA"/>
              </w:rPr>
            </w:pPr>
          </w:p>
        </w:tc>
      </w:tr>
    </w:tbl>
    <w:p w:rsidR="002D228C" w:rsidRDefault="002D228C" w:rsidP="002D228C">
      <w:pPr>
        <w:rPr>
          <w:rFonts w:ascii="Arial" w:hAnsi="Arial" w:cs="Arial"/>
        </w:rPr>
      </w:pPr>
    </w:p>
    <w:p w:rsidR="00333A8F" w:rsidRDefault="00333A8F">
      <w:pPr>
        <w:spacing w:after="0" w:line="240" w:lineRule="auto"/>
        <w:rPr>
          <w:rFonts w:ascii="Arial" w:hAnsi="Arial" w:cs="Arial"/>
        </w:rPr>
      </w:pPr>
      <w:r>
        <w:rPr>
          <w:rFonts w:ascii="Arial" w:hAnsi="Arial" w:cs="Arial"/>
        </w:rPr>
        <w:br w:type="page"/>
      </w:r>
    </w:p>
    <w:p w:rsidR="001C3B95" w:rsidRPr="005D7D35" w:rsidRDefault="002D228C" w:rsidP="007335C5">
      <w:pPr>
        <w:pStyle w:val="Heading1"/>
        <w:numPr>
          <w:ilvl w:val="0"/>
          <w:numId w:val="31"/>
        </w:numPr>
        <w:rPr>
          <w:rFonts w:cs="Arial"/>
        </w:rPr>
      </w:pPr>
      <w:bookmarkStart w:id="49" w:name="_Toc174328144"/>
      <w:bookmarkStart w:id="50" w:name="_Toc174336834"/>
      <w:bookmarkStart w:id="51" w:name="_Toc184543559"/>
      <w:bookmarkStart w:id="52" w:name="_Toc259192358"/>
      <w:bookmarkStart w:id="53" w:name="_Toc334784107"/>
      <w:bookmarkStart w:id="54" w:name="_Toc337124991"/>
      <w:bookmarkStart w:id="55" w:name="_Toc338772543"/>
      <w:r w:rsidRPr="005D7D35">
        <w:rPr>
          <w:rFonts w:cs="Arial"/>
        </w:rPr>
        <w:lastRenderedPageBreak/>
        <w:t>Open and Closed Issues for this Deliverable</w:t>
      </w:r>
      <w:bookmarkStart w:id="56" w:name="_Toc174328145"/>
      <w:bookmarkStart w:id="57" w:name="_Toc184543560"/>
      <w:bookmarkStart w:id="58" w:name="_Toc259192359"/>
      <w:bookmarkEnd w:id="49"/>
      <w:bookmarkEnd w:id="50"/>
      <w:bookmarkEnd w:id="51"/>
      <w:bookmarkEnd w:id="52"/>
      <w:bookmarkEnd w:id="53"/>
      <w:bookmarkEnd w:id="54"/>
      <w:bookmarkEnd w:id="55"/>
    </w:p>
    <w:p w:rsidR="002D228C" w:rsidRPr="005D7D35" w:rsidRDefault="002D228C" w:rsidP="007335C5">
      <w:pPr>
        <w:pStyle w:val="Heading3"/>
        <w:numPr>
          <w:ilvl w:val="1"/>
          <w:numId w:val="31"/>
        </w:numPr>
        <w:rPr>
          <w:rFonts w:cs="Arial"/>
          <w:bCs w:val="0"/>
          <w:color w:val="1F497D"/>
          <w:sz w:val="32"/>
          <w:szCs w:val="32"/>
        </w:rPr>
      </w:pPr>
      <w:bookmarkStart w:id="59" w:name="_Toc334784108"/>
      <w:bookmarkStart w:id="60" w:name="_Toc337124992"/>
      <w:bookmarkStart w:id="61" w:name="_Toc338772544"/>
      <w:r w:rsidRPr="005D7D35">
        <w:rPr>
          <w:rFonts w:cs="Arial"/>
          <w:bCs w:val="0"/>
          <w:color w:val="1F497D"/>
          <w:sz w:val="32"/>
          <w:szCs w:val="32"/>
        </w:rPr>
        <w:t>Open Issues</w:t>
      </w:r>
      <w:bookmarkEnd w:id="56"/>
      <w:bookmarkEnd w:id="57"/>
      <w:bookmarkEnd w:id="58"/>
      <w:bookmarkEnd w:id="59"/>
      <w:bookmarkEnd w:id="60"/>
      <w:bookmarkEnd w:id="61"/>
    </w:p>
    <w:p w:rsidR="002D228C" w:rsidRPr="005D7D35" w:rsidRDefault="002D228C" w:rsidP="002D228C">
      <w:pPr>
        <w:pStyle w:val="BodyText"/>
        <w:ind w:hanging="1080"/>
        <w:rPr>
          <w:rFonts w:ascii="Arial" w:hAnsi="Arial" w:cs="Arial"/>
          <w:lang w:val="en-ZA"/>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2" w:type="dxa"/>
          <w:right w:w="72" w:type="dxa"/>
        </w:tblCellMar>
        <w:tblLook w:val="0000" w:firstRow="0" w:lastRow="0" w:firstColumn="0" w:lastColumn="0" w:noHBand="0" w:noVBand="0"/>
      </w:tblPr>
      <w:tblGrid>
        <w:gridCol w:w="1131"/>
        <w:gridCol w:w="2741"/>
        <w:gridCol w:w="3651"/>
        <w:gridCol w:w="2136"/>
        <w:gridCol w:w="1758"/>
        <w:gridCol w:w="1513"/>
      </w:tblGrid>
      <w:tr w:rsidR="002D228C" w:rsidRPr="0017035D" w:rsidTr="00A174CA">
        <w:trPr>
          <w:tblHeader/>
        </w:trPr>
        <w:tc>
          <w:tcPr>
            <w:tcW w:w="437" w:type="pct"/>
            <w:tcBorders>
              <w:top w:val="single" w:sz="12" w:space="0" w:color="auto"/>
              <w:bottom w:val="single" w:sz="6" w:space="0" w:color="auto"/>
              <w:right w:val="nil"/>
            </w:tcBorders>
            <w:shd w:val="pct10" w:color="auto" w:fill="auto"/>
          </w:tcPr>
          <w:p w:rsidR="002D228C" w:rsidRPr="0017035D" w:rsidRDefault="002D228C" w:rsidP="00A174CA">
            <w:pPr>
              <w:pStyle w:val="TableHeading"/>
              <w:rPr>
                <w:rFonts w:ascii="Arial" w:hAnsi="Arial" w:cs="Arial"/>
                <w:color w:val="000000"/>
                <w:sz w:val="18"/>
                <w:szCs w:val="18"/>
                <w:lang w:val="en-ZA"/>
              </w:rPr>
            </w:pPr>
            <w:r w:rsidRPr="0017035D">
              <w:rPr>
                <w:rFonts w:ascii="Arial" w:hAnsi="Arial" w:cs="Arial"/>
                <w:color w:val="000000"/>
                <w:sz w:val="18"/>
                <w:szCs w:val="18"/>
                <w:lang w:val="en-ZA"/>
              </w:rPr>
              <w:t>ID</w:t>
            </w:r>
          </w:p>
        </w:tc>
        <w:tc>
          <w:tcPr>
            <w:tcW w:w="1060" w:type="pct"/>
            <w:tcBorders>
              <w:top w:val="single" w:sz="12" w:space="0" w:color="auto"/>
              <w:left w:val="nil"/>
              <w:bottom w:val="single" w:sz="6" w:space="0" w:color="auto"/>
              <w:right w:val="nil"/>
            </w:tcBorders>
            <w:shd w:val="pct10" w:color="auto" w:fill="auto"/>
          </w:tcPr>
          <w:p w:rsidR="002D228C" w:rsidRPr="0017035D" w:rsidRDefault="002D228C" w:rsidP="00A174CA">
            <w:pPr>
              <w:pStyle w:val="TableHeading"/>
              <w:rPr>
                <w:rFonts w:ascii="Arial" w:hAnsi="Arial" w:cs="Arial"/>
                <w:color w:val="000000"/>
                <w:sz w:val="18"/>
                <w:lang w:val="en-ZA"/>
              </w:rPr>
            </w:pPr>
            <w:r w:rsidRPr="0017035D">
              <w:rPr>
                <w:rFonts w:ascii="Arial" w:hAnsi="Arial" w:cs="Arial"/>
                <w:color w:val="000000"/>
                <w:sz w:val="18"/>
                <w:lang w:val="en-ZA"/>
              </w:rPr>
              <w:t>Issue</w:t>
            </w:r>
          </w:p>
        </w:tc>
        <w:tc>
          <w:tcPr>
            <w:tcW w:w="1412" w:type="pct"/>
            <w:tcBorders>
              <w:top w:val="single" w:sz="12" w:space="0" w:color="auto"/>
              <w:left w:val="nil"/>
              <w:bottom w:val="single" w:sz="6" w:space="0" w:color="auto"/>
              <w:right w:val="nil"/>
            </w:tcBorders>
            <w:shd w:val="pct10" w:color="auto" w:fill="auto"/>
          </w:tcPr>
          <w:p w:rsidR="002D228C" w:rsidRPr="0017035D" w:rsidRDefault="002D228C" w:rsidP="00A174CA">
            <w:pPr>
              <w:pStyle w:val="TableHeading"/>
              <w:rPr>
                <w:rFonts w:ascii="Arial" w:hAnsi="Arial" w:cs="Arial"/>
                <w:color w:val="000000"/>
                <w:sz w:val="18"/>
                <w:lang w:val="en-ZA"/>
              </w:rPr>
            </w:pPr>
            <w:r w:rsidRPr="0017035D">
              <w:rPr>
                <w:rFonts w:ascii="Arial" w:hAnsi="Arial" w:cs="Arial"/>
                <w:color w:val="000000"/>
                <w:sz w:val="18"/>
                <w:lang w:val="en-ZA"/>
              </w:rPr>
              <w:t>Resolution</w:t>
            </w:r>
          </w:p>
        </w:tc>
        <w:tc>
          <w:tcPr>
            <w:tcW w:w="826" w:type="pct"/>
            <w:tcBorders>
              <w:top w:val="single" w:sz="12" w:space="0" w:color="auto"/>
              <w:left w:val="nil"/>
              <w:bottom w:val="single" w:sz="6" w:space="0" w:color="auto"/>
              <w:right w:val="nil"/>
            </w:tcBorders>
            <w:shd w:val="pct10" w:color="auto" w:fill="auto"/>
          </w:tcPr>
          <w:p w:rsidR="002D228C" w:rsidRPr="0017035D" w:rsidRDefault="002D228C" w:rsidP="00A174CA">
            <w:pPr>
              <w:pStyle w:val="TableHeading"/>
              <w:rPr>
                <w:rFonts w:ascii="Arial" w:hAnsi="Arial" w:cs="Arial"/>
                <w:color w:val="000000"/>
                <w:sz w:val="18"/>
                <w:lang w:val="en-ZA"/>
              </w:rPr>
            </w:pPr>
            <w:r w:rsidRPr="0017035D">
              <w:rPr>
                <w:rFonts w:ascii="Arial" w:hAnsi="Arial" w:cs="Arial"/>
                <w:color w:val="000000"/>
                <w:sz w:val="18"/>
                <w:lang w:val="en-ZA"/>
              </w:rPr>
              <w:t>Responsibility</w:t>
            </w:r>
          </w:p>
        </w:tc>
        <w:tc>
          <w:tcPr>
            <w:tcW w:w="680" w:type="pct"/>
            <w:tcBorders>
              <w:top w:val="single" w:sz="12" w:space="0" w:color="auto"/>
              <w:left w:val="nil"/>
              <w:bottom w:val="single" w:sz="6" w:space="0" w:color="auto"/>
              <w:right w:val="nil"/>
            </w:tcBorders>
            <w:shd w:val="pct10" w:color="auto" w:fill="auto"/>
          </w:tcPr>
          <w:p w:rsidR="002D228C" w:rsidRPr="0017035D" w:rsidRDefault="002D228C" w:rsidP="00A174CA">
            <w:pPr>
              <w:pStyle w:val="TableHeading"/>
              <w:rPr>
                <w:rFonts w:ascii="Arial" w:hAnsi="Arial" w:cs="Arial"/>
                <w:color w:val="000000"/>
                <w:sz w:val="18"/>
                <w:lang w:val="en-ZA"/>
              </w:rPr>
            </w:pPr>
            <w:r w:rsidRPr="0017035D">
              <w:rPr>
                <w:rFonts w:ascii="Arial" w:hAnsi="Arial" w:cs="Arial"/>
                <w:color w:val="000000"/>
                <w:sz w:val="18"/>
                <w:lang w:val="en-ZA"/>
              </w:rPr>
              <w:t>Target Date</w:t>
            </w:r>
          </w:p>
        </w:tc>
        <w:tc>
          <w:tcPr>
            <w:tcW w:w="585" w:type="pct"/>
            <w:tcBorders>
              <w:top w:val="single" w:sz="12" w:space="0" w:color="auto"/>
              <w:left w:val="nil"/>
              <w:bottom w:val="single" w:sz="6" w:space="0" w:color="auto"/>
              <w:right w:val="single" w:sz="12" w:space="0" w:color="auto"/>
            </w:tcBorders>
            <w:shd w:val="pct10" w:color="auto" w:fill="auto"/>
          </w:tcPr>
          <w:p w:rsidR="002D228C" w:rsidRPr="0017035D" w:rsidRDefault="002D228C" w:rsidP="00A174CA">
            <w:pPr>
              <w:pStyle w:val="TableHeading"/>
              <w:rPr>
                <w:rFonts w:ascii="Arial" w:hAnsi="Arial" w:cs="Arial"/>
                <w:color w:val="000000"/>
                <w:sz w:val="18"/>
                <w:lang w:val="en-ZA"/>
              </w:rPr>
            </w:pPr>
            <w:r w:rsidRPr="0017035D">
              <w:rPr>
                <w:rFonts w:ascii="Arial" w:hAnsi="Arial" w:cs="Arial"/>
                <w:color w:val="000000"/>
                <w:sz w:val="18"/>
                <w:lang w:val="en-ZA"/>
              </w:rPr>
              <w:t>Impact Date</w:t>
            </w:r>
          </w:p>
        </w:tc>
      </w:tr>
      <w:tr w:rsidR="002D228C" w:rsidRPr="0017035D" w:rsidTr="00A174CA">
        <w:trPr>
          <w:trHeight w:hRule="exact" w:val="60"/>
        </w:trPr>
        <w:tc>
          <w:tcPr>
            <w:tcW w:w="437" w:type="pct"/>
            <w:tcBorders>
              <w:top w:val="nil"/>
              <w:left w:val="nil"/>
              <w:bottom w:val="single" w:sz="6" w:space="0" w:color="auto"/>
              <w:right w:val="nil"/>
            </w:tcBorders>
            <w:shd w:val="pct50" w:color="auto" w:fill="auto"/>
          </w:tcPr>
          <w:p w:rsidR="002D228C" w:rsidRPr="0017035D" w:rsidRDefault="002D228C" w:rsidP="00A174CA">
            <w:pPr>
              <w:pStyle w:val="TableText"/>
              <w:rPr>
                <w:rFonts w:ascii="Arial" w:hAnsi="Arial" w:cs="Arial"/>
                <w:color w:val="000000"/>
                <w:sz w:val="18"/>
                <w:szCs w:val="18"/>
                <w:lang w:val="en-ZA"/>
              </w:rPr>
            </w:pPr>
          </w:p>
        </w:tc>
        <w:tc>
          <w:tcPr>
            <w:tcW w:w="1060" w:type="pct"/>
            <w:tcBorders>
              <w:top w:val="nil"/>
              <w:left w:val="nil"/>
              <w:bottom w:val="single" w:sz="6" w:space="0" w:color="auto"/>
              <w:right w:val="nil"/>
            </w:tcBorders>
            <w:shd w:val="pct50" w:color="auto" w:fill="auto"/>
          </w:tcPr>
          <w:p w:rsidR="002D228C" w:rsidRPr="0017035D" w:rsidRDefault="002D228C" w:rsidP="00A174CA">
            <w:pPr>
              <w:pStyle w:val="TableText"/>
              <w:rPr>
                <w:rFonts w:ascii="Arial" w:hAnsi="Arial" w:cs="Arial"/>
                <w:color w:val="000000"/>
                <w:lang w:val="en-ZA"/>
              </w:rPr>
            </w:pPr>
          </w:p>
        </w:tc>
        <w:tc>
          <w:tcPr>
            <w:tcW w:w="1412" w:type="pct"/>
            <w:tcBorders>
              <w:top w:val="nil"/>
              <w:left w:val="nil"/>
              <w:bottom w:val="single" w:sz="6" w:space="0" w:color="auto"/>
              <w:right w:val="nil"/>
            </w:tcBorders>
            <w:shd w:val="pct50" w:color="auto" w:fill="auto"/>
          </w:tcPr>
          <w:p w:rsidR="002D228C" w:rsidRPr="0017035D" w:rsidRDefault="002D228C" w:rsidP="00A174CA">
            <w:pPr>
              <w:pStyle w:val="TableText"/>
              <w:rPr>
                <w:rFonts w:ascii="Arial" w:hAnsi="Arial" w:cs="Arial"/>
                <w:color w:val="000000"/>
                <w:lang w:val="en-ZA"/>
              </w:rPr>
            </w:pPr>
          </w:p>
        </w:tc>
        <w:tc>
          <w:tcPr>
            <w:tcW w:w="826" w:type="pct"/>
            <w:tcBorders>
              <w:top w:val="nil"/>
              <w:left w:val="nil"/>
              <w:bottom w:val="single" w:sz="6" w:space="0" w:color="auto"/>
              <w:right w:val="nil"/>
            </w:tcBorders>
            <w:shd w:val="pct50" w:color="auto" w:fill="auto"/>
          </w:tcPr>
          <w:p w:rsidR="002D228C" w:rsidRPr="0017035D" w:rsidRDefault="002D228C" w:rsidP="00A174CA">
            <w:pPr>
              <w:pStyle w:val="TableText"/>
              <w:rPr>
                <w:rFonts w:ascii="Arial" w:hAnsi="Arial" w:cs="Arial"/>
                <w:color w:val="000000"/>
                <w:lang w:val="en-ZA"/>
              </w:rPr>
            </w:pPr>
          </w:p>
        </w:tc>
        <w:tc>
          <w:tcPr>
            <w:tcW w:w="680" w:type="pct"/>
            <w:tcBorders>
              <w:top w:val="nil"/>
              <w:left w:val="nil"/>
              <w:bottom w:val="single" w:sz="6" w:space="0" w:color="auto"/>
              <w:right w:val="nil"/>
            </w:tcBorders>
            <w:shd w:val="pct50" w:color="auto" w:fill="auto"/>
          </w:tcPr>
          <w:p w:rsidR="002D228C" w:rsidRPr="0017035D" w:rsidRDefault="002D228C" w:rsidP="00A174CA">
            <w:pPr>
              <w:pStyle w:val="TableText"/>
              <w:rPr>
                <w:rFonts w:ascii="Arial" w:hAnsi="Arial" w:cs="Arial"/>
                <w:color w:val="000000"/>
                <w:lang w:val="en-ZA"/>
              </w:rPr>
            </w:pPr>
          </w:p>
        </w:tc>
        <w:tc>
          <w:tcPr>
            <w:tcW w:w="585" w:type="pct"/>
            <w:tcBorders>
              <w:top w:val="nil"/>
              <w:left w:val="nil"/>
              <w:bottom w:val="single" w:sz="6" w:space="0" w:color="auto"/>
              <w:right w:val="nil"/>
            </w:tcBorders>
            <w:shd w:val="pct50" w:color="auto" w:fill="auto"/>
          </w:tcPr>
          <w:p w:rsidR="002D228C" w:rsidRPr="0017035D" w:rsidRDefault="002D228C" w:rsidP="00A174CA">
            <w:pPr>
              <w:pStyle w:val="TableText"/>
              <w:rPr>
                <w:rFonts w:ascii="Arial" w:hAnsi="Arial" w:cs="Arial"/>
                <w:color w:val="000000"/>
                <w:lang w:val="en-ZA"/>
              </w:rPr>
            </w:pPr>
          </w:p>
        </w:tc>
      </w:tr>
      <w:tr w:rsidR="002D228C" w:rsidRPr="0017035D" w:rsidTr="00A174CA">
        <w:tc>
          <w:tcPr>
            <w:tcW w:w="5000" w:type="pct"/>
            <w:gridSpan w:val="6"/>
            <w:tcBorders>
              <w:top w:val="nil"/>
            </w:tcBorders>
            <w:shd w:val="clear" w:color="auto" w:fill="E6E6E6"/>
          </w:tcPr>
          <w:p w:rsidR="002D228C" w:rsidRPr="0017035D" w:rsidRDefault="002D228C" w:rsidP="00A174CA">
            <w:pPr>
              <w:pStyle w:val="TableText"/>
              <w:rPr>
                <w:rFonts w:ascii="Arial" w:hAnsi="Arial" w:cs="Arial"/>
                <w:b/>
                <w:color w:val="000000"/>
                <w:sz w:val="18"/>
                <w:szCs w:val="18"/>
                <w:lang w:val="en-ZA"/>
              </w:rPr>
            </w:pPr>
          </w:p>
        </w:tc>
      </w:tr>
      <w:tr w:rsidR="002D228C" w:rsidRPr="0017035D" w:rsidTr="00A174CA">
        <w:tc>
          <w:tcPr>
            <w:tcW w:w="437" w:type="pct"/>
            <w:tcBorders>
              <w:top w:val="nil"/>
            </w:tcBorders>
          </w:tcPr>
          <w:p w:rsidR="002D228C" w:rsidRPr="0017035D" w:rsidRDefault="002D228C" w:rsidP="00A174CA">
            <w:pPr>
              <w:pStyle w:val="TableText"/>
              <w:rPr>
                <w:rFonts w:ascii="Arial" w:hAnsi="Arial" w:cs="Arial"/>
                <w:color w:val="000000"/>
                <w:sz w:val="18"/>
                <w:szCs w:val="18"/>
                <w:lang w:val="en-ZA"/>
              </w:rPr>
            </w:pPr>
          </w:p>
        </w:tc>
        <w:tc>
          <w:tcPr>
            <w:tcW w:w="1060" w:type="pct"/>
            <w:tcBorders>
              <w:top w:val="nil"/>
            </w:tcBorders>
          </w:tcPr>
          <w:p w:rsidR="009B2FFC" w:rsidRDefault="009B2FFC" w:rsidP="00A174CA">
            <w:pPr>
              <w:pStyle w:val="TableText"/>
              <w:rPr>
                <w:rFonts w:ascii="Arial" w:hAnsi="Arial" w:cs="Arial"/>
                <w:color w:val="000000"/>
                <w:sz w:val="18"/>
                <w:szCs w:val="18"/>
                <w:lang w:val="en-ZA"/>
              </w:rPr>
            </w:pPr>
            <w:r>
              <w:rPr>
                <w:rFonts w:ascii="Arial" w:hAnsi="Arial" w:cs="Arial"/>
                <w:color w:val="000000"/>
                <w:sz w:val="18"/>
                <w:szCs w:val="18"/>
                <w:lang w:val="en-ZA"/>
              </w:rPr>
              <w:t>Item Master data</w:t>
            </w:r>
          </w:p>
          <w:p w:rsidR="009B2FFC" w:rsidRPr="0017035D" w:rsidRDefault="009B2FFC" w:rsidP="00A174CA">
            <w:pPr>
              <w:pStyle w:val="TableText"/>
              <w:rPr>
                <w:rFonts w:ascii="Arial" w:hAnsi="Arial" w:cs="Arial"/>
                <w:color w:val="000000"/>
                <w:sz w:val="18"/>
                <w:szCs w:val="18"/>
                <w:lang w:val="en-ZA"/>
              </w:rPr>
            </w:pPr>
            <w:r>
              <w:rPr>
                <w:rFonts w:ascii="Arial" w:hAnsi="Arial" w:cs="Arial"/>
                <w:color w:val="000000"/>
                <w:sz w:val="18"/>
                <w:szCs w:val="18"/>
                <w:lang w:val="en-ZA"/>
              </w:rPr>
              <w:t>Item Branch data</w:t>
            </w:r>
          </w:p>
        </w:tc>
        <w:tc>
          <w:tcPr>
            <w:tcW w:w="1412" w:type="pct"/>
            <w:tcBorders>
              <w:top w:val="nil"/>
            </w:tcBorders>
          </w:tcPr>
          <w:p w:rsidR="002D228C" w:rsidRPr="0017035D" w:rsidRDefault="002D228C" w:rsidP="00A174CA">
            <w:pPr>
              <w:pStyle w:val="TableText"/>
              <w:rPr>
                <w:rFonts w:ascii="Arial" w:hAnsi="Arial" w:cs="Arial"/>
                <w:color w:val="000000"/>
                <w:sz w:val="18"/>
                <w:szCs w:val="18"/>
                <w:lang w:val="en-ZA"/>
              </w:rPr>
            </w:pPr>
          </w:p>
        </w:tc>
        <w:tc>
          <w:tcPr>
            <w:tcW w:w="826" w:type="pct"/>
            <w:tcBorders>
              <w:top w:val="nil"/>
            </w:tcBorders>
          </w:tcPr>
          <w:p w:rsidR="002D228C" w:rsidRPr="0017035D" w:rsidRDefault="002D228C" w:rsidP="00A174CA">
            <w:pPr>
              <w:pStyle w:val="TableText"/>
              <w:rPr>
                <w:rFonts w:ascii="Arial" w:hAnsi="Arial" w:cs="Arial"/>
                <w:color w:val="000000"/>
                <w:sz w:val="18"/>
                <w:szCs w:val="18"/>
                <w:lang w:val="en-ZA"/>
              </w:rPr>
            </w:pPr>
          </w:p>
        </w:tc>
        <w:tc>
          <w:tcPr>
            <w:tcW w:w="680" w:type="pct"/>
            <w:tcBorders>
              <w:top w:val="nil"/>
            </w:tcBorders>
          </w:tcPr>
          <w:p w:rsidR="002D228C" w:rsidRPr="0017035D" w:rsidRDefault="002D228C" w:rsidP="00A174CA">
            <w:pPr>
              <w:pStyle w:val="TableText"/>
              <w:rPr>
                <w:rFonts w:ascii="Arial" w:hAnsi="Arial" w:cs="Arial"/>
                <w:color w:val="000000"/>
                <w:sz w:val="18"/>
                <w:szCs w:val="18"/>
                <w:lang w:val="en-ZA"/>
              </w:rPr>
            </w:pPr>
          </w:p>
        </w:tc>
        <w:tc>
          <w:tcPr>
            <w:tcW w:w="585" w:type="pct"/>
            <w:tcBorders>
              <w:top w:val="nil"/>
            </w:tcBorders>
          </w:tcPr>
          <w:p w:rsidR="002D228C" w:rsidRPr="0017035D" w:rsidRDefault="002D228C" w:rsidP="00A174CA">
            <w:pPr>
              <w:pStyle w:val="TableText"/>
              <w:rPr>
                <w:rFonts w:ascii="Arial" w:hAnsi="Arial" w:cs="Arial"/>
                <w:color w:val="000000"/>
                <w:sz w:val="18"/>
                <w:szCs w:val="18"/>
                <w:lang w:val="en-ZA"/>
              </w:rPr>
            </w:pPr>
          </w:p>
        </w:tc>
      </w:tr>
      <w:tr w:rsidR="002D228C" w:rsidRPr="0017035D" w:rsidTr="00A174CA">
        <w:tc>
          <w:tcPr>
            <w:tcW w:w="5000" w:type="pct"/>
            <w:gridSpan w:val="6"/>
            <w:tcBorders>
              <w:top w:val="nil"/>
            </w:tcBorders>
            <w:shd w:val="clear" w:color="auto" w:fill="E6E6E6"/>
          </w:tcPr>
          <w:p w:rsidR="002D228C" w:rsidRPr="0017035D" w:rsidRDefault="002D228C" w:rsidP="00A174CA">
            <w:pPr>
              <w:pStyle w:val="TableText"/>
              <w:rPr>
                <w:rFonts w:ascii="Arial" w:hAnsi="Arial" w:cs="Arial"/>
                <w:b/>
                <w:color w:val="000000"/>
                <w:sz w:val="18"/>
                <w:szCs w:val="18"/>
                <w:lang w:val="en-ZA"/>
              </w:rPr>
            </w:pPr>
          </w:p>
        </w:tc>
      </w:tr>
      <w:tr w:rsidR="002D228C" w:rsidRPr="0017035D" w:rsidTr="00A174CA">
        <w:tc>
          <w:tcPr>
            <w:tcW w:w="437" w:type="pct"/>
            <w:tcBorders>
              <w:top w:val="nil"/>
            </w:tcBorders>
          </w:tcPr>
          <w:p w:rsidR="002D228C" w:rsidRPr="0017035D" w:rsidRDefault="002D228C" w:rsidP="00A174CA">
            <w:pPr>
              <w:pStyle w:val="TableText"/>
              <w:rPr>
                <w:rFonts w:ascii="Arial" w:hAnsi="Arial" w:cs="Arial"/>
                <w:b/>
                <w:color w:val="000000"/>
                <w:sz w:val="18"/>
                <w:szCs w:val="18"/>
                <w:lang w:val="en-ZA"/>
              </w:rPr>
            </w:pPr>
          </w:p>
        </w:tc>
        <w:tc>
          <w:tcPr>
            <w:tcW w:w="1060" w:type="pct"/>
            <w:tcBorders>
              <w:top w:val="nil"/>
            </w:tcBorders>
          </w:tcPr>
          <w:p w:rsidR="002D228C" w:rsidRPr="0017035D" w:rsidRDefault="002D228C" w:rsidP="00A174CA">
            <w:pPr>
              <w:pStyle w:val="TableText"/>
              <w:rPr>
                <w:rFonts w:ascii="Arial" w:hAnsi="Arial" w:cs="Arial"/>
                <w:color w:val="000000"/>
                <w:sz w:val="18"/>
                <w:szCs w:val="18"/>
                <w:lang w:val="en-ZA"/>
              </w:rPr>
            </w:pPr>
          </w:p>
        </w:tc>
        <w:tc>
          <w:tcPr>
            <w:tcW w:w="1412" w:type="pct"/>
            <w:tcBorders>
              <w:top w:val="nil"/>
            </w:tcBorders>
          </w:tcPr>
          <w:p w:rsidR="002D228C" w:rsidRPr="0017035D" w:rsidRDefault="002D228C" w:rsidP="00A174CA">
            <w:pPr>
              <w:pStyle w:val="TableText"/>
              <w:rPr>
                <w:rFonts w:ascii="Arial" w:hAnsi="Arial" w:cs="Arial"/>
                <w:color w:val="000000"/>
                <w:sz w:val="18"/>
                <w:szCs w:val="18"/>
                <w:lang w:val="en-ZA"/>
              </w:rPr>
            </w:pPr>
          </w:p>
        </w:tc>
        <w:tc>
          <w:tcPr>
            <w:tcW w:w="826" w:type="pct"/>
            <w:tcBorders>
              <w:top w:val="nil"/>
            </w:tcBorders>
          </w:tcPr>
          <w:p w:rsidR="002D228C" w:rsidRPr="0017035D" w:rsidRDefault="002D228C" w:rsidP="00A174CA">
            <w:pPr>
              <w:pStyle w:val="TableText"/>
              <w:rPr>
                <w:rFonts w:ascii="Arial" w:hAnsi="Arial" w:cs="Arial"/>
                <w:color w:val="000000"/>
                <w:sz w:val="18"/>
                <w:szCs w:val="18"/>
                <w:lang w:val="en-ZA"/>
              </w:rPr>
            </w:pPr>
          </w:p>
        </w:tc>
        <w:tc>
          <w:tcPr>
            <w:tcW w:w="680" w:type="pct"/>
            <w:tcBorders>
              <w:top w:val="nil"/>
            </w:tcBorders>
          </w:tcPr>
          <w:p w:rsidR="002D228C" w:rsidRPr="0017035D" w:rsidRDefault="002D228C" w:rsidP="00A174CA">
            <w:pPr>
              <w:pStyle w:val="TableText"/>
              <w:rPr>
                <w:rFonts w:ascii="Arial" w:hAnsi="Arial" w:cs="Arial"/>
                <w:color w:val="000000"/>
                <w:sz w:val="18"/>
                <w:szCs w:val="18"/>
                <w:lang w:val="en-ZA"/>
              </w:rPr>
            </w:pPr>
          </w:p>
        </w:tc>
        <w:tc>
          <w:tcPr>
            <w:tcW w:w="585" w:type="pct"/>
            <w:tcBorders>
              <w:top w:val="nil"/>
            </w:tcBorders>
          </w:tcPr>
          <w:p w:rsidR="002D228C" w:rsidRPr="0017035D" w:rsidRDefault="002D228C" w:rsidP="00A174CA">
            <w:pPr>
              <w:pStyle w:val="TableText"/>
              <w:rPr>
                <w:rFonts w:ascii="Arial" w:hAnsi="Arial" w:cs="Arial"/>
                <w:color w:val="000000"/>
                <w:sz w:val="18"/>
                <w:szCs w:val="18"/>
                <w:lang w:val="en-ZA"/>
              </w:rPr>
            </w:pPr>
          </w:p>
        </w:tc>
      </w:tr>
      <w:tr w:rsidR="002D228C" w:rsidRPr="0017035D" w:rsidTr="00A174CA">
        <w:tc>
          <w:tcPr>
            <w:tcW w:w="5000" w:type="pct"/>
            <w:gridSpan w:val="6"/>
            <w:tcBorders>
              <w:top w:val="nil"/>
            </w:tcBorders>
            <w:shd w:val="clear" w:color="auto" w:fill="E0E0E0"/>
          </w:tcPr>
          <w:p w:rsidR="002D228C" w:rsidRPr="0017035D" w:rsidRDefault="002D228C" w:rsidP="00A174CA">
            <w:pPr>
              <w:pStyle w:val="TableText"/>
              <w:rPr>
                <w:rFonts w:ascii="Arial" w:hAnsi="Arial" w:cs="Arial"/>
                <w:color w:val="000000"/>
                <w:sz w:val="18"/>
                <w:szCs w:val="18"/>
                <w:lang w:val="en-ZA"/>
              </w:rPr>
            </w:pPr>
          </w:p>
        </w:tc>
      </w:tr>
      <w:tr w:rsidR="002D228C" w:rsidRPr="0017035D" w:rsidTr="00A174CA">
        <w:tc>
          <w:tcPr>
            <w:tcW w:w="437" w:type="pct"/>
            <w:tcBorders>
              <w:top w:val="nil"/>
            </w:tcBorders>
          </w:tcPr>
          <w:p w:rsidR="002D228C" w:rsidRPr="0017035D" w:rsidRDefault="002D228C" w:rsidP="00A174CA">
            <w:pPr>
              <w:pStyle w:val="TableText"/>
              <w:rPr>
                <w:rFonts w:ascii="Arial" w:hAnsi="Arial" w:cs="Arial"/>
                <w:b/>
                <w:color w:val="000000"/>
                <w:sz w:val="18"/>
                <w:szCs w:val="18"/>
                <w:lang w:val="en-ZA"/>
              </w:rPr>
            </w:pPr>
          </w:p>
        </w:tc>
        <w:tc>
          <w:tcPr>
            <w:tcW w:w="1060" w:type="pct"/>
            <w:tcBorders>
              <w:top w:val="nil"/>
            </w:tcBorders>
          </w:tcPr>
          <w:p w:rsidR="002D228C" w:rsidRPr="0017035D" w:rsidRDefault="002D228C" w:rsidP="00A174CA">
            <w:pPr>
              <w:pStyle w:val="TableText"/>
              <w:rPr>
                <w:rFonts w:ascii="Arial" w:hAnsi="Arial" w:cs="Arial"/>
                <w:color w:val="000000"/>
                <w:sz w:val="18"/>
                <w:szCs w:val="18"/>
                <w:lang w:val="en-ZA"/>
              </w:rPr>
            </w:pPr>
          </w:p>
        </w:tc>
        <w:tc>
          <w:tcPr>
            <w:tcW w:w="1412" w:type="pct"/>
            <w:tcBorders>
              <w:top w:val="nil"/>
            </w:tcBorders>
          </w:tcPr>
          <w:p w:rsidR="002D228C" w:rsidRPr="0017035D" w:rsidRDefault="002D228C" w:rsidP="00A174CA">
            <w:pPr>
              <w:pStyle w:val="TableText"/>
              <w:rPr>
                <w:rFonts w:ascii="Arial" w:hAnsi="Arial" w:cs="Arial"/>
                <w:color w:val="000000"/>
                <w:sz w:val="18"/>
                <w:szCs w:val="18"/>
                <w:lang w:val="en-ZA"/>
              </w:rPr>
            </w:pPr>
          </w:p>
        </w:tc>
        <w:tc>
          <w:tcPr>
            <w:tcW w:w="826" w:type="pct"/>
            <w:tcBorders>
              <w:top w:val="nil"/>
            </w:tcBorders>
          </w:tcPr>
          <w:p w:rsidR="002D228C" w:rsidRPr="0017035D" w:rsidRDefault="002D228C" w:rsidP="00A174CA">
            <w:pPr>
              <w:pStyle w:val="TableText"/>
              <w:rPr>
                <w:rFonts w:ascii="Arial" w:hAnsi="Arial" w:cs="Arial"/>
                <w:color w:val="000000"/>
                <w:sz w:val="18"/>
                <w:szCs w:val="18"/>
                <w:lang w:val="en-ZA"/>
              </w:rPr>
            </w:pPr>
          </w:p>
        </w:tc>
        <w:tc>
          <w:tcPr>
            <w:tcW w:w="680" w:type="pct"/>
            <w:tcBorders>
              <w:top w:val="nil"/>
            </w:tcBorders>
          </w:tcPr>
          <w:p w:rsidR="002D228C" w:rsidRPr="0017035D" w:rsidRDefault="002D228C" w:rsidP="00A174CA">
            <w:pPr>
              <w:pStyle w:val="TableText"/>
              <w:rPr>
                <w:rFonts w:ascii="Arial" w:hAnsi="Arial" w:cs="Arial"/>
                <w:color w:val="000000"/>
                <w:sz w:val="18"/>
                <w:szCs w:val="18"/>
                <w:lang w:val="en-ZA"/>
              </w:rPr>
            </w:pPr>
          </w:p>
        </w:tc>
        <w:tc>
          <w:tcPr>
            <w:tcW w:w="585" w:type="pct"/>
            <w:tcBorders>
              <w:top w:val="nil"/>
            </w:tcBorders>
          </w:tcPr>
          <w:p w:rsidR="002D228C" w:rsidRPr="0017035D" w:rsidRDefault="002D228C" w:rsidP="00A174CA">
            <w:pPr>
              <w:pStyle w:val="TableText"/>
              <w:rPr>
                <w:rFonts w:ascii="Arial" w:hAnsi="Arial" w:cs="Arial"/>
                <w:color w:val="000000"/>
                <w:sz w:val="18"/>
                <w:szCs w:val="18"/>
                <w:lang w:val="en-ZA"/>
              </w:rPr>
            </w:pPr>
          </w:p>
        </w:tc>
      </w:tr>
    </w:tbl>
    <w:p w:rsidR="002D228C" w:rsidRPr="005D7D35" w:rsidRDefault="002D228C" w:rsidP="007335C5">
      <w:pPr>
        <w:pStyle w:val="Heading3"/>
        <w:numPr>
          <w:ilvl w:val="1"/>
          <w:numId w:val="31"/>
        </w:numPr>
        <w:rPr>
          <w:rFonts w:cs="Arial"/>
          <w:bCs w:val="0"/>
          <w:color w:val="1F497D"/>
          <w:sz w:val="32"/>
          <w:szCs w:val="32"/>
        </w:rPr>
      </w:pPr>
      <w:bookmarkStart w:id="62" w:name="_Toc174328146"/>
      <w:bookmarkStart w:id="63" w:name="_Toc184543561"/>
      <w:bookmarkStart w:id="64" w:name="_Toc259192360"/>
      <w:bookmarkStart w:id="65" w:name="_Toc334784109"/>
      <w:bookmarkStart w:id="66" w:name="_Toc337124993"/>
      <w:bookmarkStart w:id="67" w:name="_Toc338772545"/>
      <w:r w:rsidRPr="005D7D35">
        <w:rPr>
          <w:rFonts w:cs="Arial"/>
          <w:bCs w:val="0"/>
          <w:color w:val="1F497D"/>
          <w:sz w:val="32"/>
          <w:szCs w:val="32"/>
        </w:rPr>
        <w:t>Closed Issues</w:t>
      </w:r>
      <w:bookmarkEnd w:id="62"/>
      <w:bookmarkEnd w:id="63"/>
      <w:bookmarkEnd w:id="64"/>
      <w:bookmarkEnd w:id="65"/>
      <w:bookmarkEnd w:id="66"/>
      <w:bookmarkEnd w:id="67"/>
    </w:p>
    <w:p w:rsidR="002D228C" w:rsidRPr="005D7D35" w:rsidRDefault="002D228C" w:rsidP="002D228C">
      <w:pPr>
        <w:pStyle w:val="BodyText"/>
        <w:ind w:hanging="1080"/>
        <w:rPr>
          <w:rFonts w:ascii="Arial" w:hAnsi="Arial" w:cs="Arial"/>
          <w:lang w:val="en-ZA"/>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2" w:type="dxa"/>
          <w:right w:w="72" w:type="dxa"/>
        </w:tblCellMar>
        <w:tblLook w:val="0000" w:firstRow="0" w:lastRow="0" w:firstColumn="0" w:lastColumn="0" w:noHBand="0" w:noVBand="0"/>
      </w:tblPr>
      <w:tblGrid>
        <w:gridCol w:w="1131"/>
        <w:gridCol w:w="2741"/>
        <w:gridCol w:w="3651"/>
        <w:gridCol w:w="2136"/>
        <w:gridCol w:w="1758"/>
        <w:gridCol w:w="1513"/>
      </w:tblGrid>
      <w:tr w:rsidR="002D228C" w:rsidRPr="0017035D" w:rsidTr="00A174CA">
        <w:trPr>
          <w:tblHeader/>
        </w:trPr>
        <w:tc>
          <w:tcPr>
            <w:tcW w:w="437" w:type="pct"/>
            <w:tcBorders>
              <w:top w:val="single" w:sz="12" w:space="0" w:color="auto"/>
              <w:bottom w:val="single" w:sz="6" w:space="0" w:color="auto"/>
              <w:right w:val="nil"/>
            </w:tcBorders>
            <w:shd w:val="pct10" w:color="auto" w:fill="auto"/>
          </w:tcPr>
          <w:p w:rsidR="002D228C" w:rsidRPr="0017035D" w:rsidRDefault="002D228C" w:rsidP="00A174CA">
            <w:pPr>
              <w:pStyle w:val="TableHeading"/>
              <w:rPr>
                <w:rFonts w:ascii="Arial" w:hAnsi="Arial" w:cs="Arial"/>
                <w:color w:val="000000"/>
                <w:sz w:val="18"/>
                <w:szCs w:val="18"/>
                <w:lang w:val="en-ZA"/>
              </w:rPr>
            </w:pPr>
            <w:r w:rsidRPr="0017035D">
              <w:rPr>
                <w:rFonts w:ascii="Arial" w:hAnsi="Arial" w:cs="Arial"/>
                <w:color w:val="000000"/>
                <w:sz w:val="18"/>
                <w:szCs w:val="18"/>
                <w:lang w:val="en-ZA"/>
              </w:rPr>
              <w:t>ID</w:t>
            </w:r>
          </w:p>
        </w:tc>
        <w:tc>
          <w:tcPr>
            <w:tcW w:w="1060" w:type="pct"/>
            <w:tcBorders>
              <w:top w:val="single" w:sz="12" w:space="0" w:color="auto"/>
              <w:left w:val="nil"/>
              <w:bottom w:val="single" w:sz="6" w:space="0" w:color="auto"/>
              <w:right w:val="nil"/>
            </w:tcBorders>
            <w:shd w:val="pct10" w:color="auto" w:fill="auto"/>
          </w:tcPr>
          <w:p w:rsidR="002D228C" w:rsidRPr="0017035D" w:rsidRDefault="002D228C" w:rsidP="00A174CA">
            <w:pPr>
              <w:pStyle w:val="TableHeading"/>
              <w:rPr>
                <w:rFonts w:ascii="Arial" w:hAnsi="Arial" w:cs="Arial"/>
                <w:color w:val="000000"/>
                <w:sz w:val="18"/>
                <w:lang w:val="en-ZA"/>
              </w:rPr>
            </w:pPr>
            <w:r w:rsidRPr="0017035D">
              <w:rPr>
                <w:rFonts w:ascii="Arial" w:hAnsi="Arial" w:cs="Arial"/>
                <w:color w:val="000000"/>
                <w:sz w:val="18"/>
                <w:lang w:val="en-ZA"/>
              </w:rPr>
              <w:t>Issue</w:t>
            </w:r>
          </w:p>
        </w:tc>
        <w:tc>
          <w:tcPr>
            <w:tcW w:w="1412" w:type="pct"/>
            <w:tcBorders>
              <w:top w:val="single" w:sz="12" w:space="0" w:color="auto"/>
              <w:left w:val="nil"/>
              <w:bottom w:val="single" w:sz="6" w:space="0" w:color="auto"/>
              <w:right w:val="nil"/>
            </w:tcBorders>
            <w:shd w:val="pct10" w:color="auto" w:fill="auto"/>
          </w:tcPr>
          <w:p w:rsidR="002D228C" w:rsidRPr="0017035D" w:rsidRDefault="002D228C" w:rsidP="00A174CA">
            <w:pPr>
              <w:pStyle w:val="TableHeading"/>
              <w:rPr>
                <w:rFonts w:ascii="Arial" w:hAnsi="Arial" w:cs="Arial"/>
                <w:color w:val="000000"/>
                <w:sz w:val="18"/>
                <w:lang w:val="en-ZA"/>
              </w:rPr>
            </w:pPr>
            <w:r w:rsidRPr="0017035D">
              <w:rPr>
                <w:rFonts w:ascii="Arial" w:hAnsi="Arial" w:cs="Arial"/>
                <w:color w:val="000000"/>
                <w:sz w:val="18"/>
                <w:lang w:val="en-ZA"/>
              </w:rPr>
              <w:t>Resolution</w:t>
            </w:r>
          </w:p>
        </w:tc>
        <w:tc>
          <w:tcPr>
            <w:tcW w:w="826" w:type="pct"/>
            <w:tcBorders>
              <w:top w:val="single" w:sz="12" w:space="0" w:color="auto"/>
              <w:left w:val="nil"/>
              <w:bottom w:val="single" w:sz="6" w:space="0" w:color="auto"/>
              <w:right w:val="nil"/>
            </w:tcBorders>
            <w:shd w:val="pct10" w:color="auto" w:fill="auto"/>
          </w:tcPr>
          <w:p w:rsidR="002D228C" w:rsidRPr="0017035D" w:rsidRDefault="002D228C" w:rsidP="00A174CA">
            <w:pPr>
              <w:pStyle w:val="TableHeading"/>
              <w:rPr>
                <w:rFonts w:ascii="Arial" w:hAnsi="Arial" w:cs="Arial"/>
                <w:color w:val="000000"/>
                <w:sz w:val="18"/>
                <w:lang w:val="en-ZA"/>
              </w:rPr>
            </w:pPr>
            <w:r w:rsidRPr="0017035D">
              <w:rPr>
                <w:rFonts w:ascii="Arial" w:hAnsi="Arial" w:cs="Arial"/>
                <w:color w:val="000000"/>
                <w:sz w:val="18"/>
                <w:lang w:val="en-ZA"/>
              </w:rPr>
              <w:t>Responsibility</w:t>
            </w:r>
          </w:p>
        </w:tc>
        <w:tc>
          <w:tcPr>
            <w:tcW w:w="680" w:type="pct"/>
            <w:tcBorders>
              <w:top w:val="single" w:sz="12" w:space="0" w:color="auto"/>
              <w:left w:val="nil"/>
              <w:bottom w:val="single" w:sz="6" w:space="0" w:color="auto"/>
              <w:right w:val="nil"/>
            </w:tcBorders>
            <w:shd w:val="pct10" w:color="auto" w:fill="auto"/>
          </w:tcPr>
          <w:p w:rsidR="002D228C" w:rsidRPr="0017035D" w:rsidRDefault="002D228C" w:rsidP="00A174CA">
            <w:pPr>
              <w:pStyle w:val="TableHeading"/>
              <w:rPr>
                <w:rFonts w:ascii="Arial" w:hAnsi="Arial" w:cs="Arial"/>
                <w:color w:val="000000"/>
                <w:sz w:val="18"/>
                <w:lang w:val="en-ZA"/>
              </w:rPr>
            </w:pPr>
            <w:r w:rsidRPr="0017035D">
              <w:rPr>
                <w:rFonts w:ascii="Arial" w:hAnsi="Arial" w:cs="Arial"/>
                <w:color w:val="000000"/>
                <w:sz w:val="18"/>
                <w:lang w:val="en-ZA"/>
              </w:rPr>
              <w:t>Target Date</w:t>
            </w:r>
          </w:p>
        </w:tc>
        <w:tc>
          <w:tcPr>
            <w:tcW w:w="585" w:type="pct"/>
            <w:tcBorders>
              <w:top w:val="single" w:sz="12" w:space="0" w:color="auto"/>
              <w:left w:val="nil"/>
              <w:bottom w:val="single" w:sz="6" w:space="0" w:color="auto"/>
              <w:right w:val="single" w:sz="12" w:space="0" w:color="auto"/>
            </w:tcBorders>
            <w:shd w:val="pct10" w:color="auto" w:fill="auto"/>
          </w:tcPr>
          <w:p w:rsidR="002D228C" w:rsidRPr="0017035D" w:rsidRDefault="002D228C" w:rsidP="00A174CA">
            <w:pPr>
              <w:pStyle w:val="TableHeading"/>
              <w:rPr>
                <w:rFonts w:ascii="Arial" w:hAnsi="Arial" w:cs="Arial"/>
                <w:color w:val="000000"/>
                <w:sz w:val="18"/>
                <w:lang w:val="en-ZA"/>
              </w:rPr>
            </w:pPr>
            <w:r w:rsidRPr="0017035D">
              <w:rPr>
                <w:rFonts w:ascii="Arial" w:hAnsi="Arial" w:cs="Arial"/>
                <w:color w:val="000000"/>
                <w:sz w:val="18"/>
                <w:lang w:val="en-ZA"/>
              </w:rPr>
              <w:t>Impact Date</w:t>
            </w:r>
          </w:p>
        </w:tc>
      </w:tr>
      <w:tr w:rsidR="002D228C" w:rsidRPr="0017035D" w:rsidTr="00A174CA">
        <w:trPr>
          <w:trHeight w:hRule="exact" w:val="60"/>
        </w:trPr>
        <w:tc>
          <w:tcPr>
            <w:tcW w:w="437" w:type="pct"/>
            <w:tcBorders>
              <w:top w:val="nil"/>
              <w:left w:val="nil"/>
              <w:bottom w:val="single" w:sz="6" w:space="0" w:color="auto"/>
              <w:right w:val="nil"/>
            </w:tcBorders>
            <w:shd w:val="pct50" w:color="auto" w:fill="auto"/>
          </w:tcPr>
          <w:p w:rsidR="002D228C" w:rsidRPr="0017035D" w:rsidRDefault="002D228C" w:rsidP="00A174CA">
            <w:pPr>
              <w:pStyle w:val="TableText"/>
              <w:rPr>
                <w:rFonts w:ascii="Arial" w:hAnsi="Arial" w:cs="Arial"/>
                <w:color w:val="000000"/>
                <w:sz w:val="18"/>
                <w:szCs w:val="18"/>
                <w:lang w:val="en-ZA"/>
              </w:rPr>
            </w:pPr>
          </w:p>
        </w:tc>
        <w:tc>
          <w:tcPr>
            <w:tcW w:w="1060" w:type="pct"/>
            <w:tcBorders>
              <w:top w:val="nil"/>
              <w:left w:val="nil"/>
              <w:bottom w:val="single" w:sz="6" w:space="0" w:color="auto"/>
              <w:right w:val="nil"/>
            </w:tcBorders>
            <w:shd w:val="pct50" w:color="auto" w:fill="auto"/>
          </w:tcPr>
          <w:p w:rsidR="002D228C" w:rsidRPr="0017035D" w:rsidRDefault="002D228C" w:rsidP="00A174CA">
            <w:pPr>
              <w:pStyle w:val="TableText"/>
              <w:rPr>
                <w:rFonts w:ascii="Arial" w:hAnsi="Arial" w:cs="Arial"/>
                <w:color w:val="000000"/>
                <w:lang w:val="en-ZA"/>
              </w:rPr>
            </w:pPr>
          </w:p>
        </w:tc>
        <w:tc>
          <w:tcPr>
            <w:tcW w:w="1412" w:type="pct"/>
            <w:tcBorders>
              <w:top w:val="nil"/>
              <w:left w:val="nil"/>
              <w:bottom w:val="single" w:sz="6" w:space="0" w:color="auto"/>
              <w:right w:val="nil"/>
            </w:tcBorders>
            <w:shd w:val="pct50" w:color="auto" w:fill="auto"/>
          </w:tcPr>
          <w:p w:rsidR="002D228C" w:rsidRPr="0017035D" w:rsidRDefault="002D228C" w:rsidP="00A174CA">
            <w:pPr>
              <w:pStyle w:val="TableText"/>
              <w:rPr>
                <w:rFonts w:ascii="Arial" w:hAnsi="Arial" w:cs="Arial"/>
                <w:color w:val="000000"/>
                <w:lang w:val="en-ZA"/>
              </w:rPr>
            </w:pPr>
          </w:p>
        </w:tc>
        <w:tc>
          <w:tcPr>
            <w:tcW w:w="826" w:type="pct"/>
            <w:tcBorders>
              <w:top w:val="nil"/>
              <w:left w:val="nil"/>
              <w:bottom w:val="single" w:sz="6" w:space="0" w:color="auto"/>
              <w:right w:val="nil"/>
            </w:tcBorders>
            <w:shd w:val="pct50" w:color="auto" w:fill="auto"/>
          </w:tcPr>
          <w:p w:rsidR="002D228C" w:rsidRPr="0017035D" w:rsidRDefault="002D228C" w:rsidP="00A174CA">
            <w:pPr>
              <w:pStyle w:val="TableText"/>
              <w:rPr>
                <w:rFonts w:ascii="Arial" w:hAnsi="Arial" w:cs="Arial"/>
                <w:color w:val="000000"/>
                <w:lang w:val="en-ZA"/>
              </w:rPr>
            </w:pPr>
          </w:p>
        </w:tc>
        <w:tc>
          <w:tcPr>
            <w:tcW w:w="680" w:type="pct"/>
            <w:tcBorders>
              <w:top w:val="nil"/>
              <w:left w:val="nil"/>
              <w:bottom w:val="single" w:sz="6" w:space="0" w:color="auto"/>
              <w:right w:val="nil"/>
            </w:tcBorders>
            <w:shd w:val="pct50" w:color="auto" w:fill="auto"/>
          </w:tcPr>
          <w:p w:rsidR="002D228C" w:rsidRPr="0017035D" w:rsidRDefault="002D228C" w:rsidP="00A174CA">
            <w:pPr>
              <w:pStyle w:val="TableText"/>
              <w:rPr>
                <w:rFonts w:ascii="Arial" w:hAnsi="Arial" w:cs="Arial"/>
                <w:color w:val="000000"/>
                <w:lang w:val="en-ZA"/>
              </w:rPr>
            </w:pPr>
          </w:p>
        </w:tc>
        <w:tc>
          <w:tcPr>
            <w:tcW w:w="585" w:type="pct"/>
            <w:tcBorders>
              <w:top w:val="nil"/>
              <w:left w:val="nil"/>
              <w:bottom w:val="single" w:sz="6" w:space="0" w:color="auto"/>
              <w:right w:val="nil"/>
            </w:tcBorders>
            <w:shd w:val="pct50" w:color="auto" w:fill="auto"/>
          </w:tcPr>
          <w:p w:rsidR="002D228C" w:rsidRPr="0017035D" w:rsidRDefault="002D228C" w:rsidP="00A174CA">
            <w:pPr>
              <w:pStyle w:val="TableText"/>
              <w:rPr>
                <w:rFonts w:ascii="Arial" w:hAnsi="Arial" w:cs="Arial"/>
                <w:color w:val="000000"/>
                <w:lang w:val="en-ZA"/>
              </w:rPr>
            </w:pPr>
          </w:p>
        </w:tc>
      </w:tr>
      <w:tr w:rsidR="002D228C" w:rsidRPr="0017035D" w:rsidTr="00A174CA">
        <w:tc>
          <w:tcPr>
            <w:tcW w:w="5000" w:type="pct"/>
            <w:gridSpan w:val="6"/>
            <w:tcBorders>
              <w:top w:val="nil"/>
            </w:tcBorders>
            <w:shd w:val="clear" w:color="auto" w:fill="E6E6E6"/>
          </w:tcPr>
          <w:p w:rsidR="002D228C" w:rsidRPr="0017035D" w:rsidRDefault="002D228C" w:rsidP="00A174CA">
            <w:pPr>
              <w:pStyle w:val="TableText"/>
              <w:rPr>
                <w:rFonts w:ascii="Arial" w:hAnsi="Arial" w:cs="Arial"/>
                <w:b/>
                <w:color w:val="000000"/>
                <w:sz w:val="18"/>
                <w:szCs w:val="18"/>
                <w:lang w:val="en-ZA"/>
              </w:rPr>
            </w:pPr>
          </w:p>
        </w:tc>
      </w:tr>
      <w:tr w:rsidR="002D228C" w:rsidRPr="0017035D" w:rsidTr="00A174CA">
        <w:tc>
          <w:tcPr>
            <w:tcW w:w="437" w:type="pct"/>
            <w:tcBorders>
              <w:top w:val="nil"/>
            </w:tcBorders>
          </w:tcPr>
          <w:p w:rsidR="002D228C" w:rsidRPr="0017035D" w:rsidRDefault="002D228C" w:rsidP="00A174CA">
            <w:pPr>
              <w:pStyle w:val="TableText"/>
              <w:rPr>
                <w:rFonts w:ascii="Arial" w:hAnsi="Arial" w:cs="Arial"/>
                <w:color w:val="000000"/>
                <w:sz w:val="18"/>
                <w:szCs w:val="18"/>
                <w:lang w:val="en-ZA"/>
              </w:rPr>
            </w:pPr>
          </w:p>
        </w:tc>
        <w:tc>
          <w:tcPr>
            <w:tcW w:w="1060" w:type="pct"/>
            <w:tcBorders>
              <w:top w:val="nil"/>
            </w:tcBorders>
          </w:tcPr>
          <w:p w:rsidR="002D228C" w:rsidRPr="0017035D" w:rsidRDefault="009B2FFC" w:rsidP="00A174CA">
            <w:pPr>
              <w:pStyle w:val="TableText"/>
              <w:rPr>
                <w:rFonts w:ascii="Arial" w:hAnsi="Arial" w:cs="Arial"/>
                <w:color w:val="000000"/>
                <w:sz w:val="18"/>
                <w:szCs w:val="18"/>
                <w:lang w:val="en-ZA"/>
              </w:rPr>
            </w:pPr>
            <w:r>
              <w:rPr>
                <w:rFonts w:ascii="Arial" w:hAnsi="Arial" w:cs="Arial"/>
                <w:color w:val="000000"/>
                <w:sz w:val="18"/>
                <w:szCs w:val="18"/>
                <w:lang w:val="en-ZA"/>
              </w:rPr>
              <w:t>Barcoding</w:t>
            </w:r>
          </w:p>
        </w:tc>
        <w:tc>
          <w:tcPr>
            <w:tcW w:w="1412" w:type="pct"/>
            <w:tcBorders>
              <w:top w:val="nil"/>
            </w:tcBorders>
          </w:tcPr>
          <w:p w:rsidR="002D228C" w:rsidRPr="0017035D" w:rsidRDefault="009B2FFC" w:rsidP="00EE26F2">
            <w:pPr>
              <w:pStyle w:val="TableText"/>
              <w:rPr>
                <w:rFonts w:ascii="Arial" w:hAnsi="Arial" w:cs="Arial"/>
                <w:color w:val="000000"/>
                <w:sz w:val="18"/>
                <w:szCs w:val="18"/>
                <w:lang w:val="en-ZA"/>
              </w:rPr>
            </w:pPr>
            <w:r>
              <w:rPr>
                <w:rFonts w:ascii="Arial" w:hAnsi="Arial" w:cs="Arial"/>
                <w:color w:val="000000"/>
                <w:sz w:val="18"/>
                <w:szCs w:val="18"/>
                <w:lang w:val="en-ZA"/>
              </w:rPr>
              <w:t xml:space="preserve">H </w:t>
            </w:r>
            <w:proofErr w:type="spellStart"/>
            <w:r>
              <w:rPr>
                <w:rFonts w:ascii="Arial" w:hAnsi="Arial" w:cs="Arial"/>
                <w:color w:val="000000"/>
                <w:sz w:val="18"/>
                <w:szCs w:val="18"/>
                <w:lang w:val="en-ZA"/>
              </w:rPr>
              <w:t>Teitger</w:t>
            </w:r>
            <w:proofErr w:type="spellEnd"/>
            <w:r>
              <w:rPr>
                <w:rFonts w:ascii="Arial" w:hAnsi="Arial" w:cs="Arial"/>
                <w:color w:val="000000"/>
                <w:sz w:val="18"/>
                <w:szCs w:val="18"/>
                <w:lang w:val="en-ZA"/>
              </w:rPr>
              <w:t xml:space="preserve"> and J Fra</w:t>
            </w:r>
            <w:r w:rsidR="00EE26F2">
              <w:rPr>
                <w:rFonts w:ascii="Arial" w:hAnsi="Arial" w:cs="Arial"/>
                <w:color w:val="000000"/>
                <w:sz w:val="18"/>
                <w:szCs w:val="18"/>
                <w:lang w:val="en-ZA"/>
              </w:rPr>
              <w:t>s</w:t>
            </w:r>
            <w:r>
              <w:rPr>
                <w:rFonts w:ascii="Arial" w:hAnsi="Arial" w:cs="Arial"/>
                <w:color w:val="000000"/>
                <w:sz w:val="18"/>
                <w:szCs w:val="18"/>
                <w:lang w:val="en-ZA"/>
              </w:rPr>
              <w:t>er advised that barcoding is out of scope for the current ERP project.</w:t>
            </w:r>
          </w:p>
        </w:tc>
        <w:tc>
          <w:tcPr>
            <w:tcW w:w="826" w:type="pct"/>
            <w:tcBorders>
              <w:top w:val="nil"/>
            </w:tcBorders>
          </w:tcPr>
          <w:p w:rsidR="002D228C" w:rsidRPr="0017035D" w:rsidRDefault="002D228C" w:rsidP="00A174CA">
            <w:pPr>
              <w:pStyle w:val="TableText"/>
              <w:rPr>
                <w:rFonts w:ascii="Arial" w:hAnsi="Arial" w:cs="Arial"/>
                <w:color w:val="000000"/>
                <w:sz w:val="18"/>
                <w:szCs w:val="18"/>
                <w:lang w:val="en-ZA"/>
              </w:rPr>
            </w:pPr>
          </w:p>
        </w:tc>
        <w:tc>
          <w:tcPr>
            <w:tcW w:w="680" w:type="pct"/>
            <w:tcBorders>
              <w:top w:val="nil"/>
            </w:tcBorders>
          </w:tcPr>
          <w:p w:rsidR="002D228C" w:rsidRPr="0017035D" w:rsidRDefault="002D228C" w:rsidP="00A174CA">
            <w:pPr>
              <w:pStyle w:val="TableText"/>
              <w:rPr>
                <w:rFonts w:ascii="Arial" w:hAnsi="Arial" w:cs="Arial"/>
                <w:color w:val="000000"/>
                <w:sz w:val="18"/>
                <w:szCs w:val="18"/>
                <w:lang w:val="en-ZA"/>
              </w:rPr>
            </w:pPr>
          </w:p>
        </w:tc>
        <w:tc>
          <w:tcPr>
            <w:tcW w:w="585" w:type="pct"/>
            <w:tcBorders>
              <w:top w:val="nil"/>
            </w:tcBorders>
          </w:tcPr>
          <w:p w:rsidR="002D228C" w:rsidRPr="0017035D" w:rsidRDefault="002D228C" w:rsidP="00A174CA">
            <w:pPr>
              <w:pStyle w:val="TableText"/>
              <w:rPr>
                <w:rFonts w:ascii="Arial" w:hAnsi="Arial" w:cs="Arial"/>
                <w:color w:val="000000"/>
                <w:sz w:val="18"/>
                <w:szCs w:val="18"/>
                <w:lang w:val="en-ZA"/>
              </w:rPr>
            </w:pPr>
          </w:p>
        </w:tc>
      </w:tr>
      <w:tr w:rsidR="002D228C" w:rsidRPr="0017035D" w:rsidTr="00A174CA">
        <w:tc>
          <w:tcPr>
            <w:tcW w:w="5000" w:type="pct"/>
            <w:gridSpan w:val="6"/>
            <w:tcBorders>
              <w:top w:val="nil"/>
            </w:tcBorders>
            <w:shd w:val="clear" w:color="auto" w:fill="E6E6E6"/>
          </w:tcPr>
          <w:p w:rsidR="002D228C" w:rsidRPr="0017035D" w:rsidRDefault="002D228C" w:rsidP="00A174CA">
            <w:pPr>
              <w:pStyle w:val="TableText"/>
              <w:rPr>
                <w:rFonts w:ascii="Arial" w:hAnsi="Arial" w:cs="Arial"/>
                <w:b/>
                <w:color w:val="000000"/>
                <w:sz w:val="18"/>
                <w:szCs w:val="18"/>
                <w:lang w:val="en-ZA"/>
              </w:rPr>
            </w:pPr>
          </w:p>
        </w:tc>
      </w:tr>
      <w:tr w:rsidR="002D228C" w:rsidRPr="0017035D" w:rsidTr="00A174CA">
        <w:tc>
          <w:tcPr>
            <w:tcW w:w="437" w:type="pct"/>
            <w:tcBorders>
              <w:top w:val="nil"/>
            </w:tcBorders>
          </w:tcPr>
          <w:p w:rsidR="002D228C" w:rsidRPr="0017035D" w:rsidRDefault="002D228C" w:rsidP="00A174CA">
            <w:pPr>
              <w:pStyle w:val="TableText"/>
              <w:rPr>
                <w:rFonts w:ascii="Arial" w:hAnsi="Arial" w:cs="Arial"/>
                <w:b/>
                <w:color w:val="000000"/>
                <w:sz w:val="18"/>
                <w:szCs w:val="18"/>
                <w:lang w:val="en-ZA"/>
              </w:rPr>
            </w:pPr>
          </w:p>
        </w:tc>
        <w:tc>
          <w:tcPr>
            <w:tcW w:w="1060" w:type="pct"/>
            <w:tcBorders>
              <w:top w:val="nil"/>
            </w:tcBorders>
          </w:tcPr>
          <w:p w:rsidR="002D228C" w:rsidRPr="0017035D" w:rsidRDefault="002D228C" w:rsidP="00A174CA">
            <w:pPr>
              <w:pStyle w:val="TableText"/>
              <w:rPr>
                <w:rFonts w:ascii="Arial" w:hAnsi="Arial" w:cs="Arial"/>
                <w:color w:val="000000"/>
                <w:sz w:val="18"/>
                <w:szCs w:val="18"/>
                <w:lang w:val="en-ZA"/>
              </w:rPr>
            </w:pPr>
          </w:p>
        </w:tc>
        <w:tc>
          <w:tcPr>
            <w:tcW w:w="1412" w:type="pct"/>
            <w:tcBorders>
              <w:top w:val="nil"/>
            </w:tcBorders>
          </w:tcPr>
          <w:p w:rsidR="002D228C" w:rsidRPr="0017035D" w:rsidRDefault="002D228C" w:rsidP="00A174CA">
            <w:pPr>
              <w:pStyle w:val="TableText"/>
              <w:rPr>
                <w:rFonts w:ascii="Arial" w:hAnsi="Arial" w:cs="Arial"/>
                <w:color w:val="000000"/>
                <w:sz w:val="18"/>
                <w:szCs w:val="18"/>
                <w:lang w:val="en-ZA"/>
              </w:rPr>
            </w:pPr>
          </w:p>
        </w:tc>
        <w:tc>
          <w:tcPr>
            <w:tcW w:w="826" w:type="pct"/>
            <w:tcBorders>
              <w:top w:val="nil"/>
            </w:tcBorders>
          </w:tcPr>
          <w:p w:rsidR="002D228C" w:rsidRPr="0017035D" w:rsidRDefault="002D228C" w:rsidP="00A174CA">
            <w:pPr>
              <w:pStyle w:val="TableText"/>
              <w:rPr>
                <w:rFonts w:ascii="Arial" w:hAnsi="Arial" w:cs="Arial"/>
                <w:color w:val="000000"/>
                <w:sz w:val="18"/>
                <w:szCs w:val="18"/>
                <w:lang w:val="en-ZA"/>
              </w:rPr>
            </w:pPr>
          </w:p>
        </w:tc>
        <w:tc>
          <w:tcPr>
            <w:tcW w:w="680" w:type="pct"/>
            <w:tcBorders>
              <w:top w:val="nil"/>
            </w:tcBorders>
          </w:tcPr>
          <w:p w:rsidR="002D228C" w:rsidRPr="0017035D" w:rsidRDefault="002D228C" w:rsidP="00A174CA">
            <w:pPr>
              <w:pStyle w:val="TableText"/>
              <w:rPr>
                <w:rFonts w:ascii="Arial" w:hAnsi="Arial" w:cs="Arial"/>
                <w:color w:val="000000"/>
                <w:sz w:val="18"/>
                <w:szCs w:val="18"/>
                <w:lang w:val="en-ZA"/>
              </w:rPr>
            </w:pPr>
          </w:p>
        </w:tc>
        <w:tc>
          <w:tcPr>
            <w:tcW w:w="585" w:type="pct"/>
            <w:tcBorders>
              <w:top w:val="nil"/>
            </w:tcBorders>
          </w:tcPr>
          <w:p w:rsidR="002D228C" w:rsidRPr="0017035D" w:rsidRDefault="002D228C" w:rsidP="00A174CA">
            <w:pPr>
              <w:pStyle w:val="TableText"/>
              <w:rPr>
                <w:rFonts w:ascii="Arial" w:hAnsi="Arial" w:cs="Arial"/>
                <w:color w:val="000000"/>
                <w:sz w:val="18"/>
                <w:szCs w:val="18"/>
                <w:lang w:val="en-ZA"/>
              </w:rPr>
            </w:pPr>
          </w:p>
        </w:tc>
      </w:tr>
      <w:tr w:rsidR="002D228C" w:rsidRPr="0017035D" w:rsidTr="00A174CA">
        <w:tc>
          <w:tcPr>
            <w:tcW w:w="5000" w:type="pct"/>
            <w:gridSpan w:val="6"/>
            <w:tcBorders>
              <w:top w:val="nil"/>
            </w:tcBorders>
            <w:shd w:val="clear" w:color="auto" w:fill="E0E0E0"/>
          </w:tcPr>
          <w:p w:rsidR="002D228C" w:rsidRPr="0017035D" w:rsidRDefault="002D228C" w:rsidP="00A174CA">
            <w:pPr>
              <w:pStyle w:val="TableText"/>
              <w:rPr>
                <w:rFonts w:ascii="Arial" w:hAnsi="Arial" w:cs="Arial"/>
                <w:color w:val="000000"/>
                <w:sz w:val="18"/>
                <w:szCs w:val="18"/>
                <w:lang w:val="en-ZA"/>
              </w:rPr>
            </w:pPr>
          </w:p>
        </w:tc>
      </w:tr>
      <w:tr w:rsidR="002D228C" w:rsidRPr="0017035D" w:rsidTr="00A174CA">
        <w:tc>
          <w:tcPr>
            <w:tcW w:w="437" w:type="pct"/>
            <w:tcBorders>
              <w:top w:val="nil"/>
            </w:tcBorders>
          </w:tcPr>
          <w:p w:rsidR="002D228C" w:rsidRPr="0017035D" w:rsidRDefault="002D228C" w:rsidP="00A174CA">
            <w:pPr>
              <w:pStyle w:val="TableText"/>
              <w:rPr>
                <w:rFonts w:ascii="Arial" w:hAnsi="Arial" w:cs="Arial"/>
                <w:b/>
                <w:color w:val="000000"/>
                <w:sz w:val="18"/>
                <w:szCs w:val="18"/>
                <w:lang w:val="en-ZA"/>
              </w:rPr>
            </w:pPr>
          </w:p>
        </w:tc>
        <w:tc>
          <w:tcPr>
            <w:tcW w:w="1060" w:type="pct"/>
            <w:tcBorders>
              <w:top w:val="nil"/>
            </w:tcBorders>
          </w:tcPr>
          <w:p w:rsidR="002D228C" w:rsidRPr="0017035D" w:rsidRDefault="002D228C" w:rsidP="00A174CA">
            <w:pPr>
              <w:pStyle w:val="TableText"/>
              <w:rPr>
                <w:rFonts w:ascii="Arial" w:hAnsi="Arial" w:cs="Arial"/>
                <w:color w:val="000000"/>
                <w:sz w:val="18"/>
                <w:szCs w:val="18"/>
                <w:lang w:val="en-ZA"/>
              </w:rPr>
            </w:pPr>
          </w:p>
        </w:tc>
        <w:tc>
          <w:tcPr>
            <w:tcW w:w="1412" w:type="pct"/>
            <w:tcBorders>
              <w:top w:val="nil"/>
            </w:tcBorders>
          </w:tcPr>
          <w:p w:rsidR="002D228C" w:rsidRPr="0017035D" w:rsidRDefault="002D228C" w:rsidP="00A174CA">
            <w:pPr>
              <w:pStyle w:val="TableText"/>
              <w:rPr>
                <w:rFonts w:ascii="Arial" w:hAnsi="Arial" w:cs="Arial"/>
                <w:color w:val="000000"/>
                <w:sz w:val="18"/>
                <w:szCs w:val="18"/>
                <w:lang w:val="en-ZA"/>
              </w:rPr>
            </w:pPr>
          </w:p>
        </w:tc>
        <w:tc>
          <w:tcPr>
            <w:tcW w:w="826" w:type="pct"/>
            <w:tcBorders>
              <w:top w:val="nil"/>
            </w:tcBorders>
          </w:tcPr>
          <w:p w:rsidR="002D228C" w:rsidRPr="0017035D" w:rsidRDefault="002D228C" w:rsidP="00A174CA">
            <w:pPr>
              <w:pStyle w:val="TableText"/>
              <w:rPr>
                <w:rFonts w:ascii="Arial" w:hAnsi="Arial" w:cs="Arial"/>
                <w:color w:val="000000"/>
                <w:sz w:val="18"/>
                <w:szCs w:val="18"/>
                <w:lang w:val="en-ZA"/>
              </w:rPr>
            </w:pPr>
          </w:p>
        </w:tc>
        <w:tc>
          <w:tcPr>
            <w:tcW w:w="680" w:type="pct"/>
            <w:tcBorders>
              <w:top w:val="nil"/>
            </w:tcBorders>
          </w:tcPr>
          <w:p w:rsidR="002D228C" w:rsidRPr="0017035D" w:rsidRDefault="002D228C" w:rsidP="00A174CA">
            <w:pPr>
              <w:pStyle w:val="TableText"/>
              <w:rPr>
                <w:rFonts w:ascii="Arial" w:hAnsi="Arial" w:cs="Arial"/>
                <w:color w:val="000000"/>
                <w:sz w:val="18"/>
                <w:szCs w:val="18"/>
                <w:lang w:val="en-ZA"/>
              </w:rPr>
            </w:pPr>
          </w:p>
        </w:tc>
        <w:tc>
          <w:tcPr>
            <w:tcW w:w="585" w:type="pct"/>
            <w:tcBorders>
              <w:top w:val="nil"/>
            </w:tcBorders>
          </w:tcPr>
          <w:p w:rsidR="002D228C" w:rsidRPr="0017035D" w:rsidRDefault="002D228C" w:rsidP="00A174CA">
            <w:pPr>
              <w:pStyle w:val="TableText"/>
              <w:rPr>
                <w:rFonts w:ascii="Arial" w:hAnsi="Arial" w:cs="Arial"/>
                <w:color w:val="000000"/>
                <w:sz w:val="18"/>
                <w:szCs w:val="18"/>
                <w:lang w:val="en-ZA"/>
              </w:rPr>
            </w:pPr>
          </w:p>
        </w:tc>
      </w:tr>
      <w:tr w:rsidR="002D228C" w:rsidRPr="0017035D" w:rsidTr="00A174CA">
        <w:tc>
          <w:tcPr>
            <w:tcW w:w="5000" w:type="pct"/>
            <w:gridSpan w:val="6"/>
            <w:tcBorders>
              <w:top w:val="nil"/>
            </w:tcBorders>
            <w:shd w:val="clear" w:color="auto" w:fill="E0E0E0"/>
          </w:tcPr>
          <w:p w:rsidR="002D228C" w:rsidRPr="0017035D" w:rsidRDefault="002D228C" w:rsidP="00A174CA">
            <w:pPr>
              <w:pStyle w:val="TableText"/>
              <w:rPr>
                <w:rFonts w:ascii="Arial" w:hAnsi="Arial" w:cs="Arial"/>
                <w:color w:val="000000"/>
                <w:sz w:val="18"/>
                <w:szCs w:val="18"/>
                <w:lang w:val="en-ZA"/>
              </w:rPr>
            </w:pPr>
          </w:p>
        </w:tc>
      </w:tr>
    </w:tbl>
    <w:p w:rsidR="002D228C" w:rsidRPr="000A7F9B" w:rsidRDefault="002D228C" w:rsidP="002D228C">
      <w:pPr>
        <w:pStyle w:val="BodyText2"/>
      </w:pPr>
    </w:p>
    <w:bookmarkEnd w:id="8"/>
    <w:bookmarkEnd w:id="9"/>
    <w:bookmarkEnd w:id="25"/>
    <w:p w:rsidR="00DF215D" w:rsidRDefault="00DF215D" w:rsidP="00DF215D">
      <w:pPr>
        <w:rPr>
          <w:rFonts w:ascii="Arial" w:hAnsi="Arial" w:cs="Arial"/>
        </w:rPr>
      </w:pPr>
    </w:p>
    <w:sectPr w:rsidR="00DF215D" w:rsidSect="00E0780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2D95" w:rsidRDefault="00F72D95" w:rsidP="00B037AE">
      <w:r>
        <w:separator/>
      </w:r>
    </w:p>
  </w:endnote>
  <w:endnote w:type="continuationSeparator" w:id="0">
    <w:p w:rsidR="00F72D95" w:rsidRDefault="00F72D95" w:rsidP="00B03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Palatino">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MCNG N+ Palatino">
    <w:altName w:val="Book Antiqua"/>
    <w:panose1 w:val="00000000000000000000"/>
    <w:charset w:val="00"/>
    <w:family w:val="roman"/>
    <w:notTrueType/>
    <w:pitch w:val="default"/>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9F3" w:rsidRDefault="003B79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14</w:t>
    </w:r>
    <w:r>
      <w:rPr>
        <w:rStyle w:val="PageNumber"/>
      </w:rPr>
      <w:fldChar w:fldCharType="end"/>
    </w:r>
  </w:p>
  <w:p w:rsidR="003B79F3" w:rsidRDefault="003B79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9F3" w:rsidRDefault="003B79F3">
    <w:pPr>
      <w:pStyle w:val="Footer"/>
      <w:pBdr>
        <w:top w:val="single" w:sz="6"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9F3" w:rsidRDefault="003B79F3">
    <w:pPr>
      <w:pStyle w:val="Footer"/>
      <w:pBdr>
        <w:top w:val="single" w:sz="6" w:space="1" w:color="auto"/>
      </w:pBdr>
    </w:pPr>
  </w:p>
  <w:p w:rsidR="003B79F3" w:rsidRDefault="003B79F3">
    <w:pPr>
      <w:pStyle w:val="Footer"/>
      <w:pBdr>
        <w:top w:val="single" w:sz="6" w:space="1" w:color="auto"/>
      </w:pBd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9F3" w:rsidRPr="00714948" w:rsidRDefault="003B79F3" w:rsidP="005E46B5">
    <w:pPr>
      <w:pStyle w:val="Footer"/>
      <w:tabs>
        <w:tab w:val="right" w:pos="10200"/>
        <w:tab w:val="right" w:pos="15100"/>
      </w:tabs>
      <w:rPr>
        <w:rFonts w:ascii="Arial" w:hAnsi="Arial" w:cs="Arial"/>
      </w:rPr>
    </w:pPr>
    <w:r w:rsidRPr="00714948">
      <w:rPr>
        <w:rFonts w:ascii="Arial" w:hAnsi="Arial" w:cs="Arial"/>
      </w:rPr>
      <w:tab/>
      <w:t xml:space="preserve">Page </w:t>
    </w:r>
    <w:r w:rsidRPr="00714948">
      <w:rPr>
        <w:rStyle w:val="PageNumber"/>
      </w:rPr>
      <w:fldChar w:fldCharType="begin"/>
    </w:r>
    <w:r w:rsidRPr="00714948">
      <w:rPr>
        <w:rStyle w:val="PageNumber"/>
      </w:rPr>
      <w:instrText xml:space="preserve"> PAGE </w:instrText>
    </w:r>
    <w:r w:rsidRPr="00714948">
      <w:rPr>
        <w:rStyle w:val="PageNumber"/>
      </w:rPr>
      <w:fldChar w:fldCharType="separate"/>
    </w:r>
    <w:r w:rsidR="002E22D9">
      <w:rPr>
        <w:rStyle w:val="PageNumber"/>
      </w:rPr>
      <w:t>3</w:t>
    </w:r>
    <w:r w:rsidRPr="00714948">
      <w:rPr>
        <w:rStyle w:val="PageNumber"/>
      </w:rPr>
      <w:fldChar w:fldCharType="end"/>
    </w:r>
    <w:r w:rsidRPr="00714948">
      <w:rPr>
        <w:rStyle w:val="PageNumber"/>
      </w:rPr>
      <w:t xml:space="preserve"> of </w:t>
    </w:r>
    <w:r w:rsidRPr="00714948">
      <w:rPr>
        <w:rStyle w:val="PageNumber"/>
      </w:rPr>
      <w:fldChar w:fldCharType="begin"/>
    </w:r>
    <w:r w:rsidRPr="00714948">
      <w:rPr>
        <w:rStyle w:val="PageNumber"/>
      </w:rPr>
      <w:instrText xml:space="preserve"> NUMPAGES </w:instrText>
    </w:r>
    <w:r w:rsidRPr="00714948">
      <w:rPr>
        <w:rStyle w:val="PageNumber"/>
      </w:rPr>
      <w:fldChar w:fldCharType="separate"/>
    </w:r>
    <w:r w:rsidR="002E22D9">
      <w:rPr>
        <w:rStyle w:val="PageNumber"/>
      </w:rPr>
      <w:t>36</w:t>
    </w:r>
    <w:r w:rsidRPr="00714948">
      <w:rPr>
        <w:rStyle w:val="PageNumber"/>
      </w:rPr>
      <w:fldChar w:fldCharType="end"/>
    </w:r>
  </w:p>
  <w:p w:rsidR="003B79F3" w:rsidRPr="00B20CDB" w:rsidRDefault="003B79F3" w:rsidP="005E46B5">
    <w:pPr>
      <w:pStyle w:val="Footer"/>
      <w:tabs>
        <w:tab w:val="right" w:pos="10200"/>
        <w:tab w:val="right" w:pos="15100"/>
      </w:tabs>
      <w:rPr>
        <w:rFonts w:ascii="Arial" w:hAnsi="Arial" w:cs="Arial"/>
      </w:rPr>
    </w:pPr>
  </w:p>
  <w:p w:rsidR="003B79F3" w:rsidRDefault="003B79F3">
    <w:pPr>
      <w:pStyle w:val="Footer"/>
      <w:pBdr>
        <w:top w:val="single" w:sz="6" w:space="1" w:color="auto"/>
      </w:pBd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9F3" w:rsidRDefault="003B79F3">
    <w:pPr>
      <w:pStyle w:val="Footer"/>
      <w:pBdr>
        <w:top w:val="single" w:sz="6" w:space="1" w:color="auto"/>
      </w:pBdr>
    </w:pPr>
  </w:p>
  <w:p w:rsidR="003B79F3" w:rsidRDefault="003B79F3">
    <w:pPr>
      <w:pStyle w:val="Footer"/>
      <w:pBdr>
        <w:top w:val="single" w:sz="6" w:space="1" w:color="auto"/>
      </w:pBd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9F3" w:rsidRDefault="003B79F3" w:rsidP="00A174CA">
    <w:pPr>
      <w:pStyle w:val="Footer"/>
      <w:tabs>
        <w:tab w:val="right" w:pos="10200"/>
        <w:tab w:val="right" w:pos="10440"/>
      </w:tabs>
    </w:pPr>
    <w:r>
      <w:tab/>
    </w:r>
    <w:r>
      <w:tab/>
    </w:r>
    <w:r w:rsidRPr="0096660E">
      <w:rPr>
        <w:rFonts w:ascii="Arial" w:hAnsi="Arial" w:cs="Arial"/>
      </w:rPr>
      <w:t xml:space="preserve">Page </w:t>
    </w:r>
    <w:r w:rsidRPr="0096660E">
      <w:rPr>
        <w:rStyle w:val="PageNumber"/>
      </w:rPr>
      <w:fldChar w:fldCharType="begin"/>
    </w:r>
    <w:r w:rsidRPr="0096660E">
      <w:rPr>
        <w:rStyle w:val="PageNumber"/>
      </w:rPr>
      <w:instrText xml:space="preserve"> PAGE </w:instrText>
    </w:r>
    <w:r w:rsidRPr="0096660E">
      <w:rPr>
        <w:rStyle w:val="PageNumber"/>
      </w:rPr>
      <w:fldChar w:fldCharType="separate"/>
    </w:r>
    <w:r w:rsidR="002E22D9">
      <w:rPr>
        <w:rStyle w:val="PageNumber"/>
      </w:rPr>
      <w:t>20</w:t>
    </w:r>
    <w:r w:rsidRPr="0096660E">
      <w:rPr>
        <w:rStyle w:val="PageNumber"/>
      </w:rPr>
      <w:fldChar w:fldCharType="end"/>
    </w:r>
    <w:r w:rsidRPr="0096660E">
      <w:rPr>
        <w:rStyle w:val="PageNumber"/>
      </w:rPr>
      <w:t xml:space="preserve"> of </w:t>
    </w:r>
    <w:r w:rsidRPr="0096660E">
      <w:rPr>
        <w:rStyle w:val="PageNumber"/>
      </w:rPr>
      <w:fldChar w:fldCharType="begin"/>
    </w:r>
    <w:r w:rsidRPr="0096660E">
      <w:rPr>
        <w:rStyle w:val="PageNumber"/>
      </w:rPr>
      <w:instrText xml:space="preserve"> NUMPAGES </w:instrText>
    </w:r>
    <w:r w:rsidRPr="0096660E">
      <w:rPr>
        <w:rStyle w:val="PageNumber"/>
      </w:rPr>
      <w:fldChar w:fldCharType="separate"/>
    </w:r>
    <w:r w:rsidR="002E22D9">
      <w:rPr>
        <w:rStyle w:val="PageNumber"/>
      </w:rPr>
      <w:t>36</w:t>
    </w:r>
    <w:r w:rsidRPr="0096660E">
      <w:rPr>
        <w:rStyle w:val="PageNumber"/>
      </w:rPr>
      <w:fldChar w:fldCharType="end"/>
    </w:r>
  </w:p>
  <w:p w:rsidR="003B79F3" w:rsidRDefault="003B79F3" w:rsidP="00A174CA">
    <w:pPr>
      <w:pStyle w:val="Footer"/>
      <w:pBdr>
        <w:top w:val="single" w:sz="6"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2D95" w:rsidRDefault="00F72D95" w:rsidP="00B037AE">
      <w:r>
        <w:separator/>
      </w:r>
    </w:p>
  </w:footnote>
  <w:footnote w:type="continuationSeparator" w:id="0">
    <w:p w:rsidR="00F72D95" w:rsidRDefault="00F72D95" w:rsidP="00B037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9F3" w:rsidRDefault="003B79F3">
    <w:pPr>
      <w:pStyle w:val="Header"/>
      <w:tabs>
        <w:tab w:val="clear" w:pos="4153"/>
        <w:tab w:val="clear" w:pos="8306"/>
        <w:tab w:val="center" w:pos="-2835"/>
      </w:tabs>
      <w:ind w:right="-23"/>
      <w:rPr>
        <w:color w:val="000000"/>
      </w:rPr>
    </w:pPr>
  </w:p>
  <w:p w:rsidR="003B79F3" w:rsidRDefault="003B79F3">
    <w:pPr>
      <w:pStyle w:val="Header"/>
      <w:pBdr>
        <w:bottom w:val="single" w:sz="24" w:space="1" w:color="auto"/>
      </w:pBdr>
      <w:tabs>
        <w:tab w:val="clear" w:pos="4153"/>
        <w:tab w:val="clear" w:pos="8306"/>
        <w:tab w:val="center" w:pos="-2835"/>
      </w:tabs>
      <w:ind w:right="-23"/>
    </w:pPr>
  </w:p>
  <w:p w:rsidR="003B79F3" w:rsidRDefault="003B79F3"/>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9F3" w:rsidRDefault="003B79F3">
    <w:pPr>
      <w:pStyle w:val="Header"/>
      <w:pBdr>
        <w:bottom w:val="single" w:sz="18"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9F3" w:rsidRDefault="003B79F3">
    <w:pPr>
      <w:pStyle w:val="Header"/>
      <w:tabs>
        <w:tab w:val="clear" w:pos="4153"/>
        <w:tab w:val="clear" w:pos="8306"/>
        <w:tab w:val="center" w:pos="-2835"/>
      </w:tabs>
      <w:ind w:right="-23"/>
      <w:rPr>
        <w:color w:val="000000"/>
      </w:rPr>
    </w:pPr>
  </w:p>
  <w:p w:rsidR="003B79F3" w:rsidRDefault="003B79F3">
    <w:pPr>
      <w:pStyle w:val="Header"/>
      <w:pBdr>
        <w:bottom w:val="single" w:sz="24" w:space="1" w:color="auto"/>
      </w:pBdr>
      <w:tabs>
        <w:tab w:val="clear" w:pos="4153"/>
        <w:tab w:val="clear" w:pos="8306"/>
        <w:tab w:val="center" w:pos="-2835"/>
      </w:tabs>
      <w:ind w:right="-23"/>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9F3" w:rsidRDefault="003B79F3">
    <w:pPr>
      <w:pStyle w:val="Header"/>
      <w:pBdr>
        <w:bottom w:val="single" w:sz="18"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D1292"/>
    <w:multiLevelType w:val="hybridMultilevel"/>
    <w:tmpl w:val="636CB9AC"/>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 w15:restartNumberingAfterBreak="0">
    <w:nsid w:val="0D0E79D1"/>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9F38A1"/>
    <w:multiLevelType w:val="singleLevel"/>
    <w:tmpl w:val="B55877B2"/>
    <w:lvl w:ilvl="0">
      <w:start w:val="1"/>
      <w:numFmt w:val="bullet"/>
      <w:pStyle w:val="Task2"/>
      <w:lvlText w:val=""/>
      <w:lvlJc w:val="left"/>
      <w:pPr>
        <w:tabs>
          <w:tab w:val="num" w:pos="792"/>
        </w:tabs>
        <w:ind w:left="792" w:hanging="360"/>
      </w:pPr>
      <w:rPr>
        <w:rFonts w:ascii="Symbol" w:hAnsi="Symbol" w:hint="default"/>
      </w:rPr>
    </w:lvl>
  </w:abstractNum>
  <w:abstractNum w:abstractNumId="3" w15:restartNumberingAfterBreak="0">
    <w:nsid w:val="10762A7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BC1746"/>
    <w:multiLevelType w:val="hybridMultilevel"/>
    <w:tmpl w:val="2216FB7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12E802E4"/>
    <w:multiLevelType w:val="singleLevel"/>
    <w:tmpl w:val="AB0088AC"/>
    <w:lvl w:ilvl="0">
      <w:start w:val="1"/>
      <w:numFmt w:val="bullet"/>
      <w:pStyle w:val="Bullet2"/>
      <w:lvlText w:val=""/>
      <w:lvlJc w:val="left"/>
      <w:pPr>
        <w:tabs>
          <w:tab w:val="num" w:pos="2628"/>
        </w:tabs>
        <w:ind w:left="2608" w:hanging="340"/>
      </w:pPr>
      <w:rPr>
        <w:rFonts w:ascii="Symbol" w:hAnsi="Symbol" w:hint="default"/>
      </w:rPr>
    </w:lvl>
  </w:abstractNum>
  <w:abstractNum w:abstractNumId="6" w15:restartNumberingAfterBreak="0">
    <w:nsid w:val="251679FC"/>
    <w:multiLevelType w:val="singleLevel"/>
    <w:tmpl w:val="5E78AB82"/>
    <w:lvl w:ilvl="0">
      <w:start w:val="1"/>
      <w:numFmt w:val="bullet"/>
      <w:pStyle w:val="Notelist1"/>
      <w:lvlText w:val=""/>
      <w:lvlJc w:val="left"/>
      <w:pPr>
        <w:tabs>
          <w:tab w:val="num" w:pos="1224"/>
        </w:tabs>
        <w:ind w:left="1224" w:hanging="360"/>
      </w:pPr>
      <w:rPr>
        <w:rFonts w:ascii="Symbol" w:hAnsi="Symbol" w:hint="default"/>
      </w:rPr>
    </w:lvl>
  </w:abstractNum>
  <w:abstractNum w:abstractNumId="7" w15:restartNumberingAfterBreak="0">
    <w:nsid w:val="26F7001F"/>
    <w:multiLevelType w:val="hybridMultilevel"/>
    <w:tmpl w:val="874CD940"/>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8" w15:restartNumberingAfterBreak="0">
    <w:nsid w:val="28614B32"/>
    <w:multiLevelType w:val="hybridMultilevel"/>
    <w:tmpl w:val="10781EA6"/>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9" w15:restartNumberingAfterBreak="0">
    <w:nsid w:val="29264594"/>
    <w:multiLevelType w:val="hybridMultilevel"/>
    <w:tmpl w:val="17B87476"/>
    <w:lvl w:ilvl="0" w:tplc="4DB809FA">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348B6B89"/>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5B65735"/>
    <w:multiLevelType w:val="hybridMultilevel"/>
    <w:tmpl w:val="CED07DD0"/>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2" w15:restartNumberingAfterBreak="0">
    <w:nsid w:val="36A51197"/>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74640C1"/>
    <w:multiLevelType w:val="hybridMultilevel"/>
    <w:tmpl w:val="BC78EEF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37A74CCE"/>
    <w:multiLevelType w:val="hybridMultilevel"/>
    <w:tmpl w:val="7D7A0F8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3A824DEC"/>
    <w:multiLevelType w:val="hybridMultilevel"/>
    <w:tmpl w:val="53FC709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3C3F7B09"/>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E1A1DB9"/>
    <w:multiLevelType w:val="hybridMultilevel"/>
    <w:tmpl w:val="17B87476"/>
    <w:lvl w:ilvl="0" w:tplc="4DB809FA">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3E910096"/>
    <w:multiLevelType w:val="hybridMultilevel"/>
    <w:tmpl w:val="4F1EAFC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4531265F"/>
    <w:multiLevelType w:val="hybridMultilevel"/>
    <w:tmpl w:val="17B87476"/>
    <w:lvl w:ilvl="0" w:tplc="4DB809FA">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45F51366"/>
    <w:multiLevelType w:val="hybridMultilevel"/>
    <w:tmpl w:val="BAE4526A"/>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1" w15:restartNumberingAfterBreak="0">
    <w:nsid w:val="4DEB6B0B"/>
    <w:multiLevelType w:val="hybridMultilevel"/>
    <w:tmpl w:val="AEDE09E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53036FDF"/>
    <w:multiLevelType w:val="hybridMultilevel"/>
    <w:tmpl w:val="C2DABFBA"/>
    <w:lvl w:ilvl="0" w:tplc="9052FBEA">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54D40F7F"/>
    <w:multiLevelType w:val="hybridMultilevel"/>
    <w:tmpl w:val="62F6F20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54F5012E"/>
    <w:multiLevelType w:val="hybridMultilevel"/>
    <w:tmpl w:val="F6EE9DE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576E6806"/>
    <w:multiLevelType w:val="singleLevel"/>
    <w:tmpl w:val="0A9E94D6"/>
    <w:lvl w:ilvl="0">
      <w:start w:val="1"/>
      <w:numFmt w:val="bullet"/>
      <w:pStyle w:val="Notelist2"/>
      <w:lvlText w:val=""/>
      <w:lvlJc w:val="left"/>
      <w:pPr>
        <w:tabs>
          <w:tab w:val="num" w:pos="1656"/>
        </w:tabs>
        <w:ind w:left="1656" w:hanging="360"/>
      </w:pPr>
      <w:rPr>
        <w:rFonts w:ascii="Symbol" w:hAnsi="Symbol" w:hint="default"/>
      </w:rPr>
    </w:lvl>
  </w:abstractNum>
  <w:abstractNum w:abstractNumId="26" w15:restartNumberingAfterBreak="0">
    <w:nsid w:val="59A132AA"/>
    <w:multiLevelType w:val="hybridMultilevel"/>
    <w:tmpl w:val="C70A808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5B911106"/>
    <w:multiLevelType w:val="hybridMultilevel"/>
    <w:tmpl w:val="46AE046E"/>
    <w:lvl w:ilvl="0" w:tplc="119E3BE6">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5FFD2FC0"/>
    <w:multiLevelType w:val="hybridMultilevel"/>
    <w:tmpl w:val="2B106A2E"/>
    <w:lvl w:ilvl="0" w:tplc="EFE82B20">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0A976D1"/>
    <w:multiLevelType w:val="hybridMultilevel"/>
    <w:tmpl w:val="4CF6E1BA"/>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0" w15:restartNumberingAfterBreak="0">
    <w:nsid w:val="69D56541"/>
    <w:multiLevelType w:val="hybridMultilevel"/>
    <w:tmpl w:val="17B87476"/>
    <w:lvl w:ilvl="0" w:tplc="4DB809FA">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15:restartNumberingAfterBreak="0">
    <w:nsid w:val="6A07655A"/>
    <w:multiLevelType w:val="hybridMultilevel"/>
    <w:tmpl w:val="EC2C13E8"/>
    <w:lvl w:ilvl="0" w:tplc="60BC65E0">
      <w:start w:val="1"/>
      <w:numFmt w:val="decimal"/>
      <w:pStyle w:val="BodyNumbered"/>
      <w:lvlText w:val="%1."/>
      <w:lvlJc w:val="left"/>
      <w:pPr>
        <w:tabs>
          <w:tab w:val="num" w:pos="2421"/>
        </w:tabs>
        <w:ind w:left="2421" w:hanging="360"/>
      </w:pPr>
      <w:rPr>
        <w:rFonts w:cs="Times New Roman"/>
      </w:rPr>
    </w:lvl>
    <w:lvl w:ilvl="1" w:tplc="04090019">
      <w:start w:val="1"/>
      <w:numFmt w:val="lowerLetter"/>
      <w:lvlText w:val="%2."/>
      <w:lvlJc w:val="left"/>
      <w:pPr>
        <w:tabs>
          <w:tab w:val="num" w:pos="3141"/>
        </w:tabs>
        <w:ind w:left="3141" w:hanging="360"/>
      </w:pPr>
      <w:rPr>
        <w:rFonts w:cs="Times New Roman"/>
      </w:rPr>
    </w:lvl>
    <w:lvl w:ilvl="2" w:tplc="0409001B">
      <w:start w:val="1"/>
      <w:numFmt w:val="lowerRoman"/>
      <w:lvlText w:val="%3."/>
      <w:lvlJc w:val="right"/>
      <w:pPr>
        <w:tabs>
          <w:tab w:val="num" w:pos="3861"/>
        </w:tabs>
        <w:ind w:left="3861" w:hanging="180"/>
      </w:pPr>
      <w:rPr>
        <w:rFonts w:cs="Times New Roman"/>
      </w:rPr>
    </w:lvl>
    <w:lvl w:ilvl="3" w:tplc="0409000F">
      <w:start w:val="1"/>
      <w:numFmt w:val="decimal"/>
      <w:lvlText w:val="%4."/>
      <w:lvlJc w:val="left"/>
      <w:pPr>
        <w:tabs>
          <w:tab w:val="num" w:pos="4581"/>
        </w:tabs>
        <w:ind w:left="4581" w:hanging="360"/>
      </w:pPr>
      <w:rPr>
        <w:rFonts w:cs="Times New Roman"/>
      </w:rPr>
    </w:lvl>
    <w:lvl w:ilvl="4" w:tplc="04090019">
      <w:start w:val="1"/>
      <w:numFmt w:val="lowerLetter"/>
      <w:lvlText w:val="%5."/>
      <w:lvlJc w:val="left"/>
      <w:pPr>
        <w:tabs>
          <w:tab w:val="num" w:pos="5301"/>
        </w:tabs>
        <w:ind w:left="5301" w:hanging="360"/>
      </w:pPr>
      <w:rPr>
        <w:rFonts w:cs="Times New Roman"/>
      </w:rPr>
    </w:lvl>
    <w:lvl w:ilvl="5" w:tplc="0409001B">
      <w:start w:val="1"/>
      <w:numFmt w:val="lowerRoman"/>
      <w:lvlText w:val="%6."/>
      <w:lvlJc w:val="right"/>
      <w:pPr>
        <w:tabs>
          <w:tab w:val="num" w:pos="6021"/>
        </w:tabs>
        <w:ind w:left="6021" w:hanging="180"/>
      </w:pPr>
      <w:rPr>
        <w:rFonts w:cs="Times New Roman"/>
      </w:rPr>
    </w:lvl>
    <w:lvl w:ilvl="6" w:tplc="0409000F">
      <w:start w:val="1"/>
      <w:numFmt w:val="decimal"/>
      <w:lvlText w:val="%7."/>
      <w:lvlJc w:val="left"/>
      <w:pPr>
        <w:tabs>
          <w:tab w:val="num" w:pos="6741"/>
        </w:tabs>
        <w:ind w:left="6741" w:hanging="360"/>
      </w:pPr>
      <w:rPr>
        <w:rFonts w:cs="Times New Roman"/>
      </w:rPr>
    </w:lvl>
    <w:lvl w:ilvl="7" w:tplc="04090019">
      <w:start w:val="1"/>
      <w:numFmt w:val="lowerLetter"/>
      <w:lvlText w:val="%8."/>
      <w:lvlJc w:val="left"/>
      <w:pPr>
        <w:tabs>
          <w:tab w:val="num" w:pos="7461"/>
        </w:tabs>
        <w:ind w:left="7461" w:hanging="360"/>
      </w:pPr>
      <w:rPr>
        <w:rFonts w:cs="Times New Roman"/>
      </w:rPr>
    </w:lvl>
    <w:lvl w:ilvl="8" w:tplc="0409001B">
      <w:start w:val="1"/>
      <w:numFmt w:val="lowerRoman"/>
      <w:lvlText w:val="%9."/>
      <w:lvlJc w:val="right"/>
      <w:pPr>
        <w:tabs>
          <w:tab w:val="num" w:pos="8181"/>
        </w:tabs>
        <w:ind w:left="8181" w:hanging="180"/>
      </w:pPr>
      <w:rPr>
        <w:rFonts w:cs="Times New Roman"/>
      </w:rPr>
    </w:lvl>
  </w:abstractNum>
  <w:abstractNum w:abstractNumId="32" w15:restartNumberingAfterBreak="0">
    <w:nsid w:val="6B6D73E1"/>
    <w:multiLevelType w:val="hybridMultilevel"/>
    <w:tmpl w:val="5B765C08"/>
    <w:lvl w:ilvl="0" w:tplc="1C09000F">
      <w:start w:val="1"/>
      <w:numFmt w:val="decimal"/>
      <w:lvlText w:val="%1."/>
      <w:lvlJc w:val="left"/>
      <w:pPr>
        <w:ind w:left="720" w:hanging="360"/>
      </w:pPr>
      <w:rPr>
        <w:rFonts w:hint="default"/>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15:restartNumberingAfterBreak="0">
    <w:nsid w:val="6CF23C89"/>
    <w:multiLevelType w:val="hybridMultilevel"/>
    <w:tmpl w:val="4CF6E1BA"/>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4" w15:restartNumberingAfterBreak="0">
    <w:nsid w:val="6FC1180C"/>
    <w:multiLevelType w:val="singleLevel"/>
    <w:tmpl w:val="151E744A"/>
    <w:lvl w:ilvl="0">
      <w:start w:val="1"/>
      <w:numFmt w:val="bullet"/>
      <w:pStyle w:val="Bullet"/>
      <w:lvlText w:val=""/>
      <w:lvlJc w:val="left"/>
      <w:pPr>
        <w:tabs>
          <w:tab w:val="num" w:pos="2345"/>
        </w:tabs>
        <w:ind w:left="2325" w:hanging="340"/>
      </w:pPr>
      <w:rPr>
        <w:rFonts w:ascii="Symbol" w:hAnsi="Symbol" w:hint="default"/>
      </w:rPr>
    </w:lvl>
  </w:abstractNum>
  <w:abstractNum w:abstractNumId="35" w15:restartNumberingAfterBreak="0">
    <w:nsid w:val="76DA5D87"/>
    <w:multiLevelType w:val="hybridMultilevel"/>
    <w:tmpl w:val="7826AB2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2F2583"/>
    <w:multiLevelType w:val="hybridMultilevel"/>
    <w:tmpl w:val="C59A245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5"/>
  </w:num>
  <w:num w:numId="2">
    <w:abstractNumId w:val="34"/>
  </w:num>
  <w:num w:numId="3">
    <w:abstractNumId w:val="31"/>
  </w:num>
  <w:num w:numId="4">
    <w:abstractNumId w:val="6"/>
  </w:num>
  <w:num w:numId="5">
    <w:abstractNumId w:val="2"/>
  </w:num>
  <w:num w:numId="6">
    <w:abstractNumId w:val="25"/>
  </w:num>
  <w:num w:numId="7">
    <w:abstractNumId w:val="28"/>
  </w:num>
  <w:num w:numId="8">
    <w:abstractNumId w:val="10"/>
  </w:num>
  <w:num w:numId="9">
    <w:abstractNumId w:val="35"/>
  </w:num>
  <w:num w:numId="10">
    <w:abstractNumId w:val="21"/>
  </w:num>
  <w:num w:numId="11">
    <w:abstractNumId w:val="32"/>
  </w:num>
  <w:num w:numId="12">
    <w:abstractNumId w:val="22"/>
  </w:num>
  <w:num w:numId="13">
    <w:abstractNumId w:val="27"/>
  </w:num>
  <w:num w:numId="14">
    <w:abstractNumId w:val="30"/>
  </w:num>
  <w:num w:numId="15">
    <w:abstractNumId w:val="4"/>
  </w:num>
  <w:num w:numId="16">
    <w:abstractNumId w:val="11"/>
  </w:num>
  <w:num w:numId="17">
    <w:abstractNumId w:val="36"/>
  </w:num>
  <w:num w:numId="18">
    <w:abstractNumId w:val="24"/>
  </w:num>
  <w:num w:numId="19">
    <w:abstractNumId w:val="13"/>
  </w:num>
  <w:num w:numId="20">
    <w:abstractNumId w:val="26"/>
  </w:num>
  <w:num w:numId="21">
    <w:abstractNumId w:val="23"/>
  </w:num>
  <w:num w:numId="22">
    <w:abstractNumId w:val="14"/>
  </w:num>
  <w:num w:numId="23">
    <w:abstractNumId w:val="18"/>
  </w:num>
  <w:num w:numId="24">
    <w:abstractNumId w:val="7"/>
  </w:num>
  <w:num w:numId="25">
    <w:abstractNumId w:val="33"/>
  </w:num>
  <w:num w:numId="26">
    <w:abstractNumId w:val="0"/>
  </w:num>
  <w:num w:numId="27">
    <w:abstractNumId w:val="29"/>
  </w:num>
  <w:num w:numId="28">
    <w:abstractNumId w:val="15"/>
  </w:num>
  <w:num w:numId="29">
    <w:abstractNumId w:val="17"/>
  </w:num>
  <w:num w:numId="30">
    <w:abstractNumId w:val="16"/>
  </w:num>
  <w:num w:numId="31">
    <w:abstractNumId w:val="12"/>
  </w:num>
  <w:num w:numId="32">
    <w:abstractNumId w:val="3"/>
  </w:num>
  <w:num w:numId="33">
    <w:abstractNumId w:val="1"/>
  </w:num>
  <w:num w:numId="34">
    <w:abstractNumId w:val="20"/>
  </w:num>
  <w:num w:numId="35">
    <w:abstractNumId w:val="19"/>
  </w:num>
  <w:num w:numId="36">
    <w:abstractNumId w:val="8"/>
  </w:num>
  <w:num w:numId="37">
    <w:abstractNumId w:val="9"/>
  </w:num>
  <w:num w:numId="3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MxtbQ0MLY0MzY1NDVU0lEKTi0uzszPAykwrAUACN+nYiwAAAA="/>
  </w:docVars>
  <w:rsids>
    <w:rsidRoot w:val="000A1FBC"/>
    <w:rsid w:val="00004F31"/>
    <w:rsid w:val="000120CF"/>
    <w:rsid w:val="00013058"/>
    <w:rsid w:val="0001353B"/>
    <w:rsid w:val="00017D61"/>
    <w:rsid w:val="00020421"/>
    <w:rsid w:val="0002219A"/>
    <w:rsid w:val="000233CE"/>
    <w:rsid w:val="00023A17"/>
    <w:rsid w:val="00031DCC"/>
    <w:rsid w:val="00032F11"/>
    <w:rsid w:val="000349FE"/>
    <w:rsid w:val="00041D3C"/>
    <w:rsid w:val="00042A08"/>
    <w:rsid w:val="000433EB"/>
    <w:rsid w:val="00044C40"/>
    <w:rsid w:val="00046022"/>
    <w:rsid w:val="000504C1"/>
    <w:rsid w:val="00050EF3"/>
    <w:rsid w:val="000527A7"/>
    <w:rsid w:val="00055C4D"/>
    <w:rsid w:val="00071B83"/>
    <w:rsid w:val="00094080"/>
    <w:rsid w:val="000942D9"/>
    <w:rsid w:val="000A1FBC"/>
    <w:rsid w:val="000A4278"/>
    <w:rsid w:val="000B0C56"/>
    <w:rsid w:val="000B2DF1"/>
    <w:rsid w:val="000B4326"/>
    <w:rsid w:val="000C24E6"/>
    <w:rsid w:val="000C5103"/>
    <w:rsid w:val="000D2446"/>
    <w:rsid w:val="000D53FE"/>
    <w:rsid w:val="000F033E"/>
    <w:rsid w:val="000F4725"/>
    <w:rsid w:val="000F51CD"/>
    <w:rsid w:val="00103078"/>
    <w:rsid w:val="00106415"/>
    <w:rsid w:val="001071BF"/>
    <w:rsid w:val="00107B7E"/>
    <w:rsid w:val="00111032"/>
    <w:rsid w:val="0011430F"/>
    <w:rsid w:val="00116939"/>
    <w:rsid w:val="00117507"/>
    <w:rsid w:val="001200BC"/>
    <w:rsid w:val="00120F50"/>
    <w:rsid w:val="00121213"/>
    <w:rsid w:val="00121B9B"/>
    <w:rsid w:val="001232A4"/>
    <w:rsid w:val="001262D2"/>
    <w:rsid w:val="00134373"/>
    <w:rsid w:val="00136864"/>
    <w:rsid w:val="00137C89"/>
    <w:rsid w:val="00144C2B"/>
    <w:rsid w:val="0015463A"/>
    <w:rsid w:val="0015472C"/>
    <w:rsid w:val="00154B3A"/>
    <w:rsid w:val="00166AA3"/>
    <w:rsid w:val="0017035D"/>
    <w:rsid w:val="0017366D"/>
    <w:rsid w:val="001760C9"/>
    <w:rsid w:val="001815CE"/>
    <w:rsid w:val="001822CA"/>
    <w:rsid w:val="001825BE"/>
    <w:rsid w:val="00184CFA"/>
    <w:rsid w:val="0018754D"/>
    <w:rsid w:val="0019029A"/>
    <w:rsid w:val="00191BC3"/>
    <w:rsid w:val="00192343"/>
    <w:rsid w:val="001A0B7C"/>
    <w:rsid w:val="001A1C2C"/>
    <w:rsid w:val="001B4456"/>
    <w:rsid w:val="001B5430"/>
    <w:rsid w:val="001C05F7"/>
    <w:rsid w:val="001C3183"/>
    <w:rsid w:val="001C3B95"/>
    <w:rsid w:val="001D2414"/>
    <w:rsid w:val="001D25F3"/>
    <w:rsid w:val="001D4EC4"/>
    <w:rsid w:val="001D6D10"/>
    <w:rsid w:val="001D7042"/>
    <w:rsid w:val="001E1528"/>
    <w:rsid w:val="001E566F"/>
    <w:rsid w:val="001E6AFC"/>
    <w:rsid w:val="001F181C"/>
    <w:rsid w:val="001F2160"/>
    <w:rsid w:val="001F2A90"/>
    <w:rsid w:val="001F403A"/>
    <w:rsid w:val="001F5D18"/>
    <w:rsid w:val="0020160B"/>
    <w:rsid w:val="00201B29"/>
    <w:rsid w:val="00204EFB"/>
    <w:rsid w:val="002117DE"/>
    <w:rsid w:val="00213AC3"/>
    <w:rsid w:val="00215BA9"/>
    <w:rsid w:val="002237D9"/>
    <w:rsid w:val="00224A6C"/>
    <w:rsid w:val="00224F64"/>
    <w:rsid w:val="0022517E"/>
    <w:rsid w:val="002322A6"/>
    <w:rsid w:val="00235BC2"/>
    <w:rsid w:val="00240634"/>
    <w:rsid w:val="002451A9"/>
    <w:rsid w:val="00252317"/>
    <w:rsid w:val="0025460A"/>
    <w:rsid w:val="002566EA"/>
    <w:rsid w:val="00260981"/>
    <w:rsid w:val="00261032"/>
    <w:rsid w:val="00261058"/>
    <w:rsid w:val="00267567"/>
    <w:rsid w:val="00273999"/>
    <w:rsid w:val="002749DF"/>
    <w:rsid w:val="002812D6"/>
    <w:rsid w:val="00282AEC"/>
    <w:rsid w:val="002838D3"/>
    <w:rsid w:val="00283B83"/>
    <w:rsid w:val="00285876"/>
    <w:rsid w:val="002948D6"/>
    <w:rsid w:val="002958BD"/>
    <w:rsid w:val="002A3573"/>
    <w:rsid w:val="002A3952"/>
    <w:rsid w:val="002A4B56"/>
    <w:rsid w:val="002A4DD1"/>
    <w:rsid w:val="002A555F"/>
    <w:rsid w:val="002A76C2"/>
    <w:rsid w:val="002B0C49"/>
    <w:rsid w:val="002B14A4"/>
    <w:rsid w:val="002B17BE"/>
    <w:rsid w:val="002B49CD"/>
    <w:rsid w:val="002B579B"/>
    <w:rsid w:val="002B7815"/>
    <w:rsid w:val="002C3A78"/>
    <w:rsid w:val="002C3AD4"/>
    <w:rsid w:val="002D0091"/>
    <w:rsid w:val="002D228C"/>
    <w:rsid w:val="002D5921"/>
    <w:rsid w:val="002E22D9"/>
    <w:rsid w:val="002E3C1D"/>
    <w:rsid w:val="002F4642"/>
    <w:rsid w:val="00307AD8"/>
    <w:rsid w:val="00307AE3"/>
    <w:rsid w:val="003128C6"/>
    <w:rsid w:val="00325EBB"/>
    <w:rsid w:val="0032771F"/>
    <w:rsid w:val="00327D5B"/>
    <w:rsid w:val="00330F48"/>
    <w:rsid w:val="00333A8F"/>
    <w:rsid w:val="00335462"/>
    <w:rsid w:val="00337601"/>
    <w:rsid w:val="003420AD"/>
    <w:rsid w:val="00342BA5"/>
    <w:rsid w:val="00343FED"/>
    <w:rsid w:val="00344467"/>
    <w:rsid w:val="00344E89"/>
    <w:rsid w:val="00353028"/>
    <w:rsid w:val="00357F09"/>
    <w:rsid w:val="003616AF"/>
    <w:rsid w:val="00361B53"/>
    <w:rsid w:val="0036380A"/>
    <w:rsid w:val="00363B0C"/>
    <w:rsid w:val="00373560"/>
    <w:rsid w:val="00376B2A"/>
    <w:rsid w:val="0039047E"/>
    <w:rsid w:val="00396B31"/>
    <w:rsid w:val="003977F7"/>
    <w:rsid w:val="003A0364"/>
    <w:rsid w:val="003A0733"/>
    <w:rsid w:val="003A605B"/>
    <w:rsid w:val="003B064C"/>
    <w:rsid w:val="003B0A29"/>
    <w:rsid w:val="003B1224"/>
    <w:rsid w:val="003B3AFC"/>
    <w:rsid w:val="003B537E"/>
    <w:rsid w:val="003B78C2"/>
    <w:rsid w:val="003B79F3"/>
    <w:rsid w:val="003C10D0"/>
    <w:rsid w:val="003C1F8E"/>
    <w:rsid w:val="003C2162"/>
    <w:rsid w:val="003C361F"/>
    <w:rsid w:val="003C3C8F"/>
    <w:rsid w:val="003D2DAF"/>
    <w:rsid w:val="003D2F82"/>
    <w:rsid w:val="003D334C"/>
    <w:rsid w:val="003E081A"/>
    <w:rsid w:val="003E26AC"/>
    <w:rsid w:val="003E3368"/>
    <w:rsid w:val="003E33A0"/>
    <w:rsid w:val="003E4533"/>
    <w:rsid w:val="003F16C0"/>
    <w:rsid w:val="003F6D00"/>
    <w:rsid w:val="00400B99"/>
    <w:rsid w:val="00402509"/>
    <w:rsid w:val="004049FA"/>
    <w:rsid w:val="004067B2"/>
    <w:rsid w:val="0041107A"/>
    <w:rsid w:val="00413393"/>
    <w:rsid w:val="00413DE6"/>
    <w:rsid w:val="00414C4F"/>
    <w:rsid w:val="00422134"/>
    <w:rsid w:val="0042300D"/>
    <w:rsid w:val="00435939"/>
    <w:rsid w:val="004401D6"/>
    <w:rsid w:val="00443EA3"/>
    <w:rsid w:val="00447BD3"/>
    <w:rsid w:val="004501A1"/>
    <w:rsid w:val="00451A5E"/>
    <w:rsid w:val="004616DF"/>
    <w:rsid w:val="00462BA6"/>
    <w:rsid w:val="00465C5B"/>
    <w:rsid w:val="004670B6"/>
    <w:rsid w:val="004719CE"/>
    <w:rsid w:val="00474F46"/>
    <w:rsid w:val="004804DA"/>
    <w:rsid w:val="004854CA"/>
    <w:rsid w:val="0049045C"/>
    <w:rsid w:val="004A498A"/>
    <w:rsid w:val="004C0AE0"/>
    <w:rsid w:val="004C28DD"/>
    <w:rsid w:val="004C36DF"/>
    <w:rsid w:val="004C39B5"/>
    <w:rsid w:val="004C6722"/>
    <w:rsid w:val="004D1C45"/>
    <w:rsid w:val="004D2463"/>
    <w:rsid w:val="004D5991"/>
    <w:rsid w:val="004D7078"/>
    <w:rsid w:val="004D794F"/>
    <w:rsid w:val="004E1ECD"/>
    <w:rsid w:val="004F29C5"/>
    <w:rsid w:val="004F5AD7"/>
    <w:rsid w:val="00506ED2"/>
    <w:rsid w:val="00507DB6"/>
    <w:rsid w:val="0051061E"/>
    <w:rsid w:val="00515C3C"/>
    <w:rsid w:val="005231E9"/>
    <w:rsid w:val="005269E2"/>
    <w:rsid w:val="00526AE6"/>
    <w:rsid w:val="00526DA5"/>
    <w:rsid w:val="005362E1"/>
    <w:rsid w:val="00536A60"/>
    <w:rsid w:val="00542B15"/>
    <w:rsid w:val="0055400D"/>
    <w:rsid w:val="005562D5"/>
    <w:rsid w:val="00556D6C"/>
    <w:rsid w:val="00557889"/>
    <w:rsid w:val="00561F5D"/>
    <w:rsid w:val="005622D0"/>
    <w:rsid w:val="00565E66"/>
    <w:rsid w:val="005743D3"/>
    <w:rsid w:val="005756F6"/>
    <w:rsid w:val="00582E7E"/>
    <w:rsid w:val="005932B1"/>
    <w:rsid w:val="00595C57"/>
    <w:rsid w:val="005A6179"/>
    <w:rsid w:val="005B0721"/>
    <w:rsid w:val="005B0F0A"/>
    <w:rsid w:val="005B21AE"/>
    <w:rsid w:val="005B69C7"/>
    <w:rsid w:val="005C6222"/>
    <w:rsid w:val="005D3495"/>
    <w:rsid w:val="005D4122"/>
    <w:rsid w:val="005D4860"/>
    <w:rsid w:val="005D7D35"/>
    <w:rsid w:val="005E46B5"/>
    <w:rsid w:val="005E70D6"/>
    <w:rsid w:val="005E73F0"/>
    <w:rsid w:val="005E7A8F"/>
    <w:rsid w:val="005F3981"/>
    <w:rsid w:val="006000E2"/>
    <w:rsid w:val="00600399"/>
    <w:rsid w:val="00601C64"/>
    <w:rsid w:val="006063D2"/>
    <w:rsid w:val="006170AE"/>
    <w:rsid w:val="00620EA7"/>
    <w:rsid w:val="00622036"/>
    <w:rsid w:val="006247CC"/>
    <w:rsid w:val="00625A26"/>
    <w:rsid w:val="00625E59"/>
    <w:rsid w:val="00633142"/>
    <w:rsid w:val="006409A6"/>
    <w:rsid w:val="00643B86"/>
    <w:rsid w:val="006454D7"/>
    <w:rsid w:val="0065055E"/>
    <w:rsid w:val="006555D5"/>
    <w:rsid w:val="00664346"/>
    <w:rsid w:val="0066632A"/>
    <w:rsid w:val="00672A07"/>
    <w:rsid w:val="00672E55"/>
    <w:rsid w:val="00673438"/>
    <w:rsid w:val="00674938"/>
    <w:rsid w:val="00675852"/>
    <w:rsid w:val="00680432"/>
    <w:rsid w:val="006804AA"/>
    <w:rsid w:val="00690CF5"/>
    <w:rsid w:val="00693620"/>
    <w:rsid w:val="00693E59"/>
    <w:rsid w:val="006967AD"/>
    <w:rsid w:val="006A3FF2"/>
    <w:rsid w:val="006A42B8"/>
    <w:rsid w:val="006A7015"/>
    <w:rsid w:val="006B0B02"/>
    <w:rsid w:val="006B13A3"/>
    <w:rsid w:val="006B3468"/>
    <w:rsid w:val="006B41B3"/>
    <w:rsid w:val="006B43C0"/>
    <w:rsid w:val="006B6F4D"/>
    <w:rsid w:val="006C04ED"/>
    <w:rsid w:val="006D53B2"/>
    <w:rsid w:val="006D6ED2"/>
    <w:rsid w:val="006E2CB2"/>
    <w:rsid w:val="006E2D8D"/>
    <w:rsid w:val="006E3FB3"/>
    <w:rsid w:val="006E6B83"/>
    <w:rsid w:val="006E7914"/>
    <w:rsid w:val="006F0685"/>
    <w:rsid w:val="006F0F53"/>
    <w:rsid w:val="00700247"/>
    <w:rsid w:val="0070586C"/>
    <w:rsid w:val="00705B7E"/>
    <w:rsid w:val="0070663D"/>
    <w:rsid w:val="00706C32"/>
    <w:rsid w:val="00714E69"/>
    <w:rsid w:val="0072052C"/>
    <w:rsid w:val="007247E3"/>
    <w:rsid w:val="00724E71"/>
    <w:rsid w:val="00726130"/>
    <w:rsid w:val="0073196D"/>
    <w:rsid w:val="007335C5"/>
    <w:rsid w:val="00736A35"/>
    <w:rsid w:val="00741881"/>
    <w:rsid w:val="007465DA"/>
    <w:rsid w:val="00746B5F"/>
    <w:rsid w:val="00747C43"/>
    <w:rsid w:val="00751005"/>
    <w:rsid w:val="00751D48"/>
    <w:rsid w:val="00754C67"/>
    <w:rsid w:val="00757F78"/>
    <w:rsid w:val="00762587"/>
    <w:rsid w:val="00764AF6"/>
    <w:rsid w:val="007666B7"/>
    <w:rsid w:val="0077781D"/>
    <w:rsid w:val="0078394F"/>
    <w:rsid w:val="007869AB"/>
    <w:rsid w:val="00787D9A"/>
    <w:rsid w:val="00796927"/>
    <w:rsid w:val="007972AD"/>
    <w:rsid w:val="0079789B"/>
    <w:rsid w:val="007A01B7"/>
    <w:rsid w:val="007A1034"/>
    <w:rsid w:val="007A4EE2"/>
    <w:rsid w:val="007A6A37"/>
    <w:rsid w:val="007B2944"/>
    <w:rsid w:val="007B53C0"/>
    <w:rsid w:val="007D07B2"/>
    <w:rsid w:val="007D0A61"/>
    <w:rsid w:val="007D0DA1"/>
    <w:rsid w:val="007D28C5"/>
    <w:rsid w:val="007E13F5"/>
    <w:rsid w:val="007E3448"/>
    <w:rsid w:val="007F4260"/>
    <w:rsid w:val="008017E0"/>
    <w:rsid w:val="00802501"/>
    <w:rsid w:val="0080568B"/>
    <w:rsid w:val="00805E42"/>
    <w:rsid w:val="008101F8"/>
    <w:rsid w:val="00820110"/>
    <w:rsid w:val="0082055D"/>
    <w:rsid w:val="00821287"/>
    <w:rsid w:val="00821F1D"/>
    <w:rsid w:val="0083186B"/>
    <w:rsid w:val="0083309B"/>
    <w:rsid w:val="00837574"/>
    <w:rsid w:val="008425F3"/>
    <w:rsid w:val="008506C7"/>
    <w:rsid w:val="00857121"/>
    <w:rsid w:val="00857F5E"/>
    <w:rsid w:val="008663E2"/>
    <w:rsid w:val="00867E3F"/>
    <w:rsid w:val="00873CD5"/>
    <w:rsid w:val="00885804"/>
    <w:rsid w:val="00886843"/>
    <w:rsid w:val="008909C6"/>
    <w:rsid w:val="00896D18"/>
    <w:rsid w:val="008970E2"/>
    <w:rsid w:val="008A0222"/>
    <w:rsid w:val="008A662D"/>
    <w:rsid w:val="008A71FE"/>
    <w:rsid w:val="008A79E8"/>
    <w:rsid w:val="008B0F38"/>
    <w:rsid w:val="008B7A4B"/>
    <w:rsid w:val="008C10ED"/>
    <w:rsid w:val="008C1531"/>
    <w:rsid w:val="008C202D"/>
    <w:rsid w:val="008C2C36"/>
    <w:rsid w:val="008C2FB6"/>
    <w:rsid w:val="008C5471"/>
    <w:rsid w:val="008D2ED4"/>
    <w:rsid w:val="008D4CFE"/>
    <w:rsid w:val="008D7C64"/>
    <w:rsid w:val="008E0587"/>
    <w:rsid w:val="008E298F"/>
    <w:rsid w:val="008E55A3"/>
    <w:rsid w:val="008E6A3F"/>
    <w:rsid w:val="008F1442"/>
    <w:rsid w:val="008F2D04"/>
    <w:rsid w:val="008F4541"/>
    <w:rsid w:val="008F7622"/>
    <w:rsid w:val="009001C8"/>
    <w:rsid w:val="0090389E"/>
    <w:rsid w:val="00903F50"/>
    <w:rsid w:val="00904714"/>
    <w:rsid w:val="00905461"/>
    <w:rsid w:val="009060E9"/>
    <w:rsid w:val="009065CF"/>
    <w:rsid w:val="0091165A"/>
    <w:rsid w:val="00911F38"/>
    <w:rsid w:val="00911FB2"/>
    <w:rsid w:val="009146C1"/>
    <w:rsid w:val="009174B1"/>
    <w:rsid w:val="00930825"/>
    <w:rsid w:val="009334E8"/>
    <w:rsid w:val="00934C15"/>
    <w:rsid w:val="00944819"/>
    <w:rsid w:val="00945493"/>
    <w:rsid w:val="00955DDF"/>
    <w:rsid w:val="00962113"/>
    <w:rsid w:val="00963A4C"/>
    <w:rsid w:val="00974B71"/>
    <w:rsid w:val="009754AB"/>
    <w:rsid w:val="00975B99"/>
    <w:rsid w:val="00976030"/>
    <w:rsid w:val="009814A6"/>
    <w:rsid w:val="00984CA3"/>
    <w:rsid w:val="00986279"/>
    <w:rsid w:val="009877C5"/>
    <w:rsid w:val="00995FBA"/>
    <w:rsid w:val="00996373"/>
    <w:rsid w:val="009A0C27"/>
    <w:rsid w:val="009A372E"/>
    <w:rsid w:val="009A4224"/>
    <w:rsid w:val="009A5F1C"/>
    <w:rsid w:val="009B2FFC"/>
    <w:rsid w:val="009B346E"/>
    <w:rsid w:val="009B7CA9"/>
    <w:rsid w:val="009C146C"/>
    <w:rsid w:val="009C27D4"/>
    <w:rsid w:val="009C3A0D"/>
    <w:rsid w:val="009C60DA"/>
    <w:rsid w:val="009D0F21"/>
    <w:rsid w:val="009D195B"/>
    <w:rsid w:val="009E28CF"/>
    <w:rsid w:val="009E29CA"/>
    <w:rsid w:val="009E43E0"/>
    <w:rsid w:val="009F2924"/>
    <w:rsid w:val="009F3A15"/>
    <w:rsid w:val="009F6C95"/>
    <w:rsid w:val="00A0657E"/>
    <w:rsid w:val="00A07D6F"/>
    <w:rsid w:val="00A174CA"/>
    <w:rsid w:val="00A22D12"/>
    <w:rsid w:val="00A3282A"/>
    <w:rsid w:val="00A37367"/>
    <w:rsid w:val="00A438FF"/>
    <w:rsid w:val="00A4646C"/>
    <w:rsid w:val="00A64311"/>
    <w:rsid w:val="00A71247"/>
    <w:rsid w:val="00A77496"/>
    <w:rsid w:val="00A80D94"/>
    <w:rsid w:val="00A82BDB"/>
    <w:rsid w:val="00A87BA7"/>
    <w:rsid w:val="00A9230B"/>
    <w:rsid w:val="00A9268C"/>
    <w:rsid w:val="00A92787"/>
    <w:rsid w:val="00A93BC8"/>
    <w:rsid w:val="00A955FF"/>
    <w:rsid w:val="00A96F83"/>
    <w:rsid w:val="00AA509F"/>
    <w:rsid w:val="00AA601C"/>
    <w:rsid w:val="00AB1F6A"/>
    <w:rsid w:val="00AB6A9E"/>
    <w:rsid w:val="00AB6F04"/>
    <w:rsid w:val="00AB7713"/>
    <w:rsid w:val="00AC0683"/>
    <w:rsid w:val="00AC77B9"/>
    <w:rsid w:val="00AC7EDD"/>
    <w:rsid w:val="00AD2623"/>
    <w:rsid w:val="00AD590B"/>
    <w:rsid w:val="00AD7EB2"/>
    <w:rsid w:val="00AE12BE"/>
    <w:rsid w:val="00AF63F7"/>
    <w:rsid w:val="00AF7FD2"/>
    <w:rsid w:val="00B037AE"/>
    <w:rsid w:val="00B06813"/>
    <w:rsid w:val="00B140C3"/>
    <w:rsid w:val="00B15A09"/>
    <w:rsid w:val="00B23786"/>
    <w:rsid w:val="00B241CB"/>
    <w:rsid w:val="00B26DBA"/>
    <w:rsid w:val="00B310F2"/>
    <w:rsid w:val="00B374C4"/>
    <w:rsid w:val="00B432A1"/>
    <w:rsid w:val="00B43DB0"/>
    <w:rsid w:val="00B448A2"/>
    <w:rsid w:val="00B44E05"/>
    <w:rsid w:val="00B45CC4"/>
    <w:rsid w:val="00B632B3"/>
    <w:rsid w:val="00B633C9"/>
    <w:rsid w:val="00B63E03"/>
    <w:rsid w:val="00B6562C"/>
    <w:rsid w:val="00B678FD"/>
    <w:rsid w:val="00B826A5"/>
    <w:rsid w:val="00B82FCC"/>
    <w:rsid w:val="00B83ED2"/>
    <w:rsid w:val="00B94627"/>
    <w:rsid w:val="00B95101"/>
    <w:rsid w:val="00B9665F"/>
    <w:rsid w:val="00BA7985"/>
    <w:rsid w:val="00BC3A32"/>
    <w:rsid w:val="00BC3CAE"/>
    <w:rsid w:val="00BD4CE7"/>
    <w:rsid w:val="00BD75C8"/>
    <w:rsid w:val="00BD7615"/>
    <w:rsid w:val="00BE5EDB"/>
    <w:rsid w:val="00BF096E"/>
    <w:rsid w:val="00BF1ED8"/>
    <w:rsid w:val="00C04E2B"/>
    <w:rsid w:val="00C123E3"/>
    <w:rsid w:val="00C12CF0"/>
    <w:rsid w:val="00C13157"/>
    <w:rsid w:val="00C153C0"/>
    <w:rsid w:val="00C25C20"/>
    <w:rsid w:val="00C26DD5"/>
    <w:rsid w:val="00C3061F"/>
    <w:rsid w:val="00C31C73"/>
    <w:rsid w:val="00C33E8C"/>
    <w:rsid w:val="00C3511E"/>
    <w:rsid w:val="00C37AF3"/>
    <w:rsid w:val="00C37B22"/>
    <w:rsid w:val="00C41372"/>
    <w:rsid w:val="00C41B4B"/>
    <w:rsid w:val="00C473C9"/>
    <w:rsid w:val="00C5040A"/>
    <w:rsid w:val="00C507F3"/>
    <w:rsid w:val="00C5717D"/>
    <w:rsid w:val="00C63E1C"/>
    <w:rsid w:val="00C64983"/>
    <w:rsid w:val="00C65767"/>
    <w:rsid w:val="00C70062"/>
    <w:rsid w:val="00C73354"/>
    <w:rsid w:val="00C748BF"/>
    <w:rsid w:val="00C7606D"/>
    <w:rsid w:val="00C94530"/>
    <w:rsid w:val="00C958E8"/>
    <w:rsid w:val="00CA0F0D"/>
    <w:rsid w:val="00CA186F"/>
    <w:rsid w:val="00CA33B6"/>
    <w:rsid w:val="00CB0C7E"/>
    <w:rsid w:val="00CB140D"/>
    <w:rsid w:val="00CB16ED"/>
    <w:rsid w:val="00CB187E"/>
    <w:rsid w:val="00CB6C90"/>
    <w:rsid w:val="00CB746B"/>
    <w:rsid w:val="00CC340B"/>
    <w:rsid w:val="00CC4485"/>
    <w:rsid w:val="00CE5B89"/>
    <w:rsid w:val="00CF3859"/>
    <w:rsid w:val="00CF3901"/>
    <w:rsid w:val="00CF49CE"/>
    <w:rsid w:val="00CF6273"/>
    <w:rsid w:val="00CF6C8A"/>
    <w:rsid w:val="00CF74D2"/>
    <w:rsid w:val="00D03DC0"/>
    <w:rsid w:val="00D064C4"/>
    <w:rsid w:val="00D070BA"/>
    <w:rsid w:val="00D15B2A"/>
    <w:rsid w:val="00D16D03"/>
    <w:rsid w:val="00D16DA2"/>
    <w:rsid w:val="00D21C1E"/>
    <w:rsid w:val="00D232A2"/>
    <w:rsid w:val="00D23F8A"/>
    <w:rsid w:val="00D2504B"/>
    <w:rsid w:val="00D2547B"/>
    <w:rsid w:val="00D256DE"/>
    <w:rsid w:val="00D262F6"/>
    <w:rsid w:val="00D26595"/>
    <w:rsid w:val="00D33E5D"/>
    <w:rsid w:val="00D40B27"/>
    <w:rsid w:val="00D4121C"/>
    <w:rsid w:val="00D43849"/>
    <w:rsid w:val="00D558A7"/>
    <w:rsid w:val="00D562C4"/>
    <w:rsid w:val="00D578E8"/>
    <w:rsid w:val="00D63E6C"/>
    <w:rsid w:val="00D64F59"/>
    <w:rsid w:val="00D66134"/>
    <w:rsid w:val="00D67DB4"/>
    <w:rsid w:val="00D67F33"/>
    <w:rsid w:val="00D76312"/>
    <w:rsid w:val="00D83888"/>
    <w:rsid w:val="00D87FC6"/>
    <w:rsid w:val="00D90772"/>
    <w:rsid w:val="00D924CF"/>
    <w:rsid w:val="00D933C5"/>
    <w:rsid w:val="00D946D2"/>
    <w:rsid w:val="00D95018"/>
    <w:rsid w:val="00DA27FA"/>
    <w:rsid w:val="00DB17E7"/>
    <w:rsid w:val="00DB4C2D"/>
    <w:rsid w:val="00DB6A51"/>
    <w:rsid w:val="00DB7606"/>
    <w:rsid w:val="00DC1E26"/>
    <w:rsid w:val="00DC5B38"/>
    <w:rsid w:val="00DD0BF2"/>
    <w:rsid w:val="00DD1BA1"/>
    <w:rsid w:val="00DD49C0"/>
    <w:rsid w:val="00DD5AC7"/>
    <w:rsid w:val="00DD5FFF"/>
    <w:rsid w:val="00DE6435"/>
    <w:rsid w:val="00DF215D"/>
    <w:rsid w:val="00DF253A"/>
    <w:rsid w:val="00DF3050"/>
    <w:rsid w:val="00DF3C64"/>
    <w:rsid w:val="00DF5820"/>
    <w:rsid w:val="00E026F4"/>
    <w:rsid w:val="00E03738"/>
    <w:rsid w:val="00E05998"/>
    <w:rsid w:val="00E0685A"/>
    <w:rsid w:val="00E07805"/>
    <w:rsid w:val="00E07F31"/>
    <w:rsid w:val="00E104C4"/>
    <w:rsid w:val="00E109C3"/>
    <w:rsid w:val="00E14FC2"/>
    <w:rsid w:val="00E24DA0"/>
    <w:rsid w:val="00E26721"/>
    <w:rsid w:val="00E301E9"/>
    <w:rsid w:val="00E34969"/>
    <w:rsid w:val="00E35392"/>
    <w:rsid w:val="00E369E6"/>
    <w:rsid w:val="00E377A3"/>
    <w:rsid w:val="00E4364D"/>
    <w:rsid w:val="00E46A28"/>
    <w:rsid w:val="00E46BD7"/>
    <w:rsid w:val="00E46D81"/>
    <w:rsid w:val="00E510FA"/>
    <w:rsid w:val="00E57AE3"/>
    <w:rsid w:val="00E60B27"/>
    <w:rsid w:val="00E61346"/>
    <w:rsid w:val="00E678CD"/>
    <w:rsid w:val="00E71E4C"/>
    <w:rsid w:val="00E734C5"/>
    <w:rsid w:val="00E740E1"/>
    <w:rsid w:val="00E82803"/>
    <w:rsid w:val="00E86D34"/>
    <w:rsid w:val="00E94122"/>
    <w:rsid w:val="00E95583"/>
    <w:rsid w:val="00EA00D9"/>
    <w:rsid w:val="00EA1267"/>
    <w:rsid w:val="00EB3B94"/>
    <w:rsid w:val="00EB40F9"/>
    <w:rsid w:val="00EB6658"/>
    <w:rsid w:val="00EB728C"/>
    <w:rsid w:val="00EC197E"/>
    <w:rsid w:val="00ED0C22"/>
    <w:rsid w:val="00ED1414"/>
    <w:rsid w:val="00EE26F2"/>
    <w:rsid w:val="00EE3791"/>
    <w:rsid w:val="00EE7D82"/>
    <w:rsid w:val="00EF1D68"/>
    <w:rsid w:val="00EF6CF7"/>
    <w:rsid w:val="00F05AEB"/>
    <w:rsid w:val="00F07CBA"/>
    <w:rsid w:val="00F11A98"/>
    <w:rsid w:val="00F22C21"/>
    <w:rsid w:val="00F25BDC"/>
    <w:rsid w:val="00F27CBE"/>
    <w:rsid w:val="00F37541"/>
    <w:rsid w:val="00F46B74"/>
    <w:rsid w:val="00F5447B"/>
    <w:rsid w:val="00F546A5"/>
    <w:rsid w:val="00F56C86"/>
    <w:rsid w:val="00F60773"/>
    <w:rsid w:val="00F62600"/>
    <w:rsid w:val="00F67154"/>
    <w:rsid w:val="00F727B7"/>
    <w:rsid w:val="00F72D95"/>
    <w:rsid w:val="00F761FB"/>
    <w:rsid w:val="00F812B3"/>
    <w:rsid w:val="00F97BB2"/>
    <w:rsid w:val="00FA3CDE"/>
    <w:rsid w:val="00FA732E"/>
    <w:rsid w:val="00FB2F25"/>
    <w:rsid w:val="00FB35E5"/>
    <w:rsid w:val="00FB42DC"/>
    <w:rsid w:val="00FB5451"/>
    <w:rsid w:val="00FD4AC3"/>
    <w:rsid w:val="00FD4F4D"/>
    <w:rsid w:val="00FE0F44"/>
    <w:rsid w:val="00FE37FD"/>
    <w:rsid w:val="00FE38A6"/>
    <w:rsid w:val="00FE3CA3"/>
    <w:rsid w:val="00FE4858"/>
    <w:rsid w:val="00FE61C0"/>
    <w:rsid w:val="00FE7A13"/>
    <w:rsid w:val="00FF2501"/>
    <w:rsid w:val="00FF4A68"/>
    <w:rsid w:val="00FF6DB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DCC6AC-CF4F-4384-AC0C-4367DB2DE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ZA" w:eastAsia="en-Z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61C0"/>
    <w:pPr>
      <w:spacing w:after="200" w:line="276" w:lineRule="auto"/>
    </w:pPr>
    <w:rPr>
      <w:sz w:val="22"/>
      <w:szCs w:val="22"/>
    </w:rPr>
  </w:style>
  <w:style w:type="paragraph" w:styleId="Heading1">
    <w:name w:val="heading 1"/>
    <w:aliases w:val="rp_Heading 1"/>
    <w:basedOn w:val="Normal"/>
    <w:next w:val="Normal"/>
    <w:link w:val="Heading1Char"/>
    <w:uiPriority w:val="9"/>
    <w:qFormat/>
    <w:rsid w:val="00FE61C0"/>
    <w:pPr>
      <w:keepNext/>
      <w:keepLines/>
      <w:spacing w:before="480" w:after="0"/>
      <w:outlineLvl w:val="0"/>
    </w:pPr>
    <w:rPr>
      <w:rFonts w:ascii="Cambria" w:hAnsi="Cambria"/>
      <w:b/>
      <w:bCs/>
      <w:color w:val="21798E"/>
      <w:sz w:val="28"/>
      <w:szCs w:val="28"/>
    </w:rPr>
  </w:style>
  <w:style w:type="paragraph" w:styleId="Heading2">
    <w:name w:val="heading 2"/>
    <w:aliases w:val="HD2,rp_Heading 2,V_Head2"/>
    <w:basedOn w:val="Normal"/>
    <w:next w:val="Normal"/>
    <w:link w:val="Heading2Char"/>
    <w:uiPriority w:val="9"/>
    <w:unhideWhenUsed/>
    <w:qFormat/>
    <w:rsid w:val="00FE61C0"/>
    <w:pPr>
      <w:keepNext/>
      <w:keepLines/>
      <w:spacing w:before="200" w:after="0"/>
      <w:outlineLvl w:val="1"/>
    </w:pPr>
    <w:rPr>
      <w:rFonts w:ascii="Cambria" w:hAnsi="Cambria"/>
      <w:b/>
      <w:bCs/>
      <w:color w:val="2DA2BF"/>
      <w:sz w:val="26"/>
      <w:szCs w:val="26"/>
    </w:rPr>
  </w:style>
  <w:style w:type="paragraph" w:styleId="Heading3">
    <w:name w:val="heading 3"/>
    <w:aliases w:val="Proposa,H3,Heading 4 Proposal,alltoc,3,text,sh3,h3,h31,h32,Bold Head,bh,(1.1.1),hd3,Minor,Project 3,Level 1 - 1,rp_Heading 3"/>
    <w:basedOn w:val="Normal"/>
    <w:next w:val="Normal"/>
    <w:link w:val="Heading3Char"/>
    <w:uiPriority w:val="9"/>
    <w:unhideWhenUsed/>
    <w:qFormat/>
    <w:rsid w:val="00FE61C0"/>
    <w:pPr>
      <w:keepNext/>
      <w:keepLines/>
      <w:spacing w:before="200" w:after="0"/>
      <w:outlineLvl w:val="2"/>
    </w:pPr>
    <w:rPr>
      <w:rFonts w:ascii="Cambria" w:hAnsi="Cambria"/>
      <w:b/>
      <w:bCs/>
      <w:color w:val="2DA2BF"/>
    </w:rPr>
  </w:style>
  <w:style w:type="paragraph" w:styleId="Heading4">
    <w:name w:val="heading 4"/>
    <w:aliases w:val="rp_Heading 4,Heading,4"/>
    <w:basedOn w:val="Normal"/>
    <w:next w:val="Normal"/>
    <w:link w:val="Heading4Char"/>
    <w:uiPriority w:val="9"/>
    <w:unhideWhenUsed/>
    <w:qFormat/>
    <w:rsid w:val="00FE61C0"/>
    <w:pPr>
      <w:keepNext/>
      <w:keepLines/>
      <w:spacing w:before="200" w:after="0"/>
      <w:outlineLvl w:val="3"/>
    </w:pPr>
    <w:rPr>
      <w:rFonts w:ascii="Cambria" w:hAnsi="Cambria"/>
      <w:b/>
      <w:bCs/>
      <w:i/>
      <w:iCs/>
      <w:color w:val="2DA2BF"/>
    </w:rPr>
  </w:style>
  <w:style w:type="paragraph" w:styleId="Heading5">
    <w:name w:val="heading 5"/>
    <w:aliases w:val="rp_Heading 5"/>
    <w:basedOn w:val="Normal"/>
    <w:next w:val="Normal"/>
    <w:link w:val="Heading5Char"/>
    <w:uiPriority w:val="9"/>
    <w:unhideWhenUsed/>
    <w:qFormat/>
    <w:rsid w:val="00FE61C0"/>
    <w:pPr>
      <w:keepNext/>
      <w:keepLines/>
      <w:spacing w:before="200" w:after="0"/>
      <w:outlineLvl w:val="4"/>
    </w:pPr>
    <w:rPr>
      <w:rFonts w:ascii="Cambria" w:hAnsi="Cambria"/>
      <w:color w:val="16505E"/>
    </w:rPr>
  </w:style>
  <w:style w:type="paragraph" w:styleId="Heading6">
    <w:name w:val="heading 6"/>
    <w:aliases w:val="rp_Heading 6,Appendix 2"/>
    <w:basedOn w:val="Normal"/>
    <w:next w:val="Normal"/>
    <w:link w:val="Heading6Char"/>
    <w:uiPriority w:val="9"/>
    <w:unhideWhenUsed/>
    <w:qFormat/>
    <w:rsid w:val="00FE61C0"/>
    <w:pPr>
      <w:keepNext/>
      <w:keepLines/>
      <w:spacing w:before="200" w:after="0"/>
      <w:outlineLvl w:val="5"/>
    </w:pPr>
    <w:rPr>
      <w:rFonts w:ascii="Cambria" w:hAnsi="Cambria"/>
      <w:i/>
      <w:iCs/>
      <w:color w:val="16505E"/>
    </w:rPr>
  </w:style>
  <w:style w:type="paragraph" w:styleId="Heading7">
    <w:name w:val="heading 7"/>
    <w:aliases w:val="rp_Heading 7,Appendix Level 1"/>
    <w:basedOn w:val="Normal"/>
    <w:next w:val="Normal"/>
    <w:link w:val="Heading7Char"/>
    <w:uiPriority w:val="9"/>
    <w:unhideWhenUsed/>
    <w:qFormat/>
    <w:rsid w:val="00FE61C0"/>
    <w:pPr>
      <w:keepNext/>
      <w:keepLines/>
      <w:spacing w:before="200" w:after="0"/>
      <w:outlineLvl w:val="6"/>
    </w:pPr>
    <w:rPr>
      <w:rFonts w:ascii="Cambria" w:hAnsi="Cambria"/>
      <w:i/>
      <w:iCs/>
      <w:color w:val="404040"/>
    </w:rPr>
  </w:style>
  <w:style w:type="paragraph" w:styleId="Heading8">
    <w:name w:val="heading 8"/>
    <w:aliases w:val="rp_Heading 8"/>
    <w:basedOn w:val="Normal"/>
    <w:next w:val="Normal"/>
    <w:link w:val="Heading8Char"/>
    <w:uiPriority w:val="9"/>
    <w:unhideWhenUsed/>
    <w:qFormat/>
    <w:rsid w:val="00FE61C0"/>
    <w:pPr>
      <w:keepNext/>
      <w:keepLines/>
      <w:spacing w:before="200" w:after="0"/>
      <w:outlineLvl w:val="7"/>
    </w:pPr>
    <w:rPr>
      <w:rFonts w:ascii="Cambria" w:hAnsi="Cambria"/>
      <w:color w:val="2DA2BF"/>
      <w:sz w:val="20"/>
      <w:szCs w:val="20"/>
    </w:rPr>
  </w:style>
  <w:style w:type="paragraph" w:styleId="Heading9">
    <w:name w:val="heading 9"/>
    <w:aliases w:val="rp_Heading 9,Doc Ref"/>
    <w:basedOn w:val="Normal"/>
    <w:next w:val="Normal"/>
    <w:link w:val="Heading9Char"/>
    <w:uiPriority w:val="9"/>
    <w:unhideWhenUsed/>
    <w:qFormat/>
    <w:rsid w:val="00FE61C0"/>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rp_Heading 1 Char"/>
    <w:link w:val="Heading1"/>
    <w:uiPriority w:val="9"/>
    <w:rsid w:val="00FE61C0"/>
    <w:rPr>
      <w:rFonts w:ascii="Cambria" w:eastAsia="Times New Roman" w:hAnsi="Cambria" w:cs="Times New Roman"/>
      <w:b/>
      <w:bCs/>
      <w:color w:val="21798E"/>
      <w:sz w:val="28"/>
      <w:szCs w:val="28"/>
    </w:rPr>
  </w:style>
  <w:style w:type="character" w:customStyle="1" w:styleId="Heading2Char">
    <w:name w:val="Heading 2 Char"/>
    <w:aliases w:val="HD2 Char,rp_Heading 2 Char,V_Head2 Char"/>
    <w:link w:val="Heading2"/>
    <w:uiPriority w:val="9"/>
    <w:rsid w:val="00FE61C0"/>
    <w:rPr>
      <w:rFonts w:ascii="Cambria" w:eastAsia="Times New Roman" w:hAnsi="Cambria" w:cs="Times New Roman"/>
      <w:b/>
      <w:bCs/>
      <w:color w:val="2DA2BF"/>
      <w:sz w:val="26"/>
      <w:szCs w:val="26"/>
    </w:rPr>
  </w:style>
  <w:style w:type="character" w:customStyle="1" w:styleId="Heading3Char">
    <w:name w:val="Heading 3 Char"/>
    <w:aliases w:val="Proposa Char,H3 Char,Heading 4 Proposal Char,alltoc Char,3 Char,text Char,sh3 Char,h3 Char,h31 Char,h32 Char,Bold Head Char,bh Char,(1.1.1) Char,hd3 Char,Minor Char,Project 3 Char,Level 1 - 1 Char,rp_Heading 3 Char"/>
    <w:link w:val="Heading3"/>
    <w:uiPriority w:val="9"/>
    <w:rsid w:val="00FE61C0"/>
    <w:rPr>
      <w:rFonts w:ascii="Cambria" w:eastAsia="Times New Roman" w:hAnsi="Cambria" w:cs="Times New Roman"/>
      <w:b/>
      <w:bCs/>
      <w:color w:val="2DA2BF"/>
    </w:rPr>
  </w:style>
  <w:style w:type="character" w:customStyle="1" w:styleId="Heading4Char">
    <w:name w:val="Heading 4 Char"/>
    <w:aliases w:val="rp_Heading 4 Char,Heading Char,4 Char"/>
    <w:link w:val="Heading4"/>
    <w:uiPriority w:val="9"/>
    <w:rsid w:val="00FE61C0"/>
    <w:rPr>
      <w:rFonts w:ascii="Cambria" w:eastAsia="Times New Roman" w:hAnsi="Cambria" w:cs="Times New Roman"/>
      <w:b/>
      <w:bCs/>
      <w:i/>
      <w:iCs/>
      <w:color w:val="2DA2BF"/>
    </w:rPr>
  </w:style>
  <w:style w:type="character" w:customStyle="1" w:styleId="Heading5Char">
    <w:name w:val="Heading 5 Char"/>
    <w:aliases w:val="rp_Heading 5 Char"/>
    <w:link w:val="Heading5"/>
    <w:uiPriority w:val="9"/>
    <w:rsid w:val="00FE61C0"/>
    <w:rPr>
      <w:rFonts w:ascii="Cambria" w:eastAsia="Times New Roman" w:hAnsi="Cambria" w:cs="Times New Roman"/>
      <w:color w:val="16505E"/>
    </w:rPr>
  </w:style>
  <w:style w:type="character" w:customStyle="1" w:styleId="Heading6Char">
    <w:name w:val="Heading 6 Char"/>
    <w:aliases w:val="rp_Heading 6 Char,Appendix 2 Char"/>
    <w:link w:val="Heading6"/>
    <w:uiPriority w:val="9"/>
    <w:rsid w:val="00FE61C0"/>
    <w:rPr>
      <w:rFonts w:ascii="Cambria" w:eastAsia="Times New Roman" w:hAnsi="Cambria" w:cs="Times New Roman"/>
      <w:i/>
      <w:iCs/>
      <w:color w:val="16505E"/>
    </w:rPr>
  </w:style>
  <w:style w:type="character" w:customStyle="1" w:styleId="Heading7Char">
    <w:name w:val="Heading 7 Char"/>
    <w:aliases w:val="rp_Heading 7 Char,Appendix Level 1 Char"/>
    <w:link w:val="Heading7"/>
    <w:uiPriority w:val="9"/>
    <w:rsid w:val="00FE61C0"/>
    <w:rPr>
      <w:rFonts w:ascii="Cambria" w:eastAsia="Times New Roman" w:hAnsi="Cambria" w:cs="Times New Roman"/>
      <w:i/>
      <w:iCs/>
      <w:color w:val="404040"/>
    </w:rPr>
  </w:style>
  <w:style w:type="character" w:customStyle="1" w:styleId="Heading8Char">
    <w:name w:val="Heading 8 Char"/>
    <w:aliases w:val="rp_Heading 8 Char"/>
    <w:link w:val="Heading8"/>
    <w:uiPriority w:val="9"/>
    <w:rsid w:val="00FE61C0"/>
    <w:rPr>
      <w:rFonts w:ascii="Cambria" w:eastAsia="Times New Roman" w:hAnsi="Cambria" w:cs="Times New Roman"/>
      <w:color w:val="2DA2BF"/>
      <w:sz w:val="20"/>
      <w:szCs w:val="20"/>
    </w:rPr>
  </w:style>
  <w:style w:type="character" w:customStyle="1" w:styleId="Heading9Char">
    <w:name w:val="Heading 9 Char"/>
    <w:aliases w:val="rp_Heading 9 Char,Doc Ref Char"/>
    <w:link w:val="Heading9"/>
    <w:uiPriority w:val="9"/>
    <w:rsid w:val="00FE61C0"/>
    <w:rPr>
      <w:rFonts w:ascii="Cambria" w:eastAsia="Times New Roman" w:hAnsi="Cambria" w:cs="Times New Roman"/>
      <w:i/>
      <w:iCs/>
      <w:color w:val="404040"/>
      <w:sz w:val="20"/>
      <w:szCs w:val="20"/>
    </w:rPr>
  </w:style>
  <w:style w:type="paragraph" w:customStyle="1" w:styleId="Body">
    <w:name w:val="Body"/>
    <w:aliases w:val="by"/>
    <w:basedOn w:val="Normal"/>
    <w:rsid w:val="000A1FBC"/>
    <w:pPr>
      <w:spacing w:before="120" w:after="120"/>
      <w:ind w:left="1418"/>
      <w:jc w:val="both"/>
    </w:pPr>
  </w:style>
  <w:style w:type="paragraph" w:styleId="TOC4">
    <w:name w:val="toc 4"/>
    <w:basedOn w:val="Normal"/>
    <w:next w:val="Normal"/>
    <w:autoRedefine/>
    <w:uiPriority w:val="39"/>
    <w:rsid w:val="000A1FBC"/>
    <w:pPr>
      <w:tabs>
        <w:tab w:val="right" w:leader="dot" w:pos="9355"/>
      </w:tabs>
      <w:ind w:left="660"/>
    </w:pPr>
  </w:style>
  <w:style w:type="character" w:styleId="PageNumber">
    <w:name w:val="page number"/>
    <w:uiPriority w:val="99"/>
    <w:rsid w:val="000A1FBC"/>
    <w:rPr>
      <w:rFonts w:cs="Times New Roman"/>
    </w:rPr>
  </w:style>
  <w:style w:type="paragraph" w:customStyle="1" w:styleId="TitlePage">
    <w:name w:val="Title Page"/>
    <w:uiPriority w:val="99"/>
    <w:rsid w:val="000A1FBC"/>
    <w:pPr>
      <w:spacing w:after="120" w:line="276" w:lineRule="auto"/>
      <w:ind w:left="3969"/>
    </w:pPr>
    <w:rPr>
      <w:rFonts w:ascii="Arial" w:hAnsi="Arial" w:cs="Arial"/>
      <w:b/>
      <w:bCs/>
      <w:noProof/>
      <w:color w:val="000080"/>
      <w:sz w:val="48"/>
      <w:szCs w:val="48"/>
      <w:lang w:val="en-US" w:eastAsia="en-US"/>
    </w:rPr>
  </w:style>
  <w:style w:type="paragraph" w:customStyle="1" w:styleId="Note">
    <w:name w:val="Note"/>
    <w:basedOn w:val="Normal"/>
    <w:rsid w:val="000A1FBC"/>
    <w:pPr>
      <w:pBdr>
        <w:top w:val="single" w:sz="6" w:space="1" w:color="auto" w:shadow="1"/>
        <w:left w:val="single" w:sz="6" w:space="1" w:color="auto" w:shadow="1"/>
        <w:bottom w:val="single" w:sz="6" w:space="1" w:color="auto" w:shadow="1"/>
        <w:right w:val="single" w:sz="6" w:space="1" w:color="auto" w:shadow="1"/>
      </w:pBdr>
      <w:shd w:val="solid" w:color="FFFF00" w:fill="auto"/>
      <w:ind w:left="720" w:hanging="720"/>
    </w:pPr>
  </w:style>
  <w:style w:type="paragraph" w:styleId="TOC1">
    <w:name w:val="toc 1"/>
    <w:basedOn w:val="Normal"/>
    <w:next w:val="Normal"/>
    <w:autoRedefine/>
    <w:uiPriority w:val="39"/>
    <w:rsid w:val="00C04E2B"/>
    <w:pPr>
      <w:keepNext/>
      <w:tabs>
        <w:tab w:val="left" w:pos="1843"/>
        <w:tab w:val="right" w:pos="9072"/>
      </w:tabs>
      <w:spacing w:before="240"/>
      <w:ind w:left="1276"/>
    </w:pPr>
    <w:rPr>
      <w:caps/>
    </w:rPr>
  </w:style>
  <w:style w:type="paragraph" w:styleId="TOC2">
    <w:name w:val="toc 2"/>
    <w:basedOn w:val="Normal"/>
    <w:next w:val="Normal"/>
    <w:autoRedefine/>
    <w:uiPriority w:val="39"/>
    <w:rsid w:val="000A1FBC"/>
    <w:pPr>
      <w:keepNext/>
      <w:tabs>
        <w:tab w:val="left" w:pos="3969"/>
        <w:tab w:val="right" w:pos="9355"/>
      </w:tabs>
      <w:spacing w:before="60"/>
      <w:ind w:left="3969" w:hanging="567"/>
    </w:pPr>
  </w:style>
  <w:style w:type="paragraph" w:styleId="TOC3">
    <w:name w:val="toc 3"/>
    <w:basedOn w:val="Normal"/>
    <w:next w:val="Normal"/>
    <w:autoRedefine/>
    <w:uiPriority w:val="39"/>
    <w:rsid w:val="00C04E2B"/>
    <w:pPr>
      <w:keepNext/>
      <w:tabs>
        <w:tab w:val="right" w:pos="9072"/>
      </w:tabs>
      <w:ind w:left="2694" w:hanging="851"/>
    </w:pPr>
    <w:rPr>
      <w:sz w:val="20"/>
      <w:szCs w:val="20"/>
    </w:rPr>
  </w:style>
  <w:style w:type="paragraph" w:customStyle="1" w:styleId="DocumentControl1">
    <w:name w:val="DocumentControl1"/>
    <w:basedOn w:val="Heading1"/>
    <w:rsid w:val="000A1FBC"/>
    <w:pPr>
      <w:outlineLvl w:val="9"/>
    </w:pPr>
  </w:style>
  <w:style w:type="paragraph" w:customStyle="1" w:styleId="DocumentControl3">
    <w:name w:val="DocumentControl3"/>
    <w:basedOn w:val="Heading3"/>
    <w:rsid w:val="000A1FBC"/>
    <w:pPr>
      <w:tabs>
        <w:tab w:val="left" w:pos="2835"/>
      </w:tabs>
      <w:ind w:right="6521"/>
      <w:outlineLvl w:val="9"/>
    </w:pPr>
    <w:rPr>
      <w:sz w:val="24"/>
      <w:szCs w:val="24"/>
    </w:rPr>
  </w:style>
  <w:style w:type="paragraph" w:customStyle="1" w:styleId="DocumentControl2">
    <w:name w:val="DocumentControl2"/>
    <w:basedOn w:val="Heading2"/>
    <w:rsid w:val="000A1FBC"/>
    <w:pPr>
      <w:ind w:right="6521"/>
      <w:outlineLvl w:val="9"/>
    </w:pPr>
  </w:style>
  <w:style w:type="paragraph" w:styleId="Header">
    <w:name w:val="header"/>
    <w:basedOn w:val="Normal"/>
    <w:link w:val="HeaderChar"/>
    <w:rsid w:val="000A1FBC"/>
    <w:pPr>
      <w:tabs>
        <w:tab w:val="center" w:pos="4153"/>
        <w:tab w:val="right" w:pos="8306"/>
      </w:tabs>
    </w:pPr>
    <w:rPr>
      <w:sz w:val="20"/>
      <w:szCs w:val="20"/>
      <w:lang w:eastAsia="x-none"/>
    </w:rPr>
  </w:style>
  <w:style w:type="character" w:customStyle="1" w:styleId="HeaderChar">
    <w:name w:val="Header Char"/>
    <w:link w:val="Header"/>
    <w:uiPriority w:val="99"/>
    <w:rsid w:val="000A1FBC"/>
    <w:rPr>
      <w:rFonts w:ascii="Book Antiqua" w:eastAsia="Times New Roman" w:hAnsi="Book Antiqua" w:cs="Book Antiqua"/>
      <w:lang w:val="en-ZA"/>
    </w:rPr>
  </w:style>
  <w:style w:type="paragraph" w:styleId="Footer">
    <w:name w:val="footer"/>
    <w:basedOn w:val="Normal"/>
    <w:link w:val="FooterChar"/>
    <w:uiPriority w:val="99"/>
    <w:rsid w:val="000A1FBC"/>
    <w:pPr>
      <w:tabs>
        <w:tab w:val="center" w:pos="4678"/>
        <w:tab w:val="right" w:pos="9356"/>
      </w:tabs>
    </w:pPr>
    <w:rPr>
      <w:noProof/>
      <w:color w:val="000080"/>
      <w:sz w:val="20"/>
      <w:szCs w:val="20"/>
      <w:lang w:val="x-none" w:eastAsia="x-none"/>
    </w:rPr>
  </w:style>
  <w:style w:type="character" w:customStyle="1" w:styleId="FooterChar">
    <w:name w:val="Footer Char"/>
    <w:link w:val="Footer"/>
    <w:uiPriority w:val="99"/>
    <w:rsid w:val="000A1FBC"/>
    <w:rPr>
      <w:rFonts w:ascii="Book Antiqua" w:eastAsia="Times New Roman" w:hAnsi="Book Antiqua" w:cs="Book Antiqua"/>
      <w:noProof/>
      <w:color w:val="000080"/>
      <w:sz w:val="20"/>
      <w:szCs w:val="20"/>
    </w:rPr>
  </w:style>
  <w:style w:type="paragraph" w:customStyle="1" w:styleId="Bullet">
    <w:name w:val="Bullet"/>
    <w:basedOn w:val="Body"/>
    <w:rsid w:val="000A1FBC"/>
    <w:pPr>
      <w:numPr>
        <w:numId w:val="2"/>
      </w:numPr>
      <w:spacing w:before="60" w:after="60"/>
    </w:pPr>
  </w:style>
  <w:style w:type="paragraph" w:customStyle="1" w:styleId="DocumentTitleFooter">
    <w:name w:val="Document Title Footer"/>
    <w:basedOn w:val="Footer"/>
    <w:rsid w:val="000A1FBC"/>
    <w:rPr>
      <w:i/>
      <w:iCs/>
    </w:rPr>
  </w:style>
  <w:style w:type="paragraph" w:customStyle="1" w:styleId="Bullet2">
    <w:name w:val="Bullet 2"/>
    <w:basedOn w:val="Bullet"/>
    <w:rsid w:val="000A1FBC"/>
    <w:pPr>
      <w:numPr>
        <w:numId w:val="1"/>
      </w:numPr>
    </w:pPr>
  </w:style>
  <w:style w:type="paragraph" w:customStyle="1" w:styleId="Body2">
    <w:name w:val="Body 2"/>
    <w:basedOn w:val="Body"/>
    <w:rsid w:val="000A1FBC"/>
    <w:pPr>
      <w:ind w:left="1985"/>
    </w:pPr>
  </w:style>
  <w:style w:type="paragraph" w:customStyle="1" w:styleId="BodyNumbered">
    <w:name w:val="Body Numbered"/>
    <w:basedOn w:val="Body"/>
    <w:rsid w:val="000A1FBC"/>
    <w:pPr>
      <w:numPr>
        <w:numId w:val="3"/>
      </w:numPr>
      <w:tabs>
        <w:tab w:val="left" w:pos="2835"/>
      </w:tabs>
    </w:pPr>
  </w:style>
  <w:style w:type="paragraph" w:customStyle="1" w:styleId="Textbox">
    <w:name w:val="Textbox"/>
    <w:basedOn w:val="Normal"/>
    <w:rsid w:val="000A1FBC"/>
    <w:pPr>
      <w:framePr w:hSpace="180" w:wrap="auto" w:vAnchor="text" w:hAnchor="page" w:x="5185" w:y="9580"/>
    </w:pPr>
    <w:rPr>
      <w:i/>
      <w:iCs/>
      <w:sz w:val="20"/>
      <w:szCs w:val="20"/>
    </w:rPr>
  </w:style>
  <w:style w:type="paragraph" w:styleId="TOC5">
    <w:name w:val="toc 5"/>
    <w:basedOn w:val="Normal"/>
    <w:next w:val="Normal"/>
    <w:autoRedefine/>
    <w:uiPriority w:val="39"/>
    <w:rsid w:val="000A1FBC"/>
    <w:pPr>
      <w:tabs>
        <w:tab w:val="right" w:leader="dot" w:pos="9355"/>
      </w:tabs>
      <w:ind w:left="880"/>
    </w:pPr>
  </w:style>
  <w:style w:type="paragraph" w:styleId="TOC6">
    <w:name w:val="toc 6"/>
    <w:basedOn w:val="Normal"/>
    <w:next w:val="Normal"/>
    <w:autoRedefine/>
    <w:uiPriority w:val="39"/>
    <w:rsid w:val="000A1FBC"/>
    <w:pPr>
      <w:tabs>
        <w:tab w:val="right" w:leader="dot" w:pos="9355"/>
      </w:tabs>
      <w:ind w:left="1100"/>
    </w:pPr>
  </w:style>
  <w:style w:type="paragraph" w:styleId="TOC7">
    <w:name w:val="toc 7"/>
    <w:basedOn w:val="Normal"/>
    <w:next w:val="Normal"/>
    <w:autoRedefine/>
    <w:uiPriority w:val="39"/>
    <w:rsid w:val="000A1FBC"/>
    <w:pPr>
      <w:tabs>
        <w:tab w:val="right" w:leader="dot" w:pos="9355"/>
      </w:tabs>
      <w:ind w:left="1320"/>
    </w:pPr>
  </w:style>
  <w:style w:type="paragraph" w:styleId="TOC8">
    <w:name w:val="toc 8"/>
    <w:basedOn w:val="Normal"/>
    <w:next w:val="Normal"/>
    <w:autoRedefine/>
    <w:uiPriority w:val="39"/>
    <w:rsid w:val="000A1FBC"/>
    <w:pPr>
      <w:tabs>
        <w:tab w:val="right" w:leader="dot" w:pos="9355"/>
      </w:tabs>
      <w:ind w:left="1540"/>
    </w:pPr>
  </w:style>
  <w:style w:type="paragraph" w:styleId="TOC9">
    <w:name w:val="toc 9"/>
    <w:basedOn w:val="Normal"/>
    <w:next w:val="Normal"/>
    <w:autoRedefine/>
    <w:uiPriority w:val="39"/>
    <w:rsid w:val="000A1FBC"/>
    <w:pPr>
      <w:tabs>
        <w:tab w:val="right" w:leader="dot" w:pos="9355"/>
      </w:tabs>
      <w:ind w:left="1760"/>
    </w:pPr>
  </w:style>
  <w:style w:type="paragraph" w:styleId="BodyTextIndent">
    <w:name w:val="Body Text Indent"/>
    <w:basedOn w:val="Normal"/>
    <w:link w:val="BodyTextIndentChar"/>
    <w:semiHidden/>
    <w:rsid w:val="000A1FBC"/>
    <w:pPr>
      <w:overflowPunct w:val="0"/>
      <w:autoSpaceDE w:val="0"/>
      <w:autoSpaceDN w:val="0"/>
      <w:adjustRightInd w:val="0"/>
      <w:ind w:left="1701"/>
      <w:textAlignment w:val="baseline"/>
    </w:pPr>
    <w:rPr>
      <w:sz w:val="20"/>
      <w:szCs w:val="20"/>
      <w:lang w:val="x-none" w:eastAsia="x-none"/>
    </w:rPr>
  </w:style>
  <w:style w:type="character" w:customStyle="1" w:styleId="BodyTextIndentChar">
    <w:name w:val="Body Text Indent Char"/>
    <w:link w:val="BodyTextIndent"/>
    <w:semiHidden/>
    <w:rsid w:val="000A1FBC"/>
    <w:rPr>
      <w:rFonts w:ascii="Book Antiqua" w:eastAsia="Times New Roman" w:hAnsi="Book Antiqua" w:cs="Book Antiqua"/>
      <w:sz w:val="20"/>
      <w:szCs w:val="20"/>
    </w:rPr>
  </w:style>
  <w:style w:type="paragraph" w:styleId="BodyTextIndent2">
    <w:name w:val="Body Text Indent 2"/>
    <w:basedOn w:val="Normal"/>
    <w:link w:val="BodyTextIndent2Char"/>
    <w:semiHidden/>
    <w:rsid w:val="000A1FBC"/>
    <w:pPr>
      <w:overflowPunct w:val="0"/>
      <w:autoSpaceDE w:val="0"/>
      <w:autoSpaceDN w:val="0"/>
      <w:adjustRightInd w:val="0"/>
      <w:ind w:left="1701"/>
      <w:jc w:val="both"/>
      <w:textAlignment w:val="baseline"/>
    </w:pPr>
    <w:rPr>
      <w:sz w:val="20"/>
      <w:szCs w:val="20"/>
      <w:lang w:val="x-none" w:eastAsia="x-none"/>
    </w:rPr>
  </w:style>
  <w:style w:type="character" w:customStyle="1" w:styleId="BodyTextIndent2Char">
    <w:name w:val="Body Text Indent 2 Char"/>
    <w:link w:val="BodyTextIndent2"/>
    <w:semiHidden/>
    <w:rsid w:val="000A1FBC"/>
    <w:rPr>
      <w:rFonts w:ascii="Book Antiqua" w:eastAsia="Times New Roman" w:hAnsi="Book Antiqua" w:cs="Book Antiqua"/>
      <w:sz w:val="20"/>
      <w:szCs w:val="20"/>
    </w:rPr>
  </w:style>
  <w:style w:type="paragraph" w:styleId="BodyText">
    <w:name w:val="Body Text"/>
    <w:aliases w:val="body text,contents,body"/>
    <w:basedOn w:val="Normal"/>
    <w:link w:val="BodyTextChar"/>
    <w:rsid w:val="000A1FBC"/>
    <w:pPr>
      <w:overflowPunct w:val="0"/>
      <w:autoSpaceDE w:val="0"/>
      <w:autoSpaceDN w:val="0"/>
      <w:adjustRightInd w:val="0"/>
      <w:jc w:val="both"/>
      <w:textAlignment w:val="baseline"/>
    </w:pPr>
    <w:rPr>
      <w:sz w:val="24"/>
      <w:szCs w:val="24"/>
      <w:lang w:val="x-none" w:eastAsia="x-none"/>
    </w:rPr>
  </w:style>
  <w:style w:type="character" w:customStyle="1" w:styleId="BodyTextChar">
    <w:name w:val="Body Text Char"/>
    <w:aliases w:val="body text Char,contents Char,body Char"/>
    <w:link w:val="BodyText"/>
    <w:semiHidden/>
    <w:rsid w:val="000A1FBC"/>
    <w:rPr>
      <w:rFonts w:ascii="Book Antiqua" w:eastAsia="Times New Roman" w:hAnsi="Book Antiqua" w:cs="Book Antiqua"/>
      <w:sz w:val="24"/>
      <w:szCs w:val="24"/>
    </w:rPr>
  </w:style>
  <w:style w:type="character" w:styleId="Hyperlink">
    <w:name w:val="Hyperlink"/>
    <w:uiPriority w:val="99"/>
    <w:rsid w:val="000A1FBC"/>
    <w:rPr>
      <w:rFonts w:cs="Times New Roman"/>
      <w:color w:val="0000FF"/>
      <w:u w:val="single"/>
    </w:rPr>
  </w:style>
  <w:style w:type="paragraph" w:customStyle="1" w:styleId="Intertitre2">
    <w:name w:val="Intertitre 2"/>
    <w:basedOn w:val="Normal"/>
    <w:rsid w:val="000A1FBC"/>
    <w:pPr>
      <w:keepNext/>
      <w:keepLines/>
      <w:widowControl w:val="0"/>
      <w:overflowPunct w:val="0"/>
      <w:autoSpaceDE w:val="0"/>
      <w:autoSpaceDN w:val="0"/>
      <w:adjustRightInd w:val="0"/>
      <w:jc w:val="both"/>
      <w:textAlignment w:val="baseline"/>
    </w:pPr>
    <w:rPr>
      <w:rFonts w:ascii="Univers" w:hAnsi="Univers" w:cs="Univers"/>
      <w:b/>
      <w:bCs/>
      <w:lang w:val="en-US"/>
    </w:rPr>
  </w:style>
  <w:style w:type="paragraph" w:styleId="NormalIndent">
    <w:name w:val="Normal Indent"/>
    <w:basedOn w:val="Normal"/>
    <w:semiHidden/>
    <w:rsid w:val="000A1FBC"/>
    <w:pPr>
      <w:ind w:left="720"/>
    </w:pPr>
    <w:rPr>
      <w:sz w:val="20"/>
      <w:szCs w:val="20"/>
      <w:lang w:val="en-US"/>
    </w:rPr>
  </w:style>
  <w:style w:type="paragraph" w:customStyle="1" w:styleId="Checklist-X">
    <w:name w:val="Checklist-X"/>
    <w:basedOn w:val="Checklist"/>
    <w:rsid w:val="000A1FBC"/>
  </w:style>
  <w:style w:type="paragraph" w:customStyle="1" w:styleId="Checklist">
    <w:name w:val="Checklist"/>
    <w:basedOn w:val="Bullet"/>
    <w:rsid w:val="000A1FBC"/>
    <w:pPr>
      <w:keepLines/>
      <w:ind w:left="3427" w:hanging="547"/>
      <w:jc w:val="left"/>
    </w:pPr>
    <w:rPr>
      <w:sz w:val="20"/>
      <w:szCs w:val="20"/>
      <w:lang w:val="en-US"/>
    </w:rPr>
  </w:style>
  <w:style w:type="character" w:styleId="FootnoteReference">
    <w:name w:val="footnote reference"/>
    <w:semiHidden/>
    <w:rsid w:val="000A1FBC"/>
    <w:rPr>
      <w:rFonts w:cs="Times New Roman"/>
      <w:position w:val="6"/>
      <w:sz w:val="16"/>
      <w:szCs w:val="16"/>
    </w:rPr>
  </w:style>
  <w:style w:type="paragraph" w:styleId="FootnoteText">
    <w:name w:val="footnote text"/>
    <w:basedOn w:val="Normal"/>
    <w:link w:val="FootnoteTextChar"/>
    <w:semiHidden/>
    <w:rsid w:val="000A1FBC"/>
    <w:pPr>
      <w:spacing w:after="240"/>
      <w:ind w:hanging="720"/>
    </w:pPr>
    <w:rPr>
      <w:sz w:val="20"/>
      <w:szCs w:val="20"/>
      <w:lang w:val="x-none" w:eastAsia="x-none"/>
    </w:rPr>
  </w:style>
  <w:style w:type="character" w:customStyle="1" w:styleId="FootnoteTextChar">
    <w:name w:val="Footnote Text Char"/>
    <w:link w:val="FootnoteText"/>
    <w:semiHidden/>
    <w:rsid w:val="000A1FBC"/>
    <w:rPr>
      <w:rFonts w:ascii="Book Antiqua" w:eastAsia="Times New Roman" w:hAnsi="Book Antiqua" w:cs="Book Antiqua"/>
      <w:sz w:val="20"/>
      <w:szCs w:val="20"/>
    </w:rPr>
  </w:style>
  <w:style w:type="paragraph" w:styleId="Title">
    <w:name w:val="Title"/>
    <w:basedOn w:val="Normal"/>
    <w:next w:val="Normal"/>
    <w:link w:val="TitleChar"/>
    <w:qFormat/>
    <w:rsid w:val="00FE61C0"/>
    <w:pPr>
      <w:pBdr>
        <w:bottom w:val="single" w:sz="8" w:space="4" w:color="2DA2BF"/>
      </w:pBdr>
      <w:spacing w:after="300" w:line="240" w:lineRule="auto"/>
      <w:contextualSpacing/>
    </w:pPr>
    <w:rPr>
      <w:rFonts w:ascii="Cambria" w:hAnsi="Cambria"/>
      <w:color w:val="343434"/>
      <w:spacing w:val="5"/>
      <w:kern w:val="28"/>
      <w:sz w:val="52"/>
      <w:szCs w:val="52"/>
    </w:rPr>
  </w:style>
  <w:style w:type="character" w:customStyle="1" w:styleId="TitleChar">
    <w:name w:val="Title Char"/>
    <w:link w:val="Title"/>
    <w:uiPriority w:val="10"/>
    <w:rsid w:val="00FE61C0"/>
    <w:rPr>
      <w:rFonts w:ascii="Cambria" w:eastAsia="Times New Roman" w:hAnsi="Cambria" w:cs="Times New Roman"/>
      <w:color w:val="343434"/>
      <w:spacing w:val="5"/>
      <w:kern w:val="28"/>
      <w:sz w:val="52"/>
      <w:szCs w:val="52"/>
    </w:rPr>
  </w:style>
  <w:style w:type="paragraph" w:customStyle="1" w:styleId="tty132">
    <w:name w:val="tty132"/>
    <w:basedOn w:val="Normal"/>
    <w:rsid w:val="000A1FBC"/>
    <w:rPr>
      <w:rFonts w:ascii="Courier New" w:hAnsi="Courier New" w:cs="Courier New"/>
      <w:sz w:val="12"/>
      <w:szCs w:val="12"/>
      <w:lang w:val="en-US"/>
    </w:rPr>
  </w:style>
  <w:style w:type="paragraph" w:customStyle="1" w:styleId="tty80">
    <w:name w:val="tty80"/>
    <w:basedOn w:val="Normal"/>
    <w:rsid w:val="000A1FBC"/>
    <w:rPr>
      <w:rFonts w:ascii="Courier New" w:hAnsi="Courier New" w:cs="Courier New"/>
      <w:sz w:val="20"/>
      <w:szCs w:val="20"/>
      <w:lang w:val="en-US"/>
    </w:rPr>
  </w:style>
  <w:style w:type="paragraph" w:customStyle="1" w:styleId="hangingindent">
    <w:name w:val="hanging indent"/>
    <w:basedOn w:val="BodyText"/>
    <w:rsid w:val="000A1FBC"/>
    <w:pPr>
      <w:keepLines/>
      <w:overflowPunct/>
      <w:autoSpaceDE/>
      <w:autoSpaceDN/>
      <w:adjustRightInd/>
      <w:spacing w:before="120" w:after="120"/>
      <w:ind w:left="5400" w:hanging="2880"/>
      <w:jc w:val="left"/>
      <w:textAlignment w:val="auto"/>
    </w:pPr>
    <w:rPr>
      <w:sz w:val="20"/>
      <w:szCs w:val="20"/>
    </w:rPr>
  </w:style>
  <w:style w:type="paragraph" w:customStyle="1" w:styleId="TableText">
    <w:name w:val="Table Text"/>
    <w:basedOn w:val="Normal"/>
    <w:rsid w:val="000A1FBC"/>
    <w:pPr>
      <w:keepLines/>
    </w:pPr>
    <w:rPr>
      <w:sz w:val="16"/>
      <w:szCs w:val="16"/>
      <w:lang w:val="en-US"/>
    </w:rPr>
  </w:style>
  <w:style w:type="paragraph" w:customStyle="1" w:styleId="NumberList">
    <w:name w:val="Number List"/>
    <w:basedOn w:val="BodyText"/>
    <w:rsid w:val="000A1FBC"/>
    <w:pPr>
      <w:overflowPunct/>
      <w:autoSpaceDE/>
      <w:autoSpaceDN/>
      <w:adjustRightInd/>
      <w:spacing w:before="60" w:after="60"/>
      <w:ind w:left="3240" w:hanging="360"/>
      <w:jc w:val="left"/>
      <w:textAlignment w:val="auto"/>
    </w:pPr>
    <w:rPr>
      <w:sz w:val="20"/>
      <w:szCs w:val="20"/>
    </w:rPr>
  </w:style>
  <w:style w:type="paragraph" w:customStyle="1" w:styleId="HeadingBar">
    <w:name w:val="Heading Bar"/>
    <w:basedOn w:val="Normal"/>
    <w:next w:val="Heading3"/>
    <w:rsid w:val="000A1FBC"/>
    <w:pPr>
      <w:keepNext/>
      <w:keepLines/>
      <w:shd w:val="solid" w:color="auto" w:fill="auto"/>
      <w:spacing w:before="240"/>
      <w:ind w:right="7920"/>
    </w:pPr>
    <w:rPr>
      <w:color w:val="FFFFFF"/>
      <w:sz w:val="8"/>
      <w:szCs w:val="8"/>
      <w:lang w:val="en-US"/>
    </w:rPr>
  </w:style>
  <w:style w:type="paragraph" w:customStyle="1" w:styleId="InfoBox">
    <w:name w:val="Info Box"/>
    <w:basedOn w:val="BodyText"/>
    <w:rsid w:val="000A1FBC"/>
    <w:pPr>
      <w:keepLines/>
      <w:pBdr>
        <w:top w:val="single" w:sz="6" w:space="6" w:color="auto"/>
        <w:left w:val="single" w:sz="6" w:space="6" w:color="auto"/>
        <w:bottom w:val="single" w:sz="6" w:space="6" w:color="auto"/>
        <w:right w:val="single" w:sz="6" w:space="6" w:color="auto"/>
        <w:between w:val="single" w:sz="6" w:space="6" w:color="auto"/>
      </w:pBdr>
      <w:overflowPunct/>
      <w:autoSpaceDE/>
      <w:autoSpaceDN/>
      <w:adjustRightInd/>
      <w:spacing w:before="120" w:after="120"/>
      <w:ind w:left="3600" w:right="1080"/>
      <w:jc w:val="center"/>
      <w:textAlignment w:val="auto"/>
    </w:pPr>
    <w:rPr>
      <w:sz w:val="18"/>
      <w:szCs w:val="18"/>
    </w:rPr>
  </w:style>
  <w:style w:type="paragraph" w:customStyle="1" w:styleId="tty180">
    <w:name w:val="tty180"/>
    <w:basedOn w:val="Normal"/>
    <w:rsid w:val="000A1FBC"/>
    <w:pPr>
      <w:ind w:right="-720"/>
    </w:pPr>
    <w:rPr>
      <w:rFonts w:ascii="Courier New" w:hAnsi="Courier New" w:cs="Courier New"/>
      <w:sz w:val="8"/>
      <w:szCs w:val="8"/>
      <w:lang w:val="en-US"/>
    </w:rPr>
  </w:style>
  <w:style w:type="paragraph" w:customStyle="1" w:styleId="TitleBar">
    <w:name w:val="Title Bar"/>
    <w:basedOn w:val="Normal"/>
    <w:rsid w:val="000A1FBC"/>
    <w:pPr>
      <w:keepNext/>
      <w:pageBreakBefore/>
      <w:shd w:val="solid" w:color="auto" w:fill="auto"/>
      <w:spacing w:before="1680"/>
      <w:ind w:left="2520" w:right="720"/>
    </w:pPr>
    <w:rPr>
      <w:sz w:val="36"/>
      <w:szCs w:val="36"/>
      <w:lang w:val="en-US"/>
    </w:rPr>
  </w:style>
  <w:style w:type="paragraph" w:customStyle="1" w:styleId="tty80indent">
    <w:name w:val="tty80 indent"/>
    <w:basedOn w:val="tty80"/>
    <w:rsid w:val="000A1FBC"/>
    <w:pPr>
      <w:ind w:left="2895"/>
    </w:pPr>
  </w:style>
  <w:style w:type="paragraph" w:customStyle="1" w:styleId="TOCHeading1">
    <w:name w:val="TOC Heading1"/>
    <w:basedOn w:val="Normal"/>
    <w:rsid w:val="000A1FBC"/>
    <w:pPr>
      <w:keepNext/>
      <w:pageBreakBefore/>
      <w:pBdr>
        <w:top w:val="single" w:sz="48" w:space="26" w:color="auto"/>
      </w:pBdr>
      <w:spacing w:before="960" w:after="960"/>
      <w:ind w:left="2520"/>
    </w:pPr>
    <w:rPr>
      <w:sz w:val="36"/>
      <w:szCs w:val="36"/>
      <w:lang w:val="en-US"/>
    </w:rPr>
  </w:style>
  <w:style w:type="character" w:customStyle="1" w:styleId="ChapterTitle">
    <w:name w:val="Chapter Title"/>
    <w:rsid w:val="000A1FBC"/>
    <w:rPr>
      <w:rFonts w:cs="Times New Roman"/>
    </w:rPr>
  </w:style>
  <w:style w:type="paragraph" w:customStyle="1" w:styleId="Legal">
    <w:name w:val="Legal"/>
    <w:basedOn w:val="Normal"/>
    <w:rsid w:val="000A1FBC"/>
    <w:pPr>
      <w:spacing w:after="240"/>
      <w:ind w:left="2160"/>
    </w:pPr>
    <w:rPr>
      <w:rFonts w:ascii="Times" w:hAnsi="Times" w:cs="Times"/>
      <w:sz w:val="20"/>
      <w:szCs w:val="20"/>
      <w:lang w:val="en-US"/>
    </w:rPr>
  </w:style>
  <w:style w:type="character" w:customStyle="1" w:styleId="HighlightedVariable">
    <w:name w:val="Highlighted Variable"/>
    <w:rsid w:val="000A1FBC"/>
    <w:rPr>
      <w:rFonts w:ascii="Book Antiqua" w:hAnsi="Book Antiqua" w:cs="Book Antiqua"/>
      <w:color w:val="0000FF"/>
    </w:rPr>
  </w:style>
  <w:style w:type="paragraph" w:customStyle="1" w:styleId="TableHeading">
    <w:name w:val="Table Heading"/>
    <w:basedOn w:val="TableText"/>
    <w:rsid w:val="000A1FBC"/>
    <w:pPr>
      <w:spacing w:before="120" w:after="120"/>
    </w:pPr>
    <w:rPr>
      <w:b/>
      <w:bCs/>
    </w:rPr>
  </w:style>
  <w:style w:type="paragraph" w:styleId="MacroText">
    <w:name w:val="macro"/>
    <w:link w:val="MacroTextChar"/>
    <w:semiHidden/>
    <w:rsid w:val="000A1FBC"/>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Arial Narrow" w:hAnsi="Arial Narrow" w:cs="Arial Narrow"/>
      <w:sz w:val="22"/>
      <w:szCs w:val="22"/>
      <w:lang w:val="en-US" w:eastAsia="en-US"/>
    </w:rPr>
  </w:style>
  <w:style w:type="character" w:customStyle="1" w:styleId="MacroTextChar">
    <w:name w:val="Macro Text Char"/>
    <w:link w:val="MacroText"/>
    <w:semiHidden/>
    <w:rsid w:val="000A1FBC"/>
    <w:rPr>
      <w:rFonts w:ascii="Arial Narrow" w:eastAsia="Times New Roman" w:hAnsi="Arial Narrow" w:cs="Arial Narrow"/>
      <w:lang w:val="en-US" w:eastAsia="en-US" w:bidi="ar-SA"/>
    </w:rPr>
  </w:style>
  <w:style w:type="paragraph" w:customStyle="1" w:styleId="Title-Major">
    <w:name w:val="Title-Major"/>
    <w:basedOn w:val="Title"/>
    <w:rsid w:val="000A1FBC"/>
    <w:rPr>
      <w:smallCaps/>
    </w:rPr>
  </w:style>
  <w:style w:type="paragraph" w:customStyle="1" w:styleId="scripts">
    <w:name w:val="scripts"/>
    <w:basedOn w:val="tty80"/>
    <w:rsid w:val="000A1FBC"/>
    <w:pPr>
      <w:ind w:left="2880"/>
    </w:pPr>
    <w:rPr>
      <w:sz w:val="18"/>
      <w:szCs w:val="18"/>
    </w:rPr>
  </w:style>
  <w:style w:type="paragraph" w:customStyle="1" w:styleId="ICONHand">
    <w:name w:val="ICON Hand"/>
    <w:rsid w:val="000A1FBC"/>
    <w:pPr>
      <w:keepNext/>
      <w:keepLines/>
      <w:spacing w:after="200" w:line="276" w:lineRule="auto"/>
    </w:pPr>
    <w:rPr>
      <w:rFonts w:ascii="Book Antiqua" w:hAnsi="Book Antiqua" w:cs="Book Antiqua"/>
      <w:sz w:val="22"/>
      <w:szCs w:val="22"/>
      <w:lang w:val="en-US" w:eastAsia="en-US"/>
    </w:rPr>
  </w:style>
  <w:style w:type="paragraph" w:customStyle="1" w:styleId="Title1">
    <w:name w:val="Title1"/>
    <w:rsid w:val="000A1FBC"/>
    <w:pPr>
      <w:keepLines/>
      <w:pBdr>
        <w:top w:val="single" w:sz="48" w:space="10" w:color="808080"/>
      </w:pBdr>
      <w:spacing w:before="120" w:after="120" w:line="276" w:lineRule="auto"/>
      <w:jc w:val="right"/>
    </w:pPr>
    <w:rPr>
      <w:rFonts w:ascii="Helvetica" w:hAnsi="Helvetica" w:cs="Helvetica"/>
      <w:sz w:val="60"/>
      <w:szCs w:val="60"/>
      <w:lang w:val="en-US" w:eastAsia="en-US"/>
    </w:rPr>
  </w:style>
  <w:style w:type="paragraph" w:customStyle="1" w:styleId="CoverLine">
    <w:name w:val="Cover Line"/>
    <w:basedOn w:val="Normal"/>
    <w:next w:val="Date"/>
    <w:rsid w:val="000A1FBC"/>
    <w:pPr>
      <w:pBdr>
        <w:top w:val="single" w:sz="24" w:space="1" w:color="auto"/>
      </w:pBdr>
    </w:pPr>
    <w:rPr>
      <w:rFonts w:ascii="Helvetica" w:hAnsi="Helvetica" w:cs="Helvetica"/>
      <w:b/>
      <w:bCs/>
      <w:sz w:val="36"/>
      <w:szCs w:val="36"/>
      <w:lang w:val="en-US"/>
    </w:rPr>
  </w:style>
  <w:style w:type="paragraph" w:styleId="Date">
    <w:name w:val="Date"/>
    <w:basedOn w:val="Normal"/>
    <w:next w:val="Heading1"/>
    <w:link w:val="DateChar"/>
    <w:semiHidden/>
    <w:rsid w:val="000A1FBC"/>
    <w:pPr>
      <w:spacing w:after="480"/>
    </w:pPr>
    <w:rPr>
      <w:rFonts w:ascii="Helvetica" w:hAnsi="Helvetica"/>
      <w:sz w:val="32"/>
      <w:szCs w:val="32"/>
      <w:lang w:val="x-none" w:eastAsia="x-none"/>
    </w:rPr>
  </w:style>
  <w:style w:type="character" w:customStyle="1" w:styleId="DateChar">
    <w:name w:val="Date Char"/>
    <w:link w:val="Date"/>
    <w:semiHidden/>
    <w:rsid w:val="000A1FBC"/>
    <w:rPr>
      <w:rFonts w:ascii="Helvetica" w:eastAsia="Times New Roman" w:hAnsi="Helvetica" w:cs="Helvetica"/>
      <w:sz w:val="32"/>
      <w:szCs w:val="32"/>
    </w:rPr>
  </w:style>
  <w:style w:type="paragraph" w:customStyle="1" w:styleId="ModuleTitle">
    <w:name w:val="Module Title"/>
    <w:basedOn w:val="Normal"/>
    <w:next w:val="ModuleSub-title"/>
    <w:rsid w:val="000A1FBC"/>
    <w:pPr>
      <w:spacing w:before="1200" w:after="1200"/>
      <w:jc w:val="right"/>
    </w:pPr>
    <w:rPr>
      <w:rFonts w:ascii="Helvetica" w:hAnsi="Helvetica" w:cs="Helvetica"/>
      <w:sz w:val="52"/>
      <w:szCs w:val="52"/>
      <w:lang w:val="en-US"/>
    </w:rPr>
  </w:style>
  <w:style w:type="paragraph" w:customStyle="1" w:styleId="ModuleSub-title">
    <w:name w:val="Module Sub-title"/>
    <w:basedOn w:val="Normal"/>
    <w:next w:val="Heading2"/>
    <w:rsid w:val="000A1FBC"/>
    <w:pPr>
      <w:jc w:val="center"/>
    </w:pPr>
    <w:rPr>
      <w:rFonts w:ascii="Helvetica" w:hAnsi="Helvetica" w:cs="Helvetica"/>
      <w:sz w:val="36"/>
      <w:szCs w:val="36"/>
      <w:lang w:val="en-US"/>
    </w:rPr>
  </w:style>
  <w:style w:type="paragraph" w:customStyle="1" w:styleId="BulletShade">
    <w:name w:val="Bullet Shade"/>
    <w:basedOn w:val="Bullet"/>
    <w:rsid w:val="000A1FBC"/>
    <w:pPr>
      <w:keepLines/>
      <w:shd w:val="pct10" w:color="auto" w:fill="auto"/>
      <w:spacing w:before="240" w:after="0"/>
      <w:ind w:left="720" w:hanging="720"/>
      <w:jc w:val="left"/>
    </w:pPr>
    <w:rPr>
      <w:rFonts w:ascii="Helvetica" w:hAnsi="Helvetica" w:cs="Helvetica"/>
      <w:sz w:val="36"/>
      <w:szCs w:val="36"/>
      <w:lang w:val="en-US"/>
    </w:rPr>
  </w:style>
  <w:style w:type="paragraph" w:customStyle="1" w:styleId="Sub-Bullet">
    <w:name w:val="Sub-Bullet"/>
    <w:basedOn w:val="Normal"/>
    <w:rsid w:val="000A1FBC"/>
    <w:pPr>
      <w:keepLines/>
      <w:spacing w:before="240"/>
      <w:ind w:left="1440" w:hanging="720"/>
    </w:pPr>
    <w:rPr>
      <w:rFonts w:ascii="Helvetica" w:hAnsi="Helvetica" w:cs="Helvetica"/>
      <w:b/>
      <w:bCs/>
      <w:sz w:val="32"/>
      <w:szCs w:val="32"/>
      <w:lang w:val="en-US"/>
    </w:rPr>
  </w:style>
  <w:style w:type="paragraph" w:customStyle="1" w:styleId="Definition">
    <w:name w:val="Definition"/>
    <w:basedOn w:val="Normal"/>
    <w:rsid w:val="000A1FBC"/>
    <w:pPr>
      <w:keepLines/>
      <w:spacing w:before="480"/>
      <w:ind w:left="2880" w:hanging="2880"/>
    </w:pPr>
    <w:rPr>
      <w:rFonts w:ascii="Helvetica" w:hAnsi="Helvetica" w:cs="Helvetica"/>
      <w:sz w:val="36"/>
      <w:szCs w:val="36"/>
      <w:lang w:val="en-US"/>
    </w:rPr>
  </w:style>
  <w:style w:type="paragraph" w:customStyle="1" w:styleId="ClassTitle">
    <w:name w:val="Class Title"/>
    <w:basedOn w:val="Heading1"/>
    <w:next w:val="ModuleSub-title"/>
    <w:rsid w:val="000A1FBC"/>
    <w:pPr>
      <w:keepNext w:val="0"/>
      <w:spacing w:before="1440" w:after="1440"/>
      <w:ind w:left="2880" w:right="720"/>
      <w:jc w:val="right"/>
      <w:outlineLvl w:val="9"/>
    </w:pPr>
    <w:rPr>
      <w:rFonts w:ascii="Helvetica" w:hAnsi="Helvetica" w:cs="Helvetica"/>
      <w:color w:val="auto"/>
      <w:sz w:val="48"/>
      <w:szCs w:val="48"/>
      <w:lang w:val="en-US"/>
    </w:rPr>
  </w:style>
  <w:style w:type="paragraph" w:customStyle="1" w:styleId="header2">
    <w:name w:val="header 2"/>
    <w:basedOn w:val="Heading2"/>
    <w:rsid w:val="000A1FBC"/>
    <w:pPr>
      <w:keepNext w:val="0"/>
      <w:spacing w:before="0" w:line="240" w:lineRule="atLeast"/>
      <w:jc w:val="center"/>
      <w:outlineLvl w:val="9"/>
    </w:pPr>
    <w:rPr>
      <w:rFonts w:ascii="Helvetica" w:hAnsi="Helvetica" w:cs="Helvetica"/>
      <w:color w:val="auto"/>
      <w:sz w:val="36"/>
      <w:szCs w:val="36"/>
      <w:lang w:val="en-US"/>
    </w:rPr>
  </w:style>
  <w:style w:type="paragraph" w:customStyle="1" w:styleId="ChapterIntro">
    <w:name w:val="Chapter Intro"/>
    <w:basedOn w:val="BodyText"/>
    <w:rsid w:val="000A1FBC"/>
    <w:pPr>
      <w:overflowPunct/>
      <w:autoSpaceDE/>
      <w:autoSpaceDN/>
      <w:adjustRightInd/>
      <w:spacing w:before="120" w:after="120"/>
      <w:ind w:right="1800"/>
      <w:jc w:val="left"/>
      <w:textAlignment w:val="auto"/>
    </w:pPr>
    <w:rPr>
      <w:sz w:val="20"/>
      <w:szCs w:val="20"/>
    </w:rPr>
  </w:style>
  <w:style w:type="paragraph" w:customStyle="1" w:styleId="ICONLightBulb">
    <w:name w:val="ICON LightBulb"/>
    <w:rsid w:val="000A1FBC"/>
    <w:pPr>
      <w:keepNext/>
      <w:keepLines/>
      <w:spacing w:after="200" w:line="276" w:lineRule="auto"/>
    </w:pPr>
    <w:rPr>
      <w:rFonts w:ascii="Book Antiqua" w:hAnsi="Book Antiqua" w:cs="Book Antiqua"/>
      <w:sz w:val="22"/>
      <w:szCs w:val="22"/>
      <w:lang w:val="en-US" w:eastAsia="en-US"/>
    </w:rPr>
  </w:style>
  <w:style w:type="paragraph" w:customStyle="1" w:styleId="ICONDocument">
    <w:name w:val="ICON Document"/>
    <w:rsid w:val="000A1FBC"/>
    <w:pPr>
      <w:keepNext/>
      <w:keepLines/>
      <w:spacing w:after="200" w:line="276" w:lineRule="auto"/>
    </w:pPr>
    <w:rPr>
      <w:rFonts w:ascii="Book Antiqua" w:hAnsi="Book Antiqua" w:cs="Book Antiqua"/>
      <w:sz w:val="22"/>
      <w:szCs w:val="22"/>
      <w:lang w:val="en-US" w:eastAsia="en-US"/>
    </w:rPr>
  </w:style>
  <w:style w:type="paragraph" w:customStyle="1" w:styleId="ICONForm">
    <w:name w:val="ICON Form"/>
    <w:rsid w:val="000A1FBC"/>
    <w:pPr>
      <w:keepNext/>
      <w:keepLines/>
      <w:spacing w:after="200" w:line="276" w:lineRule="auto"/>
    </w:pPr>
    <w:rPr>
      <w:rFonts w:ascii="Book Antiqua" w:hAnsi="Book Antiqua" w:cs="Book Antiqua"/>
      <w:sz w:val="22"/>
      <w:szCs w:val="22"/>
      <w:lang w:val="en-US" w:eastAsia="en-US"/>
    </w:rPr>
  </w:style>
  <w:style w:type="paragraph" w:customStyle="1" w:styleId="ICONWarningSign1">
    <w:name w:val="ICON WarningSign1"/>
    <w:rsid w:val="000A1FBC"/>
    <w:pPr>
      <w:keepNext/>
      <w:keepLines/>
      <w:spacing w:after="200" w:line="276" w:lineRule="auto"/>
    </w:pPr>
    <w:rPr>
      <w:rFonts w:ascii="Book Antiqua" w:hAnsi="Book Antiqua" w:cs="Book Antiqua"/>
      <w:sz w:val="22"/>
      <w:szCs w:val="22"/>
      <w:lang w:val="en-US" w:eastAsia="en-US"/>
    </w:rPr>
  </w:style>
  <w:style w:type="paragraph" w:customStyle="1" w:styleId="ICONReport">
    <w:name w:val="ICON Report"/>
    <w:rsid w:val="000A1FBC"/>
    <w:pPr>
      <w:keepNext/>
      <w:keepLines/>
      <w:spacing w:after="200" w:line="276" w:lineRule="auto"/>
    </w:pPr>
    <w:rPr>
      <w:rFonts w:ascii="Book Antiqua" w:hAnsi="Book Antiqua" w:cs="Book Antiqua"/>
      <w:sz w:val="22"/>
      <w:szCs w:val="22"/>
      <w:lang w:val="en-US" w:eastAsia="en-US"/>
    </w:rPr>
  </w:style>
  <w:style w:type="paragraph" w:customStyle="1" w:styleId="PICArrow">
    <w:name w:val="PIC Arrow"/>
    <w:rsid w:val="000A1FBC"/>
    <w:pPr>
      <w:spacing w:before="120" w:after="120" w:line="276" w:lineRule="auto"/>
      <w:ind w:left="2520"/>
    </w:pPr>
    <w:rPr>
      <w:rFonts w:ascii="Book Antiqua" w:hAnsi="Book Antiqua" w:cs="Book Antiqua"/>
      <w:sz w:val="22"/>
      <w:szCs w:val="22"/>
      <w:lang w:val="en-US" w:eastAsia="en-US"/>
    </w:rPr>
  </w:style>
  <w:style w:type="paragraph" w:customStyle="1" w:styleId="PICMgmtandControl">
    <w:name w:val="PIC Mgmt and Control"/>
    <w:rsid w:val="000A1FBC"/>
    <w:pPr>
      <w:spacing w:before="120" w:after="120" w:line="276" w:lineRule="auto"/>
      <w:ind w:left="2520"/>
    </w:pPr>
    <w:rPr>
      <w:rFonts w:ascii="Book Antiqua" w:hAnsi="Book Antiqua" w:cs="Book Antiqua"/>
      <w:sz w:val="22"/>
      <w:szCs w:val="22"/>
      <w:lang w:val="en-US" w:eastAsia="en-US"/>
    </w:rPr>
  </w:style>
  <w:style w:type="paragraph" w:customStyle="1" w:styleId="BMPDownArrow">
    <w:name w:val="BMP Down Arrow"/>
    <w:rsid w:val="000A1FBC"/>
    <w:pPr>
      <w:spacing w:before="120" w:after="120" w:line="276" w:lineRule="auto"/>
      <w:ind w:left="2520"/>
    </w:pPr>
    <w:rPr>
      <w:rFonts w:ascii="Book Antiqua" w:hAnsi="Book Antiqua" w:cs="Book Antiqua"/>
      <w:sz w:val="22"/>
      <w:szCs w:val="22"/>
      <w:lang w:val="en-US" w:eastAsia="en-US"/>
    </w:rPr>
  </w:style>
  <w:style w:type="paragraph" w:customStyle="1" w:styleId="BMPUpArrow">
    <w:name w:val="BMP Up Arrow"/>
    <w:rsid w:val="000A1FBC"/>
    <w:pPr>
      <w:spacing w:before="120" w:after="120" w:line="276" w:lineRule="auto"/>
      <w:ind w:left="2520"/>
    </w:pPr>
    <w:rPr>
      <w:rFonts w:ascii="Book Antiqua" w:hAnsi="Book Antiqua" w:cs="Book Antiqua"/>
      <w:sz w:val="22"/>
      <w:szCs w:val="22"/>
      <w:lang w:val="en-US" w:eastAsia="en-US"/>
    </w:rPr>
  </w:style>
  <w:style w:type="paragraph" w:customStyle="1" w:styleId="BMPDownArrow1">
    <w:name w:val="BMP Down Arrow1"/>
    <w:rsid w:val="000A1FBC"/>
    <w:pPr>
      <w:spacing w:before="120" w:after="120" w:line="276" w:lineRule="auto"/>
      <w:ind w:left="2520"/>
    </w:pPr>
    <w:rPr>
      <w:rFonts w:ascii="Book Antiqua" w:hAnsi="Book Antiqua" w:cs="Book Antiqua"/>
      <w:sz w:val="22"/>
      <w:szCs w:val="22"/>
      <w:lang w:val="en-US" w:eastAsia="en-US"/>
    </w:rPr>
  </w:style>
  <w:style w:type="paragraph" w:customStyle="1" w:styleId="BMPUpArrow1">
    <w:name w:val="BMP Up Arrow1"/>
    <w:rsid w:val="000A1FBC"/>
    <w:pPr>
      <w:spacing w:before="120" w:after="120" w:line="276" w:lineRule="auto"/>
      <w:ind w:left="2520"/>
    </w:pPr>
    <w:rPr>
      <w:rFonts w:ascii="Book Antiqua" w:hAnsi="Book Antiqua" w:cs="Book Antiqua"/>
      <w:sz w:val="22"/>
      <w:szCs w:val="22"/>
      <w:lang w:val="en-US" w:eastAsia="en-US"/>
    </w:rPr>
  </w:style>
  <w:style w:type="paragraph" w:customStyle="1" w:styleId="ICONDocument1">
    <w:name w:val="ICON Document1"/>
    <w:rsid w:val="000A1FBC"/>
    <w:pPr>
      <w:spacing w:before="120" w:after="120" w:line="276" w:lineRule="auto"/>
      <w:ind w:left="2520"/>
    </w:pPr>
    <w:rPr>
      <w:rFonts w:ascii="Book Antiqua" w:hAnsi="Book Antiqua" w:cs="Book Antiqua"/>
      <w:sz w:val="22"/>
      <w:szCs w:val="22"/>
      <w:lang w:val="en-US" w:eastAsia="en-US"/>
    </w:rPr>
  </w:style>
  <w:style w:type="paragraph" w:customStyle="1" w:styleId="ICONReport1">
    <w:name w:val="ICON Report1"/>
    <w:rsid w:val="000A1FBC"/>
    <w:pPr>
      <w:spacing w:before="120" w:after="120" w:line="276" w:lineRule="auto"/>
      <w:ind w:left="2520"/>
    </w:pPr>
    <w:rPr>
      <w:rFonts w:ascii="Book Antiqua" w:hAnsi="Book Antiqua" w:cs="Book Antiqua"/>
      <w:sz w:val="22"/>
      <w:szCs w:val="22"/>
      <w:lang w:val="en-US" w:eastAsia="en-US"/>
    </w:rPr>
  </w:style>
  <w:style w:type="paragraph" w:customStyle="1" w:styleId="ICONWarningSign">
    <w:name w:val="ICON WarningSign"/>
    <w:rsid w:val="000A1FBC"/>
    <w:pPr>
      <w:spacing w:before="120" w:after="120" w:line="276" w:lineRule="auto"/>
      <w:ind w:left="2520"/>
    </w:pPr>
    <w:rPr>
      <w:rFonts w:ascii="Book Antiqua" w:hAnsi="Book Antiqua" w:cs="Book Antiqua"/>
      <w:sz w:val="22"/>
      <w:szCs w:val="22"/>
      <w:lang w:val="en-US" w:eastAsia="en-US"/>
    </w:rPr>
  </w:style>
  <w:style w:type="paragraph" w:customStyle="1" w:styleId="ICONWarningSign2">
    <w:name w:val="ICON WarningSign2"/>
    <w:rsid w:val="000A1FBC"/>
    <w:pPr>
      <w:spacing w:before="120" w:after="120" w:line="276" w:lineRule="auto"/>
      <w:ind w:left="2520"/>
    </w:pPr>
    <w:rPr>
      <w:rFonts w:ascii="Book Antiqua" w:hAnsi="Book Antiqua" w:cs="Book Antiqua"/>
      <w:sz w:val="22"/>
      <w:szCs w:val="22"/>
      <w:lang w:val="en-US" w:eastAsia="en-US"/>
    </w:rPr>
  </w:style>
  <w:style w:type="paragraph" w:customStyle="1" w:styleId="ICONWarningSign3">
    <w:name w:val="ICON WarningSign3"/>
    <w:rsid w:val="000A1FBC"/>
    <w:pPr>
      <w:keepLines/>
      <w:spacing w:after="200" w:line="276" w:lineRule="auto"/>
    </w:pPr>
    <w:rPr>
      <w:rFonts w:ascii="Book Antiqua" w:hAnsi="Book Antiqua" w:cs="Book Antiqua"/>
      <w:sz w:val="16"/>
      <w:szCs w:val="16"/>
      <w:lang w:val="en-US" w:eastAsia="en-US"/>
    </w:rPr>
  </w:style>
  <w:style w:type="paragraph" w:customStyle="1" w:styleId="Sub-topic">
    <w:name w:val="Sub-topic"/>
    <w:basedOn w:val="Normal"/>
    <w:rsid w:val="000A1FBC"/>
    <w:pPr>
      <w:ind w:left="720"/>
    </w:pPr>
    <w:rPr>
      <w:sz w:val="24"/>
      <w:szCs w:val="24"/>
      <w:lang w:val="en-US"/>
    </w:rPr>
  </w:style>
  <w:style w:type="paragraph" w:customStyle="1" w:styleId="BMPCopyrightNotice">
    <w:name w:val="BMP Copyright Notice"/>
    <w:rsid w:val="000A1FBC"/>
    <w:pPr>
      <w:spacing w:after="200" w:line="276" w:lineRule="auto"/>
    </w:pPr>
    <w:rPr>
      <w:rFonts w:ascii="Book Antiqua" w:hAnsi="Book Antiqua" w:cs="Book Antiqua"/>
      <w:sz w:val="22"/>
      <w:szCs w:val="22"/>
      <w:lang w:val="en-US" w:eastAsia="en-US"/>
    </w:rPr>
  </w:style>
  <w:style w:type="paragraph" w:customStyle="1" w:styleId="PICOracleServices">
    <w:name w:val="PIC Oracle Services"/>
    <w:rsid w:val="000A1FBC"/>
    <w:pPr>
      <w:spacing w:after="200" w:line="276" w:lineRule="auto"/>
    </w:pPr>
    <w:rPr>
      <w:rFonts w:ascii="Book Antiqua" w:hAnsi="Book Antiqua" w:cs="Book Antiqua"/>
      <w:sz w:val="22"/>
      <w:szCs w:val="22"/>
      <w:lang w:val="en-US" w:eastAsia="en-US"/>
    </w:rPr>
  </w:style>
  <w:style w:type="paragraph" w:customStyle="1" w:styleId="PICOracleLogo">
    <w:name w:val="PIC Oracle Logo"/>
    <w:rsid w:val="000A1FBC"/>
    <w:pPr>
      <w:spacing w:after="200" w:line="276" w:lineRule="auto"/>
    </w:pPr>
    <w:rPr>
      <w:rFonts w:ascii="Book Antiqua" w:hAnsi="Book Antiqua" w:cs="Book Antiqua"/>
      <w:sz w:val="22"/>
      <w:szCs w:val="22"/>
      <w:lang w:val="en-US" w:eastAsia="en-US"/>
    </w:rPr>
  </w:style>
  <w:style w:type="paragraph" w:customStyle="1" w:styleId="PICCopyrightNotice">
    <w:name w:val="PIC Copyright Notice"/>
    <w:rsid w:val="000A1FBC"/>
    <w:pPr>
      <w:spacing w:after="200" w:line="276" w:lineRule="auto"/>
    </w:pPr>
    <w:rPr>
      <w:rFonts w:ascii="Book Antiqua" w:hAnsi="Book Antiqua" w:cs="Book Antiqua"/>
      <w:sz w:val="22"/>
      <w:szCs w:val="22"/>
      <w:lang w:val="en-US" w:eastAsia="en-US"/>
    </w:rPr>
  </w:style>
  <w:style w:type="paragraph" w:customStyle="1" w:styleId="Heading30">
    <w:name w:val="Heading3"/>
    <w:basedOn w:val="Normal"/>
    <w:rsid w:val="000A1FBC"/>
    <w:rPr>
      <w:rFonts w:ascii="Times" w:hAnsi="Times" w:cs="Times"/>
      <w:noProof/>
      <w:sz w:val="20"/>
      <w:szCs w:val="20"/>
      <w:lang w:val="en-US"/>
    </w:rPr>
  </w:style>
  <w:style w:type="paragraph" w:customStyle="1" w:styleId="PICAACopyright">
    <w:name w:val="PIC AACopyright"/>
    <w:rsid w:val="000A1FBC"/>
    <w:pPr>
      <w:spacing w:before="120" w:after="120" w:line="276" w:lineRule="auto"/>
      <w:ind w:left="2520"/>
    </w:pPr>
    <w:rPr>
      <w:rFonts w:ascii="Book Antiqua" w:hAnsi="Book Antiqua" w:cs="Book Antiqua"/>
      <w:sz w:val="22"/>
      <w:szCs w:val="22"/>
      <w:lang w:val="en-US" w:eastAsia="en-US"/>
    </w:rPr>
  </w:style>
  <w:style w:type="paragraph" w:customStyle="1" w:styleId="PICAAWelcome">
    <w:name w:val="PIC AAWelcome"/>
    <w:rsid w:val="000A1FBC"/>
    <w:pPr>
      <w:spacing w:after="200" w:line="276" w:lineRule="auto"/>
    </w:pPr>
    <w:rPr>
      <w:rFonts w:ascii="Book Antiqua" w:hAnsi="Book Antiqua" w:cs="Book Antiqua"/>
      <w:sz w:val="22"/>
      <w:szCs w:val="22"/>
      <w:lang w:val="en-US" w:eastAsia="en-US"/>
    </w:rPr>
  </w:style>
  <w:style w:type="paragraph" w:customStyle="1" w:styleId="PICAACompass">
    <w:name w:val="PIC AACompass"/>
    <w:rsid w:val="000A1FBC"/>
    <w:pPr>
      <w:spacing w:after="200" w:line="276" w:lineRule="auto"/>
    </w:pPr>
    <w:rPr>
      <w:rFonts w:ascii="Book Antiqua" w:hAnsi="Book Antiqua" w:cs="Book Antiqua"/>
      <w:sz w:val="22"/>
      <w:szCs w:val="22"/>
      <w:lang w:val="en-US" w:eastAsia="en-US"/>
    </w:rPr>
  </w:style>
  <w:style w:type="paragraph" w:customStyle="1" w:styleId="PICAAWelcome1">
    <w:name w:val="PIC AAWelcome1"/>
    <w:rsid w:val="000A1FBC"/>
    <w:pPr>
      <w:spacing w:after="200" w:line="276" w:lineRule="auto"/>
    </w:pPr>
    <w:rPr>
      <w:rFonts w:ascii="Book Antiqua" w:hAnsi="Book Antiqua" w:cs="Book Antiqua"/>
      <w:sz w:val="22"/>
      <w:szCs w:val="22"/>
      <w:lang w:val="en-US" w:eastAsia="en-US"/>
    </w:rPr>
  </w:style>
  <w:style w:type="paragraph" w:customStyle="1" w:styleId="PICAAWelcome2">
    <w:name w:val="PIC AAWelcome2"/>
    <w:rsid w:val="000A1FBC"/>
    <w:pPr>
      <w:spacing w:after="200" w:line="276" w:lineRule="auto"/>
    </w:pPr>
    <w:rPr>
      <w:rFonts w:ascii="Book Antiqua" w:hAnsi="Book Antiqua" w:cs="Book Antiqua"/>
      <w:sz w:val="22"/>
      <w:szCs w:val="22"/>
      <w:lang w:val="en-US" w:eastAsia="en-US"/>
    </w:rPr>
  </w:style>
  <w:style w:type="paragraph" w:customStyle="1" w:styleId="PICAAWelcome3">
    <w:name w:val="PIC AAWelcome3"/>
    <w:rsid w:val="000A1FBC"/>
    <w:pPr>
      <w:spacing w:after="200" w:line="276" w:lineRule="auto"/>
    </w:pPr>
    <w:rPr>
      <w:rFonts w:ascii="Book Antiqua" w:hAnsi="Book Antiqua" w:cs="Book Antiqua"/>
      <w:sz w:val="22"/>
      <w:szCs w:val="22"/>
      <w:lang w:val="en-US" w:eastAsia="en-US"/>
    </w:rPr>
  </w:style>
  <w:style w:type="paragraph" w:customStyle="1" w:styleId="PICAACompass1">
    <w:name w:val="PIC AACompass1"/>
    <w:rsid w:val="000A1FBC"/>
    <w:pPr>
      <w:spacing w:before="120" w:after="120" w:line="276" w:lineRule="auto"/>
      <w:ind w:left="2520"/>
    </w:pPr>
    <w:rPr>
      <w:rFonts w:ascii="Book Antiqua" w:hAnsi="Book Antiqua" w:cs="Book Antiqua"/>
      <w:sz w:val="22"/>
      <w:szCs w:val="22"/>
      <w:lang w:val="en-US" w:eastAsia="en-US"/>
    </w:rPr>
  </w:style>
  <w:style w:type="paragraph" w:customStyle="1" w:styleId="PICAACompass2">
    <w:name w:val="PIC AACompass2"/>
    <w:rsid w:val="000A1FBC"/>
    <w:pPr>
      <w:spacing w:before="120" w:after="120" w:line="276" w:lineRule="auto"/>
      <w:ind w:left="2520"/>
    </w:pPr>
    <w:rPr>
      <w:rFonts w:ascii="Book Antiqua" w:hAnsi="Book Antiqua" w:cs="Book Antiqua"/>
      <w:sz w:val="22"/>
      <w:szCs w:val="22"/>
      <w:lang w:val="en-US" w:eastAsia="en-US"/>
    </w:rPr>
  </w:style>
  <w:style w:type="paragraph" w:customStyle="1" w:styleId="PICAACompass3">
    <w:name w:val="PIC AACompass3"/>
    <w:rsid w:val="000A1FBC"/>
    <w:pPr>
      <w:spacing w:after="200" w:line="276" w:lineRule="auto"/>
    </w:pPr>
    <w:rPr>
      <w:rFonts w:ascii="Book Antiqua" w:hAnsi="Book Antiqua" w:cs="Book Antiqua"/>
      <w:sz w:val="22"/>
      <w:szCs w:val="22"/>
      <w:lang w:val="en-US" w:eastAsia="en-US"/>
    </w:rPr>
  </w:style>
  <w:style w:type="paragraph" w:customStyle="1" w:styleId="PICAACompass4">
    <w:name w:val="PIC AACompass4"/>
    <w:rsid w:val="000A1FBC"/>
    <w:pPr>
      <w:spacing w:before="120" w:after="120" w:line="276" w:lineRule="auto"/>
      <w:ind w:left="2520"/>
    </w:pPr>
    <w:rPr>
      <w:rFonts w:ascii="Book Antiqua" w:hAnsi="Book Antiqua" w:cs="Book Antiqua"/>
      <w:sz w:val="22"/>
      <w:szCs w:val="22"/>
      <w:lang w:val="en-US" w:eastAsia="en-US"/>
    </w:rPr>
  </w:style>
  <w:style w:type="paragraph" w:customStyle="1" w:styleId="PICAACompass5">
    <w:name w:val="PIC AACompass5"/>
    <w:rsid w:val="000A1FBC"/>
    <w:pPr>
      <w:spacing w:after="200" w:line="276" w:lineRule="auto"/>
    </w:pPr>
    <w:rPr>
      <w:rFonts w:ascii="Book Antiqua" w:hAnsi="Book Antiqua" w:cs="Book Antiqua"/>
      <w:sz w:val="22"/>
      <w:szCs w:val="22"/>
      <w:lang w:val="en-US" w:eastAsia="en-US"/>
    </w:rPr>
  </w:style>
  <w:style w:type="paragraph" w:customStyle="1" w:styleId="PICAACompass6">
    <w:name w:val="PIC AACompass6"/>
    <w:rsid w:val="000A1FBC"/>
    <w:pPr>
      <w:spacing w:after="200" w:line="276" w:lineRule="auto"/>
    </w:pPr>
    <w:rPr>
      <w:rFonts w:ascii="Book Antiqua" w:hAnsi="Book Antiqua" w:cs="Book Antiqua"/>
      <w:sz w:val="22"/>
      <w:szCs w:val="22"/>
      <w:lang w:val="en-US" w:eastAsia="en-US"/>
    </w:rPr>
  </w:style>
  <w:style w:type="paragraph" w:customStyle="1" w:styleId="RouteTitle">
    <w:name w:val="Route Title"/>
    <w:basedOn w:val="Normal"/>
    <w:rsid w:val="000A1FBC"/>
    <w:pPr>
      <w:keepLines/>
      <w:spacing w:after="120"/>
      <w:ind w:left="2520" w:right="720"/>
    </w:pPr>
    <w:rPr>
      <w:sz w:val="36"/>
      <w:szCs w:val="36"/>
      <w:lang w:val="en-US"/>
    </w:rPr>
  </w:style>
  <w:style w:type="paragraph" w:customStyle="1" w:styleId="NoteWide">
    <w:name w:val="Note Wide"/>
    <w:basedOn w:val="Note"/>
    <w:rsid w:val="000A1FBC"/>
    <w:pPr>
      <w:spacing w:before="120" w:after="120"/>
      <w:ind w:right="2160"/>
    </w:pPr>
    <w:rPr>
      <w:vanish/>
      <w:sz w:val="20"/>
      <w:szCs w:val="20"/>
      <w:lang w:val="en-US"/>
    </w:rPr>
  </w:style>
  <w:style w:type="paragraph" w:customStyle="1" w:styleId="AIMNote">
    <w:name w:val="AIM Note"/>
    <w:basedOn w:val="BodyText"/>
    <w:rsid w:val="000A1FBC"/>
    <w:pPr>
      <w:pBdr>
        <w:top w:val="single" w:sz="6" w:space="1" w:color="auto" w:shadow="1"/>
        <w:left w:val="single" w:sz="6" w:space="1" w:color="auto" w:shadow="1"/>
        <w:bottom w:val="single" w:sz="6" w:space="1" w:color="auto" w:shadow="1"/>
        <w:right w:val="single" w:sz="6" w:space="1" w:color="auto" w:shadow="1"/>
      </w:pBdr>
      <w:shd w:val="solid" w:color="FFFF00" w:fill="auto"/>
      <w:overflowPunct/>
      <w:autoSpaceDE/>
      <w:autoSpaceDN/>
      <w:adjustRightInd/>
      <w:spacing w:before="120" w:after="120"/>
      <w:ind w:left="1152" w:right="5040" w:hanging="1152"/>
      <w:jc w:val="left"/>
      <w:textAlignment w:val="auto"/>
    </w:pPr>
    <w:rPr>
      <w:vanish/>
      <w:sz w:val="20"/>
      <w:szCs w:val="20"/>
    </w:rPr>
  </w:style>
  <w:style w:type="paragraph" w:customStyle="1" w:styleId="HelpNote">
    <w:name w:val="Help Note"/>
    <w:basedOn w:val="AIMNote"/>
    <w:rsid w:val="000A1FBC"/>
    <w:pPr>
      <w:shd w:val="solid" w:color="00FF00" w:fill="auto"/>
      <w:ind w:left="1260" w:hanging="1260"/>
    </w:pPr>
  </w:style>
  <w:style w:type="paragraph" w:customStyle="1" w:styleId="TableTextUSseed">
    <w:name w:val="Table Text: USseed"/>
    <w:basedOn w:val="Normal"/>
    <w:rsid w:val="000A1FBC"/>
    <w:pPr>
      <w:keepLines/>
      <w:ind w:left="108"/>
    </w:pPr>
    <w:rPr>
      <w:color w:val="FF0000"/>
      <w:sz w:val="16"/>
      <w:szCs w:val="16"/>
      <w:lang w:val="en-US"/>
    </w:rPr>
  </w:style>
  <w:style w:type="paragraph" w:customStyle="1" w:styleId="Directive">
    <w:name w:val="Directive"/>
    <w:basedOn w:val="BodyText"/>
    <w:rsid w:val="000A1FBC"/>
    <w:pPr>
      <w:keepLines/>
      <w:overflowPunct/>
      <w:autoSpaceDE/>
      <w:autoSpaceDN/>
      <w:adjustRightInd/>
      <w:spacing w:before="240"/>
      <w:jc w:val="left"/>
      <w:textAlignment w:val="auto"/>
    </w:pPr>
    <w:rPr>
      <w:b/>
      <w:bCs/>
    </w:rPr>
  </w:style>
  <w:style w:type="paragraph" w:customStyle="1" w:styleId="Note1">
    <w:name w:val="Note 1"/>
    <w:basedOn w:val="BodyText"/>
    <w:rsid w:val="000A1FBC"/>
    <w:pPr>
      <w:overflowPunct/>
      <w:autoSpaceDE/>
      <w:autoSpaceDN/>
      <w:adjustRightInd/>
      <w:spacing w:before="240"/>
      <w:ind w:left="432"/>
      <w:jc w:val="left"/>
      <w:textAlignment w:val="auto"/>
    </w:pPr>
  </w:style>
  <w:style w:type="paragraph" w:customStyle="1" w:styleId="Note3">
    <w:name w:val="Note 3"/>
    <w:basedOn w:val="Note1"/>
    <w:rsid w:val="000A1FBC"/>
    <w:pPr>
      <w:ind w:left="1296"/>
    </w:pPr>
  </w:style>
  <w:style w:type="paragraph" w:customStyle="1" w:styleId="Notelist1">
    <w:name w:val="Note list 1"/>
    <w:basedOn w:val="Note1"/>
    <w:rsid w:val="000A1FBC"/>
    <w:pPr>
      <w:numPr>
        <w:numId w:val="4"/>
      </w:numPr>
      <w:tabs>
        <w:tab w:val="left" w:pos="1296"/>
      </w:tabs>
      <w:spacing w:before="0"/>
    </w:pPr>
  </w:style>
  <w:style w:type="paragraph" w:customStyle="1" w:styleId="Task1">
    <w:name w:val="Task 1"/>
    <w:basedOn w:val="BodyText"/>
    <w:rsid w:val="000A1FBC"/>
    <w:pPr>
      <w:tabs>
        <w:tab w:val="left" w:pos="432"/>
      </w:tabs>
      <w:overflowPunct/>
      <w:autoSpaceDE/>
      <w:autoSpaceDN/>
      <w:adjustRightInd/>
      <w:spacing w:before="240"/>
      <w:ind w:left="432" w:hanging="432"/>
      <w:jc w:val="left"/>
      <w:textAlignment w:val="auto"/>
    </w:pPr>
  </w:style>
  <w:style w:type="paragraph" w:customStyle="1" w:styleId="Task2">
    <w:name w:val="Task 2"/>
    <w:basedOn w:val="BodyText"/>
    <w:rsid w:val="000A1FBC"/>
    <w:pPr>
      <w:numPr>
        <w:numId w:val="5"/>
      </w:numPr>
      <w:tabs>
        <w:tab w:val="left" w:pos="864"/>
      </w:tabs>
      <w:overflowPunct/>
      <w:autoSpaceDE/>
      <w:autoSpaceDN/>
      <w:adjustRightInd/>
      <w:spacing w:before="240"/>
      <w:jc w:val="left"/>
      <w:textAlignment w:val="auto"/>
    </w:pPr>
  </w:style>
  <w:style w:type="paragraph" w:customStyle="1" w:styleId="Note2">
    <w:name w:val="Note 2"/>
    <w:basedOn w:val="Note1"/>
    <w:rsid w:val="000A1FBC"/>
    <w:pPr>
      <w:ind w:left="864"/>
    </w:pPr>
  </w:style>
  <w:style w:type="paragraph" w:customStyle="1" w:styleId="Notelist2">
    <w:name w:val="Note list 2"/>
    <w:basedOn w:val="Note1"/>
    <w:rsid w:val="000A1FBC"/>
    <w:pPr>
      <w:numPr>
        <w:numId w:val="6"/>
      </w:numPr>
      <w:tabs>
        <w:tab w:val="left" w:pos="1728"/>
      </w:tabs>
      <w:spacing w:before="0"/>
    </w:pPr>
  </w:style>
  <w:style w:type="paragraph" w:customStyle="1" w:styleId="BoxText">
    <w:name w:val="Box Text"/>
    <w:basedOn w:val="BodyText"/>
    <w:rsid w:val="000A1FBC"/>
    <w:pPr>
      <w:keepNext/>
      <w:pBdr>
        <w:top w:val="single" w:sz="6" w:space="1" w:color="auto"/>
        <w:left w:val="single" w:sz="6" w:space="1" w:color="auto"/>
        <w:bottom w:val="single" w:sz="6" w:space="1" w:color="auto"/>
        <w:right w:val="single" w:sz="6" w:space="1" w:color="auto"/>
      </w:pBdr>
      <w:overflowPunct/>
      <w:autoSpaceDE/>
      <w:autoSpaceDN/>
      <w:adjustRightInd/>
      <w:spacing w:before="120" w:after="120"/>
      <w:ind w:left="432"/>
      <w:jc w:val="left"/>
      <w:textAlignment w:val="auto"/>
    </w:pPr>
  </w:style>
  <w:style w:type="paragraph" w:customStyle="1" w:styleId="tablepal8">
    <w:name w:val="tablepal8"/>
    <w:basedOn w:val="Normal"/>
    <w:rsid w:val="000A1FBC"/>
    <w:pPr>
      <w:tabs>
        <w:tab w:val="left" w:pos="0"/>
        <w:tab w:val="left" w:pos="720"/>
        <w:tab w:val="left" w:pos="1440"/>
        <w:tab w:val="left" w:pos="2160"/>
      </w:tabs>
      <w:overflowPunct w:val="0"/>
      <w:autoSpaceDE w:val="0"/>
      <w:autoSpaceDN w:val="0"/>
      <w:adjustRightInd w:val="0"/>
      <w:spacing w:before="58" w:after="86" w:line="178" w:lineRule="atLeast"/>
      <w:textAlignment w:val="baseline"/>
    </w:pPr>
    <w:rPr>
      <w:rFonts w:ascii="Palatino" w:hAnsi="Palatino" w:cs="Palatino"/>
      <w:sz w:val="16"/>
      <w:szCs w:val="16"/>
      <w:lang w:val="en-US"/>
    </w:rPr>
  </w:style>
  <w:style w:type="paragraph" w:customStyle="1" w:styleId="RowHeadings">
    <w:name w:val="Row Headings"/>
    <w:basedOn w:val="Normal"/>
    <w:rsid w:val="000A1FBC"/>
    <w:pPr>
      <w:keepLines/>
      <w:widowControl w:val="0"/>
      <w:suppressAutoHyphens/>
    </w:pPr>
    <w:rPr>
      <w:rFonts w:ascii="Arial" w:hAnsi="Arial" w:cs="Arial"/>
      <w:b/>
      <w:bCs/>
      <w:sz w:val="18"/>
      <w:szCs w:val="18"/>
      <w:lang w:val="en-US"/>
    </w:rPr>
  </w:style>
  <w:style w:type="character" w:customStyle="1" w:styleId="userinput2">
    <w:name w:val="user_input2"/>
    <w:rsid w:val="000A1FBC"/>
    <w:rPr>
      <w:rFonts w:cs="Times New Roman"/>
    </w:rPr>
  </w:style>
  <w:style w:type="paragraph" w:styleId="BodyText2">
    <w:name w:val="Body Text 2"/>
    <w:basedOn w:val="Normal"/>
    <w:link w:val="BodyText2Char"/>
    <w:rsid w:val="000A1FBC"/>
    <w:pPr>
      <w:spacing w:after="120" w:line="480" w:lineRule="auto"/>
    </w:pPr>
    <w:rPr>
      <w:rFonts w:ascii="Arial" w:hAnsi="Arial"/>
      <w:sz w:val="24"/>
      <w:szCs w:val="24"/>
      <w:lang w:val="en-GB" w:eastAsia="en-GB"/>
    </w:rPr>
  </w:style>
  <w:style w:type="character" w:customStyle="1" w:styleId="BodyText2Char">
    <w:name w:val="Body Text 2 Char"/>
    <w:link w:val="BodyText2"/>
    <w:semiHidden/>
    <w:rsid w:val="000A1FBC"/>
    <w:rPr>
      <w:rFonts w:ascii="Arial" w:eastAsia="Times New Roman" w:hAnsi="Arial" w:cs="Arial"/>
      <w:sz w:val="24"/>
      <w:szCs w:val="24"/>
      <w:lang w:val="en-GB" w:eastAsia="en-GB"/>
    </w:rPr>
  </w:style>
  <w:style w:type="paragraph" w:customStyle="1" w:styleId="Answer">
    <w:name w:val="Answer"/>
    <w:basedOn w:val="Normal"/>
    <w:rsid w:val="000A1FBC"/>
    <w:pPr>
      <w:spacing w:before="60" w:after="60"/>
    </w:pPr>
    <w:rPr>
      <w:color w:val="0000FF"/>
      <w:lang w:eastAsia="en-GB"/>
    </w:rPr>
  </w:style>
  <w:style w:type="paragraph" w:styleId="BalloonText">
    <w:name w:val="Balloon Text"/>
    <w:basedOn w:val="Normal"/>
    <w:link w:val="BalloonTextChar"/>
    <w:semiHidden/>
    <w:rsid w:val="000A1FBC"/>
    <w:rPr>
      <w:rFonts w:ascii="Tahoma" w:hAnsi="Tahoma"/>
      <w:sz w:val="16"/>
      <w:szCs w:val="16"/>
      <w:lang w:eastAsia="x-none"/>
    </w:rPr>
  </w:style>
  <w:style w:type="character" w:customStyle="1" w:styleId="BalloonTextChar">
    <w:name w:val="Balloon Text Char"/>
    <w:link w:val="BalloonText"/>
    <w:semiHidden/>
    <w:rsid w:val="000A1FBC"/>
    <w:rPr>
      <w:rFonts w:ascii="Tahoma" w:eastAsia="Times New Roman" w:hAnsi="Tahoma" w:cs="Tahoma"/>
      <w:sz w:val="16"/>
      <w:szCs w:val="16"/>
      <w:lang w:val="en-ZA"/>
    </w:rPr>
  </w:style>
  <w:style w:type="paragraph" w:styleId="DocumentMap">
    <w:name w:val="Document Map"/>
    <w:basedOn w:val="Normal"/>
    <w:link w:val="DocumentMapChar"/>
    <w:semiHidden/>
    <w:rsid w:val="000A1FBC"/>
    <w:pPr>
      <w:shd w:val="clear" w:color="auto" w:fill="000080"/>
    </w:pPr>
    <w:rPr>
      <w:rFonts w:ascii="Tahoma" w:hAnsi="Tahoma"/>
      <w:sz w:val="20"/>
      <w:szCs w:val="20"/>
      <w:lang w:eastAsia="x-none"/>
    </w:rPr>
  </w:style>
  <w:style w:type="character" w:customStyle="1" w:styleId="DocumentMapChar">
    <w:name w:val="Document Map Char"/>
    <w:link w:val="DocumentMap"/>
    <w:semiHidden/>
    <w:rsid w:val="000A1FBC"/>
    <w:rPr>
      <w:rFonts w:ascii="Tahoma" w:eastAsia="Times New Roman" w:hAnsi="Tahoma" w:cs="Tahoma"/>
      <w:sz w:val="20"/>
      <w:szCs w:val="20"/>
      <w:shd w:val="clear" w:color="auto" w:fill="000080"/>
      <w:lang w:val="en-ZA"/>
    </w:rPr>
  </w:style>
  <w:style w:type="paragraph" w:styleId="BodyText3">
    <w:name w:val="Body Text 3"/>
    <w:basedOn w:val="Normal"/>
    <w:link w:val="BodyText3Char"/>
    <w:semiHidden/>
    <w:rsid w:val="000A1FBC"/>
    <w:rPr>
      <w:color w:val="FF0000"/>
      <w:sz w:val="16"/>
      <w:szCs w:val="20"/>
      <w:lang w:eastAsia="x-none"/>
    </w:rPr>
  </w:style>
  <w:style w:type="character" w:customStyle="1" w:styleId="BodyText3Char">
    <w:name w:val="Body Text 3 Char"/>
    <w:link w:val="BodyText3"/>
    <w:semiHidden/>
    <w:rsid w:val="000A1FBC"/>
    <w:rPr>
      <w:rFonts w:ascii="Book Antiqua" w:eastAsia="Times New Roman" w:hAnsi="Book Antiqua" w:cs="Book Antiqua"/>
      <w:color w:val="FF0000"/>
      <w:sz w:val="16"/>
      <w:lang w:val="en-ZA"/>
    </w:rPr>
  </w:style>
  <w:style w:type="character" w:styleId="FollowedHyperlink">
    <w:name w:val="FollowedHyperlink"/>
    <w:rsid w:val="000A1FBC"/>
    <w:rPr>
      <w:color w:val="800080"/>
      <w:u w:val="single"/>
    </w:rPr>
  </w:style>
  <w:style w:type="paragraph" w:customStyle="1" w:styleId="bullet0">
    <w:name w:val="bullet"/>
    <w:basedOn w:val="Normal"/>
    <w:rsid w:val="00D67F33"/>
    <w:pPr>
      <w:tabs>
        <w:tab w:val="num" w:pos="2345"/>
      </w:tabs>
      <w:spacing w:before="60" w:after="60"/>
      <w:ind w:left="2325" w:hanging="340"/>
      <w:jc w:val="both"/>
    </w:pPr>
    <w:rPr>
      <w:rFonts w:eastAsia="Calibri"/>
      <w:lang w:val="en-US"/>
    </w:rPr>
  </w:style>
  <w:style w:type="paragraph" w:customStyle="1" w:styleId="documentcontrol10">
    <w:name w:val="documentcontrol1"/>
    <w:basedOn w:val="Normal"/>
    <w:rsid w:val="00D67F33"/>
    <w:pPr>
      <w:keepNext/>
      <w:pageBreakBefore/>
      <w:spacing w:before="240" w:after="240"/>
    </w:pPr>
    <w:rPr>
      <w:rFonts w:ascii="Arial" w:eastAsia="Calibri" w:hAnsi="Arial" w:cs="Arial"/>
      <w:b/>
      <w:bCs/>
      <w:caps/>
      <w:color w:val="000080"/>
      <w:sz w:val="32"/>
      <w:szCs w:val="32"/>
      <w:lang w:val="en-US"/>
    </w:rPr>
  </w:style>
  <w:style w:type="paragraph" w:customStyle="1" w:styleId="documentcontrol30">
    <w:name w:val="documentcontrol3"/>
    <w:basedOn w:val="Normal"/>
    <w:rsid w:val="00D67F33"/>
    <w:pPr>
      <w:keepNext/>
      <w:spacing w:before="240" w:after="60"/>
      <w:ind w:right="6521"/>
    </w:pPr>
    <w:rPr>
      <w:rFonts w:ascii="Arial" w:eastAsia="Calibri" w:hAnsi="Arial" w:cs="Arial"/>
      <w:b/>
      <w:bCs/>
      <w:color w:val="000080"/>
      <w:sz w:val="24"/>
      <w:szCs w:val="24"/>
      <w:lang w:val="en-US"/>
    </w:rPr>
  </w:style>
  <w:style w:type="paragraph" w:customStyle="1" w:styleId="documentcontrol20">
    <w:name w:val="documentcontrol2"/>
    <w:basedOn w:val="Normal"/>
    <w:rsid w:val="00D67F33"/>
    <w:pPr>
      <w:keepNext/>
      <w:spacing w:before="240" w:after="60"/>
      <w:ind w:right="6521"/>
    </w:pPr>
    <w:rPr>
      <w:rFonts w:ascii="Arial" w:eastAsia="Calibri" w:hAnsi="Arial" w:cs="Arial"/>
      <w:b/>
      <w:bCs/>
      <w:color w:val="000080"/>
      <w:sz w:val="28"/>
      <w:szCs w:val="28"/>
      <w:lang w:val="en-US"/>
    </w:rPr>
  </w:style>
  <w:style w:type="paragraph" w:styleId="ListParagraph">
    <w:name w:val="List Paragraph"/>
    <w:basedOn w:val="Normal"/>
    <w:uiPriority w:val="34"/>
    <w:qFormat/>
    <w:rsid w:val="00FE61C0"/>
    <w:pPr>
      <w:ind w:left="720"/>
      <w:contextualSpacing/>
    </w:pPr>
  </w:style>
  <w:style w:type="paragraph" w:customStyle="1" w:styleId="tabletext0">
    <w:name w:val="tabletext"/>
    <w:basedOn w:val="Normal"/>
    <w:rsid w:val="004854CA"/>
    <w:rPr>
      <w:rFonts w:eastAsia="Calibri"/>
      <w:sz w:val="16"/>
      <w:szCs w:val="16"/>
      <w:lang w:val="en-US"/>
    </w:rPr>
  </w:style>
  <w:style w:type="paragraph" w:customStyle="1" w:styleId="tableheading0">
    <w:name w:val="tableheading"/>
    <w:basedOn w:val="Normal"/>
    <w:rsid w:val="004854CA"/>
    <w:pPr>
      <w:spacing w:before="120" w:after="120"/>
    </w:pPr>
    <w:rPr>
      <w:rFonts w:eastAsia="Calibri"/>
      <w:b/>
      <w:bCs/>
      <w:sz w:val="16"/>
      <w:szCs w:val="16"/>
      <w:lang w:val="en-US"/>
    </w:rPr>
  </w:style>
  <w:style w:type="paragraph" w:customStyle="1" w:styleId="listparagraph0">
    <w:name w:val="listparagraph"/>
    <w:basedOn w:val="Normal"/>
    <w:rsid w:val="004854CA"/>
    <w:pPr>
      <w:ind w:left="720"/>
    </w:pPr>
    <w:rPr>
      <w:rFonts w:eastAsia="Calibri"/>
      <w:lang w:val="en-US"/>
    </w:rPr>
  </w:style>
  <w:style w:type="paragraph" w:customStyle="1" w:styleId="P2CoverTitle2">
    <w:name w:val="P2 Cover Title 2"/>
    <w:basedOn w:val="Normal"/>
    <w:rsid w:val="002D228C"/>
    <w:pPr>
      <w:overflowPunct w:val="0"/>
      <w:autoSpaceDE w:val="0"/>
      <w:autoSpaceDN w:val="0"/>
      <w:adjustRightInd w:val="0"/>
      <w:spacing w:before="240" w:after="60"/>
      <w:jc w:val="center"/>
      <w:textAlignment w:val="baseline"/>
    </w:pPr>
    <w:rPr>
      <w:rFonts w:ascii="Arial" w:hAnsi="Arial"/>
      <w:b/>
      <w:sz w:val="40"/>
      <w:szCs w:val="20"/>
    </w:rPr>
  </w:style>
  <w:style w:type="paragraph" w:customStyle="1" w:styleId="P2CoverTitle3">
    <w:name w:val="P2 Cover Title 3"/>
    <w:basedOn w:val="Normal"/>
    <w:rsid w:val="002D228C"/>
    <w:pPr>
      <w:overflowPunct w:val="0"/>
      <w:autoSpaceDE w:val="0"/>
      <w:autoSpaceDN w:val="0"/>
      <w:adjustRightInd w:val="0"/>
      <w:spacing w:before="240" w:after="60"/>
      <w:jc w:val="center"/>
      <w:textAlignment w:val="baseline"/>
    </w:pPr>
    <w:rPr>
      <w:rFonts w:ascii="Arial" w:hAnsi="Arial"/>
      <w:sz w:val="32"/>
      <w:szCs w:val="20"/>
    </w:rPr>
  </w:style>
  <w:style w:type="table" w:styleId="TableGrid">
    <w:name w:val="Table Grid"/>
    <w:basedOn w:val="TableNormal"/>
    <w:uiPriority w:val="59"/>
    <w:rsid w:val="00FF6DB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IntenseEmphasis">
    <w:name w:val="Intense Emphasis"/>
    <w:uiPriority w:val="21"/>
    <w:qFormat/>
    <w:rsid w:val="00FE61C0"/>
    <w:rPr>
      <w:b/>
      <w:bCs/>
      <w:i/>
      <w:iCs/>
      <w:color w:val="2DA2BF"/>
    </w:rPr>
  </w:style>
  <w:style w:type="paragraph" w:styleId="Caption">
    <w:name w:val="caption"/>
    <w:basedOn w:val="Normal"/>
    <w:next w:val="Normal"/>
    <w:uiPriority w:val="35"/>
    <w:semiHidden/>
    <w:unhideWhenUsed/>
    <w:qFormat/>
    <w:rsid w:val="00FE61C0"/>
    <w:pPr>
      <w:spacing w:line="240" w:lineRule="auto"/>
    </w:pPr>
    <w:rPr>
      <w:b/>
      <w:bCs/>
      <w:color w:val="2DA2BF"/>
      <w:sz w:val="18"/>
      <w:szCs w:val="18"/>
    </w:rPr>
  </w:style>
  <w:style w:type="paragraph" w:styleId="Subtitle">
    <w:name w:val="Subtitle"/>
    <w:basedOn w:val="Normal"/>
    <w:next w:val="Normal"/>
    <w:link w:val="SubtitleChar"/>
    <w:uiPriority w:val="11"/>
    <w:qFormat/>
    <w:rsid w:val="00FE61C0"/>
    <w:pPr>
      <w:numPr>
        <w:ilvl w:val="1"/>
      </w:numPr>
    </w:pPr>
    <w:rPr>
      <w:rFonts w:ascii="Cambria" w:hAnsi="Cambria"/>
      <w:i/>
      <w:iCs/>
      <w:color w:val="2DA2BF"/>
      <w:spacing w:val="15"/>
      <w:sz w:val="24"/>
      <w:szCs w:val="24"/>
    </w:rPr>
  </w:style>
  <w:style w:type="character" w:customStyle="1" w:styleId="SubtitleChar">
    <w:name w:val="Subtitle Char"/>
    <w:link w:val="Subtitle"/>
    <w:uiPriority w:val="11"/>
    <w:rsid w:val="00FE61C0"/>
    <w:rPr>
      <w:rFonts w:ascii="Cambria" w:eastAsia="Times New Roman" w:hAnsi="Cambria" w:cs="Times New Roman"/>
      <w:i/>
      <w:iCs/>
      <w:color w:val="2DA2BF"/>
      <w:spacing w:val="15"/>
      <w:sz w:val="24"/>
      <w:szCs w:val="24"/>
    </w:rPr>
  </w:style>
  <w:style w:type="character" w:styleId="Strong">
    <w:name w:val="Strong"/>
    <w:uiPriority w:val="22"/>
    <w:qFormat/>
    <w:rsid w:val="00FE61C0"/>
    <w:rPr>
      <w:b/>
      <w:bCs/>
    </w:rPr>
  </w:style>
  <w:style w:type="character" w:styleId="Emphasis">
    <w:name w:val="Emphasis"/>
    <w:uiPriority w:val="20"/>
    <w:qFormat/>
    <w:rsid w:val="00FE61C0"/>
    <w:rPr>
      <w:i/>
      <w:iCs/>
    </w:rPr>
  </w:style>
  <w:style w:type="paragraph" w:styleId="NoSpacing">
    <w:name w:val="No Spacing"/>
    <w:uiPriority w:val="1"/>
    <w:qFormat/>
    <w:rsid w:val="00FE61C0"/>
    <w:rPr>
      <w:sz w:val="22"/>
      <w:szCs w:val="22"/>
    </w:rPr>
  </w:style>
  <w:style w:type="paragraph" w:styleId="Quote">
    <w:name w:val="Quote"/>
    <w:basedOn w:val="Normal"/>
    <w:next w:val="Normal"/>
    <w:link w:val="QuoteChar"/>
    <w:uiPriority w:val="29"/>
    <w:qFormat/>
    <w:rsid w:val="00FE61C0"/>
    <w:rPr>
      <w:i/>
      <w:iCs/>
      <w:color w:val="000000"/>
    </w:rPr>
  </w:style>
  <w:style w:type="character" w:customStyle="1" w:styleId="QuoteChar">
    <w:name w:val="Quote Char"/>
    <w:link w:val="Quote"/>
    <w:uiPriority w:val="29"/>
    <w:rsid w:val="00FE61C0"/>
    <w:rPr>
      <w:i/>
      <w:iCs/>
      <w:color w:val="000000"/>
    </w:rPr>
  </w:style>
  <w:style w:type="paragraph" w:styleId="IntenseQuote">
    <w:name w:val="Intense Quote"/>
    <w:basedOn w:val="Normal"/>
    <w:next w:val="Normal"/>
    <w:link w:val="IntenseQuoteChar"/>
    <w:uiPriority w:val="30"/>
    <w:qFormat/>
    <w:rsid w:val="00FE61C0"/>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FE61C0"/>
    <w:rPr>
      <w:b/>
      <w:bCs/>
      <w:i/>
      <w:iCs/>
      <w:color w:val="2DA2BF"/>
    </w:rPr>
  </w:style>
  <w:style w:type="character" w:styleId="SubtleEmphasis">
    <w:name w:val="Subtle Emphasis"/>
    <w:uiPriority w:val="19"/>
    <w:qFormat/>
    <w:rsid w:val="00FE61C0"/>
    <w:rPr>
      <w:i/>
      <w:iCs/>
      <w:color w:val="808080"/>
    </w:rPr>
  </w:style>
  <w:style w:type="character" w:styleId="SubtleReference">
    <w:name w:val="Subtle Reference"/>
    <w:uiPriority w:val="31"/>
    <w:qFormat/>
    <w:rsid w:val="00FE61C0"/>
    <w:rPr>
      <w:smallCaps/>
      <w:color w:val="DA1F28"/>
      <w:u w:val="single"/>
    </w:rPr>
  </w:style>
  <w:style w:type="character" w:styleId="IntenseReference">
    <w:name w:val="Intense Reference"/>
    <w:uiPriority w:val="32"/>
    <w:qFormat/>
    <w:rsid w:val="00FE61C0"/>
    <w:rPr>
      <w:b/>
      <w:bCs/>
      <w:smallCaps/>
      <w:color w:val="DA1F28"/>
      <w:spacing w:val="5"/>
      <w:u w:val="single"/>
    </w:rPr>
  </w:style>
  <w:style w:type="character" w:styleId="BookTitle">
    <w:name w:val="Book Title"/>
    <w:uiPriority w:val="33"/>
    <w:qFormat/>
    <w:rsid w:val="00FE61C0"/>
    <w:rPr>
      <w:b/>
      <w:bCs/>
      <w:smallCaps/>
      <w:spacing w:val="5"/>
    </w:rPr>
  </w:style>
  <w:style w:type="paragraph" w:styleId="TOCHeading">
    <w:name w:val="TOC Heading"/>
    <w:basedOn w:val="Heading1"/>
    <w:next w:val="Normal"/>
    <w:uiPriority w:val="39"/>
    <w:semiHidden/>
    <w:unhideWhenUsed/>
    <w:qFormat/>
    <w:rsid w:val="00FE61C0"/>
    <w:pPr>
      <w:outlineLvl w:val="9"/>
    </w:pPr>
  </w:style>
  <w:style w:type="paragraph" w:customStyle="1" w:styleId="Default">
    <w:name w:val="Default"/>
    <w:rsid w:val="000F4725"/>
    <w:pPr>
      <w:autoSpaceDE w:val="0"/>
      <w:autoSpaceDN w:val="0"/>
      <w:adjustRightInd w:val="0"/>
    </w:pPr>
    <w:rPr>
      <w:rFonts w:ascii="Arial" w:hAnsi="Arial" w:cs="Arial"/>
      <w:color w:val="000000"/>
      <w:sz w:val="24"/>
      <w:szCs w:val="24"/>
    </w:rPr>
  </w:style>
  <w:style w:type="paragraph" w:customStyle="1" w:styleId="SP5217209">
    <w:name w:val="SP.5.217209"/>
    <w:basedOn w:val="Default"/>
    <w:next w:val="Default"/>
    <w:uiPriority w:val="99"/>
    <w:rsid w:val="00675852"/>
    <w:rPr>
      <w:rFonts w:ascii="CMCNG N+ Palatino" w:hAnsi="CMCNG N+ Palatino" w:cs="Times New Roman"/>
      <w:color w:val="auto"/>
    </w:rPr>
  </w:style>
  <w:style w:type="paragraph" w:customStyle="1" w:styleId="SP5217210">
    <w:name w:val="SP.5.217210"/>
    <w:basedOn w:val="Default"/>
    <w:next w:val="Default"/>
    <w:uiPriority w:val="99"/>
    <w:rsid w:val="00675852"/>
    <w:rPr>
      <w:rFonts w:ascii="CMCNG N+ Palatino" w:hAnsi="CMCNG N+ Palatino" w:cs="Times New Roman"/>
      <w:color w:val="auto"/>
    </w:rPr>
  </w:style>
  <w:style w:type="paragraph" w:customStyle="1" w:styleId="SP5217269">
    <w:name w:val="SP.5.217269"/>
    <w:basedOn w:val="Default"/>
    <w:next w:val="Default"/>
    <w:uiPriority w:val="99"/>
    <w:rsid w:val="00675852"/>
    <w:rPr>
      <w:rFonts w:ascii="CMCNG N+ Palatino" w:hAnsi="CMCNG N+ Palatino" w:cs="Times New Roman"/>
      <w:color w:val="auto"/>
    </w:rPr>
  </w:style>
  <w:style w:type="character" w:customStyle="1" w:styleId="SC5266252">
    <w:name w:val="SC.5.266252"/>
    <w:uiPriority w:val="99"/>
    <w:rsid w:val="00675852"/>
    <w:rPr>
      <w:rFonts w:cs="CMCNG N+ Palatino"/>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968">
      <w:bodyDiv w:val="1"/>
      <w:marLeft w:val="0"/>
      <w:marRight w:val="0"/>
      <w:marTop w:val="0"/>
      <w:marBottom w:val="0"/>
      <w:divBdr>
        <w:top w:val="none" w:sz="0" w:space="0" w:color="auto"/>
        <w:left w:val="none" w:sz="0" w:space="0" w:color="auto"/>
        <w:bottom w:val="none" w:sz="0" w:space="0" w:color="auto"/>
        <w:right w:val="none" w:sz="0" w:space="0" w:color="auto"/>
      </w:divBdr>
    </w:div>
    <w:div w:id="8264186">
      <w:bodyDiv w:val="1"/>
      <w:marLeft w:val="0"/>
      <w:marRight w:val="0"/>
      <w:marTop w:val="0"/>
      <w:marBottom w:val="0"/>
      <w:divBdr>
        <w:top w:val="none" w:sz="0" w:space="0" w:color="auto"/>
        <w:left w:val="none" w:sz="0" w:space="0" w:color="auto"/>
        <w:bottom w:val="none" w:sz="0" w:space="0" w:color="auto"/>
        <w:right w:val="none" w:sz="0" w:space="0" w:color="auto"/>
      </w:divBdr>
    </w:div>
    <w:div w:id="31082654">
      <w:bodyDiv w:val="1"/>
      <w:marLeft w:val="0"/>
      <w:marRight w:val="0"/>
      <w:marTop w:val="0"/>
      <w:marBottom w:val="0"/>
      <w:divBdr>
        <w:top w:val="none" w:sz="0" w:space="0" w:color="auto"/>
        <w:left w:val="none" w:sz="0" w:space="0" w:color="auto"/>
        <w:bottom w:val="none" w:sz="0" w:space="0" w:color="auto"/>
        <w:right w:val="none" w:sz="0" w:space="0" w:color="auto"/>
      </w:divBdr>
    </w:div>
    <w:div w:id="36241491">
      <w:bodyDiv w:val="1"/>
      <w:marLeft w:val="0"/>
      <w:marRight w:val="0"/>
      <w:marTop w:val="0"/>
      <w:marBottom w:val="0"/>
      <w:divBdr>
        <w:top w:val="none" w:sz="0" w:space="0" w:color="auto"/>
        <w:left w:val="none" w:sz="0" w:space="0" w:color="auto"/>
        <w:bottom w:val="none" w:sz="0" w:space="0" w:color="auto"/>
        <w:right w:val="none" w:sz="0" w:space="0" w:color="auto"/>
      </w:divBdr>
    </w:div>
    <w:div w:id="37626534">
      <w:bodyDiv w:val="1"/>
      <w:marLeft w:val="0"/>
      <w:marRight w:val="0"/>
      <w:marTop w:val="0"/>
      <w:marBottom w:val="0"/>
      <w:divBdr>
        <w:top w:val="none" w:sz="0" w:space="0" w:color="auto"/>
        <w:left w:val="none" w:sz="0" w:space="0" w:color="auto"/>
        <w:bottom w:val="none" w:sz="0" w:space="0" w:color="auto"/>
        <w:right w:val="none" w:sz="0" w:space="0" w:color="auto"/>
      </w:divBdr>
    </w:div>
    <w:div w:id="42293887">
      <w:bodyDiv w:val="1"/>
      <w:marLeft w:val="0"/>
      <w:marRight w:val="0"/>
      <w:marTop w:val="0"/>
      <w:marBottom w:val="0"/>
      <w:divBdr>
        <w:top w:val="none" w:sz="0" w:space="0" w:color="auto"/>
        <w:left w:val="none" w:sz="0" w:space="0" w:color="auto"/>
        <w:bottom w:val="none" w:sz="0" w:space="0" w:color="auto"/>
        <w:right w:val="none" w:sz="0" w:space="0" w:color="auto"/>
      </w:divBdr>
    </w:div>
    <w:div w:id="57481530">
      <w:bodyDiv w:val="1"/>
      <w:marLeft w:val="0"/>
      <w:marRight w:val="0"/>
      <w:marTop w:val="0"/>
      <w:marBottom w:val="0"/>
      <w:divBdr>
        <w:top w:val="none" w:sz="0" w:space="0" w:color="auto"/>
        <w:left w:val="none" w:sz="0" w:space="0" w:color="auto"/>
        <w:bottom w:val="none" w:sz="0" w:space="0" w:color="auto"/>
        <w:right w:val="none" w:sz="0" w:space="0" w:color="auto"/>
      </w:divBdr>
    </w:div>
    <w:div w:id="79376246">
      <w:bodyDiv w:val="1"/>
      <w:marLeft w:val="0"/>
      <w:marRight w:val="0"/>
      <w:marTop w:val="0"/>
      <w:marBottom w:val="0"/>
      <w:divBdr>
        <w:top w:val="none" w:sz="0" w:space="0" w:color="auto"/>
        <w:left w:val="none" w:sz="0" w:space="0" w:color="auto"/>
        <w:bottom w:val="none" w:sz="0" w:space="0" w:color="auto"/>
        <w:right w:val="none" w:sz="0" w:space="0" w:color="auto"/>
      </w:divBdr>
    </w:div>
    <w:div w:id="95058701">
      <w:bodyDiv w:val="1"/>
      <w:marLeft w:val="0"/>
      <w:marRight w:val="0"/>
      <w:marTop w:val="0"/>
      <w:marBottom w:val="0"/>
      <w:divBdr>
        <w:top w:val="none" w:sz="0" w:space="0" w:color="auto"/>
        <w:left w:val="none" w:sz="0" w:space="0" w:color="auto"/>
        <w:bottom w:val="none" w:sz="0" w:space="0" w:color="auto"/>
        <w:right w:val="none" w:sz="0" w:space="0" w:color="auto"/>
      </w:divBdr>
    </w:div>
    <w:div w:id="99297210">
      <w:bodyDiv w:val="1"/>
      <w:marLeft w:val="0"/>
      <w:marRight w:val="0"/>
      <w:marTop w:val="0"/>
      <w:marBottom w:val="0"/>
      <w:divBdr>
        <w:top w:val="none" w:sz="0" w:space="0" w:color="auto"/>
        <w:left w:val="none" w:sz="0" w:space="0" w:color="auto"/>
        <w:bottom w:val="none" w:sz="0" w:space="0" w:color="auto"/>
        <w:right w:val="none" w:sz="0" w:space="0" w:color="auto"/>
      </w:divBdr>
    </w:div>
    <w:div w:id="112866216">
      <w:bodyDiv w:val="1"/>
      <w:marLeft w:val="0"/>
      <w:marRight w:val="0"/>
      <w:marTop w:val="0"/>
      <w:marBottom w:val="0"/>
      <w:divBdr>
        <w:top w:val="none" w:sz="0" w:space="0" w:color="auto"/>
        <w:left w:val="none" w:sz="0" w:space="0" w:color="auto"/>
        <w:bottom w:val="none" w:sz="0" w:space="0" w:color="auto"/>
        <w:right w:val="none" w:sz="0" w:space="0" w:color="auto"/>
      </w:divBdr>
    </w:div>
    <w:div w:id="114521692">
      <w:bodyDiv w:val="1"/>
      <w:marLeft w:val="0"/>
      <w:marRight w:val="0"/>
      <w:marTop w:val="0"/>
      <w:marBottom w:val="0"/>
      <w:divBdr>
        <w:top w:val="none" w:sz="0" w:space="0" w:color="auto"/>
        <w:left w:val="none" w:sz="0" w:space="0" w:color="auto"/>
        <w:bottom w:val="none" w:sz="0" w:space="0" w:color="auto"/>
        <w:right w:val="none" w:sz="0" w:space="0" w:color="auto"/>
      </w:divBdr>
    </w:div>
    <w:div w:id="117263351">
      <w:bodyDiv w:val="1"/>
      <w:marLeft w:val="0"/>
      <w:marRight w:val="0"/>
      <w:marTop w:val="0"/>
      <w:marBottom w:val="0"/>
      <w:divBdr>
        <w:top w:val="none" w:sz="0" w:space="0" w:color="auto"/>
        <w:left w:val="none" w:sz="0" w:space="0" w:color="auto"/>
        <w:bottom w:val="none" w:sz="0" w:space="0" w:color="auto"/>
        <w:right w:val="none" w:sz="0" w:space="0" w:color="auto"/>
      </w:divBdr>
    </w:div>
    <w:div w:id="156506963">
      <w:bodyDiv w:val="1"/>
      <w:marLeft w:val="0"/>
      <w:marRight w:val="0"/>
      <w:marTop w:val="0"/>
      <w:marBottom w:val="0"/>
      <w:divBdr>
        <w:top w:val="none" w:sz="0" w:space="0" w:color="auto"/>
        <w:left w:val="none" w:sz="0" w:space="0" w:color="auto"/>
        <w:bottom w:val="none" w:sz="0" w:space="0" w:color="auto"/>
        <w:right w:val="none" w:sz="0" w:space="0" w:color="auto"/>
      </w:divBdr>
    </w:div>
    <w:div w:id="161940195">
      <w:bodyDiv w:val="1"/>
      <w:marLeft w:val="0"/>
      <w:marRight w:val="0"/>
      <w:marTop w:val="0"/>
      <w:marBottom w:val="0"/>
      <w:divBdr>
        <w:top w:val="none" w:sz="0" w:space="0" w:color="auto"/>
        <w:left w:val="none" w:sz="0" w:space="0" w:color="auto"/>
        <w:bottom w:val="none" w:sz="0" w:space="0" w:color="auto"/>
        <w:right w:val="none" w:sz="0" w:space="0" w:color="auto"/>
      </w:divBdr>
    </w:div>
    <w:div w:id="165677407">
      <w:bodyDiv w:val="1"/>
      <w:marLeft w:val="0"/>
      <w:marRight w:val="0"/>
      <w:marTop w:val="0"/>
      <w:marBottom w:val="0"/>
      <w:divBdr>
        <w:top w:val="none" w:sz="0" w:space="0" w:color="auto"/>
        <w:left w:val="none" w:sz="0" w:space="0" w:color="auto"/>
        <w:bottom w:val="none" w:sz="0" w:space="0" w:color="auto"/>
        <w:right w:val="none" w:sz="0" w:space="0" w:color="auto"/>
      </w:divBdr>
    </w:div>
    <w:div w:id="177814624">
      <w:bodyDiv w:val="1"/>
      <w:marLeft w:val="0"/>
      <w:marRight w:val="0"/>
      <w:marTop w:val="0"/>
      <w:marBottom w:val="0"/>
      <w:divBdr>
        <w:top w:val="none" w:sz="0" w:space="0" w:color="auto"/>
        <w:left w:val="none" w:sz="0" w:space="0" w:color="auto"/>
        <w:bottom w:val="none" w:sz="0" w:space="0" w:color="auto"/>
        <w:right w:val="none" w:sz="0" w:space="0" w:color="auto"/>
      </w:divBdr>
    </w:div>
    <w:div w:id="198318195">
      <w:bodyDiv w:val="1"/>
      <w:marLeft w:val="0"/>
      <w:marRight w:val="0"/>
      <w:marTop w:val="0"/>
      <w:marBottom w:val="0"/>
      <w:divBdr>
        <w:top w:val="none" w:sz="0" w:space="0" w:color="auto"/>
        <w:left w:val="none" w:sz="0" w:space="0" w:color="auto"/>
        <w:bottom w:val="none" w:sz="0" w:space="0" w:color="auto"/>
        <w:right w:val="none" w:sz="0" w:space="0" w:color="auto"/>
      </w:divBdr>
    </w:div>
    <w:div w:id="217711109">
      <w:bodyDiv w:val="1"/>
      <w:marLeft w:val="0"/>
      <w:marRight w:val="0"/>
      <w:marTop w:val="0"/>
      <w:marBottom w:val="0"/>
      <w:divBdr>
        <w:top w:val="none" w:sz="0" w:space="0" w:color="auto"/>
        <w:left w:val="none" w:sz="0" w:space="0" w:color="auto"/>
        <w:bottom w:val="none" w:sz="0" w:space="0" w:color="auto"/>
        <w:right w:val="none" w:sz="0" w:space="0" w:color="auto"/>
      </w:divBdr>
    </w:div>
    <w:div w:id="218369887">
      <w:bodyDiv w:val="1"/>
      <w:marLeft w:val="0"/>
      <w:marRight w:val="0"/>
      <w:marTop w:val="0"/>
      <w:marBottom w:val="0"/>
      <w:divBdr>
        <w:top w:val="none" w:sz="0" w:space="0" w:color="auto"/>
        <w:left w:val="none" w:sz="0" w:space="0" w:color="auto"/>
        <w:bottom w:val="none" w:sz="0" w:space="0" w:color="auto"/>
        <w:right w:val="none" w:sz="0" w:space="0" w:color="auto"/>
      </w:divBdr>
    </w:div>
    <w:div w:id="222447136">
      <w:bodyDiv w:val="1"/>
      <w:marLeft w:val="0"/>
      <w:marRight w:val="0"/>
      <w:marTop w:val="0"/>
      <w:marBottom w:val="0"/>
      <w:divBdr>
        <w:top w:val="none" w:sz="0" w:space="0" w:color="auto"/>
        <w:left w:val="none" w:sz="0" w:space="0" w:color="auto"/>
        <w:bottom w:val="none" w:sz="0" w:space="0" w:color="auto"/>
        <w:right w:val="none" w:sz="0" w:space="0" w:color="auto"/>
      </w:divBdr>
    </w:div>
    <w:div w:id="225841114">
      <w:bodyDiv w:val="1"/>
      <w:marLeft w:val="0"/>
      <w:marRight w:val="0"/>
      <w:marTop w:val="0"/>
      <w:marBottom w:val="0"/>
      <w:divBdr>
        <w:top w:val="none" w:sz="0" w:space="0" w:color="auto"/>
        <w:left w:val="none" w:sz="0" w:space="0" w:color="auto"/>
        <w:bottom w:val="none" w:sz="0" w:space="0" w:color="auto"/>
        <w:right w:val="none" w:sz="0" w:space="0" w:color="auto"/>
      </w:divBdr>
    </w:div>
    <w:div w:id="229538893">
      <w:bodyDiv w:val="1"/>
      <w:marLeft w:val="0"/>
      <w:marRight w:val="0"/>
      <w:marTop w:val="0"/>
      <w:marBottom w:val="0"/>
      <w:divBdr>
        <w:top w:val="none" w:sz="0" w:space="0" w:color="auto"/>
        <w:left w:val="none" w:sz="0" w:space="0" w:color="auto"/>
        <w:bottom w:val="none" w:sz="0" w:space="0" w:color="auto"/>
        <w:right w:val="none" w:sz="0" w:space="0" w:color="auto"/>
      </w:divBdr>
    </w:div>
    <w:div w:id="264581223">
      <w:bodyDiv w:val="1"/>
      <w:marLeft w:val="0"/>
      <w:marRight w:val="0"/>
      <w:marTop w:val="0"/>
      <w:marBottom w:val="0"/>
      <w:divBdr>
        <w:top w:val="none" w:sz="0" w:space="0" w:color="auto"/>
        <w:left w:val="none" w:sz="0" w:space="0" w:color="auto"/>
        <w:bottom w:val="none" w:sz="0" w:space="0" w:color="auto"/>
        <w:right w:val="none" w:sz="0" w:space="0" w:color="auto"/>
      </w:divBdr>
    </w:div>
    <w:div w:id="281885875">
      <w:bodyDiv w:val="1"/>
      <w:marLeft w:val="0"/>
      <w:marRight w:val="0"/>
      <w:marTop w:val="0"/>
      <w:marBottom w:val="0"/>
      <w:divBdr>
        <w:top w:val="none" w:sz="0" w:space="0" w:color="auto"/>
        <w:left w:val="none" w:sz="0" w:space="0" w:color="auto"/>
        <w:bottom w:val="none" w:sz="0" w:space="0" w:color="auto"/>
        <w:right w:val="none" w:sz="0" w:space="0" w:color="auto"/>
      </w:divBdr>
    </w:div>
    <w:div w:id="283854025">
      <w:bodyDiv w:val="1"/>
      <w:marLeft w:val="0"/>
      <w:marRight w:val="0"/>
      <w:marTop w:val="0"/>
      <w:marBottom w:val="0"/>
      <w:divBdr>
        <w:top w:val="none" w:sz="0" w:space="0" w:color="auto"/>
        <w:left w:val="none" w:sz="0" w:space="0" w:color="auto"/>
        <w:bottom w:val="none" w:sz="0" w:space="0" w:color="auto"/>
        <w:right w:val="none" w:sz="0" w:space="0" w:color="auto"/>
      </w:divBdr>
    </w:div>
    <w:div w:id="285279768">
      <w:bodyDiv w:val="1"/>
      <w:marLeft w:val="0"/>
      <w:marRight w:val="0"/>
      <w:marTop w:val="0"/>
      <w:marBottom w:val="0"/>
      <w:divBdr>
        <w:top w:val="none" w:sz="0" w:space="0" w:color="auto"/>
        <w:left w:val="none" w:sz="0" w:space="0" w:color="auto"/>
        <w:bottom w:val="none" w:sz="0" w:space="0" w:color="auto"/>
        <w:right w:val="none" w:sz="0" w:space="0" w:color="auto"/>
      </w:divBdr>
    </w:div>
    <w:div w:id="302657362">
      <w:bodyDiv w:val="1"/>
      <w:marLeft w:val="0"/>
      <w:marRight w:val="0"/>
      <w:marTop w:val="0"/>
      <w:marBottom w:val="0"/>
      <w:divBdr>
        <w:top w:val="none" w:sz="0" w:space="0" w:color="auto"/>
        <w:left w:val="none" w:sz="0" w:space="0" w:color="auto"/>
        <w:bottom w:val="none" w:sz="0" w:space="0" w:color="auto"/>
        <w:right w:val="none" w:sz="0" w:space="0" w:color="auto"/>
      </w:divBdr>
    </w:div>
    <w:div w:id="322972332">
      <w:bodyDiv w:val="1"/>
      <w:marLeft w:val="0"/>
      <w:marRight w:val="0"/>
      <w:marTop w:val="0"/>
      <w:marBottom w:val="0"/>
      <w:divBdr>
        <w:top w:val="none" w:sz="0" w:space="0" w:color="auto"/>
        <w:left w:val="none" w:sz="0" w:space="0" w:color="auto"/>
        <w:bottom w:val="none" w:sz="0" w:space="0" w:color="auto"/>
        <w:right w:val="none" w:sz="0" w:space="0" w:color="auto"/>
      </w:divBdr>
    </w:div>
    <w:div w:id="326788703">
      <w:bodyDiv w:val="1"/>
      <w:marLeft w:val="0"/>
      <w:marRight w:val="0"/>
      <w:marTop w:val="0"/>
      <w:marBottom w:val="0"/>
      <w:divBdr>
        <w:top w:val="none" w:sz="0" w:space="0" w:color="auto"/>
        <w:left w:val="none" w:sz="0" w:space="0" w:color="auto"/>
        <w:bottom w:val="none" w:sz="0" w:space="0" w:color="auto"/>
        <w:right w:val="none" w:sz="0" w:space="0" w:color="auto"/>
      </w:divBdr>
    </w:div>
    <w:div w:id="348875658">
      <w:bodyDiv w:val="1"/>
      <w:marLeft w:val="0"/>
      <w:marRight w:val="0"/>
      <w:marTop w:val="0"/>
      <w:marBottom w:val="0"/>
      <w:divBdr>
        <w:top w:val="none" w:sz="0" w:space="0" w:color="auto"/>
        <w:left w:val="none" w:sz="0" w:space="0" w:color="auto"/>
        <w:bottom w:val="none" w:sz="0" w:space="0" w:color="auto"/>
        <w:right w:val="none" w:sz="0" w:space="0" w:color="auto"/>
      </w:divBdr>
    </w:div>
    <w:div w:id="349991983">
      <w:bodyDiv w:val="1"/>
      <w:marLeft w:val="0"/>
      <w:marRight w:val="0"/>
      <w:marTop w:val="0"/>
      <w:marBottom w:val="0"/>
      <w:divBdr>
        <w:top w:val="none" w:sz="0" w:space="0" w:color="auto"/>
        <w:left w:val="none" w:sz="0" w:space="0" w:color="auto"/>
        <w:bottom w:val="none" w:sz="0" w:space="0" w:color="auto"/>
        <w:right w:val="none" w:sz="0" w:space="0" w:color="auto"/>
      </w:divBdr>
    </w:div>
    <w:div w:id="380136234">
      <w:bodyDiv w:val="1"/>
      <w:marLeft w:val="0"/>
      <w:marRight w:val="0"/>
      <w:marTop w:val="0"/>
      <w:marBottom w:val="0"/>
      <w:divBdr>
        <w:top w:val="none" w:sz="0" w:space="0" w:color="auto"/>
        <w:left w:val="none" w:sz="0" w:space="0" w:color="auto"/>
        <w:bottom w:val="none" w:sz="0" w:space="0" w:color="auto"/>
        <w:right w:val="none" w:sz="0" w:space="0" w:color="auto"/>
      </w:divBdr>
    </w:div>
    <w:div w:id="388695489">
      <w:bodyDiv w:val="1"/>
      <w:marLeft w:val="0"/>
      <w:marRight w:val="0"/>
      <w:marTop w:val="0"/>
      <w:marBottom w:val="0"/>
      <w:divBdr>
        <w:top w:val="none" w:sz="0" w:space="0" w:color="auto"/>
        <w:left w:val="none" w:sz="0" w:space="0" w:color="auto"/>
        <w:bottom w:val="none" w:sz="0" w:space="0" w:color="auto"/>
        <w:right w:val="none" w:sz="0" w:space="0" w:color="auto"/>
      </w:divBdr>
    </w:div>
    <w:div w:id="429085408">
      <w:bodyDiv w:val="1"/>
      <w:marLeft w:val="0"/>
      <w:marRight w:val="0"/>
      <w:marTop w:val="0"/>
      <w:marBottom w:val="0"/>
      <w:divBdr>
        <w:top w:val="none" w:sz="0" w:space="0" w:color="auto"/>
        <w:left w:val="none" w:sz="0" w:space="0" w:color="auto"/>
        <w:bottom w:val="none" w:sz="0" w:space="0" w:color="auto"/>
        <w:right w:val="none" w:sz="0" w:space="0" w:color="auto"/>
      </w:divBdr>
    </w:div>
    <w:div w:id="457145643">
      <w:bodyDiv w:val="1"/>
      <w:marLeft w:val="0"/>
      <w:marRight w:val="0"/>
      <w:marTop w:val="0"/>
      <w:marBottom w:val="0"/>
      <w:divBdr>
        <w:top w:val="none" w:sz="0" w:space="0" w:color="auto"/>
        <w:left w:val="none" w:sz="0" w:space="0" w:color="auto"/>
        <w:bottom w:val="none" w:sz="0" w:space="0" w:color="auto"/>
        <w:right w:val="none" w:sz="0" w:space="0" w:color="auto"/>
      </w:divBdr>
    </w:div>
    <w:div w:id="489174838">
      <w:bodyDiv w:val="1"/>
      <w:marLeft w:val="0"/>
      <w:marRight w:val="0"/>
      <w:marTop w:val="0"/>
      <w:marBottom w:val="0"/>
      <w:divBdr>
        <w:top w:val="none" w:sz="0" w:space="0" w:color="auto"/>
        <w:left w:val="none" w:sz="0" w:space="0" w:color="auto"/>
        <w:bottom w:val="none" w:sz="0" w:space="0" w:color="auto"/>
        <w:right w:val="none" w:sz="0" w:space="0" w:color="auto"/>
      </w:divBdr>
    </w:div>
    <w:div w:id="494612689">
      <w:bodyDiv w:val="1"/>
      <w:marLeft w:val="0"/>
      <w:marRight w:val="0"/>
      <w:marTop w:val="0"/>
      <w:marBottom w:val="0"/>
      <w:divBdr>
        <w:top w:val="none" w:sz="0" w:space="0" w:color="auto"/>
        <w:left w:val="none" w:sz="0" w:space="0" w:color="auto"/>
        <w:bottom w:val="none" w:sz="0" w:space="0" w:color="auto"/>
        <w:right w:val="none" w:sz="0" w:space="0" w:color="auto"/>
      </w:divBdr>
    </w:div>
    <w:div w:id="496848427">
      <w:bodyDiv w:val="1"/>
      <w:marLeft w:val="0"/>
      <w:marRight w:val="0"/>
      <w:marTop w:val="0"/>
      <w:marBottom w:val="0"/>
      <w:divBdr>
        <w:top w:val="none" w:sz="0" w:space="0" w:color="auto"/>
        <w:left w:val="none" w:sz="0" w:space="0" w:color="auto"/>
        <w:bottom w:val="none" w:sz="0" w:space="0" w:color="auto"/>
        <w:right w:val="none" w:sz="0" w:space="0" w:color="auto"/>
      </w:divBdr>
    </w:div>
    <w:div w:id="498816509">
      <w:bodyDiv w:val="1"/>
      <w:marLeft w:val="0"/>
      <w:marRight w:val="0"/>
      <w:marTop w:val="0"/>
      <w:marBottom w:val="0"/>
      <w:divBdr>
        <w:top w:val="none" w:sz="0" w:space="0" w:color="auto"/>
        <w:left w:val="none" w:sz="0" w:space="0" w:color="auto"/>
        <w:bottom w:val="none" w:sz="0" w:space="0" w:color="auto"/>
        <w:right w:val="none" w:sz="0" w:space="0" w:color="auto"/>
      </w:divBdr>
    </w:div>
    <w:div w:id="545069742">
      <w:bodyDiv w:val="1"/>
      <w:marLeft w:val="0"/>
      <w:marRight w:val="0"/>
      <w:marTop w:val="0"/>
      <w:marBottom w:val="0"/>
      <w:divBdr>
        <w:top w:val="none" w:sz="0" w:space="0" w:color="auto"/>
        <w:left w:val="none" w:sz="0" w:space="0" w:color="auto"/>
        <w:bottom w:val="none" w:sz="0" w:space="0" w:color="auto"/>
        <w:right w:val="none" w:sz="0" w:space="0" w:color="auto"/>
      </w:divBdr>
    </w:div>
    <w:div w:id="552927742">
      <w:bodyDiv w:val="1"/>
      <w:marLeft w:val="0"/>
      <w:marRight w:val="0"/>
      <w:marTop w:val="0"/>
      <w:marBottom w:val="0"/>
      <w:divBdr>
        <w:top w:val="none" w:sz="0" w:space="0" w:color="auto"/>
        <w:left w:val="none" w:sz="0" w:space="0" w:color="auto"/>
        <w:bottom w:val="none" w:sz="0" w:space="0" w:color="auto"/>
        <w:right w:val="none" w:sz="0" w:space="0" w:color="auto"/>
      </w:divBdr>
    </w:div>
    <w:div w:id="563491080">
      <w:bodyDiv w:val="1"/>
      <w:marLeft w:val="0"/>
      <w:marRight w:val="0"/>
      <w:marTop w:val="0"/>
      <w:marBottom w:val="0"/>
      <w:divBdr>
        <w:top w:val="none" w:sz="0" w:space="0" w:color="auto"/>
        <w:left w:val="none" w:sz="0" w:space="0" w:color="auto"/>
        <w:bottom w:val="none" w:sz="0" w:space="0" w:color="auto"/>
        <w:right w:val="none" w:sz="0" w:space="0" w:color="auto"/>
      </w:divBdr>
    </w:div>
    <w:div w:id="628364472">
      <w:bodyDiv w:val="1"/>
      <w:marLeft w:val="0"/>
      <w:marRight w:val="0"/>
      <w:marTop w:val="0"/>
      <w:marBottom w:val="0"/>
      <w:divBdr>
        <w:top w:val="none" w:sz="0" w:space="0" w:color="auto"/>
        <w:left w:val="none" w:sz="0" w:space="0" w:color="auto"/>
        <w:bottom w:val="none" w:sz="0" w:space="0" w:color="auto"/>
        <w:right w:val="none" w:sz="0" w:space="0" w:color="auto"/>
      </w:divBdr>
    </w:div>
    <w:div w:id="636834222">
      <w:bodyDiv w:val="1"/>
      <w:marLeft w:val="0"/>
      <w:marRight w:val="0"/>
      <w:marTop w:val="0"/>
      <w:marBottom w:val="0"/>
      <w:divBdr>
        <w:top w:val="none" w:sz="0" w:space="0" w:color="auto"/>
        <w:left w:val="none" w:sz="0" w:space="0" w:color="auto"/>
        <w:bottom w:val="none" w:sz="0" w:space="0" w:color="auto"/>
        <w:right w:val="none" w:sz="0" w:space="0" w:color="auto"/>
      </w:divBdr>
    </w:div>
    <w:div w:id="637147118">
      <w:bodyDiv w:val="1"/>
      <w:marLeft w:val="0"/>
      <w:marRight w:val="0"/>
      <w:marTop w:val="0"/>
      <w:marBottom w:val="0"/>
      <w:divBdr>
        <w:top w:val="none" w:sz="0" w:space="0" w:color="auto"/>
        <w:left w:val="none" w:sz="0" w:space="0" w:color="auto"/>
        <w:bottom w:val="none" w:sz="0" w:space="0" w:color="auto"/>
        <w:right w:val="none" w:sz="0" w:space="0" w:color="auto"/>
      </w:divBdr>
    </w:div>
    <w:div w:id="643125936">
      <w:bodyDiv w:val="1"/>
      <w:marLeft w:val="0"/>
      <w:marRight w:val="0"/>
      <w:marTop w:val="0"/>
      <w:marBottom w:val="0"/>
      <w:divBdr>
        <w:top w:val="none" w:sz="0" w:space="0" w:color="auto"/>
        <w:left w:val="none" w:sz="0" w:space="0" w:color="auto"/>
        <w:bottom w:val="none" w:sz="0" w:space="0" w:color="auto"/>
        <w:right w:val="none" w:sz="0" w:space="0" w:color="auto"/>
      </w:divBdr>
    </w:div>
    <w:div w:id="658316151">
      <w:bodyDiv w:val="1"/>
      <w:marLeft w:val="0"/>
      <w:marRight w:val="0"/>
      <w:marTop w:val="0"/>
      <w:marBottom w:val="0"/>
      <w:divBdr>
        <w:top w:val="none" w:sz="0" w:space="0" w:color="auto"/>
        <w:left w:val="none" w:sz="0" w:space="0" w:color="auto"/>
        <w:bottom w:val="none" w:sz="0" w:space="0" w:color="auto"/>
        <w:right w:val="none" w:sz="0" w:space="0" w:color="auto"/>
      </w:divBdr>
    </w:div>
    <w:div w:id="659239310">
      <w:bodyDiv w:val="1"/>
      <w:marLeft w:val="0"/>
      <w:marRight w:val="0"/>
      <w:marTop w:val="0"/>
      <w:marBottom w:val="0"/>
      <w:divBdr>
        <w:top w:val="none" w:sz="0" w:space="0" w:color="auto"/>
        <w:left w:val="none" w:sz="0" w:space="0" w:color="auto"/>
        <w:bottom w:val="none" w:sz="0" w:space="0" w:color="auto"/>
        <w:right w:val="none" w:sz="0" w:space="0" w:color="auto"/>
      </w:divBdr>
    </w:div>
    <w:div w:id="667443865">
      <w:bodyDiv w:val="1"/>
      <w:marLeft w:val="0"/>
      <w:marRight w:val="0"/>
      <w:marTop w:val="0"/>
      <w:marBottom w:val="0"/>
      <w:divBdr>
        <w:top w:val="none" w:sz="0" w:space="0" w:color="auto"/>
        <w:left w:val="none" w:sz="0" w:space="0" w:color="auto"/>
        <w:bottom w:val="none" w:sz="0" w:space="0" w:color="auto"/>
        <w:right w:val="none" w:sz="0" w:space="0" w:color="auto"/>
      </w:divBdr>
    </w:div>
    <w:div w:id="689572497">
      <w:bodyDiv w:val="1"/>
      <w:marLeft w:val="0"/>
      <w:marRight w:val="0"/>
      <w:marTop w:val="0"/>
      <w:marBottom w:val="0"/>
      <w:divBdr>
        <w:top w:val="none" w:sz="0" w:space="0" w:color="auto"/>
        <w:left w:val="none" w:sz="0" w:space="0" w:color="auto"/>
        <w:bottom w:val="none" w:sz="0" w:space="0" w:color="auto"/>
        <w:right w:val="none" w:sz="0" w:space="0" w:color="auto"/>
      </w:divBdr>
    </w:div>
    <w:div w:id="692343341">
      <w:bodyDiv w:val="1"/>
      <w:marLeft w:val="0"/>
      <w:marRight w:val="0"/>
      <w:marTop w:val="0"/>
      <w:marBottom w:val="0"/>
      <w:divBdr>
        <w:top w:val="none" w:sz="0" w:space="0" w:color="auto"/>
        <w:left w:val="none" w:sz="0" w:space="0" w:color="auto"/>
        <w:bottom w:val="none" w:sz="0" w:space="0" w:color="auto"/>
        <w:right w:val="none" w:sz="0" w:space="0" w:color="auto"/>
      </w:divBdr>
    </w:div>
    <w:div w:id="693263405">
      <w:bodyDiv w:val="1"/>
      <w:marLeft w:val="0"/>
      <w:marRight w:val="0"/>
      <w:marTop w:val="0"/>
      <w:marBottom w:val="0"/>
      <w:divBdr>
        <w:top w:val="none" w:sz="0" w:space="0" w:color="auto"/>
        <w:left w:val="none" w:sz="0" w:space="0" w:color="auto"/>
        <w:bottom w:val="none" w:sz="0" w:space="0" w:color="auto"/>
        <w:right w:val="none" w:sz="0" w:space="0" w:color="auto"/>
      </w:divBdr>
    </w:div>
    <w:div w:id="705525178">
      <w:bodyDiv w:val="1"/>
      <w:marLeft w:val="0"/>
      <w:marRight w:val="0"/>
      <w:marTop w:val="0"/>
      <w:marBottom w:val="0"/>
      <w:divBdr>
        <w:top w:val="none" w:sz="0" w:space="0" w:color="auto"/>
        <w:left w:val="none" w:sz="0" w:space="0" w:color="auto"/>
        <w:bottom w:val="none" w:sz="0" w:space="0" w:color="auto"/>
        <w:right w:val="none" w:sz="0" w:space="0" w:color="auto"/>
      </w:divBdr>
    </w:div>
    <w:div w:id="745764744">
      <w:bodyDiv w:val="1"/>
      <w:marLeft w:val="0"/>
      <w:marRight w:val="0"/>
      <w:marTop w:val="0"/>
      <w:marBottom w:val="0"/>
      <w:divBdr>
        <w:top w:val="none" w:sz="0" w:space="0" w:color="auto"/>
        <w:left w:val="none" w:sz="0" w:space="0" w:color="auto"/>
        <w:bottom w:val="none" w:sz="0" w:space="0" w:color="auto"/>
        <w:right w:val="none" w:sz="0" w:space="0" w:color="auto"/>
      </w:divBdr>
    </w:div>
    <w:div w:id="761071742">
      <w:bodyDiv w:val="1"/>
      <w:marLeft w:val="0"/>
      <w:marRight w:val="0"/>
      <w:marTop w:val="0"/>
      <w:marBottom w:val="0"/>
      <w:divBdr>
        <w:top w:val="none" w:sz="0" w:space="0" w:color="auto"/>
        <w:left w:val="none" w:sz="0" w:space="0" w:color="auto"/>
        <w:bottom w:val="none" w:sz="0" w:space="0" w:color="auto"/>
        <w:right w:val="none" w:sz="0" w:space="0" w:color="auto"/>
      </w:divBdr>
    </w:div>
    <w:div w:id="783228150">
      <w:bodyDiv w:val="1"/>
      <w:marLeft w:val="0"/>
      <w:marRight w:val="0"/>
      <w:marTop w:val="0"/>
      <w:marBottom w:val="0"/>
      <w:divBdr>
        <w:top w:val="none" w:sz="0" w:space="0" w:color="auto"/>
        <w:left w:val="none" w:sz="0" w:space="0" w:color="auto"/>
        <w:bottom w:val="none" w:sz="0" w:space="0" w:color="auto"/>
        <w:right w:val="none" w:sz="0" w:space="0" w:color="auto"/>
      </w:divBdr>
    </w:div>
    <w:div w:id="797184372">
      <w:bodyDiv w:val="1"/>
      <w:marLeft w:val="0"/>
      <w:marRight w:val="0"/>
      <w:marTop w:val="0"/>
      <w:marBottom w:val="0"/>
      <w:divBdr>
        <w:top w:val="none" w:sz="0" w:space="0" w:color="auto"/>
        <w:left w:val="none" w:sz="0" w:space="0" w:color="auto"/>
        <w:bottom w:val="none" w:sz="0" w:space="0" w:color="auto"/>
        <w:right w:val="none" w:sz="0" w:space="0" w:color="auto"/>
      </w:divBdr>
    </w:div>
    <w:div w:id="803813141">
      <w:bodyDiv w:val="1"/>
      <w:marLeft w:val="0"/>
      <w:marRight w:val="0"/>
      <w:marTop w:val="0"/>
      <w:marBottom w:val="0"/>
      <w:divBdr>
        <w:top w:val="none" w:sz="0" w:space="0" w:color="auto"/>
        <w:left w:val="none" w:sz="0" w:space="0" w:color="auto"/>
        <w:bottom w:val="none" w:sz="0" w:space="0" w:color="auto"/>
        <w:right w:val="none" w:sz="0" w:space="0" w:color="auto"/>
      </w:divBdr>
    </w:div>
    <w:div w:id="809517234">
      <w:bodyDiv w:val="1"/>
      <w:marLeft w:val="0"/>
      <w:marRight w:val="0"/>
      <w:marTop w:val="0"/>
      <w:marBottom w:val="0"/>
      <w:divBdr>
        <w:top w:val="none" w:sz="0" w:space="0" w:color="auto"/>
        <w:left w:val="none" w:sz="0" w:space="0" w:color="auto"/>
        <w:bottom w:val="none" w:sz="0" w:space="0" w:color="auto"/>
        <w:right w:val="none" w:sz="0" w:space="0" w:color="auto"/>
      </w:divBdr>
    </w:div>
    <w:div w:id="819537792">
      <w:bodyDiv w:val="1"/>
      <w:marLeft w:val="0"/>
      <w:marRight w:val="0"/>
      <w:marTop w:val="0"/>
      <w:marBottom w:val="0"/>
      <w:divBdr>
        <w:top w:val="none" w:sz="0" w:space="0" w:color="auto"/>
        <w:left w:val="none" w:sz="0" w:space="0" w:color="auto"/>
        <w:bottom w:val="none" w:sz="0" w:space="0" w:color="auto"/>
        <w:right w:val="none" w:sz="0" w:space="0" w:color="auto"/>
      </w:divBdr>
    </w:div>
    <w:div w:id="840585977">
      <w:bodyDiv w:val="1"/>
      <w:marLeft w:val="0"/>
      <w:marRight w:val="0"/>
      <w:marTop w:val="0"/>
      <w:marBottom w:val="0"/>
      <w:divBdr>
        <w:top w:val="none" w:sz="0" w:space="0" w:color="auto"/>
        <w:left w:val="none" w:sz="0" w:space="0" w:color="auto"/>
        <w:bottom w:val="none" w:sz="0" w:space="0" w:color="auto"/>
        <w:right w:val="none" w:sz="0" w:space="0" w:color="auto"/>
      </w:divBdr>
    </w:div>
    <w:div w:id="866790866">
      <w:bodyDiv w:val="1"/>
      <w:marLeft w:val="0"/>
      <w:marRight w:val="0"/>
      <w:marTop w:val="0"/>
      <w:marBottom w:val="0"/>
      <w:divBdr>
        <w:top w:val="none" w:sz="0" w:space="0" w:color="auto"/>
        <w:left w:val="none" w:sz="0" w:space="0" w:color="auto"/>
        <w:bottom w:val="none" w:sz="0" w:space="0" w:color="auto"/>
        <w:right w:val="none" w:sz="0" w:space="0" w:color="auto"/>
      </w:divBdr>
    </w:div>
    <w:div w:id="868421205">
      <w:bodyDiv w:val="1"/>
      <w:marLeft w:val="0"/>
      <w:marRight w:val="0"/>
      <w:marTop w:val="0"/>
      <w:marBottom w:val="0"/>
      <w:divBdr>
        <w:top w:val="none" w:sz="0" w:space="0" w:color="auto"/>
        <w:left w:val="none" w:sz="0" w:space="0" w:color="auto"/>
        <w:bottom w:val="none" w:sz="0" w:space="0" w:color="auto"/>
        <w:right w:val="none" w:sz="0" w:space="0" w:color="auto"/>
      </w:divBdr>
    </w:div>
    <w:div w:id="880627662">
      <w:bodyDiv w:val="1"/>
      <w:marLeft w:val="0"/>
      <w:marRight w:val="0"/>
      <w:marTop w:val="0"/>
      <w:marBottom w:val="0"/>
      <w:divBdr>
        <w:top w:val="none" w:sz="0" w:space="0" w:color="auto"/>
        <w:left w:val="none" w:sz="0" w:space="0" w:color="auto"/>
        <w:bottom w:val="none" w:sz="0" w:space="0" w:color="auto"/>
        <w:right w:val="none" w:sz="0" w:space="0" w:color="auto"/>
      </w:divBdr>
    </w:div>
    <w:div w:id="882327816">
      <w:bodyDiv w:val="1"/>
      <w:marLeft w:val="0"/>
      <w:marRight w:val="0"/>
      <w:marTop w:val="0"/>
      <w:marBottom w:val="0"/>
      <w:divBdr>
        <w:top w:val="none" w:sz="0" w:space="0" w:color="auto"/>
        <w:left w:val="none" w:sz="0" w:space="0" w:color="auto"/>
        <w:bottom w:val="none" w:sz="0" w:space="0" w:color="auto"/>
        <w:right w:val="none" w:sz="0" w:space="0" w:color="auto"/>
      </w:divBdr>
    </w:div>
    <w:div w:id="882404093">
      <w:bodyDiv w:val="1"/>
      <w:marLeft w:val="0"/>
      <w:marRight w:val="0"/>
      <w:marTop w:val="0"/>
      <w:marBottom w:val="0"/>
      <w:divBdr>
        <w:top w:val="none" w:sz="0" w:space="0" w:color="auto"/>
        <w:left w:val="none" w:sz="0" w:space="0" w:color="auto"/>
        <w:bottom w:val="none" w:sz="0" w:space="0" w:color="auto"/>
        <w:right w:val="none" w:sz="0" w:space="0" w:color="auto"/>
      </w:divBdr>
    </w:div>
    <w:div w:id="905602050">
      <w:bodyDiv w:val="1"/>
      <w:marLeft w:val="0"/>
      <w:marRight w:val="0"/>
      <w:marTop w:val="0"/>
      <w:marBottom w:val="0"/>
      <w:divBdr>
        <w:top w:val="none" w:sz="0" w:space="0" w:color="auto"/>
        <w:left w:val="none" w:sz="0" w:space="0" w:color="auto"/>
        <w:bottom w:val="none" w:sz="0" w:space="0" w:color="auto"/>
        <w:right w:val="none" w:sz="0" w:space="0" w:color="auto"/>
      </w:divBdr>
    </w:div>
    <w:div w:id="909845500">
      <w:bodyDiv w:val="1"/>
      <w:marLeft w:val="0"/>
      <w:marRight w:val="0"/>
      <w:marTop w:val="0"/>
      <w:marBottom w:val="0"/>
      <w:divBdr>
        <w:top w:val="none" w:sz="0" w:space="0" w:color="auto"/>
        <w:left w:val="none" w:sz="0" w:space="0" w:color="auto"/>
        <w:bottom w:val="none" w:sz="0" w:space="0" w:color="auto"/>
        <w:right w:val="none" w:sz="0" w:space="0" w:color="auto"/>
      </w:divBdr>
    </w:div>
    <w:div w:id="913123272">
      <w:bodyDiv w:val="1"/>
      <w:marLeft w:val="0"/>
      <w:marRight w:val="0"/>
      <w:marTop w:val="0"/>
      <w:marBottom w:val="0"/>
      <w:divBdr>
        <w:top w:val="none" w:sz="0" w:space="0" w:color="auto"/>
        <w:left w:val="none" w:sz="0" w:space="0" w:color="auto"/>
        <w:bottom w:val="none" w:sz="0" w:space="0" w:color="auto"/>
        <w:right w:val="none" w:sz="0" w:space="0" w:color="auto"/>
      </w:divBdr>
    </w:div>
    <w:div w:id="934168657">
      <w:bodyDiv w:val="1"/>
      <w:marLeft w:val="0"/>
      <w:marRight w:val="0"/>
      <w:marTop w:val="0"/>
      <w:marBottom w:val="0"/>
      <w:divBdr>
        <w:top w:val="none" w:sz="0" w:space="0" w:color="auto"/>
        <w:left w:val="none" w:sz="0" w:space="0" w:color="auto"/>
        <w:bottom w:val="none" w:sz="0" w:space="0" w:color="auto"/>
        <w:right w:val="none" w:sz="0" w:space="0" w:color="auto"/>
      </w:divBdr>
    </w:div>
    <w:div w:id="962156071">
      <w:bodyDiv w:val="1"/>
      <w:marLeft w:val="0"/>
      <w:marRight w:val="0"/>
      <w:marTop w:val="0"/>
      <w:marBottom w:val="0"/>
      <w:divBdr>
        <w:top w:val="none" w:sz="0" w:space="0" w:color="auto"/>
        <w:left w:val="none" w:sz="0" w:space="0" w:color="auto"/>
        <w:bottom w:val="none" w:sz="0" w:space="0" w:color="auto"/>
        <w:right w:val="none" w:sz="0" w:space="0" w:color="auto"/>
      </w:divBdr>
    </w:div>
    <w:div w:id="986545139">
      <w:bodyDiv w:val="1"/>
      <w:marLeft w:val="0"/>
      <w:marRight w:val="0"/>
      <w:marTop w:val="0"/>
      <w:marBottom w:val="0"/>
      <w:divBdr>
        <w:top w:val="none" w:sz="0" w:space="0" w:color="auto"/>
        <w:left w:val="none" w:sz="0" w:space="0" w:color="auto"/>
        <w:bottom w:val="none" w:sz="0" w:space="0" w:color="auto"/>
        <w:right w:val="none" w:sz="0" w:space="0" w:color="auto"/>
      </w:divBdr>
    </w:div>
    <w:div w:id="997264428">
      <w:bodyDiv w:val="1"/>
      <w:marLeft w:val="0"/>
      <w:marRight w:val="0"/>
      <w:marTop w:val="0"/>
      <w:marBottom w:val="0"/>
      <w:divBdr>
        <w:top w:val="none" w:sz="0" w:space="0" w:color="auto"/>
        <w:left w:val="none" w:sz="0" w:space="0" w:color="auto"/>
        <w:bottom w:val="none" w:sz="0" w:space="0" w:color="auto"/>
        <w:right w:val="none" w:sz="0" w:space="0" w:color="auto"/>
      </w:divBdr>
    </w:div>
    <w:div w:id="1026640186">
      <w:bodyDiv w:val="1"/>
      <w:marLeft w:val="0"/>
      <w:marRight w:val="0"/>
      <w:marTop w:val="0"/>
      <w:marBottom w:val="0"/>
      <w:divBdr>
        <w:top w:val="none" w:sz="0" w:space="0" w:color="auto"/>
        <w:left w:val="none" w:sz="0" w:space="0" w:color="auto"/>
        <w:bottom w:val="none" w:sz="0" w:space="0" w:color="auto"/>
        <w:right w:val="none" w:sz="0" w:space="0" w:color="auto"/>
      </w:divBdr>
    </w:div>
    <w:div w:id="1027412219">
      <w:bodyDiv w:val="1"/>
      <w:marLeft w:val="0"/>
      <w:marRight w:val="0"/>
      <w:marTop w:val="0"/>
      <w:marBottom w:val="0"/>
      <w:divBdr>
        <w:top w:val="none" w:sz="0" w:space="0" w:color="auto"/>
        <w:left w:val="none" w:sz="0" w:space="0" w:color="auto"/>
        <w:bottom w:val="none" w:sz="0" w:space="0" w:color="auto"/>
        <w:right w:val="none" w:sz="0" w:space="0" w:color="auto"/>
      </w:divBdr>
    </w:div>
    <w:div w:id="1058361972">
      <w:bodyDiv w:val="1"/>
      <w:marLeft w:val="0"/>
      <w:marRight w:val="0"/>
      <w:marTop w:val="0"/>
      <w:marBottom w:val="0"/>
      <w:divBdr>
        <w:top w:val="none" w:sz="0" w:space="0" w:color="auto"/>
        <w:left w:val="none" w:sz="0" w:space="0" w:color="auto"/>
        <w:bottom w:val="none" w:sz="0" w:space="0" w:color="auto"/>
        <w:right w:val="none" w:sz="0" w:space="0" w:color="auto"/>
      </w:divBdr>
    </w:div>
    <w:div w:id="1073746666">
      <w:bodyDiv w:val="1"/>
      <w:marLeft w:val="0"/>
      <w:marRight w:val="0"/>
      <w:marTop w:val="0"/>
      <w:marBottom w:val="0"/>
      <w:divBdr>
        <w:top w:val="none" w:sz="0" w:space="0" w:color="auto"/>
        <w:left w:val="none" w:sz="0" w:space="0" w:color="auto"/>
        <w:bottom w:val="none" w:sz="0" w:space="0" w:color="auto"/>
        <w:right w:val="none" w:sz="0" w:space="0" w:color="auto"/>
      </w:divBdr>
    </w:div>
    <w:div w:id="1082794113">
      <w:bodyDiv w:val="1"/>
      <w:marLeft w:val="0"/>
      <w:marRight w:val="0"/>
      <w:marTop w:val="0"/>
      <w:marBottom w:val="0"/>
      <w:divBdr>
        <w:top w:val="none" w:sz="0" w:space="0" w:color="auto"/>
        <w:left w:val="none" w:sz="0" w:space="0" w:color="auto"/>
        <w:bottom w:val="none" w:sz="0" w:space="0" w:color="auto"/>
        <w:right w:val="none" w:sz="0" w:space="0" w:color="auto"/>
      </w:divBdr>
    </w:div>
    <w:div w:id="1087464953">
      <w:bodyDiv w:val="1"/>
      <w:marLeft w:val="0"/>
      <w:marRight w:val="0"/>
      <w:marTop w:val="0"/>
      <w:marBottom w:val="0"/>
      <w:divBdr>
        <w:top w:val="none" w:sz="0" w:space="0" w:color="auto"/>
        <w:left w:val="none" w:sz="0" w:space="0" w:color="auto"/>
        <w:bottom w:val="none" w:sz="0" w:space="0" w:color="auto"/>
        <w:right w:val="none" w:sz="0" w:space="0" w:color="auto"/>
      </w:divBdr>
    </w:div>
    <w:div w:id="1104107340">
      <w:bodyDiv w:val="1"/>
      <w:marLeft w:val="0"/>
      <w:marRight w:val="0"/>
      <w:marTop w:val="0"/>
      <w:marBottom w:val="0"/>
      <w:divBdr>
        <w:top w:val="none" w:sz="0" w:space="0" w:color="auto"/>
        <w:left w:val="none" w:sz="0" w:space="0" w:color="auto"/>
        <w:bottom w:val="none" w:sz="0" w:space="0" w:color="auto"/>
        <w:right w:val="none" w:sz="0" w:space="0" w:color="auto"/>
      </w:divBdr>
    </w:div>
    <w:div w:id="1107431665">
      <w:bodyDiv w:val="1"/>
      <w:marLeft w:val="0"/>
      <w:marRight w:val="0"/>
      <w:marTop w:val="0"/>
      <w:marBottom w:val="0"/>
      <w:divBdr>
        <w:top w:val="none" w:sz="0" w:space="0" w:color="auto"/>
        <w:left w:val="none" w:sz="0" w:space="0" w:color="auto"/>
        <w:bottom w:val="none" w:sz="0" w:space="0" w:color="auto"/>
        <w:right w:val="none" w:sz="0" w:space="0" w:color="auto"/>
      </w:divBdr>
    </w:div>
    <w:div w:id="1111245723">
      <w:bodyDiv w:val="1"/>
      <w:marLeft w:val="0"/>
      <w:marRight w:val="0"/>
      <w:marTop w:val="0"/>
      <w:marBottom w:val="0"/>
      <w:divBdr>
        <w:top w:val="none" w:sz="0" w:space="0" w:color="auto"/>
        <w:left w:val="none" w:sz="0" w:space="0" w:color="auto"/>
        <w:bottom w:val="none" w:sz="0" w:space="0" w:color="auto"/>
        <w:right w:val="none" w:sz="0" w:space="0" w:color="auto"/>
      </w:divBdr>
    </w:div>
    <w:div w:id="1117065350">
      <w:bodyDiv w:val="1"/>
      <w:marLeft w:val="0"/>
      <w:marRight w:val="0"/>
      <w:marTop w:val="0"/>
      <w:marBottom w:val="0"/>
      <w:divBdr>
        <w:top w:val="none" w:sz="0" w:space="0" w:color="auto"/>
        <w:left w:val="none" w:sz="0" w:space="0" w:color="auto"/>
        <w:bottom w:val="none" w:sz="0" w:space="0" w:color="auto"/>
        <w:right w:val="none" w:sz="0" w:space="0" w:color="auto"/>
      </w:divBdr>
    </w:div>
    <w:div w:id="1120144789">
      <w:bodyDiv w:val="1"/>
      <w:marLeft w:val="0"/>
      <w:marRight w:val="0"/>
      <w:marTop w:val="0"/>
      <w:marBottom w:val="0"/>
      <w:divBdr>
        <w:top w:val="none" w:sz="0" w:space="0" w:color="auto"/>
        <w:left w:val="none" w:sz="0" w:space="0" w:color="auto"/>
        <w:bottom w:val="none" w:sz="0" w:space="0" w:color="auto"/>
        <w:right w:val="none" w:sz="0" w:space="0" w:color="auto"/>
      </w:divBdr>
    </w:div>
    <w:div w:id="1122961884">
      <w:bodyDiv w:val="1"/>
      <w:marLeft w:val="0"/>
      <w:marRight w:val="0"/>
      <w:marTop w:val="0"/>
      <w:marBottom w:val="0"/>
      <w:divBdr>
        <w:top w:val="none" w:sz="0" w:space="0" w:color="auto"/>
        <w:left w:val="none" w:sz="0" w:space="0" w:color="auto"/>
        <w:bottom w:val="none" w:sz="0" w:space="0" w:color="auto"/>
        <w:right w:val="none" w:sz="0" w:space="0" w:color="auto"/>
      </w:divBdr>
    </w:div>
    <w:div w:id="1130897083">
      <w:bodyDiv w:val="1"/>
      <w:marLeft w:val="0"/>
      <w:marRight w:val="0"/>
      <w:marTop w:val="0"/>
      <w:marBottom w:val="0"/>
      <w:divBdr>
        <w:top w:val="none" w:sz="0" w:space="0" w:color="auto"/>
        <w:left w:val="none" w:sz="0" w:space="0" w:color="auto"/>
        <w:bottom w:val="none" w:sz="0" w:space="0" w:color="auto"/>
        <w:right w:val="none" w:sz="0" w:space="0" w:color="auto"/>
      </w:divBdr>
    </w:div>
    <w:div w:id="1137527763">
      <w:bodyDiv w:val="1"/>
      <w:marLeft w:val="0"/>
      <w:marRight w:val="0"/>
      <w:marTop w:val="0"/>
      <w:marBottom w:val="0"/>
      <w:divBdr>
        <w:top w:val="none" w:sz="0" w:space="0" w:color="auto"/>
        <w:left w:val="none" w:sz="0" w:space="0" w:color="auto"/>
        <w:bottom w:val="none" w:sz="0" w:space="0" w:color="auto"/>
        <w:right w:val="none" w:sz="0" w:space="0" w:color="auto"/>
      </w:divBdr>
    </w:div>
    <w:div w:id="1138573685">
      <w:bodyDiv w:val="1"/>
      <w:marLeft w:val="0"/>
      <w:marRight w:val="0"/>
      <w:marTop w:val="0"/>
      <w:marBottom w:val="0"/>
      <w:divBdr>
        <w:top w:val="none" w:sz="0" w:space="0" w:color="auto"/>
        <w:left w:val="none" w:sz="0" w:space="0" w:color="auto"/>
        <w:bottom w:val="none" w:sz="0" w:space="0" w:color="auto"/>
        <w:right w:val="none" w:sz="0" w:space="0" w:color="auto"/>
      </w:divBdr>
    </w:div>
    <w:div w:id="1162506581">
      <w:bodyDiv w:val="1"/>
      <w:marLeft w:val="0"/>
      <w:marRight w:val="0"/>
      <w:marTop w:val="0"/>
      <w:marBottom w:val="0"/>
      <w:divBdr>
        <w:top w:val="none" w:sz="0" w:space="0" w:color="auto"/>
        <w:left w:val="none" w:sz="0" w:space="0" w:color="auto"/>
        <w:bottom w:val="none" w:sz="0" w:space="0" w:color="auto"/>
        <w:right w:val="none" w:sz="0" w:space="0" w:color="auto"/>
      </w:divBdr>
    </w:div>
    <w:div w:id="1190798286">
      <w:bodyDiv w:val="1"/>
      <w:marLeft w:val="0"/>
      <w:marRight w:val="0"/>
      <w:marTop w:val="0"/>
      <w:marBottom w:val="0"/>
      <w:divBdr>
        <w:top w:val="none" w:sz="0" w:space="0" w:color="auto"/>
        <w:left w:val="none" w:sz="0" w:space="0" w:color="auto"/>
        <w:bottom w:val="none" w:sz="0" w:space="0" w:color="auto"/>
        <w:right w:val="none" w:sz="0" w:space="0" w:color="auto"/>
      </w:divBdr>
    </w:div>
    <w:div w:id="1207375090">
      <w:bodyDiv w:val="1"/>
      <w:marLeft w:val="0"/>
      <w:marRight w:val="0"/>
      <w:marTop w:val="0"/>
      <w:marBottom w:val="0"/>
      <w:divBdr>
        <w:top w:val="none" w:sz="0" w:space="0" w:color="auto"/>
        <w:left w:val="none" w:sz="0" w:space="0" w:color="auto"/>
        <w:bottom w:val="none" w:sz="0" w:space="0" w:color="auto"/>
        <w:right w:val="none" w:sz="0" w:space="0" w:color="auto"/>
      </w:divBdr>
    </w:div>
    <w:div w:id="1209686013">
      <w:bodyDiv w:val="1"/>
      <w:marLeft w:val="0"/>
      <w:marRight w:val="0"/>
      <w:marTop w:val="0"/>
      <w:marBottom w:val="0"/>
      <w:divBdr>
        <w:top w:val="none" w:sz="0" w:space="0" w:color="auto"/>
        <w:left w:val="none" w:sz="0" w:space="0" w:color="auto"/>
        <w:bottom w:val="none" w:sz="0" w:space="0" w:color="auto"/>
        <w:right w:val="none" w:sz="0" w:space="0" w:color="auto"/>
      </w:divBdr>
    </w:div>
    <w:div w:id="1245870789">
      <w:bodyDiv w:val="1"/>
      <w:marLeft w:val="0"/>
      <w:marRight w:val="0"/>
      <w:marTop w:val="0"/>
      <w:marBottom w:val="0"/>
      <w:divBdr>
        <w:top w:val="none" w:sz="0" w:space="0" w:color="auto"/>
        <w:left w:val="none" w:sz="0" w:space="0" w:color="auto"/>
        <w:bottom w:val="none" w:sz="0" w:space="0" w:color="auto"/>
        <w:right w:val="none" w:sz="0" w:space="0" w:color="auto"/>
      </w:divBdr>
    </w:div>
    <w:div w:id="1247611969">
      <w:bodyDiv w:val="1"/>
      <w:marLeft w:val="0"/>
      <w:marRight w:val="0"/>
      <w:marTop w:val="0"/>
      <w:marBottom w:val="0"/>
      <w:divBdr>
        <w:top w:val="none" w:sz="0" w:space="0" w:color="auto"/>
        <w:left w:val="none" w:sz="0" w:space="0" w:color="auto"/>
        <w:bottom w:val="none" w:sz="0" w:space="0" w:color="auto"/>
        <w:right w:val="none" w:sz="0" w:space="0" w:color="auto"/>
      </w:divBdr>
    </w:div>
    <w:div w:id="1285308281">
      <w:bodyDiv w:val="1"/>
      <w:marLeft w:val="0"/>
      <w:marRight w:val="0"/>
      <w:marTop w:val="0"/>
      <w:marBottom w:val="0"/>
      <w:divBdr>
        <w:top w:val="none" w:sz="0" w:space="0" w:color="auto"/>
        <w:left w:val="none" w:sz="0" w:space="0" w:color="auto"/>
        <w:bottom w:val="none" w:sz="0" w:space="0" w:color="auto"/>
        <w:right w:val="none" w:sz="0" w:space="0" w:color="auto"/>
      </w:divBdr>
    </w:div>
    <w:div w:id="1304651795">
      <w:bodyDiv w:val="1"/>
      <w:marLeft w:val="0"/>
      <w:marRight w:val="0"/>
      <w:marTop w:val="0"/>
      <w:marBottom w:val="0"/>
      <w:divBdr>
        <w:top w:val="none" w:sz="0" w:space="0" w:color="auto"/>
        <w:left w:val="none" w:sz="0" w:space="0" w:color="auto"/>
        <w:bottom w:val="none" w:sz="0" w:space="0" w:color="auto"/>
        <w:right w:val="none" w:sz="0" w:space="0" w:color="auto"/>
      </w:divBdr>
    </w:div>
    <w:div w:id="1325400365">
      <w:bodyDiv w:val="1"/>
      <w:marLeft w:val="0"/>
      <w:marRight w:val="0"/>
      <w:marTop w:val="0"/>
      <w:marBottom w:val="0"/>
      <w:divBdr>
        <w:top w:val="none" w:sz="0" w:space="0" w:color="auto"/>
        <w:left w:val="none" w:sz="0" w:space="0" w:color="auto"/>
        <w:bottom w:val="none" w:sz="0" w:space="0" w:color="auto"/>
        <w:right w:val="none" w:sz="0" w:space="0" w:color="auto"/>
      </w:divBdr>
    </w:div>
    <w:div w:id="1325472056">
      <w:bodyDiv w:val="1"/>
      <w:marLeft w:val="0"/>
      <w:marRight w:val="0"/>
      <w:marTop w:val="0"/>
      <w:marBottom w:val="0"/>
      <w:divBdr>
        <w:top w:val="none" w:sz="0" w:space="0" w:color="auto"/>
        <w:left w:val="none" w:sz="0" w:space="0" w:color="auto"/>
        <w:bottom w:val="none" w:sz="0" w:space="0" w:color="auto"/>
        <w:right w:val="none" w:sz="0" w:space="0" w:color="auto"/>
      </w:divBdr>
    </w:div>
    <w:div w:id="1336806909">
      <w:bodyDiv w:val="1"/>
      <w:marLeft w:val="0"/>
      <w:marRight w:val="0"/>
      <w:marTop w:val="0"/>
      <w:marBottom w:val="0"/>
      <w:divBdr>
        <w:top w:val="none" w:sz="0" w:space="0" w:color="auto"/>
        <w:left w:val="none" w:sz="0" w:space="0" w:color="auto"/>
        <w:bottom w:val="none" w:sz="0" w:space="0" w:color="auto"/>
        <w:right w:val="none" w:sz="0" w:space="0" w:color="auto"/>
      </w:divBdr>
    </w:div>
    <w:div w:id="1363743379">
      <w:bodyDiv w:val="1"/>
      <w:marLeft w:val="0"/>
      <w:marRight w:val="0"/>
      <w:marTop w:val="0"/>
      <w:marBottom w:val="0"/>
      <w:divBdr>
        <w:top w:val="none" w:sz="0" w:space="0" w:color="auto"/>
        <w:left w:val="none" w:sz="0" w:space="0" w:color="auto"/>
        <w:bottom w:val="none" w:sz="0" w:space="0" w:color="auto"/>
        <w:right w:val="none" w:sz="0" w:space="0" w:color="auto"/>
      </w:divBdr>
    </w:div>
    <w:div w:id="1373534211">
      <w:bodyDiv w:val="1"/>
      <w:marLeft w:val="0"/>
      <w:marRight w:val="0"/>
      <w:marTop w:val="0"/>
      <w:marBottom w:val="0"/>
      <w:divBdr>
        <w:top w:val="none" w:sz="0" w:space="0" w:color="auto"/>
        <w:left w:val="none" w:sz="0" w:space="0" w:color="auto"/>
        <w:bottom w:val="none" w:sz="0" w:space="0" w:color="auto"/>
        <w:right w:val="none" w:sz="0" w:space="0" w:color="auto"/>
      </w:divBdr>
    </w:div>
    <w:div w:id="1387411220">
      <w:bodyDiv w:val="1"/>
      <w:marLeft w:val="0"/>
      <w:marRight w:val="0"/>
      <w:marTop w:val="0"/>
      <w:marBottom w:val="0"/>
      <w:divBdr>
        <w:top w:val="none" w:sz="0" w:space="0" w:color="auto"/>
        <w:left w:val="none" w:sz="0" w:space="0" w:color="auto"/>
        <w:bottom w:val="none" w:sz="0" w:space="0" w:color="auto"/>
        <w:right w:val="none" w:sz="0" w:space="0" w:color="auto"/>
      </w:divBdr>
    </w:div>
    <w:div w:id="1529218644">
      <w:bodyDiv w:val="1"/>
      <w:marLeft w:val="0"/>
      <w:marRight w:val="0"/>
      <w:marTop w:val="0"/>
      <w:marBottom w:val="0"/>
      <w:divBdr>
        <w:top w:val="none" w:sz="0" w:space="0" w:color="auto"/>
        <w:left w:val="none" w:sz="0" w:space="0" w:color="auto"/>
        <w:bottom w:val="none" w:sz="0" w:space="0" w:color="auto"/>
        <w:right w:val="none" w:sz="0" w:space="0" w:color="auto"/>
      </w:divBdr>
    </w:div>
    <w:div w:id="1539776812">
      <w:bodyDiv w:val="1"/>
      <w:marLeft w:val="0"/>
      <w:marRight w:val="0"/>
      <w:marTop w:val="0"/>
      <w:marBottom w:val="0"/>
      <w:divBdr>
        <w:top w:val="none" w:sz="0" w:space="0" w:color="auto"/>
        <w:left w:val="none" w:sz="0" w:space="0" w:color="auto"/>
        <w:bottom w:val="none" w:sz="0" w:space="0" w:color="auto"/>
        <w:right w:val="none" w:sz="0" w:space="0" w:color="auto"/>
      </w:divBdr>
    </w:div>
    <w:div w:id="1543054182">
      <w:bodyDiv w:val="1"/>
      <w:marLeft w:val="0"/>
      <w:marRight w:val="0"/>
      <w:marTop w:val="0"/>
      <w:marBottom w:val="0"/>
      <w:divBdr>
        <w:top w:val="none" w:sz="0" w:space="0" w:color="auto"/>
        <w:left w:val="none" w:sz="0" w:space="0" w:color="auto"/>
        <w:bottom w:val="none" w:sz="0" w:space="0" w:color="auto"/>
        <w:right w:val="none" w:sz="0" w:space="0" w:color="auto"/>
      </w:divBdr>
    </w:div>
    <w:div w:id="1582136153">
      <w:bodyDiv w:val="1"/>
      <w:marLeft w:val="0"/>
      <w:marRight w:val="0"/>
      <w:marTop w:val="0"/>
      <w:marBottom w:val="0"/>
      <w:divBdr>
        <w:top w:val="none" w:sz="0" w:space="0" w:color="auto"/>
        <w:left w:val="none" w:sz="0" w:space="0" w:color="auto"/>
        <w:bottom w:val="none" w:sz="0" w:space="0" w:color="auto"/>
        <w:right w:val="none" w:sz="0" w:space="0" w:color="auto"/>
      </w:divBdr>
    </w:div>
    <w:div w:id="1599412907">
      <w:bodyDiv w:val="1"/>
      <w:marLeft w:val="0"/>
      <w:marRight w:val="0"/>
      <w:marTop w:val="0"/>
      <w:marBottom w:val="0"/>
      <w:divBdr>
        <w:top w:val="none" w:sz="0" w:space="0" w:color="auto"/>
        <w:left w:val="none" w:sz="0" w:space="0" w:color="auto"/>
        <w:bottom w:val="none" w:sz="0" w:space="0" w:color="auto"/>
        <w:right w:val="none" w:sz="0" w:space="0" w:color="auto"/>
      </w:divBdr>
    </w:div>
    <w:div w:id="1605066934">
      <w:bodyDiv w:val="1"/>
      <w:marLeft w:val="0"/>
      <w:marRight w:val="0"/>
      <w:marTop w:val="0"/>
      <w:marBottom w:val="0"/>
      <w:divBdr>
        <w:top w:val="none" w:sz="0" w:space="0" w:color="auto"/>
        <w:left w:val="none" w:sz="0" w:space="0" w:color="auto"/>
        <w:bottom w:val="none" w:sz="0" w:space="0" w:color="auto"/>
        <w:right w:val="none" w:sz="0" w:space="0" w:color="auto"/>
      </w:divBdr>
    </w:div>
    <w:div w:id="1612006748">
      <w:bodyDiv w:val="1"/>
      <w:marLeft w:val="0"/>
      <w:marRight w:val="0"/>
      <w:marTop w:val="0"/>
      <w:marBottom w:val="0"/>
      <w:divBdr>
        <w:top w:val="none" w:sz="0" w:space="0" w:color="auto"/>
        <w:left w:val="none" w:sz="0" w:space="0" w:color="auto"/>
        <w:bottom w:val="none" w:sz="0" w:space="0" w:color="auto"/>
        <w:right w:val="none" w:sz="0" w:space="0" w:color="auto"/>
      </w:divBdr>
    </w:div>
    <w:div w:id="1615166566">
      <w:bodyDiv w:val="1"/>
      <w:marLeft w:val="0"/>
      <w:marRight w:val="0"/>
      <w:marTop w:val="0"/>
      <w:marBottom w:val="0"/>
      <w:divBdr>
        <w:top w:val="none" w:sz="0" w:space="0" w:color="auto"/>
        <w:left w:val="none" w:sz="0" w:space="0" w:color="auto"/>
        <w:bottom w:val="none" w:sz="0" w:space="0" w:color="auto"/>
        <w:right w:val="none" w:sz="0" w:space="0" w:color="auto"/>
      </w:divBdr>
    </w:div>
    <w:div w:id="1657612712">
      <w:bodyDiv w:val="1"/>
      <w:marLeft w:val="0"/>
      <w:marRight w:val="0"/>
      <w:marTop w:val="0"/>
      <w:marBottom w:val="0"/>
      <w:divBdr>
        <w:top w:val="none" w:sz="0" w:space="0" w:color="auto"/>
        <w:left w:val="none" w:sz="0" w:space="0" w:color="auto"/>
        <w:bottom w:val="none" w:sz="0" w:space="0" w:color="auto"/>
        <w:right w:val="none" w:sz="0" w:space="0" w:color="auto"/>
      </w:divBdr>
    </w:div>
    <w:div w:id="1694695867">
      <w:bodyDiv w:val="1"/>
      <w:marLeft w:val="0"/>
      <w:marRight w:val="0"/>
      <w:marTop w:val="0"/>
      <w:marBottom w:val="0"/>
      <w:divBdr>
        <w:top w:val="none" w:sz="0" w:space="0" w:color="auto"/>
        <w:left w:val="none" w:sz="0" w:space="0" w:color="auto"/>
        <w:bottom w:val="none" w:sz="0" w:space="0" w:color="auto"/>
        <w:right w:val="none" w:sz="0" w:space="0" w:color="auto"/>
      </w:divBdr>
    </w:div>
    <w:div w:id="1758360097">
      <w:bodyDiv w:val="1"/>
      <w:marLeft w:val="0"/>
      <w:marRight w:val="0"/>
      <w:marTop w:val="0"/>
      <w:marBottom w:val="0"/>
      <w:divBdr>
        <w:top w:val="none" w:sz="0" w:space="0" w:color="auto"/>
        <w:left w:val="none" w:sz="0" w:space="0" w:color="auto"/>
        <w:bottom w:val="none" w:sz="0" w:space="0" w:color="auto"/>
        <w:right w:val="none" w:sz="0" w:space="0" w:color="auto"/>
      </w:divBdr>
    </w:div>
    <w:div w:id="1778911287">
      <w:bodyDiv w:val="1"/>
      <w:marLeft w:val="0"/>
      <w:marRight w:val="0"/>
      <w:marTop w:val="0"/>
      <w:marBottom w:val="0"/>
      <w:divBdr>
        <w:top w:val="none" w:sz="0" w:space="0" w:color="auto"/>
        <w:left w:val="none" w:sz="0" w:space="0" w:color="auto"/>
        <w:bottom w:val="none" w:sz="0" w:space="0" w:color="auto"/>
        <w:right w:val="none" w:sz="0" w:space="0" w:color="auto"/>
      </w:divBdr>
    </w:div>
    <w:div w:id="1816222009">
      <w:bodyDiv w:val="1"/>
      <w:marLeft w:val="0"/>
      <w:marRight w:val="0"/>
      <w:marTop w:val="0"/>
      <w:marBottom w:val="0"/>
      <w:divBdr>
        <w:top w:val="none" w:sz="0" w:space="0" w:color="auto"/>
        <w:left w:val="none" w:sz="0" w:space="0" w:color="auto"/>
        <w:bottom w:val="none" w:sz="0" w:space="0" w:color="auto"/>
        <w:right w:val="none" w:sz="0" w:space="0" w:color="auto"/>
      </w:divBdr>
    </w:div>
    <w:div w:id="1852259886">
      <w:bodyDiv w:val="1"/>
      <w:marLeft w:val="0"/>
      <w:marRight w:val="0"/>
      <w:marTop w:val="0"/>
      <w:marBottom w:val="0"/>
      <w:divBdr>
        <w:top w:val="none" w:sz="0" w:space="0" w:color="auto"/>
        <w:left w:val="none" w:sz="0" w:space="0" w:color="auto"/>
        <w:bottom w:val="none" w:sz="0" w:space="0" w:color="auto"/>
        <w:right w:val="none" w:sz="0" w:space="0" w:color="auto"/>
      </w:divBdr>
    </w:div>
    <w:div w:id="1913080106">
      <w:bodyDiv w:val="1"/>
      <w:marLeft w:val="0"/>
      <w:marRight w:val="0"/>
      <w:marTop w:val="0"/>
      <w:marBottom w:val="0"/>
      <w:divBdr>
        <w:top w:val="none" w:sz="0" w:space="0" w:color="auto"/>
        <w:left w:val="none" w:sz="0" w:space="0" w:color="auto"/>
        <w:bottom w:val="none" w:sz="0" w:space="0" w:color="auto"/>
        <w:right w:val="none" w:sz="0" w:space="0" w:color="auto"/>
      </w:divBdr>
    </w:div>
    <w:div w:id="1943953797">
      <w:bodyDiv w:val="1"/>
      <w:marLeft w:val="0"/>
      <w:marRight w:val="0"/>
      <w:marTop w:val="0"/>
      <w:marBottom w:val="0"/>
      <w:divBdr>
        <w:top w:val="none" w:sz="0" w:space="0" w:color="auto"/>
        <w:left w:val="none" w:sz="0" w:space="0" w:color="auto"/>
        <w:bottom w:val="none" w:sz="0" w:space="0" w:color="auto"/>
        <w:right w:val="none" w:sz="0" w:space="0" w:color="auto"/>
      </w:divBdr>
    </w:div>
    <w:div w:id="1963417387">
      <w:bodyDiv w:val="1"/>
      <w:marLeft w:val="0"/>
      <w:marRight w:val="0"/>
      <w:marTop w:val="0"/>
      <w:marBottom w:val="0"/>
      <w:divBdr>
        <w:top w:val="none" w:sz="0" w:space="0" w:color="auto"/>
        <w:left w:val="none" w:sz="0" w:space="0" w:color="auto"/>
        <w:bottom w:val="none" w:sz="0" w:space="0" w:color="auto"/>
        <w:right w:val="none" w:sz="0" w:space="0" w:color="auto"/>
      </w:divBdr>
    </w:div>
    <w:div w:id="1965455939">
      <w:bodyDiv w:val="1"/>
      <w:marLeft w:val="0"/>
      <w:marRight w:val="0"/>
      <w:marTop w:val="0"/>
      <w:marBottom w:val="0"/>
      <w:divBdr>
        <w:top w:val="none" w:sz="0" w:space="0" w:color="auto"/>
        <w:left w:val="none" w:sz="0" w:space="0" w:color="auto"/>
        <w:bottom w:val="none" w:sz="0" w:space="0" w:color="auto"/>
        <w:right w:val="none" w:sz="0" w:space="0" w:color="auto"/>
      </w:divBdr>
    </w:div>
    <w:div w:id="1984770145">
      <w:bodyDiv w:val="1"/>
      <w:marLeft w:val="0"/>
      <w:marRight w:val="0"/>
      <w:marTop w:val="0"/>
      <w:marBottom w:val="0"/>
      <w:divBdr>
        <w:top w:val="none" w:sz="0" w:space="0" w:color="auto"/>
        <w:left w:val="none" w:sz="0" w:space="0" w:color="auto"/>
        <w:bottom w:val="none" w:sz="0" w:space="0" w:color="auto"/>
        <w:right w:val="none" w:sz="0" w:space="0" w:color="auto"/>
      </w:divBdr>
    </w:div>
    <w:div w:id="2005162153">
      <w:bodyDiv w:val="1"/>
      <w:marLeft w:val="0"/>
      <w:marRight w:val="0"/>
      <w:marTop w:val="0"/>
      <w:marBottom w:val="0"/>
      <w:divBdr>
        <w:top w:val="none" w:sz="0" w:space="0" w:color="auto"/>
        <w:left w:val="none" w:sz="0" w:space="0" w:color="auto"/>
        <w:bottom w:val="none" w:sz="0" w:space="0" w:color="auto"/>
        <w:right w:val="none" w:sz="0" w:space="0" w:color="auto"/>
      </w:divBdr>
    </w:div>
    <w:div w:id="2034306963">
      <w:bodyDiv w:val="1"/>
      <w:marLeft w:val="0"/>
      <w:marRight w:val="0"/>
      <w:marTop w:val="0"/>
      <w:marBottom w:val="0"/>
      <w:divBdr>
        <w:top w:val="none" w:sz="0" w:space="0" w:color="auto"/>
        <w:left w:val="none" w:sz="0" w:space="0" w:color="auto"/>
        <w:bottom w:val="none" w:sz="0" w:space="0" w:color="auto"/>
        <w:right w:val="none" w:sz="0" w:space="0" w:color="auto"/>
      </w:divBdr>
    </w:div>
    <w:div w:id="2059284681">
      <w:bodyDiv w:val="1"/>
      <w:marLeft w:val="0"/>
      <w:marRight w:val="0"/>
      <w:marTop w:val="0"/>
      <w:marBottom w:val="0"/>
      <w:divBdr>
        <w:top w:val="none" w:sz="0" w:space="0" w:color="auto"/>
        <w:left w:val="none" w:sz="0" w:space="0" w:color="auto"/>
        <w:bottom w:val="none" w:sz="0" w:space="0" w:color="auto"/>
        <w:right w:val="none" w:sz="0" w:space="0" w:color="auto"/>
      </w:divBdr>
    </w:div>
    <w:div w:id="2082604259">
      <w:bodyDiv w:val="1"/>
      <w:marLeft w:val="0"/>
      <w:marRight w:val="0"/>
      <w:marTop w:val="0"/>
      <w:marBottom w:val="0"/>
      <w:divBdr>
        <w:top w:val="none" w:sz="0" w:space="0" w:color="auto"/>
        <w:left w:val="none" w:sz="0" w:space="0" w:color="auto"/>
        <w:bottom w:val="none" w:sz="0" w:space="0" w:color="auto"/>
        <w:right w:val="none" w:sz="0" w:space="0" w:color="auto"/>
      </w:divBdr>
    </w:div>
    <w:div w:id="2105495230">
      <w:bodyDiv w:val="1"/>
      <w:marLeft w:val="0"/>
      <w:marRight w:val="0"/>
      <w:marTop w:val="0"/>
      <w:marBottom w:val="0"/>
      <w:divBdr>
        <w:top w:val="none" w:sz="0" w:space="0" w:color="auto"/>
        <w:left w:val="none" w:sz="0" w:space="0" w:color="auto"/>
        <w:bottom w:val="none" w:sz="0" w:space="0" w:color="auto"/>
        <w:right w:val="none" w:sz="0" w:space="0" w:color="auto"/>
      </w:divBdr>
    </w:div>
    <w:div w:id="2111898264">
      <w:bodyDiv w:val="1"/>
      <w:marLeft w:val="0"/>
      <w:marRight w:val="0"/>
      <w:marTop w:val="0"/>
      <w:marBottom w:val="0"/>
      <w:divBdr>
        <w:top w:val="none" w:sz="0" w:space="0" w:color="auto"/>
        <w:left w:val="none" w:sz="0" w:space="0" w:color="auto"/>
        <w:bottom w:val="none" w:sz="0" w:space="0" w:color="auto"/>
        <w:right w:val="none" w:sz="0" w:space="0" w:color="auto"/>
      </w:divBdr>
    </w:div>
    <w:div w:id="213182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file:///C:\Users\sueb\AppData\Local\Microsoft\Windows\9.1%20Data%20Sheets\fulfillment-management-172778.pdf"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file:///C:\Users\sueb\AppData\Local\Microsoft\Windows\Temporary%20Internet%20Files\Content.Outlook\AFFPQD6O\Customer%20Order%20Processes%20-%20Loca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file:///C:\Users\sueb\AppData\Local\Microsoft\Windows\Temporary%20Internet%20Files\Content.Outlook\AFFPQD6O\Policy%20and%20Procedure%20Marketing%20%20as%20approved%20by%20Board%20on%2025%2011%202009.docx"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hyperlink" Target="file:///C:\Users\sueb\AppData\Local\Microsoft\Windows\Temporary%20Internet%20Files\Content.Outlook\Inventory\Grade%20and%20Potency.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2C1F889-0D30-498D-9788-438396B84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5378</Words>
  <Characters>30660</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RD0.30</vt:lpstr>
    </vt:vector>
  </TitlesOfParts>
  <Company>HP</Company>
  <LinksUpToDate>false</LinksUpToDate>
  <CharactersWithSpaces>35967</CharactersWithSpaces>
  <SharedDoc>false</SharedDoc>
  <HLinks>
    <vt:vector size="90" baseType="variant">
      <vt:variant>
        <vt:i4>1572927</vt:i4>
      </vt:variant>
      <vt:variant>
        <vt:i4>89</vt:i4>
      </vt:variant>
      <vt:variant>
        <vt:i4>0</vt:i4>
      </vt:variant>
      <vt:variant>
        <vt:i4>5</vt:i4>
      </vt:variant>
      <vt:variant>
        <vt:lpwstr/>
      </vt:variant>
      <vt:variant>
        <vt:lpwstr>_Toc337124993</vt:lpwstr>
      </vt:variant>
      <vt:variant>
        <vt:i4>1572927</vt:i4>
      </vt:variant>
      <vt:variant>
        <vt:i4>83</vt:i4>
      </vt:variant>
      <vt:variant>
        <vt:i4>0</vt:i4>
      </vt:variant>
      <vt:variant>
        <vt:i4>5</vt:i4>
      </vt:variant>
      <vt:variant>
        <vt:lpwstr/>
      </vt:variant>
      <vt:variant>
        <vt:lpwstr>_Toc337124992</vt:lpwstr>
      </vt:variant>
      <vt:variant>
        <vt:i4>1572927</vt:i4>
      </vt:variant>
      <vt:variant>
        <vt:i4>77</vt:i4>
      </vt:variant>
      <vt:variant>
        <vt:i4>0</vt:i4>
      </vt:variant>
      <vt:variant>
        <vt:i4>5</vt:i4>
      </vt:variant>
      <vt:variant>
        <vt:lpwstr/>
      </vt:variant>
      <vt:variant>
        <vt:lpwstr>_Toc337124991</vt:lpwstr>
      </vt:variant>
      <vt:variant>
        <vt:i4>1572927</vt:i4>
      </vt:variant>
      <vt:variant>
        <vt:i4>71</vt:i4>
      </vt:variant>
      <vt:variant>
        <vt:i4>0</vt:i4>
      </vt:variant>
      <vt:variant>
        <vt:i4>5</vt:i4>
      </vt:variant>
      <vt:variant>
        <vt:lpwstr/>
      </vt:variant>
      <vt:variant>
        <vt:lpwstr>_Toc337124990</vt:lpwstr>
      </vt:variant>
      <vt:variant>
        <vt:i4>1638463</vt:i4>
      </vt:variant>
      <vt:variant>
        <vt:i4>65</vt:i4>
      </vt:variant>
      <vt:variant>
        <vt:i4>0</vt:i4>
      </vt:variant>
      <vt:variant>
        <vt:i4>5</vt:i4>
      </vt:variant>
      <vt:variant>
        <vt:lpwstr/>
      </vt:variant>
      <vt:variant>
        <vt:lpwstr>_Toc337124989</vt:lpwstr>
      </vt:variant>
      <vt:variant>
        <vt:i4>1638463</vt:i4>
      </vt:variant>
      <vt:variant>
        <vt:i4>59</vt:i4>
      </vt:variant>
      <vt:variant>
        <vt:i4>0</vt:i4>
      </vt:variant>
      <vt:variant>
        <vt:i4>5</vt:i4>
      </vt:variant>
      <vt:variant>
        <vt:lpwstr/>
      </vt:variant>
      <vt:variant>
        <vt:lpwstr>_Toc337124988</vt:lpwstr>
      </vt:variant>
      <vt:variant>
        <vt:i4>1638463</vt:i4>
      </vt:variant>
      <vt:variant>
        <vt:i4>53</vt:i4>
      </vt:variant>
      <vt:variant>
        <vt:i4>0</vt:i4>
      </vt:variant>
      <vt:variant>
        <vt:i4>5</vt:i4>
      </vt:variant>
      <vt:variant>
        <vt:lpwstr/>
      </vt:variant>
      <vt:variant>
        <vt:lpwstr>_Toc337124987</vt:lpwstr>
      </vt:variant>
      <vt:variant>
        <vt:i4>1638463</vt:i4>
      </vt:variant>
      <vt:variant>
        <vt:i4>47</vt:i4>
      </vt:variant>
      <vt:variant>
        <vt:i4>0</vt:i4>
      </vt:variant>
      <vt:variant>
        <vt:i4>5</vt:i4>
      </vt:variant>
      <vt:variant>
        <vt:lpwstr/>
      </vt:variant>
      <vt:variant>
        <vt:lpwstr>_Toc337124986</vt:lpwstr>
      </vt:variant>
      <vt:variant>
        <vt:i4>1638463</vt:i4>
      </vt:variant>
      <vt:variant>
        <vt:i4>41</vt:i4>
      </vt:variant>
      <vt:variant>
        <vt:i4>0</vt:i4>
      </vt:variant>
      <vt:variant>
        <vt:i4>5</vt:i4>
      </vt:variant>
      <vt:variant>
        <vt:lpwstr/>
      </vt:variant>
      <vt:variant>
        <vt:lpwstr>_Toc337124985</vt:lpwstr>
      </vt:variant>
      <vt:variant>
        <vt:i4>1638463</vt:i4>
      </vt:variant>
      <vt:variant>
        <vt:i4>35</vt:i4>
      </vt:variant>
      <vt:variant>
        <vt:i4>0</vt:i4>
      </vt:variant>
      <vt:variant>
        <vt:i4>5</vt:i4>
      </vt:variant>
      <vt:variant>
        <vt:lpwstr/>
      </vt:variant>
      <vt:variant>
        <vt:lpwstr>_Toc337124984</vt:lpwstr>
      </vt:variant>
      <vt:variant>
        <vt:i4>1638463</vt:i4>
      </vt:variant>
      <vt:variant>
        <vt:i4>29</vt:i4>
      </vt:variant>
      <vt:variant>
        <vt:i4>0</vt:i4>
      </vt:variant>
      <vt:variant>
        <vt:i4>5</vt:i4>
      </vt:variant>
      <vt:variant>
        <vt:lpwstr/>
      </vt:variant>
      <vt:variant>
        <vt:lpwstr>_Toc337124983</vt:lpwstr>
      </vt:variant>
      <vt:variant>
        <vt:i4>1638463</vt:i4>
      </vt:variant>
      <vt:variant>
        <vt:i4>23</vt:i4>
      </vt:variant>
      <vt:variant>
        <vt:i4>0</vt:i4>
      </vt:variant>
      <vt:variant>
        <vt:i4>5</vt:i4>
      </vt:variant>
      <vt:variant>
        <vt:lpwstr/>
      </vt:variant>
      <vt:variant>
        <vt:lpwstr>_Toc337124982</vt:lpwstr>
      </vt:variant>
      <vt:variant>
        <vt:i4>1638463</vt:i4>
      </vt:variant>
      <vt:variant>
        <vt:i4>17</vt:i4>
      </vt:variant>
      <vt:variant>
        <vt:i4>0</vt:i4>
      </vt:variant>
      <vt:variant>
        <vt:i4>5</vt:i4>
      </vt:variant>
      <vt:variant>
        <vt:lpwstr/>
      </vt:variant>
      <vt:variant>
        <vt:lpwstr>_Toc337124981</vt:lpwstr>
      </vt:variant>
      <vt:variant>
        <vt:i4>1638463</vt:i4>
      </vt:variant>
      <vt:variant>
        <vt:i4>11</vt:i4>
      </vt:variant>
      <vt:variant>
        <vt:i4>0</vt:i4>
      </vt:variant>
      <vt:variant>
        <vt:i4>5</vt:i4>
      </vt:variant>
      <vt:variant>
        <vt:lpwstr/>
      </vt:variant>
      <vt:variant>
        <vt:lpwstr>_Toc337124980</vt:lpwstr>
      </vt:variant>
      <vt:variant>
        <vt:i4>1441855</vt:i4>
      </vt:variant>
      <vt:variant>
        <vt:i4>5</vt:i4>
      </vt:variant>
      <vt:variant>
        <vt:i4>0</vt:i4>
      </vt:variant>
      <vt:variant>
        <vt:i4>5</vt:i4>
      </vt:variant>
      <vt:variant>
        <vt:lpwstr/>
      </vt:variant>
      <vt:variant>
        <vt:lpwstr>_Toc337124979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RD0.30</dc:title>
  <dc:creator>Craig Mulligan</dc:creator>
  <cp:lastModifiedBy>Yolisa Nogantshi</cp:lastModifiedBy>
  <cp:revision>2</cp:revision>
  <cp:lastPrinted>2012-10-20T20:57:00Z</cp:lastPrinted>
  <dcterms:created xsi:type="dcterms:W3CDTF">2020-10-06T13:24:00Z</dcterms:created>
  <dcterms:modified xsi:type="dcterms:W3CDTF">2020-10-06T13:24:00Z</dcterms:modified>
</cp:coreProperties>
</file>