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2"/>
          <w:szCs w:val="32"/>
        </w:rPr>
        <w:t xml:space="preserve">BÁO CÁO CÔNG VIỆC 2 TUẦN</w:t>
      </w:r>
    </w:p>
    <w:p>
      <w:pPr>
        <w:spacing w:after="40"/>
        <w:jc w:val="center"/>
      </w:pPr>
      <w:r>
        <w:rPr>
          <w:rFonts w:ascii="Arial" w:cs="Arial" w:eastAsia="Arial" w:hAnsi="Arial"/>
          <w:sz w:val="21"/>
          <w:szCs w:val="21"/>
        </w:rPr>
        <w:t xml:space="preserve">Dự án: Hệ thống hỗ trợ tài xế xe tải điện — phần Backend</w:t>
      </w:r>
    </w:p>
    <w:p>
      <w:pPr>
        <w:pBdr>
          <w:bottom w:val="single" w:color="1F4E79" w:sz="6" w:space="8"/>
        </w:pBdr>
        <w:spacing w:after="160"/>
        <w:jc w:val="center"/>
      </w:pPr>
      <w:r>
        <w:rPr>
          <w:rFonts w:ascii="Arial" w:cs="Arial" w:eastAsia="Arial" w:hAnsi="Arial"/>
          <w:color w:val="595959"/>
          <w:sz w:val="20"/>
          <w:szCs w:val="20"/>
        </w:rPr>
        <w:t xml:space="preserve">Kỳ báo cáo: 18/09/2026 – 02/10/2026   |   Người báo cáo: ………………</w:t>
      </w:r>
    </w:p>
    <w:p>
      <w:pPr>
        <w:spacing w:after="20"/>
        <w:jc w:val="both"/>
      </w:pPr>
      <w:r>
        <w:rPr>
          <w:rFonts w:ascii="Arial" w:cs="Arial" w:eastAsia="Arial" w:hAnsi="Arial"/>
          <w:sz w:val="21"/>
          <w:szCs w:val="21"/>
        </w:rPr>
        <w:t xml:space="preserve">Công việc tập trung vào ba hướng: kết nối với trụ sạc thực tế, củng cố các chức năng đã có, và thiết kế cơ sở dữ liệu tổng thể cho các giai đoạn tiếp theo.</w:t>
      </w:r>
    </w:p>
    <w:p>
      <w:pPr>
        <w:pStyle w:val="ListParagraph"/>
        <w:numPr>
          <w:ilvl w:val="0"/>
          <w:numId w:val="2"/>
        </w:numPr>
        <w:spacing w:after="50" w:before="150"/>
      </w:pPr>
      <w:r>
        <w:rPr>
          <w:rFonts w:ascii="Arial" w:cs="Arial" w:eastAsia="Arial" w:hAnsi="Arial"/>
          <w:b/>
          <w:bCs/>
          <w:color w:val="1F4E79"/>
          <w:sz w:val="21"/>
          <w:szCs w:val="21"/>
        </w:rPr>
        <w:t xml:space="preserve">Tích hợp theo đặc tả trụ sạc Willdigits, bổ sung giao thức OCPP 1.6</w:t>
      </w:r>
    </w:p>
    <w:p>
      <w:pPr>
        <w:pStyle w:val="ListParagraph"/>
        <w:numPr>
          <w:ilvl w:val="0"/>
          <w:numId w:val="3"/>
        </w:numPr>
        <w:spacing w:after="30"/>
        <w:jc w:val="both"/>
      </w:pPr>
      <w:r>
        <w:rPr>
          <w:rFonts w:ascii="Arial" w:cs="Arial" w:eastAsia="Arial" w:hAnsi="Arial"/>
          <w:b/>
          <w:bCs/>
          <w:color w:val="404040"/>
          <w:sz w:val="21"/>
          <w:szCs w:val="21"/>
        </w:rPr>
        <w:t xml:space="preserve">Nội dung: </w:t>
      </w:r>
      <w:r>
        <w:rPr>
          <w:rFonts w:ascii="Arial" w:cs="Arial" w:eastAsia="Arial" w:hAnsi="Arial"/>
          <w:sz w:val="21"/>
          <w:szCs w:val="21"/>
        </w:rPr>
        <w:t xml:space="preserve">Phân tích đặc tả trụ Willdigits DC 240–480 kW và bổ sung OCPP 1.6J bên cạnh OCPP 2.0.1 đã có: nhận diện trụ, theo dõi trụ online/mất kết nối, trạng thái và mã lỗi từng súng sạc, ghi nhận phiên sạc (điện năng, SoC, công suất), đọc cấu hình trụ, lưu nguyên văn mọi bản tin.</w:t>
      </w:r>
    </w:p>
    <w:p>
      <w:pPr>
        <w:pStyle w:val="ListParagraph"/>
        <w:numPr>
          <w:ilvl w:val="0"/>
          <w:numId w:val="3"/>
        </w:numPr>
        <w:spacing w:after="30"/>
        <w:jc w:val="both"/>
      </w:pPr>
      <w:r>
        <w:rPr>
          <w:rFonts w:ascii="Arial" w:cs="Arial" w:eastAsia="Arial" w:hAnsi="Arial"/>
          <w:b/>
          <w:bCs/>
          <w:color w:val="404040"/>
          <w:sz w:val="21"/>
          <w:szCs w:val="21"/>
        </w:rPr>
        <w:t xml:space="preserve">Lý do: </w:t>
      </w:r>
      <w:r>
        <w:rPr>
          <w:rFonts w:ascii="Arial" w:cs="Arial" w:eastAsia="Arial" w:hAnsi="Arial"/>
          <w:sz w:val="21"/>
          <w:szCs w:val="21"/>
        </w:rPr>
        <w:t xml:space="preserve">Trụ sạc thực tế đầu tiên của dự án dùng OCPP 1.6J, hệ thống trước đó chỉ hỗ trợ 2.0.1 nên chưa kết nối được. Hỗ trợ cả hai chuẩn giúp không phụ thuộc vào một hãng trụ.</w:t>
      </w:r>
    </w:p>
    <w:p>
      <w:pPr>
        <w:pStyle w:val="ListParagraph"/>
        <w:numPr>
          <w:ilvl w:val="0"/>
          <w:numId w:val="3"/>
        </w:numPr>
        <w:spacing w:after="30"/>
        <w:jc w:val="both"/>
      </w:pPr>
      <w:r>
        <w:rPr>
          <w:rFonts w:ascii="Arial" w:cs="Arial" w:eastAsia="Arial" w:hAnsi="Arial"/>
          <w:b/>
          <w:bCs/>
          <w:color w:val="404040"/>
          <w:sz w:val="21"/>
          <w:szCs w:val="21"/>
        </w:rPr>
        <w:t xml:space="preserve">Phục vụ: </w:t>
      </w:r>
      <w:r>
        <w:rPr>
          <w:rFonts w:ascii="Arial" w:cs="Arial" w:eastAsia="Arial" w:hAnsi="Arial"/>
          <w:sz w:val="21"/>
          <w:szCs w:val="21"/>
        </w:rPr>
        <w:t xml:space="preserve">Sẵn sàng kết nối trụ thật khi có thiết bị và tài liệu từ nhà cung cấp (đã thử bằng bộ giả lập). Dữ liệu phiên sạc là nền cho tính tiền sạc, báo cáo năng lượng, cảnh báo sự cố và điều khiển trụ từ xa; bản tin gốc dùng để đối soát khi có khiếu nại.</w:t>
      </w:r>
    </w:p>
    <w:p>
      <w:pPr>
        <w:pStyle w:val="ListParagraph"/>
        <w:numPr>
          <w:ilvl w:val="0"/>
          <w:numId w:val="2"/>
        </w:numPr>
        <w:spacing w:after="50" w:before="150"/>
      </w:pPr>
      <w:r>
        <w:rPr>
          <w:rFonts w:ascii="Arial" w:cs="Arial" w:eastAsia="Arial" w:hAnsi="Arial"/>
          <w:b/>
          <w:bCs/>
          <w:color w:val="1F4E79"/>
          <w:sz w:val="21"/>
          <w:szCs w:val="21"/>
        </w:rPr>
        <w:t xml:space="preserve">Chỉnh sửa, hoàn thiện các chức năng đã có</w:t>
      </w:r>
    </w:p>
    <w:p>
      <w:pPr>
        <w:pStyle w:val="ListParagraph"/>
        <w:numPr>
          <w:ilvl w:val="0"/>
          <w:numId w:val="3"/>
        </w:numPr>
        <w:spacing w:after="30"/>
        <w:jc w:val="both"/>
      </w:pPr>
      <w:r>
        <w:rPr>
          <w:rFonts w:ascii="Arial" w:cs="Arial" w:eastAsia="Arial" w:hAnsi="Arial"/>
          <w:b/>
          <w:bCs/>
          <w:color w:val="404040"/>
          <w:sz w:val="21"/>
          <w:szCs w:val="21"/>
        </w:rPr>
        <w:t xml:space="preserve">Nội dung: </w:t>
      </w:r>
      <w:r>
        <w:rPr>
          <w:rFonts w:ascii="Arial" w:cs="Arial" w:eastAsia="Arial" w:hAnsi="Arial"/>
          <w:sz w:val="21"/>
          <w:szCs w:val="21"/>
        </w:rPr>
        <w:t xml:space="preserve">Rà soát 9 nhóm chức năng (xe, thiết bị, dữ liệu vận hành, trạm sạc, phiên sạc, đội xe, tài xế, SOS, thông báo): hoàn thiện luồng sử dụng chính, chuẩn hoá mã nguồn, sửa lỗi, thêm kiểm tra tự động (hơn 430 bài kiểm thử).</w:t>
      </w:r>
    </w:p>
    <w:p>
      <w:pPr>
        <w:pStyle w:val="ListParagraph"/>
        <w:numPr>
          <w:ilvl w:val="0"/>
          <w:numId w:val="3"/>
        </w:numPr>
        <w:spacing w:after="30"/>
        <w:jc w:val="both"/>
      </w:pPr>
      <w:r>
        <w:rPr>
          <w:rFonts w:ascii="Arial" w:cs="Arial" w:eastAsia="Arial" w:hAnsi="Arial"/>
          <w:b/>
          <w:bCs/>
          <w:color w:val="404040"/>
          <w:sz w:val="21"/>
          <w:szCs w:val="21"/>
        </w:rPr>
        <w:t xml:space="preserve">Lý do: </w:t>
      </w:r>
      <w:r>
        <w:rPr>
          <w:rFonts w:ascii="Arial" w:cs="Arial" w:eastAsia="Arial" w:hAnsi="Arial"/>
          <w:sz w:val="21"/>
          <w:szCs w:val="21"/>
        </w:rPr>
        <w:t xml:space="preserve">Các chức năng trước đây làm nhanh để chạy thử nên chưa đồng nhất và còn lỗi tiềm ẩn (vd. dữ liệu lỗi từ thiết bị có thể làm dừng việc nhận dữ liệu xe). Sửa sớm sẽ rẻ hơn sửa khi hệ thống đã lớn.</w:t>
      </w:r>
    </w:p>
    <w:p>
      <w:pPr>
        <w:pStyle w:val="ListParagraph"/>
        <w:numPr>
          <w:ilvl w:val="0"/>
          <w:numId w:val="3"/>
        </w:numPr>
        <w:spacing w:after="30"/>
        <w:jc w:val="both"/>
      </w:pPr>
      <w:r>
        <w:rPr>
          <w:rFonts w:ascii="Arial" w:cs="Arial" w:eastAsia="Arial" w:hAnsi="Arial"/>
          <w:b/>
          <w:bCs/>
          <w:color w:val="404040"/>
          <w:sz w:val="21"/>
          <w:szCs w:val="21"/>
        </w:rPr>
        <w:t xml:space="preserve">Phục vụ: </w:t>
      </w:r>
      <w:r>
        <w:rPr>
          <w:rFonts w:ascii="Arial" w:cs="Arial" w:eastAsia="Arial" w:hAnsi="Arial"/>
          <w:sz w:val="21"/>
          <w:szCs w:val="21"/>
        </w:rPr>
        <w:t xml:space="preserve">Web Portal và ứng dụng tài xế sắp tới dựa trên một backend ổn định; giảm lỗi khi thêm chức năng mới.</w:t>
      </w:r>
    </w:p>
    <w:p>
      <w:pPr>
        <w:pStyle w:val="ListParagraph"/>
        <w:numPr>
          <w:ilvl w:val="0"/>
          <w:numId w:val="2"/>
        </w:numPr>
        <w:spacing w:after="50" w:before="150"/>
      </w:pPr>
      <w:r>
        <w:rPr>
          <w:rFonts w:ascii="Arial" w:cs="Arial" w:eastAsia="Arial" w:hAnsi="Arial"/>
          <w:b/>
          <w:bCs/>
          <w:color w:val="1F4E79"/>
          <w:sz w:val="21"/>
          <w:szCs w:val="21"/>
        </w:rPr>
        <w:t xml:space="preserve">Thiết kế đầy đủ cơ sở dữ liệu (đang thực hiện)</w:t>
      </w:r>
    </w:p>
    <w:p>
      <w:pPr>
        <w:pStyle w:val="ListParagraph"/>
        <w:numPr>
          <w:ilvl w:val="0"/>
          <w:numId w:val="3"/>
        </w:numPr>
        <w:spacing w:after="30"/>
        <w:jc w:val="both"/>
      </w:pPr>
      <w:r>
        <w:rPr>
          <w:rFonts w:ascii="Arial" w:cs="Arial" w:eastAsia="Arial" w:hAnsi="Arial"/>
          <w:b/>
          <w:bCs/>
          <w:color w:val="404040"/>
          <w:sz w:val="21"/>
          <w:szCs w:val="21"/>
        </w:rPr>
        <w:t xml:space="preserve">Nội dung: </w:t>
      </w:r>
      <w:r>
        <w:rPr>
          <w:rFonts w:ascii="Arial" w:cs="Arial" w:eastAsia="Arial" w:hAnsi="Arial"/>
          <w:sz w:val="21"/>
          <w:szCs w:val="21"/>
        </w:rPr>
        <w:t xml:space="preserve">Gom toàn bộ thiết kế dữ liệu vào một bản duy nhất: 43 bảng, 14 nhóm nghiệp vụ (18 bảng đã có, 22 bảng kế hoạch, 3 bảng đề xuất), kèm tài liệu tổng quan và bản Excel tiếng Việt cho bộ phận nghiệp vụ.</w:t>
      </w:r>
    </w:p>
    <w:p>
      <w:pPr>
        <w:pStyle w:val="ListParagraph"/>
        <w:numPr>
          <w:ilvl w:val="0"/>
          <w:numId w:val="3"/>
        </w:numPr>
        <w:spacing w:after="30"/>
        <w:jc w:val="both"/>
      </w:pPr>
      <w:r>
        <w:rPr>
          <w:rFonts w:ascii="Arial" w:cs="Arial" w:eastAsia="Arial" w:hAnsi="Arial"/>
          <w:b/>
          <w:bCs/>
          <w:color w:val="404040"/>
          <w:sz w:val="21"/>
          <w:szCs w:val="21"/>
        </w:rPr>
        <w:t xml:space="preserve">Lý do: </w:t>
      </w:r>
      <w:r>
        <w:rPr>
          <w:rFonts w:ascii="Arial" w:cs="Arial" w:eastAsia="Arial" w:hAnsi="Arial"/>
          <w:sz w:val="21"/>
          <w:szCs w:val="21"/>
        </w:rPr>
        <w:t xml:space="preserve">Dữ liệu trước đây được thiết kế dần theo từng chức năng, thiếu bức tranh tổng thể nên dễ trùng lặp hoặc thiếu liên kết (vd. phiên sạc chưa gắn với xe, tài xế).</w:t>
      </w:r>
    </w:p>
    <w:p>
      <w:pPr>
        <w:pStyle w:val="ListParagraph"/>
        <w:numPr>
          <w:ilvl w:val="0"/>
          <w:numId w:val="3"/>
        </w:numPr>
        <w:spacing w:after="30"/>
        <w:jc w:val="both"/>
      </w:pPr>
      <w:r>
        <w:rPr>
          <w:rFonts w:ascii="Arial" w:cs="Arial" w:eastAsia="Arial" w:hAnsi="Arial"/>
          <w:b/>
          <w:bCs/>
          <w:color w:val="404040"/>
          <w:sz w:val="21"/>
          <w:szCs w:val="21"/>
        </w:rPr>
        <w:t xml:space="preserve">Phục vụ: </w:t>
      </w:r>
      <w:r>
        <w:rPr>
          <w:rFonts w:ascii="Arial" w:cs="Arial" w:eastAsia="Arial" w:hAnsi="Arial"/>
          <w:sz w:val="21"/>
          <w:szCs w:val="21"/>
        </w:rPr>
        <w:t xml:space="preserve">Làm cơ sở phát triển các chức năng tiếp theo: đăng nhập và phân quyền, quản lý khách hàng, tính tiền và thanh toán, chính sách sạc, chấm điểm tài xế; giúp ước lượng khối lượng việc và để nghiệp vụ góp ý trước khi lập trình.</w:t>
      </w:r>
    </w:p>
    <w:sectPr>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abstractNum>
  <w:abstractNum w:abstractNumId="3" w15:restartNumberingAfterBreak="0">
    <w:multiLevelType w:val="hybridMultilevel"/>
    <w:lvl w:ilvl="0" w:tentative="1">
      <w:start w:val="1"/>
      <w:numFmt w:val="bullet"/>
      <w:lvlText w:val="–"/>
      <w:lvlJc w:val="left"/>
      <w:pPr>
        <w:ind w:left="6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2026-10-02T07:18:41.572Z</dcterms:created>
  <dcterms:modified xsi:type="dcterms:W3CDTF">2026-10-02T07:18:41.573Z</dcterms:modified>
</cp:coreProperties>
</file>

<file path=docProps/custom.xml><?xml version="1.0" encoding="utf-8"?>
<Properties xmlns="http://schemas.openxmlformats.org/officeDocument/2006/custom-properties" xmlns:vt="http://schemas.openxmlformats.org/officeDocument/2006/docPropsVTypes"/>
</file>