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405"/>
        </w:tabs>
        <w:jc w:val="center"/>
        <w:rPr>
          <w:rFonts w:ascii="仿宋" w:hAnsi="仿宋" w:eastAsia="仿宋" w:cs="宋体"/>
        </w:rPr>
      </w:pPr>
      <w:bookmarkStart w:id="2" w:name="_GoBack"/>
      <w:bookmarkEnd w:id="2"/>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hint="eastAsia"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sz w:val="52"/>
          <w:szCs w:val="52"/>
        </w:rPr>
      </w:pPr>
      <w:bookmarkStart w:id="0" w:name="_Hlk99359927"/>
      <w:r>
        <w:rPr>
          <w:rFonts w:hint="eastAsia" w:ascii="仿宋" w:hAnsi="仿宋" w:eastAsia="仿宋" w:cs="宋体"/>
          <w:sz w:val="52"/>
          <w:szCs w:val="52"/>
        </w:rPr>
        <w:t>迈异</w:t>
      </w:r>
      <w:r>
        <w:rPr>
          <w:rFonts w:ascii="仿宋" w:hAnsi="仿宋" w:eastAsia="仿宋" w:cs="宋体"/>
          <w:sz w:val="52"/>
          <w:szCs w:val="52"/>
        </w:rPr>
        <w:t>MCS</w:t>
      </w:r>
      <w:r>
        <w:rPr>
          <w:rFonts w:hint="eastAsia" w:ascii="仿宋" w:hAnsi="仿宋" w:eastAsia="仿宋" w:cs="宋体"/>
          <w:sz w:val="52"/>
          <w:szCs w:val="52"/>
        </w:rPr>
        <w:t>云服务协议</w:t>
      </w:r>
    </w:p>
    <w:bookmarkEnd w:id="0"/>
    <w:p>
      <w:pPr>
        <w:tabs>
          <w:tab w:val="left" w:pos="3405"/>
          <w:tab w:val="left" w:pos="6620"/>
        </w:tabs>
        <w:jc w:val="left"/>
        <w:rPr>
          <w:rFonts w:ascii="仿宋" w:hAnsi="仿宋" w:eastAsia="仿宋" w:cs="宋体"/>
          <w:sz w:val="52"/>
          <w:szCs w:val="52"/>
        </w:rPr>
      </w:pPr>
      <w:r>
        <w:rPr>
          <w:rFonts w:ascii="仿宋" w:hAnsi="仿宋" w:eastAsia="仿宋" w:cs="宋体"/>
          <w:sz w:val="52"/>
          <w:szCs w:val="52"/>
        </w:rPr>
        <w:tab/>
      </w:r>
      <w:r>
        <w:rPr>
          <w:rFonts w:ascii="仿宋" w:hAnsi="仿宋" w:eastAsia="仿宋" w:cs="宋体"/>
          <w:sz w:val="52"/>
          <w:szCs w:val="52"/>
        </w:rPr>
        <w:tab/>
      </w:r>
    </w:p>
    <w:p>
      <w:pPr>
        <w:tabs>
          <w:tab w:val="left" w:pos="3405"/>
        </w:tabs>
        <w:jc w:val="center"/>
        <w:rPr>
          <w:rFonts w:ascii="仿宋" w:hAnsi="仿宋" w:eastAsia="仿宋" w:cs="宋体"/>
          <w:sz w:val="52"/>
          <w:szCs w:val="52"/>
        </w:rPr>
      </w:pPr>
    </w:p>
    <w:p>
      <w:pPr>
        <w:tabs>
          <w:tab w:val="left" w:pos="3405"/>
        </w:tabs>
        <w:jc w:val="center"/>
        <w:rPr>
          <w:rFonts w:hint="eastAsia"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jc w:val="center"/>
        <w:rPr>
          <w:rFonts w:hint="eastAsia"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ind w:firstLine="1680" w:firstLineChars="600"/>
        <w:jc w:val="left"/>
        <w:rPr>
          <w:rFonts w:ascii="仿宋" w:hAnsi="仿宋" w:eastAsia="仿宋" w:cs="宋体"/>
          <w:sz w:val="28"/>
          <w:szCs w:val="28"/>
        </w:rPr>
      </w:pPr>
      <w:r>
        <w:rPr>
          <w:rFonts w:hint="eastAsia" w:ascii="仿宋" w:hAnsi="仿宋" w:eastAsia="仿宋" w:cs="宋体"/>
          <w:sz w:val="28"/>
          <w:szCs w:val="28"/>
        </w:rPr>
        <w:t>甲方：【</w:t>
      </w:r>
      <w:r>
        <w:rPr>
          <w:rFonts w:hint="eastAsia" w:ascii="仿宋" w:hAnsi="仿宋" w:eastAsia="仿宋" w:cs="宋体"/>
          <w:sz w:val="28"/>
          <w:szCs w:val="28"/>
          <w:lang w:val="en-US" w:eastAsia="zh-CN"/>
        </w:rPr>
        <w:t xml:space="preserve">                             </w:t>
      </w:r>
      <w:r>
        <w:rPr>
          <w:rFonts w:hint="eastAsia" w:ascii="仿宋" w:hAnsi="仿宋" w:eastAsia="仿宋" w:cs="宋体"/>
          <w:sz w:val="28"/>
          <w:szCs w:val="28"/>
        </w:rPr>
        <w:t>】</w:t>
      </w:r>
    </w:p>
    <w:p>
      <w:pPr>
        <w:tabs>
          <w:tab w:val="left" w:pos="3405"/>
        </w:tabs>
        <w:ind w:firstLine="1680" w:firstLineChars="600"/>
        <w:jc w:val="left"/>
        <w:rPr>
          <w:rFonts w:ascii="仿宋" w:hAnsi="仿宋" w:eastAsia="仿宋" w:cs="宋体"/>
          <w:sz w:val="28"/>
          <w:szCs w:val="28"/>
        </w:rPr>
      </w:pPr>
      <w:r>
        <w:rPr>
          <w:rFonts w:hint="eastAsia" w:ascii="仿宋" w:hAnsi="仿宋" w:eastAsia="仿宋" w:cs="宋体"/>
          <w:sz w:val="28"/>
          <w:szCs w:val="28"/>
        </w:rPr>
        <w:t>乙方：【武汉迈异信息科技有限公司】</w:t>
      </w:r>
    </w:p>
    <w:p>
      <w:pPr>
        <w:tabs>
          <w:tab w:val="left" w:pos="3405"/>
        </w:tabs>
        <w:ind w:firstLine="1680" w:firstLineChars="600"/>
        <w:jc w:val="left"/>
        <w:rPr>
          <w:rFonts w:hint="eastAsia" w:ascii="仿宋" w:hAnsi="仿宋" w:eastAsia="仿宋" w:cs="宋体"/>
          <w:sz w:val="28"/>
          <w:szCs w:val="28"/>
        </w:rPr>
      </w:pPr>
      <w:r>
        <w:rPr>
          <w:rFonts w:hint="eastAsia" w:ascii="仿宋" w:hAnsi="仿宋" w:eastAsia="仿宋" w:cs="宋体"/>
          <w:sz w:val="28"/>
          <w:szCs w:val="28"/>
        </w:rPr>
        <w:t>签约时间：</w:t>
      </w:r>
    </w:p>
    <w:p>
      <w:pPr>
        <w:tabs>
          <w:tab w:val="left" w:pos="3405"/>
        </w:tabs>
        <w:jc w:val="center"/>
        <w:rPr>
          <w:rFonts w:ascii="仿宋" w:hAnsi="仿宋" w:eastAsia="仿宋" w:cs="宋体"/>
          <w:b/>
          <w:bCs/>
          <w:sz w:val="32"/>
          <w:szCs w:val="32"/>
        </w:rPr>
      </w:pPr>
      <w:r>
        <w:rPr>
          <w:rFonts w:ascii="仿宋" w:hAnsi="仿宋" w:eastAsia="仿宋" w:cs="宋体"/>
          <w:sz w:val="28"/>
          <w:szCs w:val="28"/>
        </w:rPr>
        <w:br w:type="page"/>
      </w:r>
      <w:r>
        <w:rPr>
          <w:rFonts w:hint="eastAsia" w:ascii="仿宋" w:hAnsi="仿宋" w:eastAsia="仿宋" w:cs="宋体"/>
          <w:b/>
          <w:bCs/>
          <w:sz w:val="32"/>
          <w:szCs w:val="32"/>
        </w:rPr>
        <w:t>M</w:t>
      </w:r>
      <w:r>
        <w:rPr>
          <w:rFonts w:ascii="仿宋" w:hAnsi="仿宋" w:eastAsia="仿宋" w:cs="宋体"/>
          <w:b/>
          <w:bCs/>
          <w:sz w:val="32"/>
          <w:szCs w:val="32"/>
        </w:rPr>
        <w:t>CS</w:t>
      </w:r>
      <w:r>
        <w:rPr>
          <w:rFonts w:hint="eastAsia" w:ascii="仿宋" w:hAnsi="仿宋" w:eastAsia="仿宋" w:cs="宋体"/>
          <w:b/>
          <w:bCs/>
          <w:sz w:val="32"/>
          <w:szCs w:val="32"/>
        </w:rPr>
        <w:t>云服务协议</w:t>
      </w:r>
    </w:p>
    <w:p>
      <w:pPr>
        <w:tabs>
          <w:tab w:val="left" w:pos="3405"/>
        </w:tabs>
        <w:jc w:val="left"/>
        <w:rPr>
          <w:rFonts w:ascii="仿宋" w:hAnsi="仿宋" w:eastAsia="仿宋" w:cs="宋体"/>
          <w:sz w:val="28"/>
          <w:szCs w:val="28"/>
        </w:rPr>
      </w:pPr>
    </w:p>
    <w:tbl>
      <w:tblPr>
        <w:tblStyle w:val="17"/>
        <w:tblW w:w="8986" w:type="dxa"/>
        <w:tblInd w:w="111" w:type="dxa"/>
        <w:tblBorders>
          <w:top w:val="dashSmallGap" w:color="FFFFFF" w:sz="2" w:space="0"/>
          <w:left w:val="dashSmallGap" w:color="FFFFFF" w:sz="2" w:space="0"/>
          <w:bottom w:val="dashSmallGap" w:color="FFFFFF" w:sz="2" w:space="0"/>
          <w:right w:val="dashSmallGap" w:color="FFFFFF" w:sz="2" w:space="0"/>
          <w:insideH w:val="dashSmallGap" w:color="FFFFFF" w:sz="2" w:space="0"/>
          <w:insideV w:val="dashSmallGap" w:color="FFFFFF" w:sz="2" w:space="0"/>
        </w:tblBorders>
        <w:tblLayout w:type="fixed"/>
        <w:tblCellMar>
          <w:top w:w="0" w:type="dxa"/>
          <w:left w:w="108" w:type="dxa"/>
          <w:bottom w:w="0" w:type="dxa"/>
          <w:right w:w="108" w:type="dxa"/>
        </w:tblCellMar>
      </w:tblPr>
      <w:tblGrid>
        <w:gridCol w:w="4201"/>
        <w:gridCol w:w="4785"/>
      </w:tblGrid>
      <w:tr>
        <w:trPr>
          <w:trHeight w:val="2689" w:hRule="atLeast"/>
        </w:trPr>
        <w:tc>
          <w:tcPr>
            <w:tcW w:w="4201" w:type="dxa"/>
            <w:noWrap w:val="0"/>
            <w:vAlign w:val="top"/>
          </w:tcPr>
          <w:p>
            <w:pPr>
              <w:widowControl/>
              <w:spacing w:line="360" w:lineRule="auto"/>
              <w:jc w:val="left"/>
              <w:outlineLvl w:val="3"/>
              <w:rPr>
                <w:rFonts w:ascii="仿宋" w:hAnsi="仿宋" w:eastAsia="仿宋" w:cs="微软雅黑"/>
                <w:b/>
                <w:bCs/>
                <w:color w:val="000000"/>
                <w:kern w:val="0"/>
                <w:sz w:val="20"/>
                <w:szCs w:val="20"/>
              </w:rPr>
            </w:pPr>
            <w:r>
              <w:rPr>
                <w:rFonts w:hint="eastAsia" w:ascii="仿宋" w:hAnsi="仿宋" w:eastAsia="仿宋" w:cs="微软雅黑"/>
                <w:b/>
                <w:bCs/>
                <w:color w:val="000000"/>
                <w:sz w:val="20"/>
                <w:szCs w:val="20"/>
              </w:rPr>
              <w:t>甲方：</w:t>
            </w:r>
          </w:p>
          <w:p>
            <w:pPr>
              <w:widowControl/>
              <w:spacing w:line="360" w:lineRule="auto"/>
              <w:jc w:val="left"/>
              <w:rPr>
                <w:rFonts w:hint="eastAsia" w:ascii="仿宋" w:hAnsi="仿宋" w:eastAsia="仿宋" w:cs="微软雅黑"/>
                <w:bCs/>
                <w:color w:val="FF0000"/>
                <w:sz w:val="20"/>
                <w:szCs w:val="20"/>
              </w:rPr>
            </w:pPr>
            <w:r>
              <w:rPr>
                <w:rFonts w:hint="eastAsia" w:ascii="仿宋" w:hAnsi="仿宋" w:eastAsia="仿宋" w:cs="微软雅黑"/>
                <w:bCs/>
                <w:color w:val="FF0000"/>
                <w:sz w:val="20"/>
                <w:szCs w:val="20"/>
              </w:rPr>
              <w:t>地址：</w:t>
            </w:r>
          </w:p>
          <w:p>
            <w:pPr>
              <w:widowControl/>
              <w:spacing w:line="360" w:lineRule="auto"/>
              <w:jc w:val="left"/>
              <w:rPr>
                <w:rFonts w:ascii="仿宋" w:hAnsi="仿宋" w:eastAsia="仿宋" w:cs="微软雅黑"/>
                <w:bCs/>
                <w:color w:val="FF0000"/>
                <w:sz w:val="20"/>
                <w:szCs w:val="20"/>
              </w:rPr>
            </w:pPr>
            <w:r>
              <w:rPr>
                <w:rFonts w:hint="eastAsia" w:ascii="仿宋" w:hAnsi="仿宋" w:eastAsia="仿宋" w:cs="微软雅黑"/>
                <w:bCs/>
                <w:color w:val="FF0000"/>
                <w:sz w:val="20"/>
                <w:szCs w:val="20"/>
              </w:rPr>
              <w:t>联系人：</w:t>
            </w:r>
            <w:r>
              <w:rPr>
                <w:rFonts w:ascii="仿宋" w:hAnsi="仿宋" w:eastAsia="仿宋" w:cs="微软雅黑"/>
                <w:bCs/>
                <w:color w:val="FF0000"/>
                <w:sz w:val="20"/>
                <w:szCs w:val="20"/>
              </w:rPr>
              <w:t xml:space="preserve"> </w:t>
            </w:r>
          </w:p>
          <w:p>
            <w:pPr>
              <w:widowControl/>
              <w:spacing w:line="360" w:lineRule="auto"/>
              <w:jc w:val="left"/>
              <w:rPr>
                <w:rFonts w:ascii="仿宋" w:hAnsi="仿宋" w:eastAsia="仿宋" w:cs="微软雅黑"/>
                <w:bCs/>
                <w:color w:val="FF0000"/>
                <w:sz w:val="20"/>
                <w:szCs w:val="20"/>
              </w:rPr>
            </w:pPr>
            <w:r>
              <w:rPr>
                <w:rFonts w:hint="eastAsia" w:ascii="仿宋" w:hAnsi="仿宋" w:eastAsia="仿宋" w:cs="微软雅黑"/>
                <w:bCs/>
                <w:color w:val="FF0000"/>
                <w:sz w:val="20"/>
                <w:szCs w:val="20"/>
              </w:rPr>
              <w:t>联系电话：</w:t>
            </w:r>
          </w:p>
          <w:p>
            <w:pPr>
              <w:widowControl/>
              <w:spacing w:line="360" w:lineRule="auto"/>
              <w:jc w:val="left"/>
              <w:rPr>
                <w:rFonts w:ascii="仿宋" w:hAnsi="仿宋" w:eastAsia="仿宋" w:cs="微软雅黑"/>
                <w:b/>
                <w:color w:val="000000"/>
                <w:sz w:val="20"/>
                <w:szCs w:val="20"/>
              </w:rPr>
            </w:pPr>
            <w:r>
              <w:rPr>
                <w:rFonts w:hint="eastAsia" w:ascii="仿宋" w:hAnsi="仿宋" w:eastAsia="仿宋" w:cs="微软雅黑"/>
                <w:bCs/>
                <w:color w:val="FF0000"/>
                <w:sz w:val="20"/>
                <w:szCs w:val="20"/>
              </w:rPr>
              <w:t>电子邮箱：</w:t>
            </w:r>
            <w:r>
              <w:rPr>
                <w:rFonts w:ascii="仿宋" w:hAnsi="仿宋" w:eastAsia="仿宋" w:cs="微软雅黑"/>
                <w:bCs/>
                <w:color w:val="FF0000"/>
                <w:sz w:val="20"/>
                <w:szCs w:val="20"/>
              </w:rPr>
              <w:t xml:space="preserve"> </w:t>
            </w:r>
          </w:p>
        </w:tc>
        <w:tc>
          <w:tcPr>
            <w:tcW w:w="4785" w:type="dxa"/>
            <w:noWrap w:val="0"/>
            <w:vAlign w:val="top"/>
          </w:tcPr>
          <w:p>
            <w:pPr>
              <w:widowControl/>
              <w:spacing w:line="360" w:lineRule="auto"/>
              <w:jc w:val="left"/>
              <w:rPr>
                <w:rFonts w:ascii="仿宋" w:hAnsi="仿宋" w:eastAsia="仿宋" w:cs="微软雅黑"/>
                <w:color w:val="000000"/>
                <w:sz w:val="18"/>
                <w:szCs w:val="18"/>
              </w:rPr>
            </w:pPr>
            <w:r>
              <w:rPr>
                <w:rFonts w:hint="eastAsia" w:ascii="仿宋" w:hAnsi="仿宋" w:eastAsia="仿宋" w:cs="微软雅黑"/>
                <w:b/>
                <w:bCs/>
                <w:color w:val="000000"/>
                <w:sz w:val="20"/>
                <w:szCs w:val="20"/>
              </w:rPr>
              <w:t>乙方：</w:t>
            </w:r>
            <w:r>
              <w:rPr>
                <w:rFonts w:hint="eastAsia" w:ascii="仿宋" w:hAnsi="仿宋" w:eastAsia="仿宋" w:cs="微软雅黑"/>
                <w:bCs/>
                <w:color w:val="000000"/>
                <w:sz w:val="20"/>
                <w:szCs w:val="20"/>
              </w:rPr>
              <w:t>武汉迈异信息科技有限公司</w:t>
            </w:r>
            <w:r>
              <w:rPr>
                <w:rFonts w:hint="eastAsia" w:ascii="仿宋" w:hAnsi="仿宋" w:eastAsia="仿宋" w:cs="微软雅黑"/>
                <w:b/>
                <w:color w:val="000000"/>
                <w:sz w:val="20"/>
                <w:szCs w:val="20"/>
              </w:rPr>
              <w:br w:type="textWrapping"/>
            </w:r>
            <w:r>
              <w:rPr>
                <w:rFonts w:hint="eastAsia" w:ascii="仿宋" w:hAnsi="仿宋" w:eastAsia="仿宋" w:cs="微软雅黑"/>
                <w:color w:val="000000"/>
                <w:sz w:val="20"/>
                <w:szCs w:val="20"/>
              </w:rPr>
              <w:t>地址：</w:t>
            </w:r>
            <w:r>
              <w:rPr>
                <w:rFonts w:hint="eastAsia" w:ascii="仿宋" w:hAnsi="仿宋" w:eastAsia="仿宋" w:cs="微软雅黑"/>
                <w:color w:val="000000"/>
                <w:sz w:val="18"/>
                <w:szCs w:val="18"/>
              </w:rPr>
              <w:t>武汉市东湖新技术开发区花城大道8号武汉软件新城2.1期B1栋</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联系人：</w:t>
            </w:r>
            <w:r>
              <w:rPr>
                <w:rFonts w:ascii="仿宋" w:hAnsi="仿宋" w:eastAsia="仿宋" w:cs="微软雅黑"/>
                <w:color w:val="FF0000"/>
                <w:sz w:val="20"/>
                <w:szCs w:val="20"/>
              </w:rPr>
              <w:t xml:space="preserve"> </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联系电话：</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电子邮箱：</w:t>
            </w:r>
          </w:p>
          <w:p>
            <w:pPr>
              <w:widowControl/>
              <w:spacing w:line="360" w:lineRule="auto"/>
              <w:jc w:val="left"/>
              <w:rPr>
                <w:rFonts w:ascii="仿宋" w:hAnsi="仿宋" w:eastAsia="仿宋" w:cs="微软雅黑"/>
                <w:color w:val="000000"/>
                <w:sz w:val="20"/>
                <w:szCs w:val="20"/>
              </w:rPr>
            </w:pPr>
          </w:p>
          <w:p>
            <w:pPr>
              <w:widowControl/>
              <w:spacing w:line="360" w:lineRule="auto"/>
              <w:jc w:val="left"/>
              <w:rPr>
                <w:rFonts w:hint="eastAsia" w:ascii="仿宋" w:hAnsi="仿宋" w:eastAsia="仿宋" w:cs="微软雅黑"/>
                <w:b/>
                <w:color w:val="000000"/>
                <w:sz w:val="20"/>
                <w:szCs w:val="20"/>
              </w:rPr>
            </w:pPr>
          </w:p>
        </w:tc>
      </w:tr>
    </w:tbl>
    <w:p>
      <w:pPr>
        <w:tabs>
          <w:tab w:val="left" w:pos="3405"/>
        </w:tabs>
        <w:spacing w:line="360" w:lineRule="auto"/>
        <w:jc w:val="left"/>
        <w:rPr>
          <w:rFonts w:ascii="仿宋" w:hAnsi="仿宋" w:eastAsia="仿宋" w:cs="宋体"/>
          <w:b/>
          <w:bCs/>
          <w:sz w:val="24"/>
        </w:rPr>
      </w:pPr>
      <w:r>
        <w:rPr>
          <w:rFonts w:hint="eastAsia" w:ascii="仿宋" w:hAnsi="仿宋" w:eastAsia="仿宋" w:cs="宋体"/>
          <w:b/>
          <w:bCs/>
          <w:sz w:val="24"/>
        </w:rPr>
        <w:t>第一条 通则：</w:t>
      </w:r>
    </w:p>
    <w:p>
      <w:pPr>
        <w:spacing w:line="360" w:lineRule="auto"/>
        <w:rPr>
          <w:rFonts w:ascii="仿宋" w:hAnsi="仿宋" w:eastAsia="仿宋"/>
          <w:szCs w:val="21"/>
        </w:rPr>
      </w:pPr>
      <w:r>
        <w:rPr>
          <w:rFonts w:hint="eastAsia" w:ascii="仿宋" w:hAnsi="仿宋" w:eastAsia="仿宋"/>
          <w:szCs w:val="21"/>
        </w:rPr>
        <w:t>1</w:t>
      </w:r>
      <w:r>
        <w:rPr>
          <w:rFonts w:ascii="仿宋" w:hAnsi="仿宋" w:eastAsia="仿宋"/>
          <w:szCs w:val="21"/>
        </w:rPr>
        <w:t>.1 本服务协议是</w:t>
      </w:r>
      <w:r>
        <w:rPr>
          <w:rFonts w:hint="eastAsia" w:ascii="仿宋" w:hAnsi="仿宋" w:eastAsia="仿宋"/>
          <w:szCs w:val="21"/>
        </w:rPr>
        <w:t>甲乙双方就武汉迈异信息</w:t>
      </w:r>
      <w:r>
        <w:rPr>
          <w:rFonts w:ascii="仿宋" w:hAnsi="仿宋" w:eastAsia="仿宋"/>
          <w:szCs w:val="21"/>
        </w:rPr>
        <w:t>科技有限公司(以下简称“</w:t>
      </w:r>
      <w:r>
        <w:rPr>
          <w:rFonts w:hint="eastAsia" w:ascii="仿宋" w:hAnsi="仿宋" w:eastAsia="仿宋"/>
          <w:szCs w:val="21"/>
        </w:rPr>
        <w:t>迈异信息</w:t>
      </w:r>
      <w:r>
        <w:rPr>
          <w:rFonts w:ascii="仿宋" w:hAnsi="仿宋" w:eastAsia="仿宋"/>
          <w:szCs w:val="21"/>
        </w:rPr>
        <w:t>”)</w:t>
      </w:r>
      <w:r>
        <w:rPr>
          <w:rFonts w:hint="eastAsia" w:ascii="仿宋" w:hAnsi="仿宋" w:eastAsia="仿宋"/>
          <w:szCs w:val="21"/>
        </w:rPr>
        <w:t>所提供的</w:t>
      </w:r>
      <w:r>
        <w:rPr>
          <w:rFonts w:hint="eastAsia" w:ascii="仿宋" w:hAnsi="仿宋" w:eastAsia="仿宋"/>
          <w:szCs w:val="21"/>
          <w:u w:val="single"/>
        </w:rPr>
        <w:t>托管服务、网络服务、云及数字化服务</w:t>
      </w:r>
      <w:r>
        <w:rPr>
          <w:rFonts w:hint="eastAsia" w:ascii="仿宋" w:hAnsi="仿宋" w:eastAsia="仿宋"/>
          <w:szCs w:val="21"/>
        </w:rPr>
        <w:t>所</w:t>
      </w:r>
      <w:r>
        <w:rPr>
          <w:rFonts w:ascii="仿宋" w:hAnsi="仿宋" w:eastAsia="仿宋"/>
          <w:szCs w:val="21"/>
        </w:rPr>
        <w:t>订立的有效合约。您可通过签字盖章、网络页面点击确认或以其他方式选择接受本服务协议，且一旦您使用了</w:t>
      </w:r>
      <w:r>
        <w:rPr>
          <w:rFonts w:hint="eastAsia" w:ascii="仿宋" w:hAnsi="仿宋" w:eastAsia="仿宋"/>
          <w:szCs w:val="21"/>
        </w:rPr>
        <w:t>迈异信息提供</w:t>
      </w:r>
      <w:r>
        <w:rPr>
          <w:rFonts w:ascii="仿宋" w:hAnsi="仿宋" w:eastAsia="仿宋"/>
          <w:szCs w:val="21"/>
        </w:rPr>
        <w:t>的</w:t>
      </w:r>
      <w:r>
        <w:rPr>
          <w:rFonts w:hint="eastAsia" w:ascii="仿宋" w:hAnsi="仿宋" w:eastAsia="仿宋"/>
          <w:szCs w:val="21"/>
        </w:rPr>
        <w:t>各项产品或</w:t>
      </w:r>
      <w:r>
        <w:rPr>
          <w:rFonts w:ascii="仿宋" w:hAnsi="仿宋" w:eastAsia="仿宋"/>
          <w:szCs w:val="21"/>
        </w:rPr>
        <w:t>服务，即表示您同意接受本服务协议的全部约定内容。</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 xml:space="preserve">.2 </w:t>
      </w:r>
      <w:r>
        <w:rPr>
          <w:rFonts w:hint="eastAsia" w:ascii="仿宋" w:hAnsi="仿宋" w:eastAsia="仿宋"/>
          <w:szCs w:val="21"/>
        </w:rPr>
        <w:t>乙方是中立的技术服务提供者，依约向甲方提供各类技术产品和服务；甲方的网站、应用、软件、平台等任何产品、服务及相关内容等，由甲方自行运营并承担全部责任。</w:t>
      </w:r>
    </w:p>
    <w:p>
      <w:pPr>
        <w:spacing w:line="360" w:lineRule="auto"/>
        <w:rPr>
          <w:rFonts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双方均保证已经依照国家相关规定获得了合法经营资质或政府审批等，有权依法运营其产品及服务。双方进一步保证，在本协议有效期内持续保持具备国家相关规定要求的经营资质或审批手续。</w:t>
      </w:r>
    </w:p>
    <w:p>
      <w:pPr>
        <w:spacing w:line="360" w:lineRule="auto"/>
        <w:rPr>
          <w:rFonts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第二条 产品和定义：</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1 </w:t>
      </w:r>
      <w:r>
        <w:rPr>
          <w:rFonts w:hint="eastAsia" w:ascii="仿宋" w:hAnsi="仿宋" w:eastAsia="仿宋"/>
          <w:szCs w:val="21"/>
        </w:rPr>
        <w:t>迈异信息提供的M</w:t>
      </w:r>
      <w:r>
        <w:rPr>
          <w:rFonts w:ascii="仿宋" w:hAnsi="仿宋" w:eastAsia="仿宋"/>
          <w:szCs w:val="21"/>
        </w:rPr>
        <w:t>CS</w:t>
      </w:r>
      <w:r>
        <w:rPr>
          <w:rFonts w:hint="eastAsia" w:ascii="仿宋" w:hAnsi="仿宋" w:eastAsia="仿宋"/>
          <w:szCs w:val="21"/>
        </w:rPr>
        <w:t xml:space="preserve">云服务包括：托管服务、云网络服务、云计算及数字化服务。 </w:t>
      </w:r>
    </w:p>
    <w:p>
      <w:pPr>
        <w:spacing w:line="360" w:lineRule="auto"/>
        <w:rPr>
          <w:rFonts w:hint="eastAsia" w:ascii="仿宋" w:hAnsi="仿宋" w:eastAsia="仿宋"/>
          <w:szCs w:val="21"/>
        </w:rPr>
      </w:pPr>
      <w:r>
        <w:rPr>
          <w:rFonts w:hint="eastAsia" w:ascii="仿宋" w:hAnsi="仿宋" w:eastAsia="仿宋"/>
          <w:szCs w:val="21"/>
        </w:rPr>
        <w:t>2.</w:t>
      </w:r>
      <w:r>
        <w:rPr>
          <w:rFonts w:ascii="仿宋" w:hAnsi="仿宋" w:eastAsia="仿宋"/>
          <w:szCs w:val="21"/>
        </w:rPr>
        <w:t xml:space="preserve">2 </w:t>
      </w:r>
      <w:r>
        <w:rPr>
          <w:rFonts w:hint="eastAsia" w:ascii="仿宋" w:hAnsi="仿宋" w:eastAsia="仿宋"/>
          <w:szCs w:val="21"/>
        </w:rPr>
        <w:t>托管服务：甲方将自己所属的网络、服务器等I</w:t>
      </w:r>
      <w:r>
        <w:rPr>
          <w:rFonts w:ascii="仿宋" w:hAnsi="仿宋" w:eastAsia="仿宋"/>
          <w:szCs w:val="21"/>
        </w:rPr>
        <w:t>T</w:t>
      </w:r>
      <w:r>
        <w:rPr>
          <w:rFonts w:hint="eastAsia" w:ascii="仿宋" w:hAnsi="仿宋" w:eastAsia="仿宋"/>
          <w:szCs w:val="21"/>
        </w:rPr>
        <w:t>设备设施放置于乙方的云中心内，乙方负责提供托管设备的物理环境、网络环境和7*</w:t>
      </w:r>
      <w:r>
        <w:rPr>
          <w:rFonts w:ascii="仿宋" w:hAnsi="仿宋" w:eastAsia="仿宋"/>
          <w:szCs w:val="21"/>
        </w:rPr>
        <w:t>24</w:t>
      </w:r>
      <w:r>
        <w:rPr>
          <w:rFonts w:hint="eastAsia" w:ascii="仿宋" w:hAnsi="仿宋" w:eastAsia="仿宋"/>
          <w:szCs w:val="21"/>
        </w:rPr>
        <w:t>小时的现场值班维护服务。甲方自己负责其服务器的硬件配置和软件安装、升级、服务器管理和故障的排除，并购买相关软件使用权。根据甲方托管的设备数量和环境要求可以包括：单台托管、整柜托管、V</w:t>
      </w:r>
      <w:r>
        <w:rPr>
          <w:rFonts w:ascii="仿宋" w:hAnsi="仿宋" w:eastAsia="仿宋"/>
          <w:szCs w:val="21"/>
        </w:rPr>
        <w:t>IP</w:t>
      </w:r>
      <w:r>
        <w:rPr>
          <w:rFonts w:hint="eastAsia" w:ascii="仿宋" w:hAnsi="仿宋" w:eastAsia="仿宋"/>
          <w:szCs w:val="21"/>
        </w:rPr>
        <w:t>专属区、专用托管机房等产品服务。</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3 </w:t>
      </w:r>
      <w:r>
        <w:rPr>
          <w:rFonts w:hint="eastAsia" w:ascii="仿宋" w:hAnsi="仿宋" w:eastAsia="仿宋"/>
          <w:szCs w:val="21"/>
        </w:rPr>
        <w:t>云网络服务：甲方在自己指定的地点或迈异信息M</w:t>
      </w:r>
      <w:r>
        <w:rPr>
          <w:rFonts w:ascii="仿宋" w:hAnsi="仿宋" w:eastAsia="仿宋"/>
          <w:szCs w:val="21"/>
        </w:rPr>
        <w:t>CS</w:t>
      </w:r>
      <w:r>
        <w:rPr>
          <w:rFonts w:hint="eastAsia" w:ascii="仿宋" w:hAnsi="仿宋" w:eastAsia="仿宋"/>
          <w:szCs w:val="21"/>
        </w:rPr>
        <w:t>云中心内购买使用乙方提供的云网络服务，根据使用地点和应用场景可以包括：M</w:t>
      </w:r>
      <w:r>
        <w:rPr>
          <w:rFonts w:ascii="仿宋" w:hAnsi="仿宋" w:eastAsia="仿宋"/>
          <w:szCs w:val="21"/>
        </w:rPr>
        <w:t>CS</w:t>
      </w:r>
      <w:r>
        <w:rPr>
          <w:rFonts w:hint="eastAsia" w:ascii="仿宋" w:hAnsi="仿宋" w:eastAsia="仿宋"/>
          <w:szCs w:val="21"/>
        </w:rPr>
        <w:t>云专网、M</w:t>
      </w:r>
      <w:r>
        <w:rPr>
          <w:rFonts w:ascii="仿宋" w:hAnsi="仿宋" w:eastAsia="仿宋"/>
          <w:szCs w:val="21"/>
        </w:rPr>
        <w:t>CS</w:t>
      </w:r>
      <w:r>
        <w:rPr>
          <w:rFonts w:hint="eastAsia" w:ascii="仿宋" w:hAnsi="仿宋" w:eastAsia="仿宋"/>
          <w:szCs w:val="21"/>
        </w:rPr>
        <w:t>云专线、M</w:t>
      </w:r>
      <w:r>
        <w:rPr>
          <w:rFonts w:ascii="仿宋" w:hAnsi="仿宋" w:eastAsia="仿宋"/>
          <w:szCs w:val="21"/>
        </w:rPr>
        <w:t>CS</w:t>
      </w:r>
      <w:r>
        <w:rPr>
          <w:rFonts w:hint="eastAsia" w:ascii="仿宋" w:hAnsi="仿宋" w:eastAsia="仿宋"/>
          <w:szCs w:val="21"/>
        </w:rPr>
        <w:t>边缘I</w:t>
      </w:r>
      <w:r>
        <w:rPr>
          <w:rFonts w:ascii="仿宋" w:hAnsi="仿宋" w:eastAsia="仿宋"/>
          <w:szCs w:val="21"/>
        </w:rPr>
        <w:t>DC</w:t>
      </w:r>
      <w:r>
        <w:rPr>
          <w:rFonts w:hint="eastAsia" w:ascii="仿宋" w:hAnsi="仿宋" w:eastAsia="仿宋"/>
          <w:szCs w:val="21"/>
        </w:rPr>
        <w:t>和</w:t>
      </w:r>
      <w:r>
        <w:rPr>
          <w:rFonts w:ascii="仿宋" w:hAnsi="仿宋" w:eastAsia="仿宋"/>
          <w:szCs w:val="21"/>
        </w:rPr>
        <w:t>MCS</w:t>
      </w:r>
      <w:r>
        <w:rPr>
          <w:rFonts w:hint="eastAsia" w:ascii="仿宋" w:hAnsi="仿宋" w:eastAsia="仿宋"/>
          <w:szCs w:val="21"/>
        </w:rPr>
        <w:t>云加速产品服务，以及网络初装费、网络调试费、I</w:t>
      </w:r>
      <w:r>
        <w:rPr>
          <w:rFonts w:ascii="仿宋" w:hAnsi="仿宋" w:eastAsia="仿宋"/>
          <w:szCs w:val="21"/>
        </w:rPr>
        <w:t>P</w:t>
      </w:r>
      <w:r>
        <w:rPr>
          <w:rFonts w:hint="eastAsia" w:ascii="仿宋" w:hAnsi="仿宋" w:eastAsia="仿宋"/>
          <w:szCs w:val="21"/>
        </w:rPr>
        <w:t>地址使用费、运营维护费、带宽弹性扩容包等产品服务。</w:t>
      </w:r>
    </w:p>
    <w:p>
      <w:pPr>
        <w:spacing w:line="360" w:lineRule="auto"/>
        <w:rPr>
          <w:rFonts w:hint="eastAsia" w:ascii="仿宋" w:hAnsi="仿宋" w:eastAsia="仿宋"/>
          <w:szCs w:val="21"/>
        </w:rPr>
      </w:pPr>
      <w:r>
        <w:rPr>
          <w:rFonts w:hint="eastAsia" w:ascii="仿宋" w:hAnsi="仿宋" w:eastAsia="仿宋"/>
          <w:szCs w:val="21"/>
        </w:rPr>
        <w:t>2.</w:t>
      </w:r>
      <w:r>
        <w:rPr>
          <w:rFonts w:ascii="仿宋" w:hAnsi="仿宋" w:eastAsia="仿宋"/>
          <w:szCs w:val="21"/>
        </w:rPr>
        <w:t xml:space="preserve">4 </w:t>
      </w:r>
      <w:r>
        <w:rPr>
          <w:rFonts w:hint="eastAsia" w:ascii="仿宋" w:hAnsi="仿宋" w:eastAsia="仿宋"/>
          <w:szCs w:val="21"/>
        </w:rPr>
        <w:t>云计算服务：甲方购买乙方提供的云服务器计算、存储、网络、数据库、安全、分布式C</w:t>
      </w:r>
      <w:r>
        <w:rPr>
          <w:rFonts w:ascii="仿宋" w:hAnsi="仿宋" w:eastAsia="仿宋"/>
          <w:szCs w:val="21"/>
        </w:rPr>
        <w:t>DN</w:t>
      </w:r>
      <w:r>
        <w:rPr>
          <w:rFonts w:hint="eastAsia" w:ascii="仿宋" w:hAnsi="仿宋" w:eastAsia="仿宋"/>
          <w:szCs w:val="21"/>
        </w:rPr>
        <w:t>等云计算服务中的一种或者多种，并根据具体服务的内容遵守国家法规。</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5 </w:t>
      </w:r>
      <w:r>
        <w:rPr>
          <w:rFonts w:hint="eastAsia" w:ascii="仿宋" w:hAnsi="仿宋" w:eastAsia="仿宋"/>
          <w:szCs w:val="21"/>
        </w:rPr>
        <w:t>数字化服务：乙方根据甲方需求，为甲方提供包括I</w:t>
      </w:r>
      <w:r>
        <w:rPr>
          <w:rFonts w:ascii="仿宋" w:hAnsi="仿宋" w:eastAsia="仿宋"/>
          <w:szCs w:val="21"/>
        </w:rPr>
        <w:t>CT</w:t>
      </w:r>
      <w:r>
        <w:rPr>
          <w:rFonts w:hint="eastAsia" w:ascii="仿宋" w:hAnsi="仿宋" w:eastAsia="仿宋"/>
          <w:szCs w:val="21"/>
        </w:rPr>
        <w:t>集成服务、云计算软件开发、咨询设计、I</w:t>
      </w:r>
      <w:r>
        <w:rPr>
          <w:rFonts w:ascii="仿宋" w:hAnsi="仿宋" w:eastAsia="仿宋"/>
          <w:szCs w:val="21"/>
        </w:rPr>
        <w:t>T</w:t>
      </w:r>
      <w:r>
        <w:rPr>
          <w:rFonts w:hint="eastAsia" w:ascii="仿宋" w:hAnsi="仿宋" w:eastAsia="仿宋"/>
          <w:szCs w:val="21"/>
        </w:rPr>
        <w:t>代维运维、数据迁移等服务。具体服务内容见附件。</w:t>
      </w:r>
    </w:p>
    <w:p>
      <w:pPr>
        <w:spacing w:line="360" w:lineRule="auto"/>
        <w:rPr>
          <w:rFonts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第三条 服务：</w:t>
      </w:r>
    </w:p>
    <w:p>
      <w:pPr>
        <w:spacing w:line="360" w:lineRule="auto"/>
        <w:rPr>
          <w:rFonts w:hint="eastAsia" w:ascii="仿宋" w:hAnsi="仿宋" w:eastAsia="仿宋"/>
          <w:szCs w:val="21"/>
        </w:rPr>
      </w:pPr>
      <w:r>
        <w:rPr>
          <w:rFonts w:hint="eastAsia" w:ascii="仿宋" w:hAnsi="仿宋" w:eastAsia="仿宋"/>
          <w:szCs w:val="21"/>
        </w:rPr>
        <w:t>3</w:t>
      </w:r>
      <w:r>
        <w:rPr>
          <w:rFonts w:ascii="仿宋" w:hAnsi="仿宋" w:eastAsia="仿宋"/>
          <w:szCs w:val="21"/>
        </w:rPr>
        <w:t xml:space="preserve">.1 </w:t>
      </w:r>
      <w:r>
        <w:rPr>
          <w:rFonts w:hint="eastAsia" w:ascii="仿宋" w:hAnsi="仿宋" w:eastAsia="仿宋"/>
          <w:szCs w:val="21"/>
        </w:rPr>
        <w:t>服务开通</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.1.1 </w:t>
      </w:r>
      <w:r>
        <w:rPr>
          <w:rFonts w:hint="eastAsia" w:ascii="仿宋" w:hAnsi="仿宋" w:eastAsia="仿宋"/>
          <w:szCs w:val="21"/>
        </w:rPr>
        <w:t>甲方根据自身需求，选购乙方产品，根据服务产品的类型，仔细阅读所选购的服务在附件中对应的服务规则，在签订合同之前对服务内容和权利有不理解的地方可以双方沟通达成一致或者修改补充。</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.1.2 </w:t>
      </w:r>
      <w:r>
        <w:rPr>
          <w:rFonts w:hint="eastAsia" w:ascii="仿宋" w:hAnsi="仿宋" w:eastAsia="仿宋"/>
          <w:szCs w:val="21"/>
        </w:rPr>
        <w:t>服务开通后，双方通过约定的方式：</w:t>
      </w:r>
      <w:r>
        <w:rPr>
          <w:rFonts w:hint="eastAsia" w:ascii="仿宋" w:hAnsi="仿宋" w:eastAsia="仿宋"/>
          <w:szCs w:val="21"/>
          <w:u w:val="single"/>
        </w:rPr>
        <w:t>邮件</w:t>
      </w:r>
      <w:r>
        <w:rPr>
          <w:rFonts w:ascii="仿宋" w:hAnsi="仿宋" w:eastAsia="仿宋"/>
          <w:szCs w:val="21"/>
        </w:rPr>
        <w:t>(</w:t>
      </w:r>
      <w:r>
        <w:rPr>
          <w:rFonts w:hint="eastAsia" w:ascii="仿宋" w:hAnsi="仿宋" w:eastAsia="仿宋"/>
          <w:szCs w:val="21"/>
        </w:rPr>
        <w:t>书面 /</w:t>
      </w:r>
      <w:r>
        <w:rPr>
          <w:rFonts w:ascii="仿宋" w:hAnsi="仿宋" w:eastAsia="仿宋"/>
          <w:szCs w:val="21"/>
        </w:rPr>
        <w:t xml:space="preserve"> </w:t>
      </w:r>
      <w:r>
        <w:rPr>
          <w:rFonts w:hint="eastAsia" w:ascii="仿宋" w:hAnsi="仿宋" w:eastAsia="仿宋"/>
          <w:szCs w:val="21"/>
        </w:rPr>
        <w:t>邮件</w:t>
      </w:r>
      <w:r>
        <w:rPr>
          <w:rFonts w:ascii="仿宋" w:hAnsi="仿宋" w:eastAsia="仿宋"/>
          <w:szCs w:val="21"/>
        </w:rPr>
        <w:t>)</w:t>
      </w:r>
      <w:r>
        <w:rPr>
          <w:rFonts w:hint="eastAsia" w:ascii="仿宋" w:hAnsi="仿宋" w:eastAsia="仿宋"/>
          <w:szCs w:val="21"/>
        </w:rPr>
        <w:t>确定服务开通的时间、数量。乙方开始对服务进行统计，计费。</w:t>
      </w:r>
    </w:p>
    <w:p>
      <w:pPr>
        <w:spacing w:line="360" w:lineRule="auto"/>
        <w:rPr>
          <w:rFonts w:hint="eastAsia" w:ascii="仿宋" w:hAnsi="仿宋" w:eastAsia="仿宋"/>
          <w:szCs w:val="21"/>
        </w:rPr>
      </w:pPr>
      <w:r>
        <w:rPr>
          <w:rFonts w:hint="eastAsia" w:ascii="仿宋" w:hAnsi="仿宋" w:eastAsia="仿宋"/>
          <w:szCs w:val="21"/>
        </w:rPr>
        <w:t>3</w:t>
      </w:r>
      <w:r>
        <w:rPr>
          <w:rFonts w:ascii="仿宋" w:hAnsi="仿宋" w:eastAsia="仿宋"/>
          <w:szCs w:val="21"/>
        </w:rPr>
        <w:t>.1.3</w:t>
      </w:r>
      <w:r>
        <w:rPr>
          <w:rFonts w:hint="eastAsia" w:ascii="仿宋" w:hAnsi="仿宋" w:eastAsia="仿宋"/>
          <w:szCs w:val="21"/>
        </w:rPr>
        <w:t xml:space="preserve"> 如无其他约定，乙方自业务开通次日零时起开始计费。</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.2 </w:t>
      </w:r>
      <w:r>
        <w:rPr>
          <w:rFonts w:hint="eastAsia" w:ascii="仿宋" w:hAnsi="仿宋" w:eastAsia="仿宋"/>
          <w:szCs w:val="21"/>
        </w:rPr>
        <w:t>服务费用</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.2.1 </w:t>
      </w:r>
      <w:r>
        <w:rPr>
          <w:rFonts w:hint="eastAsia" w:ascii="仿宋" w:hAnsi="仿宋" w:eastAsia="仿宋"/>
          <w:szCs w:val="21"/>
        </w:rPr>
        <w:t>协议的结算方式为：预付费。</w:t>
      </w:r>
    </w:p>
    <w:p>
      <w:pPr>
        <w:spacing w:line="360" w:lineRule="auto"/>
        <w:rPr>
          <w:rFonts w:ascii="仿宋" w:hAnsi="仿宋" w:eastAsia="仿宋"/>
          <w:szCs w:val="21"/>
        </w:rPr>
      </w:pPr>
      <w:r>
        <w:rPr>
          <w:rFonts w:hint="eastAsia" w:ascii="仿宋" w:hAnsi="仿宋" w:eastAsia="仿宋"/>
          <w:szCs w:val="21"/>
        </w:rPr>
        <w:t>预付费可以通过对公账户向迈异信息公司指定账户支付服务费。部分迈异云服务开通后（比如云服务器、云数据库等），即使甲方未新增服务项目或资源，亦未进行新的操作，但由于该部分服务会持续占用资源，因此将持续产生扣费，甲方应当及时续费或关闭服务。</w:t>
      </w:r>
    </w:p>
    <w:p>
      <w:pPr>
        <w:spacing w:line="360" w:lineRule="auto"/>
        <w:rPr>
          <w:rFonts w:hint="eastAsia" w:ascii="仿宋" w:hAnsi="仿宋" w:eastAsia="仿宋"/>
          <w:szCs w:val="21"/>
        </w:rPr>
      </w:pPr>
      <w:r>
        <w:rPr>
          <w:rFonts w:hint="eastAsia" w:ascii="仿宋" w:hAnsi="仿宋" w:eastAsia="仿宋"/>
          <w:szCs w:val="21"/>
        </w:rPr>
        <w:t>3.2.</w:t>
      </w:r>
      <w:r>
        <w:rPr>
          <w:rFonts w:ascii="仿宋" w:hAnsi="仿宋" w:eastAsia="仿宋"/>
          <w:szCs w:val="21"/>
        </w:rPr>
        <w:t>2</w:t>
      </w:r>
      <w:r>
        <w:rPr>
          <w:rFonts w:hint="eastAsia" w:ascii="仿宋" w:hAnsi="仿宋" w:eastAsia="仿宋"/>
          <w:szCs w:val="21"/>
        </w:rPr>
        <w:t>本协议项下的业务发生销售折让、销售退回或其他按照国家规定需要开具红字发票或重新开票的情况，乙方需按照国家税收规定向甲方开具红字发票或重新开票，甲方需按照国家税收规定退回乙方已开具的发票或向税局递交需乙方开具红字专用发票的有效证明。双方约定具体按以下政策执行：</w:t>
      </w:r>
    </w:p>
    <w:p>
      <w:pPr>
        <w:spacing w:line="360" w:lineRule="auto"/>
        <w:rPr>
          <w:rFonts w:hint="eastAsia" w:ascii="仿宋" w:hAnsi="仿宋" w:eastAsia="仿宋"/>
          <w:szCs w:val="21"/>
        </w:rPr>
      </w:pPr>
      <w:r>
        <w:rPr>
          <w:rFonts w:hint="eastAsia" w:ascii="仿宋" w:hAnsi="仿宋" w:eastAsia="仿宋"/>
          <w:szCs w:val="21"/>
        </w:rPr>
        <w:t>（1）如果退票发生在发票开具当月且甲方尚未进行税务认证抵扣的，甲方退回发票即可。</w:t>
      </w:r>
    </w:p>
    <w:p>
      <w:pPr>
        <w:spacing w:line="360" w:lineRule="auto"/>
        <w:rPr>
          <w:rFonts w:hint="eastAsia" w:ascii="仿宋" w:hAnsi="仿宋" w:eastAsia="仿宋"/>
          <w:szCs w:val="21"/>
        </w:rPr>
      </w:pPr>
      <w:r>
        <w:rPr>
          <w:rFonts w:hint="eastAsia" w:ascii="仿宋" w:hAnsi="仿宋" w:eastAsia="仿宋"/>
          <w:szCs w:val="21"/>
        </w:rPr>
        <w:t>（2）如果甲方已就该发票进行税务认证抵扣，或者退票时间已超过开票日期所在当月的，甲方应向乙方提供开具红字发票的必要资料，如《开具红字增值税专用发票信息表》等。</w:t>
      </w:r>
    </w:p>
    <w:p>
      <w:pPr>
        <w:spacing w:line="360" w:lineRule="auto"/>
        <w:rPr>
          <w:rFonts w:hint="eastAsia" w:ascii="仿宋" w:hAnsi="仿宋" w:eastAsia="仿宋"/>
          <w:szCs w:val="21"/>
        </w:rPr>
      </w:pPr>
      <w:r>
        <w:rPr>
          <w:rFonts w:hint="eastAsia" w:ascii="仿宋" w:hAnsi="仿宋" w:eastAsia="仿宋"/>
          <w:szCs w:val="21"/>
        </w:rPr>
        <w:t>（3）对于乙方尚未开具发票或已开具发票但尚未交付给甲方的退款申请，无需甲方提供发票相关资料。</w:t>
      </w:r>
    </w:p>
    <w:p>
      <w:pPr>
        <w:spacing w:line="360" w:lineRule="auto"/>
        <w:rPr>
          <w:rFonts w:ascii="仿宋" w:hAnsi="仿宋" w:eastAsia="仿宋"/>
          <w:szCs w:val="21"/>
        </w:rPr>
      </w:pPr>
      <w:r>
        <w:rPr>
          <w:rFonts w:hint="eastAsia" w:ascii="仿宋" w:hAnsi="仿宋" w:eastAsia="仿宋"/>
          <w:szCs w:val="21"/>
        </w:rPr>
        <w:t>若无法满足上述条件，则无法办理退款，后果由甲方自行承担，乙方不就此承担任何责任。在完成上述退票及开具红字发票流程后，乙方将在次月内按照甲方实际消费数额重新开具发票，并将甲方账号内现金部分剩余款项进行退款。</w:t>
      </w:r>
    </w:p>
    <w:p>
      <w:pPr>
        <w:spacing w:line="360" w:lineRule="auto"/>
        <w:rPr>
          <w:rFonts w:hint="eastAsia" w:ascii="仿宋" w:hAnsi="仿宋" w:eastAsia="仿宋"/>
          <w:szCs w:val="21"/>
        </w:rPr>
      </w:pPr>
      <w:r>
        <w:rPr>
          <w:rFonts w:hint="eastAsia" w:ascii="仿宋" w:hAnsi="仿宋" w:eastAsia="仿宋"/>
          <w:szCs w:val="21"/>
        </w:rPr>
        <w:t>3.3 服务支持</w:t>
      </w:r>
    </w:p>
    <w:p>
      <w:pPr>
        <w:spacing w:line="360" w:lineRule="auto"/>
        <w:rPr>
          <w:rFonts w:hint="eastAsia" w:ascii="仿宋" w:hAnsi="仿宋" w:eastAsia="仿宋"/>
          <w:szCs w:val="21"/>
        </w:rPr>
      </w:pPr>
      <w:r>
        <w:rPr>
          <w:rFonts w:hint="eastAsia" w:ascii="仿宋" w:hAnsi="仿宋" w:eastAsia="仿宋"/>
          <w:szCs w:val="21"/>
        </w:rPr>
        <w:t>3.3.1乙方向甲方提供售后服务，协助甲方解答、处理使用乙方云服务过程中遇到的问题。</w:t>
      </w:r>
    </w:p>
    <w:p>
      <w:pPr>
        <w:spacing w:line="360" w:lineRule="auto"/>
        <w:rPr>
          <w:rFonts w:hint="eastAsia" w:ascii="仿宋" w:hAnsi="仿宋" w:eastAsia="仿宋"/>
          <w:szCs w:val="21"/>
        </w:rPr>
      </w:pPr>
      <w:r>
        <w:rPr>
          <w:rFonts w:hint="eastAsia" w:ascii="仿宋" w:hAnsi="仿宋" w:eastAsia="仿宋"/>
          <w:szCs w:val="21"/>
        </w:rPr>
        <w:t>3.3.2乙方将依照法律法规要求对其系统、设备等采取基础的安全保护措施。若甲方对安全保护措施的要求高于前述基础的安全保护措施标准的，甲方有权根据自身需求购买配置更高的安全保护服务或另行配置其他安全防护软件、系统等。</w:t>
      </w:r>
    </w:p>
    <w:p>
      <w:pPr>
        <w:spacing w:line="360" w:lineRule="auto"/>
        <w:rPr>
          <w:rFonts w:hint="eastAsia" w:ascii="仿宋" w:hAnsi="仿宋" w:eastAsia="仿宋"/>
          <w:szCs w:val="21"/>
        </w:rPr>
      </w:pPr>
      <w:r>
        <w:rPr>
          <w:rFonts w:hint="eastAsia" w:ascii="仿宋" w:hAnsi="仿宋" w:eastAsia="仿宋"/>
          <w:szCs w:val="21"/>
        </w:rPr>
        <w:t>3.3.3甲方应自行对其使用的计算机信息系统、设备等采取必要的、有效的安全保护措施，因甲方未采取前述措施导致甲方权益受损的，由甲方自行承担责任。</w:t>
      </w:r>
    </w:p>
    <w:p>
      <w:pPr>
        <w:spacing w:line="360" w:lineRule="auto"/>
        <w:rPr>
          <w:rFonts w:hint="eastAsia" w:ascii="仿宋" w:hAnsi="仿宋" w:eastAsia="仿宋"/>
          <w:szCs w:val="21"/>
        </w:rPr>
      </w:pPr>
      <w:r>
        <w:rPr>
          <w:rFonts w:hint="eastAsia" w:ascii="仿宋" w:hAnsi="仿宋" w:eastAsia="仿宋"/>
          <w:szCs w:val="21"/>
        </w:rPr>
        <w:t>3.3.4乙方在服务规则约定内提供可用性保障。如果甲方对可用性的要求高于服务规则，则需要甲方主动对自身系统进行高可用性的设置，乙方可给与必要的协助。如果需要乙方配合做设计，由双方另行协商确认。</w:t>
      </w:r>
    </w:p>
    <w:p>
      <w:pPr>
        <w:spacing w:line="360" w:lineRule="auto"/>
        <w:rPr>
          <w:rFonts w:hint="eastAsia" w:ascii="仿宋" w:hAnsi="仿宋" w:eastAsia="仿宋"/>
          <w:szCs w:val="21"/>
        </w:rPr>
      </w:pPr>
      <w:r>
        <w:rPr>
          <w:rFonts w:hint="eastAsia" w:ascii="仿宋" w:hAnsi="仿宋" w:eastAsia="仿宋"/>
          <w:szCs w:val="21"/>
        </w:rPr>
        <w:t>3.4 服务中止或终止</w:t>
      </w:r>
    </w:p>
    <w:p>
      <w:pPr>
        <w:spacing w:line="360" w:lineRule="auto"/>
        <w:rPr>
          <w:rFonts w:hint="eastAsia" w:ascii="仿宋" w:hAnsi="仿宋" w:eastAsia="仿宋"/>
          <w:szCs w:val="21"/>
        </w:rPr>
      </w:pPr>
      <w:r>
        <w:rPr>
          <w:rFonts w:hint="eastAsia" w:ascii="仿宋" w:hAnsi="仿宋" w:eastAsia="仿宋"/>
          <w:szCs w:val="21"/>
        </w:rPr>
        <w:t>3.4.1为了向甲方提供更加完善的服务，乙方有权定期或不定期地对服务平台或相关设备、系统、软件等进行检修、维护、升级及优化等（统称“常规维护”），如因常规维护造成乙方云服务在合理时间内中断或暂停的，乙方无需为此向甲方承担责任。但是，乙方应当至少提前24小时，就常规维护事宜通知甲方。若因不可抗力、基础运营商过错等原因导致的非常规维护，乙方应及时通知甲方。</w:t>
      </w:r>
    </w:p>
    <w:p>
      <w:pPr>
        <w:spacing w:line="360" w:lineRule="auto"/>
        <w:rPr>
          <w:rFonts w:hint="eastAsia" w:ascii="仿宋" w:hAnsi="仿宋" w:eastAsia="仿宋"/>
          <w:szCs w:val="21"/>
        </w:rPr>
      </w:pPr>
      <w:r>
        <w:rPr>
          <w:rFonts w:hint="eastAsia" w:ascii="仿宋" w:hAnsi="仿宋" w:eastAsia="仿宋"/>
          <w:szCs w:val="21"/>
        </w:rPr>
        <w:t>3.4.2为保证服务的安全性和稳定性，乙方可能进行机房迁移、设备更换等重大调整，前述情况可能导致乙方云服务在合理时间内中断或暂停，乙方无需为此向甲方承担责任，但是，乙方应提前30天通知甲方，甲方应予以配合；如甲方不配合进行调整，或者乙方无法与甲方取得联系，由此产生的后果由甲方自行承担。</w:t>
      </w:r>
    </w:p>
    <w:p>
      <w:pPr>
        <w:spacing w:line="360" w:lineRule="auto"/>
        <w:rPr>
          <w:rFonts w:hint="eastAsia" w:ascii="仿宋" w:hAnsi="仿宋" w:eastAsia="仿宋"/>
          <w:szCs w:val="21"/>
        </w:rPr>
      </w:pPr>
      <w:r>
        <w:rPr>
          <w:rFonts w:hint="eastAsia" w:ascii="仿宋" w:hAnsi="仿宋" w:eastAsia="仿宋"/>
          <w:szCs w:val="21"/>
        </w:rPr>
        <w:t>3.4.3 如甲方购买的具体服务含有存储功能的，在该服务到期或终止后，对于甲方存储在该服务中的数据等任何信息，乙方将根据该服务的服务规则为甲方保留相应期限。甲方应承担保留期限内产生的费用（若有），并按时结清费用、完成全部数据的迁移。保留期限届满后，甲方的前述信息将被删除。</w:t>
      </w:r>
    </w:p>
    <w:p>
      <w:pPr>
        <w:spacing w:line="360" w:lineRule="auto"/>
        <w:rPr>
          <w:rFonts w:hint="eastAsia" w:ascii="仿宋" w:hAnsi="仿宋" w:eastAsia="仿宋"/>
          <w:szCs w:val="21"/>
        </w:rPr>
      </w:pPr>
      <w:r>
        <w:rPr>
          <w:rFonts w:hint="eastAsia" w:ascii="仿宋" w:hAnsi="仿宋" w:eastAsia="仿宋"/>
          <w:szCs w:val="21"/>
        </w:rPr>
        <w:t>3.4.4乙方有权根据自身运营安排，随时调整、终止部分或全部服务（包括但不限于对服务进行下线、迭代、整合等）。但是，乙方应提前至少30天通知甲方，以便甲方做好相关数据的转移备份以及业务调整等，以保护甲方的合法权益。</w:t>
      </w:r>
    </w:p>
    <w:p>
      <w:pPr>
        <w:spacing w:line="360" w:lineRule="auto"/>
        <w:rPr>
          <w:rFonts w:hint="eastAsia" w:ascii="仿宋" w:hAnsi="仿宋" w:eastAsia="仿宋"/>
          <w:szCs w:val="21"/>
        </w:rPr>
      </w:pPr>
      <w:r>
        <w:rPr>
          <w:rFonts w:hint="eastAsia" w:ascii="仿宋" w:hAnsi="仿宋" w:eastAsia="仿宋"/>
          <w:szCs w:val="21"/>
        </w:rPr>
        <w:t>3.5 基于网络服务的及时性、复杂性、高效性等特性及监管要求、政策调整等原因，甲方同意乙方可以随时对乙方云的相关服务规则进行调整，并通过网站公告、邮件通知、短信通知、系统消息、站内信等方式中的一种或多种予以公布；前述调整一经公布即生效（另有说明除外），而无需再另行获得甲方同意。</w:t>
      </w:r>
    </w:p>
    <w:p>
      <w:pPr>
        <w:spacing w:line="360" w:lineRule="auto"/>
        <w:rPr>
          <w:rFonts w:ascii="仿宋" w:hAnsi="仿宋" w:eastAsia="仿宋"/>
          <w:szCs w:val="21"/>
        </w:rPr>
      </w:pPr>
      <w:r>
        <w:rPr>
          <w:rFonts w:hint="eastAsia" w:ascii="仿宋" w:hAnsi="仿宋" w:eastAsia="仿宋"/>
          <w:szCs w:val="21"/>
        </w:rPr>
        <w:t>3.6甲方选择使用中国大陆以外的服务，应当确保甲方符合中国大陆法律法规、政策等的要求，同时，也应当确保其资质、能力以及使用行为等均符合当地法律法规、政策等的要求。</w:t>
      </w:r>
    </w:p>
    <w:p>
      <w:pPr>
        <w:spacing w:line="360" w:lineRule="auto"/>
        <w:rPr>
          <w:rFonts w:hint="eastAsia" w:ascii="仿宋" w:hAnsi="仿宋" w:eastAsia="仿宋"/>
          <w:szCs w:val="21"/>
        </w:rPr>
      </w:pPr>
      <w:r>
        <w:rPr>
          <w:rFonts w:hint="eastAsia" w:ascii="仿宋" w:hAnsi="仿宋" w:eastAsia="仿宋"/>
          <w:szCs w:val="21"/>
        </w:rPr>
        <w:t>3.7 第三方产品或服务</w:t>
      </w:r>
    </w:p>
    <w:p>
      <w:pPr>
        <w:spacing w:line="360" w:lineRule="auto"/>
        <w:rPr>
          <w:rFonts w:hint="eastAsia" w:ascii="仿宋" w:hAnsi="仿宋" w:eastAsia="仿宋"/>
          <w:szCs w:val="21"/>
        </w:rPr>
      </w:pPr>
      <w:r>
        <w:rPr>
          <w:rFonts w:hint="eastAsia" w:ascii="仿宋" w:hAnsi="仿宋" w:eastAsia="仿宋"/>
          <w:szCs w:val="21"/>
        </w:rPr>
        <w:t>3.7.1如果甲方通过乙方云平台获取、使用第三方提供的任何产品或服务，甲方应当自行评估该产品或服务是否符合甲方要求。</w:t>
      </w:r>
    </w:p>
    <w:p>
      <w:pPr>
        <w:spacing w:line="360" w:lineRule="auto"/>
        <w:rPr>
          <w:rFonts w:hint="eastAsia" w:ascii="仿宋" w:hAnsi="仿宋" w:eastAsia="仿宋"/>
          <w:szCs w:val="21"/>
        </w:rPr>
      </w:pPr>
      <w:r>
        <w:rPr>
          <w:rFonts w:hint="eastAsia" w:ascii="仿宋" w:hAnsi="仿宋" w:eastAsia="仿宋"/>
          <w:szCs w:val="21"/>
        </w:rPr>
        <w:t>3.7.2第三方产品或服务的开通，可能需要甲方与第三方另行签订单独的协议，单独的协议可能以电子文档形式展示，也可能是独立的纸质文档，甲方可以根据自身情况决定是否接受协议及使用产品或服务。</w:t>
      </w:r>
    </w:p>
    <w:p>
      <w:pPr>
        <w:spacing w:line="360" w:lineRule="auto"/>
        <w:rPr>
          <w:rFonts w:ascii="仿宋" w:hAnsi="仿宋" w:eastAsia="仿宋"/>
          <w:szCs w:val="21"/>
        </w:rPr>
      </w:pPr>
      <w:r>
        <w:rPr>
          <w:rFonts w:hint="eastAsia" w:ascii="仿宋" w:hAnsi="仿宋" w:eastAsia="仿宋"/>
          <w:szCs w:val="21"/>
        </w:rPr>
        <w:t>3.7.3甲方因使用第三方产品或服务产生的纠纷由甲方与第三方自行解决。</w:t>
      </w:r>
    </w:p>
    <w:p>
      <w:pPr>
        <w:spacing w:line="360" w:lineRule="auto"/>
        <w:rPr>
          <w:rFonts w:ascii="仿宋" w:hAnsi="仿宋" w:eastAsia="仿宋"/>
          <w:b/>
          <w:bCs/>
          <w:sz w:val="24"/>
        </w:rPr>
      </w:pPr>
    </w:p>
    <w:p>
      <w:pPr>
        <w:spacing w:line="360" w:lineRule="auto"/>
        <w:rPr>
          <w:rFonts w:hint="eastAsia" w:ascii="仿宋" w:hAnsi="仿宋" w:eastAsia="仿宋"/>
          <w:b/>
          <w:bCs/>
          <w:sz w:val="24"/>
        </w:rPr>
      </w:pPr>
      <w:r>
        <w:rPr>
          <w:rFonts w:hint="eastAsia" w:ascii="仿宋" w:hAnsi="仿宋" w:eastAsia="仿宋"/>
          <w:b/>
          <w:bCs/>
          <w:sz w:val="24"/>
        </w:rPr>
        <w:t>第四条 甲方权利义务</w:t>
      </w:r>
    </w:p>
    <w:p>
      <w:pPr>
        <w:spacing w:line="360" w:lineRule="auto"/>
        <w:rPr>
          <w:rFonts w:hint="eastAsia" w:ascii="仿宋" w:hAnsi="仿宋" w:eastAsia="仿宋"/>
          <w:szCs w:val="21"/>
        </w:rPr>
      </w:pPr>
      <w:r>
        <w:rPr>
          <w:rFonts w:hint="eastAsia" w:ascii="仿宋" w:hAnsi="仿宋" w:eastAsia="仿宋"/>
          <w:szCs w:val="21"/>
        </w:rPr>
        <w:t>4.1 甲方有权依照本协议约定使用乙方云服务并获得乙方的技术支持和售后服务。</w:t>
      </w:r>
    </w:p>
    <w:p>
      <w:pPr>
        <w:spacing w:line="360" w:lineRule="auto"/>
        <w:rPr>
          <w:rFonts w:hint="eastAsia" w:ascii="仿宋" w:hAnsi="仿宋" w:eastAsia="仿宋"/>
          <w:szCs w:val="21"/>
        </w:rPr>
      </w:pPr>
      <w:r>
        <w:rPr>
          <w:rFonts w:hint="eastAsia" w:ascii="仿宋" w:hAnsi="仿宋" w:eastAsia="仿宋"/>
          <w:szCs w:val="21"/>
        </w:rPr>
        <w:t>4.2 甲方在使用乙方云平台上的服务时须遵守相关法律法规及服务规则，并确保拥有法律法规要求的经营资质和能力，不得实施包括但不限于以下行为，也不得为任何违反法律法规的行为提供便利：</w:t>
      </w:r>
    </w:p>
    <w:p>
      <w:pPr>
        <w:spacing w:line="360" w:lineRule="auto"/>
        <w:rPr>
          <w:rFonts w:hint="eastAsia" w:ascii="仿宋" w:hAnsi="仿宋" w:eastAsia="仿宋"/>
          <w:szCs w:val="21"/>
        </w:rPr>
      </w:pPr>
      <w:r>
        <w:rPr>
          <w:rFonts w:hint="eastAsia" w:ascii="仿宋" w:hAnsi="仿宋" w:eastAsia="仿宋"/>
          <w:szCs w:val="21"/>
        </w:rPr>
        <w:t>4.2.1反对宪法所规定的基本原则的。</w:t>
      </w:r>
    </w:p>
    <w:p>
      <w:pPr>
        <w:spacing w:line="360" w:lineRule="auto"/>
        <w:rPr>
          <w:rFonts w:hint="eastAsia" w:ascii="仿宋" w:hAnsi="仿宋" w:eastAsia="仿宋"/>
          <w:szCs w:val="21"/>
        </w:rPr>
      </w:pPr>
      <w:r>
        <w:rPr>
          <w:rFonts w:hint="eastAsia" w:ascii="仿宋" w:hAnsi="仿宋" w:eastAsia="仿宋"/>
          <w:szCs w:val="21"/>
        </w:rPr>
        <w:t>4.2.2危害国家安全，泄露国家秘密，颠覆国家政权，破坏国家统一的。</w:t>
      </w:r>
    </w:p>
    <w:p>
      <w:pPr>
        <w:spacing w:line="360" w:lineRule="auto"/>
        <w:rPr>
          <w:rFonts w:hint="eastAsia" w:ascii="仿宋" w:hAnsi="仿宋" w:eastAsia="仿宋"/>
          <w:szCs w:val="21"/>
        </w:rPr>
      </w:pPr>
      <w:r>
        <w:rPr>
          <w:rFonts w:hint="eastAsia" w:ascii="仿宋" w:hAnsi="仿宋" w:eastAsia="仿宋"/>
          <w:szCs w:val="21"/>
        </w:rPr>
        <w:t>4.2.3损害国家荣誉和利益的。</w:t>
      </w:r>
    </w:p>
    <w:p>
      <w:pPr>
        <w:spacing w:line="360" w:lineRule="auto"/>
        <w:rPr>
          <w:rFonts w:hint="eastAsia" w:ascii="仿宋" w:hAnsi="仿宋" w:eastAsia="仿宋"/>
          <w:szCs w:val="21"/>
        </w:rPr>
      </w:pPr>
      <w:r>
        <w:rPr>
          <w:rFonts w:hint="eastAsia" w:ascii="仿宋" w:hAnsi="仿宋" w:eastAsia="仿宋"/>
          <w:szCs w:val="21"/>
        </w:rPr>
        <w:t>4.2.4煽动民族仇恨、民族歧视，破坏民族团结的。</w:t>
      </w:r>
    </w:p>
    <w:p>
      <w:pPr>
        <w:spacing w:line="360" w:lineRule="auto"/>
        <w:rPr>
          <w:rFonts w:hint="eastAsia" w:ascii="仿宋" w:hAnsi="仿宋" w:eastAsia="仿宋"/>
          <w:szCs w:val="21"/>
        </w:rPr>
      </w:pPr>
      <w:r>
        <w:rPr>
          <w:rFonts w:hint="eastAsia" w:ascii="仿宋" w:hAnsi="仿宋" w:eastAsia="仿宋"/>
          <w:szCs w:val="21"/>
        </w:rPr>
        <w:t>4.2.5破坏国家宗教政策，宣扬邪教和封建迷信的。</w:t>
      </w:r>
    </w:p>
    <w:p>
      <w:pPr>
        <w:spacing w:line="360" w:lineRule="auto"/>
        <w:rPr>
          <w:rFonts w:hint="eastAsia" w:ascii="仿宋" w:hAnsi="仿宋" w:eastAsia="仿宋"/>
          <w:szCs w:val="21"/>
        </w:rPr>
      </w:pPr>
      <w:r>
        <w:rPr>
          <w:rFonts w:hint="eastAsia" w:ascii="仿宋" w:hAnsi="仿宋" w:eastAsia="仿宋"/>
          <w:szCs w:val="21"/>
        </w:rPr>
        <w:t>4.2.6散布谣言，扰乱社会秩序，破坏社会稳定的。</w:t>
      </w:r>
    </w:p>
    <w:p>
      <w:pPr>
        <w:spacing w:line="360" w:lineRule="auto"/>
        <w:rPr>
          <w:rFonts w:hint="eastAsia" w:ascii="仿宋" w:hAnsi="仿宋" w:eastAsia="仿宋"/>
          <w:szCs w:val="21"/>
        </w:rPr>
      </w:pPr>
      <w:r>
        <w:rPr>
          <w:rFonts w:hint="eastAsia" w:ascii="仿宋" w:hAnsi="仿宋" w:eastAsia="仿宋"/>
          <w:szCs w:val="21"/>
        </w:rPr>
        <w:t>4.2.7散布淫秽、色情、赌博、暴力、凶杀、恐怖或教唆犯罪的。</w:t>
      </w:r>
    </w:p>
    <w:p>
      <w:pPr>
        <w:spacing w:line="360" w:lineRule="auto"/>
        <w:rPr>
          <w:rFonts w:hint="eastAsia" w:ascii="仿宋" w:hAnsi="仿宋" w:eastAsia="仿宋"/>
          <w:szCs w:val="21"/>
        </w:rPr>
      </w:pPr>
      <w:r>
        <w:rPr>
          <w:rFonts w:hint="eastAsia" w:ascii="仿宋" w:hAnsi="仿宋" w:eastAsia="仿宋"/>
          <w:szCs w:val="21"/>
        </w:rPr>
        <w:t>4.2.8侮辱或诽谤他人，侵害他人合法权益的。</w:t>
      </w:r>
    </w:p>
    <w:p>
      <w:pPr>
        <w:spacing w:line="360" w:lineRule="auto"/>
        <w:rPr>
          <w:rFonts w:hint="eastAsia" w:ascii="仿宋" w:hAnsi="仿宋" w:eastAsia="仿宋"/>
          <w:szCs w:val="21"/>
        </w:rPr>
      </w:pPr>
      <w:r>
        <w:rPr>
          <w:rFonts w:hint="eastAsia" w:ascii="仿宋" w:hAnsi="仿宋" w:eastAsia="仿宋"/>
          <w:szCs w:val="21"/>
        </w:rPr>
        <w:t>4.2.9实施任何违背“七条底线”（法律法规底线、社会主义制度底线、国家利益底线、公民合法权益底线、社会公共秩序底线、道德风尚底线、信息真实性底线） 的行为。</w:t>
      </w:r>
    </w:p>
    <w:p>
      <w:pPr>
        <w:spacing w:line="360" w:lineRule="auto"/>
        <w:rPr>
          <w:rFonts w:hint="eastAsia" w:ascii="仿宋" w:hAnsi="仿宋" w:eastAsia="仿宋"/>
          <w:szCs w:val="21"/>
        </w:rPr>
      </w:pPr>
      <w:r>
        <w:rPr>
          <w:rFonts w:hint="eastAsia" w:ascii="仿宋" w:hAnsi="仿宋" w:eastAsia="仿宋"/>
          <w:szCs w:val="21"/>
        </w:rPr>
        <w:t>4.2.10含有法律、行政法规禁止的其他内容的。</w:t>
      </w:r>
    </w:p>
    <w:p>
      <w:pPr>
        <w:spacing w:line="360" w:lineRule="auto"/>
        <w:rPr>
          <w:rFonts w:hint="eastAsia" w:ascii="仿宋" w:hAnsi="仿宋" w:eastAsia="仿宋"/>
          <w:szCs w:val="21"/>
        </w:rPr>
      </w:pPr>
      <w:r>
        <w:rPr>
          <w:rFonts w:hint="eastAsia" w:ascii="仿宋" w:hAnsi="仿宋" w:eastAsia="仿宋"/>
          <w:szCs w:val="21"/>
        </w:rPr>
        <w:t>4.3 甲方在使用乙方云平台上的服务时须维护互联网秩序和安全，不得侵犯任何主体的合法权益，不得实施包括但不限于以下行为，也不得为其提供便利：</w:t>
      </w:r>
    </w:p>
    <w:p>
      <w:pPr>
        <w:spacing w:line="360" w:lineRule="auto"/>
        <w:rPr>
          <w:rFonts w:hint="eastAsia" w:ascii="仿宋" w:hAnsi="仿宋" w:eastAsia="仿宋"/>
          <w:szCs w:val="21"/>
        </w:rPr>
      </w:pPr>
      <w:r>
        <w:rPr>
          <w:rFonts w:hint="eastAsia" w:ascii="仿宋" w:hAnsi="仿宋" w:eastAsia="仿宋"/>
          <w:szCs w:val="21"/>
        </w:rPr>
        <w:t>4.3.1实施诈欺、虚伪不实或误导行为，或实施侵害他人知识产权等任何合法权益的行为，如“私服”、“外挂”等。</w:t>
      </w:r>
    </w:p>
    <w:p>
      <w:pPr>
        <w:spacing w:line="360" w:lineRule="auto"/>
        <w:rPr>
          <w:rFonts w:hint="eastAsia" w:ascii="仿宋" w:hAnsi="仿宋" w:eastAsia="仿宋"/>
          <w:szCs w:val="21"/>
        </w:rPr>
      </w:pPr>
      <w:r>
        <w:rPr>
          <w:rFonts w:hint="eastAsia" w:ascii="仿宋" w:hAnsi="仿宋" w:eastAsia="仿宋"/>
          <w:szCs w:val="21"/>
        </w:rPr>
        <w:t>4.3.2发布、传播垃圾邮件（SPAM）或包含危害国家秩序和安全、封建迷信、淫秽、色情、低俗等违法违规信息。</w:t>
      </w:r>
    </w:p>
    <w:p>
      <w:pPr>
        <w:spacing w:line="360" w:lineRule="auto"/>
        <w:rPr>
          <w:rFonts w:hint="eastAsia" w:ascii="仿宋" w:hAnsi="仿宋" w:eastAsia="仿宋"/>
          <w:szCs w:val="21"/>
        </w:rPr>
      </w:pPr>
      <w:r>
        <w:rPr>
          <w:rFonts w:hint="eastAsia" w:ascii="仿宋" w:hAnsi="仿宋" w:eastAsia="仿宋"/>
          <w:szCs w:val="21"/>
        </w:rPr>
        <w:t>4.3.3违反与乙方云网络相联通之网络、设备或服务的操作规定；实施违法或未授权之接取、盗用、干扰或监测。</w:t>
      </w:r>
    </w:p>
    <w:p>
      <w:pPr>
        <w:spacing w:line="360" w:lineRule="auto"/>
        <w:rPr>
          <w:rFonts w:hint="eastAsia" w:ascii="仿宋" w:hAnsi="仿宋" w:eastAsia="仿宋"/>
          <w:szCs w:val="21"/>
        </w:rPr>
      </w:pPr>
      <w:r>
        <w:rPr>
          <w:rFonts w:hint="eastAsia" w:ascii="仿宋" w:hAnsi="仿宋" w:eastAsia="仿宋"/>
          <w:szCs w:val="21"/>
        </w:rPr>
        <w:t>4.3.4实施任何破坏或试图破坏网络安全的行为，包括但不限于以病毒、木马、恶意代码、钓鱼等方式，对网站、服务器进行恶意扫描、非法侵入系统、非法获取数据等。</w:t>
      </w:r>
    </w:p>
    <w:p>
      <w:pPr>
        <w:spacing w:line="360" w:lineRule="auto"/>
        <w:rPr>
          <w:rFonts w:hint="eastAsia" w:ascii="仿宋" w:hAnsi="仿宋" w:eastAsia="仿宋"/>
          <w:szCs w:val="21"/>
        </w:rPr>
      </w:pPr>
      <w:r>
        <w:rPr>
          <w:rFonts w:hint="eastAsia" w:ascii="仿宋" w:hAnsi="仿宋" w:eastAsia="仿宋"/>
          <w:szCs w:val="21"/>
        </w:rPr>
        <w:t>4.3.5实施任何改变或试图改变乙方云服务提供的系统配置或破坏系统安全的行为；利用技术或其他手段破坏、扰乱乙方云服务的运营或他人对乙方云服务的使用；以任何方式干扰或企图干扰乙方任何产品或任何部分、功能的正常运行，或者制作、发布、传播上述工具、方法等。</w:t>
      </w:r>
    </w:p>
    <w:p>
      <w:pPr>
        <w:spacing w:line="360" w:lineRule="auto"/>
        <w:rPr>
          <w:rFonts w:hint="eastAsia" w:ascii="仿宋" w:hAnsi="仿宋" w:eastAsia="仿宋"/>
          <w:szCs w:val="21"/>
        </w:rPr>
      </w:pPr>
      <w:r>
        <w:rPr>
          <w:rFonts w:hint="eastAsia" w:ascii="仿宋" w:hAnsi="仿宋" w:eastAsia="仿宋"/>
          <w:szCs w:val="21"/>
        </w:rPr>
        <w:t>4.3.6因从事包括但不限于“DNS解析”、“安全服务”、“域名代理”、“反向代理”等任何业务，导致甲方自己频繁遭受攻击（包括但不限于DDoS攻击）且未及时更正行为，或未根据乙方要求消除影响，从而对乙方云服务平台或他人产生影响的。</w:t>
      </w:r>
    </w:p>
    <w:p>
      <w:pPr>
        <w:spacing w:line="360" w:lineRule="auto"/>
        <w:rPr>
          <w:rFonts w:hint="eastAsia" w:ascii="仿宋" w:hAnsi="仿宋" w:eastAsia="仿宋"/>
          <w:szCs w:val="21"/>
        </w:rPr>
      </w:pPr>
      <w:r>
        <w:rPr>
          <w:rFonts w:hint="eastAsia" w:ascii="仿宋" w:hAnsi="仿宋" w:eastAsia="仿宋"/>
          <w:szCs w:val="21"/>
        </w:rPr>
        <w:t>4.3.7实施其他破坏互联网秩序和安全的行为。</w:t>
      </w:r>
    </w:p>
    <w:p>
      <w:pPr>
        <w:spacing w:line="360" w:lineRule="auto"/>
        <w:rPr>
          <w:rFonts w:hint="eastAsia" w:ascii="仿宋" w:hAnsi="仿宋" w:eastAsia="仿宋"/>
          <w:szCs w:val="21"/>
        </w:rPr>
      </w:pPr>
      <w:r>
        <w:rPr>
          <w:rFonts w:hint="eastAsia" w:ascii="仿宋" w:hAnsi="仿宋" w:eastAsia="仿宋"/>
          <w:szCs w:val="21"/>
        </w:rPr>
        <w:t>4.4 甲方应当按照服务规则及时、足额支付费用。若甲方未及时、足额支付费用的，乙方有权拒绝开通服务或无需另行通知而中止、终止服务，同时可以采取以下一项或多项措施：</w:t>
      </w:r>
    </w:p>
    <w:p>
      <w:pPr>
        <w:spacing w:line="360" w:lineRule="auto"/>
        <w:rPr>
          <w:rFonts w:hint="eastAsia" w:ascii="仿宋" w:hAnsi="仿宋" w:eastAsia="仿宋"/>
          <w:szCs w:val="21"/>
        </w:rPr>
      </w:pPr>
      <w:r>
        <w:rPr>
          <w:rFonts w:hint="eastAsia" w:ascii="仿宋" w:hAnsi="仿宋" w:eastAsia="仿宋"/>
          <w:szCs w:val="21"/>
        </w:rPr>
        <w:t>4.4.1要求甲方除应依约支付应付费用外，每逾期一天，还应按所欠费用1‰的标准向乙方支付违约金，直至缴清全部费用为止。</w:t>
      </w:r>
    </w:p>
    <w:p>
      <w:pPr>
        <w:spacing w:line="360" w:lineRule="auto"/>
        <w:rPr>
          <w:rFonts w:hint="eastAsia" w:ascii="仿宋" w:hAnsi="仿宋" w:eastAsia="仿宋"/>
          <w:szCs w:val="21"/>
        </w:rPr>
      </w:pPr>
      <w:r>
        <w:rPr>
          <w:rFonts w:hint="eastAsia" w:ascii="仿宋" w:hAnsi="仿宋" w:eastAsia="仿宋"/>
          <w:szCs w:val="21"/>
        </w:rPr>
        <w:t>4.4.2若甲方逾期付款超过15天，乙方有权无需另行通知甲方即可随时采取包括但不限于提前单方解除协议的措施。</w:t>
      </w:r>
    </w:p>
    <w:p>
      <w:pPr>
        <w:spacing w:line="360" w:lineRule="auto"/>
        <w:rPr>
          <w:rFonts w:hint="eastAsia" w:ascii="仿宋" w:hAnsi="仿宋" w:eastAsia="仿宋"/>
          <w:szCs w:val="21"/>
        </w:rPr>
      </w:pPr>
      <w:r>
        <w:rPr>
          <w:rFonts w:hint="eastAsia" w:ascii="仿宋" w:hAnsi="仿宋" w:eastAsia="仿宋"/>
          <w:szCs w:val="21"/>
        </w:rPr>
        <w:t>4.4.3若甲方逾期付款但甲方使用了预付费服务或甲方账号有未消耗的现金余额的，则乙方有权无需另行通知甲方，而直接将预付费用和现金余额用于抵扣拖欠款项和违约金。</w:t>
      </w:r>
    </w:p>
    <w:p>
      <w:pPr>
        <w:spacing w:line="360" w:lineRule="auto"/>
        <w:rPr>
          <w:rFonts w:ascii="仿宋" w:hAnsi="仿宋" w:eastAsia="仿宋"/>
          <w:szCs w:val="21"/>
        </w:rPr>
      </w:pPr>
      <w:r>
        <w:rPr>
          <w:rFonts w:hint="eastAsia" w:ascii="仿宋" w:hAnsi="仿宋" w:eastAsia="仿宋"/>
          <w:szCs w:val="21"/>
        </w:rPr>
        <w:t>4.4.4删除甲方基于使用乙方云服务而存储或产生的部分或全部信息和数据。</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第五条 乙方权利义务</w:t>
      </w:r>
    </w:p>
    <w:p>
      <w:pPr>
        <w:spacing w:line="360" w:lineRule="auto"/>
        <w:rPr>
          <w:rFonts w:hint="eastAsia" w:ascii="仿宋" w:hAnsi="仿宋" w:eastAsia="仿宋"/>
          <w:szCs w:val="21"/>
        </w:rPr>
      </w:pPr>
      <w:r>
        <w:rPr>
          <w:rFonts w:hint="eastAsia" w:ascii="仿宋" w:hAnsi="仿宋" w:eastAsia="仿宋"/>
          <w:szCs w:val="21"/>
        </w:rPr>
        <w:t>5.1 乙方应当依照本协议约定向甲方提供乙方云服务和售后支持。</w:t>
      </w:r>
    </w:p>
    <w:p>
      <w:pPr>
        <w:spacing w:line="360" w:lineRule="auto"/>
        <w:rPr>
          <w:rFonts w:hint="eastAsia" w:ascii="仿宋" w:hAnsi="仿宋" w:eastAsia="仿宋"/>
          <w:szCs w:val="21"/>
        </w:rPr>
      </w:pPr>
      <w:r>
        <w:rPr>
          <w:rFonts w:hint="eastAsia" w:ascii="仿宋" w:hAnsi="仿宋" w:eastAsia="仿宋"/>
          <w:szCs w:val="21"/>
        </w:rPr>
        <w:t>5.2 乙方仅对提供的云服务本身提供运营维护，甲方应当保证自身的网络、设备的安全性、稳定性，如发生以下情况，甲方应及时解决并避免对乙方云服务产生影响：</w:t>
      </w:r>
    </w:p>
    <w:p>
      <w:pPr>
        <w:spacing w:line="360" w:lineRule="auto"/>
        <w:rPr>
          <w:rFonts w:hint="eastAsia" w:ascii="仿宋" w:hAnsi="仿宋" w:eastAsia="仿宋"/>
          <w:szCs w:val="21"/>
        </w:rPr>
      </w:pPr>
      <w:r>
        <w:rPr>
          <w:rFonts w:hint="eastAsia" w:ascii="仿宋" w:hAnsi="仿宋" w:eastAsia="仿宋"/>
          <w:szCs w:val="21"/>
        </w:rPr>
        <w:t>5.2.1甲方内部网络出现问题，包括但不限于超负荷等。</w:t>
      </w:r>
    </w:p>
    <w:p>
      <w:pPr>
        <w:spacing w:line="360" w:lineRule="auto"/>
        <w:rPr>
          <w:rFonts w:hint="eastAsia" w:ascii="仿宋" w:hAnsi="仿宋" w:eastAsia="仿宋"/>
          <w:szCs w:val="21"/>
        </w:rPr>
      </w:pPr>
      <w:r>
        <w:rPr>
          <w:rFonts w:hint="eastAsia" w:ascii="仿宋" w:hAnsi="仿宋" w:eastAsia="仿宋"/>
          <w:szCs w:val="21"/>
        </w:rPr>
        <w:t>5.2.2甲方自有设备或甲方使用的第三方设备出现故障。</w:t>
      </w:r>
    </w:p>
    <w:p>
      <w:pPr>
        <w:spacing w:line="360" w:lineRule="auto"/>
        <w:rPr>
          <w:rFonts w:hint="eastAsia" w:ascii="仿宋" w:hAnsi="仿宋" w:eastAsia="仿宋"/>
          <w:szCs w:val="21"/>
        </w:rPr>
      </w:pPr>
      <w:r>
        <w:rPr>
          <w:rFonts w:hint="eastAsia" w:ascii="仿宋" w:hAnsi="仿宋" w:eastAsia="仿宋"/>
          <w:szCs w:val="21"/>
        </w:rPr>
        <w:t>5.2.3甲方自行拆离设备或通过其他方式导致网络中断。</w:t>
      </w:r>
    </w:p>
    <w:p>
      <w:pPr>
        <w:spacing w:line="360" w:lineRule="auto"/>
        <w:rPr>
          <w:rFonts w:hint="eastAsia" w:ascii="仿宋" w:hAnsi="仿宋" w:eastAsia="仿宋"/>
          <w:szCs w:val="21"/>
        </w:rPr>
      </w:pPr>
      <w:r>
        <w:rPr>
          <w:rFonts w:hint="eastAsia" w:ascii="仿宋" w:hAnsi="仿宋" w:eastAsia="仿宋"/>
          <w:szCs w:val="21"/>
        </w:rPr>
        <w:t>5.2.4其他甲方原因导致的任何故障、网络中断等。</w:t>
      </w:r>
    </w:p>
    <w:p>
      <w:pPr>
        <w:spacing w:line="360" w:lineRule="auto"/>
        <w:rPr>
          <w:rFonts w:hint="eastAsia" w:ascii="仿宋" w:hAnsi="仿宋" w:eastAsia="仿宋"/>
          <w:szCs w:val="21"/>
        </w:rPr>
      </w:pPr>
      <w:r>
        <w:rPr>
          <w:rFonts w:hint="eastAsia" w:ascii="仿宋" w:hAnsi="仿宋" w:eastAsia="仿宋"/>
          <w:szCs w:val="21"/>
        </w:rPr>
        <w:t>5.3 若乙方自行发现或根据相关部门的信息、权利人的投诉等发现甲方可能存在违反相关法律法规或本协议的行为的，乙方有权根据一般人的认识自行独立判断，并随时单方采取以下措施中的一种或多种：</w:t>
      </w:r>
    </w:p>
    <w:p>
      <w:pPr>
        <w:spacing w:line="360" w:lineRule="auto"/>
        <w:rPr>
          <w:rFonts w:hint="eastAsia" w:ascii="仿宋" w:hAnsi="仿宋" w:eastAsia="仿宋"/>
          <w:szCs w:val="21"/>
        </w:rPr>
      </w:pPr>
      <w:r>
        <w:rPr>
          <w:rFonts w:hint="eastAsia" w:ascii="仿宋" w:hAnsi="仿宋" w:eastAsia="仿宋"/>
          <w:szCs w:val="21"/>
        </w:rPr>
        <w:t>5.3.1要求甲方立即删除、修改相关内容。</w:t>
      </w:r>
    </w:p>
    <w:p>
      <w:pPr>
        <w:spacing w:line="360" w:lineRule="auto"/>
        <w:rPr>
          <w:rFonts w:hint="eastAsia" w:ascii="仿宋" w:hAnsi="仿宋" w:eastAsia="仿宋"/>
          <w:szCs w:val="21"/>
        </w:rPr>
      </w:pPr>
      <w:r>
        <w:rPr>
          <w:rFonts w:hint="eastAsia" w:ascii="仿宋" w:hAnsi="仿宋" w:eastAsia="仿宋"/>
          <w:szCs w:val="21"/>
        </w:rPr>
        <w:t>5.3.2限制、暂停向甲方提供全部或部分乙方云服务（包括但不限于直接对甲方的部分服务进行下线并收回相关资源、对甲方账号采取操作限制/账号冻结等措施）。</w:t>
      </w:r>
    </w:p>
    <w:p>
      <w:pPr>
        <w:spacing w:line="360" w:lineRule="auto"/>
        <w:rPr>
          <w:rFonts w:hint="eastAsia" w:ascii="仿宋" w:hAnsi="仿宋" w:eastAsia="仿宋"/>
          <w:szCs w:val="21"/>
        </w:rPr>
      </w:pPr>
      <w:r>
        <w:rPr>
          <w:rFonts w:hint="eastAsia" w:ascii="仿宋" w:hAnsi="仿宋" w:eastAsia="仿宋"/>
          <w:szCs w:val="21"/>
        </w:rPr>
        <w:t>5.3.3终止向甲方提供乙方云服务，终止协议（包括但不限于直接对甲方的全部服务进行下线并收回相关资源等）。</w:t>
      </w:r>
    </w:p>
    <w:p>
      <w:pPr>
        <w:spacing w:line="360" w:lineRule="auto"/>
        <w:rPr>
          <w:rFonts w:hint="eastAsia" w:ascii="仿宋" w:hAnsi="仿宋" w:eastAsia="仿宋"/>
          <w:szCs w:val="21"/>
        </w:rPr>
      </w:pPr>
      <w:r>
        <w:rPr>
          <w:rFonts w:hint="eastAsia" w:ascii="仿宋" w:hAnsi="仿宋" w:eastAsia="仿宋"/>
          <w:szCs w:val="21"/>
        </w:rPr>
        <w:t>5.3.4乙方根据本协议终止向甲方提供服务或终止协议的，甲方预缴的费用将作为违约金归乙方所有。</w:t>
      </w:r>
    </w:p>
    <w:p>
      <w:pPr>
        <w:spacing w:line="360" w:lineRule="auto"/>
        <w:rPr>
          <w:rFonts w:hint="eastAsia" w:ascii="仿宋" w:hAnsi="仿宋" w:eastAsia="仿宋"/>
          <w:szCs w:val="21"/>
        </w:rPr>
      </w:pPr>
      <w:r>
        <w:rPr>
          <w:rFonts w:hint="eastAsia" w:ascii="仿宋" w:hAnsi="仿宋" w:eastAsia="仿宋"/>
          <w:szCs w:val="21"/>
        </w:rPr>
        <w:t>5.3.5依法追究甲方的其他责任。</w:t>
      </w:r>
    </w:p>
    <w:p>
      <w:pPr>
        <w:spacing w:line="360" w:lineRule="auto"/>
        <w:rPr>
          <w:rFonts w:hint="eastAsia" w:ascii="仿宋" w:hAnsi="仿宋" w:eastAsia="仿宋"/>
          <w:szCs w:val="21"/>
        </w:rPr>
      </w:pPr>
      <w:r>
        <w:rPr>
          <w:rFonts w:hint="eastAsia" w:ascii="仿宋" w:hAnsi="仿宋" w:eastAsia="仿宋"/>
          <w:szCs w:val="21"/>
        </w:rPr>
        <w:t>乙方依据本协议采取相应措施（包括但不限于暂停服务、扣除费用、终止协议等），不视为乙方违约，若因此给甲方造成损失（包括但不限于业务暂停、数据清空等）的，均由甲方自行承担。因甲方违反本协议约定产生的责任和后果由甲方自行承担，若给乙方或第三方造成损失的，甲方应当予以赔偿。</w:t>
      </w:r>
    </w:p>
    <w:p>
      <w:pPr>
        <w:spacing w:line="360" w:lineRule="auto"/>
        <w:rPr>
          <w:rFonts w:hint="eastAsia" w:ascii="仿宋" w:hAnsi="仿宋" w:eastAsia="仿宋"/>
          <w:szCs w:val="21"/>
        </w:rPr>
      </w:pPr>
      <w:r>
        <w:rPr>
          <w:rFonts w:hint="eastAsia" w:ascii="仿宋" w:hAnsi="仿宋" w:eastAsia="仿宋"/>
          <w:szCs w:val="21"/>
        </w:rPr>
        <w:t>5.4 为合理保护甲方、甲方的用户及权利人等各方的利益，乙方有权制定专门的侵权、投诉流程制度，甲方应当予以遵守。如果乙方接到第三方对甲方的投诉或举报，乙方有权向第三方披露甲方相关资料（如甲方的主体资料及甲方就投诉或举报提交的反通知书、相关证据等全部资料），要求甲方与投诉方进行协商（包括但不限于建立包含甲方、乙方以及投诉方的三方邮件组，供甲方、投诉方直接沟通、相互举证等，下同），若甲方投诉或举报其他乙方云客户的，乙方也有权向被投诉方披露甲方相关资料（如甲方的主体资料及甲方就投诉或举报提交的通知书、相关证据等全部资料），要求甲方与被投诉方进行协商，以便及时解决投诉、纠纷，保护各方合法权益，甲方应当予以配合，否则，可能会影响甲方继续使用乙方云服务，由此造成甲方或他方损失的，甲方自行承担。</w:t>
      </w:r>
    </w:p>
    <w:p>
      <w:pPr>
        <w:spacing w:line="360" w:lineRule="auto"/>
        <w:rPr>
          <w:rFonts w:hint="eastAsia" w:ascii="仿宋" w:hAnsi="仿宋" w:eastAsia="仿宋"/>
          <w:szCs w:val="21"/>
        </w:rPr>
      </w:pPr>
      <w:r>
        <w:rPr>
          <w:rFonts w:hint="eastAsia" w:ascii="仿宋" w:hAnsi="仿宋" w:eastAsia="仿宋"/>
          <w:szCs w:val="21"/>
        </w:rPr>
        <w:t>5.5 乙方可将本协议部分或全部权利义务转让予第三方，但乙方须提前90天书面通知甲方。为本款生效之需要，双方同意签订所有合理必要的文件及采取合理必要的措施。</w:t>
      </w:r>
    </w:p>
    <w:p>
      <w:pPr>
        <w:spacing w:line="360" w:lineRule="auto"/>
        <w:rPr>
          <w:rFonts w:ascii="仿宋" w:hAnsi="仿宋" w:eastAsia="仿宋"/>
          <w:szCs w:val="21"/>
        </w:rPr>
      </w:pPr>
      <w:r>
        <w:rPr>
          <w:rFonts w:hint="eastAsia" w:ascii="仿宋" w:hAnsi="仿宋" w:eastAsia="仿宋"/>
          <w:szCs w:val="21"/>
        </w:rPr>
        <w:t>5.6 甲方同意乙方有权使用甲方的名称、品牌、商标标识等作为商业案例进行宣传、展示。</w:t>
      </w:r>
    </w:p>
    <w:p>
      <w:pPr>
        <w:spacing w:line="360" w:lineRule="auto"/>
        <w:rPr>
          <w:rFonts w:ascii="仿宋" w:hAnsi="仿宋" w:eastAsia="仿宋"/>
          <w:b/>
          <w:bCs/>
          <w:szCs w:val="21"/>
        </w:rPr>
      </w:pPr>
    </w:p>
    <w:p>
      <w:pPr>
        <w:spacing w:line="360" w:lineRule="auto"/>
        <w:rPr>
          <w:rFonts w:hint="eastAsia" w:ascii="仿宋" w:hAnsi="仿宋" w:eastAsia="仿宋"/>
          <w:b/>
          <w:bCs/>
          <w:sz w:val="24"/>
        </w:rPr>
      </w:pPr>
      <w:r>
        <w:rPr>
          <w:rFonts w:hint="eastAsia" w:ascii="仿宋" w:hAnsi="仿宋" w:eastAsia="仿宋"/>
          <w:b/>
          <w:bCs/>
          <w:sz w:val="24"/>
        </w:rPr>
        <w:t>第六条 客户数据</w:t>
      </w:r>
    </w:p>
    <w:p>
      <w:pPr>
        <w:spacing w:line="360" w:lineRule="auto"/>
        <w:rPr>
          <w:rFonts w:hint="eastAsia" w:ascii="仿宋" w:hAnsi="仿宋" w:eastAsia="仿宋"/>
          <w:szCs w:val="21"/>
        </w:rPr>
      </w:pPr>
      <w:r>
        <w:rPr>
          <w:rFonts w:hint="eastAsia" w:ascii="仿宋" w:hAnsi="仿宋" w:eastAsia="仿宋"/>
          <w:szCs w:val="21"/>
        </w:rPr>
        <w:t>6.1 甲方保证，其存储、上传到乙方云服务中，或者利用乙方云服务以分析、分发等任何方式处理的数据，为其依法收集、获取或产生的数据，甲方不会也不曾以任何方式侵犯任何个人或实体的合法权利。</w:t>
      </w:r>
    </w:p>
    <w:p>
      <w:pPr>
        <w:spacing w:line="360" w:lineRule="auto"/>
        <w:rPr>
          <w:rFonts w:hint="eastAsia" w:ascii="仿宋" w:hAnsi="仿宋" w:eastAsia="仿宋"/>
          <w:szCs w:val="21"/>
        </w:rPr>
      </w:pPr>
      <w:r>
        <w:rPr>
          <w:rFonts w:hint="eastAsia" w:ascii="仿宋" w:hAnsi="仿宋" w:eastAsia="仿宋"/>
          <w:szCs w:val="21"/>
        </w:rPr>
        <w:t>6.2 甲方保证其有权使用乙方云服务对前述数据进行存储、上传、分析和分发等任何处理，且前述处理活动均符合相关法律法规的要求，不存在任何违法、侵权或违反其与第三方的合同约定的情形，不会将数据用于违法违规目的。</w:t>
      </w:r>
    </w:p>
    <w:p>
      <w:pPr>
        <w:spacing w:line="360" w:lineRule="auto"/>
        <w:rPr>
          <w:rFonts w:hint="eastAsia" w:ascii="仿宋" w:hAnsi="仿宋" w:eastAsia="仿宋"/>
          <w:szCs w:val="21"/>
        </w:rPr>
      </w:pPr>
      <w:r>
        <w:rPr>
          <w:rFonts w:hint="eastAsia" w:ascii="仿宋" w:hAnsi="仿宋" w:eastAsia="仿宋"/>
          <w:szCs w:val="21"/>
        </w:rPr>
        <w:t>6.3 甲方有权自行使用乙方云服务对其数据进行上传、分析、删除、更改等处理（具体以甲方使用的服务的服务规则为准），就数据的删除、更改等处理，甲方应谨慎操作并承担因该等操作所产生的后果。</w:t>
      </w:r>
    </w:p>
    <w:p>
      <w:pPr>
        <w:spacing w:line="360" w:lineRule="auto"/>
        <w:rPr>
          <w:rFonts w:hint="eastAsia" w:ascii="仿宋" w:hAnsi="仿宋" w:eastAsia="仿宋"/>
          <w:szCs w:val="21"/>
        </w:rPr>
      </w:pPr>
      <w:r>
        <w:rPr>
          <w:rFonts w:hint="eastAsia" w:ascii="仿宋" w:hAnsi="仿宋" w:eastAsia="仿宋"/>
          <w:szCs w:val="21"/>
        </w:rPr>
        <w:t>6.4 除因甲方使用乙方云服务所需及法律法规另有规定外，未经甲方同意，乙方不会接触或使用甲方数据。</w:t>
      </w:r>
    </w:p>
    <w:p>
      <w:pPr>
        <w:spacing w:line="360" w:lineRule="auto"/>
        <w:rPr>
          <w:rFonts w:hint="eastAsia" w:ascii="仿宋" w:hAnsi="仿宋" w:eastAsia="仿宋"/>
          <w:szCs w:val="21"/>
        </w:rPr>
      </w:pPr>
      <w:r>
        <w:rPr>
          <w:rFonts w:hint="eastAsia" w:ascii="仿宋" w:hAnsi="仿宋" w:eastAsia="仿宋"/>
          <w:szCs w:val="21"/>
        </w:rPr>
        <w:t>6.5 甲方应根据自身需求自行对数据进行备份，乙方仅依据相关法律法规要求或服务规则约定提供数据备份服务，乙方仅在法定或约定提供的数据备份服务的范围内承担责任。</w:t>
      </w:r>
    </w:p>
    <w:p>
      <w:pPr>
        <w:spacing w:line="360" w:lineRule="auto"/>
        <w:rPr>
          <w:rFonts w:hint="eastAsia" w:ascii="仿宋" w:hAnsi="仿宋" w:eastAsia="仿宋"/>
          <w:szCs w:val="21"/>
        </w:rPr>
      </w:pPr>
      <w:r>
        <w:rPr>
          <w:rFonts w:hint="eastAsia" w:ascii="仿宋" w:hAnsi="仿宋" w:eastAsia="仿宋"/>
          <w:szCs w:val="21"/>
        </w:rPr>
        <w:t>6.6 因甲方数据的产生、收集、处理、使用等任何相关事项存在违反法律法规等情况而造成的全部结果及责任均由甲方自行承担，并且，乙方有权随时全部或部分终止向甲方提供乙方云服务。甲方因此遭受的一切损失或承担的一切责任和费用，由甲方自行承担。</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第七条 知识产权</w:t>
      </w:r>
    </w:p>
    <w:p>
      <w:pPr>
        <w:spacing w:line="360" w:lineRule="auto"/>
        <w:rPr>
          <w:rFonts w:hint="eastAsia" w:ascii="仿宋" w:hAnsi="仿宋" w:eastAsia="仿宋"/>
          <w:szCs w:val="21"/>
        </w:rPr>
      </w:pPr>
      <w:r>
        <w:rPr>
          <w:rFonts w:hint="eastAsia" w:ascii="仿宋" w:hAnsi="仿宋" w:eastAsia="仿宋"/>
          <w:szCs w:val="21"/>
        </w:rPr>
        <w:t xml:space="preserve">7.1 双方各自享有的商标权、著作权或者其他知识产权，均仍归各方单独享有，并不会因为双方签订或者履行本协议而转归对方享有，或者转归双方共同享有。 </w:t>
      </w:r>
    </w:p>
    <w:p>
      <w:pPr>
        <w:spacing w:line="360" w:lineRule="auto"/>
        <w:rPr>
          <w:rFonts w:hint="eastAsia" w:ascii="仿宋" w:hAnsi="仿宋" w:eastAsia="仿宋"/>
          <w:szCs w:val="21"/>
        </w:rPr>
      </w:pPr>
      <w:r>
        <w:rPr>
          <w:rFonts w:hint="eastAsia" w:ascii="仿宋" w:hAnsi="仿宋" w:eastAsia="仿宋"/>
          <w:szCs w:val="21"/>
        </w:rPr>
        <w:t>7.2 任何一方均应尊重相对方、第三方的知识产权，如有任何第三方就一方侵犯其知识产权等合法权益的原因向另一方提起诉讼、主张索赔的，责任方应当独立处理相关纠纷，赔偿另一方的直接经济损失，并使另一方免责。</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第八条、保密信息</w:t>
      </w:r>
    </w:p>
    <w:p>
      <w:pPr>
        <w:spacing w:line="360" w:lineRule="auto"/>
        <w:rPr>
          <w:rFonts w:hint="eastAsia" w:ascii="仿宋" w:hAnsi="仿宋" w:eastAsia="仿宋"/>
          <w:szCs w:val="21"/>
        </w:rPr>
      </w:pPr>
      <w:r>
        <w:rPr>
          <w:rFonts w:hint="eastAsia" w:ascii="仿宋" w:hAnsi="仿宋" w:eastAsia="仿宋"/>
          <w:szCs w:val="21"/>
        </w:rPr>
        <w:t>8.1甲乙双方为了本协议目的，已经或将会提供或透露某些保密信息。其中，披露保密信息的一方为“披露方”，而接受保密信息的一方为“接收方”。</w:t>
      </w:r>
    </w:p>
    <w:p>
      <w:pPr>
        <w:spacing w:line="360" w:lineRule="auto"/>
        <w:rPr>
          <w:rFonts w:hint="eastAsia" w:ascii="仿宋" w:hAnsi="仿宋" w:eastAsia="仿宋"/>
          <w:szCs w:val="21"/>
        </w:rPr>
      </w:pPr>
      <w:r>
        <w:rPr>
          <w:rFonts w:hint="eastAsia" w:ascii="仿宋" w:hAnsi="仿宋" w:eastAsia="仿宋"/>
          <w:szCs w:val="21"/>
        </w:rPr>
        <w:t>8.2 “保密信息”指由披露方持有的与其业务、经营、技术及权利等事项相关的，非公开的信息、资讯、数据、资料等，包括但不限于营业规划，商务资料，与技术有关之知识及信息、创意、设想、方案，提供的物品或厂商资料，用户信息，人事资料，商业计划，服务价格及折扣，财务状况等。</w:t>
      </w:r>
    </w:p>
    <w:p>
      <w:pPr>
        <w:spacing w:line="360" w:lineRule="auto"/>
        <w:rPr>
          <w:rFonts w:hint="eastAsia" w:ascii="仿宋" w:hAnsi="仿宋" w:eastAsia="仿宋"/>
          <w:szCs w:val="21"/>
        </w:rPr>
      </w:pPr>
      <w:r>
        <w:rPr>
          <w:rFonts w:hint="eastAsia" w:ascii="仿宋" w:hAnsi="仿宋" w:eastAsia="仿宋"/>
          <w:szCs w:val="21"/>
        </w:rPr>
        <w:t>8.3接收方从披露方所获悉的信息，如有标明或可合理认知为属于披露方的保密信息的，接收方须对披露方的保密信息保密，未经披露方书面同意，不得以任何方式披露给第三方或用于本协议以外目的。接收方应以对待其自身保密信息相同的注意程度（且不得低于合理审慎义务）对待披露方的保密信息。</w:t>
      </w:r>
    </w:p>
    <w:p>
      <w:pPr>
        <w:spacing w:line="360" w:lineRule="auto"/>
        <w:rPr>
          <w:rFonts w:hint="eastAsia" w:ascii="仿宋" w:hAnsi="仿宋" w:eastAsia="仿宋"/>
          <w:szCs w:val="21"/>
        </w:rPr>
      </w:pPr>
      <w:r>
        <w:rPr>
          <w:rFonts w:hint="eastAsia" w:ascii="仿宋" w:hAnsi="仿宋" w:eastAsia="仿宋"/>
          <w:szCs w:val="21"/>
        </w:rPr>
        <w:t>8.4 尽管有前述约定，符合下列情形之一的，相关信息不被视为保密信息：</w:t>
      </w:r>
    </w:p>
    <w:p>
      <w:pPr>
        <w:spacing w:line="360" w:lineRule="auto"/>
        <w:rPr>
          <w:rFonts w:hint="eastAsia" w:ascii="仿宋" w:hAnsi="仿宋" w:eastAsia="仿宋"/>
          <w:szCs w:val="21"/>
        </w:rPr>
      </w:pPr>
      <w:r>
        <w:rPr>
          <w:rFonts w:hint="eastAsia" w:ascii="仿宋" w:hAnsi="仿宋" w:eastAsia="仿宋"/>
          <w:szCs w:val="21"/>
        </w:rPr>
        <w:t>8.4.1接收方在披露方向其披露之前已经通过合法的渠道或方式持有的信息。</w:t>
      </w:r>
    </w:p>
    <w:p>
      <w:pPr>
        <w:spacing w:line="360" w:lineRule="auto"/>
        <w:rPr>
          <w:rFonts w:hint="eastAsia" w:ascii="仿宋" w:hAnsi="仿宋" w:eastAsia="仿宋"/>
          <w:szCs w:val="21"/>
        </w:rPr>
      </w:pPr>
      <w:r>
        <w:rPr>
          <w:rFonts w:hint="eastAsia" w:ascii="仿宋" w:hAnsi="仿宋" w:eastAsia="仿宋"/>
          <w:szCs w:val="21"/>
        </w:rPr>
        <w:t>8.4.2该信息已经属于公知领域，或该信息在非因接收方违反本协议的情况下而被公开。</w:t>
      </w:r>
    </w:p>
    <w:p>
      <w:pPr>
        <w:spacing w:line="360" w:lineRule="auto"/>
        <w:rPr>
          <w:rFonts w:hint="eastAsia" w:ascii="仿宋" w:hAnsi="仿宋" w:eastAsia="仿宋"/>
          <w:szCs w:val="21"/>
        </w:rPr>
      </w:pPr>
      <w:r>
        <w:rPr>
          <w:rFonts w:hint="eastAsia" w:ascii="仿宋" w:hAnsi="仿宋" w:eastAsia="仿宋"/>
          <w:szCs w:val="21"/>
        </w:rPr>
        <w:t>8.4.3接收方合法自其他有权披露资料的第三方处知悉且不负有保密义务的信息。</w:t>
      </w:r>
    </w:p>
    <w:p>
      <w:pPr>
        <w:spacing w:line="360" w:lineRule="auto"/>
        <w:rPr>
          <w:rFonts w:hint="eastAsia" w:ascii="仿宋" w:hAnsi="仿宋" w:eastAsia="仿宋"/>
          <w:szCs w:val="21"/>
        </w:rPr>
      </w:pPr>
      <w:r>
        <w:rPr>
          <w:rFonts w:hint="eastAsia" w:ascii="仿宋" w:hAnsi="仿宋" w:eastAsia="仿宋"/>
          <w:szCs w:val="21"/>
        </w:rPr>
        <w:t>8.4.4由接收方不使用或不参考任何披露方的保密信息而独立获得或开发的。</w:t>
      </w:r>
    </w:p>
    <w:p>
      <w:pPr>
        <w:spacing w:line="360" w:lineRule="auto"/>
        <w:rPr>
          <w:rFonts w:hint="eastAsia" w:ascii="仿宋" w:hAnsi="仿宋" w:eastAsia="仿宋"/>
          <w:szCs w:val="21"/>
        </w:rPr>
      </w:pPr>
      <w:r>
        <w:rPr>
          <w:rFonts w:hint="eastAsia" w:ascii="仿宋" w:hAnsi="仿宋" w:eastAsia="仿宋"/>
          <w:szCs w:val="21"/>
        </w:rPr>
        <w:t>8.5 如果接收方基于法律法规或监管机关的要求，需要依法披露披露方的保密信息的，不视为违反本协议，但接收方应当在法律许可的范围内尽快通知披露方，同时，接收方应当努力帮助披露方有效限制该保密信息的披露范围，保护披露方合法权益。</w:t>
      </w:r>
    </w:p>
    <w:p>
      <w:pPr>
        <w:spacing w:line="360" w:lineRule="auto"/>
        <w:rPr>
          <w:rFonts w:ascii="仿宋" w:hAnsi="仿宋" w:eastAsia="仿宋"/>
          <w:szCs w:val="21"/>
        </w:rPr>
      </w:pPr>
      <w:r>
        <w:rPr>
          <w:rFonts w:hint="eastAsia" w:ascii="仿宋" w:hAnsi="仿宋" w:eastAsia="仿宋"/>
          <w:szCs w:val="21"/>
        </w:rPr>
        <w:t>8.6 一旦发生保密信息泄露事件，双方应合作采取一切合理措施避免或者减轻损害后果的产生；如因接收方违反保密义务给披露方造成损失的，接收方应赔偿因此给披露方造成的直接经济损失。</w:t>
      </w:r>
    </w:p>
    <w:p>
      <w:pPr>
        <w:spacing w:line="360" w:lineRule="auto"/>
        <w:rPr>
          <w:rFonts w:hint="eastAsia"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第九条 责任限制</w:t>
      </w:r>
    </w:p>
    <w:p>
      <w:pPr>
        <w:spacing w:line="360" w:lineRule="auto"/>
        <w:rPr>
          <w:rFonts w:hint="eastAsia" w:ascii="仿宋" w:hAnsi="仿宋" w:eastAsia="仿宋"/>
          <w:szCs w:val="21"/>
        </w:rPr>
      </w:pPr>
      <w:r>
        <w:rPr>
          <w:rFonts w:hint="eastAsia" w:ascii="仿宋" w:hAnsi="仿宋" w:eastAsia="仿宋"/>
          <w:szCs w:val="21"/>
        </w:rPr>
        <w:t>9.1 甲方理解并同意，在使用乙方云服务的过程中可能会遇到以下情况使服务发生中断。出现下述情况时，乙方应及时与相关单位配合进行修复，但是由此给甲方造成的损失乙方将予以免责。</w:t>
      </w:r>
    </w:p>
    <w:p>
      <w:pPr>
        <w:spacing w:line="360" w:lineRule="auto"/>
        <w:rPr>
          <w:rFonts w:hint="eastAsia" w:ascii="仿宋" w:hAnsi="仿宋" w:eastAsia="仿宋"/>
          <w:szCs w:val="21"/>
        </w:rPr>
      </w:pPr>
      <w:r>
        <w:rPr>
          <w:rFonts w:hint="eastAsia" w:ascii="仿宋" w:hAnsi="仿宋" w:eastAsia="仿宋"/>
          <w:szCs w:val="21"/>
        </w:rPr>
        <w:t>9.1.1不可抗力，包括但不限于自然灾害、政府行为、法律法规颁布调整、罢工（任一方内部劳资纠纷除外）、动乱等不能预见、不能避免并不能克服的客观情况。</w:t>
      </w:r>
    </w:p>
    <w:p>
      <w:pPr>
        <w:spacing w:line="360" w:lineRule="auto"/>
        <w:rPr>
          <w:rFonts w:hint="eastAsia" w:ascii="仿宋" w:hAnsi="仿宋" w:eastAsia="仿宋"/>
          <w:szCs w:val="21"/>
        </w:rPr>
      </w:pPr>
      <w:r>
        <w:rPr>
          <w:rFonts w:hint="eastAsia" w:ascii="仿宋" w:hAnsi="仿宋" w:eastAsia="仿宋"/>
          <w:szCs w:val="21"/>
        </w:rPr>
        <w:t>9.1.2基础运营商原因，包括但不限于电信部门技术调整、电信/电力线路被他人破坏、电信/电力部门对电信网络/电力资源进行安装、改造、维护。</w:t>
      </w:r>
    </w:p>
    <w:p>
      <w:pPr>
        <w:spacing w:line="360" w:lineRule="auto"/>
        <w:rPr>
          <w:rFonts w:hint="eastAsia" w:ascii="仿宋" w:hAnsi="仿宋" w:eastAsia="仿宋"/>
          <w:szCs w:val="21"/>
        </w:rPr>
      </w:pPr>
      <w:r>
        <w:rPr>
          <w:rFonts w:hint="eastAsia" w:ascii="仿宋" w:hAnsi="仿宋" w:eastAsia="仿宋"/>
          <w:szCs w:val="21"/>
        </w:rPr>
        <w:t>9.1.3网络安全事故，如计算机病毒、木马或其他恶意程序、黑客攻击的破坏。</w:t>
      </w:r>
    </w:p>
    <w:p>
      <w:pPr>
        <w:spacing w:line="360" w:lineRule="auto"/>
        <w:rPr>
          <w:rFonts w:hint="eastAsia" w:ascii="仿宋" w:hAnsi="仿宋" w:eastAsia="仿宋"/>
          <w:szCs w:val="21"/>
        </w:rPr>
      </w:pPr>
      <w:r>
        <w:rPr>
          <w:rFonts w:hint="eastAsia" w:ascii="仿宋" w:hAnsi="仿宋" w:eastAsia="仿宋"/>
          <w:szCs w:val="21"/>
        </w:rPr>
        <w:t>9.1.4甲方通过非乙方授权的方式使用乙方云服务，甲方操作不当或甲方的电脑软件、系统、硬件和通信线路出现故障。</w:t>
      </w:r>
    </w:p>
    <w:p>
      <w:pPr>
        <w:spacing w:line="360" w:lineRule="auto"/>
        <w:rPr>
          <w:rFonts w:hint="eastAsia" w:ascii="仿宋" w:hAnsi="仿宋" w:eastAsia="仿宋"/>
          <w:szCs w:val="21"/>
        </w:rPr>
      </w:pPr>
      <w:r>
        <w:rPr>
          <w:rFonts w:hint="eastAsia" w:ascii="仿宋" w:hAnsi="仿宋" w:eastAsia="仿宋"/>
          <w:szCs w:val="21"/>
        </w:rPr>
        <w:t>9.1.5其他非乙方过错、乙方无法控制或合理预见的情形。</w:t>
      </w:r>
    </w:p>
    <w:p>
      <w:pPr>
        <w:spacing w:line="360" w:lineRule="auto"/>
        <w:rPr>
          <w:rFonts w:hint="eastAsia" w:ascii="仿宋" w:hAnsi="仿宋" w:eastAsia="仿宋"/>
          <w:szCs w:val="21"/>
        </w:rPr>
      </w:pPr>
      <w:r>
        <w:rPr>
          <w:rFonts w:hint="eastAsia" w:ascii="仿宋" w:hAnsi="仿宋" w:eastAsia="仿宋"/>
          <w:szCs w:val="21"/>
        </w:rPr>
        <w:t>9.2 因不可抗力、基础运营商原因、网络安全事故或其他超出当事人可合理掌控范围的事件，造成本协议迟延履行或任何一方违约，双方均无需承担违约责任。但是，受影响一方应尽可能及时通知另一方。如前述事件妨碍协议履行达30天以上的，任一方可提前15天书面通知对方终止协议。因本条款终止协议的，任何一方均无须承担违约责任。</w:t>
      </w:r>
    </w:p>
    <w:p>
      <w:pPr>
        <w:spacing w:line="360" w:lineRule="auto"/>
        <w:rPr>
          <w:rFonts w:hint="eastAsia" w:ascii="仿宋" w:hAnsi="仿宋" w:eastAsia="仿宋"/>
          <w:szCs w:val="21"/>
        </w:rPr>
      </w:pPr>
      <w:r>
        <w:rPr>
          <w:rFonts w:hint="eastAsia" w:ascii="仿宋" w:hAnsi="仿宋" w:eastAsia="仿宋"/>
          <w:szCs w:val="21"/>
        </w:rPr>
        <w:t>9.3 甲方理解并同意，乙方的服务是按照现有技术和条件所能达到的现状提供的。乙方将尽最大努力确保服务的连贯性和安全性，但乙方不能保证其所提供的服务毫无瑕疵，因此，即使乙方提供的服务存在瑕疵，但若上述瑕疵是当时行业技术水平所无法避免的，其将不视为乙方违约，乙方也无需承担任何责任，双方应友好协作共同解决问题。</w:t>
      </w:r>
    </w:p>
    <w:p>
      <w:pPr>
        <w:spacing w:line="360" w:lineRule="auto"/>
        <w:rPr>
          <w:rFonts w:ascii="仿宋" w:hAnsi="仿宋" w:eastAsia="仿宋"/>
          <w:szCs w:val="21"/>
        </w:rPr>
      </w:pPr>
      <w:r>
        <w:rPr>
          <w:rFonts w:hint="eastAsia" w:ascii="仿宋" w:hAnsi="仿宋" w:eastAsia="仿宋"/>
          <w:szCs w:val="21"/>
        </w:rPr>
        <w:t>9.4 于任何情形下，任一方均不对另一方之任何间接的、偶然的、特殊的或惩罚性的损害和损失（如利润损失、机会损失、向第三方支付的费用、声誉/商誉损失或损害等）承担责任，无论基于合同、保证、侵权或任何其他责任理论，不论任一方是否知道或应当知道上述损失或损害的可能性。</w:t>
      </w:r>
    </w:p>
    <w:p>
      <w:pPr>
        <w:spacing w:line="360" w:lineRule="auto"/>
        <w:rPr>
          <w:rFonts w:hint="eastAsia"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第十条 通知和送达</w:t>
      </w:r>
    </w:p>
    <w:p>
      <w:pPr>
        <w:spacing w:line="360" w:lineRule="auto"/>
        <w:rPr>
          <w:rFonts w:hint="eastAsia" w:ascii="仿宋" w:hAnsi="仿宋" w:eastAsia="仿宋"/>
          <w:szCs w:val="21"/>
        </w:rPr>
      </w:pPr>
      <w:r>
        <w:rPr>
          <w:rFonts w:hint="eastAsia" w:ascii="仿宋" w:hAnsi="仿宋" w:eastAsia="仿宋"/>
          <w:szCs w:val="21"/>
        </w:rPr>
        <w:t>10.1 甲方应当保证和维持客户资料（包括但不限于电话号码、电子邮箱等联系方式）的有效性，客户资料若存在虚假、无效等任何可能导致甲方无法及时获悉业务通知、服务提示、客户服务、技术支持、纠纷协调、违规处罚等信息的，由甲方自行承担相应责任。</w:t>
      </w:r>
    </w:p>
    <w:p>
      <w:pPr>
        <w:spacing w:line="360" w:lineRule="auto"/>
        <w:rPr>
          <w:rFonts w:hint="eastAsia" w:ascii="仿宋" w:hAnsi="仿宋" w:eastAsia="仿宋"/>
          <w:szCs w:val="21"/>
        </w:rPr>
      </w:pPr>
      <w:r>
        <w:rPr>
          <w:rFonts w:hint="eastAsia" w:ascii="仿宋" w:hAnsi="仿宋" w:eastAsia="仿宋"/>
          <w:szCs w:val="21"/>
        </w:rPr>
        <w:t>10.2 甲方应当根据合同内的乙方的联系方式向乙方发送通知，双方另有约定除外。</w:t>
      </w:r>
    </w:p>
    <w:p>
      <w:pPr>
        <w:spacing w:line="360" w:lineRule="auto"/>
        <w:rPr>
          <w:rFonts w:hint="eastAsia" w:ascii="仿宋" w:hAnsi="仿宋" w:eastAsia="仿宋"/>
          <w:szCs w:val="21"/>
        </w:rPr>
      </w:pPr>
      <w:r>
        <w:rPr>
          <w:rFonts w:hint="eastAsia" w:ascii="仿宋" w:hAnsi="仿宋" w:eastAsia="仿宋"/>
          <w:szCs w:val="21"/>
        </w:rPr>
        <w:t>10.3 乙方可通过网页公告、系统通知、站内信、电子邮件、手机短信、即时通讯工具、函件等方式中的一种或多种向甲方发送与乙方服务有关的业务通知、服务提示、验证消息、营销信息等各种信息（包括但不限于更新后的服务规则、服务升级、机房裁撤、广告等）。前述信息在以下情况下视为已送达：</w:t>
      </w:r>
    </w:p>
    <w:p>
      <w:pPr>
        <w:spacing w:line="360" w:lineRule="auto"/>
        <w:rPr>
          <w:rFonts w:hint="eastAsia" w:ascii="仿宋" w:hAnsi="仿宋" w:eastAsia="仿宋"/>
          <w:szCs w:val="21"/>
        </w:rPr>
      </w:pPr>
      <w:r>
        <w:rPr>
          <w:rFonts w:hint="eastAsia" w:ascii="仿宋" w:hAnsi="仿宋" w:eastAsia="仿宋"/>
          <w:szCs w:val="21"/>
        </w:rPr>
        <w:t>10.3.1交专人递送的，在收件人签收时视为已送达。</w:t>
      </w:r>
    </w:p>
    <w:p>
      <w:pPr>
        <w:spacing w:line="360" w:lineRule="auto"/>
        <w:rPr>
          <w:rFonts w:hint="eastAsia" w:ascii="仿宋" w:hAnsi="仿宋" w:eastAsia="仿宋"/>
          <w:szCs w:val="21"/>
        </w:rPr>
      </w:pPr>
      <w:r>
        <w:rPr>
          <w:rFonts w:hint="eastAsia" w:ascii="仿宋" w:hAnsi="仿宋" w:eastAsia="仿宋"/>
          <w:szCs w:val="21"/>
        </w:rPr>
        <w:t>10.3.2以网页公告等形式公布的，一经公布即生效（另有说明除外）。</w:t>
      </w:r>
    </w:p>
    <w:p>
      <w:pPr>
        <w:spacing w:line="360" w:lineRule="auto"/>
        <w:rPr>
          <w:rFonts w:hint="eastAsia" w:ascii="仿宋" w:hAnsi="仿宋" w:eastAsia="仿宋"/>
          <w:szCs w:val="21"/>
        </w:rPr>
      </w:pPr>
      <w:r>
        <w:rPr>
          <w:rFonts w:hint="eastAsia" w:ascii="仿宋" w:hAnsi="仿宋" w:eastAsia="仿宋"/>
          <w:szCs w:val="21"/>
        </w:rPr>
        <w:t>10.3.3以电子形式（包括系统通知、站内信、电子邮件、手机短信、即时通讯工具等）发送的，在发送成功后视为已送达。</w:t>
      </w:r>
    </w:p>
    <w:p>
      <w:pPr>
        <w:spacing w:line="360" w:lineRule="auto"/>
        <w:rPr>
          <w:rFonts w:ascii="仿宋" w:hAnsi="仿宋" w:eastAsia="仿宋"/>
          <w:szCs w:val="21"/>
        </w:rPr>
      </w:pPr>
      <w:r>
        <w:rPr>
          <w:rFonts w:hint="eastAsia" w:ascii="仿宋" w:hAnsi="仿宋" w:eastAsia="仿宋"/>
          <w:szCs w:val="21"/>
        </w:rPr>
        <w:t>10.3.4以邮资预付的快递公司递送或以挂号信递送的，以投邮后的第3个自然日视为已送达。如果送达时间为法定节假日的，则以送达后首个工作日为送达日。</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第十一条 生效及期限</w:t>
      </w:r>
    </w:p>
    <w:p>
      <w:pPr>
        <w:spacing w:line="360" w:lineRule="auto"/>
        <w:rPr>
          <w:rFonts w:hint="eastAsia" w:ascii="仿宋" w:hAnsi="仿宋" w:eastAsia="仿宋"/>
          <w:szCs w:val="21"/>
        </w:rPr>
      </w:pPr>
      <w:r>
        <w:rPr>
          <w:rFonts w:hint="eastAsia" w:ascii="仿宋" w:hAnsi="仿宋" w:eastAsia="仿宋"/>
          <w:szCs w:val="21"/>
        </w:rPr>
        <w:t>11.1 本协议的签订地为</w:t>
      </w:r>
      <w:r>
        <w:rPr>
          <w:rFonts w:ascii="仿宋" w:hAnsi="仿宋" w:eastAsia="仿宋"/>
          <w:szCs w:val="21"/>
        </w:rPr>
        <w:t>_</w:t>
      </w:r>
      <w:r>
        <w:rPr>
          <w:rFonts w:hint="eastAsia" w:ascii="仿宋" w:hAnsi="仿宋" w:eastAsia="仿宋"/>
          <w:szCs w:val="21"/>
          <w:u w:val="single"/>
        </w:rPr>
        <w:t>武汉</w:t>
      </w:r>
      <w:r>
        <w:rPr>
          <w:rFonts w:ascii="仿宋" w:hAnsi="仿宋" w:eastAsia="仿宋"/>
          <w:szCs w:val="21"/>
        </w:rPr>
        <w:t>_</w:t>
      </w:r>
    </w:p>
    <w:p>
      <w:pPr>
        <w:spacing w:line="360" w:lineRule="auto"/>
        <w:rPr>
          <w:rFonts w:hint="eastAsia" w:ascii="仿宋" w:hAnsi="仿宋" w:eastAsia="仿宋"/>
          <w:szCs w:val="21"/>
        </w:rPr>
      </w:pPr>
      <w:r>
        <w:rPr>
          <w:rFonts w:hint="eastAsia" w:ascii="仿宋" w:hAnsi="仿宋" w:eastAsia="仿宋"/>
          <w:szCs w:val="21"/>
        </w:rPr>
        <w:t>11.2 本协议壹式两份，经双方盖章后生效，双方各持壹份，具有同等法律效力。</w:t>
      </w:r>
    </w:p>
    <w:p>
      <w:pPr>
        <w:spacing w:line="360" w:lineRule="auto"/>
        <w:rPr>
          <w:rFonts w:ascii="仿宋" w:hAnsi="仿宋" w:eastAsia="仿宋"/>
          <w:szCs w:val="21"/>
        </w:rPr>
      </w:pPr>
      <w:r>
        <w:rPr>
          <w:rFonts w:hint="eastAsia" w:ascii="仿宋" w:hAnsi="仿宋" w:eastAsia="仿宋"/>
          <w:szCs w:val="21"/>
        </w:rPr>
        <w:t>11.3 本协议期限自</w:t>
      </w:r>
      <w:r>
        <w:rPr>
          <w:rFonts w:hint="eastAsia" w:ascii="仿宋" w:hAnsi="仿宋" w:eastAsia="仿宋"/>
          <w:szCs w:val="21"/>
          <w:lang w:val="en-US" w:eastAsia="zh-CN"/>
        </w:rPr>
        <w:t xml:space="preserve">                            </w:t>
      </w:r>
      <w:r>
        <w:rPr>
          <w:rFonts w:hint="eastAsia" w:ascii="仿宋" w:hAnsi="仿宋" w:eastAsia="仿宋"/>
          <w:szCs w:val="21"/>
        </w:rPr>
        <w:t>止。本协议期限届满后，甲方继续使用乙方云服务的，双方应重新签约或以补充协议方式延长本协议期限。</w:t>
      </w:r>
      <w:r>
        <w:rPr>
          <w:rFonts w:ascii="仿宋" w:hAnsi="仿宋" w:eastAsia="仿宋"/>
          <w:szCs w:val="21"/>
        </w:rPr>
        <w:t xml:space="preserve"> </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第十二条  权利保留</w:t>
      </w:r>
    </w:p>
    <w:p>
      <w:pPr>
        <w:spacing w:line="360" w:lineRule="auto"/>
        <w:rPr>
          <w:rFonts w:ascii="仿宋" w:hAnsi="仿宋" w:eastAsia="仿宋"/>
          <w:szCs w:val="21"/>
        </w:rPr>
      </w:pPr>
      <w:r>
        <w:rPr>
          <w:rFonts w:ascii="仿宋" w:hAnsi="仿宋" w:eastAsia="仿宋"/>
          <w:szCs w:val="21"/>
        </w:rPr>
        <w:t>12</w:t>
      </w:r>
      <w:r>
        <w:rPr>
          <w:rFonts w:hint="eastAsia" w:ascii="仿宋" w:hAnsi="仿宋" w:eastAsia="仿宋"/>
          <w:szCs w:val="21"/>
        </w:rPr>
        <w:t>.</w:t>
      </w:r>
      <w:r>
        <w:rPr>
          <w:rFonts w:ascii="仿宋" w:hAnsi="仿宋" w:eastAsia="仿宋"/>
          <w:szCs w:val="21"/>
        </w:rPr>
        <w:t>1</w:t>
      </w:r>
      <w:r>
        <w:rPr>
          <w:rFonts w:hint="eastAsia" w:ascii="仿宋" w:hAnsi="仿宋" w:eastAsia="仿宋"/>
          <w:szCs w:val="21"/>
        </w:rPr>
        <w:t xml:space="preserve"> 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所有放弃应书面作出。</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第十三条 法律适用及争议解决</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.1 本协议的成立、生效、履行、解释及纠纷解决等，均适用中国大陆法律法规（不包括冲突法）。</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.2 因本协议产生之争议，双方应首先协商解决；双方未能协商解决的，任何一方均应将争议提交本协议签订地有管辖权的人民法院裁决。双方无争议的部分，应当继续履行。</w:t>
      </w:r>
    </w:p>
    <w:p>
      <w:pPr>
        <w:spacing w:line="360" w:lineRule="auto"/>
        <w:rPr>
          <w:rFonts w:ascii="仿宋" w:hAnsi="仿宋" w:eastAsia="仿宋"/>
          <w:szCs w:val="21"/>
        </w:rPr>
      </w:pPr>
    </w:p>
    <w:p>
      <w:pPr>
        <w:spacing w:line="360" w:lineRule="auto"/>
        <w:rPr>
          <w:rFonts w:hint="eastAsia" w:ascii="仿宋" w:hAnsi="仿宋" w:eastAsia="仿宋"/>
          <w:b/>
          <w:bCs/>
          <w:szCs w:val="21"/>
        </w:rPr>
      </w:pPr>
      <w:r>
        <w:rPr>
          <w:rFonts w:hint="eastAsia" w:ascii="仿宋" w:hAnsi="仿宋" w:eastAsia="仿宋"/>
          <w:b/>
          <w:bCs/>
          <w:szCs w:val="21"/>
        </w:rPr>
        <w:t>第十四条 其他</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.1 除非另有说明，本协议正文及其附件中所有的“天”均为自然日，结算货币均为人民币。</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.2 本协议的拟定、解释均以中文为准。除双方另有约定外，任何有关本协议的翻译不得作为解释本协议或判定双方当事人意图之依据。</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3 服务规则为本协议的重要组成部分，与本协议正文具有同等法律效力，甲方应当予以遵守。</w:t>
      </w:r>
    </w:p>
    <w:p>
      <w:pPr>
        <w:spacing w:line="360" w:lineRule="auto"/>
        <w:rPr>
          <w:rFonts w:ascii="仿宋" w:hAnsi="仿宋" w:eastAsia="仿宋"/>
          <w:szCs w:val="21"/>
        </w:rPr>
      </w:pPr>
      <w:r>
        <w:rPr>
          <w:rFonts w:ascii="仿宋" w:hAnsi="仿宋" w:eastAsia="仿宋"/>
          <w:szCs w:val="21"/>
        </w:rPr>
        <w:t>14</w:t>
      </w:r>
      <w:r>
        <w:rPr>
          <w:rFonts w:hint="eastAsia" w:ascii="仿宋" w:hAnsi="仿宋" w:eastAsia="仿宋"/>
          <w:szCs w:val="21"/>
        </w:rPr>
        <w:t>.4 附件：</w:t>
      </w:r>
    </w:p>
    <w:p>
      <w:pPr>
        <w:tabs>
          <w:tab w:val="left" w:pos="3405"/>
        </w:tabs>
        <w:spacing w:line="360" w:lineRule="auto"/>
        <w:ind w:firstLine="420" w:firstLineChars="200"/>
        <w:jc w:val="left"/>
        <w:rPr>
          <w:rFonts w:ascii="仿宋" w:hAnsi="仿宋" w:eastAsia="仿宋" w:cs="宋体"/>
          <w:szCs w:val="21"/>
        </w:rPr>
      </w:pPr>
      <w:r>
        <w:rPr>
          <w:rFonts w:hint="eastAsia" w:ascii="仿宋" w:hAnsi="仿宋" w:eastAsia="仿宋" w:cs="宋体"/>
          <w:szCs w:val="21"/>
        </w:rPr>
        <w:t>附件一：分布式云计算产品及服务协议书</w:t>
      </w:r>
    </w:p>
    <w:p>
      <w:pPr>
        <w:tabs>
          <w:tab w:val="left" w:pos="3405"/>
        </w:tabs>
        <w:spacing w:line="360" w:lineRule="auto"/>
        <w:ind w:firstLine="420" w:firstLineChars="200"/>
        <w:jc w:val="left"/>
        <w:rPr>
          <w:rFonts w:ascii="仿宋" w:hAnsi="仿宋" w:eastAsia="仿宋" w:cs="宋体"/>
          <w:szCs w:val="21"/>
        </w:rPr>
      </w:pPr>
      <w:r>
        <w:rPr>
          <w:rFonts w:hint="eastAsia" w:ascii="仿宋" w:hAnsi="仿宋" w:eastAsia="仿宋" w:cs="宋体"/>
          <w:szCs w:val="21"/>
        </w:rPr>
        <w:t>附件二：互联网数据中心用户入网责任书</w:t>
      </w:r>
    </w:p>
    <w:p>
      <w:pPr>
        <w:tabs>
          <w:tab w:val="left" w:pos="3405"/>
        </w:tabs>
        <w:spacing w:line="360" w:lineRule="auto"/>
        <w:ind w:firstLine="420" w:firstLineChars="200"/>
        <w:jc w:val="left"/>
        <w:rPr>
          <w:rFonts w:hint="eastAsia" w:ascii="仿宋" w:hAnsi="仿宋" w:eastAsia="仿宋" w:cs="宋体"/>
          <w:szCs w:val="21"/>
        </w:rPr>
      </w:pPr>
      <w:r>
        <w:rPr>
          <w:rFonts w:hint="eastAsia" w:ascii="仿宋" w:hAnsi="仿宋" w:eastAsia="仿宋" w:cs="宋体"/>
          <w:szCs w:val="21"/>
        </w:rPr>
        <w:t>附件三：网络信息安全责任书</w:t>
      </w:r>
      <w:r>
        <w:rPr>
          <w:rFonts w:hint="eastAsia" w:ascii="仿宋" w:hAnsi="仿宋" w:eastAsia="仿宋"/>
          <w:szCs w:val="21"/>
        </w:rPr>
        <w:t xml:space="preserve">             </w:t>
      </w:r>
    </w:p>
    <w:p>
      <w:pPr>
        <w:spacing w:line="360" w:lineRule="auto"/>
        <w:rPr>
          <w:rFonts w:ascii="仿宋" w:hAnsi="仿宋" w:eastAsia="仿宋"/>
          <w:szCs w:val="21"/>
        </w:rPr>
      </w:pPr>
      <w:r>
        <w:rPr>
          <w:rFonts w:hint="eastAsia" w:ascii="仿宋" w:hAnsi="仿宋" w:eastAsia="仿宋"/>
          <w:szCs w:val="21"/>
        </w:rPr>
        <w:t>（正文完）</w:t>
      </w:r>
    </w:p>
    <w:p>
      <w:pPr>
        <w:spacing w:line="360" w:lineRule="auto"/>
        <w:rPr>
          <w:rFonts w:ascii="仿宋" w:hAnsi="仿宋" w:eastAsia="仿宋"/>
          <w:szCs w:val="21"/>
        </w:rPr>
      </w:pPr>
    </w:p>
    <w:tbl>
      <w:tblPr>
        <w:tblStyle w:val="17"/>
        <w:tblW w:w="0" w:type="auto"/>
        <w:tblInd w:w="111" w:type="dxa"/>
        <w:tblBorders>
          <w:top w:val="dashSmallGap" w:color="FFFFFF" w:sz="2" w:space="0"/>
          <w:left w:val="dashSmallGap" w:color="FFFFFF" w:sz="2" w:space="0"/>
          <w:bottom w:val="dashSmallGap" w:color="FFFFFF" w:sz="2" w:space="0"/>
          <w:right w:val="dashSmallGap" w:color="FFFFFF" w:sz="2" w:space="0"/>
          <w:insideH w:val="dashSmallGap" w:color="FFFFFF" w:sz="2" w:space="0"/>
          <w:insideV w:val="dashSmallGap" w:color="FFFFFF" w:sz="2" w:space="0"/>
        </w:tblBorders>
        <w:tblLayout w:type="fixed"/>
        <w:tblCellMar>
          <w:top w:w="0" w:type="dxa"/>
          <w:left w:w="108" w:type="dxa"/>
          <w:bottom w:w="0" w:type="dxa"/>
          <w:right w:w="108" w:type="dxa"/>
        </w:tblCellMar>
      </w:tblPr>
      <w:tblGrid>
        <w:gridCol w:w="4201"/>
        <w:gridCol w:w="4785"/>
      </w:tblGrid>
      <w:tr>
        <w:trPr>
          <w:trHeight w:val="2689" w:hRule="atLeast"/>
        </w:trPr>
        <w:tc>
          <w:tcPr>
            <w:tcW w:w="4201" w:type="dxa"/>
            <w:noWrap w:val="0"/>
            <w:vAlign w:val="top"/>
          </w:tcPr>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b/>
                <w:bCs/>
                <w:kern w:val="0"/>
                <w:sz w:val="18"/>
                <w:szCs w:val="18"/>
              </w:rPr>
              <w:t>甲方：</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kern w:val="0"/>
                <w:sz w:val="18"/>
                <w:szCs w:val="18"/>
              </w:rPr>
              <w:t>（盖章）</w:t>
            </w:r>
          </w:p>
          <w:p>
            <w:pPr>
              <w:widowControl/>
              <w:spacing w:before="156" w:beforeLines="50" w:line="360" w:lineRule="auto"/>
              <w:jc w:val="left"/>
              <w:outlineLvl w:val="3"/>
              <w:rPr>
                <w:rFonts w:ascii="仿宋" w:hAnsi="仿宋" w:eastAsia="仿宋" w:cs="微软雅黑"/>
                <w:color w:val="FF0000"/>
                <w:sz w:val="18"/>
                <w:szCs w:val="18"/>
              </w:rPr>
            </w:pPr>
            <w:r>
              <w:rPr>
                <w:rFonts w:hint="eastAsia" w:ascii="仿宋" w:hAnsi="仿宋" w:eastAsia="仿宋" w:cs="微软雅黑"/>
                <w:color w:val="FF0000"/>
                <w:kern w:val="0"/>
                <w:sz w:val="18"/>
                <w:szCs w:val="18"/>
              </w:rPr>
              <w:t>时间：</w:t>
            </w:r>
          </w:p>
        </w:tc>
        <w:tc>
          <w:tcPr>
            <w:tcW w:w="4785" w:type="dxa"/>
            <w:noWrap w:val="0"/>
            <w:vAlign w:val="top"/>
          </w:tcPr>
          <w:p>
            <w:pPr>
              <w:widowControl/>
              <w:spacing w:before="156" w:beforeLines="50" w:line="360" w:lineRule="auto"/>
              <w:jc w:val="left"/>
              <w:outlineLvl w:val="3"/>
              <w:rPr>
                <w:rFonts w:ascii="仿宋" w:hAnsi="仿宋" w:eastAsia="仿宋" w:cs="微软雅黑"/>
                <w:b/>
                <w:bCs/>
                <w:kern w:val="0"/>
                <w:sz w:val="18"/>
                <w:szCs w:val="18"/>
              </w:rPr>
            </w:pPr>
            <w:r>
              <w:rPr>
                <w:rFonts w:hint="eastAsia" w:ascii="仿宋" w:hAnsi="仿宋" w:eastAsia="仿宋" w:cs="微软雅黑"/>
                <w:b/>
                <w:bCs/>
                <w:kern w:val="0"/>
                <w:sz w:val="18"/>
                <w:szCs w:val="18"/>
              </w:rPr>
              <w:t>乙方：</w:t>
            </w:r>
            <w:r>
              <w:rPr>
                <w:rFonts w:hint="eastAsia" w:ascii="仿宋" w:hAnsi="仿宋" w:eastAsia="仿宋" w:cs="微软雅黑"/>
                <w:bCs/>
                <w:color w:val="000000"/>
                <w:sz w:val="20"/>
                <w:szCs w:val="20"/>
              </w:rPr>
              <w:t>武汉迈异信息科技有限公司</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kern w:val="0"/>
                <w:sz w:val="18"/>
                <w:szCs w:val="18"/>
              </w:rPr>
              <w:t>（盖章）</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color w:val="FF0000"/>
                <w:kern w:val="0"/>
                <w:sz w:val="18"/>
                <w:szCs w:val="18"/>
              </w:rPr>
              <w:t>时间：</w:t>
            </w:r>
          </w:p>
        </w:tc>
      </w:tr>
    </w:tbl>
    <w:p>
      <w:pPr>
        <w:spacing w:line="360" w:lineRule="auto"/>
        <w:jc w:val="left"/>
        <w:rPr>
          <w:rFonts w:ascii="仿宋" w:hAnsi="仿宋" w:eastAsia="仿宋"/>
          <w:b/>
          <w:sz w:val="24"/>
        </w:rPr>
      </w:pPr>
    </w:p>
    <w:p>
      <w:pPr>
        <w:spacing w:line="360" w:lineRule="exact"/>
        <w:ind w:right="-340" w:rightChars="-162"/>
        <w:jc w:val="left"/>
        <w:rPr>
          <w:rFonts w:ascii="仿宋" w:hAnsi="仿宋" w:eastAsia="仿宋" w:cs="宋体"/>
          <w:b/>
          <w:bCs/>
          <w:szCs w:val="21"/>
        </w:rPr>
      </w:pPr>
      <w:r>
        <w:rPr>
          <w:rFonts w:ascii="仿宋" w:hAnsi="仿宋" w:eastAsia="仿宋"/>
          <w:b/>
          <w:sz w:val="24"/>
        </w:rPr>
        <w:br w:type="page"/>
      </w:r>
      <w:r>
        <w:rPr>
          <w:rFonts w:hint="eastAsia" w:ascii="仿宋" w:hAnsi="仿宋" w:eastAsia="仿宋"/>
          <w:b/>
          <w:sz w:val="24"/>
        </w:rPr>
        <w:t>附件一：</w:t>
      </w:r>
      <w:r>
        <w:rPr>
          <w:rFonts w:ascii="仿宋" w:hAnsi="仿宋" w:eastAsia="仿宋"/>
          <w:b/>
          <w:sz w:val="24"/>
        </w:rPr>
        <w:t xml:space="preserve"> </w:t>
      </w:r>
    </w:p>
    <w:p>
      <w:pPr>
        <w:tabs>
          <w:tab w:val="left" w:pos="3405"/>
        </w:tabs>
        <w:spacing w:line="360" w:lineRule="auto"/>
        <w:jc w:val="center"/>
        <w:rPr>
          <w:rFonts w:ascii="仿宋" w:hAnsi="仿宋" w:eastAsia="仿宋" w:cs="宋体"/>
          <w:b/>
          <w:bCs/>
          <w:szCs w:val="21"/>
        </w:rPr>
      </w:pPr>
      <w:r>
        <w:rPr>
          <w:rFonts w:hint="eastAsia" w:ascii="仿宋" w:hAnsi="仿宋" w:eastAsia="仿宋" w:cs="宋体"/>
          <w:b/>
          <w:bCs/>
          <w:szCs w:val="21"/>
        </w:rPr>
        <w:t>分布式云计算产品及服务协议书</w:t>
      </w:r>
    </w:p>
    <w:p>
      <w:pPr>
        <w:tabs>
          <w:tab w:val="left" w:pos="3405"/>
        </w:tabs>
        <w:spacing w:line="360" w:lineRule="auto"/>
        <w:rPr>
          <w:rFonts w:ascii="仿宋" w:hAnsi="仿宋" w:eastAsia="仿宋" w:cs="宋体"/>
          <w:b/>
          <w:bCs/>
          <w:szCs w:val="21"/>
        </w:rPr>
      </w:pPr>
    </w:p>
    <w:p>
      <w:pPr>
        <w:tabs>
          <w:tab w:val="left" w:pos="3405"/>
        </w:tabs>
        <w:spacing w:line="360" w:lineRule="auto"/>
        <w:rPr>
          <w:rFonts w:ascii="仿宋" w:hAnsi="仿宋" w:eastAsia="仿宋" w:cs="宋体"/>
          <w:b/>
          <w:bCs/>
          <w:sz w:val="24"/>
        </w:rPr>
      </w:pPr>
      <w:r>
        <w:rPr>
          <w:rFonts w:hint="eastAsia" w:ascii="仿宋" w:hAnsi="仿宋" w:eastAsia="仿宋" w:cs="宋体"/>
          <w:b/>
          <w:bCs/>
          <w:sz w:val="24"/>
        </w:rPr>
        <w:t>一、服务内容：</w:t>
      </w:r>
    </w:p>
    <w:p>
      <w:pPr>
        <w:tabs>
          <w:tab w:val="left" w:pos="3405"/>
        </w:tabs>
        <w:spacing w:line="360" w:lineRule="auto"/>
        <w:rPr>
          <w:rFonts w:ascii="仿宋" w:hAnsi="仿宋" w:eastAsia="仿宋" w:cs="宋体"/>
          <w:szCs w:val="21"/>
        </w:rPr>
      </w:pPr>
      <w:r>
        <w:rPr>
          <w:rFonts w:hint="eastAsia" w:ascii="仿宋" w:hAnsi="仿宋" w:eastAsia="仿宋" w:cs="宋体"/>
          <w:szCs w:val="21"/>
        </w:rPr>
        <w:t>1.1甲方因开展业务需要，租用乙方提供的分布式云计算产品及服务。</w:t>
      </w:r>
    </w:p>
    <w:p>
      <w:pPr>
        <w:tabs>
          <w:tab w:val="left" w:pos="3405"/>
        </w:tabs>
        <w:spacing w:line="360" w:lineRule="auto"/>
        <w:rPr>
          <w:rFonts w:ascii="仿宋" w:hAnsi="仿宋" w:eastAsia="仿宋" w:cs="宋体"/>
          <w:szCs w:val="21"/>
          <w:u w:val="single"/>
        </w:rPr>
      </w:pPr>
      <w:r>
        <w:rPr>
          <w:rFonts w:hint="eastAsia" w:ascii="仿宋" w:hAnsi="仿宋" w:eastAsia="仿宋" w:cs="宋体"/>
          <w:szCs w:val="21"/>
        </w:rPr>
        <w:t>1.</w:t>
      </w:r>
      <w:r>
        <w:rPr>
          <w:rFonts w:ascii="仿宋" w:hAnsi="仿宋" w:eastAsia="仿宋" w:cs="宋体"/>
          <w:szCs w:val="21"/>
        </w:rPr>
        <w:t xml:space="preserve">2 </w:t>
      </w:r>
      <w:r>
        <w:rPr>
          <w:rFonts w:hint="eastAsia" w:ascii="仿宋" w:hAnsi="仿宋" w:eastAsia="仿宋" w:cs="宋体"/>
          <w:szCs w:val="21"/>
        </w:rPr>
        <w:t>具体内容如下：</w:t>
      </w:r>
    </w:p>
    <w:tbl>
      <w:tblPr>
        <w:tblStyle w:val="17"/>
        <w:tblW w:w="10014" w:type="dxa"/>
        <w:tblInd w:w="-601" w:type="dxa"/>
        <w:tblLayout w:type="autofit"/>
        <w:tblCellMar>
          <w:top w:w="0" w:type="dxa"/>
          <w:left w:w="108" w:type="dxa"/>
          <w:bottom w:w="0" w:type="dxa"/>
          <w:right w:w="108" w:type="dxa"/>
        </w:tblCellMar>
      </w:tblPr>
      <w:tblGrid>
        <w:gridCol w:w="967"/>
        <w:gridCol w:w="839"/>
        <w:gridCol w:w="1798"/>
        <w:gridCol w:w="839"/>
        <w:gridCol w:w="839"/>
        <w:gridCol w:w="800"/>
        <w:gridCol w:w="1044"/>
        <w:gridCol w:w="1450"/>
        <w:gridCol w:w="1438"/>
      </w:tblGrid>
      <w:tr>
        <w:trPr>
          <w:trHeight w:val="647" w:hRule="atLeast"/>
        </w:trPr>
        <w:tc>
          <w:tcPr>
            <w:tcW w:w="9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
            </w:r>
            <w:r>
              <w:rPr>
                <w:rFonts w:hint="eastAsia" w:ascii="仿宋" w:hAnsi="仿宋" w:eastAsia="仿宋" w:cs="宋体"/>
                <w:color w:val="000000"/>
                <w:kern w:val="0"/>
                <w:sz w:val="18"/>
                <w:szCs w:val="18"/>
              </w:rPr>
              <w:t>编号</w:t>
            </w:r>
          </w:p>
        </w:tc>
        <w:tc>
          <w:tcPr>
            <w:tcW w:w="839"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产品类型</w:t>
            </w:r>
          </w:p>
        </w:tc>
        <w:tc>
          <w:tcPr>
            <w:tcW w:w="179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配置</w:t>
            </w:r>
          </w:p>
        </w:tc>
        <w:tc>
          <w:tcPr>
            <w:tcW w:w="839" w:type="dxa"/>
            <w:tcBorders>
              <w:top w:val="single" w:color="auto" w:sz="4" w:space="0"/>
              <w:left w:val="nil"/>
              <w:bottom w:val="single" w:color="auto" w:sz="4" w:space="0"/>
              <w:right w:val="single" w:color="auto" w:sz="4" w:space="0"/>
            </w:tcBorders>
            <w:noWrap w:val="0"/>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单价</w:t>
            </w:r>
          </w:p>
        </w:tc>
        <w:tc>
          <w:tcPr>
            <w:tcW w:w="839"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单位</w:t>
            </w:r>
          </w:p>
        </w:tc>
        <w:tc>
          <w:tcPr>
            <w:tcW w:w="80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数量</w:t>
            </w:r>
          </w:p>
        </w:tc>
        <w:tc>
          <w:tcPr>
            <w:tcW w:w="1044"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时长</w:t>
            </w:r>
          </w:p>
        </w:tc>
        <w:tc>
          <w:tcPr>
            <w:tcW w:w="145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优惠总价</w:t>
            </w:r>
          </w:p>
        </w:tc>
        <w:tc>
          <w:tcPr>
            <w:tcW w:w="143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备注</w:t>
            </w:r>
          </w:p>
        </w:tc>
      </w:tr>
      <w:tr>
        <w:trPr>
          <w:trHeight w:val="433" w:hRule="atLeast"/>
        </w:trPr>
        <w:tc>
          <w:tcPr>
            <w:tcW w:w="9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1</w:t>
            </w:r>
          </w:p>
        </w:tc>
        <w:tc>
          <w:tcPr>
            <w:tcW w:w="839"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云主机</w:t>
            </w:r>
          </w:p>
        </w:tc>
        <w:tc>
          <w:tcPr>
            <w:tcW w:w="179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hhhhh</w:t>
            </w:r>
          </w:p>
        </w:tc>
        <w:tc>
          <w:tcPr>
            <w:tcW w:w="839" w:type="dxa"/>
            <w:tcBorders>
              <w:top w:val="single" w:color="auto" w:sz="4" w:space="0"/>
              <w:left w:val="nil"/>
              <w:bottom w:val="single" w:color="auto" w:sz="4" w:space="0"/>
              <w:right w:val="single" w:color="auto" w:sz="4" w:space="0"/>
            </w:tcBorders>
            <w:noWrap w:val="0"/>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100</w:t>
            </w:r>
          </w:p>
        </w:tc>
        <w:tc>
          <w:tcPr>
            <w:tcW w:w="839"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园</w:t>
            </w:r>
          </w:p>
        </w:tc>
        <w:tc>
          <w:tcPr>
            <w:tcW w:w="80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2</w:t>
            </w:r>
          </w:p>
        </w:tc>
        <w:tc>
          <w:tcPr>
            <w:tcW w:w="1044"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一个月</w:t>
            </w:r>
          </w:p>
        </w:tc>
        <w:tc>
          <w:tcPr>
            <w:tcW w:w="145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20元</w:t>
            </w:r>
          </w:p>
        </w:tc>
        <w:tc>
          <w:tcPr>
            <w:tcW w:w="143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
            </w:r>
          </w:p>
        </w:tc>
      </w:tr>
      <w:tr>
        <w:trPr>
          <w:trHeight w:val="433" w:hRule="atLeast"/>
        </w:trPr>
        <w:tc>
          <w:tcPr>
            <w:tcW w:w="9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2</w:t>
            </w:r>
          </w:p>
        </w:tc>
        <w:tc>
          <w:tcPr>
            <w:tcW w:w="839"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云主机</w:t>
            </w:r>
          </w:p>
        </w:tc>
        <w:tc>
          <w:tcPr>
            <w:tcW w:w="179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hhhhh</w:t>
            </w:r>
          </w:p>
        </w:tc>
        <w:tc>
          <w:tcPr>
            <w:tcW w:w="839" w:type="dxa"/>
            <w:tcBorders>
              <w:top w:val="single" w:color="auto" w:sz="4" w:space="0"/>
              <w:left w:val="nil"/>
              <w:bottom w:val="single" w:color="auto" w:sz="4" w:space="0"/>
              <w:right w:val="single" w:color="auto" w:sz="4" w:space="0"/>
            </w:tcBorders>
            <w:noWrap w:val="0"/>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100</w:t>
            </w:r>
          </w:p>
        </w:tc>
        <w:tc>
          <w:tcPr>
            <w:tcW w:w="839"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园</w:t>
            </w:r>
          </w:p>
        </w:tc>
        <w:tc>
          <w:tcPr>
            <w:tcW w:w="80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2</w:t>
            </w:r>
          </w:p>
        </w:tc>
        <w:tc>
          <w:tcPr>
            <w:tcW w:w="1044"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一个月</w:t>
            </w:r>
          </w:p>
        </w:tc>
        <w:tc>
          <w:tcPr>
            <w:tcW w:w="145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20元</w:t>
            </w:r>
          </w:p>
        </w:tc>
        <w:tc>
          <w:tcPr>
            <w:tcW w:w="143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
            </w:r>
          </w:p>
        </w:tc>
      </w:tr>
      <w:tr>
        <w:trPr>
          <w:trHeight w:val="444" w:hRule="atLeast"/>
        </w:trPr>
        <w:tc>
          <w:tcPr>
            <w:tcW w:w="1806" w:type="dxa"/>
            <w:gridSpan w:val="2"/>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总计折扣费用</w:t>
            </w:r>
          </w:p>
        </w:tc>
        <w:tc>
          <w:tcPr>
            <w:tcW w:w="8208" w:type="dxa"/>
            <w:gridSpan w:val="7"/>
            <w:tcBorders>
              <w:top w:val="single" w:color="auto" w:sz="4" w:space="0"/>
              <w:left w:val="nil"/>
              <w:bottom w:val="single" w:color="auto" w:sz="4" w:space="0"/>
              <w:right w:val="single" w:color="auto" w:sz="4" w:space="0"/>
            </w:tcBorders>
            <w:noWrap/>
            <w:vAlign w:val="center"/>
          </w:tcPr>
          <w:p>
            <w:pPr>
              <w:widowControl/>
              <w:jc w:val="center"/>
              <w:rPr>
                <w:rFonts w:hint="default" w:ascii="仿宋" w:hAnsi="仿宋" w:eastAsia="仿宋" w:cs="宋体"/>
                <w:color w:val="000000"/>
                <w:kern w:val="0"/>
                <w:sz w:val="18"/>
                <w:szCs w:val="18"/>
                <w:lang w:val="en-US" w:eastAsia="zh-CN"/>
              </w:rPr>
            </w:pPr>
            <w:r>
              <w:rPr>
                <w:rFonts w:hint="eastAsia" w:ascii="仿宋" w:hAnsi="仿宋" w:eastAsia="仿宋" w:cs="宋体"/>
                <w:color w:val="000000"/>
                <w:kern w:val="0"/>
                <w:sz w:val="18"/>
                <w:szCs w:val="18"/>
                <w:lang w:val="en-US" w:eastAsia="zh-CN"/>
              </w:rPr>
              <w:t>1000元</w:t>
            </w:r>
          </w:p>
        </w:tc>
      </w:tr>
    </w:tbl>
    <w:p>
      <w:pPr>
        <w:tabs>
          <w:tab w:val="left" w:pos="3405"/>
        </w:tabs>
        <w:spacing w:line="360" w:lineRule="auto"/>
        <w:jc w:val="left"/>
        <w:rPr>
          <w:rFonts w:ascii="仿宋" w:hAnsi="仿宋" w:eastAsia="仿宋" w:cs="宋体"/>
          <w:b/>
          <w:bCs/>
          <w:sz w:val="24"/>
        </w:rPr>
      </w:pPr>
      <w:r>
        <w:rPr>
          <w:rFonts w:hint="eastAsia" w:ascii="仿宋" w:hAnsi="仿宋" w:eastAsia="仿宋" w:cs="宋体"/>
          <w:b/>
          <w:bCs/>
          <w:sz w:val="24"/>
        </w:rPr>
        <w:t>二、服务的开通和终止</w:t>
      </w:r>
    </w:p>
    <w:p>
      <w:pPr>
        <w:tabs>
          <w:tab w:val="left" w:pos="3405"/>
        </w:tabs>
        <w:spacing w:line="360" w:lineRule="auto"/>
        <w:jc w:val="left"/>
        <w:rPr>
          <w:rFonts w:hint="eastAsia" w:ascii="仿宋" w:hAnsi="仿宋" w:eastAsia="仿宋" w:cs="宋体"/>
          <w:szCs w:val="21"/>
        </w:rPr>
      </w:pPr>
      <w:r>
        <w:rPr>
          <w:rFonts w:hint="eastAsia" w:ascii="仿宋" w:hAnsi="仿宋" w:eastAsia="仿宋" w:cs="宋体"/>
          <w:szCs w:val="21"/>
        </w:rPr>
        <w:t>以合同正文的内容为准。</w:t>
      </w:r>
    </w:p>
    <w:p>
      <w:pPr>
        <w:rPr>
          <w:rFonts w:ascii="仿宋" w:hAnsi="仿宋" w:eastAsia="仿宋" w:cs="宋体"/>
          <w:b/>
          <w:bCs/>
          <w:sz w:val="24"/>
        </w:rPr>
      </w:pPr>
      <w:bookmarkStart w:id="1" w:name="_Hlk101282795"/>
    </w:p>
    <w:p>
      <w:pPr>
        <w:rPr>
          <w:rFonts w:hint="eastAsia" w:ascii="仿宋" w:hAnsi="仿宋" w:eastAsia="仿宋"/>
          <w:b/>
          <w:bCs/>
          <w:sz w:val="24"/>
        </w:rPr>
      </w:pPr>
      <w:r>
        <w:rPr>
          <w:rFonts w:hint="eastAsia" w:ascii="仿宋" w:hAnsi="仿宋" w:eastAsia="仿宋"/>
          <w:b/>
          <w:bCs/>
          <w:sz w:val="24"/>
        </w:rPr>
        <w:t>三、付费方式</w:t>
      </w:r>
    </w:p>
    <w:p>
      <w:pPr>
        <w:tabs>
          <w:tab w:val="left" w:pos="3405"/>
        </w:tabs>
        <w:spacing w:line="360" w:lineRule="auto"/>
        <w:ind w:firstLine="420" w:firstLineChars="200"/>
        <w:rPr>
          <w:rFonts w:ascii="仿宋" w:hAnsi="仿宋" w:eastAsia="仿宋" w:cs="宋体"/>
          <w:szCs w:val="21"/>
        </w:rPr>
      </w:pPr>
      <w:r>
        <w:rPr>
          <w:rFonts w:hint="eastAsia" w:ascii="仿宋" w:hAnsi="仿宋" w:eastAsia="仿宋" w:cs="宋体"/>
          <w:szCs w:val="21"/>
        </w:rPr>
        <w:t>在服务开通后，</w:t>
      </w:r>
      <w:r>
        <w:rPr>
          <w:rFonts w:hint="eastAsia" w:ascii="仿宋" w:hAnsi="仿宋" w:eastAsia="仿宋" w:cs="宋体"/>
          <w:color w:val="FF0000"/>
          <w:szCs w:val="21"/>
        </w:rPr>
        <w:t>年租费由甲方向乙方按年预付缴纳。</w:t>
      </w:r>
      <w:r>
        <w:rPr>
          <w:rFonts w:hint="eastAsia" w:ascii="仿宋" w:hAnsi="仿宋" w:eastAsia="仿宋" w:cs="宋体"/>
          <w:szCs w:val="21"/>
        </w:rPr>
        <w:t>双方费用确认后乙方给甲方开具相应金额的发票，甲方收到发票后，在7个工作日内按发票金额完成费用支付。</w:t>
      </w:r>
    </w:p>
    <w:p>
      <w:pPr>
        <w:tabs>
          <w:tab w:val="left" w:pos="3405"/>
        </w:tabs>
        <w:spacing w:line="360" w:lineRule="auto"/>
        <w:rPr>
          <w:rFonts w:ascii="仿宋" w:hAnsi="仿宋" w:eastAsia="仿宋" w:cs="宋体"/>
          <w:color w:val="FF0000"/>
          <w:szCs w:val="21"/>
        </w:rPr>
      </w:pPr>
      <w:r>
        <w:rPr>
          <w:rFonts w:hint="eastAsia" w:ascii="仿宋" w:hAnsi="仿宋" w:eastAsia="仿宋" w:cs="宋体"/>
          <w:color w:val="FF0000"/>
          <w:szCs w:val="21"/>
        </w:rPr>
        <w:t>甲方增值税专用发票开票信息：</w:t>
      </w:r>
    </w:p>
    <w:p>
      <w:pPr>
        <w:tabs>
          <w:tab w:val="left" w:pos="3405"/>
        </w:tabs>
        <w:spacing w:line="360" w:lineRule="auto"/>
        <w:rPr>
          <w:rFonts w:hint="eastAsia" w:ascii="仿宋" w:hAnsi="仿宋" w:eastAsia="仿宋" w:cs="仿宋"/>
          <w:szCs w:val="21"/>
        </w:rPr>
      </w:pPr>
      <w:r>
        <w:rPr>
          <w:rFonts w:hint="eastAsia" w:ascii="仿宋" w:hAnsi="仿宋" w:eastAsia="仿宋" w:cs="仿宋"/>
          <w:szCs w:val="21"/>
        </w:rPr>
        <w:t>公司名：</w:t>
      </w:r>
    </w:p>
    <w:p>
      <w:pPr>
        <w:tabs>
          <w:tab w:val="left" w:pos="3405"/>
        </w:tabs>
        <w:spacing w:line="360" w:lineRule="auto"/>
        <w:rPr>
          <w:rFonts w:hint="eastAsia" w:ascii="仿宋" w:hAnsi="仿宋" w:eastAsia="仿宋" w:cs="仿宋"/>
          <w:szCs w:val="21"/>
        </w:rPr>
      </w:pPr>
      <w:r>
        <w:rPr>
          <w:rFonts w:hint="eastAsia" w:ascii="仿宋" w:hAnsi="仿宋" w:eastAsia="仿宋" w:cs="仿宋"/>
          <w:szCs w:val="21"/>
        </w:rPr>
        <w:t>税  号：</w:t>
      </w:r>
    </w:p>
    <w:p>
      <w:pPr>
        <w:rPr>
          <w:rFonts w:hint="eastAsia" w:ascii="仿宋" w:hAnsi="仿宋" w:eastAsia="仿宋" w:cs="仿宋"/>
        </w:rPr>
      </w:pPr>
      <w:r>
        <w:rPr>
          <w:rFonts w:hint="eastAsia" w:ascii="仿宋" w:hAnsi="仿宋" w:eastAsia="仿宋" w:cs="仿宋"/>
          <w:szCs w:val="21"/>
        </w:rPr>
        <w:t>公司地址：</w:t>
      </w:r>
    </w:p>
    <w:p>
      <w:pPr>
        <w:rPr>
          <w:rFonts w:hint="eastAsia" w:ascii="仿宋" w:hAnsi="仿宋" w:eastAsia="仿宋" w:cs="仿宋"/>
        </w:rPr>
      </w:pPr>
      <w:r>
        <w:rPr>
          <w:rFonts w:hint="eastAsia" w:ascii="仿宋" w:hAnsi="仿宋" w:eastAsia="仿宋" w:cs="仿宋"/>
          <w:szCs w:val="21"/>
        </w:rPr>
        <w:t>电  话：</w:t>
      </w:r>
    </w:p>
    <w:p>
      <w:pPr>
        <w:tabs>
          <w:tab w:val="left" w:pos="3405"/>
        </w:tabs>
        <w:spacing w:line="360" w:lineRule="auto"/>
        <w:rPr>
          <w:rFonts w:ascii="仿宋" w:hAnsi="仿宋" w:eastAsia="仿宋" w:cs="宋体"/>
          <w:szCs w:val="21"/>
        </w:rPr>
      </w:pPr>
      <w:r>
        <w:rPr>
          <w:rFonts w:hint="eastAsia" w:ascii="仿宋" w:hAnsi="仿宋" w:eastAsia="仿宋" w:cs="宋体"/>
          <w:szCs w:val="21"/>
        </w:rPr>
        <w:t>开户行及账号：</w:t>
      </w:r>
    </w:p>
    <w:p>
      <w:pPr>
        <w:tabs>
          <w:tab w:val="left" w:pos="3405"/>
        </w:tabs>
        <w:spacing w:line="360" w:lineRule="auto"/>
        <w:rPr>
          <w:rFonts w:hint="eastAsia" w:ascii="仿宋" w:hAnsi="仿宋" w:eastAsia="仿宋" w:cs="仿宋"/>
          <w:szCs w:val="21"/>
        </w:rPr>
      </w:pPr>
    </w:p>
    <w:p>
      <w:pPr>
        <w:tabs>
          <w:tab w:val="left" w:pos="3405"/>
        </w:tabs>
        <w:spacing w:line="360" w:lineRule="auto"/>
        <w:rPr>
          <w:rFonts w:hint="eastAsia" w:ascii="仿宋" w:hAnsi="仿宋" w:eastAsia="仿宋" w:cs="宋体"/>
          <w:szCs w:val="21"/>
        </w:rPr>
      </w:pPr>
      <w:r>
        <w:rPr>
          <w:rFonts w:hint="eastAsia" w:ascii="仿宋" w:hAnsi="仿宋" w:eastAsia="仿宋" w:cs="宋体"/>
          <w:szCs w:val="21"/>
        </w:rPr>
        <w:t>乙方收款账户为：</w:t>
      </w:r>
    </w:p>
    <w:p>
      <w:pPr>
        <w:spacing w:line="312" w:lineRule="auto"/>
        <w:rPr>
          <w:rFonts w:hint="eastAsia" w:ascii="仿宋" w:hAnsi="仿宋" w:eastAsia="仿宋" w:cs="仿宋"/>
          <w:szCs w:val="22"/>
        </w:rPr>
      </w:pPr>
      <w:r>
        <w:rPr>
          <w:rFonts w:hint="eastAsia" w:ascii="仿宋" w:hAnsi="仿宋" w:eastAsia="仿宋" w:cs="仿宋"/>
          <w:szCs w:val="22"/>
        </w:rPr>
        <w:t>户名：武汉迈异信息科技有限公司</w:t>
      </w:r>
    </w:p>
    <w:p>
      <w:pPr>
        <w:spacing w:line="312" w:lineRule="auto"/>
        <w:rPr>
          <w:rFonts w:hint="eastAsia" w:ascii="仿宋" w:hAnsi="仿宋" w:eastAsia="仿宋" w:cs="仿宋"/>
          <w:szCs w:val="22"/>
        </w:rPr>
      </w:pPr>
      <w:r>
        <w:rPr>
          <w:rFonts w:hint="eastAsia" w:ascii="仿宋" w:hAnsi="仿宋" w:eastAsia="仿宋" w:cs="仿宋"/>
          <w:szCs w:val="22"/>
        </w:rPr>
        <w:t>开户行：汉口银行股份有限公司科技金融服务中心</w:t>
      </w:r>
    </w:p>
    <w:p>
      <w:pPr>
        <w:spacing w:line="312" w:lineRule="auto"/>
        <w:rPr>
          <w:rFonts w:hint="eastAsia" w:ascii="仿宋" w:hAnsi="仿宋" w:eastAsia="仿宋" w:cs="仿宋"/>
          <w:szCs w:val="22"/>
        </w:rPr>
      </w:pPr>
      <w:r>
        <w:rPr>
          <w:rFonts w:hint="eastAsia" w:ascii="仿宋" w:hAnsi="仿宋" w:eastAsia="仿宋" w:cs="仿宋"/>
          <w:szCs w:val="22"/>
        </w:rPr>
        <w:t>账号：</w:t>
      </w:r>
      <w:r>
        <w:rPr>
          <w:rFonts w:ascii="仿宋" w:hAnsi="仿宋" w:eastAsia="仿宋" w:cs="仿宋"/>
          <w:szCs w:val="22"/>
        </w:rPr>
        <w:t>005091000002455</w:t>
      </w:r>
    </w:p>
    <w:p>
      <w:pPr>
        <w:tabs>
          <w:tab w:val="left" w:pos="3405"/>
        </w:tabs>
        <w:spacing w:line="360" w:lineRule="auto"/>
        <w:rPr>
          <w:rFonts w:hint="eastAsia" w:ascii="仿宋" w:hAnsi="仿宋" w:eastAsia="仿宋" w:cs="宋体"/>
          <w:szCs w:val="21"/>
        </w:rPr>
      </w:pPr>
      <w:r>
        <w:rPr>
          <w:rFonts w:hint="eastAsia" w:ascii="仿宋" w:hAnsi="仿宋" w:eastAsia="仿宋" w:cs="仿宋"/>
          <w:szCs w:val="22"/>
        </w:rPr>
        <w:t>联行号：</w:t>
      </w:r>
      <w:r>
        <w:rPr>
          <w:rFonts w:hint="eastAsia" w:ascii="仿宋" w:hAnsi="仿宋" w:eastAsia="仿宋" w:cs="宋体"/>
          <w:szCs w:val="21"/>
        </w:rPr>
        <w:t xml:space="preserve"> </w:t>
      </w:r>
    </w:p>
    <w:bookmarkEnd w:id="1"/>
    <w:p>
      <w:pPr>
        <w:tabs>
          <w:tab w:val="left" w:pos="3405"/>
        </w:tabs>
        <w:spacing w:line="360" w:lineRule="auto"/>
        <w:jc w:val="left"/>
        <w:rPr>
          <w:rFonts w:ascii="仿宋" w:hAnsi="仿宋" w:eastAsia="仿宋"/>
          <w:b/>
          <w:bCs/>
          <w:sz w:val="22"/>
          <w:szCs w:val="22"/>
        </w:rPr>
      </w:pPr>
      <w:r>
        <w:rPr>
          <w:rFonts w:ascii="仿宋" w:hAnsi="仿宋" w:eastAsia="仿宋"/>
          <w:b/>
          <w:sz w:val="24"/>
        </w:rPr>
        <w:br w:type="page"/>
      </w:r>
      <w:r>
        <w:rPr>
          <w:rFonts w:hint="eastAsia" w:ascii="仿宋" w:hAnsi="仿宋" w:eastAsia="仿宋"/>
          <w:b/>
          <w:bCs/>
          <w:sz w:val="22"/>
          <w:szCs w:val="22"/>
        </w:rPr>
        <w:t>附件二：</w:t>
      </w:r>
    </w:p>
    <w:p>
      <w:pPr>
        <w:spacing w:line="360" w:lineRule="exact"/>
        <w:ind w:right="-340" w:rightChars="-162"/>
        <w:jc w:val="center"/>
        <w:rPr>
          <w:rFonts w:ascii="仿宋" w:hAnsi="仿宋" w:eastAsia="仿宋"/>
          <w:b/>
          <w:bCs/>
          <w:sz w:val="22"/>
          <w:szCs w:val="22"/>
        </w:rPr>
      </w:pPr>
      <w:r>
        <w:rPr>
          <w:rFonts w:hint="eastAsia" w:ascii="仿宋" w:hAnsi="仿宋" w:eastAsia="仿宋"/>
          <w:b/>
          <w:bCs/>
          <w:sz w:val="22"/>
          <w:szCs w:val="22"/>
        </w:rPr>
        <w:t>互联网数据中心用户入网责任书</w:t>
      </w:r>
    </w:p>
    <w:p>
      <w:pPr>
        <w:spacing w:line="360" w:lineRule="auto"/>
        <w:jc w:val="left"/>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通过</w:t>
      </w:r>
      <w:r>
        <w:rPr>
          <w:rFonts w:hint="eastAsia" w:ascii="仿宋" w:hAnsi="仿宋" w:eastAsia="仿宋"/>
          <w:bCs/>
          <w:sz w:val="22"/>
          <w:szCs w:val="22"/>
        </w:rPr>
        <w:t>[武汉迈异信息科技有限公司 ]（以下简称“迈异公司”）</w:t>
      </w:r>
      <w:r>
        <w:rPr>
          <w:rFonts w:ascii="仿宋" w:hAnsi="仿宋" w:eastAsia="仿宋"/>
          <w:sz w:val="22"/>
          <w:szCs w:val="22"/>
        </w:rPr>
        <w:t>互联网数据中心接入电信公网的用户（“用户”）必须认真阅读及签署《互联网数据中心用户入网责任书》（“《责任书》”），并自觉遵守《责任书》的各项规定。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一、用户接入迈异公司公网，应遵守国家的有关法律、法规和行政规章制度。</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迈异公司所提供服务。用户并应于签订《云</w:t>
      </w:r>
      <w:r>
        <w:rPr>
          <w:rFonts w:ascii="仿宋" w:hAnsi="仿宋" w:eastAsia="仿宋"/>
          <w:sz w:val="22"/>
          <w:szCs w:val="22"/>
        </w:rPr>
        <w:t>服务合同》之前,向迈异公司提供前述资质证明文件的原件交迈异公司审核，复印件加盖公章提公司备案。其中：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3、用户如从事经营性互联网服务，必须取得相应的增值迈异业务经营许可证。</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5、用户保证已履行其他法律、法规及部门规章所规定的手续或已取得有关资质证明文件。</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用户不能利用迈异公网从事危害国家安全、泄露国家机密等犯罪活动，不能利用迈异公网查阅、复制和传播危害国家安全、妨碍社会治安和淫秽黄色的信息，不能利用迈异公网发布恶意的、向他人挑衅的信息。若发现此类信息，迈异公司将立即向相关部门报告，一切后果由用户自行负责。</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用户必须建立有效的安全保密制度和技术保证措施，有义务按照迈异公司的要求提供网络使用情况和有关资料，接受迈异公司的网络安全管理和信息安全管理监控；用户需要提供其信息服务的有效检测手段，包括测试账号和密码，并在账号变更时书面知会迈异公司。</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用户在使用迈异公网时，不得从事危害他人信息系统和网络安全、侵犯他人权益的活动。当网络出现异常情况，应积极配合迈异公司解决，用户维护设备或进行设备配置参数调整必须接受机房维护管理约定以避免对其他用户造成影响。</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六、用户在进入迈异公司机房时，应严格遵守机房的各项管理规定。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七、用户托管主机的，不得以任何方式经营未经政府管理部门批准的业务或《云</w:t>
      </w:r>
      <w:r>
        <w:rPr>
          <w:rFonts w:ascii="仿宋" w:hAnsi="仿宋" w:eastAsia="仿宋"/>
          <w:sz w:val="22"/>
          <w:szCs w:val="22"/>
        </w:rPr>
        <w:t>服务合同》中未约定同意开展的业务，对于迈异公司分配的IP地址，用户只有使用权。</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八、用户申请维护主机的专线仅限用于对主机日常维护和更新主机内容，不得用作其他用途，否则迈异公司有权立即中断此专线，并追收损失。</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九、用户应遵循《云</w:t>
      </w:r>
      <w:r>
        <w:rPr>
          <w:rFonts w:ascii="仿宋" w:hAnsi="仿宋" w:eastAsia="仿宋"/>
          <w:sz w:val="22"/>
          <w:szCs w:val="22"/>
        </w:rPr>
        <w:t>服务合同》以及迈异公司相关管理规定，否则迈异公司有权实施相关处罚，包括停机，拆机处理，直至追究法律责任。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十、根据</w:t>
      </w:r>
      <w:r>
        <w:rPr>
          <w:rFonts w:ascii="仿宋" w:hAnsi="仿宋" w:eastAsia="仿宋"/>
          <w:bCs/>
          <w:sz w:val="22"/>
          <w:szCs w:val="22"/>
        </w:rPr>
        <w:t>[/]</w:t>
      </w:r>
      <w:r>
        <w:rPr>
          <w:rFonts w:hint="eastAsia" w:ascii="仿宋" w:hAnsi="仿宋" w:eastAsia="仿宋"/>
          <w:sz w:val="22"/>
          <w:szCs w:val="22"/>
        </w:rPr>
        <w:t>市公安局网监分局的要求，用户应在入网后</w:t>
      </w:r>
      <w:r>
        <w:rPr>
          <w:rFonts w:ascii="仿宋" w:hAnsi="仿宋" w:eastAsia="仿宋"/>
          <w:sz w:val="22"/>
          <w:szCs w:val="22"/>
        </w:rPr>
        <w:t>5个工作日内在网上提交备案信息，提交信息后10个工作日内到</w:t>
      </w:r>
      <w:r>
        <w:rPr>
          <w:rFonts w:ascii="仿宋" w:hAnsi="仿宋" w:eastAsia="仿宋"/>
          <w:bCs/>
          <w:sz w:val="22"/>
          <w:szCs w:val="22"/>
        </w:rPr>
        <w:t>[/]</w:t>
      </w:r>
      <w:r>
        <w:rPr>
          <w:rFonts w:hint="eastAsia" w:ascii="仿宋" w:hAnsi="仿宋" w:eastAsia="仿宋"/>
          <w:sz w:val="22"/>
          <w:szCs w:val="22"/>
        </w:rPr>
        <w:t>市公安局网监分局办理备案业务，相关法律法规、备案流程、备案材料清单请查阅全国统一的备案管理网站：</w:t>
      </w:r>
      <w:r>
        <w:rPr>
          <w:rFonts w:ascii="仿宋" w:hAnsi="仿宋" w:eastAsia="仿宋"/>
          <w:sz w:val="20"/>
          <w:szCs w:val="22"/>
        </w:rPr>
        <w:fldChar w:fldCharType="begin"/>
      </w:r>
      <w:r>
        <w:rPr>
          <w:rFonts w:ascii="仿宋" w:hAnsi="仿宋" w:eastAsia="仿宋"/>
          <w:sz w:val="20"/>
          <w:szCs w:val="22"/>
        </w:rPr>
        <w:instrText xml:space="preserve"> HYPERLINK "http://www.miibeian.gov.cn" </w:instrText>
      </w:r>
      <w:r>
        <w:rPr>
          <w:rFonts w:ascii="仿宋" w:hAnsi="仿宋" w:eastAsia="仿宋"/>
          <w:sz w:val="20"/>
          <w:szCs w:val="22"/>
        </w:rPr>
        <w:fldChar w:fldCharType="separate"/>
      </w:r>
      <w:r>
        <w:rPr>
          <w:rStyle w:val="21"/>
          <w:rFonts w:hint="eastAsia" w:ascii="仿宋" w:hAnsi="仿宋" w:eastAsia="仿宋"/>
          <w:sz w:val="22"/>
          <w:szCs w:val="22"/>
        </w:rPr>
        <w:t>http://www.miibeian.gov.cn</w:t>
      </w:r>
      <w:r>
        <w:rPr>
          <w:rStyle w:val="21"/>
          <w:rFonts w:ascii="仿宋" w:hAnsi="仿宋" w:eastAsia="仿宋"/>
          <w:color w:val="auto"/>
          <w:sz w:val="22"/>
          <w:szCs w:val="22"/>
        </w:rPr>
        <w:fldChar w:fldCharType="end"/>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十一、如用户违反上述保证，迈异公司有权拒绝或停止提供服务或设施，并要求用户在限期内改正。如用户在限期内未改正的，迈异公司有权终止双方间《云</w:t>
      </w:r>
      <w:r>
        <w:rPr>
          <w:rFonts w:ascii="仿宋" w:hAnsi="仿宋" w:eastAsia="仿宋"/>
          <w:sz w:val="22"/>
          <w:szCs w:val="22"/>
        </w:rPr>
        <w:t>服务合同》，并不承担任何责任；用户存在前述情形给迈异公司造成损失的，并应当予以赔偿。</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十二、用户的各级主管人员有责任教育、监督本单位职工严格遵守上述条款。</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十三、用户承诺与最终用户参照签订此类《互联网数据中心用户入网责任书》，并督促最终用户履行相应责任，否则，用户承担连带责任。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十四、作为互联网数据中心用户，同意遵守《互联网数据中心用户入网责任书》中的各项规定，如违反规定，愿意依据相关法律规定以及《云</w:t>
      </w:r>
      <w:r>
        <w:rPr>
          <w:rFonts w:ascii="仿宋" w:hAnsi="仿宋" w:eastAsia="仿宋"/>
          <w:sz w:val="22"/>
          <w:szCs w:val="22"/>
        </w:rPr>
        <w:t>服务合同》和本文件的有关规定承担违约等责任。</w:t>
      </w: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 xml:space="preserve">                        互联网数据中心用户</w:t>
      </w:r>
      <w:r>
        <w:rPr>
          <w:rFonts w:hint="eastAsia" w:ascii="仿宋" w:hAnsi="仿宋" w:eastAsia="仿宋"/>
          <w:sz w:val="22"/>
          <w:szCs w:val="22"/>
        </w:rPr>
        <w:t>盖章</w:t>
      </w:r>
      <w:r>
        <w:rPr>
          <w:rFonts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 xml:space="preserve">             </w:t>
      </w:r>
      <w:r>
        <w:rPr>
          <w:rFonts w:hint="eastAsia" w:ascii="仿宋" w:hAnsi="仿宋" w:eastAsia="仿宋"/>
          <w:sz w:val="22"/>
          <w:szCs w:val="22"/>
        </w:rPr>
        <w:t xml:space="preserve">           法定代表人/负责人</w:t>
      </w:r>
    </w:p>
    <w:p>
      <w:pPr>
        <w:spacing w:line="360" w:lineRule="exact"/>
        <w:ind w:right="-340" w:rightChars="-162" w:firstLine="3080" w:firstLineChars="1400"/>
        <w:rPr>
          <w:rFonts w:ascii="仿宋" w:hAnsi="仿宋" w:eastAsia="仿宋"/>
          <w:sz w:val="22"/>
          <w:szCs w:val="22"/>
        </w:rPr>
      </w:pPr>
      <w:r>
        <w:rPr>
          <w:rFonts w:hint="eastAsia" w:ascii="仿宋" w:hAnsi="仿宋" w:eastAsia="仿宋"/>
          <w:sz w:val="22"/>
          <w:szCs w:val="22"/>
        </w:rPr>
        <w:t>或授权代表（签字）：</w:t>
      </w:r>
    </w:p>
    <w:p>
      <w:pPr>
        <w:spacing w:line="360" w:lineRule="exact"/>
        <w:ind w:right="-340" w:rightChars="-162" w:firstLine="440" w:firstLineChars="200"/>
        <w:rPr>
          <w:rFonts w:ascii="仿宋" w:hAnsi="仿宋" w:eastAsia="仿宋"/>
          <w:sz w:val="22"/>
          <w:szCs w:val="22"/>
        </w:rPr>
      </w:pPr>
    </w:p>
    <w:p>
      <w:pPr>
        <w:spacing w:line="360" w:lineRule="exact"/>
        <w:ind w:right="-340" w:rightChars="-162"/>
        <w:rPr>
          <w:rFonts w:ascii="仿宋" w:hAnsi="仿宋" w:eastAsia="仿宋"/>
          <w:color w:val="FF0000"/>
          <w:sz w:val="22"/>
          <w:szCs w:val="22"/>
        </w:rPr>
      </w:pPr>
      <w:r>
        <w:rPr>
          <w:rFonts w:ascii="仿宋" w:hAnsi="仿宋" w:eastAsia="仿宋"/>
          <w:sz w:val="22"/>
          <w:szCs w:val="22"/>
        </w:rPr>
        <w:t xml:space="preserve">                           </w:t>
      </w:r>
      <w:r>
        <w:rPr>
          <w:rFonts w:ascii="仿宋" w:hAnsi="仿宋" w:eastAsia="仿宋"/>
          <w:color w:val="FF0000"/>
          <w:sz w:val="22"/>
          <w:szCs w:val="22"/>
        </w:rPr>
        <w:t xml:space="preserve"> </w:t>
      </w:r>
    </w:p>
    <w:p>
      <w:pPr>
        <w:spacing w:line="360" w:lineRule="exact"/>
        <w:ind w:right="-340" w:rightChars="-162"/>
        <w:rPr>
          <w:rFonts w:ascii="仿宋" w:hAnsi="仿宋" w:eastAsia="仿宋"/>
          <w:b/>
          <w:bCs/>
          <w:sz w:val="22"/>
          <w:szCs w:val="22"/>
        </w:rPr>
      </w:pPr>
      <w:r>
        <w:rPr>
          <w:rFonts w:ascii="仿宋" w:hAnsi="仿宋" w:eastAsia="仿宋"/>
          <w:b/>
          <w:sz w:val="22"/>
          <w:szCs w:val="22"/>
        </w:rPr>
        <w:br w:type="page"/>
      </w:r>
      <w:r>
        <w:rPr>
          <w:rFonts w:hint="eastAsia" w:ascii="仿宋" w:hAnsi="仿宋" w:eastAsia="仿宋"/>
          <w:b/>
          <w:sz w:val="22"/>
          <w:szCs w:val="22"/>
        </w:rPr>
        <w:t>附件三：</w:t>
      </w:r>
    </w:p>
    <w:p>
      <w:pPr>
        <w:spacing w:line="360" w:lineRule="exact"/>
        <w:ind w:right="-340" w:rightChars="-162"/>
        <w:jc w:val="center"/>
        <w:rPr>
          <w:rFonts w:ascii="仿宋" w:hAnsi="仿宋" w:eastAsia="仿宋"/>
          <w:b/>
          <w:bCs/>
          <w:sz w:val="22"/>
          <w:szCs w:val="22"/>
        </w:rPr>
      </w:pPr>
      <w:r>
        <w:rPr>
          <w:rFonts w:hint="eastAsia" w:ascii="仿宋" w:hAnsi="仿宋" w:eastAsia="仿宋"/>
          <w:b/>
          <w:bCs/>
          <w:sz w:val="22"/>
          <w:szCs w:val="22"/>
        </w:rPr>
        <w:t>网络及信息安全承诺书</w:t>
      </w:r>
    </w:p>
    <w:p>
      <w:pPr>
        <w:spacing w:line="360" w:lineRule="exact"/>
        <w:ind w:right="-340" w:rightChars="-162"/>
        <w:jc w:val="center"/>
        <w:rPr>
          <w:rFonts w:hint="eastAsia" w:ascii="仿宋" w:hAnsi="仿宋" w:eastAsia="仿宋"/>
          <w:b/>
          <w:bCs/>
          <w:sz w:val="22"/>
          <w:szCs w:val="22"/>
        </w:rPr>
      </w:pPr>
    </w:p>
    <w:p>
      <w:pPr>
        <w:spacing w:line="360" w:lineRule="exact"/>
        <w:ind w:right="-340" w:rightChars="-162"/>
        <w:rPr>
          <w:rFonts w:hint="eastAsia" w:ascii="仿宋" w:hAnsi="仿宋" w:eastAsia="仿宋"/>
          <w:sz w:val="22"/>
          <w:szCs w:val="22"/>
        </w:rPr>
      </w:pPr>
      <w:r>
        <w:rPr>
          <w:rFonts w:hint="eastAsia" w:ascii="仿宋" w:hAnsi="仿宋" w:eastAsia="仿宋"/>
          <w:sz w:val="22"/>
          <w:szCs w:val="22"/>
        </w:rPr>
        <w:t>武汉迈异信息科技有限公司：</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本单位与贵公司签订《[云服务]合同》（“合同”）、使用[云主机]业务（“业务”），本单位郑重承诺遵守本承诺书，如有违反本承诺书有关条款的行为，本单位承担由此带来的一切民事、行政和刑事责任。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本单位承诺遵守《中华人民共和国网络安全法》《全国人民代表大会常务委员会关于加强网络信息保护的决定》《中华人民共和国电信条例》《中华人民共和国计算机信息系统安全保护条例》《计算机信息网络国际联网安全保护管理办法》</w:t>
      </w:r>
      <w:r>
        <w:rPr>
          <w:rFonts w:ascii="仿宋" w:hAnsi="仿宋" w:eastAsia="仿宋"/>
          <w:sz w:val="22"/>
          <w:szCs w:val="22"/>
        </w:rPr>
        <w:t>《互联网信息服务管理办法》</w:t>
      </w:r>
      <w:r>
        <w:rPr>
          <w:rFonts w:hint="eastAsia" w:ascii="仿宋" w:hAnsi="仿宋" w:eastAsia="仿宋"/>
          <w:sz w:val="22"/>
          <w:szCs w:val="22"/>
        </w:rPr>
        <w:t>《非经营性互联网信息服务备案管理办法》《移动互联网应用程序信息服务管理规定》《电信和互联网用户个人信息保护规定》和《公共互联网网络安全突发事件应急预案》及有关法律、法规、规章和政策文件规定（“相关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二、本单位承诺按照相关规定、政府主管部门要求以及合同约定规范使用业务，不得超出合同约定的范围和用途使用业务，具备所从事业务的全部合法必要的资质条件。</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三、本单位承诺按照用户真实身份信息制度（“实名制”）的要求提供身份信息、使用业务，并保证所提供信息、资料的真实、完整、准确、有效。</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四、本单位保证不利用网络（包括但不限于固定网、移动网、互联网，下同）从事危害国家安全、泄露国家秘密等违法犯罪活动，不侵犯他人的合法权益。</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本单位承诺严格按照国家相关法律法规做好本单位网络安全、信息安全管理工作，健全各项网络安全管理制度和落实各项安全保护技术措施，按政府主管部门要求设立信息安全责任人和信息安全审查员，当安全责任人发生变更时及时通知贵公司。否则，导致的一切后果由本单位承担，贵公司有权立即终止合同。</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六、本单位承诺配合贵公司为公安机关、国家安全机关等政府部门依法维护国家安全和侦查犯罪的活动提供协助</w:t>
      </w:r>
      <w:r>
        <w:rPr>
          <w:rFonts w:ascii="仿宋" w:hAnsi="仿宋" w:eastAsia="仿宋"/>
          <w:sz w:val="22"/>
          <w:szCs w:val="22"/>
        </w:rPr>
        <w:t>，如实提供有关安全保护的信息、资料及数据文件，积极协助查处信息网络违法犯罪行为。</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七、</w:t>
      </w:r>
      <w:r>
        <w:rPr>
          <w:rFonts w:hint="eastAsia" w:ascii="仿宋" w:hAnsi="仿宋" w:eastAsia="仿宋" w:cs="仿宋_GB2312"/>
          <w:sz w:val="22"/>
          <w:szCs w:val="22"/>
        </w:rPr>
        <w:t>本单位承诺发送信息的真实性、准确性、合法性，承诺发布的内容应严格遵守相关规定，</w:t>
      </w:r>
      <w:r>
        <w:rPr>
          <w:rFonts w:hint="eastAsia" w:ascii="仿宋" w:hAnsi="仿宋" w:eastAsia="仿宋"/>
          <w:sz w:val="22"/>
          <w:szCs w:val="22"/>
        </w:rPr>
        <w:t>不通过网络制作、复制、查阅和传播</w:t>
      </w:r>
      <w:r>
        <w:rPr>
          <w:rFonts w:hint="eastAsia" w:ascii="仿宋" w:hAnsi="仿宋" w:eastAsia="仿宋" w:cs="仿宋_GB2312"/>
          <w:sz w:val="22"/>
          <w:szCs w:val="22"/>
        </w:rPr>
        <w:t>有害信息，不得散发传播违法、不健康反动等信息，不得</w:t>
      </w:r>
      <w:r>
        <w:rPr>
          <w:rFonts w:hint="eastAsia" w:ascii="仿宋" w:hAnsi="仿宋" w:eastAsia="仿宋"/>
          <w:sz w:val="22"/>
          <w:szCs w:val="22"/>
        </w:rPr>
        <w:t>制作、复制、查阅和传播</w:t>
      </w:r>
      <w:r>
        <w:rPr>
          <w:rFonts w:hint="eastAsia" w:ascii="仿宋" w:hAnsi="仿宋" w:eastAsia="仿宋" w:cs="仿宋_GB2312"/>
          <w:sz w:val="22"/>
          <w:szCs w:val="22"/>
        </w:rPr>
        <w:t>任何含有违反下列要求的内容之一（即“九不准”及“六不许”内容）的信息：</w:t>
      </w:r>
      <w:r>
        <w:rPr>
          <w:rFonts w:hint="eastAsia" w:ascii="仿宋" w:hAnsi="仿宋" w:eastAsia="仿宋"/>
          <w:sz w:val="22"/>
          <w:szCs w:val="22"/>
        </w:rPr>
        <w:t xml:space="preserve"> </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“九不准”，即不准</w:t>
      </w:r>
      <w:r>
        <w:rPr>
          <w:rFonts w:hint="eastAsia" w:ascii="仿宋" w:hAnsi="仿宋" w:eastAsia="仿宋"/>
          <w:sz w:val="22"/>
          <w:szCs w:val="22"/>
        </w:rPr>
        <w:t>制作、复制、查阅和传播</w:t>
      </w:r>
      <w:r>
        <w:rPr>
          <w:rFonts w:hint="eastAsia" w:ascii="仿宋" w:hAnsi="仿宋" w:eastAsia="仿宋" w:cs="仿宋_GB2312"/>
          <w:sz w:val="22"/>
          <w:szCs w:val="22"/>
        </w:rPr>
        <w:t>含有以下内容的信息：</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1、反对宪法所确定的基本原则的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2、危害国家安全，泄露国家秘密，颠覆国家政权，破坏国家统一的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3、损害国家荣誉和利益的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4、煽动民族仇恨、民族歧视，破坏民族团结的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5、破坏国家宗教政策，宣扬邪教和封建迷信的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6、散布谣言，扰乱社会秩序，破坏社会稳定的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7、散布淫秽、色情、赌博、暴力、凶杀、恐怖或者教唆犯罪的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8、侮辱或者诽谤他人，侵害他人合法权益的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9、含有法律法规禁止的其他内容的。</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“六不许”，即：</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1、决不允许在群众中散布违背党的理论和路线方针政策的意见；</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2、决不允许公开发表同中央的决定相违背的言论；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3、决不允许对中央的决策部署阳奉阴违；</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4、决不允许编造、传播政治谣言及丑化党和国家形象的言论；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5、决不允许以任何形式泄露党和国家的秘密；</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6、决不允许参与各种非法组织和非法活动。</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八、本单位承诺不从事任何危害网络安全、信息安全的活动，包括但不限于：</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1、未经允许进入网络或者使用网络资源的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2、未经允许对网络功能进行删除、修改或者增加的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3、未经允许对网络中存储或者传输的数据和应用程序进行删除、修改或者增加的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4、故意制作、传播</w:t>
      </w:r>
      <w:r>
        <w:rPr>
          <w:rFonts w:hint="eastAsia" w:ascii="仿宋" w:hAnsi="仿宋" w:eastAsia="仿宋"/>
          <w:sz w:val="22"/>
          <w:szCs w:val="22"/>
        </w:rPr>
        <w:t>网络</w:t>
      </w:r>
      <w:r>
        <w:rPr>
          <w:rFonts w:ascii="仿宋" w:hAnsi="仿宋" w:eastAsia="仿宋"/>
          <w:sz w:val="22"/>
          <w:szCs w:val="22"/>
        </w:rPr>
        <w:t>病毒等破坏性程序的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5、其他危害网络安全的。</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九、本单位使用语音接入类业务的（包括但不限于</w:t>
      </w:r>
      <w:r>
        <w:rPr>
          <w:rFonts w:hint="eastAsia" w:ascii="仿宋" w:hAnsi="仿宋" w:eastAsia="仿宋"/>
          <w:bCs/>
          <w:iCs/>
          <w:sz w:val="22"/>
          <w:szCs w:val="22"/>
        </w:rPr>
        <w:t>语音专线、短号码接入、</w:t>
      </w:r>
      <w:r>
        <w:rPr>
          <w:rFonts w:ascii="仿宋" w:hAnsi="仿宋" w:eastAsia="仿宋"/>
          <w:bCs/>
          <w:iCs/>
          <w:sz w:val="22"/>
          <w:szCs w:val="22"/>
        </w:rPr>
        <w:t>400</w:t>
      </w:r>
      <w:r>
        <w:rPr>
          <w:rFonts w:hint="eastAsia" w:ascii="仿宋" w:hAnsi="仿宋" w:eastAsia="仿宋"/>
          <w:bCs/>
          <w:iCs/>
          <w:sz w:val="22"/>
          <w:szCs w:val="22"/>
        </w:rPr>
        <w:t>号码接入</w:t>
      </w:r>
      <w:r>
        <w:rPr>
          <w:rFonts w:hint="eastAsia" w:ascii="仿宋" w:hAnsi="仿宋" w:eastAsia="仿宋"/>
          <w:sz w:val="22"/>
          <w:szCs w:val="22"/>
        </w:rPr>
        <w:t>等），承诺遵守以下规定：</w:t>
      </w:r>
      <w:r>
        <w:rPr>
          <w:rFonts w:ascii="仿宋" w:hAnsi="仿宋" w:eastAsia="仿宋"/>
          <w:sz w:val="22"/>
          <w:szCs w:val="22"/>
        </w:rPr>
        <w:t xml:space="preserve"> </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（一）使用业务的时段为[</w:t>
      </w:r>
      <w:r>
        <w:rPr>
          <w:rFonts w:ascii="仿宋" w:hAnsi="仿宋" w:eastAsia="仿宋"/>
          <w:sz w:val="22"/>
          <w:szCs w:val="22"/>
        </w:rPr>
        <w:t>/</w:t>
      </w:r>
      <w:r>
        <w:rPr>
          <w:rFonts w:hint="eastAsia" w:ascii="仿宋" w:hAnsi="仿宋" w:eastAsia="仿宋"/>
          <w:sz w:val="22"/>
          <w:szCs w:val="22"/>
        </w:rPr>
        <w:t>]，使用的频次为[</w:t>
      </w:r>
      <w:r>
        <w:rPr>
          <w:rFonts w:ascii="仿宋" w:hAnsi="仿宋" w:eastAsia="仿宋"/>
          <w:sz w:val="22"/>
          <w:szCs w:val="22"/>
        </w:rPr>
        <w:t>/</w:t>
      </w:r>
      <w:r>
        <w:rPr>
          <w:rFonts w:hint="eastAsia" w:ascii="仿宋" w:hAnsi="仿宋" w:eastAsia="仿宋"/>
          <w:sz w:val="22"/>
          <w:szCs w:val="22"/>
        </w:rPr>
        <w:t>]，业务外呼呼转功能默认为关闭。</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（二）遵守实名制要求，不以个人名义申请、使用业务，真实落地目的码为本单位实名办理或合规使用的电话号码。</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（三）不转租、转售业务，否则，贵公司有权在不通知本单位的情况下立即终止合同。</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规范使用业务，进行外呼业务的号码为贵公司或通信主管部门分配的号码，严格按照通信主管部门关于号码传送及信令传送的相关要求传送号码，传送真实号码，不擅自更改、传送、显示非合同约定的号码、虚假号码、违规号码、无使用权号码，不隐藏、转让、变更、转租、转售、伪造、变造或者变相隐藏、转让、变更、转租、转售、伪造、变造号码。本单位承诺按要求提供所申请号码的使用用途、开放范围，不违规经营、不变更合同约定的使用用途，不开展无特定主被叫的话务批发业务，不私自转接国际来话，不通过技术手段为非法VoIP、改号电话、网络电话（PC软件/APP等）提供语音落地，不采取自动语音群呼方式进行外呼。如违反上述承诺，贵公司有权在不通知本单位的情况下立即单方终止合同，所造成的一切后果由本单位承担。</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不通过任何技术手段将号码转接到其他地区使用，不通过VOIP转接互联网话务量，不使用业务进行多次转接、躲避号码溯源与甄别，呼叫中心或接入平台（小交换机）不使用异地主叫号码进行跨省外呼，不利用号码和平台进行电话诈骗、骚扰。诈骗或骚扰包括但不限于以下情形：</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w:t>
      </w:r>
      <w:r>
        <w:rPr>
          <w:rFonts w:hint="eastAsia" w:ascii="仿宋" w:hAnsi="仿宋" w:eastAsia="仿宋"/>
          <w:sz w:val="22"/>
          <w:szCs w:val="22"/>
        </w:rPr>
        <w:t>、政府主管部门认定号码涉嫌诈骗或其他刑事案件的；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、“12321网络不良与垃圾信息举报受理中心”接到的用户投诉、举报涉及本单位所使用号码的；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、贵公司或通信主管部门电话拨测、网络信令监测过程中发现本单位所使用号码出现异常外呼情况的。</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建立有效的信息安全管理制度和技术保障措施，确保备份呼叫内容录音文件，并接受政府主管部门及贵公司的管理、监督和检查，为相关主管部门提供技术支持。如相关规定、政府主管部门对信息安全管理有新要求，本单位将无条件配合贵公司落实整改举措，直至符合相关规定、政府主管部门的要求。</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十、本单位使用</w:t>
      </w:r>
      <w:r>
        <w:rPr>
          <w:rFonts w:hint="eastAsia" w:ascii="仿宋" w:hAnsi="仿宋" w:eastAsia="仿宋"/>
          <w:snapToGrid w:val="0"/>
          <w:sz w:val="22"/>
          <w:szCs w:val="22"/>
        </w:rPr>
        <w:t>无线互联网（包括但不限于</w:t>
      </w:r>
      <w:r>
        <w:rPr>
          <w:rFonts w:ascii="仿宋" w:hAnsi="仿宋" w:eastAsia="仿宋"/>
          <w:snapToGrid w:val="0"/>
          <w:sz w:val="22"/>
          <w:szCs w:val="22"/>
        </w:rPr>
        <w:t>CDMA1X</w:t>
      </w:r>
      <w:r>
        <w:rPr>
          <w:rFonts w:hint="eastAsia" w:ascii="仿宋" w:hAnsi="仿宋" w:eastAsia="仿宋"/>
          <w:snapToGrid w:val="0"/>
          <w:sz w:val="22"/>
          <w:szCs w:val="22"/>
        </w:rPr>
        <w:t>、</w:t>
      </w:r>
      <w:r>
        <w:rPr>
          <w:rFonts w:ascii="仿宋" w:hAnsi="仿宋" w:eastAsia="仿宋"/>
          <w:snapToGrid w:val="0"/>
          <w:sz w:val="22"/>
          <w:szCs w:val="22"/>
        </w:rPr>
        <w:t>CDMA1X EVDO</w:t>
      </w:r>
      <w:r>
        <w:rPr>
          <w:rFonts w:hint="eastAsia" w:ascii="仿宋" w:hAnsi="仿宋" w:eastAsia="仿宋"/>
          <w:snapToGrid w:val="0"/>
          <w:sz w:val="22"/>
          <w:szCs w:val="22"/>
        </w:rPr>
        <w:t>、</w:t>
      </w:r>
      <w:r>
        <w:rPr>
          <w:rFonts w:ascii="仿宋" w:hAnsi="仿宋" w:eastAsia="仿宋"/>
          <w:snapToGrid w:val="0"/>
          <w:sz w:val="22"/>
          <w:szCs w:val="22"/>
        </w:rPr>
        <w:t>WLAN</w:t>
      </w:r>
      <w:r>
        <w:rPr>
          <w:rFonts w:hint="eastAsia" w:ascii="仿宋" w:hAnsi="仿宋" w:eastAsia="仿宋"/>
          <w:snapToGrid w:val="0"/>
          <w:sz w:val="22"/>
          <w:szCs w:val="22"/>
        </w:rPr>
        <w:t>）、短信网关（包括但不限于短消息资讯平台、</w:t>
      </w:r>
      <w:r>
        <w:rPr>
          <w:rFonts w:ascii="仿宋" w:hAnsi="仿宋" w:eastAsia="仿宋"/>
          <w:snapToGrid w:val="0"/>
          <w:sz w:val="22"/>
          <w:szCs w:val="22"/>
        </w:rPr>
        <w:t>ISAG</w:t>
      </w:r>
      <w:r>
        <w:rPr>
          <w:rFonts w:hint="eastAsia" w:ascii="仿宋" w:hAnsi="仿宋" w:eastAsia="仿宋"/>
          <w:snapToGrid w:val="0"/>
          <w:sz w:val="22"/>
          <w:szCs w:val="22"/>
        </w:rPr>
        <w:t>系统、综合办公业务平台）或短信类业务的</w:t>
      </w:r>
      <w:r>
        <w:rPr>
          <w:rFonts w:hint="eastAsia" w:ascii="仿宋" w:hAnsi="仿宋" w:eastAsia="仿宋"/>
          <w:sz w:val="22"/>
          <w:szCs w:val="22"/>
        </w:rPr>
        <w:t>，承诺遵守以下规定：</w:t>
      </w:r>
    </w:p>
    <w:p>
      <w:pPr>
        <w:spacing w:line="360" w:lineRule="exact"/>
        <w:ind w:right="-340" w:rightChars="-162" w:firstLine="440" w:firstLineChars="200"/>
        <w:rPr>
          <w:rFonts w:ascii="仿宋" w:hAnsi="仿宋" w:eastAsia="仿宋"/>
          <w:snapToGrid w:val="0"/>
          <w:sz w:val="22"/>
          <w:szCs w:val="22"/>
        </w:rPr>
      </w:pPr>
      <w:r>
        <w:rPr>
          <w:rFonts w:hint="eastAsia" w:ascii="仿宋" w:hAnsi="仿宋" w:eastAsia="仿宋"/>
          <w:sz w:val="22"/>
          <w:szCs w:val="22"/>
        </w:rPr>
        <w:t>（一）不通过业务制作、复制、查阅和传播</w:t>
      </w:r>
      <w:r>
        <w:rPr>
          <w:rFonts w:hint="eastAsia" w:ascii="仿宋" w:hAnsi="仿宋" w:eastAsia="仿宋"/>
          <w:snapToGrid w:val="0"/>
          <w:sz w:val="22"/>
          <w:szCs w:val="22"/>
        </w:rPr>
        <w:t>悖于社会公德、损害青少年身心健康的网络低俗内容，包括但不限于：</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1、表现或隐晦表现性行为、令人产生性联想、具有挑逗性或者污辱性的内容；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、对人体性部位的直接暴露和描写；</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、对性行为、性过程、性方式的描述或者带有性暗示、性挑逗的语言；</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w:t>
      </w:r>
      <w:r>
        <w:rPr>
          <w:rFonts w:hint="eastAsia" w:ascii="仿宋" w:hAnsi="仿宋" w:eastAsia="仿宋"/>
          <w:sz w:val="22"/>
          <w:szCs w:val="22"/>
        </w:rPr>
        <w:t>、对性部位描述、暴露，或者只用很小遮盖物的内容；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w:t>
      </w:r>
      <w:r>
        <w:rPr>
          <w:rFonts w:hint="eastAsia" w:ascii="仿宋" w:hAnsi="仿宋" w:eastAsia="仿宋"/>
          <w:sz w:val="22"/>
          <w:szCs w:val="22"/>
        </w:rPr>
        <w:t>、全身或者隐私部位未着衣物，仅用肢体掩盖隐私部位的内容；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6</w:t>
      </w:r>
      <w:r>
        <w:rPr>
          <w:rFonts w:hint="eastAsia" w:ascii="仿宋" w:hAnsi="仿宋" w:eastAsia="仿宋"/>
          <w:sz w:val="22"/>
          <w:szCs w:val="22"/>
        </w:rPr>
        <w:t>、带有侵犯个人隐私性质的走光、偷拍、漏点等内容；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7</w:t>
      </w:r>
      <w:r>
        <w:rPr>
          <w:rFonts w:hint="eastAsia" w:ascii="仿宋" w:hAnsi="仿宋" w:eastAsia="仿宋"/>
          <w:sz w:val="22"/>
          <w:szCs w:val="22"/>
        </w:rPr>
        <w:t>、以挑逗性标题吸引点击的；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8</w:t>
      </w:r>
      <w:r>
        <w:rPr>
          <w:rFonts w:hint="eastAsia" w:ascii="仿宋" w:hAnsi="仿宋" w:eastAsia="仿宋"/>
          <w:sz w:val="22"/>
          <w:szCs w:val="22"/>
        </w:rPr>
        <w:t>、相关部门禁止传播的色情、低俗小说，音视频内容，包括一些电影的删节片断；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9</w:t>
      </w:r>
      <w:r>
        <w:rPr>
          <w:rFonts w:hint="eastAsia" w:ascii="仿宋" w:hAnsi="仿宋" w:eastAsia="仿宋"/>
          <w:sz w:val="22"/>
          <w:szCs w:val="22"/>
        </w:rPr>
        <w:t>、一夜情、换妻、</w:t>
      </w:r>
      <w:r>
        <w:rPr>
          <w:rFonts w:ascii="仿宋" w:hAnsi="仿宋" w:eastAsia="仿宋"/>
          <w:sz w:val="22"/>
          <w:szCs w:val="22"/>
        </w:rPr>
        <w:t>SM等不正当交友信息；</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10</w:t>
      </w:r>
      <w:r>
        <w:rPr>
          <w:rFonts w:hint="eastAsia" w:ascii="仿宋" w:hAnsi="仿宋" w:eastAsia="仿宋"/>
          <w:sz w:val="22"/>
          <w:szCs w:val="22"/>
        </w:rPr>
        <w:t>、情色动漫；</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1</w:t>
      </w:r>
      <w:r>
        <w:rPr>
          <w:rFonts w:ascii="仿宋" w:hAnsi="仿宋" w:eastAsia="仿宋"/>
          <w:sz w:val="22"/>
          <w:szCs w:val="22"/>
        </w:rPr>
        <w:t>1</w:t>
      </w:r>
      <w:r>
        <w:rPr>
          <w:rFonts w:hint="eastAsia" w:ascii="仿宋" w:hAnsi="仿宋" w:eastAsia="仿宋"/>
          <w:sz w:val="22"/>
          <w:szCs w:val="22"/>
        </w:rPr>
        <w:t>、宣扬血腥暴力、恶意谩骂、侮辱他人等内容；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12</w:t>
      </w:r>
      <w:r>
        <w:rPr>
          <w:rFonts w:hint="eastAsia" w:ascii="仿宋" w:hAnsi="仿宋" w:eastAsia="仿宋"/>
          <w:sz w:val="22"/>
          <w:szCs w:val="22"/>
        </w:rPr>
        <w:t>、非法的性用品广告和性病治疗广告；</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13</w:t>
      </w:r>
      <w:r>
        <w:rPr>
          <w:rFonts w:hint="eastAsia" w:ascii="仿宋" w:hAnsi="仿宋" w:eastAsia="仿宋"/>
          <w:sz w:val="22"/>
          <w:szCs w:val="22"/>
        </w:rPr>
        <w:t>、未经他人允许或利用“人肉搜索”恶意传播他人隐私信息。</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（二）不开展为淫秽色情网站代收费业务，否则，贵公司有权立即停止业务并停止一切结算。</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（三）未经用户同意，不得向用户发送商业类电子信息或广告。</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十一、本单位使用</w:t>
      </w:r>
      <w:r>
        <w:rPr>
          <w:rFonts w:hint="eastAsia" w:ascii="仿宋" w:hAnsi="仿宋" w:eastAsia="仿宋"/>
          <w:snapToGrid w:val="0"/>
          <w:sz w:val="22"/>
          <w:szCs w:val="22"/>
        </w:rPr>
        <w:t>互联网接入类业务的（包括但不限于电路使用、互联网数据中心、互联网专线、云主机等）</w:t>
      </w:r>
      <w:r>
        <w:rPr>
          <w:rFonts w:hint="eastAsia" w:ascii="仿宋" w:hAnsi="仿宋" w:eastAsia="仿宋"/>
          <w:sz w:val="22"/>
          <w:szCs w:val="22"/>
        </w:rPr>
        <w:t>，承诺遵守以下规定：</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（一）具备从事互联网服务的全部合法必要的资质条件，</w:t>
      </w:r>
      <w:r>
        <w:rPr>
          <w:rFonts w:ascii="仿宋" w:hAnsi="仿宋" w:eastAsia="仿宋"/>
          <w:sz w:val="22"/>
          <w:szCs w:val="22"/>
        </w:rPr>
        <w:t>已履行</w:t>
      </w:r>
      <w:r>
        <w:rPr>
          <w:rFonts w:hint="eastAsia" w:ascii="仿宋" w:hAnsi="仿宋" w:eastAsia="仿宋"/>
          <w:sz w:val="22"/>
          <w:szCs w:val="22"/>
        </w:rPr>
        <w:t>相关</w:t>
      </w:r>
      <w:r>
        <w:rPr>
          <w:rFonts w:ascii="仿宋" w:hAnsi="仿宋" w:eastAsia="仿宋"/>
          <w:sz w:val="22"/>
          <w:szCs w:val="22"/>
        </w:rPr>
        <w:t>规定</w:t>
      </w:r>
      <w:r>
        <w:rPr>
          <w:rFonts w:hint="eastAsia" w:ascii="仿宋" w:hAnsi="仿宋" w:eastAsia="仿宋"/>
          <w:sz w:val="22"/>
          <w:szCs w:val="22"/>
        </w:rPr>
        <w:t>要求</w:t>
      </w:r>
      <w:r>
        <w:rPr>
          <w:rFonts w:ascii="仿宋" w:hAnsi="仿宋" w:eastAsia="仿宋"/>
          <w:sz w:val="22"/>
          <w:szCs w:val="22"/>
        </w:rPr>
        <w:t>的手续或已取得有关资质证明文件</w:t>
      </w:r>
      <w:r>
        <w:rPr>
          <w:rFonts w:hint="eastAsia" w:ascii="仿宋" w:hAnsi="仿宋" w:eastAsia="仿宋"/>
          <w:sz w:val="22"/>
          <w:szCs w:val="22"/>
        </w:rPr>
        <w:t>。在签署合同前</w:t>
      </w:r>
      <w:r>
        <w:rPr>
          <w:rFonts w:ascii="仿宋" w:hAnsi="仿宋" w:eastAsia="仿宋"/>
          <w:sz w:val="22"/>
          <w:szCs w:val="22"/>
        </w:rPr>
        <w:t>，</w:t>
      </w:r>
      <w:r>
        <w:rPr>
          <w:rFonts w:hint="eastAsia" w:ascii="仿宋" w:hAnsi="仿宋" w:eastAsia="仿宋"/>
          <w:sz w:val="22"/>
          <w:szCs w:val="22"/>
        </w:rPr>
        <w:t xml:space="preserve"> 本单位</w:t>
      </w:r>
      <w:r>
        <w:rPr>
          <w:rFonts w:ascii="仿宋" w:hAnsi="仿宋" w:eastAsia="仿宋"/>
          <w:sz w:val="22"/>
          <w:szCs w:val="22"/>
        </w:rPr>
        <w:t>向</w:t>
      </w:r>
      <w:r>
        <w:rPr>
          <w:rFonts w:hint="eastAsia" w:ascii="仿宋" w:hAnsi="仿宋" w:eastAsia="仿宋"/>
          <w:sz w:val="22"/>
          <w:szCs w:val="22"/>
        </w:rPr>
        <w:t>贵公司</w:t>
      </w:r>
      <w:r>
        <w:rPr>
          <w:rFonts w:ascii="仿宋" w:hAnsi="仿宋" w:eastAsia="仿宋"/>
          <w:sz w:val="22"/>
          <w:szCs w:val="22"/>
        </w:rPr>
        <w:t>提供</w:t>
      </w:r>
      <w:r>
        <w:rPr>
          <w:rFonts w:hint="eastAsia" w:ascii="仿宋" w:hAnsi="仿宋" w:eastAsia="仿宋"/>
          <w:sz w:val="22"/>
          <w:szCs w:val="22"/>
        </w:rPr>
        <w:t>主体资格文件、</w:t>
      </w:r>
      <w:r>
        <w:rPr>
          <w:rFonts w:ascii="仿宋" w:hAnsi="仿宋" w:eastAsia="仿宋"/>
          <w:sz w:val="22"/>
          <w:szCs w:val="22"/>
        </w:rPr>
        <w:t>资质证明文件</w:t>
      </w:r>
      <w:r>
        <w:rPr>
          <w:rFonts w:hint="eastAsia" w:ascii="仿宋" w:hAnsi="仿宋" w:eastAsia="仿宋"/>
          <w:sz w:val="22"/>
          <w:szCs w:val="22"/>
        </w:rPr>
        <w:t>的原件供贵公司审核，复印件（加盖公章）供贵公司</w:t>
      </w:r>
      <w:r>
        <w:rPr>
          <w:rFonts w:ascii="仿宋" w:hAnsi="仿宋" w:eastAsia="仿宋"/>
          <w:sz w:val="22"/>
          <w:szCs w:val="22"/>
        </w:rPr>
        <w:t>留存</w:t>
      </w:r>
      <w:r>
        <w:rPr>
          <w:rFonts w:hint="eastAsia" w:ascii="仿宋" w:hAnsi="仿宋" w:eastAsia="仿宋"/>
          <w:sz w:val="22"/>
          <w:szCs w:val="22"/>
        </w:rPr>
        <w:t>，并保证所提供资料的真实、完整、准确、有效。在合同有效期/服务期限内，如本单位</w:t>
      </w:r>
      <w:r>
        <w:rPr>
          <w:rFonts w:ascii="仿宋" w:hAnsi="仿宋" w:eastAsia="仿宋"/>
          <w:sz w:val="22"/>
          <w:szCs w:val="22"/>
        </w:rPr>
        <w:t>提交</w:t>
      </w:r>
      <w:r>
        <w:rPr>
          <w:rFonts w:hint="eastAsia" w:ascii="仿宋" w:hAnsi="仿宋" w:eastAsia="仿宋"/>
          <w:sz w:val="22"/>
          <w:szCs w:val="22"/>
        </w:rPr>
        <w:t>的主体资格、资质证明文件所记载内容出现变更，本单位将在完成变更后尽快向贵公司提供最新的文件。前述主体资格文件、资质证明文件包括但不限于营业执照、增值电信业务经营许可证、广告经营许可证、非经营性互联网信息服务备案证明以及贵公司要求提交的其他文件。其中：</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1</w:t>
      </w:r>
      <w:r>
        <w:rPr>
          <w:rFonts w:hint="eastAsia" w:ascii="仿宋" w:hAnsi="仿宋" w:eastAsia="仿宋"/>
          <w:sz w:val="22"/>
          <w:szCs w:val="22"/>
        </w:rPr>
        <w:t>、本单位</w:t>
      </w:r>
      <w:r>
        <w:rPr>
          <w:rFonts w:ascii="仿宋" w:hAnsi="仿宋" w:eastAsia="仿宋"/>
          <w:sz w:val="22"/>
          <w:szCs w:val="22"/>
        </w:rPr>
        <w:t>如从事电子公告、新闻、出版、教育、医疗保健、药品和医疗器械、文化、广播电影电视节目等特殊互联网信息服务，应当根据</w:t>
      </w:r>
      <w:r>
        <w:rPr>
          <w:rFonts w:hint="eastAsia" w:ascii="仿宋" w:hAnsi="仿宋" w:eastAsia="仿宋"/>
          <w:sz w:val="22"/>
          <w:szCs w:val="22"/>
        </w:rPr>
        <w:t>相</w:t>
      </w:r>
      <w:r>
        <w:rPr>
          <w:rFonts w:ascii="仿宋" w:hAnsi="仿宋" w:eastAsia="仿宋"/>
          <w:sz w:val="22"/>
          <w:szCs w:val="22"/>
        </w:rPr>
        <w:t>关规定经</w:t>
      </w:r>
      <w:r>
        <w:rPr>
          <w:rFonts w:hint="eastAsia" w:ascii="仿宋" w:hAnsi="仿宋" w:eastAsia="仿宋"/>
          <w:sz w:val="22"/>
          <w:szCs w:val="22"/>
        </w:rPr>
        <w:t>政府</w:t>
      </w:r>
      <w:r>
        <w:rPr>
          <w:rFonts w:ascii="仿宋" w:hAnsi="仿宋" w:eastAsia="仿宋"/>
          <w:sz w:val="22"/>
          <w:szCs w:val="22"/>
        </w:rPr>
        <w:t>主管部门审核同意，履行批准或备案手续，并取得通信</w:t>
      </w:r>
      <w:r>
        <w:rPr>
          <w:rFonts w:hint="eastAsia" w:ascii="仿宋" w:hAnsi="仿宋" w:eastAsia="仿宋"/>
          <w:sz w:val="22"/>
          <w:szCs w:val="22"/>
        </w:rPr>
        <w:t>主</w:t>
      </w:r>
      <w:r>
        <w:rPr>
          <w:rFonts w:ascii="仿宋" w:hAnsi="仿宋" w:eastAsia="仿宋"/>
          <w:sz w:val="22"/>
          <w:szCs w:val="22"/>
        </w:rPr>
        <w:t>管部门批准或备案文件。</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、本单位</w:t>
      </w:r>
      <w:r>
        <w:rPr>
          <w:rFonts w:ascii="仿宋" w:hAnsi="仿宋" w:eastAsia="仿宋"/>
          <w:sz w:val="22"/>
          <w:szCs w:val="22"/>
        </w:rPr>
        <w:t>如从事非经营性互联网信息服务，应</w:t>
      </w:r>
      <w:r>
        <w:rPr>
          <w:rFonts w:hint="eastAsia" w:ascii="仿宋" w:hAnsi="仿宋" w:eastAsia="仿宋"/>
          <w:sz w:val="22"/>
          <w:szCs w:val="22"/>
        </w:rPr>
        <w:t>当</w:t>
      </w:r>
      <w:r>
        <w:rPr>
          <w:rFonts w:ascii="仿宋" w:hAnsi="仿宋" w:eastAsia="仿宋"/>
          <w:sz w:val="22"/>
          <w:szCs w:val="22"/>
        </w:rPr>
        <w:t>首先履行互联网备案手续，并按期履行年度审核手续。</w:t>
      </w:r>
      <w:r>
        <w:rPr>
          <w:rFonts w:hint="eastAsia" w:ascii="仿宋" w:hAnsi="仿宋" w:eastAsia="仿宋"/>
          <w:sz w:val="22"/>
          <w:szCs w:val="22"/>
        </w:rPr>
        <w:t>本单位委托贵公司</w:t>
      </w:r>
      <w:r>
        <w:rPr>
          <w:rFonts w:ascii="仿宋" w:hAnsi="仿宋" w:eastAsia="仿宋"/>
          <w:sz w:val="22"/>
          <w:szCs w:val="22"/>
        </w:rPr>
        <w:t>提供代备案服务的，</w:t>
      </w:r>
      <w:r>
        <w:rPr>
          <w:rFonts w:hint="eastAsia" w:ascii="仿宋" w:hAnsi="仿宋" w:eastAsia="仿宋"/>
          <w:sz w:val="22"/>
          <w:szCs w:val="22"/>
        </w:rPr>
        <w:t>应当向贵公司</w:t>
      </w:r>
      <w:r>
        <w:rPr>
          <w:rFonts w:ascii="仿宋" w:hAnsi="仿宋" w:eastAsia="仿宋"/>
          <w:sz w:val="22"/>
          <w:szCs w:val="22"/>
        </w:rPr>
        <w:t>提供</w:t>
      </w:r>
      <w:r>
        <w:rPr>
          <w:rFonts w:hint="eastAsia" w:ascii="仿宋" w:hAnsi="仿宋" w:eastAsia="仿宋"/>
          <w:sz w:val="22"/>
          <w:szCs w:val="22"/>
        </w:rPr>
        <w:t>代备案所需信息并</w:t>
      </w:r>
      <w:r>
        <w:rPr>
          <w:rFonts w:ascii="仿宋" w:hAnsi="仿宋" w:eastAsia="仿宋"/>
          <w:sz w:val="22"/>
          <w:szCs w:val="22"/>
        </w:rPr>
        <w:t>对该等信息</w:t>
      </w:r>
      <w:r>
        <w:rPr>
          <w:rFonts w:hint="eastAsia" w:ascii="仿宋" w:hAnsi="仿宋" w:eastAsia="仿宋"/>
          <w:sz w:val="22"/>
          <w:szCs w:val="22"/>
        </w:rPr>
        <w:t>进行动态维护和更新，定期向贵公司及通信主管部门报送网站管理所需信息。本单位承诺所提交的所有备案信息真实、完整、准确、有效，当备案信息发生变化时将及时在备案系统中更新，如因未及时更新而导致备案信息不准确，贵公司有权依法采取暂停或终止提供服务、断开网络接入等关闭处理措施。</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、本单位</w:t>
      </w:r>
      <w:r>
        <w:rPr>
          <w:rFonts w:ascii="仿宋" w:hAnsi="仿宋" w:eastAsia="仿宋"/>
          <w:sz w:val="22"/>
          <w:szCs w:val="22"/>
        </w:rPr>
        <w:t>如从事经营性互联网服务，应当取得相应的增值电信业务经营许可证。</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4</w:t>
      </w:r>
      <w:r>
        <w:rPr>
          <w:rFonts w:hint="eastAsia" w:ascii="仿宋" w:hAnsi="仿宋" w:eastAsia="仿宋"/>
          <w:sz w:val="22"/>
          <w:szCs w:val="22"/>
        </w:rPr>
        <w:t>、</w:t>
      </w:r>
      <w:r>
        <w:rPr>
          <w:rFonts w:ascii="仿宋" w:hAnsi="仿宋" w:eastAsia="仿宋"/>
          <w:sz w:val="22"/>
          <w:szCs w:val="22"/>
        </w:rPr>
        <w:t>本单位如从事经营性互联网服务，应当在其网站主页的显著位置标明其经营许可证编号；本单位如从事非经营性互联网服务，本单位网站开通时在主页底部的中央位置标明其备案编号，并在备案编号下方链接工业和信息化部备案管理系统网址，供</w:t>
      </w:r>
      <w:r>
        <w:rPr>
          <w:rFonts w:hint="eastAsia" w:ascii="仿宋" w:hAnsi="仿宋" w:eastAsia="仿宋"/>
          <w:sz w:val="22"/>
          <w:szCs w:val="22"/>
        </w:rPr>
        <w:t>社会</w:t>
      </w:r>
      <w:r>
        <w:rPr>
          <w:rFonts w:ascii="仿宋" w:hAnsi="仿宋" w:eastAsia="仿宋"/>
          <w:sz w:val="22"/>
          <w:szCs w:val="22"/>
        </w:rPr>
        <w:t>公众查询核对</w:t>
      </w:r>
      <w:r>
        <w:rPr>
          <w:rFonts w:hint="eastAsia" w:ascii="仿宋" w:hAnsi="仿宋" w:eastAsia="仿宋"/>
          <w:sz w:val="22"/>
          <w:szCs w:val="22"/>
        </w:rPr>
        <w:t>；</w:t>
      </w:r>
      <w:r>
        <w:rPr>
          <w:rFonts w:ascii="仿宋" w:hAnsi="仿宋" w:eastAsia="仿宋"/>
          <w:sz w:val="22"/>
          <w:szCs w:val="22"/>
        </w:rPr>
        <w:t>本单位</w:t>
      </w:r>
      <w:r>
        <w:rPr>
          <w:rFonts w:hint="eastAsia" w:ascii="仿宋" w:hAnsi="仿宋" w:eastAsia="仿宋"/>
          <w:sz w:val="22"/>
          <w:szCs w:val="22"/>
        </w:rPr>
        <w:t>将</w:t>
      </w:r>
      <w:r>
        <w:rPr>
          <w:rFonts w:ascii="仿宋" w:hAnsi="仿宋" w:eastAsia="仿宋"/>
          <w:sz w:val="22"/>
          <w:szCs w:val="22"/>
        </w:rPr>
        <w:t>按照工业和信息化部备案管理系统的要求，将备案电子验证标识放置在其网站的指定目录下。</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（二）如经贵公司许可进入中国电信机房时，应当严格遵守机房的各项管理规定。</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w:t>
      </w:r>
      <w:r>
        <w:rPr>
          <w:rFonts w:ascii="仿宋" w:hAnsi="仿宋" w:eastAsia="仿宋"/>
          <w:sz w:val="22"/>
          <w:szCs w:val="22"/>
        </w:rPr>
        <w:t>根据</w:t>
      </w:r>
      <w:r>
        <w:rPr>
          <w:rFonts w:hint="eastAsia" w:ascii="仿宋" w:hAnsi="仿宋" w:eastAsia="仿宋"/>
          <w:sz w:val="22"/>
          <w:szCs w:val="22"/>
        </w:rPr>
        <w:t>当地</w:t>
      </w:r>
      <w:r>
        <w:rPr>
          <w:rFonts w:ascii="仿宋" w:hAnsi="仿宋" w:eastAsia="仿宋"/>
          <w:sz w:val="22"/>
          <w:szCs w:val="22"/>
        </w:rPr>
        <w:t>公安局网监分局的要求，在入网后5个工作日内在网上提交备案信息，提交信息后10个工作日内办理备案</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二、本单位承诺在业务使用过程中发生重大安全事故时，立即采取应急措施，保留有关原始记录，在24小时内向有关部门报告并书面通知贵公司。如发生重大安全事故或其他影响网络安全、信息安全的突发事件，贵公司有权采取包括但不限于停止业务等紧急措施，以保证网络安全和信息安全。</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三、本单位如出现任何违反上述承诺的情况，将依据合同承担违约责任，接受有关政府主管部门的处理（包括但不限于限期整改、公开曝光），并直接承担相应法律责任，造成财产损失的，由本单位直接赔偿。同时，贵单位有权在不通知本单位的情况下暂停、停止业务直至解除</w:t>
      </w:r>
      <w:r>
        <w:rPr>
          <w:rFonts w:ascii="仿宋" w:hAnsi="仿宋" w:eastAsia="仿宋"/>
          <w:sz w:val="22"/>
          <w:szCs w:val="22"/>
        </w:rPr>
        <w:t>合同</w:t>
      </w:r>
      <w:r>
        <w:rPr>
          <w:rFonts w:hint="eastAsia" w:ascii="仿宋" w:hAnsi="仿宋" w:eastAsia="仿宋"/>
          <w:sz w:val="22"/>
          <w:szCs w:val="22"/>
        </w:rPr>
        <w:t>并不承担任何责任，一切责任后果全部由本单位自行承担</w:t>
      </w:r>
      <w:r>
        <w:rPr>
          <w:rFonts w:ascii="仿宋" w:hAnsi="仿宋" w:eastAsia="仿宋"/>
          <w:sz w:val="22"/>
          <w:szCs w:val="22"/>
        </w:rPr>
        <w:t>。</w:t>
      </w:r>
      <w:r>
        <w:rPr>
          <w:rFonts w:hint="eastAsia" w:ascii="仿宋" w:hAnsi="仿宋" w:eastAsia="仿宋"/>
          <w:sz w:val="22"/>
          <w:szCs w:val="22"/>
        </w:rPr>
        <w:t>给贵公司造成损失或不良影响的，本单位将负责消除不良影响并赔偿贵公司相应损失。</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十四、如出现任何违反上述承诺的情况引发的投诉、举报，由本单位负责解决并承担责任。当通信主管部门、“12321网络不良与垃圾信息举报受理中心”、中国电信10000热线等各类渠道投诉、举报达到或超过[</w:t>
      </w:r>
      <w:r>
        <w:rPr>
          <w:rFonts w:ascii="仿宋" w:hAnsi="仿宋" w:eastAsia="仿宋"/>
          <w:sz w:val="22"/>
          <w:szCs w:val="22"/>
        </w:rPr>
        <w:t>/</w:t>
      </w:r>
      <w:r>
        <w:rPr>
          <w:rFonts w:hint="eastAsia" w:ascii="仿宋" w:hAnsi="仿宋" w:eastAsia="仿宋"/>
          <w:sz w:val="22"/>
          <w:szCs w:val="22"/>
        </w:rPr>
        <w:t>]件/月时，贵公司有权在不通知本单位的情况下立即停止业务。</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十五、本单位承诺与最终用户参照签订此类《网络及信息安全承诺书》，并督促最终用户履行相应责任。否则，本单位承担连带责任。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十六、本承诺书经本单位签署后</w:t>
      </w:r>
      <w:r>
        <w:rPr>
          <w:rFonts w:ascii="仿宋" w:hAnsi="仿宋" w:eastAsia="仿宋"/>
          <w:sz w:val="22"/>
          <w:szCs w:val="22"/>
        </w:rPr>
        <w:t>，与合同同时</w:t>
      </w:r>
      <w:r>
        <w:rPr>
          <w:rFonts w:hint="eastAsia" w:ascii="仿宋" w:hAnsi="仿宋" w:eastAsia="仿宋"/>
          <w:sz w:val="22"/>
          <w:szCs w:val="22"/>
        </w:rPr>
        <w:t>生效。</w:t>
      </w:r>
      <w:r>
        <w:rPr>
          <w:rFonts w:ascii="仿宋" w:hAnsi="仿宋" w:eastAsia="仿宋"/>
          <w:sz w:val="22"/>
          <w:szCs w:val="22"/>
        </w:rPr>
        <w:tab/>
      </w:r>
    </w:p>
    <w:p>
      <w:pPr>
        <w:spacing w:line="360" w:lineRule="exact"/>
        <w:ind w:right="-340" w:rightChars="-162" w:firstLine="440" w:firstLineChars="200"/>
        <w:rPr>
          <w:rFonts w:ascii="仿宋" w:hAnsi="仿宋" w:eastAsia="仿宋" w:cs="仿宋_GB2312"/>
          <w:sz w:val="22"/>
          <w:szCs w:val="22"/>
        </w:rPr>
      </w:pP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承诺单位（盖章）：</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单位地址：</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联系人姓名：                       联系人电话：</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法定代表人负责人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或授权代表签字：</w:t>
      </w:r>
    </w:p>
    <w:p>
      <w:pPr>
        <w:spacing w:line="360" w:lineRule="exact"/>
        <w:ind w:right="-340" w:rightChars="-162" w:firstLine="440" w:firstLineChars="200"/>
        <w:rPr>
          <w:rFonts w:hint="eastAsia" w:ascii="仿宋" w:hAnsi="仿宋" w:eastAsia="仿宋"/>
          <w:sz w:val="22"/>
          <w:szCs w:val="22"/>
        </w:rPr>
      </w:pPr>
      <w:r>
        <w:rPr>
          <w:rFonts w:hint="eastAsia" w:ascii="仿宋" w:hAnsi="仿宋" w:eastAsia="仿宋" w:cs="仿宋_GB2312"/>
          <w:sz w:val="22"/>
          <w:szCs w:val="22"/>
        </w:rPr>
        <w:t>日期：</w:t>
      </w:r>
    </w:p>
    <w:sectPr>
      <w:headerReference r:id="rId4" w:type="first"/>
      <w:headerReference r:id="rId3" w:type="default"/>
      <w:footerReference r:id="rId5" w:type="default"/>
      <w:footerReference r:id="rId6" w:type="even"/>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800002BF" w:usb1="38CF7CFA" w:usb2="00000016" w:usb3="00000000" w:csb0="00040001" w:csb1="00000000"/>
  </w:font>
  <w:font w:name="Cambria">
    <w:altName w:val="苹方-简"/>
    <w:panose1 w:val="02040503050406030204"/>
    <w:charset w:val="00"/>
    <w:family w:val="roman"/>
    <w:pitch w:val="default"/>
    <w:sig w:usb0="E00006FF" w:usb1="420024FF" w:usb2="02000000" w:usb3="00000000" w:csb0="0000019F" w:csb1="00000000"/>
  </w:font>
  <w:font w:name="微软雅黑">
    <w:altName w:val="汉仪旗黑"/>
    <w:panose1 w:val="020B0503020204020204"/>
    <w:charset w:val="00"/>
    <w:family w:val="swiss"/>
    <w:pitch w:val="default"/>
    <w:sig w:usb0="80000287" w:usb1="2ACF3C50" w:usb2="00000016" w:usb3="00000000" w:csb0="0004001F" w:csb1="00000000"/>
  </w:font>
  <w:font w:name="仿宋">
    <w:altName w:val="方正仿宋_GBK"/>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lang/>
      </w:rPr>
      <w:t>1</w:t>
    </w:r>
    <w:r>
      <w:rPr>
        <w:rStyle w:val="20"/>
      </w:rPr>
      <w:fldChar w:fldCharType="end"/>
    </w:r>
  </w:p>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92" w:lineRule="auto"/>
      <w:jc w:val="left"/>
      <w:rPr>
        <w:rFonts w:hint="eastAsia" w:ascii="微软雅黑" w:hAnsi="微软雅黑" w:eastAsia="微软雅黑" w:cs="微软雅黑"/>
        <w:sz w:val="21"/>
        <w:szCs w:val="21"/>
      </w:rPr>
    </w:pPr>
  </w:p>
  <w:p>
    <w:pPr>
      <w:pStyle w:val="13"/>
      <w:pBdr>
        <w:bottom w:val="single" w:color="C0C0C0" w:sz="4" w:space="1"/>
      </w:pBdr>
      <w:ind w:right="150"/>
      <w:jc w:val="right"/>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武汉</w:t>
    </w:r>
    <w: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0" b="0"/>
          <wp:wrapNone/>
          <wp:docPr id="2" name="WordPictureWatermark44034"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4034" descr="水印"/>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ascii="微软雅黑" w:hAnsi="微软雅黑" w:eastAsia="微软雅黑" w:cs="微软雅黑"/>
        <w:color w:val="262626"/>
        <w:sz w:val="15"/>
        <w:szCs w:val="15"/>
      </w:rPr>
      <w:t xml:space="preserve">迈异信息科技有限公司 </w:t>
    </w:r>
    <w:r>
      <w:rPr>
        <w:rFonts w:ascii="微软雅黑" w:hAnsi="微软雅黑" w:eastAsia="微软雅黑" w:cs="微软雅黑"/>
        <w:color w:val="262626"/>
        <w:sz w:val="15"/>
        <w:szCs w:val="15"/>
      </w:rPr>
      <w:t xml:space="preserve">                                                       </w:t>
    </w:r>
    <w:r>
      <w:rPr>
        <w:rFonts w:hint="eastAsia" w:ascii="微软雅黑" w:hAnsi="微软雅黑" w:eastAsia="微软雅黑" w:cs="微软雅黑"/>
        <w:color w:val="262626"/>
        <w:sz w:val="15"/>
        <w:szCs w:val="15"/>
      </w:rPr>
      <w:t>合同编号</w:t>
    </w:r>
    <w:r>
      <w:rPr>
        <w:rFonts w:ascii="微软雅黑" w:hAnsi="微软雅黑" w:eastAsia="微软雅黑" w:cs="微软雅黑"/>
        <w:color w:val="262626"/>
        <w:sz w:val="15"/>
        <w:szCs w:val="15"/>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0" b="0"/>
          <wp:wrapNone/>
          <wp:docPr id="1" name="WordPictureWatermark44034"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44034" descr="水印"/>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D5"/>
    <w:rsid w:val="000223C0"/>
    <w:rsid w:val="000412CC"/>
    <w:rsid w:val="000506DC"/>
    <w:rsid w:val="000644C0"/>
    <w:rsid w:val="00066FA8"/>
    <w:rsid w:val="0007552C"/>
    <w:rsid w:val="000B3AAB"/>
    <w:rsid w:val="00106A78"/>
    <w:rsid w:val="0011613A"/>
    <w:rsid w:val="00142E37"/>
    <w:rsid w:val="00172AD6"/>
    <w:rsid w:val="001B7D6D"/>
    <w:rsid w:val="001D4FD4"/>
    <w:rsid w:val="001E24BB"/>
    <w:rsid w:val="00226A05"/>
    <w:rsid w:val="0023187E"/>
    <w:rsid w:val="00232D0F"/>
    <w:rsid w:val="002337FD"/>
    <w:rsid w:val="00237EBB"/>
    <w:rsid w:val="00245D68"/>
    <w:rsid w:val="00257049"/>
    <w:rsid w:val="00257198"/>
    <w:rsid w:val="0026302D"/>
    <w:rsid w:val="0029317A"/>
    <w:rsid w:val="002A5BBA"/>
    <w:rsid w:val="002B285A"/>
    <w:rsid w:val="002E77DB"/>
    <w:rsid w:val="003259D4"/>
    <w:rsid w:val="0033656B"/>
    <w:rsid w:val="003577A2"/>
    <w:rsid w:val="003773D8"/>
    <w:rsid w:val="0039134F"/>
    <w:rsid w:val="003A0887"/>
    <w:rsid w:val="003A21E4"/>
    <w:rsid w:val="003A4ACA"/>
    <w:rsid w:val="003B1C0E"/>
    <w:rsid w:val="003E1213"/>
    <w:rsid w:val="00400E33"/>
    <w:rsid w:val="0044658D"/>
    <w:rsid w:val="00452FB4"/>
    <w:rsid w:val="0047366E"/>
    <w:rsid w:val="004B0223"/>
    <w:rsid w:val="004B06F8"/>
    <w:rsid w:val="00500807"/>
    <w:rsid w:val="0050230B"/>
    <w:rsid w:val="005041D8"/>
    <w:rsid w:val="00511347"/>
    <w:rsid w:val="0051764E"/>
    <w:rsid w:val="00533505"/>
    <w:rsid w:val="00535369"/>
    <w:rsid w:val="0054612B"/>
    <w:rsid w:val="00550D41"/>
    <w:rsid w:val="00553C9F"/>
    <w:rsid w:val="00561E14"/>
    <w:rsid w:val="005830D5"/>
    <w:rsid w:val="005A20E6"/>
    <w:rsid w:val="005B1633"/>
    <w:rsid w:val="005F2D4F"/>
    <w:rsid w:val="005F3B46"/>
    <w:rsid w:val="00614E2E"/>
    <w:rsid w:val="006412C7"/>
    <w:rsid w:val="00647BC6"/>
    <w:rsid w:val="00656965"/>
    <w:rsid w:val="006668CB"/>
    <w:rsid w:val="00673AAA"/>
    <w:rsid w:val="00680BB1"/>
    <w:rsid w:val="0068469C"/>
    <w:rsid w:val="006A2541"/>
    <w:rsid w:val="006B5150"/>
    <w:rsid w:val="006C592C"/>
    <w:rsid w:val="006F44FD"/>
    <w:rsid w:val="007001B3"/>
    <w:rsid w:val="00700C25"/>
    <w:rsid w:val="00712D24"/>
    <w:rsid w:val="007264B2"/>
    <w:rsid w:val="00732101"/>
    <w:rsid w:val="00732E51"/>
    <w:rsid w:val="0073382E"/>
    <w:rsid w:val="00740F41"/>
    <w:rsid w:val="0074221A"/>
    <w:rsid w:val="00742F55"/>
    <w:rsid w:val="0074441C"/>
    <w:rsid w:val="00773062"/>
    <w:rsid w:val="007804F4"/>
    <w:rsid w:val="00795930"/>
    <w:rsid w:val="007D13D5"/>
    <w:rsid w:val="007E27F6"/>
    <w:rsid w:val="00803D17"/>
    <w:rsid w:val="0081166D"/>
    <w:rsid w:val="0082638B"/>
    <w:rsid w:val="008268F7"/>
    <w:rsid w:val="00841E40"/>
    <w:rsid w:val="00851EA4"/>
    <w:rsid w:val="008673F9"/>
    <w:rsid w:val="00875BD5"/>
    <w:rsid w:val="00883055"/>
    <w:rsid w:val="008B2C4F"/>
    <w:rsid w:val="008D01BF"/>
    <w:rsid w:val="008D3915"/>
    <w:rsid w:val="008E3AC9"/>
    <w:rsid w:val="00901D5D"/>
    <w:rsid w:val="00945669"/>
    <w:rsid w:val="00963C8F"/>
    <w:rsid w:val="009820B9"/>
    <w:rsid w:val="00990159"/>
    <w:rsid w:val="009915CA"/>
    <w:rsid w:val="009970B8"/>
    <w:rsid w:val="009B3D02"/>
    <w:rsid w:val="009B4AFC"/>
    <w:rsid w:val="00A40AB4"/>
    <w:rsid w:val="00A810F8"/>
    <w:rsid w:val="00A878A9"/>
    <w:rsid w:val="00AA606B"/>
    <w:rsid w:val="00AD4D45"/>
    <w:rsid w:val="00AD7944"/>
    <w:rsid w:val="00AE65F4"/>
    <w:rsid w:val="00AF3106"/>
    <w:rsid w:val="00B40E4A"/>
    <w:rsid w:val="00B543A1"/>
    <w:rsid w:val="00B5566D"/>
    <w:rsid w:val="00B62A8E"/>
    <w:rsid w:val="00B648B7"/>
    <w:rsid w:val="00B82A8A"/>
    <w:rsid w:val="00B87411"/>
    <w:rsid w:val="00B92B6F"/>
    <w:rsid w:val="00B950F5"/>
    <w:rsid w:val="00BC3265"/>
    <w:rsid w:val="00BE79AA"/>
    <w:rsid w:val="00C20AA0"/>
    <w:rsid w:val="00C57867"/>
    <w:rsid w:val="00C6094C"/>
    <w:rsid w:val="00C725D8"/>
    <w:rsid w:val="00C748FE"/>
    <w:rsid w:val="00C90F6B"/>
    <w:rsid w:val="00C9290B"/>
    <w:rsid w:val="00CA539B"/>
    <w:rsid w:val="00CD4FC3"/>
    <w:rsid w:val="00CD66A6"/>
    <w:rsid w:val="00CE2C8E"/>
    <w:rsid w:val="00D179D7"/>
    <w:rsid w:val="00D22A2E"/>
    <w:rsid w:val="00D25FD5"/>
    <w:rsid w:val="00D363B5"/>
    <w:rsid w:val="00D601B9"/>
    <w:rsid w:val="00DB3A18"/>
    <w:rsid w:val="00DB66DA"/>
    <w:rsid w:val="00DC1904"/>
    <w:rsid w:val="00DC5F33"/>
    <w:rsid w:val="00DD0513"/>
    <w:rsid w:val="00DD1A20"/>
    <w:rsid w:val="00E2732F"/>
    <w:rsid w:val="00E276ED"/>
    <w:rsid w:val="00E56E4F"/>
    <w:rsid w:val="00E6026C"/>
    <w:rsid w:val="00E71EAB"/>
    <w:rsid w:val="00E723C0"/>
    <w:rsid w:val="00E848D6"/>
    <w:rsid w:val="00EB29C5"/>
    <w:rsid w:val="00EE400C"/>
    <w:rsid w:val="00EE57C0"/>
    <w:rsid w:val="00EF66AA"/>
    <w:rsid w:val="00F04B54"/>
    <w:rsid w:val="00F1209E"/>
    <w:rsid w:val="00F130B1"/>
    <w:rsid w:val="00F27AB4"/>
    <w:rsid w:val="00F313E7"/>
    <w:rsid w:val="00F378BE"/>
    <w:rsid w:val="00F530D4"/>
    <w:rsid w:val="00F81287"/>
    <w:rsid w:val="00F8310C"/>
    <w:rsid w:val="00FA6560"/>
    <w:rsid w:val="00FB47F7"/>
    <w:rsid w:val="00FB6EC2"/>
    <w:rsid w:val="00FC4018"/>
    <w:rsid w:val="00FD3250"/>
    <w:rsid w:val="00FD542D"/>
    <w:rsid w:val="00FE3CF9"/>
    <w:rsid w:val="00FE6894"/>
    <w:rsid w:val="00FF04E1"/>
    <w:rsid w:val="07FC3503"/>
    <w:rsid w:val="1C9C6782"/>
    <w:rsid w:val="21C16242"/>
    <w:rsid w:val="2B170D2B"/>
    <w:rsid w:val="37E66A78"/>
    <w:rsid w:val="3CD44711"/>
    <w:rsid w:val="3EE07B8A"/>
    <w:rsid w:val="448C6DAD"/>
    <w:rsid w:val="4AC84096"/>
    <w:rsid w:val="551B4EFB"/>
    <w:rsid w:val="57523460"/>
    <w:rsid w:val="57D222CD"/>
    <w:rsid w:val="67CB0A6E"/>
    <w:rsid w:val="690B4F05"/>
    <w:rsid w:val="745658D7"/>
    <w:rsid w:val="75A55C4D"/>
    <w:rsid w:val="77B66FD2"/>
    <w:rsid w:val="7BF3F30B"/>
    <w:rsid w:val="DBEF2F8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3"/>
    <w:qFormat/>
    <w:uiPriority w:val="0"/>
    <w:pPr>
      <w:keepNext/>
      <w:keepLines/>
      <w:spacing w:before="340" w:beforeLines="0" w:beforeAutospacing="0" w:after="330" w:afterLines="0" w:afterAutospacing="0" w:line="576" w:lineRule="auto"/>
      <w:outlineLvl w:val="0"/>
    </w:pPr>
    <w:rPr>
      <w:b/>
      <w:kern w:val="44"/>
      <w:sz w:val="44"/>
      <w:szCs w:val="20"/>
    </w:rPr>
  </w:style>
  <w:style w:type="paragraph" w:styleId="3">
    <w:name w:val="heading 2"/>
    <w:basedOn w:val="1"/>
    <w:next w:val="1"/>
    <w:link w:val="24"/>
    <w:qFormat/>
    <w:uiPriority w:val="0"/>
    <w:pPr>
      <w:keepNext/>
      <w:keepLines/>
      <w:spacing w:before="260" w:beforeLines="0" w:beforeAutospacing="0" w:after="260" w:afterLines="0" w:afterAutospacing="0" w:line="413" w:lineRule="auto"/>
      <w:outlineLvl w:val="1"/>
    </w:pPr>
    <w:rPr>
      <w:rFonts w:ascii="Arial" w:hAnsi="Arial" w:eastAsia="黑体"/>
      <w:b/>
      <w:kern w:val="0"/>
      <w:sz w:val="32"/>
      <w:szCs w:val="20"/>
    </w:rPr>
  </w:style>
  <w:style w:type="paragraph" w:styleId="4">
    <w:name w:val="heading 3"/>
    <w:basedOn w:val="1"/>
    <w:next w:val="1"/>
    <w:link w:val="25"/>
    <w:qFormat/>
    <w:uiPriority w:val="0"/>
    <w:pPr>
      <w:keepNext/>
      <w:keepLines/>
      <w:spacing w:before="260" w:beforeLines="0" w:beforeAutospacing="0" w:after="260" w:afterLines="0" w:afterAutospacing="0" w:line="413" w:lineRule="auto"/>
      <w:outlineLvl w:val="2"/>
    </w:pPr>
    <w:rPr>
      <w:b/>
      <w:kern w:val="0"/>
      <w:sz w:val="32"/>
      <w:szCs w:val="20"/>
    </w:rPr>
  </w:style>
  <w:style w:type="paragraph" w:styleId="5">
    <w:name w:val="heading 4"/>
    <w:basedOn w:val="1"/>
    <w:next w:val="1"/>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9">
    <w:name w:val="Default Paragraph Font"/>
    <w:semiHidden/>
    <w:uiPriority w:val="0"/>
  </w:style>
  <w:style w:type="table" w:default="1" w:styleId="17">
    <w:name w:val="Normal Table"/>
    <w:semiHidden/>
    <w:uiPriority w:val="0"/>
    <w:tblPr>
      <w:tblStyle w:val="17"/>
      <w:tblCellMar>
        <w:top w:w="0" w:type="dxa"/>
        <w:left w:w="108" w:type="dxa"/>
        <w:bottom w:w="0" w:type="dxa"/>
        <w:right w:w="108" w:type="dxa"/>
      </w:tblCellMar>
    </w:tblPr>
  </w:style>
  <w:style w:type="paragraph" w:styleId="8">
    <w:name w:val="annotation text"/>
    <w:basedOn w:val="1"/>
    <w:link w:val="26"/>
    <w:uiPriority w:val="0"/>
    <w:pPr>
      <w:jc w:val="left"/>
    </w:pPr>
    <w:rPr>
      <w:kern w:val="0"/>
      <w:sz w:val="20"/>
      <w:szCs w:val="20"/>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szCs w:val="22"/>
    </w:rPr>
  </w:style>
  <w:style w:type="paragraph" w:styleId="10">
    <w:name w:val="Date"/>
    <w:basedOn w:val="1"/>
    <w:next w:val="1"/>
    <w:link w:val="27"/>
    <w:uiPriority w:val="0"/>
    <w:pPr>
      <w:ind w:left="100" w:leftChars="2500"/>
    </w:pPr>
  </w:style>
  <w:style w:type="paragraph" w:styleId="11">
    <w:name w:val="Balloon Text"/>
    <w:basedOn w:val="1"/>
    <w:link w:val="28"/>
    <w:uiPriority w:val="0"/>
    <w:rPr>
      <w:sz w:val="18"/>
      <w:szCs w:val="18"/>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5">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szCs w:val="22"/>
    </w:rPr>
  </w:style>
  <w:style w:type="paragraph" w:styleId="16">
    <w:name w:val="Title"/>
    <w:basedOn w:val="1"/>
    <w:next w:val="1"/>
    <w:link w:val="29"/>
    <w:qFormat/>
    <w:uiPriority w:val="0"/>
    <w:pPr>
      <w:spacing w:before="240" w:after="60"/>
      <w:jc w:val="center"/>
      <w:outlineLvl w:val="0"/>
    </w:pPr>
    <w:rPr>
      <w:rFonts w:ascii="Cambria" w:hAnsi="Cambria" w:cs="Times New Roman"/>
      <w:b/>
      <w:bCs/>
      <w:sz w:val="32"/>
      <w:szCs w:val="32"/>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uiPriority w:val="0"/>
  </w:style>
  <w:style w:type="character" w:styleId="21">
    <w:name w:val="Hyperlink"/>
    <w:unhideWhenUsed/>
    <w:uiPriority w:val="99"/>
    <w:rPr>
      <w:color w:val="0000FF"/>
      <w:u w:val="single"/>
    </w:rPr>
  </w:style>
  <w:style w:type="character" w:styleId="22">
    <w:name w:val="annotation reference"/>
    <w:uiPriority w:val="0"/>
    <w:rPr>
      <w:sz w:val="21"/>
      <w:szCs w:val="21"/>
    </w:rPr>
  </w:style>
  <w:style w:type="character" w:customStyle="1" w:styleId="23">
    <w:name w:val="标题 1 字符"/>
    <w:link w:val="2"/>
    <w:uiPriority w:val="0"/>
    <w:rPr>
      <w:b/>
      <w:kern w:val="44"/>
      <w:sz w:val="44"/>
    </w:rPr>
  </w:style>
  <w:style w:type="character" w:customStyle="1" w:styleId="24">
    <w:name w:val="标题 2 字符"/>
    <w:link w:val="3"/>
    <w:uiPriority w:val="0"/>
    <w:rPr>
      <w:rFonts w:ascii="Arial" w:hAnsi="Arial" w:eastAsia="黑体"/>
      <w:b/>
      <w:sz w:val="32"/>
    </w:rPr>
  </w:style>
  <w:style w:type="character" w:customStyle="1" w:styleId="25">
    <w:name w:val="标题 3 字符"/>
    <w:link w:val="4"/>
    <w:uiPriority w:val="0"/>
    <w:rPr>
      <w:b/>
      <w:sz w:val="32"/>
    </w:rPr>
  </w:style>
  <w:style w:type="character" w:customStyle="1" w:styleId="26">
    <w:name w:val="批注文字 字符"/>
    <w:link w:val="8"/>
    <w:uiPriority w:val="0"/>
  </w:style>
  <w:style w:type="character" w:customStyle="1" w:styleId="27">
    <w:name w:val="日期 字符"/>
    <w:link w:val="10"/>
    <w:uiPriority w:val="0"/>
    <w:rPr>
      <w:kern w:val="2"/>
      <w:sz w:val="21"/>
      <w:szCs w:val="24"/>
    </w:rPr>
  </w:style>
  <w:style w:type="character" w:customStyle="1" w:styleId="28">
    <w:name w:val="批注框文本 字符"/>
    <w:link w:val="11"/>
    <w:uiPriority w:val="0"/>
    <w:rPr>
      <w:kern w:val="2"/>
      <w:sz w:val="18"/>
      <w:szCs w:val="18"/>
    </w:rPr>
  </w:style>
  <w:style w:type="character" w:customStyle="1" w:styleId="29">
    <w:name w:val="标题 字符"/>
    <w:link w:val="16"/>
    <w:uiPriority w:val="0"/>
    <w:rPr>
      <w:rFonts w:ascii="Cambria" w:hAnsi="Cambria" w:cs="Times New Roman"/>
      <w:b/>
      <w:bCs/>
      <w:kern w:val="2"/>
      <w:sz w:val="32"/>
      <w:szCs w:val="32"/>
    </w:rPr>
  </w:style>
  <w:style w:type="paragraph" w:customStyle="1" w:styleId="30">
    <w:name w:val="Cover Text"/>
    <w:uiPriority w:val="0"/>
    <w:pPr>
      <w:adjustRightInd w:val="0"/>
      <w:snapToGrid w:val="0"/>
      <w:spacing w:before="80" w:after="80" w:line="240" w:lineRule="atLeast"/>
      <w:jc w:val="both"/>
    </w:pPr>
    <w:rPr>
      <w:rFonts w:ascii="Arial" w:hAnsi="Arial" w:cs="Arial"/>
      <w:snapToGrid w:val="0"/>
      <w:lang w:val="en-US" w:eastAsia="zh-CN" w:bidi="ar-SA"/>
    </w:rPr>
  </w:style>
  <w:style w:type="paragraph" w:customStyle="1" w:styleId="31">
    <w:name w:val="Cover 3"/>
    <w:qFormat/>
    <w:uiPriority w:val="0"/>
    <w:pPr>
      <w:adjustRightInd w:val="0"/>
      <w:snapToGrid w:val="0"/>
    </w:pPr>
    <w:rPr>
      <w:rFonts w:ascii="Arial" w:hAnsi="Arial" w:eastAsia="黑体" w:cs="Arial"/>
      <w:sz w:val="32"/>
      <w:szCs w:val="32"/>
      <w:lang w:val="en-US" w:eastAsia="en-US" w:bidi="ar-SA"/>
    </w:rPr>
  </w:style>
  <w:style w:type="paragraph" w:customStyle="1" w:styleId="32">
    <w:name w:val="Cover 2"/>
    <w:uiPriority w:val="0"/>
    <w:pPr>
      <w:adjustRightInd w:val="0"/>
      <w:snapToGrid w:val="0"/>
    </w:pPr>
    <w:rPr>
      <w:rFonts w:ascii="Arial" w:hAnsi="Arial" w:eastAsia="黑体" w:cs="Arial"/>
      <w:sz w:val="32"/>
      <w:szCs w:val="32"/>
      <w:lang w:val="en-US" w:eastAsia="en-US" w:bidi="ar-SA"/>
    </w:rPr>
  </w:style>
  <w:style w:type="paragraph" w:customStyle="1" w:styleId="33">
    <w:name w:val="Table Text"/>
    <w:basedOn w:val="1"/>
    <w:uiPriority w:val="0"/>
    <w:pPr>
      <w:topLinePunct/>
      <w:adjustRightInd w:val="0"/>
      <w:snapToGrid w:val="0"/>
      <w:spacing w:before="80" w:after="80" w:line="240" w:lineRule="atLeast"/>
      <w:jc w:val="left"/>
    </w:pPr>
    <w:rPr>
      <w:rFonts w:hint="eastAsia" w:cs="Arial"/>
      <w:snapToGrid w:val="0"/>
      <w:kern w:val="0"/>
      <w:szCs w:val="21"/>
    </w:rPr>
  </w:style>
  <w:style w:type="paragraph" w:styleId="34">
    <w:name w:val=""/>
    <w:basedOn w:val="2"/>
    <w:next w:val="1"/>
    <w:qFormat/>
    <w:uiPriority w:val="39"/>
    <w:pPr>
      <w:widowControl/>
      <w:spacing w:before="480" w:after="0" w:line="276" w:lineRule="auto"/>
      <w:jc w:val="left"/>
      <w:outlineLvl w:val="9"/>
    </w:pPr>
    <w:rPr>
      <w:rFonts w:ascii="Cambria" w:hAnsi="Cambria" w:eastAsia="宋体" w:cs="Times New Roman"/>
      <w:bCs/>
      <w:color w:val="365F91"/>
      <w:kern w:val="0"/>
      <w:sz w:val="28"/>
      <w:szCs w:val="28"/>
    </w:rPr>
  </w:style>
  <w:style w:type="paragraph" w:customStyle="1" w:styleId="35">
    <w:name w:val="Cover 4"/>
    <w:basedOn w:val="1"/>
    <w:qFormat/>
    <w:uiPriority w:val="0"/>
    <w:pPr>
      <w:widowControl w:val="0"/>
      <w:topLinePunct w:val="0"/>
      <w:spacing w:before="80" w:after="80"/>
      <w:ind w:left="0"/>
    </w:pPr>
    <w:rPr>
      <w:rFonts w:ascii="Arial" w:hAnsi="Arial" w:eastAsia="黑体"/>
      <w:b/>
      <w:bCs/>
      <w:spacing w:val="-4"/>
      <w:sz w:val="22"/>
      <w:szCs w:val="22"/>
    </w:rPr>
  </w:style>
  <w:style w:type="character" w:styleId="36">
    <w:name w:val=""/>
    <w:unhideWhenUsed/>
    <w:uiPriority w:val="99"/>
    <w:rPr>
      <w:color w:val="605E5C"/>
      <w:shd w:val="clear" w:color="auto" w:fill="E1DFDD"/>
    </w:rPr>
  </w:style>
  <w:style w:type="character" w:customStyle="1" w:styleId="37">
    <w:name w:val="批注文字 字符1"/>
    <w:uiPriority w:val="0"/>
    <w:rPr>
      <w:kern w:val="2"/>
      <w:sz w:val="21"/>
      <w:szCs w:val="24"/>
    </w:rPr>
  </w:style>
  <w:style w:type="paragraph" w:styleId="38">
    <w:name w:val=""/>
    <w:unhideWhenUsed/>
    <w:uiPriority w:val="99"/>
    <w:rPr>
      <w:kern w:val="2"/>
      <w:sz w:val="21"/>
      <w:szCs w:val="24"/>
      <w:lang w:val="en-US" w:eastAsia="zh-CN" w:bidi="ar-SA"/>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theme/theme1.xml" Type="http://schemas.openxmlformats.org/officeDocument/2006/relationships/theme"/><Relationship Id="rId8"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2402</Words>
  <Characters>13696</Characters>
  <Lines>114</Lines>
  <Paragraphs>32</Paragraphs>
  <TotalTime>0</TotalTime>
  <ScaleCrop>false</ScaleCrop>
  <LinksUpToDate>false</LinksUpToDate>
  <CharactersWithSpaces>16066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2022-04-20T09:50:00Z</dcterms:created>
  <dc:creator>Administrator</dc:creator>
  <cp:lastModifiedBy>HL</cp:lastModifiedBy>
  <dcterms:modified xsi:type="dcterms:W3CDTF">2024-01-16T15:50:36Z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86B9CBBD2F6864694C35A665EFC28FC8_43</vt:lpwstr>
  </property>
</Properties>
</file>