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juste après le nom du bouton, une fonction() s’ouvre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insérer: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const button = this;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button.style.backgroundColor = "red";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Pour un bouton rouge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