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commentRangeStart w:id="0"/>
      <w:r>
        <w:t>版数：第1.6版　更新日：2026年10月19日</w:t>
      </w:r>
      <w:commentRangeEnd w:id="0"/>
      <w:r>
        <w:rPr>
          <w:rStyle w:val="CommentReference"/>
        </w:rPr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commentRangeStart w:id="1"/>
      <w:r>
        <w:t>キーワード、銘柄名、酒種、価格帯、味わいタグを組み合わせて検索し、6件ずつ表示する。検索フォームに現在の条件を表示し、並べ替え・絞り込み・ページ移動でもキーワードを含む条件を保持する。すべての条件を解除する操作も用意する。検索・価格帯・価格順にはDBの参考価格を使い、公式の最新販売価格とは区別する。価格、登録日時、公開レビューの平均評価・件数で並べ替えられる。未評価銘柄は評価順の末尾に置く。</w:t>
      </w:r>
      <w:commentRangeEnd w:id="1"/>
      <w:r>
        <w:rPr>
          <w:rStyle w:val="CommentReference"/>
        </w:rPr>
      </w:r>
    </w:p>
    <w:p>
      <w:r>
        <w:t>詳細画面では紹介文、写真、タグ、飲み方、料理、公式サイト・購入先、レビュー、登録済みIDに基づく類似銘柄を表示する。基本情報に酒種・産地・登録された度数をまとめ、未登録の度数は未確認と表示する。度数は登録情報の参考値と案内し、詳細紹介にある容量別の税込価格を表示する。容量や価格が未確認なら、その旨を明示する。詳細価格がない場合はDBの参考価格を対象容量未確認として表示し、販売時期・容量による価格差と購入前の公式情報の確認を案内する。未登録の紹介項目は省略する。</w:t>
      </w:r>
    </w:p>
    <w:p>
      <w:pPr>
        <w:pStyle w:val="Heading2"/>
      </w:pPr>
      <w:r>
        <w:t>4 2 好み診断と推薦</w:t>
      </w:r>
    </w:p>
    <w:p>
      <w:commentRangeStart w:id="2"/>
      <w:r>
        <w:t>ログインなしでも診断できる。診断バンクは共通4問と条件付き6問の計10問・30選択肢。1回に答えるのは共通4問と分岐2問の計6問。選択肢に結び付くタグのweightを合計し、銘柄のsake_tags.scoreとのコサイン類似度が高い順に最大5件を推薦する。回答の意味と共通タグを理由として表示する。結果は甘辛と飲みごたえの4象限（濃醇甘口・濃醇辛口・淡麗甘口・淡麗辛口）で位置を示し、同点は境界とする。甘口・辛口等の用語はタップまたはキーボード操作で解説ポップアップを開ける。日本酒度・酸度の実測値には換算しない。ログイン中のみ診断セッション、回答、嗜好スコアを保存する。結果とおすすめは今回の回答から作る。再診断では今回登場したタグの点数だけを更新し、登場しなかった過去のタグは残す。この違いを診断前・結果・マイページで説明する。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commentRangeStart w:id="3"/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検索のページ送りとアカウント設定のマイページに戻るリンクは、スマートフォン幅でも表示する。マーキー用CSSはあるが、現行ホームはマーキーを使用しない。</w:t>
      </w:r>
      <w:commentRangeEnd w:id="3"/>
      <w:r>
        <w:rPr>
          <w:rStyle w:val="CommentReference"/>
        </w:rPr>
        <w:commentReference w:id="3"/>
      </w:r>
    </w:p>
    <w:p>
      <w:pPr>
        <w:pStyle w:val="Heading2"/>
      </w:pPr>
      <w:r>
        <w:t>4 6 会員とマイページ</w:t>
      </w:r>
    </w:p>
    <w:p>
      <w:commentRangeStart w:id="4"/>
      <w:r>
        <w:t>会員登録、メール認証、認証メールの再送、ログイン・ログアウト、プロフィール・パスワード変更、退会に対応する。新規登録後は未認証とし、確認メールのリンクを開いた画面で認証を確定してからログインする。登録後・認証後の自動ログインは行わない。既存会員と初期管理者は認証済みとして利用を継続する。</w:t>
      </w:r>
      <w:commentRangeEnd w:id="4"/>
      <w:r>
        <w:rPr>
          <w:rStyle w:val="CommentReference"/>
        </w:rPr>
      </w:r>
    </w:p>
    <w:p>
      <w:pPr/>
      <w:r>
        <w:t>メールアドレスは一意で、パスワードはBCryptで保存する。登録・変更時は8文字以上かつUTF-8で72バイト以内とし、上限と半角英数字・日本語の目安を画面に表示する。上限超過は保存前に検証し、登録時は登録画面、変更時は設定画面に理由を表示する。</w:t>
      </w:r>
    </w:p>
    <w:p>
      <w:pPr/>
      <w:pPr/>
      <w:r>
        <w:t>認証リンクは発行から24時間有効で、一度だけ使用できる。リンクを開くだけでは認証を完了せず、CSRF保護付きの確定操作で認証する。再送は未認証会員だけを対象に60秒間隔で受け付け、新しいリンクの発行時に古いリンクを無効にする。登録の有無を推測されないよう、再送結果は同じ案内を表示する。</w:t>
      </w:r>
    </w:p>
    <w:p>
      <w:pPr/>
      <w:pPr/>
      <w:r>
        <w:t>メールアドレス変更時も未認証に戻し、新しい宛先への確認メールを送信する。送信が成功した場合はログアウトし、再認証後にログインする。新規登録・再送・メール変更のSMTP送信に失敗した場合はDB更新を取り消す。メール変更前のアドレスと認証状態を保持する。パスワード忘れは認証済み会員にSMTPで仮パスワードを送り、変更を案内する。仮パスワード発行でメール認証を迂回できない。SMTP接続は別途設定が必要で、手順はemail-verification.mdを参照する。</w:t>
      </w:r>
    </w:p>
    <w:p>
      <w:commentRangeStart w:id="5"/>
      <w:r>
        <w:t>マイページではこれまでに保存された嗜好スコア、お気に入り、プロフィール画像を扱う。今回登場しなかった過去のタグも残るため、直後の診断結果と表示される特徴・順番が異なる場合があることを説明する。診断履歴はDBに保存されるが、履歴一覧の画面は未提供である。プロフィール画像は20MBまで受信し、900KBを超える画像を圧縮して900KB以下で保存する。保存する画像と表示位置・拡大率はDBに保持する。</w:t>
      </w:r>
      <w:commentRangeEnd w:id="5"/>
      <w:r>
        <w:rPr>
          <w:rStyle w:val="CommentReference"/>
        </w:rPr>
        <w:commentReference w:id="5"/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管理機能と準備中のページ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pPr/>
      <w:r>
        <w:rPr/>
        <w:t>味わいタグは選択順に重みを付け、N個選択時は選択順にN、N−1、…、1として保存する。解除時は残りの順序で重みを付け直し、再選択時は末尾に追加する。入力エラーで再表示する場合も選択順を保持する。</w:t>
      </w:r>
    </w:p>
    <w:p>
      <w:commentRangeStart w:id="6"/>
      <w:r>
        <w:t>ランキング、おつまみ・酒器、関連商品、酒蔵マップ、問い合わせ、カテゴリ、タグ案内、運営者情報、利用者情報の送信についての9導線には準備中と表示し、完成した機能として扱わない。ランキング・おつまみ・関連商品のURLはログインを要求する。</w:t>
      </w:r>
      <w:commentRangeEnd w:id="6"/>
      <w:r>
        <w:rPr>
          <w:rStyle w:val="CommentReference"/>
        </w:rPr>
        <w:commentReference w:id="6"/>
      </w:r>
    </w:p>
    <w:p>
      <w:r>
        <w:t>プライバシーポリシーは登録前にも読める公開ページとする。登録・診断・お気に入り・レビュー・画像・Cookie・外部サービスへのアクセス等で扱う情報と目的、レビューの公開範囲、確認・変更・削除の操作を説明する。運営者の連絡先、保存期間、委託先など未確認の運用情報は確認中と明示する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実際の運用では接続情報を環境設定し、初期管理者の認証情報を変更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画像の一般公開可否は確認した利用条件による。現行アプリは登録された画像URLと管理者のアップロード画像を表示できるため、公開前に掲載画像ごとの許諾を確認する。公式サイト・販売先へのテキストリンクを併記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/>
      <w:r>
        <w:t>メール認証ではusersに認証済みフラグ、トークンのSHA-256ハッシュ、有効期限、送信日時の4列を保持する。生のトークンはDBに保存しない。既存DBは起動前にdata/email_verification_schema.sqlを適用し、既存ユーザーを保持する。ddl-auto=validateを維持し、起動時の自動追加には頼らない。</w:t>
      </w:r>
    </w:p>
    <w:p>
      <w:pPr>
        <w:pStyle w:val="Heading1"/>
      </w:pPr>
      <w:r>
        <w:t>8 開発スケジュールと残課題</w:t>
      </w:r>
    </w:p>
    <w:p>
      <w:commentRangeStart w:id="7"/>
      <w:r>
        <w:t>詳細日程は別途ガントチャートを参照する。残課題は、準備中ページの内容、参考価格・度数等のデモ商品情報と画像利用条件の継続確認、SMTPと公開環境の運用設定、初期トピックのランダム化要否、利用者調査と評価である。DB接続・Entity・会員・レビュー・管理画面は実装済みとして扱う。メール認証の実運用には、Googleアカウントの2段階認証とアプリパスワードを利用したGmail SMTP設定、対象DBへの差分SQL適用、実メールの受信・認証・再送確認が必要である。これらの実施状況は機能別手順書に記録し、文書更新だけで確認済みと扱わない。</w:t>
      </w:r>
      <w:commentRangeEnd w:id="7"/>
      <w:r>
        <w:rPr>
          <w:rStyle w:val="CommentReference"/>
        </w:rPr>
      </w:r>
    </w:p>
    <w:p>
      <w:r>
        <w:t>参照資料：INTERNAL_DESIGN.md、DB_DESIGN.md、BEGINNER_DISCOVERY.md、data/SAKE_PAGES.md、docs/admin.md。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