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CJKjp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一升の出会い 要件定義書</w:t>
      </w:r>
    </w:p>
    <w:p>
      <w:r>
        <w:t>版数：第1.4版　更新日：2026年10月15日</w:t>
      </w:r>
    </w:p>
    <w:p>
      <w:r>
        <w:t>本書は、日本酒の検索・好み診断アプリ「一升の出会い」の機能要件と実装状況を整理する。初期案を現行コードと作成SQLに合わせ、初心者ガイド、ランダム銘柄と類似メジャー銘柄、会員・レビュー・管理機能を明確にする。DBは接続済みで、従来の18テーブルに商品詳細情報1テーブルを加えた19テーブル構成である。</w:t>
      </w:r>
    </w:p>
    <w:p>
      <w:pPr>
        <w:pStyle w:val="Heading1"/>
      </w:pPr>
      <w:r>
        <w:t>1 はじめに</w:t>
      </w:r>
    </w:p>
    <w:p>
      <w:pPr>
        <w:pStyle w:val="Heading2"/>
      </w:pPr>
      <w:r>
        <w:t>1 1 研究の目的と背景</w:t>
      </w:r>
    </w:p>
    <w:p>
      <w:r>
        <w:t>卒業研究として、日本酒の条件検索と、利用者の好みに基づく推薦を提供するWebアプリを開発する。日本酒の専門用語を知らない初心者にも、味わいや香りを手がかりに一本を選ぶ体験を提供する。既存サービスとの比較や利用者ニーズの評価は、調査結果を用いて別途行う。</w:t>
      </w:r>
    </w:p>
    <w:p>
      <w:pPr>
        <w:pStyle w:val="Heading2"/>
      </w:pPr>
      <w:r>
        <w:t>1 2 本書の位置づけ</w:t>
      </w:r>
    </w:p>
    <w:p>
      <w:r>
        <w:t>開発チームの認識合わせと設計根拠の共有に用いる。実装済みの仕様と、未実装・今後の検討事項を区別する。内部設計書、DB設計書、ソースコードと同時に更新する。</w:t>
      </w:r>
    </w:p>
    <w:p>
      <w:pPr>
        <w:pStyle w:val="Heading1"/>
      </w:pPr>
      <w:r>
        <w:t>2 プロジェクト概要</w:t>
      </w:r>
    </w:p>
    <w:p>
      <w:pPr>
        <w:pStyle w:val="Heading2"/>
      </w:pPr>
      <w:r>
        <w:t>2 1 開発体制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氏名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主な担当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新野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プログラム実装全般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原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PowerPointと発表資料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濵田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資料作成、データ収集、調査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池田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ガントチャートと週報・日報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出田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UIとビジュアルデザイン</w:t>
            </w:r>
          </w:p>
        </w:tc>
      </w:tr>
    </w:tbl>
    <w:p>
      <w:pPr>
        <w:spacing w:after="40"/>
      </w:pPr>
    </w:p>
    <w:p>
      <w:pPr>
        <w:pStyle w:val="Heading2"/>
      </w:pPr>
      <w:r>
        <w:t>2 2 開発期間と管理</w:t>
      </w:r>
    </w:p>
    <w:p>
      <w:r>
        <w:t>開発期間は9月から1月末。GitHubでバージョン管理し、進捗と詳細な日程は別途管理する。現行リポジトリはsrc/main/java、src/main/resources、src/test、docs、dataを主要構成とする。</w:t>
      </w:r>
    </w:p>
    <w:p>
      <w:pPr>
        <w:pStyle w:val="Heading2"/>
      </w:pPr>
      <w:r>
        <w:t>2 3 利用者ニーズ調査</w:t>
      </w:r>
    </w:p>
    <w:p>
      <w:r>
        <w:t>教員等を対象とするアンケートでは、日本酒の経験、購入基準、瓶を買う意識、飲み切れない不安、初心者が困る点を調べる。結果はユーザー像、コンテンツとUI配置の検討に用いる。調査実施・分析の完了は本書では断定しない。</w:t>
      </w:r>
    </w:p>
    <w:p>
      <w:pPr>
        <w:pStyle w:val="Heading1"/>
      </w:pPr>
      <w:r>
        <w:t>3 システム概要</w:t>
      </w:r>
    </w:p>
    <w:p>
      <w:pPr>
        <w:pStyle w:val="Heading2"/>
      </w:pPr>
      <w:r>
        <w:t>3 1 対象ユーザーと目的</w:t>
      </w:r>
    </w:p>
    <w:p>
      <w:r>
        <w:t>対象は20歳以上の日本酒初心者と愛好者。初心者は診断とガイドを通じて購入・保管・飲用の流れを知り、愛好者は条件検索やレビューを利用する。</w:t>
      </w:r>
    </w:p>
    <w:p>
      <w:pPr>
        <w:pStyle w:val="Heading2"/>
      </w:pPr>
      <w:r>
        <w:t>3 2 システム構成</w:t>
      </w:r>
    </w:p>
    <w:p>
      <w:r>
        <w:t>Spring Boot MVCとThymeleafでHTMLを生成する。Spring Data JPAのEntity・Repositoryと、一部のJdbcTemplateでMySQL互換DBへ接続する。検索・診断・会員情報はDBから取得する。詳細紹介はDBを優先し、既存銘柄のJSONを補完に使う。</w:t>
      </w:r>
    </w:p>
    <w:p>
      <w:pPr>
        <w:pStyle w:val="Heading1"/>
      </w:pPr>
      <w:r>
        <w:t>4 機能要件</w:t>
      </w:r>
    </w:p>
    <w:p>
      <w:pPr>
        <w:pStyle w:val="Heading2"/>
      </w:pPr>
      <w:r>
        <w:t>4 1 日本酒検索と詳細表示</w:t>
      </w:r>
    </w:p>
    <w:p>
      <w:r>
        <w:t>キーワード、銘柄名、酒種、価格帯、味わいタグを組み合わせて検索し、6件ずつ表示する。価格、登録日時、公開レビューの平均評価・件数で並べ替えられる。未評価銘柄は評価順の末尾に置く。詳細画面では紹介文、写真、タグ、飲み方、料理、公式サイト・購入先、レビュー、登録済みIDに基づく類似銘柄を表示する。未登録の紹介項目は省略する。</w:t>
      </w:r>
    </w:p>
    <w:p>
      <w:pPr>
        <w:pStyle w:val="Heading2"/>
      </w:pPr>
      <w:r>
        <w:t>4 2 好み診断と推薦</w:t>
      </w:r>
    </w:p>
    <w:p>
      <w:r>
        <w:t>ログインなしでも診断できる。診断バンクは共通4問と条件付き6問の計10問・30選択肢。1回に答えるのは共通4問と分岐2問の計6問。選択肢に結び付くタグのweightを合計し、銘柄のsake_tags.scoreとのコサイン類似度が高い順に最大5件を推薦する。回答の意味と共通タグを理由として表示する。結果は甘辛と飲みごたえの4象限（濃醇甘口・濃醇辛口・淡麗甘口・淡麗辛口）で位置を示し、同点は境界とする。甘口・辛口等の用語はタップまたはキーボード操作で解説ポップアップを開ける。日本酒度・酸度の実測値には換算しない。ログイン中のみ診断セッション、回答、嗜好スコアを保存する。</w:t>
      </w:r>
    </w:p>
    <w:p>
      <w:pPr>
        <w:pStyle w:val="Heading2"/>
      </w:pPr>
      <w:r>
        <w:t>4 2 1 ランダム銘柄と類似メジャー銘柄</w:t>
      </w:r>
    </w:p>
    <w:p>
      <w:r>
        <w:t>ホーム表示ごとに登録済みカタログから1銘柄を無作為に選ぶ。別の一本を選ぶリンクで再抽選できる。同一銘柄を除外し、編集者がメジャー銘柄として指定した候補とのタグのコサイン類似度を比較して、最も近い1銘柄を併記する。両者の正の共通タグを似ている理由として表示する。</w:t>
      </w:r>
    </w:p>
    <w:p>
      <w:r>
        <w:t>メジャーは本サイトの編集上の区分とする。公式の商品情報と購入先案内を確認でき、定番として比較しやすい商品を指定する。初期候補は獺祭 純米大吟醸45、八海山 特別本醸造、出羽桜 桜花吟醸。名称、選定理由、公式URL、確認日をmajor-sake.jsonで管理し、画面から根拠を確認できるようにする。売上や知名度の順位・全店舗での在庫を意味しない。</w:t>
      </w:r>
    </w:p>
    <w:p>
      <w:r>
        <w:t>候補はDB登録済みの名称と一致する銘柄に限る。同点はIDの小さい順。共通タグなし、候補なし、タグ未登録の場合は類似銘柄を準備中と表示する。カタログ0件なら登録準備の案内を表示する。商品詳細のsimilarIdsによる編集者指定とは別の処理である。</w:t>
      </w:r>
    </w:p>
    <w:p>
      <w:pPr>
        <w:pStyle w:val="Heading2"/>
      </w:pPr>
      <w:r>
        <w:t>4 3 初心者向けガイド</w:t>
      </w:r>
    </w:p>
    <w:p>
      <w:r>
        <w:t>GET /guideで、購入場所、選び方、持ち帰り、開封前の保存、開封・飲み方、開封後の保存の6段階を順に案内する。目次と次の手順リンクを設け、JavaScriptやログインなしでも読めるようにする。飲用後の空き瓶処分も案内し、自治体・販売店ごとのルール確認を促す。</w:t>
      </w:r>
    </w:p>
    <w:p>
      <w:r>
        <w:t>ホーム、共通ナビゲーション、その他メニュー、商品詳細から必要な段階へ進める。選び方の段階から診断・検索へ戻れる。保存・開栓方法は日本酒造組合中央会や蔵元の公式情報を根拠にし、出典と確認日を表示する。商品のラベルを優先し、一律の保存期限や開栓方法を断定しない。</w:t>
      </w:r>
    </w:p>
    <w:p>
      <w:pPr>
        <w:pStyle w:val="Heading2"/>
      </w:pPr>
      <w:r>
        <w:t>4 4 日本酒トピック</w:t>
      </w:r>
    </w:p>
    <w:p>
      <w:r>
        <w:t>ホームに空き瓶の処分、酒器の購入場所、酒器選びの3記事を掲載する。左右ボタン、ドット、矢印キー、スワイプで切り替え、利用者が再生した場合に7秒ごとに自動切り替えする。JavaScriptなしでは全記事を読める。初期表示は1記事目。初期記事をランダムにする旧要件は未実装であり、必要性を今後確認する。</w:t>
      </w:r>
    </w:p>
    <w:p>
      <w:pPr>
        <w:pStyle w:val="Heading2"/>
      </w:pPr>
      <w:r>
        <w:t>4 5 コンテンツ配置とUI</w:t>
      </w:r>
    </w:p>
    <w:p>
      <w:r>
        <w:t>診断・検索をホームの主要導線とし、初心者ガイドの入口と銘柄比較を独立した領域に置く。共通ヘッダーの検索、狭い画面で横スクロールするナビゲーション、その他メニュー、ページネーション、開閉式の補足情報を提供する。マーキー用CSSはあるが、現行ホームはマーキーを使用しない。</w:t>
      </w:r>
    </w:p>
    <w:p>
      <w:pPr>
        <w:pStyle w:val="Heading2"/>
      </w:pPr>
      <w:r>
        <w:t>4 6 会員とマイページ</w:t>
      </w:r>
    </w:p>
    <w:p>
      <w:r>
        <w:t>会員登録、ログイン・ログアウト、登録後の自動ログイン、プロフィール・パスワード変更、退会に対応する。メールアドレスは一意で、パスワードはBCryptで保存する。メール認証は現行実装に含まれない。パスワード忘れはSMTPで仮パスワードを送り、変更を案内する。SMTP接続は別途設定が必要。</w:t>
      </w:r>
    </w:p>
    <w:p>
      <w:r>
        <w:t>マイページでは現在の嗜好スコア、お気に入り、プロフィール画像を扱う。診断履歴はDBに保存されるが、履歴一覧の画面は未提供である。プロフィール画像は20MBまで受信し、900KBを超える画像を圧縮して900KB以下で保存する。保存する画像と表示位置・拡大率はDBに保持する。</w:t>
      </w:r>
    </w:p>
    <w:p>
      <w:pPr>
        <w:pStyle w:val="Heading2"/>
      </w:pPr>
      <w:r>
        <w:t>4 7 レビューと投稿</w:t>
      </w:r>
    </w:p>
    <w:p>
      <w:r>
        <w:t>レビューは1ユーザー・1銘柄につき1件で、星1〜5、500文字以内のコメント、公開設定を登録・更新・削除できる。公開レビューだけを一般公開・平均集計し、10件ずつ表示する。新規フォームの公開初期値は有効、DBのpublished初期値は非公開である。非公開レビューは本人だけが閲覧できる。</w:t>
      </w:r>
    </w:p>
    <w:p>
      <w:r>
        <w:t>飲酒投稿・いいね・通報のテーブル、Entity、Repositoryと投稿検証サービスはあるが、現行画面・Controllerには操作経路がない。今後の機能として扱い、実装済みのレビュー操作とは区別する。</w:t>
      </w:r>
    </w:p>
    <w:p>
      <w:pPr>
        <w:pStyle w:val="Heading2"/>
      </w:pPr>
      <w:r>
        <w:t>4 8 管理機能と準備中のページ</w:t>
      </w:r>
    </w:p>
    <w:p>
      <w:r>
        <w:t>管理者は管理トップ、銘柄登録、ユーザーの名前検索・30件単位の一覧を利用できる。銘柄登録では基本情報、酒蔵、タグ、紹介文、写真、料理・飲み方、公式リンクを保存する。ADMIN権限が必要で、一般会員の新規登録では付与しない。</w:t>
      </w:r>
    </w:p>
    <w:p>
      <w:pPr/>
      <w:r>
        <w:rPr/>
        <w:t>味わいタグは選択順に重みを付け、N個選択時は選択順にN、N−1、…、1として保存する。解除時は残りの順序で重みを付け直し、再選択時は末尾に追加する。入力エラーで再表示する場合も選択順を保持する。</w:t>
      </w:r>
    </w:p>
    <w:p>
      <w:r>
        <w:t>ランキング、おつまみ・酒器、関連商品、酒蔵マップ、問い合わせ、カテゴリ、タグ案内、運営者情報、プライバシー等は案内用の準備中ページで、完成した機能として扱わない。既存設定ではランキング・おつまみ・関連商品のURLはログインを要求する。</w:t>
      </w:r>
    </w:p>
    <w:p>
      <w:pPr>
        <w:pStyle w:val="Heading1"/>
      </w:pPr>
      <w:r>
        <w:t>5 非機能要件</w:t>
      </w:r>
    </w:p>
    <w:p>
      <w:pPr>
        <w:pStyle w:val="Heading2"/>
      </w:pPr>
      <w:r>
        <w:t>5 1 動作環境とアクセシビリティ</w:t>
      </w:r>
    </w:p>
    <w:p>
      <w:r>
        <w:t>PCとスマートフォンのブラウザで利用するレスポンシブWeb画面とする。主要操作はキーボードで利用でき、動きを減らす設定やJavaScript無効時の読める本文に配慮する。Capacitorによるアプリ配布は未実装。</w:t>
      </w:r>
    </w:p>
    <w:p>
      <w:pPr>
        <w:pStyle w:val="Heading2"/>
      </w:pPr>
      <w:r>
        <w:t>5 2 性能とセキュリティ</w:t>
      </w:r>
    </w:p>
    <w:p>
      <w:r>
        <w:t>卒業研究の規模を対象とし、大規模アクセスの保証は行わない。検索・公開レビュー・管理ユーザー一覧はページングする。フォーム認証、URL権限、CSRF、入力検証、本人確認、BCrypt、パラメータ付きSQL、HTMLとして解釈しないテキスト表示を使用する。実際の運用では接続情報を環境設定し、初期管理者の認証情報を変更する。</w:t>
      </w:r>
    </w:p>
    <w:p>
      <w:pPr>
        <w:pStyle w:val="Heading2"/>
      </w:pPr>
      <w:r>
        <w:t>5 3 権利と外部リンク</w:t>
      </w:r>
    </w:p>
    <w:p>
      <w:r>
        <w:t>商品画像・メーカー名・ロゴの出典と利用条件を確認する。商品名と酒蔵名は識別・説明に使用し、公式サービスや提携との誤認を避ける。画像の一般公開可否は確認した利用条件による。現行アプリは登録された画像URLと管理者のアップロード画像を表示できるため、公開前に掲載画像ごとの許諾を確認する。公式サイト・販売先へのテキストリンクを併記する。</w:t>
      </w:r>
    </w:p>
    <w:p>
      <w:pPr>
        <w:pStyle w:val="Heading2"/>
      </w:pPr>
      <w:r>
        <w:t>5 4 保守性とバックアップ</w:t>
      </w:r>
    </w:p>
    <w:p>
      <w:r>
        <w:t>entity.SakeはJPA実装済みで、model.Sakeは表示・計算用に分離する。DDLはSQLで管理し、ddl-auto=validateで検証する。DB、商品画像のuploads/sake、外部JSON設定を必要に応じてバックアップする。</w:t>
      </w:r>
    </w:p>
    <w:p>
      <w:pPr>
        <w:pStyle w:val="Heading1"/>
      </w:pPr>
      <w:r>
        <w:t>6 技術要件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現行構成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言語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Java 21、HTML、CSS、JavaScript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フレームワーク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Spring Boot 4.1.1、Spring MVC、Spring Security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テンプレート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ThymeleafとSpring Security拡張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DBアクセス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Spring Data JPAとJdbcTemplate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DB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MySQL互換、MariaDB、utf8mb4_unicode_ci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ビルド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Gradle Wrapper 9.5.1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メール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Spring Mail、外部SMTP設定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AI依存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Spring AI Anthropic 2.0.0を含むが推薦処理では使用しない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検証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JUnitとMockMvc、Node.jsのJSテスト、ブラウザ確認</w:t>
            </w:r>
          </w:p>
        </w:tc>
      </w:tr>
    </w:tbl>
    <w:p>
      <w:pPr>
        <w:spacing w:after="40"/>
      </w:pPr>
    </w:p>
    <w:p>
      <w:r>
        <w:t>ローカル設定ファイルが既定設定を上書きできる。従来のXAMPP構成は環境例として残るが、DB設計書の過去調査はHomebrewのMariaDB 10.11.19を対象としている。現行画面の文字スタイルはCSS設定に従う。</w:t>
      </w:r>
    </w:p>
    <w:p>
      <w:pPr>
        <w:pStyle w:val="Heading1"/>
      </w:pPr>
      <w:r>
        <w:t>7 データベース概要</w:t>
      </w:r>
    </w:p>
    <w:p>
      <w:pPr>
        <w:pStyle w:val="Heading2"/>
      </w:pPr>
      <w:r>
        <w:t>7 1 テーブル一覧</w:t>
      </w:r>
    </w:p>
    <w:p>
      <w:r>
        <w:t>作成SQLは19テーブル。2026年10月5日のDB設計書で確認した18テーブルに、管理画面の詳細紹介を保存するsake_page_detailsを追加した。今回の構成確認は現行コードとDDLを対象とし、過去の実DB確認日と区別する。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テーブル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役割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users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会員と認証・管理者権限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breweries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酒蔵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sake_types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酒種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tags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味わい・香り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日本酒の基本情報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sake_page_details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銘柄ごとの詳細紹介JSON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sake_tags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銘柄と特徴スコア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diagnosis_questions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診断設問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diagnosis_choices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診断選択肢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choice_tags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選択肢のタグ加点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diagnosis_sessions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会員の診断履歴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diagnosis_answers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診断回答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user_preferences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会員のタグ別嗜好スコア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favorites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お気に入り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sake_reviews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星・コメントと公開設定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drink_posts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飲酒投稿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drink_post_likes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いいね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drink_post_reports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通報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user_profile_images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プロフィール画像と表示位置</w:t>
            </w:r>
          </w:p>
        </w:tc>
      </w:tr>
    </w:tbl>
    <w:p>
      <w:pPr>
        <w:spacing w:after="40"/>
      </w:pPr>
    </w:p>
    <w:p>
      <w:pPr>
        <w:pStyle w:val="Heading2"/>
        <w:pageBreakBefore/>
      </w:pPr>
      <w:r>
        <w:t>7 2 保存上の留意点</w:t>
      </w:r>
    </w:p>
    <w:p>
      <w:r>
        <w:t>お気に入り・いいね・タグ対応等は複合キーを使う。レビューはJDBC、主要EntityはJPAで扱う。DBのカラム定義はDB_DESIGN.mdとcreate_issho_no_deai.sqlを参照する。匿名診断は保存しない。今回の診断に出ない過去の嗜好スコアは現行実装では残るため、推薦の入力には今回集計した結果を使う。</w:t>
      </w:r>
    </w:p>
    <w:p>
      <w:pPr>
        <w:pStyle w:val="Heading1"/>
      </w:pPr>
      <w:r>
        <w:t>8 開発スケジュールと残課題</w:t>
      </w:r>
    </w:p>
    <w:p>
      <w:r>
        <w:t>詳細日程は別途ガントチャートを参照する。残課題は、準備中ページの内容、商品情報と画像利用条件の継続確認、SMTPなどの運用設定、初期トピックのランダム化要否、利用者調査と評価である。DB接続・Entity・会員・レビュー・管理画面は実装済みとして扱う。</w:t>
      </w:r>
    </w:p>
    <w:p>
      <w:r>
        <w:t>参照資料：INTERNAL_DESIGN.md、DB_DESIGN.md、BEGINNER_DISCOVERY.md、data/SAKE_PAGES.md、docs/admin.md。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CJK JP">
    <w:embedRegular w:subsetted="1" r:id="rNoto" w:fontKey="{B4868F5F-4481-44C5-BEC0-1590F50ECC92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/>
        <w:sz w:val="16"/>
      </w:rPr>
      <w:t xml:space="preserve">一升の出会い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JP" w:hAnsi="Noto Sans CJK JP" w:eastAsia="Noto Sans CJK JP" w:cs="Noto Sans CJK JP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JP" w:hAnsi="Noto Sans CJK JP" w:eastAsia="Noto Sans CJK JP" w:cs="Noto Sans CJK JP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Noto Sans CJK JP" w:hAnsi="Noto Sans CJK JP" w:eastAsia="Noto Sans CJK JP" w:cs="Noto Sans CJK JP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Noto Sans CJK JP" w:hAnsi="Noto Sans CJK JP" w:eastAsia="Noto Sans CJK JP" w:cs="Noto Sans CJK JP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Noto Sans CJK JP" w:hAnsi="Noto Sans CJK JP" w:eastAsia="Noto Sans CJK JP" w:cs="Noto Sans CJK JP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JP" w:hAnsi="Noto Sans CJK JP" w:eastAsia="Noto Sans CJK JP" w:cs="Noto Sans CJK JP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JP" w:hAnsi="Noto Sans CJK JP" w:eastAsia="Noto Sans CJK JP" w:cs="Noto Sans CJK JP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JP" w:hAnsi="Noto Sans CJK JP" w:eastAsia="Noto Sans CJK JP" w:cs="Noto Sans CJK JP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JP" w:hAnsi="Noto Sans CJK JP" w:eastAsia="Noto Sans CJK JP" w:cs="Noto Sans CJK JP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JP" w:hAnsi="Noto Sans CJK JP" w:eastAsia="Noto Sans CJK JP" w:cs="Noto Sans CJK JP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JP" w:hAnsi="Noto Sans CJK JP" w:eastAsia="Noto Sans CJK JP" w:cs="Noto Sans CJK JP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JP" w:hAnsi="Noto Sans CJK JP" w:eastAsia="Noto Sans CJK JP" w:cs="Noto Sans CJK JP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JP" w:hAnsi="Noto Sans CJK JP" w:eastAsia="Noto Sans CJK JP" w:cs="Noto Sans CJK JP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JP" w:hAnsi="Noto Sans CJK JP" w:eastAsia="Noto Sans CJK JP" w:cs="Noto Sans CJK JP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Noto Sans CJK JP" w:hAnsi="Noto Sans CJK JP" w:eastAsia="Noto Sans CJK JP" w:cs="Noto Sans CJK JP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JP" w:hAnsi="Noto Sans CJK JP" w:eastAsia="Noto Sans CJK JP" w:cs="Noto Sans CJK JP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JP" w:hAnsi="Noto Sans CJK JP" w:eastAsia="Noto Sans CJK JP" w:cs="Noto Sans CJK JP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JP" w:hAnsi="Noto Sans CJK JP" w:eastAsia="Noto Sans CJK JP" w:cs="Noto Sans CJK JP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JP" w:hAnsi="Noto Sans CJK JP" w:eastAsia="Noto Sans CJK JP" w:cs="Noto Sans CJK JP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 w:cs="Noto Sans CJK JP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JP" w:hAnsi="Noto Sans CJK JP" w:eastAsia="Noto Sans CJK JP" w:cs="Noto Sans CJK JP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JP" w:hAnsi="Noto Sans CJK JP" w:eastAsia="Noto Sans CJK JP" w:cs="Noto Sans CJK JP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JP" w:hAnsi="Noto Sans CJK JP" w:eastAsia="Noto Sans CJK JP" w:cs="Noto Sans CJK JP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JP" w:hAnsi="Noto Sans CJK JP" w:eastAsia="Noto Sans CJK JP" w:cs="Noto Sans CJK JP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JP" w:hAnsi="Noto Sans CJK JP" w:eastAsia="Noto Sans CJK JP" w:cs="Noto Sans CJK JP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JP" w:hAnsi="Noto Sans CJK JP" w:eastAsia="Noto Sans CJK JP" w:cs="Noto Sans CJK JP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JP" w:hAnsi="Noto Sans CJK JP" w:eastAsia="Noto Sans CJK JP" w:cs="Noto Sans CJK JP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JP" w:hAnsi="Noto Sans CJK JP" w:eastAsia="Noto Sans CJK JP" w:cs="Noto Sans CJK JP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JP" w:hAnsi="Noto Sans CJK JP" w:eastAsia="Noto Sans CJK JP" w:cs="Noto Sans CJK JP"/>
        <w:b/>
        <w:bCs/>
      </w:rPr>
    </w:tblStylePr>
    <w:tblStylePr w:type="lastCol"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JP" w:hAnsi="Noto Sans CJK JP" w:eastAsia="Noto Sans CJK JP" w:cs="Noto Sans CJK JP"/>
        <w:b/>
        <w:bCs/>
      </w:rPr>
    </w:tblStylePr>
    <w:tblStylePr w:type="lastCol"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JP" w:hAnsi="Noto Sans CJK JP" w:eastAsia="Noto Sans CJK JP" w:cs="Noto Sans CJK JP"/>
        <w:b/>
        <w:bCs/>
      </w:rPr>
    </w:tblStylePr>
    <w:tblStylePr w:type="lastCol"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JP" w:hAnsi="Noto Sans CJK JP" w:eastAsia="Noto Sans CJK JP" w:cs="Noto Sans CJK JP"/>
        <w:b/>
        <w:bCs/>
      </w:rPr>
    </w:tblStylePr>
    <w:tblStylePr w:type="lastCol"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JP" w:hAnsi="Noto Sans CJK JP" w:eastAsia="Noto Sans CJK JP" w:cs="Noto Sans CJK JP"/>
        <w:b/>
        <w:bCs/>
      </w:rPr>
    </w:tblStylePr>
    <w:tblStylePr w:type="lastCol"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JP" w:hAnsi="Noto Sans CJK JP" w:eastAsia="Noto Sans CJK JP" w:cs="Noto Sans CJK JP"/>
        <w:b/>
        <w:bCs/>
      </w:rPr>
    </w:tblStylePr>
    <w:tblStylePr w:type="lastCol"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JP" w:hAnsi="Noto Sans CJK JP" w:eastAsia="Noto Sans CJK JP" w:cs="Noto Sans CJK JP"/>
        <w:b/>
        <w:bCs/>
      </w:rPr>
    </w:tblStylePr>
    <w:tblStylePr w:type="lastCol"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JP" w:hAnsi="Noto Sans CJK JP" w:eastAsia="Noto Sans CJK JP" w:cs="Noto Sans CJK JP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JP" w:hAnsi="Noto Sans CJK JP" w:eastAsia="Noto Sans CJK JP" w:cs="Noto Sans CJK JP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JP" w:hAnsi="Noto Sans CJK JP" w:eastAsia="Noto Sans CJK JP" w:cs="Noto Sans CJK JP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JP" w:hAnsi="Noto Sans CJK JP" w:eastAsia="Noto Sans CJK JP" w:cs="Noto Sans CJK JP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JP" w:hAnsi="Noto Sans CJK JP" w:eastAsia="Noto Sans CJK JP" w:cs="Noto Sans CJK JP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JP" w:hAnsi="Noto Sans CJK JP" w:eastAsia="Noto Sans CJK JP" w:cs="Noto Sans CJK JP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JP" w:hAnsi="Noto Sans CJK JP" w:eastAsia="Noto Sans CJK JP" w:cs="Noto Sans CJK JP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Noto" Type="http://schemas.openxmlformats.org/officeDocument/2006/relationships/font" Target="fonts/NotoSansCJKjp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一升の出会い 要件定義書</dc:title>
  <dc:subject>現行実装に合わせた設計書</dc:subject>
  <dc:creator>一升の出会い 開発チーム</dc:creator>
  <cp:keywords/>
  <dc:description>2026年10月9日更新。NewBoozeの現行コードとDDLを参照。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