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BulkUploader</w:t>
      </w:r>
    </w:p>
    <w:p>
      <w:pPr>
        <w:spacing w:before="0" w:after="120"/>
        <w:jc w:val="center"/>
      </w:pPr>
      <w:r>
        <w:rPr>
          <w:rFonts w:ascii="Arial" w:cs="Arial" w:eastAsia="Arial" w:hAnsi="Arial"/>
          <w:color w:val="2E75B6"/>
          <w:sz w:val="26"/>
          <w:szCs w:val="26"/>
        </w:rPr>
        <w:t xml:space="preserve">Three-Stage Streaming Pipeline for High-Throughput Bulk Uploads</w:t>
      </w:r>
    </w:p>
    <w:p>
      <w:pPr>
        <w:spacing w:before="120" w:after="80"/>
        <w:jc w:val="center"/>
      </w:pPr>
      <w:r>
        <w:rPr>
          <w:rFonts w:ascii="Arial" w:cs="Arial" w:eastAsia="Arial" w:hAnsi="Arial"/>
          <w:color w:val="888888"/>
          <w:sz w:val="20"/>
          <w:szCs w:val="20"/>
        </w:rPr>
        <w:t xml:space="preserve">.NET 8  •  SQL Server  •  MongoDB  •  Extensible</w:t>
      </w:r>
    </w:p>
    <w:p>
      <w:pPr>
        <w:spacing w:before="60" w:after="60"/>
      </w:pPr>
      <w:r>
        <w:t xml:space="preserve"/>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 Overview</w:t>
      </w:r>
    </w:p>
    <w:p>
      <w:pPr>
        <w:spacing w:before="60" w:after="100"/>
      </w:pPr>
      <w:r>
        <w:rPr>
          <w:rFonts w:ascii="Arial" w:cs="Arial" w:eastAsia="Arial" w:hAnsi="Arial"/>
          <w:color w:val="404040"/>
          <w:sz w:val="20"/>
          <w:szCs w:val="20"/>
        </w:rPr>
        <w:t xml:space="preserve">BulkUploader is a .NET 8 library for high-throughput bulk uploading of streaming record data to multiple destinations (SQL Server tables, MongoDB collections, or any custom target). It is designed to handle hundreds of thousands of records across tens of destinations in parallel, with automatic batching, adaptive batch-size tuning, idle connection management, and per-job backpressure.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Key Design Goals</w:t>
      </w:r>
    </w:p>
    <w:p>
      <w:pPr>
        <w:pStyle w:val="ListParagraph"/>
        <w:numPr>
          <w:ilvl w:val="0"/>
          <w:numId w:val="2"/>
        </w:numPr>
        <w:spacing w:before="40" w:after="40"/>
      </w:pPr>
      <w:r>
        <w:rPr>
          <w:rFonts w:ascii="Arial" w:cs="Arial" w:eastAsia="Arial" w:hAnsi="Arial"/>
          <w:color w:val="404040"/>
          <w:sz w:val="20"/>
          <w:szCs w:val="20"/>
        </w:rPr>
        <w:t xml:space="preserve">Zero upfront materialization — records are produced lazily inside the pipeline; chunk processors never hold all records in memory.</w:t>
      </w:r>
    </w:p>
    <w:p>
      <w:pPr>
        <w:pStyle w:val="ListParagraph"/>
        <w:numPr>
          <w:ilvl w:val="0"/>
          <w:numId w:val="2"/>
        </w:numPr>
        <w:spacing w:before="40" w:after="40"/>
      </w:pPr>
      <w:r>
        <w:rPr>
          <w:rFonts w:ascii="Arial" w:cs="Arial" w:eastAsia="Arial" w:hAnsi="Arial"/>
          <w:color w:val="404040"/>
          <w:sz w:val="20"/>
          <w:szCs w:val="20"/>
        </w:rPr>
        <w:t xml:space="preserve">Per-job completion semantics — chunk processors await until every record they submitted has been committed, not just queued.</w:t>
      </w:r>
    </w:p>
    <w:p>
      <w:pPr>
        <w:pStyle w:val="ListParagraph"/>
        <w:numPr>
          <w:ilvl w:val="0"/>
          <w:numId w:val="2"/>
        </w:numPr>
        <w:spacing w:before="40" w:after="40"/>
      </w:pPr>
      <w:r>
        <w:rPr>
          <w:rFonts w:ascii="Arial" w:cs="Arial" w:eastAsia="Arial" w:hAnsi="Arial"/>
          <w:color w:val="404040"/>
          <w:sz w:val="20"/>
          <w:szCs w:val="20"/>
        </w:rPr>
        <w:t xml:space="preserve">Single consumer per destination — no write contention; connection objects are used from one thread only.</w:t>
      </w:r>
    </w:p>
    <w:p>
      <w:pPr>
        <w:pStyle w:val="ListParagraph"/>
        <w:numPr>
          <w:ilvl w:val="0"/>
          <w:numId w:val="2"/>
        </w:numPr>
        <w:spacing w:before="40" w:after="40"/>
      </w:pPr>
      <w:r>
        <w:rPr>
          <w:rFonts w:ascii="Arial" w:cs="Arial" w:eastAsia="Arial" w:hAnsi="Arial"/>
          <w:color w:val="404040"/>
          <w:sz w:val="20"/>
          <w:szCs w:val="20"/>
        </w:rPr>
        <w:t xml:space="preserve">Automatic adaptive batch sizing — hill-climbing algorithm continuously finds the optimal batch size for the current server load.</w:t>
      </w:r>
    </w:p>
    <w:p>
      <w:pPr>
        <w:pStyle w:val="ListParagraph"/>
        <w:numPr>
          <w:ilvl w:val="0"/>
          <w:numId w:val="2"/>
        </w:numPr>
        <w:spacing w:before="40" w:after="40"/>
      </w:pPr>
      <w:r>
        <w:rPr>
          <w:rFonts w:ascii="Arial" w:cs="Arial" w:eastAsia="Arial" w:hAnsi="Arial"/>
          <w:color w:val="404040"/>
          <w:sz w:val="20"/>
          <w:szCs w:val="20"/>
        </w:rPr>
        <w:t xml:space="preserve">Backpressure at every stage — bounded channels block producers when downstream is saturated.</w:t>
      </w:r>
    </w:p>
    <w:p>
      <w:pPr>
        <w:pStyle w:val="ListParagraph"/>
        <w:numPr>
          <w:ilvl w:val="0"/>
          <w:numId w:val="2"/>
        </w:numPr>
        <w:spacing w:before="40" w:after="40"/>
      </w:pPr>
      <w:r>
        <w:rPr>
          <w:rFonts w:ascii="Arial" w:cs="Arial" w:eastAsia="Arial" w:hAnsi="Arial"/>
          <w:color w:val="404040"/>
          <w:sz w:val="20"/>
          <w:szCs w:val="20"/>
        </w:rPr>
        <w:t xml:space="preserve">Pluggable via inheritance — add a new destination type by subclassing DestinationUploader&lt;T&gt; and overriding five methods.</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2. Architecture</w:t>
      </w:r>
    </w:p>
    <w:p>
      <w:pPr>
        <w:pStyle w:val="Heading2"/>
        <w:spacing w:before="240" w:after="120"/>
      </w:pPr>
      <w:r>
        <w:rPr>
          <w:rFonts w:ascii="Arial" w:cs="Arial" w:eastAsia="Arial" w:hAnsi="Arial"/>
          <w:b/>
          <w:bCs/>
          <w:color w:val="2E75B6"/>
          <w:sz w:val="26"/>
          <w:szCs w:val="26"/>
        </w:rPr>
        <w:t xml:space="preserve">2.1  The Three-Stage Pipeline</w:t>
      </w:r>
    </w:p>
    <w:p>
      <w:pPr>
        <w:spacing w:before="60" w:after="100"/>
      </w:pPr>
      <w:r>
        <w:rPr>
          <w:rFonts w:ascii="Arial" w:cs="Arial" w:eastAsia="Arial" w:hAnsi="Arial"/>
          <w:color w:val="404040"/>
          <w:sz w:val="20"/>
          <w:szCs w:val="20"/>
        </w:rPr>
        <w:t xml:space="preserve">Each DestinationUploader&lt;T&gt; instance runs exactly three long-lived background tasks connected by two bounded channels. Per destination, the concurrency is fixed at three tasks — no more, no less — eliminating write contention entirely.</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82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Producer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Channel 1 (jobs)</w:t>
            </w:r>
          </w:p>
        </w:tc>
        <w:tc>
          <w:tcPr>
            <w:tcW w:type="dxa" w:w="3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Channel 2 (records)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Batcher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Channel 2 (records)</w:t>
            </w:r>
          </w:p>
        </w:tc>
        <w:tc>
          <w:tcPr>
            <w:tcW w:type="dxa" w:w="38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Channel 3 (batches)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Uploader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Channel 3 (batches)</w:t>
            </w:r>
          </w:p>
        </w:tc>
        <w:tc>
          <w:tcPr>
            <w:tcW w:type="dxa" w:w="3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Destination</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2.2  Pipeline Flow</w:t>
      </w:r>
    </w:p>
    <w:p>
      <w:pPr>
        <w:spacing w:before="60" w:after="100"/>
      </w:pPr>
      <w:r>
        <w:rPr>
          <w:rFonts w:ascii="Arial" w:cs="Arial" w:eastAsia="Arial" w:hAnsi="Arial"/>
          <w:color w:val="404040"/>
          <w:sz w:val="20"/>
          <w:szCs w:val="20"/>
        </w:rPr>
        <w:t xml:space="preserve">The following diagram shows how data and control flow through the pipeline for a single destination:</w:t>
      </w:r>
    </w:p>
    <w:p>
      <w:pPr>
        <w:spacing w:before="60" w:after="60"/>
      </w:pPr>
      <w:r>
        <w:t xml:space="preserve"/>
      </w:r>
    </w:p>
    <w:p>
      <w:pPr>
        <w:shd w:fill="F5F5F5" w:val="clear"/>
        <w:spacing w:before="20" w:after="20"/>
        <w:ind w:left="360"/>
      </w:pPr>
      <w:r>
        <w:rPr>
          <w:rFonts w:ascii="Courier New" w:cs="Courier New" w:eastAsia="Courier New" w:hAnsi="Courier New"/>
          <w:color w:val="1A1A1A"/>
          <w:sz w:val="18"/>
          <w:szCs w:val="18"/>
        </w:rPr>
        <w:t xml:space="preserve">Chunk processors (N concurrent)</w:t>
      </w:r>
    </w:p>
    <w:p>
      <w:pPr>
        <w:shd w:fill="F5F5F5" w:val="clear"/>
        <w:spacing w:before="20" w:after="20"/>
        <w:ind w:left="360"/>
      </w:pPr>
      <w:r>
        <w:rPr>
          <w:rFonts w:ascii="Courier New" w:cs="Courier New" w:eastAsia="Courier New" w:hAnsi="Courier New"/>
          <w:color w:val="1A1A1A"/>
          <w:sz w:val="18"/>
          <w:szCs w:val="18"/>
        </w:rPr>
        <w:t xml:space="preserve">    |  await EnqueueJobAsync(() =&gt; MyAsyncEnumerable())</w:t>
      </w:r>
    </w:p>
    <w:p>
      <w:pPr>
        <w:shd w:fill="F5F5F5" w:val="clear"/>
        <w:spacing w:before="20" w:after="20"/>
        <w:ind w:left="360"/>
      </w:pPr>
      <w:r>
        <w:rPr>
          <w:rFonts w:ascii="Courier New" w:cs="Courier New" w:eastAsia="Courier New" w:hAnsi="Courier New"/>
          <w:color w:val="1A1A1A"/>
          <w:sz w:val="18"/>
          <w:szCs w:val="18"/>
        </w:rPr>
        <w:t xml:space="preserve">    v</w:t>
      </w:r>
    </w:p>
    <w:p>
      <w:pPr>
        <w:shd w:fill="F5F5F5" w:val="clear"/>
        <w:spacing w:before="20" w:after="20"/>
        <w:ind w:left="360"/>
      </w:pPr>
      <w:r>
        <w:rPr>
          <w:rFonts w:ascii="Courier New" w:cs="Courier New" w:eastAsia="Courier New" w:hAnsi="Courier New"/>
          <w:color w:val="1A1A1A"/>
          <w:sz w:val="18"/>
          <w:szCs w:val="18"/>
        </w:rPr>
        <w:t xml:space="preserve">Channel 1 — jobs       [EnqueuedJob { Producer, JobToken }]  (bounded)</w:t>
      </w:r>
    </w:p>
    <w:p>
      <w:pPr>
        <w:shd w:fill="F5F5F5" w:val="clear"/>
        <w:spacing w:before="20" w:after="20"/>
        <w:ind w:left="360"/>
      </w:pPr>
      <w:r>
        <w:rPr>
          <w:rFonts w:ascii="Courier New" w:cs="Courier New" w:eastAsia="Courier New" w:hAnsi="Courier New"/>
          <w:color w:val="1A1A1A"/>
          <w:sz w:val="18"/>
          <w:szCs w:val="18"/>
        </w:rPr>
        <w:t xml:space="preserve">    |  Stage 1: Producer task — iterates IAsyncEnumerable lazily</w:t>
      </w:r>
    </w:p>
    <w:p>
      <w:pPr>
        <w:shd w:fill="F5F5F5" w:val="clear"/>
        <w:spacing w:before="20" w:after="20"/>
        <w:ind w:left="360"/>
      </w:pPr>
      <w:r>
        <w:rPr>
          <w:rFonts w:ascii="Courier New" w:cs="Courier New" w:eastAsia="Courier New" w:hAnsi="Courier New"/>
          <w:color w:val="1A1A1A"/>
          <w:sz w:val="18"/>
          <w:szCs w:val="18"/>
        </w:rPr>
        <w:t xml:space="preserve">    |           IncrementEnqueued() BEFORE each write</w:t>
      </w:r>
    </w:p>
    <w:p>
      <w:pPr>
        <w:shd w:fill="F5F5F5" w:val="clear"/>
        <w:spacing w:before="20" w:after="20"/>
        <w:ind w:left="360"/>
      </w:pPr>
      <w:r>
        <w:rPr>
          <w:rFonts w:ascii="Courier New" w:cs="Courier New" w:eastAsia="Courier New" w:hAnsi="Courier New"/>
          <w:color w:val="1A1A1A"/>
          <w:sz w:val="18"/>
          <w:szCs w:val="18"/>
        </w:rPr>
        <w:t xml:space="preserve">    |           ProducerDone() when iterator exhausted</w:t>
      </w:r>
    </w:p>
    <w:p>
      <w:pPr>
        <w:shd w:fill="F5F5F5" w:val="clear"/>
        <w:spacing w:before="20" w:after="20"/>
        <w:ind w:left="360"/>
      </w:pPr>
      <w:r>
        <w:rPr>
          <w:rFonts w:ascii="Courier New" w:cs="Courier New" w:eastAsia="Courier New" w:hAnsi="Courier New"/>
          <w:color w:val="1A1A1A"/>
          <w:sz w:val="18"/>
          <w:szCs w:val="18"/>
        </w:rPr>
        <w:t xml:space="preserve">    v</w:t>
      </w:r>
    </w:p>
    <w:p>
      <w:pPr>
        <w:shd w:fill="F5F5F5" w:val="clear"/>
        <w:spacing w:before="20" w:after="20"/>
        <w:ind w:left="360"/>
      </w:pPr>
      <w:r>
        <w:rPr>
          <w:rFonts w:ascii="Courier New" w:cs="Courier New" w:eastAsia="Courier New" w:hAnsi="Courier New"/>
          <w:color w:val="1A1A1A"/>
          <w:sz w:val="18"/>
          <w:szCs w:val="18"/>
        </w:rPr>
        <w:t xml:space="preserve">Channel 2 — records    [RecordEnvelope { Record, JobToken }]  (bounded)</w:t>
      </w:r>
    </w:p>
    <w:p>
      <w:pPr>
        <w:shd w:fill="F5F5F5" w:val="clear"/>
        <w:spacing w:before="20" w:after="20"/>
        <w:ind w:left="360"/>
      </w:pPr>
      <w:r>
        <w:rPr>
          <w:rFonts w:ascii="Courier New" w:cs="Courier New" w:eastAsia="Courier New" w:hAnsi="Courier New"/>
          <w:color w:val="1A1A1A"/>
          <w:sz w:val="18"/>
          <w:szCs w:val="18"/>
        </w:rPr>
        <w:t xml:space="preserve">    |  Stage 2: Batcher task — accumulates into buffer</w:t>
      </w:r>
    </w:p>
    <w:p>
      <w:pPr>
        <w:shd w:fill="F5F5F5" w:val="clear"/>
        <w:spacing w:before="20" w:after="20"/>
        <w:ind w:left="360"/>
      </w:pPr>
      <w:r>
        <w:rPr>
          <w:rFonts w:ascii="Courier New" w:cs="Courier New" w:eastAsia="Courier New" w:hAnsi="Courier New"/>
          <w:color w:val="1A1A1A"/>
          <w:sz w:val="18"/>
          <w:szCs w:val="18"/>
        </w:rPr>
        <w:t xml:space="preserve">    |           Flush when: count &gt;= BatchSize  OR  idle gap &gt; FlushAfterIdleMs</w:t>
      </w:r>
    </w:p>
    <w:p>
      <w:pPr>
        <w:shd w:fill="F5F5F5" w:val="clear"/>
        <w:spacing w:before="20" w:after="20"/>
        <w:ind w:left="360"/>
      </w:pPr>
      <w:r>
        <w:rPr>
          <w:rFonts w:ascii="Courier New" w:cs="Courier New" w:eastAsia="Courier New" w:hAnsi="Courier New"/>
          <w:color w:val="1A1A1A"/>
          <w:sz w:val="18"/>
          <w:szCs w:val="18"/>
        </w:rPr>
        <w:t xml:space="preserve">    v</w:t>
      </w:r>
    </w:p>
    <w:p>
      <w:pPr>
        <w:shd w:fill="F5F5F5" w:val="clear"/>
        <w:spacing w:before="20" w:after="20"/>
        <w:ind w:left="360"/>
      </w:pPr>
      <w:r>
        <w:rPr>
          <w:rFonts w:ascii="Courier New" w:cs="Courier New" w:eastAsia="Courier New" w:hAnsi="Courier New"/>
          <w:color w:val="1A1A1A"/>
          <w:sz w:val="18"/>
          <w:szCs w:val="18"/>
        </w:rPr>
        <w:t xml:space="preserve">Channel 3 — batches    [ReadyBatch { Records, JobCounts }]    (bounded)</w:t>
      </w:r>
    </w:p>
    <w:p>
      <w:pPr>
        <w:shd w:fill="F5F5F5" w:val="clear"/>
        <w:spacing w:before="20" w:after="20"/>
        <w:ind w:left="360"/>
      </w:pPr>
      <w:r>
        <w:rPr>
          <w:rFonts w:ascii="Courier New" w:cs="Courier New" w:eastAsia="Courier New" w:hAnsi="Courier New"/>
          <w:color w:val="1A1A1A"/>
          <w:sz w:val="18"/>
          <w:szCs w:val="18"/>
        </w:rPr>
        <w:t xml:space="preserve">    |  Stage 3: Uploader task — bulk insert + retry + tune</w:t>
      </w:r>
    </w:p>
    <w:p>
      <w:pPr>
        <w:shd w:fill="F5F5F5" w:val="clear"/>
        <w:spacing w:before="20" w:after="20"/>
        <w:ind w:left="360"/>
      </w:pPr>
      <w:r>
        <w:rPr>
          <w:rFonts w:ascii="Courier New" w:cs="Courier New" w:eastAsia="Courier New" w:hAnsi="Courier New"/>
          <w:color w:val="1A1A1A"/>
          <w:sz w:val="18"/>
          <w:szCs w:val="18"/>
        </w:rPr>
        <w:t xml:space="preserve">    |           token.NotifyUploaded(count) for each job in batch</w:t>
      </w:r>
    </w:p>
    <w:p>
      <w:pPr>
        <w:shd w:fill="F5F5F5" w:val="clear"/>
        <w:spacing w:before="20" w:after="20"/>
        <w:ind w:left="360"/>
      </w:pPr>
      <w:r>
        <w:rPr>
          <w:rFonts w:ascii="Courier New" w:cs="Courier New" w:eastAsia="Courier New" w:hAnsi="Courier New"/>
          <w:color w:val="1A1A1A"/>
          <w:sz w:val="18"/>
          <w:szCs w:val="18"/>
        </w:rPr>
        <w:t xml:space="preserve">    v</w:t>
      </w:r>
    </w:p>
    <w:p>
      <w:pPr>
        <w:shd w:fill="F5F5F5" w:val="clear"/>
        <w:spacing w:before="20" w:after="20"/>
        <w:ind w:left="360"/>
      </w:pPr>
      <w:r>
        <w:rPr>
          <w:rFonts w:ascii="Courier New" w:cs="Courier New" w:eastAsia="Courier New" w:hAnsi="Courier New"/>
          <w:color w:val="1A1A1A"/>
          <w:sz w:val="18"/>
          <w:szCs w:val="18"/>
        </w:rPr>
        <w:t xml:space="preserve">Destination (SQL / MongoDB / custom)</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v  JobToken: when ProducerDone AND uploaded &gt;= enqueued</w:t>
      </w:r>
    </w:p>
    <w:p>
      <w:pPr>
        <w:shd w:fill="F5F5F5" w:val="clear"/>
        <w:spacing w:before="20" w:after="20"/>
        <w:ind w:left="360"/>
      </w:pPr>
      <w:r>
        <w:rPr>
          <w:rFonts w:ascii="Courier New" w:cs="Courier New" w:eastAsia="Courier New" w:hAnsi="Courier New"/>
          <w:color w:val="1A1A1A"/>
          <w:sz w:val="18"/>
          <w:szCs w:val="18"/>
        </w:rPr>
        <w:t xml:space="preserve">       TCS.SetResult() -&gt; chunk processor's await unblocks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2.3  Job Completion Tracking</w:t>
      </w:r>
    </w:p>
    <w:p>
      <w:pPr>
        <w:spacing w:before="60" w:after="100"/>
      </w:pPr>
      <w:r>
        <w:rPr>
          <w:rFonts w:ascii="Arial" w:cs="Arial" w:eastAsia="Arial" w:hAnsi="Arial"/>
          <w:color w:val="404040"/>
          <w:sz w:val="20"/>
          <w:szCs w:val="20"/>
        </w:rPr>
        <w:t xml:space="preserve">Records from different jobs freely interleave in channels 2 and 3. The JobToken class bridges the gap between the producer side and the uploader side using atomic counters:</w:t>
      </w:r>
    </w:p>
    <w:p>
      <w:pPr>
        <w:spacing w:before="60" w:after="60"/>
      </w:pPr>
      <w:r>
        <w:t xml:space="preserve"/>
      </w:r>
    </w:p>
    <w:p>
      <w:pPr>
        <w:pStyle w:val="ListParagraph"/>
        <w:numPr>
          <w:ilvl w:val="0"/>
          <w:numId w:val="2"/>
        </w:numPr>
        <w:spacing w:before="40" w:after="40"/>
      </w:pPr>
      <w:r>
        <w:rPr>
          <w:rFonts w:ascii="Arial" w:cs="Arial" w:eastAsia="Arial" w:hAnsi="Arial"/>
          <w:color w:val="404040"/>
          <w:sz w:val="20"/>
          <w:szCs w:val="20"/>
        </w:rPr>
        <w:t xml:space="preserve">IncrementEnqueued() — called before each record is written to the record channel. Always ahead of uploads, preventing premature completion.</w:t>
      </w:r>
    </w:p>
    <w:p>
      <w:pPr>
        <w:pStyle w:val="ListParagraph"/>
        <w:numPr>
          <w:ilvl w:val="0"/>
          <w:numId w:val="2"/>
        </w:numPr>
        <w:spacing w:before="40" w:after="40"/>
      </w:pPr>
      <w:r>
        <w:rPr>
          <w:rFonts w:ascii="Arial" w:cs="Arial" w:eastAsia="Arial" w:hAnsi="Arial"/>
          <w:color w:val="404040"/>
          <w:sz w:val="20"/>
          <w:szCs w:val="20"/>
        </w:rPr>
        <w:t xml:space="preserve">ProducerDone() — called when the IAsyncEnumerable is exhausted. Sets an atomic flag.</w:t>
      </w:r>
    </w:p>
    <w:p>
      <w:pPr>
        <w:pStyle w:val="ListParagraph"/>
        <w:numPr>
          <w:ilvl w:val="0"/>
          <w:numId w:val="2"/>
        </w:numPr>
        <w:spacing w:before="40" w:after="40"/>
      </w:pPr>
      <w:r>
        <w:rPr>
          <w:rFonts w:ascii="Arial" w:cs="Arial" w:eastAsia="Arial" w:hAnsi="Arial"/>
          <w:color w:val="404040"/>
          <w:sz w:val="20"/>
          <w:szCs w:val="20"/>
        </w:rPr>
        <w:t xml:space="preserve">NotifyUploaded(n) — called by the uploader after each successful batch, with the count of records belonging to this job in that batch.</w:t>
      </w:r>
    </w:p>
    <w:p>
      <w:pPr>
        <w:pStyle w:val="ListParagraph"/>
        <w:numPr>
          <w:ilvl w:val="0"/>
          <w:numId w:val="2"/>
        </w:numPr>
        <w:spacing w:before="40" w:after="40"/>
      </w:pPr>
      <w:r>
        <w:rPr>
          <w:rFonts w:ascii="Arial" w:cs="Arial" w:eastAsia="Arial" w:hAnsi="Arial"/>
          <w:color w:val="404040"/>
          <w:sz w:val="20"/>
          <w:szCs w:val="20"/>
        </w:rPr>
        <w:t xml:space="preserve">TryResolve() — fires the TCS only when ProducerDone == true AND uploaded &gt;= enqueued.</w:t>
      </w:r>
    </w:p>
    <w:p>
      <w:pPr>
        <w:spacing w:before="60" w:after="60"/>
      </w:pPr>
      <w:r>
        <w:t xml:space="preserve"/>
      </w:r>
    </w:p>
    <w:p>
      <w:pPr>
        <w:pBdr>
          <w:left w:val="single" w:color="00B0F0" w:sz="12" w:space="4"/>
        </w:pBdr>
        <w:spacing w:before="80" w:after="80"/>
        <w:ind w:left="360"/>
      </w:pPr>
      <w:r>
        <w:rPr>
          <w:rFonts w:ascii="Arial" w:cs="Arial" w:eastAsia="Arial" w:hAnsi="Arial"/>
          <w:b/>
          <w:bCs/>
          <w:color w:val="2E75B6"/>
          <w:sz w:val="20"/>
          <w:szCs w:val="20"/>
        </w:rPr>
        <w:t xml:space="preserve">Critical ordering: </w:t>
      </w:r>
      <w:r>
        <w:rPr>
          <w:rFonts w:ascii="Arial" w:cs="Arial" w:eastAsia="Arial" w:hAnsi="Arial"/>
          <w:color w:val="404040"/>
          <w:sz w:val="20"/>
          <w:szCs w:val="20"/>
        </w:rPr>
        <w:t xml:space="preserve">IncrementEnqueued() must be called before WriteAsync(). If the order were reversed, a very fast uploader could see uploaded == enqueued with ProducerDone still false, which would correctly delay — but it also means we must NOT call ProducerDone before the last IncrementEnqueued, which the sequential nature of the producer task guarantees.</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3. Adaptive Batch Sizing (BatchSizeTuner)</w:t>
      </w:r>
    </w:p>
    <w:p>
      <w:pPr>
        <w:pStyle w:val="Heading2"/>
        <w:spacing w:before="240" w:after="120"/>
      </w:pPr>
      <w:r>
        <w:rPr>
          <w:rFonts w:ascii="Arial" w:cs="Arial" w:eastAsia="Arial" w:hAnsi="Arial"/>
          <w:b/>
          <w:bCs/>
          <w:color w:val="2E75B6"/>
          <w:sz w:val="26"/>
          <w:szCs w:val="26"/>
        </w:rPr>
        <w:t xml:space="preserve">3.1  Algorithm</w:t>
      </w:r>
    </w:p>
    <w:p>
      <w:pPr>
        <w:spacing w:before="60" w:after="100"/>
      </w:pPr>
      <w:r>
        <w:rPr>
          <w:rFonts w:ascii="Arial" w:cs="Arial" w:eastAsia="Arial" w:hAnsi="Arial"/>
          <w:color w:val="404040"/>
          <w:sz w:val="20"/>
          <w:szCs w:val="20"/>
        </w:rPr>
        <w:t xml:space="preserve">BatchSizeTuner uses a hill-climbing algorithm on upload throughput (records/ms). After every successful batch upload, the uploader calls RecordBatch(count, elapsedMs). The tuner then:</w:t>
      </w:r>
    </w:p>
    <w:p>
      <w:pPr>
        <w:spacing w:before="60" w:after="60"/>
      </w:pPr>
      <w:r>
        <w:t xml:space="preserve"/>
      </w:r>
    </w:p>
    <w:p>
      <w:pPr>
        <w:pStyle w:val="ListParagraph"/>
        <w:numPr>
          <w:ilvl w:val="0"/>
          <w:numId w:val="2"/>
        </w:numPr>
        <w:spacing w:before="40" w:after="40"/>
      </w:pPr>
      <w:r>
        <w:rPr>
          <w:rFonts w:ascii="Arial" w:cs="Arial" w:eastAsia="Arial" w:hAnsi="Arial"/>
          <w:color w:val="404040"/>
          <w:sz w:val="20"/>
          <w:szCs w:val="20"/>
        </w:rPr>
        <w:t xml:space="preserve">Computes throughput = records / elapsedMs.</w:t>
      </w:r>
    </w:p>
    <w:p>
      <w:pPr>
        <w:pStyle w:val="ListParagraph"/>
        <w:numPr>
          <w:ilvl w:val="0"/>
          <w:numId w:val="2"/>
        </w:numPr>
        <w:spacing w:before="40" w:after="40"/>
      </w:pPr>
      <w:r>
        <w:rPr>
          <w:rFonts w:ascii="Arial" w:cs="Arial" w:eastAsia="Arial" w:hAnsi="Arial"/>
          <w:color w:val="404040"/>
          <w:sz w:val="20"/>
          <w:szCs w:val="20"/>
        </w:rPr>
        <w:t xml:space="preserve">Compares to the previous batch's throughput.</w:t>
      </w:r>
    </w:p>
    <w:p>
      <w:pPr>
        <w:pStyle w:val="ListParagraph"/>
        <w:numPr>
          <w:ilvl w:val="0"/>
          <w:numId w:val="2"/>
        </w:numPr>
        <w:spacing w:before="40" w:after="40"/>
      </w:pPr>
      <w:r>
        <w:rPr>
          <w:rFonts w:ascii="Arial" w:cs="Arial" w:eastAsia="Arial" w:hAnsi="Arial"/>
          <w:color w:val="404040"/>
          <w:sz w:val="20"/>
          <w:szCs w:val="20"/>
        </w:rPr>
        <w:t xml:space="preserve">If improved — keep direction (continue growing or shrinking).</w:t>
      </w:r>
    </w:p>
    <w:p>
      <w:pPr>
        <w:pStyle w:val="ListParagraph"/>
        <w:numPr>
          <w:ilvl w:val="0"/>
          <w:numId w:val="2"/>
        </w:numPr>
        <w:spacing w:before="40" w:after="40"/>
      </w:pPr>
      <w:r>
        <w:rPr>
          <w:rFonts w:ascii="Arial" w:cs="Arial" w:eastAsia="Arial" w:hAnsi="Arial"/>
          <w:color w:val="404040"/>
          <w:sz w:val="20"/>
          <w:szCs w:val="20"/>
        </w:rPr>
        <w:t xml:space="preserve">If worsened — reverse direction.</w:t>
      </w:r>
    </w:p>
    <w:p>
      <w:pPr>
        <w:pStyle w:val="ListParagraph"/>
        <w:numPr>
          <w:ilvl w:val="0"/>
          <w:numId w:val="2"/>
        </w:numPr>
        <w:spacing w:before="40" w:after="40"/>
      </w:pPr>
      <w:r>
        <w:rPr>
          <w:rFonts w:ascii="Arial" w:cs="Arial" w:eastAsia="Arial" w:hAnsi="Arial"/>
          <w:color w:val="404040"/>
          <w:sz w:val="20"/>
          <w:szCs w:val="20"/>
        </w:rPr>
        <w:t xml:space="preserve">If within dead-band (&lt;5% change by default) — treat as noise, keep probing. After 3 consecutive neutral measurements, make an exploratory jump (2x step size) to escape plateaus.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Step Size</w:t>
      </w:r>
    </w:p>
    <w:p>
      <w:pPr>
        <w:spacing w:before="60" w:after="100"/>
      </w:pPr>
      <w:r>
        <w:rPr>
          <w:rFonts w:ascii="Arial" w:cs="Arial" w:eastAsia="Arial" w:hAnsi="Arial"/>
          <w:color w:val="404040"/>
          <w:sz w:val="20"/>
          <w:szCs w:val="20"/>
        </w:rPr>
        <w:t xml:space="preserve">The step is proportional to the current batch size: step = max(minStep, current * stepFraction). This means the tuner explores quickly when far from the optimum and makes finer adjustments as it converges. The default stepFraction is 0.15 (15%).</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3.3  Parameters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7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5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initial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500</w:t>
            </w:r>
          </w:p>
        </w:tc>
        <w:tc>
          <w:tcPr>
            <w:tcW w:type="dxa" w:w="5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Starting batch size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50</w:t>
            </w:r>
          </w:p>
        </w:tc>
        <w:tc>
          <w:tcPr>
            <w:tcW w:type="dxa" w:w="5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Hard floor — never goes below this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50,000</w:t>
            </w:r>
          </w:p>
        </w:tc>
        <w:tc>
          <w:tcPr>
            <w:tcW w:type="dxa" w:w="5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Hard ceiling — never exceeds this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stepFraction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0.15</w:t>
            </w:r>
          </w:p>
        </w:tc>
        <w:tc>
          <w:tcPr>
            <w:tcW w:type="dxa" w:w="5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Step as fraction of current batch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deadBandFraction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0.05</w:t>
            </w:r>
          </w:p>
        </w:tc>
        <w:tc>
          <w:tcPr>
            <w:tcW w:type="dxa" w:w="5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Noise threshold — changes below this ignored</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3.4  Operator Override</w:t>
      </w:r>
    </w:p>
    <w:p>
      <w:pPr>
        <w:spacing w:before="60" w:after="100"/>
      </w:pPr>
      <w:r>
        <w:rPr>
          <w:rFonts w:ascii="Arial" w:cs="Arial" w:eastAsia="Arial" w:hAnsi="Arial"/>
          <w:color w:val="404040"/>
          <w:sz w:val="20"/>
          <w:szCs w:val="20"/>
        </w:rPr>
        <w:t xml:space="preserve">At any time an operator can call Tuner.Override(n) to force a specific batch size. The tuner resets its baseline and resumes hill-climbing from the new value. This is useful when you know the server has changed capacity (e.g. after adding read replicas or adjusting connection pool size).</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4. Subclass Lifecycle and Extension Points</w:t>
      </w:r>
    </w:p>
    <w:p>
      <w:pPr>
        <w:pStyle w:val="Heading2"/>
        <w:spacing w:before="240" w:after="120"/>
      </w:pPr>
      <w:r>
        <w:rPr>
          <w:rFonts w:ascii="Arial" w:cs="Arial" w:eastAsia="Arial" w:hAnsi="Arial"/>
          <w:b/>
          <w:bCs/>
          <w:color w:val="2E75B6"/>
          <w:sz w:val="26"/>
          <w:szCs w:val="26"/>
        </w:rPr>
        <w:t xml:space="preserve">4.1  Required Overrides</w:t>
      </w:r>
    </w:p>
    <w:p>
      <w:pPr>
        <w:spacing w:before="60" w:after="100"/>
      </w:pPr>
      <w:r>
        <w:rPr>
          <w:rFonts w:ascii="Arial" w:cs="Arial" w:eastAsia="Arial" w:hAnsi="Arial"/>
          <w:color w:val="404040"/>
          <w:sz w:val="20"/>
          <w:szCs w:val="20"/>
        </w:rPr>
        <w:t xml:space="preserve">Subclasses must implement three abstract members:</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6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IsConnected { get; }</w:t>
            </w:r>
          </w:p>
        </w:tc>
        <w:tc>
          <w:tcPr>
            <w:tcW w:type="dxa" w:w="6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Return true if the connection is open and usable.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ConnectAsync(ct)</w:t>
            </w:r>
          </w:p>
        </w:tc>
        <w:tc>
          <w:tcPr>
            <w:tcW w:type="dxa" w:w="6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Open the connection. May throw; base class logs and faults the batch.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DisconnectAsync()</w:t>
            </w:r>
          </w:p>
        </w:tc>
        <w:tc>
          <w:tcPr>
            <w:tcW w:type="dxa" w:w="6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Close the connection gracefully. Should not throw.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UploadBatchAsync(batch, ct)</w:t>
            </w:r>
          </w:p>
        </w:tc>
        <w:tc>
          <w:tcPr>
            <w:tcW w:type="dxa" w:w="6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Perform the bulk insert. Throw on failure; base class retries.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4.2  Optional Virtual Hooks</w:t>
      </w:r>
    </w:p>
    <w:p>
      <w:pPr>
        <w:spacing w:before="60" w:after="100"/>
      </w:pPr>
      <w:r>
        <w:rPr>
          <w:rFonts w:ascii="Arial" w:cs="Arial" w:eastAsia="Arial" w:hAnsi="Arial"/>
          <w:color w:val="404040"/>
          <w:sz w:val="20"/>
          <w:szCs w:val="20"/>
        </w:rPr>
        <w:t xml:space="preserve">Subclasses may override these hooks. All exceptions thrown from hooks are caught and logged — they will NOT propagate and abort the pipeline:</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Hook</w:t>
            </w:r>
          </w:p>
        </w:tc>
        <w:tc>
          <w:tcPr>
            <w:tcW w:type="dxa" w:w="6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When Called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OnBatchSucceededAsync(count, elapsed, ct)</w:t>
            </w:r>
          </w:p>
        </w:tc>
        <w:tc>
          <w:tcPr>
            <w:tcW w:type="dxa" w:w="6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After each successful upload, after NotifyUploaded has been called. Use for metrics or audit trails.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OnBatchFailedAsync(count, ex, ct)</w:t>
            </w:r>
          </w:p>
        </w:tc>
        <w:tc>
          <w:tcPr>
            <w:tcW w:type="dxa" w:w="6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After permanent failure (retries exhausted). Jobs are already faulted. Use for alerting or dead-letter logging.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OnShutdownAsync(ct)</w:t>
            </w:r>
          </w:p>
        </w:tc>
        <w:tc>
          <w:tcPr>
            <w:tcW w:type="dxa" w:w="6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Once during DisposeAsync, after pipeline drains and connection closes. Use to release shared resources.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4.3  Lifecycle Sequence</w:t>
      </w:r>
    </w:p>
    <w:p>
      <w:pPr>
        <w:spacing w:before="60" w:after="100"/>
      </w:pPr>
      <w:r>
        <w:rPr>
          <w:rFonts w:ascii="Arial" w:cs="Arial" w:eastAsia="Arial" w:hAnsi="Arial"/>
          <w:color w:val="404040"/>
          <w:sz w:val="20"/>
          <w:szCs w:val="20"/>
        </w:rPr>
        <w:t xml:space="preserve">The following shows the complete sequence from construction to disposal:</w:t>
      </w:r>
    </w:p>
    <w:p>
      <w:pPr>
        <w:spacing w:before="60" w:after="60"/>
      </w:pPr>
      <w:r>
        <w:t xml:space="preserve"/>
      </w:r>
    </w:p>
    <w:p>
      <w:pPr>
        <w:pStyle w:val="ListParagraph"/>
        <w:numPr>
          <w:ilvl w:val="0"/>
          <w:numId w:val="2"/>
        </w:numPr>
        <w:spacing w:before="40" w:after="40"/>
      </w:pPr>
      <w:r>
        <w:rPr>
          <w:rFonts w:ascii="Arial" w:cs="Arial" w:eastAsia="Arial" w:hAnsi="Arial"/>
          <w:color w:val="404040"/>
          <w:sz w:val="20"/>
          <w:szCs w:val="20"/>
        </w:rPr>
        <w:t xml:space="preserve">Constructor — channels created, three background tasks started.</w:t>
      </w:r>
    </w:p>
    <w:p>
      <w:pPr>
        <w:pStyle w:val="ListParagraph"/>
        <w:numPr>
          <w:ilvl w:val="0"/>
          <w:numId w:val="2"/>
        </w:numPr>
        <w:spacing w:before="40" w:after="40"/>
      </w:pPr>
      <w:r>
        <w:rPr>
          <w:rFonts w:ascii="Arial" w:cs="Arial" w:eastAsia="Arial" w:hAnsi="Arial"/>
          <w:color w:val="404040"/>
          <w:sz w:val="20"/>
          <w:szCs w:val="20"/>
        </w:rPr>
        <w:t xml:space="preserve">First batch arrives — IsConnected returns false, ConnectAsync called.</w:t>
      </w:r>
    </w:p>
    <w:p>
      <w:pPr>
        <w:pStyle w:val="ListParagraph"/>
        <w:numPr>
          <w:ilvl w:val="0"/>
          <w:numId w:val="2"/>
        </w:numPr>
        <w:spacing w:before="40" w:after="40"/>
      </w:pPr>
      <w:r>
        <w:rPr>
          <w:rFonts w:ascii="Arial" w:cs="Arial" w:eastAsia="Arial" w:hAnsi="Arial"/>
          <w:color w:val="404040"/>
          <w:sz w:val="20"/>
          <w:szCs w:val="20"/>
        </w:rPr>
        <w:t xml:space="preserve">UploadBatchAsync called for each batch; on failure, retried with exponential back-off.</w:t>
      </w:r>
    </w:p>
    <w:p>
      <w:pPr>
        <w:pStyle w:val="ListParagraph"/>
        <w:numPr>
          <w:ilvl w:val="0"/>
          <w:numId w:val="2"/>
        </w:numPr>
        <w:spacing w:before="40" w:after="40"/>
      </w:pPr>
      <w:r>
        <w:rPr>
          <w:rFonts w:ascii="Arial" w:cs="Arial" w:eastAsia="Arial" w:hAnsi="Arial"/>
          <w:color w:val="404040"/>
          <w:sz w:val="20"/>
          <w:szCs w:val="20"/>
        </w:rPr>
        <w:t xml:space="preserve">On success — OnBatchSucceededAsync hook called, JobTokens notified.</w:t>
      </w:r>
    </w:p>
    <w:p>
      <w:pPr>
        <w:pStyle w:val="ListParagraph"/>
        <w:numPr>
          <w:ilvl w:val="0"/>
          <w:numId w:val="2"/>
        </w:numPr>
        <w:spacing w:before="40" w:after="40"/>
      </w:pPr>
      <w:r>
        <w:rPr>
          <w:rFonts w:ascii="Arial" w:cs="Arial" w:eastAsia="Arial" w:hAnsi="Arial"/>
          <w:color w:val="404040"/>
          <w:sz w:val="20"/>
          <w:szCs w:val="20"/>
        </w:rPr>
        <w:t xml:space="preserve">On permanent failure — OnBatchFailedAsync hook called, jobs faulted.</w:t>
      </w:r>
    </w:p>
    <w:p>
      <w:pPr>
        <w:pStyle w:val="ListParagraph"/>
        <w:numPr>
          <w:ilvl w:val="0"/>
          <w:numId w:val="2"/>
        </w:numPr>
        <w:spacing w:before="40" w:after="40"/>
      </w:pPr>
      <w:r>
        <w:rPr>
          <w:rFonts w:ascii="Arial" w:cs="Arial" w:eastAsia="Arial" w:hAnsi="Arial"/>
          <w:color w:val="404040"/>
          <w:sz w:val="20"/>
          <w:szCs w:val="20"/>
        </w:rPr>
        <w:t xml:space="preserve">Idle for IdleTimeoutMs — DisconnectAsync called; task waits for next batch.</w:t>
      </w:r>
    </w:p>
    <w:p>
      <w:pPr>
        <w:pStyle w:val="ListParagraph"/>
        <w:numPr>
          <w:ilvl w:val="0"/>
          <w:numId w:val="2"/>
        </w:numPr>
        <w:spacing w:before="40" w:after="40"/>
      </w:pPr>
      <w:r>
        <w:rPr>
          <w:rFonts w:ascii="Arial" w:cs="Arial" w:eastAsia="Arial" w:hAnsi="Arial"/>
          <w:color w:val="404040"/>
          <w:sz w:val="20"/>
          <w:szCs w:val="20"/>
        </w:rPr>
        <w:t xml:space="preserve">Next batch arrives — ConnectAsync called again transparently.</w:t>
      </w:r>
    </w:p>
    <w:p>
      <w:pPr>
        <w:pStyle w:val="ListParagraph"/>
        <w:numPr>
          <w:ilvl w:val="0"/>
          <w:numId w:val="2"/>
        </w:numPr>
        <w:spacing w:before="40" w:after="40"/>
      </w:pPr>
      <w:r>
        <w:rPr>
          <w:rFonts w:ascii="Arial" w:cs="Arial" w:eastAsia="Arial" w:hAnsi="Arial"/>
          <w:color w:val="404040"/>
          <w:sz w:val="20"/>
          <w:szCs w:val="20"/>
        </w:rPr>
        <w:t xml:space="preserve">DisposeAsync — job channel closed, CTS cancelled, all three tasks awaited, OnShutdownAsync called.</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5. UploaderParameters Reference</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41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Mutable?</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JobChannelCapacity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256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Max pending jobs before EnqueueJobAsync blocks.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RecordChannelCapacity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500,000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No</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Max records buffered between producer and batcher.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BatchChannelCapacity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Max ready batches between batcher and uploader.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MaxRetries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Yes</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Retry attempts per batch before faulting the job.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RetryBaseDelayMs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Yes</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Base delay (ms); doubles each attempt: 500, 1000, 2000...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IdleTimeoutMs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10,000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Yes</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Disconnect after this many ms with no incoming batches.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FlushAfterIdleMs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Yes</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Flush partial buffer if no new record arrives for this long.</w:t>
            </w:r>
          </w:p>
        </w:tc>
      </w:tr>
    </w:tbl>
    <w:p>
      <w:pPr>
        <w:spacing w:before="60" w:after="60"/>
      </w:pPr>
      <w:r>
        <w:t xml:space="preserve"/>
      </w:r>
    </w:p>
    <w:p>
      <w:pPr>
        <w:pBdr>
          <w:left w:val="single" w:color="00B0F0" w:sz="12" w:space="4"/>
        </w:pBdr>
        <w:spacing w:before="80" w:after="80"/>
        <w:ind w:left="360"/>
      </w:pPr>
      <w:r>
        <w:rPr>
          <w:rFonts w:ascii="Arial" w:cs="Arial" w:eastAsia="Arial" w:hAnsi="Arial"/>
          <w:b/>
          <w:bCs/>
          <w:color w:val="2E75B6"/>
          <w:sz w:val="20"/>
          <w:szCs w:val="20"/>
        </w:rPr>
        <w:t xml:space="preserve">Channel capacities: </w:t>
      </w:r>
      <w:r>
        <w:rPr>
          <w:rFonts w:ascii="Arial" w:cs="Arial" w:eastAsia="Arial" w:hAnsi="Arial"/>
          <w:color w:val="404040"/>
          <w:sz w:val="20"/>
          <w:szCs w:val="20"/>
        </w:rPr>
        <w:t xml:space="preserve">JobChannelCapacity, RecordChannelCapacity, and BatchChannelCapacity are init-only. The underlying System.Threading.Channels.BoundedChannel is created at construction time and cannot be resized. To change capacities, dispose and recreate the uploader.</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6. Provided Implementations</w:t>
      </w:r>
    </w:p>
    <w:p>
      <w:pPr>
        <w:pStyle w:val="Heading2"/>
        <w:spacing w:before="240" w:after="120"/>
      </w:pPr>
      <w:r>
        <w:rPr>
          <w:rFonts w:ascii="Arial" w:cs="Arial" w:eastAsia="Arial" w:hAnsi="Arial"/>
          <w:b/>
          <w:bCs/>
          <w:color w:val="2E75B6"/>
          <w:sz w:val="26"/>
          <w:szCs w:val="26"/>
        </w:rPr>
        <w:t xml:space="preserve">6.1  SqlTableUploader&lt;T&gt;  (BulkUploader.SqlServer)</w:t>
      </w:r>
    </w:p>
    <w:p>
      <w:pPr>
        <w:spacing w:before="60" w:after="100"/>
      </w:pPr>
      <w:r>
        <w:rPr>
          <w:rFonts w:ascii="Arial" w:cs="Arial" w:eastAsia="Arial" w:hAnsi="Arial"/>
          <w:color w:val="404040"/>
          <w:sz w:val="20"/>
          <w:szCs w:val="20"/>
        </w:rPr>
        <w:t xml:space="preserve">Uploads records to a single SQL Server table using SqlBulkCopy with TableLock mode. Accepts a schema DataTable and a rowMapper delegate. Column mappings are established by name (not ordinal).</w:t>
      </w:r>
    </w:p>
    <w:p>
      <w:pPr>
        <w:spacing w:before="60" w:after="60"/>
      </w:pPr>
      <w:r>
        <w:t xml:space="preserve"/>
      </w:r>
    </w:p>
    <w:p>
      <w:pPr>
        <w:shd w:fill="F5F5F5" w:val="clear"/>
        <w:spacing w:before="20" w:after="20"/>
        <w:ind w:left="360"/>
      </w:pPr>
      <w:r>
        <w:rPr>
          <w:rFonts w:ascii="Courier New" w:cs="Courier New" w:eastAsia="Courier New" w:hAnsi="Courier New"/>
          <w:color w:val="1A1A1A"/>
          <w:sz w:val="18"/>
          <w:szCs w:val="18"/>
        </w:rPr>
        <w:t xml:space="preserve">var schema = new DataTable();</w:t>
      </w:r>
    </w:p>
    <w:p>
      <w:pPr>
        <w:shd w:fill="F5F5F5" w:val="clear"/>
        <w:spacing w:before="20" w:after="20"/>
        <w:ind w:left="360"/>
      </w:pPr>
      <w:r>
        <w:rPr>
          <w:rFonts w:ascii="Courier New" w:cs="Courier New" w:eastAsia="Courier New" w:hAnsi="Courier New"/>
          <w:color w:val="1A1A1A"/>
          <w:sz w:val="18"/>
          <w:szCs w:val="18"/>
        </w:rPr>
        <w:t xml:space="preserve">schema.Columns.Add("OrderId", typeof(long));</w:t>
      </w:r>
    </w:p>
    <w:p>
      <w:pPr>
        <w:shd w:fill="F5F5F5" w:val="clear"/>
        <w:spacing w:before="20" w:after="20"/>
        <w:ind w:left="360"/>
      </w:pPr>
      <w:r>
        <w:rPr>
          <w:rFonts w:ascii="Courier New" w:cs="Courier New" w:eastAsia="Courier New" w:hAnsi="Courier New"/>
          <w:color w:val="1A1A1A"/>
          <w:sz w:val="18"/>
          <w:szCs w:val="18"/>
        </w:rPr>
        <w:t xml:space="preserve">schema.Columns.Add("Amount",  typeof(decimal));</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var uploader = new SqlTableUploader&lt;OrderRecord&gt;(</w:t>
      </w:r>
    </w:p>
    <w:p>
      <w:pPr>
        <w:shd w:fill="F5F5F5" w:val="clear"/>
        <w:spacing w:before="20" w:after="20"/>
        <w:ind w:left="360"/>
      </w:pPr>
      <w:r>
        <w:rPr>
          <w:rFonts w:ascii="Courier New" w:cs="Courier New" w:eastAsia="Courier New" w:hAnsi="Courier New"/>
          <w:color w:val="1A1A1A"/>
          <w:sz w:val="18"/>
          <w:szCs w:val="18"/>
        </w:rPr>
        <w:t xml:space="preserve">    tableName:        "dbo.Orders",</w:t>
      </w:r>
    </w:p>
    <w:p>
      <w:pPr>
        <w:shd w:fill="F5F5F5" w:val="clear"/>
        <w:spacing w:before="20" w:after="20"/>
        <w:ind w:left="360"/>
      </w:pPr>
      <w:r>
        <w:rPr>
          <w:rFonts w:ascii="Courier New" w:cs="Courier New" w:eastAsia="Courier New" w:hAnsi="Courier New"/>
          <w:color w:val="1A1A1A"/>
          <w:sz w:val="18"/>
          <w:szCs w:val="18"/>
        </w:rPr>
        <w:t xml:space="preserve">    connectionString: connStr,</w:t>
      </w:r>
    </w:p>
    <w:p>
      <w:pPr>
        <w:shd w:fill="F5F5F5" w:val="clear"/>
        <w:spacing w:before="20" w:after="20"/>
        <w:ind w:left="360"/>
      </w:pPr>
      <w:r>
        <w:rPr>
          <w:rFonts w:ascii="Courier New" w:cs="Courier New" w:eastAsia="Courier New" w:hAnsi="Courier New"/>
          <w:color w:val="1A1A1A"/>
          <w:sz w:val="18"/>
          <w:szCs w:val="18"/>
        </w:rPr>
        <w:t xml:space="preserve">    schemaTable:      schema,</w:t>
      </w:r>
    </w:p>
    <w:p>
      <w:pPr>
        <w:shd w:fill="F5F5F5" w:val="clear"/>
        <w:spacing w:before="20" w:after="20"/>
        <w:ind w:left="360"/>
      </w:pPr>
      <w:r>
        <w:rPr>
          <w:rFonts w:ascii="Courier New" w:cs="Courier New" w:eastAsia="Courier New" w:hAnsi="Courier New"/>
          <w:color w:val="1A1A1A"/>
          <w:sz w:val="18"/>
          <w:szCs w:val="18"/>
        </w:rPr>
        <w:t xml:space="preserve">    rowMapper: (rec, row) =&gt; {</w:t>
      </w:r>
    </w:p>
    <w:p>
      <w:pPr>
        <w:shd w:fill="F5F5F5" w:val="clear"/>
        <w:spacing w:before="20" w:after="20"/>
        <w:ind w:left="360"/>
      </w:pPr>
      <w:r>
        <w:rPr>
          <w:rFonts w:ascii="Courier New" w:cs="Courier New" w:eastAsia="Courier New" w:hAnsi="Courier New"/>
          <w:color w:val="1A1A1A"/>
          <w:sz w:val="18"/>
          <w:szCs w:val="18"/>
        </w:rPr>
        <w:t xml:space="preserve">        row["OrderId"] = rec.OrderId;</w:t>
      </w:r>
    </w:p>
    <w:p>
      <w:pPr>
        <w:shd w:fill="F5F5F5" w:val="clear"/>
        <w:spacing w:before="20" w:after="20"/>
        <w:ind w:left="360"/>
      </w:pPr>
      <w:r>
        <w:rPr>
          <w:rFonts w:ascii="Courier New" w:cs="Courier New" w:eastAsia="Courier New" w:hAnsi="Courier New"/>
          <w:color w:val="1A1A1A"/>
          <w:sz w:val="18"/>
          <w:szCs w:val="18"/>
        </w:rPr>
        <w:t xml:space="preserve">        row["Amount"]  = rec.Amount;</w:t>
      </w:r>
    </w:p>
    <w:p>
      <w:pPr>
        <w:shd w:fill="F5F5F5" w:val="clear"/>
        <w:spacing w:before="20" w:after="20"/>
        <w:ind w:left="360"/>
      </w:pPr>
      <w:r>
        <w:rPr>
          <w:rFonts w:ascii="Courier New" w:cs="Courier New" w:eastAsia="Courier New" w:hAnsi="Courier New"/>
          <w:color w:val="1A1A1A"/>
          <w:sz w:val="18"/>
          <w:szCs w:val="18"/>
        </w:rPr>
        <w:t xml:space="preserve">        return row;</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parameters: new UploaderParameters(),</w:t>
      </w:r>
    </w:p>
    <w:p>
      <w:pPr>
        <w:shd w:fill="F5F5F5" w:val="clear"/>
        <w:spacing w:before="20" w:after="20"/>
        <w:ind w:left="360"/>
      </w:pPr>
      <w:r>
        <w:rPr>
          <w:rFonts w:ascii="Courier New" w:cs="Courier New" w:eastAsia="Courier New" w:hAnsi="Courier New"/>
          <w:color w:val="1A1A1A"/>
          <w:sz w:val="18"/>
          <w:szCs w:val="18"/>
        </w:rPr>
        <w:t xml:space="preserve">    tuner:      new BatchSizeTuner(initial: 2000, min: 200, max: 20000),</w:t>
      </w:r>
    </w:p>
    <w:p>
      <w:pPr>
        <w:shd w:fill="F5F5F5" w:val="clear"/>
        <w:spacing w:before="20" w:after="20"/>
        <w:ind w:left="360"/>
      </w:pPr>
      <w:r>
        <w:rPr>
          <w:rFonts w:ascii="Courier New" w:cs="Courier New" w:eastAsia="Courier New" w:hAnsi="Courier New"/>
          <w:color w:val="1A1A1A"/>
          <w:sz w:val="18"/>
          <w:szCs w:val="18"/>
        </w:rPr>
        <w:t xml:space="preserve">    logger:     loggerFactory.CreateLogger&lt;SqlTableUploader&lt;OrderRecord&gt;&gt;());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6.2  MongoCollectionUploader&lt;T&gt;  (BulkUploader.MongoDb)</w:t>
      </w:r>
    </w:p>
    <w:p>
      <w:pPr>
        <w:spacing w:before="60" w:after="100"/>
      </w:pPr>
      <w:r>
        <w:rPr>
          <w:rFonts w:ascii="Arial" w:cs="Arial" w:eastAsia="Arial" w:hAnsi="Arial"/>
          <w:color w:val="404040"/>
          <w:sz w:val="20"/>
          <w:szCs w:val="20"/>
        </w:rPr>
        <w:t xml:space="preserve">Uploads documents to a single MongoDB collection using InsertManyAsync with IsOrdered = false, allowing server-side parallelism. MongoClient manages its own connection pool.</w:t>
      </w:r>
    </w:p>
    <w:p>
      <w:pPr>
        <w:spacing w:before="60" w:after="60"/>
      </w:pPr>
      <w:r>
        <w:t xml:space="preserve"/>
      </w:r>
    </w:p>
    <w:p>
      <w:pPr>
        <w:shd w:fill="F5F5F5" w:val="clear"/>
        <w:spacing w:before="20" w:after="20"/>
        <w:ind w:left="360"/>
      </w:pPr>
      <w:r>
        <w:rPr>
          <w:rFonts w:ascii="Courier New" w:cs="Courier New" w:eastAsia="Courier New" w:hAnsi="Courier New"/>
          <w:color w:val="1A1A1A"/>
          <w:sz w:val="18"/>
          <w:szCs w:val="18"/>
        </w:rPr>
        <w:t xml:space="preserve">var uploader = new MongoCollectionUploader&lt;EventDoc&gt;(</w:t>
      </w:r>
    </w:p>
    <w:p>
      <w:pPr>
        <w:shd w:fill="F5F5F5" w:val="clear"/>
        <w:spacing w:before="20" w:after="20"/>
        <w:ind w:left="360"/>
      </w:pPr>
      <w:r>
        <w:rPr>
          <w:rFonts w:ascii="Courier New" w:cs="Courier New" w:eastAsia="Courier New" w:hAnsi="Courier New"/>
          <w:color w:val="1A1A1A"/>
          <w:sz w:val="18"/>
          <w:szCs w:val="18"/>
        </w:rPr>
        <w:t xml:space="preserve">    connectionString: "mongodb://localhost:27017",</w:t>
      </w:r>
    </w:p>
    <w:p>
      <w:pPr>
        <w:shd w:fill="F5F5F5" w:val="clear"/>
        <w:spacing w:before="20" w:after="20"/>
        <w:ind w:left="360"/>
      </w:pPr>
      <w:r>
        <w:rPr>
          <w:rFonts w:ascii="Courier New" w:cs="Courier New" w:eastAsia="Courier New" w:hAnsi="Courier New"/>
          <w:color w:val="1A1A1A"/>
          <w:sz w:val="18"/>
          <w:szCs w:val="18"/>
        </w:rPr>
        <w:t xml:space="preserve">    databaseName:     "analytics",</w:t>
      </w:r>
    </w:p>
    <w:p>
      <w:pPr>
        <w:shd w:fill="F5F5F5" w:val="clear"/>
        <w:spacing w:before="20" w:after="20"/>
        <w:ind w:left="360"/>
      </w:pPr>
      <w:r>
        <w:rPr>
          <w:rFonts w:ascii="Courier New" w:cs="Courier New" w:eastAsia="Courier New" w:hAnsi="Courier New"/>
          <w:color w:val="1A1A1A"/>
          <w:sz w:val="18"/>
          <w:szCs w:val="18"/>
        </w:rPr>
        <w:t xml:space="preserve">    collectionName:   "events",</w:t>
      </w:r>
    </w:p>
    <w:p>
      <w:pPr>
        <w:shd w:fill="F5F5F5" w:val="clear"/>
        <w:spacing w:before="20" w:after="20"/>
        <w:ind w:left="360"/>
      </w:pPr>
      <w:r>
        <w:rPr>
          <w:rFonts w:ascii="Courier New" w:cs="Courier New" w:eastAsia="Courier New" w:hAnsi="Courier New"/>
          <w:color w:val="1A1A1A"/>
          <w:sz w:val="18"/>
          <w:szCs w:val="18"/>
        </w:rPr>
        <w:t xml:space="preserve">    parameters: new UploaderParameters(flushAfterIdleMs: 1000),</w:t>
      </w:r>
    </w:p>
    <w:p>
      <w:pPr>
        <w:shd w:fill="F5F5F5" w:val="clear"/>
        <w:spacing w:before="20" w:after="20"/>
        <w:ind w:left="360"/>
      </w:pPr>
      <w:r>
        <w:rPr>
          <w:rFonts w:ascii="Courier New" w:cs="Courier New" w:eastAsia="Courier New" w:hAnsi="Courier New"/>
          <w:color w:val="1A1A1A"/>
          <w:sz w:val="18"/>
          <w:szCs w:val="18"/>
        </w:rPr>
        <w:t xml:space="preserve">    tuner:      new BatchSizeTuner(initial: 500, min: 50, max: 10000),</w:t>
      </w:r>
    </w:p>
    <w:p>
      <w:pPr>
        <w:shd w:fill="F5F5F5" w:val="clear"/>
        <w:spacing w:before="20" w:after="20"/>
        <w:ind w:left="360"/>
      </w:pPr>
      <w:r>
        <w:rPr>
          <w:rFonts w:ascii="Courier New" w:cs="Courier New" w:eastAsia="Courier New" w:hAnsi="Courier New"/>
          <w:color w:val="1A1A1A"/>
          <w:sz w:val="18"/>
          <w:szCs w:val="18"/>
        </w:rPr>
        <w:t xml:space="preserve">    logger:     loggerFactory.CreateLogger&lt;MongoCollectionUploader&lt;EventDoc&gt;&gt;());</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7. Creating a Custom Destination</w:t>
      </w:r>
    </w:p>
    <w:p>
      <w:pPr>
        <w:spacing w:before="60" w:after="100"/>
      </w:pPr>
      <w:r>
        <w:rPr>
          <w:rFonts w:ascii="Arial" w:cs="Arial" w:eastAsia="Arial" w:hAnsi="Arial"/>
          <w:color w:val="404040"/>
          <w:sz w:val="20"/>
          <w:szCs w:val="20"/>
        </w:rPr>
        <w:t xml:space="preserve">To add a new destination (e.g. PostgreSQL, Apache Kafka, Azure Blob Storage), subclass DestinationUploader&lt;T&gt; and implement the four required members:</w:t>
      </w:r>
    </w:p>
    <w:p>
      <w:pPr>
        <w:spacing w:before="60" w:after="60"/>
      </w:pPr>
      <w:r>
        <w:t xml:space="preserve"/>
      </w:r>
    </w:p>
    <w:p>
      <w:pPr>
        <w:shd w:fill="F5F5F5" w:val="clear"/>
        <w:spacing w:before="20" w:after="20"/>
        <w:ind w:left="360"/>
      </w:pPr>
      <w:r>
        <w:rPr>
          <w:rFonts w:ascii="Courier New" w:cs="Courier New" w:eastAsia="Courier New" w:hAnsi="Courier New"/>
          <w:color w:val="1A1A1A"/>
          <w:sz w:val="18"/>
          <w:szCs w:val="18"/>
        </w:rPr>
        <w:t xml:space="preserve">public sealed class PostgresTableUploader&lt;T&gt; : DestinationUploader&lt;T&gt;</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private NpgsqlConnection? _connection;</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protected override bool IsConnected =&gt;</w:t>
      </w:r>
    </w:p>
    <w:p>
      <w:pPr>
        <w:shd w:fill="F5F5F5" w:val="clear"/>
        <w:spacing w:before="20" w:after="20"/>
        <w:ind w:left="360"/>
      </w:pPr>
      <w:r>
        <w:rPr>
          <w:rFonts w:ascii="Courier New" w:cs="Courier New" w:eastAsia="Courier New" w:hAnsi="Courier New"/>
          <w:color w:val="1A1A1A"/>
          <w:sz w:val="18"/>
          <w:szCs w:val="18"/>
        </w:rPr>
        <w:t xml:space="preserve">        _connection?.State == ConnectionState.Open;</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protected override async Task ConnectAsync(CancellationToken ct)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_connection = new NpgsqlConnection(_connectionString);</w:t>
      </w:r>
    </w:p>
    <w:p>
      <w:pPr>
        <w:shd w:fill="F5F5F5" w:val="clear"/>
        <w:spacing w:before="20" w:after="20"/>
        <w:ind w:left="360"/>
      </w:pPr>
      <w:r>
        <w:rPr>
          <w:rFonts w:ascii="Courier New" w:cs="Courier New" w:eastAsia="Courier New" w:hAnsi="Courier New"/>
          <w:color w:val="1A1A1A"/>
          <w:sz w:val="18"/>
          <w:szCs w:val="18"/>
        </w:rPr>
        <w:t xml:space="preserve">        await _connection.OpenAsync(ct);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protected override async Task DisconnectAsync()</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if (_connection is not null)</w:t>
      </w:r>
    </w:p>
    <w:p>
      <w:pPr>
        <w:shd w:fill="F5F5F5" w:val="clear"/>
        <w:spacing w:before="20" w:after="20"/>
        <w:ind w:left="360"/>
      </w:pPr>
      <w:r>
        <w:rPr>
          <w:rFonts w:ascii="Courier New" w:cs="Courier New" w:eastAsia="Courier New" w:hAnsi="Courier New"/>
          <w:color w:val="1A1A1A"/>
          <w:sz w:val="18"/>
          <w:szCs w:val="18"/>
        </w:rPr>
        <w:t xml:space="preserve">            await _connection.CloseAsync();</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protected override async Task UploadBatchAsync(</w:t>
      </w:r>
    </w:p>
    <w:p>
      <w:pPr>
        <w:shd w:fill="F5F5F5" w:val="clear"/>
        <w:spacing w:before="20" w:after="20"/>
        <w:ind w:left="360"/>
      </w:pPr>
      <w:r>
        <w:rPr>
          <w:rFonts w:ascii="Courier New" w:cs="Courier New" w:eastAsia="Courier New" w:hAnsi="Courier New"/>
          <w:color w:val="1A1A1A"/>
          <w:sz w:val="18"/>
          <w:szCs w:val="18"/>
        </w:rPr>
        <w:t xml:space="preserve">        IReadOnlyList&lt;T&gt; batch, CancellationToken ct)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Use NpgsqlBinaryImporter or COPY FROM STDIN</w:t>
      </w:r>
    </w:p>
    <w:p>
      <w:pPr>
        <w:shd w:fill="F5F5F5" w:val="clear"/>
        <w:spacing w:before="20" w:after="20"/>
        <w:ind w:left="360"/>
      </w:pPr>
      <w:r>
        <w:rPr>
          <w:rFonts w:ascii="Courier New" w:cs="Courier New" w:eastAsia="Courier New" w:hAnsi="Courier New"/>
          <w:color w:val="1A1A1A"/>
          <w:sz w:val="18"/>
          <w:szCs w:val="18"/>
        </w:rPr>
        <w:t xml:space="preserve">        await using var writer = await _connection!</w:t>
      </w:r>
    </w:p>
    <w:p>
      <w:pPr>
        <w:shd w:fill="F5F5F5" w:val="clear"/>
        <w:spacing w:before="20" w:after="20"/>
        <w:ind w:left="360"/>
      </w:pPr>
      <w:r>
        <w:rPr>
          <w:rFonts w:ascii="Courier New" w:cs="Courier New" w:eastAsia="Courier New" w:hAnsi="Courier New"/>
          <w:color w:val="1A1A1A"/>
          <w:sz w:val="18"/>
          <w:szCs w:val="18"/>
        </w:rPr>
        <w:t xml:space="preserve">            .BeginBinaryImportAsync("COPY ...", ct);</w:t>
      </w:r>
    </w:p>
    <w:p>
      <w:pPr>
        <w:shd w:fill="F5F5F5" w:val="clear"/>
        <w:spacing w:before="20" w:after="20"/>
        <w:ind w:left="360"/>
      </w:pPr>
      <w:r>
        <w:rPr>
          <w:rFonts w:ascii="Courier New" w:cs="Courier New" w:eastAsia="Courier New" w:hAnsi="Courier New"/>
          <w:color w:val="1A1A1A"/>
          <w:sz w:val="18"/>
          <w:szCs w:val="18"/>
        </w:rPr>
        <w:t xml:space="preserve">        foreach (var record in batch)</w:t>
      </w:r>
    </w:p>
    <w:p>
      <w:pPr>
        <w:shd w:fill="F5F5F5" w:val="clear"/>
        <w:spacing w:before="20" w:after="20"/>
        <w:ind w:left="360"/>
      </w:pPr>
      <w:r>
        <w:rPr>
          <w:rFonts w:ascii="Courier New" w:cs="Courier New" w:eastAsia="Courier New" w:hAnsi="Courier New"/>
          <w:color w:val="1A1A1A"/>
          <w:sz w:val="18"/>
          <w:szCs w:val="18"/>
        </w:rPr>
        <w:t xml:space="preserve">            await writer.WriteRowAsync(ct, /* fields */);</w:t>
      </w:r>
    </w:p>
    <w:p>
      <w:pPr>
        <w:shd w:fill="F5F5F5" w:val="clear"/>
        <w:spacing w:before="20" w:after="20"/>
        <w:ind w:left="360"/>
      </w:pPr>
      <w:r>
        <w:rPr>
          <w:rFonts w:ascii="Courier New" w:cs="Courier New" w:eastAsia="Courier New" w:hAnsi="Courier New"/>
          <w:color w:val="1A1A1A"/>
          <w:sz w:val="18"/>
          <w:szCs w:val="18"/>
        </w:rPr>
        <w:t xml:space="preserve">        await writer.CompleteAsync(ct);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8. Usage Example</w:t>
      </w:r>
    </w:p>
    <w:p>
      <w:pPr>
        <w:spacing w:before="60" w:after="100"/>
      </w:pPr>
      <w:r>
        <w:rPr>
          <w:rFonts w:ascii="Arial" w:cs="Arial" w:eastAsia="Arial" w:hAnsi="Arial"/>
          <w:color w:val="404040"/>
          <w:sz w:val="20"/>
          <w:szCs w:val="20"/>
        </w:rPr>
        <w:t xml:space="preserve">The following shows how multiple parallel chunk processors fan out to two destinations:</w:t>
      </w:r>
    </w:p>
    <w:p>
      <w:pPr>
        <w:spacing w:before="60" w:after="60"/>
      </w:pPr>
      <w:r>
        <w:t xml:space="preserve"/>
      </w:r>
    </w:p>
    <w:p>
      <w:pPr>
        <w:shd w:fill="F5F5F5" w:val="clear"/>
        <w:spacing w:before="20" w:after="20"/>
        <w:ind w:left="360"/>
      </w:pPr>
      <w:r>
        <w:rPr>
          <w:rFonts w:ascii="Courier New" w:cs="Courier New" w:eastAsia="Courier New" w:hAnsi="Courier New"/>
          <w:color w:val="1A1A1A"/>
          <w:sz w:val="18"/>
          <w:szCs w:val="18"/>
        </w:rPr>
        <w:t xml:space="preserve">await using var registry = new UploaderRegistry();</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registry.RegisterSqlTable&lt;OrderRecord&gt;(</w:t>
      </w:r>
    </w:p>
    <w:p>
      <w:pPr>
        <w:shd w:fill="F5F5F5" w:val="clear"/>
        <w:spacing w:before="20" w:after="20"/>
        <w:ind w:left="360"/>
      </w:pPr>
      <w:r>
        <w:rPr>
          <w:rFonts w:ascii="Courier New" w:cs="Courier New" w:eastAsia="Courier New" w:hAnsi="Courier New"/>
          <w:color w:val="1A1A1A"/>
          <w:sz w:val="18"/>
          <w:szCs w:val="18"/>
        </w:rPr>
        <w:t xml:space="preserve">    name: "Orders", tableName: "dbo.Orders", ...);</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registry.RegisterMongoCollection&lt;EventDoc&gt;(</w:t>
      </w:r>
    </w:p>
    <w:p>
      <w:pPr>
        <w:shd w:fill="F5F5F5" w:val="clear"/>
        <w:spacing w:before="20" w:after="20"/>
        <w:ind w:left="360"/>
      </w:pPr>
      <w:r>
        <w:rPr>
          <w:rFonts w:ascii="Courier New" w:cs="Courier New" w:eastAsia="Courier New" w:hAnsi="Courier New"/>
          <w:color w:val="1A1A1A"/>
          <w:sz w:val="18"/>
          <w:szCs w:val="18"/>
        </w:rPr>
        <w:t xml:space="preserve">    name: "events", databaseName: "analytics", ...);</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Each chunk processor runs concurrently:</w:t>
      </w:r>
    </w:p>
    <w:p>
      <w:pPr>
        <w:shd w:fill="F5F5F5" w:val="clear"/>
        <w:spacing w:before="20" w:after="20"/>
        <w:ind w:left="360"/>
      </w:pPr>
      <w:r>
        <w:rPr>
          <w:rFonts w:ascii="Courier New" w:cs="Courier New" w:eastAsia="Courier New" w:hAnsi="Courier New"/>
          <w:color w:val="1A1A1A"/>
          <w:sz w:val="18"/>
          <w:szCs w:val="18"/>
        </w:rPr>
        <w:t xml:space="preserve">var tasks = chunks.Select(chunk =&gt; Task.Run(async () =&gt;</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var sqlTask = registry.Get&lt;OrderRecord&gt;("Orders")</w:t>
      </w:r>
    </w:p>
    <w:p>
      <w:pPr>
        <w:shd w:fill="F5F5F5" w:val="clear"/>
        <w:spacing w:before="20" w:after="20"/>
        <w:ind w:left="360"/>
      </w:pPr>
      <w:r>
        <w:rPr>
          <w:rFonts w:ascii="Courier New" w:cs="Courier New" w:eastAsia="Courier New" w:hAnsi="Courier New"/>
          <w:color w:val="1A1A1A"/>
          <w:sz w:val="18"/>
          <w:szCs w:val="18"/>
        </w:rPr>
        <w:t xml:space="preserve">        .EnqueueJobAsync(() =&gt; chunk.ToOrderRecordsAsync());</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var mongoTask = registry.Get&lt;EventDoc&gt;("events")</w:t>
      </w:r>
    </w:p>
    <w:p>
      <w:pPr>
        <w:shd w:fill="F5F5F5" w:val="clear"/>
        <w:spacing w:before="20" w:after="20"/>
        <w:ind w:left="360"/>
      </w:pPr>
      <w:r>
        <w:rPr>
          <w:rFonts w:ascii="Courier New" w:cs="Courier New" w:eastAsia="Courier New" w:hAnsi="Courier New"/>
          <w:color w:val="1A1A1A"/>
          <w:sz w:val="18"/>
          <w:szCs w:val="18"/>
        </w:rPr>
        <w:t xml:space="preserve">        .EnqueueJobAsync(() =&gt; chunk.ToEventDocsAsync());</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 Blocks until every record from this chunk is committed.</w:t>
      </w:r>
    </w:p>
    <w:p>
      <w:pPr>
        <w:shd w:fill="F5F5F5" w:val="clear"/>
        <w:spacing w:before="20" w:after="20"/>
        <w:ind w:left="360"/>
      </w:pPr>
      <w:r>
        <w:rPr>
          <w:rFonts w:ascii="Courier New" w:cs="Courier New" w:eastAsia="Courier New" w:hAnsi="Courier New"/>
          <w:color w:val="1A1A1A"/>
          <w:sz w:val="18"/>
          <w:szCs w:val="18"/>
        </w:rPr>
        <w:t xml:space="preserve">    await Task.WhenAll(sqlTask, mongoTask);</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await Task.WhenAll(tasks);</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9. Thread Safety and Concurrency Notes</w:t>
      </w:r>
    </w:p>
    <w:p>
      <w:pPr>
        <w:spacing w:before="60" w:after="60"/>
      </w:pPr>
      <w:r>
        <w:t xml:space="preserve"/>
      </w:r>
    </w:p>
    <w:p>
      <w:pPr>
        <w:pStyle w:val="ListParagraph"/>
        <w:numPr>
          <w:ilvl w:val="0"/>
          <w:numId w:val="2"/>
        </w:numPr>
        <w:spacing w:before="40" w:after="40"/>
      </w:pPr>
      <w:r>
        <w:rPr>
          <w:rFonts w:ascii="Arial" w:cs="Arial" w:eastAsia="Arial" w:hAnsi="Arial"/>
          <w:color w:val="404040"/>
          <w:sz w:val="20"/>
          <w:szCs w:val="20"/>
        </w:rPr>
        <w:t xml:space="preserve">EnqueueJobAsync — thread-safe; may be called from any number of concurrent threads simultaneously.</w:t>
      </w:r>
    </w:p>
    <w:p>
      <w:pPr>
        <w:pStyle w:val="ListParagraph"/>
        <w:numPr>
          <w:ilvl w:val="0"/>
          <w:numId w:val="2"/>
        </w:numPr>
        <w:spacing w:before="40" w:after="40"/>
      </w:pPr>
      <w:r>
        <w:rPr>
          <w:rFonts w:ascii="Arial" w:cs="Arial" w:eastAsia="Arial" w:hAnsi="Arial"/>
          <w:color w:val="404040"/>
          <w:sz w:val="20"/>
          <w:szCs w:val="20"/>
        </w:rPr>
        <w:t xml:space="preserve">UploaderParameters (mutable properties) — thread-safe via Volatile. Changes take effect after the current operation completes.</w:t>
      </w:r>
    </w:p>
    <w:p>
      <w:pPr>
        <w:pStyle w:val="ListParagraph"/>
        <w:numPr>
          <w:ilvl w:val="0"/>
          <w:numId w:val="2"/>
        </w:numPr>
        <w:spacing w:before="40" w:after="40"/>
      </w:pPr>
      <w:r>
        <w:rPr>
          <w:rFonts w:ascii="Arial" w:cs="Arial" w:eastAsia="Arial" w:hAnsi="Arial"/>
          <w:color w:val="404040"/>
          <w:sz w:val="20"/>
          <w:szCs w:val="20"/>
        </w:rPr>
        <w:t xml:space="preserve">BatchSizeTuner — NOT thread-safe. Designed to be called only from the single uploader task. Tuner.Override() is NOT safe to call concurrently with RecordBatch().</w:t>
      </w:r>
    </w:p>
    <w:p>
      <w:pPr>
        <w:pStyle w:val="ListParagraph"/>
        <w:numPr>
          <w:ilvl w:val="0"/>
          <w:numId w:val="2"/>
        </w:numPr>
        <w:spacing w:before="40" w:after="40"/>
      </w:pPr>
      <w:r>
        <w:rPr>
          <w:rFonts w:ascii="Arial" w:cs="Arial" w:eastAsia="Arial" w:hAnsi="Arial"/>
          <w:color w:val="404040"/>
          <w:sz w:val="20"/>
          <w:szCs w:val="20"/>
        </w:rPr>
        <w:t xml:space="preserve">ConnectAsync / DisconnectAsync / UploadBatchAsync / hooks — always called from the single uploader task. No synchronisation required inside them.</w:t>
      </w:r>
    </w:p>
    <w:p>
      <w:pPr>
        <w:pStyle w:val="ListParagraph"/>
        <w:numPr>
          <w:ilvl w:val="0"/>
          <w:numId w:val="2"/>
        </w:numPr>
        <w:spacing w:before="40" w:after="40"/>
      </w:pPr>
      <w:r>
        <w:rPr>
          <w:rFonts w:ascii="Arial" w:cs="Arial" w:eastAsia="Arial" w:hAnsi="Arial"/>
          <w:color w:val="404040"/>
          <w:sz w:val="20"/>
          <w:szCs w:val="20"/>
        </w:rPr>
        <w:t xml:space="preserve">DestinationUploader&lt;T&gt;.DisposeAsync — idempotent; safe to call multiple times.</w:t>
      </w:r>
    </w:p>
    <w:p>
      <w:pPr>
        <w:spacing w:before="60" w:after="6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10. Solution Structure</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Project / File</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BulkUploader.Core</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Abstract base, pipeline, tuner, parameters, domain types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  DestinationUploader&lt;T&gt;</w:t>
            </w:r>
          </w:p>
        </w:tc>
        <w:tc>
          <w:tcPr>
            <w:tcW w:type="dxa" w:w="6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Three-task pipeline engine and all lifecycle orchestration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BatchSizeTuner</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Hill-climbing adaptive batch size algorithm</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  UploaderParameters</w:t>
            </w:r>
          </w:p>
        </w:tc>
        <w:tc>
          <w:tcPr>
            <w:tcW w:type="dxa" w:w="6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Runtime-tunable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JobToken</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Per-job completion counter and TCS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  UploadException</w:t>
            </w:r>
          </w:p>
        </w:tc>
        <w:tc>
          <w:tcPr>
            <w:tcW w:type="dxa" w:w="6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Domain exception for permanent upload failure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BulkUploader.SqlServer</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SqlTableUploader&lt;T&gt; — SqlBulkCopy implementation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BulkUploader.MongoDb</w:t>
            </w:r>
          </w:p>
        </w:tc>
        <w:tc>
          <w:tcPr>
            <w:tcW w:type="dxa" w:w="6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MongoCollectionUploader&lt;T&gt; — InsertManyAsync 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BulkUploader.Tests</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xUnit test suite with InMemoryUploader&lt;T&gt; test double</w:t>
            </w:r>
          </w:p>
        </w:tc>
      </w:tr>
    </w:tbl>
    <w:p>
      <w:pPr>
        <w:spacing w:before="60" w:after="6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BulkUploader — Internal Technical Reference   |   Page </w:t>
    </w:r>
    <w:r>
      <w:rPr>
        <w:rFonts w:ascii="Arial" w:cs="Arial" w:eastAsia="Arial" w:hAnsi="Arial"/>
        <w:color w:val="888888"/>
        <w:sz w:val="16"/>
        <w:szCs w:val="16"/>
      </w:rPr>
      <w:t xml:space="preserv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2026-03-11T01:30:29.773Z</dcterms:created>
  <dcterms:modified xsi:type="dcterms:W3CDTF">2026-03-11T01:30:29.774Z</dcterms:modified>
</cp:coreProperties>
</file>

<file path=docProps/custom.xml><?xml version="1.0" encoding="utf-8"?>
<Properties xmlns="http://schemas.openxmlformats.org/officeDocument/2006/custom-properties" xmlns:vt="http://schemas.openxmlformats.org/officeDocument/2006/docPropsVTypes"/>
</file>