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260EA" w14:textId="77777777" w:rsidR="00EE353E" w:rsidRDefault="00EE353E" w:rsidP="00765295">
      <w:pPr>
        <w:pStyle w:val="EPAMHeading1"/>
      </w:pPr>
    </w:p>
    <w:p w14:paraId="0A6260EB" w14:textId="77777777" w:rsidR="00EE353E" w:rsidRDefault="00EE353E" w:rsidP="00765295">
      <w:pPr>
        <w:pStyle w:val="EPAMHeading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14:paraId="0A6260EE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A6260EC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62612F" wp14:editId="0A626130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0A6260ED" w14:textId="77777777" w:rsidR="00FF1AF5" w:rsidRPr="00EE353E" w:rsidRDefault="00BB4DD2" w:rsidP="00FF1AF5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275067">
              <w:t>Коллекции. Задания</w:t>
            </w:r>
            <w:r>
              <w:fldChar w:fldCharType="end"/>
            </w:r>
          </w:p>
        </w:tc>
      </w:tr>
      <w:tr w:rsidR="00FF1AF5" w14:paraId="0A6260F1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0A6260EF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0A6260F0" w14:textId="77777777" w:rsidR="00FF1AF5" w:rsidRDefault="00BB4DD2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275067">
              <w:t>EPMR-TCSR</w:t>
            </w:r>
            <w:r>
              <w:fldChar w:fldCharType="end"/>
            </w:r>
          </w:p>
        </w:tc>
      </w:tr>
    </w:tbl>
    <w:p w14:paraId="0A6260F2" w14:textId="77777777" w:rsidR="00EE353E" w:rsidRDefault="00EE353E" w:rsidP="00765295">
      <w:pPr>
        <w:pStyle w:val="EPAMHeading1"/>
      </w:pPr>
    </w:p>
    <w:p w14:paraId="0A6260F3" w14:textId="77777777" w:rsidR="007716C1" w:rsidRPr="007716C1" w:rsidRDefault="007716C1" w:rsidP="00765295">
      <w:pPr>
        <w:pStyle w:val="EPAMHeading1"/>
      </w:pPr>
    </w:p>
    <w:p w14:paraId="0A6260F4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0A6260FE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0A6260F5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0A6260F6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0A6260F7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0A6260F8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0A6260F9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0A6260FC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0A6260FA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0A6260FB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0A6260FD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0A62610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0A6260FF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0A626100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0A626101" w14:textId="77777777"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14:paraId="0A626102" w14:textId="77777777" w:rsidR="00EE353E" w:rsidRPr="0071692E" w:rsidRDefault="00EE353E" w:rsidP="008E4CEE">
            <w:pPr>
              <w:pStyle w:val="EPAMNormal"/>
            </w:pPr>
            <w:r w:rsidRPr="0071692E">
              <w:t>&lt;</w:t>
            </w:r>
            <w:r w:rsidR="00275067">
              <w:t>27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0A626103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A626104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0A62610C" w14:textId="77777777" w:rsidTr="007716C1">
        <w:tc>
          <w:tcPr>
            <w:tcW w:w="877" w:type="dxa"/>
          </w:tcPr>
          <w:p w14:paraId="0A626106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0A626107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0A626108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0A626109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A62610A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0A62610B" w14:textId="77777777" w:rsidR="00EE353E" w:rsidRPr="0071692E" w:rsidRDefault="00EE353E" w:rsidP="008F6F1E">
            <w:pPr>
              <w:pStyle w:val="EPAMNormal"/>
            </w:pPr>
          </w:p>
        </w:tc>
      </w:tr>
    </w:tbl>
    <w:p w14:paraId="0A62610D" w14:textId="77777777" w:rsidR="007716C1" w:rsidRDefault="007716C1" w:rsidP="007716C1">
      <w:pPr>
        <w:pStyle w:val="EPAMHeading6"/>
        <w:jc w:val="center"/>
      </w:pPr>
    </w:p>
    <w:p w14:paraId="0A62610E" w14:textId="77777777" w:rsidR="007716C1" w:rsidRDefault="007716C1" w:rsidP="007716C1">
      <w:pPr>
        <w:pStyle w:val="EPAMHeading6"/>
        <w:jc w:val="center"/>
      </w:pPr>
    </w:p>
    <w:p w14:paraId="0A62610F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0A626112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A626110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0A626111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0A62611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0A626113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A626114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0A626118" w14:textId="77777777" w:rsidTr="007716C1">
        <w:tc>
          <w:tcPr>
            <w:tcW w:w="851" w:type="dxa"/>
          </w:tcPr>
          <w:p w14:paraId="0A626116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0A626117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0A626119" w14:textId="77777777" w:rsidR="00DA788E" w:rsidRDefault="003C025A">
      <w:r>
        <w:br w:type="page"/>
      </w:r>
    </w:p>
    <w:p w14:paraId="0A62611A" w14:textId="77777777" w:rsidR="003C025A" w:rsidRDefault="00DA788E" w:rsidP="00DA788E">
      <w:pPr>
        <w:pStyle w:val="1"/>
      </w:pPr>
      <w:r>
        <w:lastRenderedPageBreak/>
        <w:t>Задания</w:t>
      </w:r>
    </w:p>
    <w:p w14:paraId="0A62611B" w14:textId="77777777" w:rsid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14:paraId="2625C4CC" w14:textId="1CF980CC" w:rsidR="00354224" w:rsidRDefault="00354224" w:rsidP="00555DCE">
      <w:r>
        <w:t xml:space="preserve">Можно </w:t>
      </w:r>
      <w:proofErr w:type="spellStart"/>
      <w:r>
        <w:t>юзать</w:t>
      </w:r>
      <w:proofErr w:type="spellEnd"/>
      <w:r>
        <w:t xml:space="preserve"> </w:t>
      </w:r>
      <w:proofErr w:type="spellStart"/>
      <w:r w:rsidR="008D20CD">
        <w:rPr>
          <w:lang w:val="en-US"/>
        </w:rPr>
        <w:t>Linq</w:t>
      </w:r>
      <w:proofErr w:type="spellEnd"/>
      <w:r w:rsidR="008D20CD" w:rsidRPr="000142E6">
        <w:t>!</w:t>
      </w:r>
    </w:p>
    <w:p w14:paraId="7E6F2349" w14:textId="77777777" w:rsidR="000142E6" w:rsidRDefault="000142E6" w:rsidP="00555DCE"/>
    <w:p w14:paraId="08A9ACE5" w14:textId="5E68CDA2" w:rsidR="000142E6" w:rsidRPr="000142E6" w:rsidRDefault="000142E6" w:rsidP="00555DCE">
      <w:pPr>
        <w:rPr>
          <w:sz w:val="28"/>
        </w:rPr>
      </w:pPr>
      <w:r w:rsidRPr="000142E6">
        <w:rPr>
          <w:sz w:val="28"/>
        </w:rPr>
        <w:t xml:space="preserve">a) Понятие коллекции; b) Основные интерфейсы коллекций; c) </w:t>
      </w:r>
      <w:proofErr w:type="spellStart"/>
      <w:r w:rsidRPr="000142E6">
        <w:rPr>
          <w:sz w:val="28"/>
        </w:rPr>
        <w:t>Перечислитель</w:t>
      </w:r>
      <w:proofErr w:type="spellEnd"/>
      <w:r w:rsidRPr="000142E6">
        <w:rPr>
          <w:sz w:val="28"/>
        </w:rPr>
        <w:t>; d) Множество; e) Словарь пар ключ—значение; f) Необобщённые коллекции; g) Обобщённая коллекция;</w:t>
      </w:r>
    </w:p>
    <w:p w14:paraId="0A62611C" w14:textId="77777777" w:rsidR="00195988" w:rsidRDefault="00195988" w:rsidP="00195988">
      <w:pPr>
        <w:pStyle w:val="2"/>
      </w:pPr>
      <w:r>
        <w:t>Задание 1</w:t>
      </w:r>
    </w:p>
    <w:p w14:paraId="0A62611D" w14:textId="1D50854F" w:rsidR="00086F84" w:rsidRPr="002E44A1" w:rsidRDefault="006C5AD0" w:rsidP="00275067">
      <w:r w:rsidRPr="00275067">
        <w:t xml:space="preserve">В кругу стоят </w:t>
      </w:r>
      <w:r w:rsidRPr="00275067">
        <w:rPr>
          <w:lang w:val="en-US"/>
        </w:rPr>
        <w:t>N</w:t>
      </w:r>
      <w:r w:rsidRPr="00275067">
        <w:t xml:space="preserve"> человек, пронумерованных от 1 до </w:t>
      </w:r>
      <w:r w:rsidRPr="00275067">
        <w:rPr>
          <w:lang w:val="en-US"/>
        </w:rPr>
        <w:t>N</w:t>
      </w:r>
      <w:r w:rsidRPr="00275067">
        <w:t xml:space="preserve">. При ведении счета по кругу вычеркивается каждый второй человек, пока не останется один. Составить программу, моделирующую </w:t>
      </w:r>
      <w:r w:rsidR="00354224">
        <w:t xml:space="preserve">данный </w:t>
      </w:r>
      <w:r w:rsidRPr="00275067">
        <w:t>процесс</w:t>
      </w:r>
      <w:r w:rsidR="00354224">
        <w:t xml:space="preserve"> двумя способами:</w:t>
      </w:r>
      <w:r w:rsidR="00086F84" w:rsidRPr="00086F84">
        <w:t xml:space="preserve"> </w:t>
      </w:r>
      <w:r w:rsidR="00354224">
        <w:t>используя</w:t>
      </w:r>
      <w:r w:rsidR="00577359">
        <w:t xml:space="preserve"> класс</w:t>
      </w:r>
      <w:r w:rsidR="00086F84">
        <w:t xml:space="preserve"> </w:t>
      </w:r>
      <w:proofErr w:type="spellStart"/>
      <w:r w:rsidR="00086F84">
        <w:t>List</w:t>
      </w:r>
      <w:proofErr w:type="spellEnd"/>
      <w:r w:rsidR="00086F84">
        <w:t>&lt;</w:t>
      </w:r>
      <w:r w:rsidR="00577359">
        <w:rPr>
          <w:lang w:val="en-US"/>
        </w:rPr>
        <w:t>T</w:t>
      </w:r>
      <w:r w:rsidR="00354224">
        <w:t xml:space="preserve">&gt; и </w:t>
      </w:r>
      <w:bookmarkStart w:id="0" w:name="OLE_LINK1"/>
      <w:bookmarkStart w:id="1" w:name="OLE_LINK2"/>
      <w:bookmarkStart w:id="2" w:name="OLE_LINK3"/>
      <w:bookmarkStart w:id="3" w:name="_GoBack"/>
      <w:proofErr w:type="spellStart"/>
      <w:r w:rsidR="00086F84">
        <w:t>LinkedList</w:t>
      </w:r>
      <w:bookmarkEnd w:id="0"/>
      <w:bookmarkEnd w:id="1"/>
      <w:bookmarkEnd w:id="2"/>
      <w:proofErr w:type="spellEnd"/>
      <w:r w:rsidR="00577359" w:rsidRPr="00577359">
        <w:t>&lt;</w:t>
      </w:r>
      <w:r w:rsidR="00577359">
        <w:rPr>
          <w:lang w:val="en-US"/>
        </w:rPr>
        <w:t>T</w:t>
      </w:r>
      <w:r w:rsidR="00577359" w:rsidRPr="00577359">
        <w:t>&gt;.</w:t>
      </w:r>
      <w:r w:rsidR="009D2E15" w:rsidRPr="009D2E15">
        <w:t xml:space="preserve"> </w:t>
      </w:r>
      <w:bookmarkEnd w:id="3"/>
      <w:r w:rsidR="009D2E15" w:rsidRPr="00354224">
        <w:rPr>
          <w:b/>
        </w:rPr>
        <w:t xml:space="preserve">При использовании </w:t>
      </w:r>
      <w:proofErr w:type="spellStart"/>
      <w:r w:rsidR="009D2E15" w:rsidRPr="00354224">
        <w:rPr>
          <w:b/>
        </w:rPr>
        <w:t>LinkedList</w:t>
      </w:r>
      <w:proofErr w:type="spellEnd"/>
      <w:r w:rsidR="009D2E15" w:rsidRPr="00354224">
        <w:rPr>
          <w:b/>
        </w:rPr>
        <w:t>&lt;</w:t>
      </w:r>
      <w:r w:rsidR="009D2E15" w:rsidRPr="00354224">
        <w:rPr>
          <w:b/>
          <w:lang w:val="en-US"/>
        </w:rPr>
        <w:t>T</w:t>
      </w:r>
      <w:r w:rsidR="009D2E15" w:rsidRPr="00354224">
        <w:rPr>
          <w:b/>
        </w:rPr>
        <w:t xml:space="preserve">&gt; запрещается обращаться к элементам </w:t>
      </w:r>
      <w:r w:rsidR="00E513E6" w:rsidRPr="00E513E6">
        <w:rPr>
          <w:b/>
        </w:rPr>
        <w:t xml:space="preserve">напрямую </w:t>
      </w:r>
      <w:r w:rsidR="009D2E15" w:rsidRPr="00354224">
        <w:rPr>
          <w:b/>
        </w:rPr>
        <w:t>по индексу</w:t>
      </w:r>
      <w:r w:rsidR="009D2E15">
        <w:t>.</w:t>
      </w:r>
      <w:r w:rsidR="00E513E6">
        <w:t xml:space="preserve"> </w:t>
      </w:r>
      <w:r w:rsidR="002E44A1">
        <w:t xml:space="preserve">Для </w:t>
      </w:r>
      <w:r w:rsidR="002E44A1">
        <w:rPr>
          <w:lang w:val="en-US"/>
        </w:rPr>
        <w:t>List</w:t>
      </w:r>
      <w:r w:rsidR="002E44A1" w:rsidRPr="002E44A1">
        <w:t>&lt;</w:t>
      </w:r>
      <w:r w:rsidR="002E44A1">
        <w:rPr>
          <w:lang w:val="en-US"/>
        </w:rPr>
        <w:t>T</w:t>
      </w:r>
      <w:r w:rsidR="002E44A1" w:rsidRPr="002E44A1">
        <w:t>&gt;</w:t>
      </w:r>
      <w:r w:rsidR="002E44A1">
        <w:t xml:space="preserve"> и </w:t>
      </w:r>
      <w:proofErr w:type="spellStart"/>
      <w:r w:rsidR="002E44A1">
        <w:rPr>
          <w:lang w:val="en-US"/>
        </w:rPr>
        <w:t>LinkedList</w:t>
      </w:r>
      <w:proofErr w:type="spellEnd"/>
      <w:r w:rsidR="002E44A1" w:rsidRPr="002E44A1">
        <w:t>&lt;</w:t>
      </w:r>
      <w:r w:rsidR="002E44A1">
        <w:rPr>
          <w:lang w:val="en-US"/>
        </w:rPr>
        <w:t>T</w:t>
      </w:r>
      <w:r w:rsidR="002E44A1" w:rsidRPr="002E44A1">
        <w:t>&gt;</w:t>
      </w:r>
      <w:r w:rsidR="002E44A1">
        <w:t xml:space="preserve"> р</w:t>
      </w:r>
      <w:r w:rsidR="00E513E6">
        <w:t xml:space="preserve">еализовать общий метод, удаляющий ненужные элементы (типа </w:t>
      </w:r>
      <w:proofErr w:type="spellStart"/>
      <w:r w:rsidR="00E513E6">
        <w:rPr>
          <w:lang w:val="en-US"/>
        </w:rPr>
        <w:t>Remove</w:t>
      </w:r>
      <w:r w:rsidR="002E44A1">
        <w:rPr>
          <w:lang w:val="en-US"/>
        </w:rPr>
        <w:t>EachSecondItem</w:t>
      </w:r>
      <w:proofErr w:type="spellEnd"/>
      <w:r w:rsidR="002E44A1" w:rsidRPr="002E44A1">
        <w:t xml:space="preserve"> </w:t>
      </w:r>
      <w:r w:rsidR="00E513E6" w:rsidRPr="002E44A1">
        <w:t>(</w:t>
      </w:r>
      <w:r w:rsidR="00E513E6">
        <w:rPr>
          <w:lang w:val="en-US"/>
        </w:rPr>
        <w:t>list</w:t>
      </w:r>
      <w:r w:rsidR="00E513E6" w:rsidRPr="002E44A1">
        <w:t>))</w:t>
      </w:r>
      <w:r w:rsidR="002E44A1">
        <w:t>.</w:t>
      </w:r>
    </w:p>
    <w:p w14:paraId="0A62611E" w14:textId="77777777" w:rsidR="006F653C" w:rsidRPr="00AC13DF" w:rsidRDefault="006F653C" w:rsidP="006F653C">
      <w:pPr>
        <w:pStyle w:val="2"/>
      </w:pPr>
      <w:r>
        <w:t>Задание 2</w:t>
      </w:r>
    </w:p>
    <w:p w14:paraId="0A62611F" w14:textId="77777777" w:rsidR="006F653C" w:rsidRPr="006F653C" w:rsidRDefault="006F653C" w:rsidP="006F653C">
      <w:r w:rsidRPr="006F653C">
        <w:t xml:space="preserve">Выполняется </w:t>
      </w:r>
      <w:r>
        <w:t>н</w:t>
      </w:r>
      <w:r w:rsidRPr="00AF1685">
        <w:t xml:space="preserve">а базе </w:t>
      </w:r>
      <w:proofErr w:type="spellStart"/>
      <w:r>
        <w:t>DynamicArray</w:t>
      </w:r>
      <w:proofErr w:type="spellEnd"/>
      <w:r w:rsidRPr="006F653C">
        <w:t xml:space="preserve"> </w:t>
      </w:r>
      <w:r>
        <w:t xml:space="preserve">из темы </w:t>
      </w:r>
      <w:proofErr w:type="spellStart"/>
      <w:r>
        <w:t>Generics</w:t>
      </w:r>
      <w:proofErr w:type="spellEnd"/>
      <w:r>
        <w:t xml:space="preserve">. </w:t>
      </w:r>
      <w:r w:rsidRPr="006F653C">
        <w:t>Перечисленные ниже пункты должны быть</w:t>
      </w:r>
      <w:r>
        <w:t xml:space="preserve"> реализованы в дополнение к существующим.</w:t>
      </w:r>
    </w:p>
    <w:p w14:paraId="0A626120" w14:textId="77777777" w:rsidR="006F653C" w:rsidRPr="00AF1685" w:rsidRDefault="006F653C" w:rsidP="006F653C">
      <w:pPr>
        <w:pStyle w:val="Default"/>
        <w:spacing w:after="58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</w:t>
      </w:r>
      <w:r w:rsidRPr="00AF1685">
        <w:rPr>
          <w:sz w:val="22"/>
          <w:szCs w:val="22"/>
          <w:lang w:val="ru-RU"/>
        </w:rPr>
        <w:t xml:space="preserve">. Конструктор, который в качестве параметра принимает коллекцию, реализующую интерфейс </w:t>
      </w:r>
      <w:proofErr w:type="spellStart"/>
      <w:r>
        <w:rPr>
          <w:sz w:val="22"/>
          <w:szCs w:val="22"/>
        </w:rPr>
        <w:t>IEnumerable</w:t>
      </w:r>
      <w:proofErr w:type="spellEnd"/>
      <w:r w:rsidRPr="00AF1685">
        <w:rPr>
          <w:sz w:val="22"/>
          <w:szCs w:val="22"/>
          <w:lang w:val="ru-RU"/>
        </w:rPr>
        <w:t xml:space="preserve">, создает массив нужного размера и копирует в него все элементы из коллекции. </w:t>
      </w:r>
    </w:p>
    <w:p w14:paraId="0A626121" w14:textId="77777777" w:rsidR="006F653C" w:rsidRDefault="006F653C" w:rsidP="006F653C">
      <w:pPr>
        <w:pStyle w:val="Default"/>
        <w:spacing w:after="58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2</w:t>
      </w:r>
      <w:r w:rsidRPr="00AF1685">
        <w:rPr>
          <w:sz w:val="22"/>
          <w:szCs w:val="22"/>
          <w:lang w:val="ru-RU"/>
        </w:rPr>
        <w:t xml:space="preserve">. Методы, реализующие интерфейс </w:t>
      </w:r>
      <w:proofErr w:type="spellStart"/>
      <w:r>
        <w:rPr>
          <w:sz w:val="22"/>
          <w:szCs w:val="22"/>
        </w:rPr>
        <w:t>IEnumerable</w:t>
      </w:r>
      <w:proofErr w:type="spellEnd"/>
      <w:r w:rsidRPr="00AF1685">
        <w:rPr>
          <w:sz w:val="22"/>
          <w:szCs w:val="22"/>
          <w:lang w:val="ru-RU"/>
        </w:rPr>
        <w:t xml:space="preserve">. </w:t>
      </w:r>
    </w:p>
    <w:p w14:paraId="0A626122" w14:textId="77777777" w:rsidR="006F653C" w:rsidRDefault="006F653C" w:rsidP="006F653C">
      <w:pPr>
        <w:pStyle w:val="2"/>
      </w:pPr>
      <w:r>
        <w:t>Задание 3</w:t>
      </w:r>
    </w:p>
    <w:p w14:paraId="0A626123" w14:textId="4E2510BB" w:rsidR="006F653C" w:rsidRDefault="006F653C" w:rsidP="006F653C">
      <w:r w:rsidRPr="00275067">
        <w:t>Задан английский текст. Выделить отдельные слова и для каждого посчитать частоту встречаемости. Слова, отличающиеся регистром, считать одинаковыми</w:t>
      </w:r>
      <w:r>
        <w:t>. В качестве разделителей считать</w:t>
      </w:r>
      <w:r w:rsidR="00086F84">
        <w:t xml:space="preserve"> все</w:t>
      </w:r>
      <w:r>
        <w:t xml:space="preserve"> </w:t>
      </w:r>
      <w:r w:rsidR="00086F84">
        <w:t>разделительные символы</w:t>
      </w:r>
      <w:r w:rsidR="002E44A1">
        <w:t xml:space="preserve"> (через </w:t>
      </w:r>
      <w:r w:rsidR="002E44A1">
        <w:rPr>
          <w:lang w:val="en-US"/>
        </w:rPr>
        <w:t>Regex</w:t>
      </w:r>
      <w:r w:rsidR="002E44A1" w:rsidRPr="002E44A1">
        <w:t>)</w:t>
      </w:r>
      <w:r>
        <w:t>.</w:t>
      </w:r>
    </w:p>
    <w:p w14:paraId="0A626124" w14:textId="77777777" w:rsidR="00DA788E" w:rsidRDefault="00DA788E" w:rsidP="00DA788E">
      <w:pPr>
        <w:pStyle w:val="1"/>
      </w:pPr>
      <w:r>
        <w:t>Требования к оформлению</w:t>
      </w:r>
    </w:p>
    <w:p w14:paraId="0A626125" w14:textId="77777777" w:rsidR="00EE0704" w:rsidRDefault="00EE0704" w:rsidP="00EE0704">
      <w:pPr>
        <w:pStyle w:val="a3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proofErr w:type="spellStart"/>
      <w:r>
        <w:t>Фамилия</w:t>
      </w:r>
      <w:r w:rsidR="00EC4B0B" w:rsidRPr="00EC4B0B">
        <w:t>_</w:t>
      </w:r>
      <w:r>
        <w:t>Имя</w:t>
      </w:r>
      <w:proofErr w:type="spellEnd"/>
      <w:r w:rsidR="00EC4B0B" w:rsidRPr="0081502F">
        <w:t>_</w:t>
      </w:r>
      <w:proofErr w:type="spellStart"/>
      <w:r w:rsidR="00EC4B0B">
        <w:rPr>
          <w:lang w:val="en-US"/>
        </w:rPr>
        <w:t>TaskNN</w:t>
      </w:r>
      <w:proofErr w:type="spellEnd"/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14:paraId="0A626126" w14:textId="77777777" w:rsidR="00DA788E" w:rsidRDefault="00DA788E" w:rsidP="00804231">
      <w:pPr>
        <w:pStyle w:val="a3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r w:rsidRPr="00804231">
        <w:rPr>
          <w:lang w:val="en-US"/>
        </w:rPr>
        <w:t>Task</w:t>
      </w:r>
      <w:r w:rsidRPr="00DA788E">
        <w:t>1</w:t>
      </w:r>
      <w:r w:rsidR="00804231">
        <w:t>.</w:t>
      </w:r>
    </w:p>
    <w:p w14:paraId="0A626127" w14:textId="77777777" w:rsidR="00804231" w:rsidRDefault="00804231" w:rsidP="00804231">
      <w:pPr>
        <w:pStyle w:val="a3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14:paraId="0A62612A" w14:textId="2E4962F9" w:rsidR="00DA788E" w:rsidRPr="00DA788E" w:rsidRDefault="00804231" w:rsidP="00DD0ECD">
      <w:pPr>
        <w:pStyle w:val="a3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14:paraId="0A62612B" w14:textId="77777777" w:rsidR="00DA788E" w:rsidRPr="00DA788E" w:rsidRDefault="00DA788E" w:rsidP="00DA788E"/>
    <w:p w14:paraId="0A62612C" w14:textId="77777777" w:rsidR="00DA788E" w:rsidRPr="00DA788E" w:rsidRDefault="00DA788E" w:rsidP="00DA788E"/>
    <w:p w14:paraId="0A62612D" w14:textId="77777777" w:rsidR="00DA788E" w:rsidRPr="00DA788E" w:rsidRDefault="00DA788E" w:rsidP="00DA788E"/>
    <w:p w14:paraId="0A62612E" w14:textId="77777777" w:rsidR="00DA788E" w:rsidRPr="00DA788E" w:rsidRDefault="00DA788E" w:rsidP="00DA788E"/>
    <w:sectPr w:rsidR="00DA788E" w:rsidRPr="00DA788E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4A93D" w14:textId="77777777" w:rsidR="005D12C4" w:rsidRDefault="005D12C4" w:rsidP="004C2579">
      <w:pPr>
        <w:spacing w:after="0" w:line="240" w:lineRule="auto"/>
      </w:pPr>
      <w:r>
        <w:separator/>
      </w:r>
    </w:p>
  </w:endnote>
  <w:endnote w:type="continuationSeparator" w:id="0">
    <w:p w14:paraId="3E99A57F" w14:textId="77777777" w:rsidR="005D12C4" w:rsidRDefault="005D12C4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14:paraId="0A626141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A62613F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A626140" w14:textId="0706E1DE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0142E6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0142E6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14:paraId="0A626142" w14:textId="77777777" w:rsidR="00EF5ED5" w:rsidRPr="00106D7F" w:rsidRDefault="00EF5ED5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7E39B" w14:textId="77777777" w:rsidR="005D12C4" w:rsidRDefault="005D12C4" w:rsidP="004C2579">
      <w:pPr>
        <w:spacing w:after="0" w:line="240" w:lineRule="auto"/>
      </w:pPr>
      <w:r>
        <w:separator/>
      </w:r>
    </w:p>
  </w:footnote>
  <w:footnote w:type="continuationSeparator" w:id="0">
    <w:p w14:paraId="40FAFD3F" w14:textId="77777777" w:rsidR="005D12C4" w:rsidRDefault="005D12C4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14:paraId="0A626137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0A626135" w14:textId="77777777"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BB4DD2">
            <w:fldChar w:fldCharType="begin"/>
          </w:r>
          <w:r w:rsidR="00BB4DD2">
            <w:instrText xml:space="preserve"> TITLE   \* MERGEFO</w:instrText>
          </w:r>
          <w:r w:rsidR="00BB4DD2">
            <w:instrText xml:space="preserve">RMAT </w:instrText>
          </w:r>
          <w:r w:rsidR="00BB4DD2">
            <w:fldChar w:fldCharType="separate"/>
          </w:r>
          <w:r w:rsidR="00275067">
            <w:t>Коллекции. Задания</w:t>
          </w:r>
          <w:r w:rsidR="00BB4DD2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0A626136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0A62613D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A626138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275067" w:rsidRPr="00275067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0A626139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275067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A62613A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BB4DD2">
            <w:fldChar w:fldCharType="begin"/>
          </w:r>
          <w:r w:rsidR="00BB4DD2">
            <w:instrText xml:space="preserve"> DOCPROPERTY  Version  \* MERGEFORMAT </w:instrText>
          </w:r>
          <w:r w:rsidR="00BB4DD2">
            <w:fldChar w:fldCharType="separate"/>
          </w:r>
          <w:r w:rsidR="00275067">
            <w:t>1.0</w:t>
          </w:r>
          <w:r w:rsidR="00BB4DD2">
            <w:fldChar w:fldCharType="end"/>
          </w:r>
        </w:p>
        <w:p w14:paraId="0A62613B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5D12C4">
            <w:fldChar w:fldCharType="begin"/>
          </w:r>
          <w:r w:rsidR="005D12C4">
            <w:instrText xml:space="preserve"> DOCPROPERTY  Status  \* MERGEFORMAT </w:instrText>
          </w:r>
          <w:r w:rsidR="005D12C4">
            <w:fldChar w:fldCharType="separate"/>
          </w:r>
          <w:proofErr w:type="spellStart"/>
          <w:r w:rsidR="00275067">
            <w:t>Initial</w:t>
          </w:r>
          <w:proofErr w:type="spellEnd"/>
          <w:r w:rsidR="005D12C4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0A62613C" w14:textId="67BAC687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0142E6">
            <w:rPr>
              <w:noProof/>
            </w:rPr>
            <w:t>22-мар-17</w:t>
          </w:r>
          <w:r w:rsidR="00112E2B">
            <w:fldChar w:fldCharType="end"/>
          </w:r>
        </w:p>
      </w:tc>
    </w:tr>
  </w:tbl>
  <w:p w14:paraId="0A62613E" w14:textId="77777777" w:rsidR="00EF5ED5" w:rsidRDefault="00EF5ED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8389C"/>
    <w:multiLevelType w:val="hybridMultilevel"/>
    <w:tmpl w:val="117C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CB"/>
    <w:rsid w:val="000131E1"/>
    <w:rsid w:val="000142E6"/>
    <w:rsid w:val="00025ED3"/>
    <w:rsid w:val="00077A04"/>
    <w:rsid w:val="000801F3"/>
    <w:rsid w:val="00082AA9"/>
    <w:rsid w:val="00086F84"/>
    <w:rsid w:val="000D2D9A"/>
    <w:rsid w:val="000D7008"/>
    <w:rsid w:val="000F41AE"/>
    <w:rsid w:val="00100AC4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E44A1"/>
    <w:rsid w:val="002F163A"/>
    <w:rsid w:val="00352A05"/>
    <w:rsid w:val="00354224"/>
    <w:rsid w:val="00364EC8"/>
    <w:rsid w:val="003C025A"/>
    <w:rsid w:val="003E7F29"/>
    <w:rsid w:val="0040015E"/>
    <w:rsid w:val="00410B4E"/>
    <w:rsid w:val="004153B5"/>
    <w:rsid w:val="00431C15"/>
    <w:rsid w:val="004340B8"/>
    <w:rsid w:val="00443715"/>
    <w:rsid w:val="004629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77359"/>
    <w:rsid w:val="005955D7"/>
    <w:rsid w:val="00597FAC"/>
    <w:rsid w:val="005A16F2"/>
    <w:rsid w:val="005C4573"/>
    <w:rsid w:val="005D12C4"/>
    <w:rsid w:val="00635DEC"/>
    <w:rsid w:val="00691782"/>
    <w:rsid w:val="006B2BED"/>
    <w:rsid w:val="006C5AD0"/>
    <w:rsid w:val="006F653C"/>
    <w:rsid w:val="0071290E"/>
    <w:rsid w:val="00712DED"/>
    <w:rsid w:val="0075105A"/>
    <w:rsid w:val="00761DFA"/>
    <w:rsid w:val="00765295"/>
    <w:rsid w:val="007716C1"/>
    <w:rsid w:val="007750B1"/>
    <w:rsid w:val="00785EBC"/>
    <w:rsid w:val="00792C36"/>
    <w:rsid w:val="007A0CEE"/>
    <w:rsid w:val="007C42FA"/>
    <w:rsid w:val="007D2BF7"/>
    <w:rsid w:val="007D65AB"/>
    <w:rsid w:val="00804231"/>
    <w:rsid w:val="0081502F"/>
    <w:rsid w:val="00815505"/>
    <w:rsid w:val="008272FE"/>
    <w:rsid w:val="00870BEE"/>
    <w:rsid w:val="00873AAF"/>
    <w:rsid w:val="00882153"/>
    <w:rsid w:val="008944C8"/>
    <w:rsid w:val="008A06FD"/>
    <w:rsid w:val="008B00A6"/>
    <w:rsid w:val="008B38FE"/>
    <w:rsid w:val="008D20CD"/>
    <w:rsid w:val="008E4CEE"/>
    <w:rsid w:val="008F4236"/>
    <w:rsid w:val="008F6F1E"/>
    <w:rsid w:val="00906DFE"/>
    <w:rsid w:val="00911910"/>
    <w:rsid w:val="00927BD4"/>
    <w:rsid w:val="00982044"/>
    <w:rsid w:val="009B405E"/>
    <w:rsid w:val="009D2E15"/>
    <w:rsid w:val="00A03E4C"/>
    <w:rsid w:val="00A22CCA"/>
    <w:rsid w:val="00A46653"/>
    <w:rsid w:val="00A80555"/>
    <w:rsid w:val="00AA0489"/>
    <w:rsid w:val="00AB209F"/>
    <w:rsid w:val="00AB639E"/>
    <w:rsid w:val="00AC13DF"/>
    <w:rsid w:val="00B06057"/>
    <w:rsid w:val="00B47A7B"/>
    <w:rsid w:val="00B60BDF"/>
    <w:rsid w:val="00BB4DD2"/>
    <w:rsid w:val="00BE5078"/>
    <w:rsid w:val="00C46FA9"/>
    <w:rsid w:val="00C63EE3"/>
    <w:rsid w:val="00C93C45"/>
    <w:rsid w:val="00CB3A0E"/>
    <w:rsid w:val="00D17600"/>
    <w:rsid w:val="00D44BE7"/>
    <w:rsid w:val="00D4771E"/>
    <w:rsid w:val="00DA788E"/>
    <w:rsid w:val="00DE3BB4"/>
    <w:rsid w:val="00DF7756"/>
    <w:rsid w:val="00E14B65"/>
    <w:rsid w:val="00E513E6"/>
    <w:rsid w:val="00E523A8"/>
    <w:rsid w:val="00EC4B0B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E0F2D"/>
    <w:rsid w:val="00FF1AF5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26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a4">
    <w:name w:val="Table Grid"/>
    <w:basedOn w:val="a1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D7F"/>
  </w:style>
  <w:style w:type="paragraph" w:styleId="a7">
    <w:name w:val="footer"/>
    <w:basedOn w:val="a"/>
    <w:link w:val="a8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D7F"/>
  </w:style>
  <w:style w:type="paragraph" w:styleId="a9">
    <w:name w:val="No Spacing"/>
    <w:link w:val="aa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3C025A"/>
    <w:rPr>
      <w:rFonts w:eastAsiaTheme="minorEastAsia"/>
      <w:lang w:val="en-US" w:eastAsia="ja-JP"/>
    </w:rPr>
  </w:style>
  <w:style w:type="paragraph" w:styleId="ab">
    <w:name w:val="Balloon Text"/>
    <w:basedOn w:val="a"/>
    <w:link w:val="ac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a1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2">
    <w:name w:val="Medium List 2 Accent 2"/>
    <w:basedOn w:val="a1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F65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a4">
    <w:name w:val="Table Grid"/>
    <w:basedOn w:val="a1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D7F"/>
  </w:style>
  <w:style w:type="paragraph" w:styleId="a7">
    <w:name w:val="footer"/>
    <w:basedOn w:val="a"/>
    <w:link w:val="a8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D7F"/>
  </w:style>
  <w:style w:type="paragraph" w:styleId="a9">
    <w:name w:val="No Spacing"/>
    <w:link w:val="aa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3C025A"/>
    <w:rPr>
      <w:rFonts w:eastAsiaTheme="minorEastAsia"/>
      <w:lang w:val="en-US" w:eastAsia="ja-JP"/>
    </w:rPr>
  </w:style>
  <w:style w:type="paragraph" w:styleId="ab">
    <w:name w:val="Balloon Text"/>
    <w:basedOn w:val="a"/>
    <w:link w:val="ac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a1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2">
    <w:name w:val="Medium List 2 Accent 2"/>
    <w:basedOn w:val="a1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F65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56F65-40E4-4A4B-838E-4103B68A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466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Коллекции. Задания</vt:lpstr>
      <vt:lpstr>Коллекции. Задания</vt:lpstr>
    </vt:vector>
  </TitlesOfParts>
  <Manager>Alexander_Kuznetsov1@epam.com</Manager>
  <Company>EPAM Systems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Коллекции. Задания</dc:title>
  <dc:creator>Alexander Kuznetsov1</dc:creator>
  <cp:keywords>Task, C#</cp:keywords>
  <dc:description>Задания по теме "коллекции"</dc:description>
  <cp:lastModifiedBy>olga</cp:lastModifiedBy>
  <cp:revision>27</cp:revision>
  <dcterms:created xsi:type="dcterms:W3CDTF">2012-02-22T12:03:00Z</dcterms:created>
  <dcterms:modified xsi:type="dcterms:W3CDTF">2018-10-18T16:54:00Z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