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A010BA" w:rsidRDefault="00E14569" w:rsidP="00A010BA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  <w:r w:rsidRPr="00A010BA">
        <w:rPr>
          <w:rFonts w:eastAsia="Times New Roman"/>
          <w:b/>
          <w:color w:val="000000" w:themeColor="text1"/>
        </w:rPr>
        <w:t>Лабораторна</w:t>
      </w:r>
      <w:r w:rsidR="00A010BA">
        <w:rPr>
          <w:rFonts w:eastAsia="Times New Roman"/>
          <w:b/>
          <w:color w:val="000000" w:themeColor="text1"/>
        </w:rPr>
        <w:t xml:space="preserve"> </w:t>
      </w:r>
      <w:r w:rsidRPr="00A010BA">
        <w:rPr>
          <w:rFonts w:eastAsia="Times New Roman"/>
          <w:b/>
          <w:color w:val="000000" w:themeColor="text1"/>
        </w:rPr>
        <w:t>робота</w:t>
      </w:r>
      <w:r w:rsidR="00A010BA">
        <w:rPr>
          <w:rFonts w:eastAsia="Times New Roman"/>
          <w:b/>
          <w:color w:val="000000" w:themeColor="text1"/>
        </w:rPr>
        <w:t xml:space="preserve"> </w:t>
      </w:r>
      <w:r w:rsidRPr="00A010BA">
        <w:rPr>
          <w:rFonts w:eastAsia="Times New Roman"/>
          <w:b/>
          <w:color w:val="000000" w:themeColor="text1"/>
        </w:rPr>
        <w:t>№</w:t>
      </w:r>
      <w:r w:rsidR="00A010BA">
        <w:rPr>
          <w:rFonts w:eastAsia="Times New Roman"/>
          <w:b/>
          <w:color w:val="000000" w:themeColor="text1"/>
        </w:rPr>
        <w:t xml:space="preserve"> 23</w:t>
      </w:r>
      <w:bookmarkStart w:id="0" w:name="_GoBack"/>
      <w:bookmarkEnd w:id="0"/>
      <w:r w:rsidR="00A010BA">
        <w:rPr>
          <w:rFonts w:eastAsia="Times New Roman"/>
          <w:b/>
          <w:color w:val="000000" w:themeColor="text1"/>
        </w:rPr>
        <w:t xml:space="preserve"> </w:t>
      </w:r>
      <w:r w:rsidR="00C14FBA" w:rsidRPr="00A010BA">
        <w:rPr>
          <w:rFonts w:eastAsia="Times New Roman"/>
          <w:b/>
          <w:color w:val="000000" w:themeColor="text1"/>
        </w:rPr>
        <w:t>«</w:t>
      </w:r>
      <w:r w:rsidR="00A010BA" w:rsidRPr="00A010BA">
        <w:rPr>
          <w:b/>
          <w:color w:val="000000" w:themeColor="text1"/>
        </w:rPr>
        <w:t>Використання</w:t>
      </w:r>
      <w:r w:rsidR="00A010BA">
        <w:rPr>
          <w:b/>
          <w:color w:val="000000" w:themeColor="text1"/>
        </w:rPr>
        <w:t xml:space="preserve"> </w:t>
      </w:r>
      <w:r w:rsidR="00A010BA" w:rsidRPr="00A010BA">
        <w:rPr>
          <w:b/>
          <w:color w:val="000000" w:themeColor="text1"/>
        </w:rPr>
        <w:t>кількох</w:t>
      </w:r>
      <w:r w:rsidR="00A010BA">
        <w:rPr>
          <w:b/>
          <w:color w:val="000000" w:themeColor="text1"/>
        </w:rPr>
        <w:t xml:space="preserve"> </w:t>
      </w:r>
      <w:r w:rsidR="00A010BA" w:rsidRPr="00A010BA">
        <w:rPr>
          <w:b/>
          <w:color w:val="000000" w:themeColor="text1"/>
        </w:rPr>
        <w:t>ViewResolver</w:t>
      </w:r>
      <w:r w:rsidR="00A010BA">
        <w:rPr>
          <w:b/>
          <w:color w:val="000000" w:themeColor="text1"/>
        </w:rPr>
        <w:t xml:space="preserve"> </w:t>
      </w:r>
      <w:r w:rsidR="00A010BA" w:rsidRPr="00A010BA">
        <w:rPr>
          <w:b/>
          <w:color w:val="000000" w:themeColor="text1"/>
        </w:rPr>
        <w:t>в</w:t>
      </w:r>
      <w:r w:rsidR="00A010BA">
        <w:rPr>
          <w:b/>
          <w:color w:val="000000" w:themeColor="text1"/>
        </w:rPr>
        <w:t xml:space="preserve"> </w:t>
      </w:r>
      <w:r w:rsidR="00A010BA" w:rsidRPr="00A010BA">
        <w:rPr>
          <w:b/>
          <w:color w:val="000000" w:themeColor="text1"/>
        </w:rPr>
        <w:t>Spring</w:t>
      </w:r>
      <w:r w:rsidR="00A010BA">
        <w:rPr>
          <w:b/>
          <w:color w:val="000000" w:themeColor="text1"/>
        </w:rPr>
        <w:t xml:space="preserve"> </w:t>
      </w:r>
      <w:r w:rsidR="00A010BA" w:rsidRPr="00A010BA">
        <w:rPr>
          <w:b/>
          <w:color w:val="000000" w:themeColor="text1"/>
        </w:rPr>
        <w:t>Boot</w:t>
      </w:r>
      <w:r w:rsidR="00C14FBA" w:rsidRPr="00A010BA">
        <w:rPr>
          <w:rFonts w:eastAsia="Times New Roman"/>
          <w:b/>
          <w:color w:val="000000" w:themeColor="text1"/>
        </w:rPr>
        <w:t>»</w:t>
      </w:r>
    </w:p>
    <w:p w:rsidR="00F65315" w:rsidRPr="00A010BA" w:rsidRDefault="00F65315" w:rsidP="00A010BA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p w:rsidR="00A010BA" w:rsidRPr="00A010BA" w:rsidRDefault="00A010BA" w:rsidP="00A010BA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ru-RU"/>
        </w:rPr>
      </w:pPr>
      <w:r w:rsidRPr="00A010BA">
        <w:rPr>
          <w:rFonts w:eastAsia="Times New Roman"/>
          <w:color w:val="000000" w:themeColor="text1"/>
        </w:rPr>
        <w:t>Зазвичай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у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 xml:space="preserve">прикладенні </w:t>
      </w:r>
      <w:r w:rsidRPr="00A010BA">
        <w:rPr>
          <w:rFonts w:eastAsia="Times New Roman"/>
          <w:color w:val="000000" w:themeColor="text1"/>
          <w:lang w:val="en-US"/>
        </w:rPr>
        <w:t>Spring</w:t>
      </w:r>
      <w:r w:rsidRPr="00A010BA">
        <w:rPr>
          <w:rFonts w:eastAsia="Times New Roman"/>
          <w:color w:val="000000" w:themeColor="text1"/>
        </w:rPr>
        <w:t xml:space="preserve"> вам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потрібно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використовувати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лише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одну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технологію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для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 xml:space="preserve">рівня  </w:t>
      </w:r>
      <w:r w:rsidRPr="00A010BA">
        <w:rPr>
          <w:rFonts w:eastAsia="Times New Roman"/>
          <w:color w:val="000000" w:themeColor="text1"/>
          <w:lang w:val="en-US"/>
        </w:rPr>
        <w:t>View</w:t>
      </w:r>
      <w:r w:rsidRPr="00A010BA">
        <w:rPr>
          <w:rFonts w:eastAsia="Times New Roman"/>
          <w:color w:val="000000" w:themeColor="text1"/>
        </w:rPr>
        <w:t xml:space="preserve"> ,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це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>може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</w:rPr>
        <w:t xml:space="preserve">бути  </w:t>
      </w:r>
      <w:r w:rsidRPr="00A010BA">
        <w:rPr>
          <w:rFonts w:eastAsia="Times New Roman"/>
          <w:color w:val="000000" w:themeColor="text1"/>
          <w:lang w:val="en-US"/>
        </w:rPr>
        <w:t>Thymeleaf</w:t>
      </w:r>
      <w:r w:rsidRPr="00A010BA">
        <w:rPr>
          <w:rFonts w:eastAsia="Times New Roman"/>
          <w:color w:val="000000" w:themeColor="text1"/>
        </w:rPr>
        <w:t xml:space="preserve"> , </w:t>
      </w:r>
      <w:r w:rsidRPr="00A010BA">
        <w:rPr>
          <w:rFonts w:eastAsia="Times New Roman"/>
          <w:color w:val="000000" w:themeColor="text1"/>
          <w:lang w:val="en-US"/>
        </w:rPr>
        <w:t>JSP</w:t>
      </w:r>
      <w:r w:rsidRPr="00A010BA">
        <w:rPr>
          <w:rFonts w:eastAsia="Times New Roman"/>
          <w:color w:val="000000" w:themeColor="text1"/>
        </w:rPr>
        <w:t xml:space="preserve"> або  </w:t>
      </w:r>
      <w:r w:rsidRPr="00A010BA">
        <w:rPr>
          <w:rFonts w:eastAsia="Times New Roman"/>
          <w:color w:val="000000" w:themeColor="text1"/>
          <w:lang w:val="en-US"/>
        </w:rPr>
        <w:t>FreeMarker</w:t>
      </w:r>
      <w:r w:rsidRPr="00A010BA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Але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ви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так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само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можете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використовувати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різні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технології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одночасно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для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 xml:space="preserve">рівня  </w:t>
      </w:r>
      <w:r w:rsidRPr="00A010BA">
        <w:rPr>
          <w:rFonts w:eastAsia="Times New Roman"/>
          <w:color w:val="000000" w:themeColor="text1"/>
          <w:lang w:val="en-US"/>
        </w:rPr>
        <w:t>View</w:t>
      </w:r>
      <w:r w:rsidRPr="00A010BA">
        <w:rPr>
          <w:rFonts w:eastAsia="Times New Roman"/>
          <w:color w:val="000000" w:themeColor="text1"/>
          <w:lang w:val="ru-RU"/>
        </w:rPr>
        <w:t>. 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цій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статті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покажу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вам,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як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створити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такий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додаток.</w:t>
      </w:r>
    </w:p>
    <w:p w:rsidR="00A010BA" w:rsidRPr="00A010BA" w:rsidRDefault="00A010BA" w:rsidP="00A010BA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ru-RU"/>
        </w:rPr>
      </w:pPr>
      <w:r w:rsidRPr="00A010BA">
        <w:rPr>
          <w:rFonts w:eastAsia="Times New Roman"/>
          <w:color w:val="000000" w:themeColor="text1"/>
          <w:lang w:val="ru-RU"/>
        </w:rPr>
        <w:t>Гаразд,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ми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створили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додаток,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використовуючи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3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одночасно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 xml:space="preserve">технології  </w:t>
      </w:r>
      <w:r w:rsidRPr="00A010BA">
        <w:rPr>
          <w:rFonts w:eastAsia="Times New Roman"/>
          <w:color w:val="000000" w:themeColor="text1"/>
          <w:lang w:val="en-US"/>
        </w:rPr>
        <w:t>Thymeleaf</w:t>
      </w:r>
      <w:r w:rsidRPr="00A010BA">
        <w:rPr>
          <w:rFonts w:eastAsia="Times New Roman"/>
          <w:color w:val="000000" w:themeColor="text1"/>
          <w:lang w:val="ru-RU"/>
        </w:rPr>
        <w:t>,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>і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FreeMarker</w:t>
      </w:r>
      <w:r w:rsidRPr="00A010BA">
        <w:rPr>
          <w:rFonts w:eastAsia="Times New Roman"/>
          <w:color w:val="000000" w:themeColor="text1"/>
          <w:lang w:val="ru-RU"/>
        </w:rPr>
        <w:t xml:space="preserve"> для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A010BA">
        <w:rPr>
          <w:rFonts w:eastAsia="Times New Roman"/>
          <w:color w:val="000000" w:themeColor="text1"/>
          <w:lang w:val="ru-RU"/>
        </w:rPr>
        <w:t xml:space="preserve">рівня  </w:t>
      </w:r>
      <w:r w:rsidRPr="00A010BA">
        <w:rPr>
          <w:rFonts w:eastAsia="Times New Roman"/>
          <w:color w:val="000000" w:themeColor="text1"/>
          <w:lang w:val="en-US"/>
        </w:rPr>
        <w:t>View</w:t>
      </w:r>
      <w:r w:rsidRPr="00A010BA">
        <w:rPr>
          <w:rFonts w:eastAsia="Times New Roman"/>
          <w:color w:val="000000" w:themeColor="text1"/>
          <w:lang w:val="ru-RU"/>
        </w:rPr>
        <w:t xml:space="preserve"> .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06419E39" wp14:editId="1E5F9CEB">
            <wp:extent cx="3252044" cy="1960188"/>
            <wp:effectExtent l="0" t="0" r="5715" b="2540"/>
            <wp:docPr id="73" name="Рисунок 73" descr="https://s1.o7planning.com/ru/11257/images/14718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1.o7planning.com/ru/11257/images/1471806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31" cy="19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1" w:name="a14715015"/>
      <w:bookmarkEnd w:id="1"/>
      <w:r w:rsidRPr="00A010BA">
        <w:rPr>
          <w:rFonts w:eastAsia="Times New Roman"/>
          <w:color w:val="000000" w:themeColor="text1"/>
          <w:lang w:val="en-US"/>
        </w:rPr>
        <w:t>2-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Створити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проект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Boot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55139D4A" wp14:editId="6C860961">
            <wp:extent cx="3906044" cy="4391717"/>
            <wp:effectExtent l="0" t="0" r="0" b="8890"/>
            <wp:docPr id="72" name="Рисунок 72" descr="https://s1.o7planning.com/ru/11257/images/14715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1.o7planning.com/ru/11257/images/14715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18" cy="43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6D22C4D9" wp14:editId="69E6A759">
            <wp:extent cx="4572000" cy="4027164"/>
            <wp:effectExtent l="0" t="0" r="0" b="0"/>
            <wp:docPr id="71" name="Рисунок 71" descr="https://s1.o7planning.com/ru/11257/images/1471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1.o7planning.com/ru/11257/images/147154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79" cy="402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2" w:name="a14715527"/>
      <w:bookmarkEnd w:id="2"/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3-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pom.xml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Щоб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використовувати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JSP,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Thymeleaf,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FreeMarker,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вам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потрібно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мати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наступні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бібліотеки: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&gt;spring-boot-starter-thymeleaf&lt;/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&gt;spring-boot-starter-freemarker&lt;/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Web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&gt;spring-boot-starter-web&lt;/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JSP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&gt;org.apache.tomcat.embed&lt;/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&gt;tomcat-embed-jasper&lt;/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JSTL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&gt;javax.servlet&lt;/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&gt;jstl&lt;/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Повний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вміст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файлу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pom.xml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:</w:t>
      </w:r>
    </w:p>
    <w:p w:rsidR="00A010BA" w:rsidRPr="00A010BA" w:rsidRDefault="00A010BA" w:rsidP="00A010BA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pom.xml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&lt;?xml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version="1.0"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encoding="UTF-8"?&gt;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xmlns="http://maven.apache.org/POM/4.0.0"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xmlns:xsi="http://www.w3.org/2001/XMLSchema-instance"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xsi:schemaLocation="http://maven.apache.org/POM/4.0.0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http://maven.apache.org/xsd/maven-4.0.0.xsd"&gt;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&gt;4.0.0&lt;/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&gt;org.o7planning&lt;/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&gt;SpringBootMultiViewResolver&lt;/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&gt;0.0.1-SNAPSHOT&lt;/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&gt;jar&lt;/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&gt;SpringBootMultiViewResolver&lt;/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Boot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+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Multi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&gt;spring-boot-starter-parent&lt;/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&gt;2.0.0.RELEASE&lt;/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relativePath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lookup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parent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from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repository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&gt;1.8&lt;/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&gt;spring-boot-starter-thymeleaf&lt;/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&gt;spring-boot-starter-freemarker&lt;/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Web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&gt;spring-boot-starter-web&lt;/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JSP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&gt;org.apache.tomcat.embed&lt;/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&gt;tomcat-embed-jasper&lt;/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JSTL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&gt;javax.servlet&lt;/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&gt;jstl&lt;/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&gt;spring-boot-starter-test&lt;/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&gt;test&lt;/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&gt;spring-boot-maven-plugin&lt;/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3" w:name="a14715625"/>
      <w:bookmarkEnd w:id="3"/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4-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</w:p>
    <w:p w:rsidR="00A010BA" w:rsidRPr="00A010BA" w:rsidRDefault="00A010BA" w:rsidP="00A010BA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При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розробці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проекту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Boot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зазвичай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використовуєте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лише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одну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технологію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рівня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JSP,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Thymeleaf,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..),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Boot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автоматично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налаштовує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вас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ViewResolver,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щоб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працювали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цією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технологією.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Але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випадку,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якщо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використовуєте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багато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технологій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рівня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вам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потрібно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самим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конфігурувати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всі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потрібні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Це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зображення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потоку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(Flow)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додаток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Spring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випадку,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коли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використовуєте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1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50AEFE89" wp14:editId="6467BB9D">
            <wp:extent cx="5250815" cy="1905000"/>
            <wp:effectExtent l="0" t="0" r="6985" b="0"/>
            <wp:docPr id="70" name="Рисунок 70" descr="https://s1.o7planning.com/ru/11257/images/1471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1.o7planning.com/ru/11257/images/147157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випадку,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якщо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використовуєте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багато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технологій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для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рівня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буде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багато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які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беруть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участь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потоці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(потоку)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додатків.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встановлено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за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пріоритетами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(0,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1,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2,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..).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Якщо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(0)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не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знайдено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потрібний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i/>
          <w:iCs/>
          <w:color w:val="000000" w:themeColor="text1"/>
          <w:lang w:val="en-US"/>
        </w:rPr>
        <w:t>"View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Name"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,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буде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використано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(1)</w:t>
      </w:r>
      <w:r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A955ACF" wp14:editId="4EC9C32A">
            <wp:extent cx="4964404" cy="1801090"/>
            <wp:effectExtent l="0" t="0" r="8255" b="8890"/>
            <wp:docPr id="69" name="Рисунок 69" descr="https://s1.o7planning.com/ru/11257/images/14716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1.o7planning.com/ru/11257/images/147160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36" cy="18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lastRenderedPageBreak/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Thymeleaf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ThymeleafViewResolverConfig.java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org.o7planning.sbmultiviewresolver.config;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org.springframework.context.annotation.Bean;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org.springframework.context.annotation.Configuration;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org.thymeleaf.spring5.SpringTemplateEngine;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org.thymeleaf.spring5.templateresolver.SpringResourceTemplateResolver;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org.thymeleaf.spring5.view.ThymeleafViewResolver;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org.thymeleaf.templatemode.TemplateMode;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org.thymeleaf.templateresolver.ClassLoaderTemplateResolver;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org.thymeleaf.templateresolver.ITemplateResolver;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@Configuration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ThymeleafViewResolverConfig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thymeleafViewResolver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ThymeleafViewResolver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viewResolver.setTemplateEngine(thymeleafTemplateEngine());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viewResolver.setCharacterEncoding("UTF-8");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viewResolver.setOrder(0);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Important!!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th_page1.html,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th_page2.html,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viewResolver.setViewNames(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String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[]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"th_*"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engine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with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Spring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integration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SpringTemplateEngine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thymeleafTemplateEngine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SpringTemplateEngine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templateEngine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SpringTemplateEngine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templateEngine.setTemplateResolver(thymeleafTemplateResolver());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templateEngine.setEnableSpringELCompiler(true);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templateEngine;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SpringResourceTemplateResolver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springResourceTemplateResolver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SpringResourceTemplateResolver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serving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HTML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5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ITemplateResolver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thymeleafTemplateResolver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ClassLoaderTemplateResolver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ClassLoaderTemplateResolver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templateResolver.setPrefix("templates/");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templateResolver.setCacheable(false);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templateResolver.setSuffix(".html");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templateResolver.setTemplateMode(TemplateMode.HTML);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templateResolver.setCharacterEncoding("UTF-8");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цьому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додатку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ми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конфігуруємо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Thymeleaf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з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найвищим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пріоритетом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(order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=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0).</w:t>
      </w:r>
    </w:p>
    <w:p w:rsid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FreeMarker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FreeMarkerViewResolverConfig.java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org.o7planning.sbmultiviewresolver.config;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org.springframework.context.annotation.Bean;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org.springframework.context.annotation.Configuration;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org.springframework.web.servlet.view.freemarker.FreeMarkerConfigurer;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org.springframework.web.servlet.view.freemarker.FreeMarkerViewResolver;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@Configuration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FreeMarkerViewResolverConfig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@Bean(name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"viewResolver")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FreeMarkerViewResolver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viewResolver.setCache(true);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viewResolver.setPrefix("/freemarker/");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viewResolver.setSuffix(".ftl");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viewResolver.setOrder(1);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@Bean(name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"freemarkerConfig")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FreeMarkerConfigurer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getFreemarkerConfig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FreeMarkerConfigurer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config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FreeMarkerConfigurer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Folder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containing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templates.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1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"/WEB-INF/views/"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2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"classpath:/templates"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config.setTemplateLoaderPath("classpath:/templates");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config;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Принцип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роботи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FreeMarker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: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D5107CA" wp14:editId="18A48895">
            <wp:extent cx="5110900" cy="4530437"/>
            <wp:effectExtent l="0" t="0" r="0" b="3810"/>
            <wp:docPr id="53" name="Рисунок 53" descr="https://s1.o7planning.com/ru/11257/images/1472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1.o7planning.com/ru/11257/images/147210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49" cy="454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lastRenderedPageBreak/>
        <w:t>Конфігурація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.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i/>
          <w:iCs/>
          <w:color w:val="000000" w:themeColor="text1"/>
          <w:lang w:val="en-US"/>
        </w:rPr>
      </w:pPr>
      <w:r w:rsidRPr="00A010BA">
        <w:rPr>
          <w:rFonts w:eastAsia="Times New Roman"/>
          <w:i/>
          <w:iCs/>
          <w:color w:val="000000" w:themeColor="text1"/>
          <w:lang w:val="en-US"/>
        </w:rPr>
        <w:t>Примітка: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JSP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ViewResolver</w:t>
      </w:r>
      <w:r>
        <w:rPr>
          <w:rFonts w:eastAsia="Times New Roman"/>
          <w:i/>
          <w:iCs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i/>
          <w:iCs/>
          <w:color w:val="000000" w:themeColor="text1"/>
          <w:lang w:val="en-US"/>
        </w:rPr>
        <w:t>повинен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бути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представлений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у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найнижчому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пріоритеті.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Це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прокоментовано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в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документах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у</w:t>
      </w:r>
      <w:r>
        <w:rPr>
          <w:rFonts w:eastAsia="Times New Roman"/>
          <w:i/>
          <w:iCs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i/>
          <w:iCs/>
          <w:color w:val="000000" w:themeColor="text1"/>
          <w:lang w:val="en-US"/>
        </w:rPr>
        <w:t>Spring</w:t>
      </w:r>
      <w:r>
        <w:rPr>
          <w:rFonts w:eastAsia="Times New Roman"/>
          <w:i/>
          <w:iCs/>
          <w:color w:val="000000" w:themeColor="text1"/>
          <w:lang w:val="en-US"/>
        </w:rPr>
        <w:t xml:space="preserve"> </w:t>
      </w:r>
      <w:r w:rsidRPr="00A010BA">
        <w:rPr>
          <w:rFonts w:eastAsia="Times New Roman"/>
          <w:i/>
          <w:iCs/>
          <w:color w:val="000000" w:themeColor="text1"/>
          <w:lang w:val="en-US"/>
        </w:rPr>
        <w:t>.</w:t>
      </w:r>
    </w:p>
    <w:p w:rsidR="00A010BA" w:rsidRPr="00A010BA" w:rsidRDefault="00A010BA" w:rsidP="00A010BA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JspViewResolverConfig.java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org.o7planning.sbmultiviewresolver.config;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org.springframework.context.annotation.Bean;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org.springframework.context.annotation.Configuration;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org.springframework.web.servlet.view.InternalResourceViewResolver;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org.springframework.web.servlet.view.JstlView;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@Configuration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JspViewResolverConfig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@Bean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jspViewResolver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InternalResourceViewResolver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InternalResourceViewResolver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viewResolver.setViewClass(JstlView.class);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viewResolver.setPrefix("/WEB-INF/jsp/");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viewResolver.setSuffix(".jsp");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viewResolver.setContentType("text/html");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//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Make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sure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order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&amp;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order.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viewResolver.setOrder(1000);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viewResolver;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Принцип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роботи</w:t>
      </w:r>
      <w:r>
        <w:rPr>
          <w:rFonts w:eastAsia="Times New Roman"/>
          <w:color w:val="000000" w:themeColor="text1"/>
          <w:lang w:val="en-US"/>
        </w:rPr>
        <w:t xml:space="preserve">  </w:t>
      </w:r>
      <w:r w:rsidRPr="00A010BA">
        <w:rPr>
          <w:rFonts w:eastAsia="Times New Roman"/>
          <w:color w:val="000000" w:themeColor="text1"/>
          <w:lang w:val="en-US"/>
        </w:rPr>
        <w:t>JSP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ViewResolver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: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B187871" wp14:editId="74D18FB8">
            <wp:extent cx="5700915" cy="4800542"/>
            <wp:effectExtent l="0" t="0" r="0" b="635"/>
            <wp:docPr id="52" name="Рисунок 52" descr="https://s1.o7planning.com/ru/11257/images/14717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1.o7planning.com/ru/11257/images/147177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57" cy="480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4" w:name="a14716295"/>
      <w:bookmarkEnd w:id="4"/>
      <w:r w:rsidRPr="00A010BA">
        <w:rPr>
          <w:rFonts w:eastAsia="Times New Roman"/>
          <w:color w:val="000000" w:themeColor="text1"/>
          <w:lang w:val="en-US"/>
        </w:rPr>
        <w:t>5-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Контролер</w:t>
      </w:r>
    </w:p>
    <w:p w:rsidR="00A010BA" w:rsidRPr="00A010BA" w:rsidRDefault="00A010BA" w:rsidP="00A010BA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MainController.java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org.o7planning.sbmultiviewresolver.controller;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org.springframework.stereotype.Controller;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org.springframework.web.bind.annotation.RequestMapping;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org.springframework.web.bind.annotation.RequestMethod;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@Controller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MainController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@RequestMapping(value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"/testJsp"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method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RequestMethod.GET)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testJspView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"testJsp";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@RequestMapping(value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"/testThymeleaf"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method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RequestMethod.GET)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testThymeleafView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"th_page1";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@RequestMapping(value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"/testFreeMarker"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method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RequestMethod.GET)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testFreeMarkerView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"testFreeMarker";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010BA" w:rsidRPr="00A010BA" w:rsidRDefault="00A010BA" w:rsidP="00A010BA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5" w:name="a14716365"/>
      <w:bookmarkEnd w:id="5"/>
      <w:r w:rsidRPr="00A010BA">
        <w:rPr>
          <w:rFonts w:eastAsia="Times New Roman"/>
          <w:color w:val="000000" w:themeColor="text1"/>
          <w:lang w:val="en-US"/>
        </w:rPr>
        <w:t>6-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Перегляди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6836BAC" wp14:editId="1AC679A2">
            <wp:extent cx="4391660" cy="2930525"/>
            <wp:effectExtent l="0" t="0" r="8890" b="3175"/>
            <wp:docPr id="51" name="Рисунок 51" descr="https://s1.o7planning.com/ru/11257/images/1471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1.o7planning.com/ru/11257/images/147164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th_page1.html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</w:t>
      </w:r>
      <w:r>
        <w:rPr>
          <w:rFonts w:eastAsia="Times New Roman"/>
          <w:color w:val="000000" w:themeColor="text1"/>
          <w:lang w:val="en-US"/>
        </w:rPr>
        <w:t>Thymeleaf</w:t>
      </w:r>
      <w:r w:rsidRPr="00A010BA">
        <w:rPr>
          <w:rFonts w:eastAsia="Times New Roman"/>
          <w:color w:val="000000" w:themeColor="text1"/>
          <w:lang w:val="en-US"/>
        </w:rPr>
        <w:t>)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lang="en"&gt;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&gt;Thymeleaf&lt;/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&gt;Thymeleaf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Page&lt;/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&gt;templates/th_page1.html&lt;/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  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freemaker/testFreeMarker.ftl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lang w:val="en-US"/>
        </w:rPr>
        <w:t>(FreeMarker)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lang="en"&gt;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&gt;FreeMarker&lt;/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&gt;FreeMarker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Page&lt;/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&gt;templates/freemarker/testFreeMarker.ftl&lt;/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4B34EEA7" wp14:editId="48B45C5A">
            <wp:extent cx="4391660" cy="3228340"/>
            <wp:effectExtent l="0" t="0" r="8890" b="0"/>
            <wp:docPr id="50" name="Рисунок 50" descr="https://s1.o7planning.com/ru/11257/images/14716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1.o7planning.com/ru/11257/images/147164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BA" w:rsidRPr="00A010BA" w:rsidRDefault="00A010BA" w:rsidP="00A010BA">
      <w:pPr>
        <w:shd w:val="clear" w:color="auto" w:fill="DAE6E3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010BA">
        <w:rPr>
          <w:rFonts w:eastAsia="Times New Roman"/>
          <w:color w:val="000000" w:themeColor="text1"/>
          <w:lang w:val="en-US"/>
        </w:rPr>
        <w:t>testJsp.jsp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lang="en"&gt;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&gt;JSP&lt;/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&gt;JSP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Page&lt;/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&gt;WEB-INF/jsp/testJsp.jsp&lt;/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hd w:val="clear" w:color="auto" w:fill="DAE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010BA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010BA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010BA" w:rsidRPr="00A010BA" w:rsidRDefault="00A010BA" w:rsidP="00A010BA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A010BA" w:rsidRPr="00A010BA" w:rsidSect="00C14FBA">
      <w:footerReference w:type="default" r:id="rId16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933" w:rsidRDefault="00946933" w:rsidP="00C14FBA">
      <w:pPr>
        <w:spacing w:after="0" w:line="240" w:lineRule="auto"/>
      </w:pPr>
      <w:r>
        <w:separator/>
      </w:r>
    </w:p>
  </w:endnote>
  <w:endnote w:type="continuationSeparator" w:id="0">
    <w:p w:rsidR="00946933" w:rsidRDefault="00946933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517BDD" w:rsidRDefault="00517B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0BA" w:rsidRPr="00A010BA">
          <w:rPr>
            <w:noProof/>
            <w:lang w:val="ru-RU"/>
          </w:rPr>
          <w:t>1</w:t>
        </w:r>
        <w:r>
          <w:fldChar w:fldCharType="end"/>
        </w:r>
      </w:p>
    </w:sdtContent>
  </w:sdt>
  <w:p w:rsidR="00517BDD" w:rsidRDefault="00517B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933" w:rsidRDefault="00946933" w:rsidP="00C14FBA">
      <w:pPr>
        <w:spacing w:after="0" w:line="240" w:lineRule="auto"/>
      </w:pPr>
      <w:r>
        <w:separator/>
      </w:r>
    </w:p>
  </w:footnote>
  <w:footnote w:type="continuationSeparator" w:id="0">
    <w:p w:rsidR="00946933" w:rsidRDefault="00946933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46D1"/>
    <w:multiLevelType w:val="multilevel"/>
    <w:tmpl w:val="E86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584"/>
    <w:multiLevelType w:val="multilevel"/>
    <w:tmpl w:val="94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A72BC"/>
    <w:multiLevelType w:val="multilevel"/>
    <w:tmpl w:val="D5F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11F96"/>
    <w:multiLevelType w:val="multilevel"/>
    <w:tmpl w:val="C6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C4C88"/>
    <w:multiLevelType w:val="multilevel"/>
    <w:tmpl w:val="74E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61E50"/>
    <w:multiLevelType w:val="multilevel"/>
    <w:tmpl w:val="40A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35983"/>
    <w:multiLevelType w:val="multilevel"/>
    <w:tmpl w:val="5F6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3B0E"/>
    <w:multiLevelType w:val="multilevel"/>
    <w:tmpl w:val="89E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C4159"/>
    <w:multiLevelType w:val="multilevel"/>
    <w:tmpl w:val="457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64C57"/>
    <w:multiLevelType w:val="multilevel"/>
    <w:tmpl w:val="BD9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F5F11"/>
    <w:multiLevelType w:val="multilevel"/>
    <w:tmpl w:val="C54C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15666"/>
    <w:multiLevelType w:val="multilevel"/>
    <w:tmpl w:val="99A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6627E3"/>
    <w:multiLevelType w:val="multilevel"/>
    <w:tmpl w:val="E14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23255"/>
    <w:multiLevelType w:val="multilevel"/>
    <w:tmpl w:val="4AD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7"/>
  </w:num>
  <w:num w:numId="4">
    <w:abstractNumId w:val="12"/>
  </w:num>
  <w:num w:numId="5">
    <w:abstractNumId w:val="15"/>
  </w:num>
  <w:num w:numId="6">
    <w:abstractNumId w:val="1"/>
  </w:num>
  <w:num w:numId="7">
    <w:abstractNumId w:val="9"/>
  </w:num>
  <w:num w:numId="8">
    <w:abstractNumId w:val="8"/>
  </w:num>
  <w:num w:numId="9">
    <w:abstractNumId w:val="20"/>
  </w:num>
  <w:num w:numId="10">
    <w:abstractNumId w:val="22"/>
  </w:num>
  <w:num w:numId="11">
    <w:abstractNumId w:val="21"/>
  </w:num>
  <w:num w:numId="12">
    <w:abstractNumId w:val="10"/>
  </w:num>
  <w:num w:numId="13">
    <w:abstractNumId w:val="27"/>
  </w:num>
  <w:num w:numId="14">
    <w:abstractNumId w:val="39"/>
  </w:num>
  <w:num w:numId="15">
    <w:abstractNumId w:val="29"/>
  </w:num>
  <w:num w:numId="16">
    <w:abstractNumId w:val="37"/>
  </w:num>
  <w:num w:numId="17">
    <w:abstractNumId w:val="34"/>
  </w:num>
  <w:num w:numId="18">
    <w:abstractNumId w:val="25"/>
  </w:num>
  <w:num w:numId="19">
    <w:abstractNumId w:val="33"/>
  </w:num>
  <w:num w:numId="20">
    <w:abstractNumId w:val="11"/>
  </w:num>
  <w:num w:numId="21">
    <w:abstractNumId w:val="3"/>
  </w:num>
  <w:num w:numId="22">
    <w:abstractNumId w:val="5"/>
  </w:num>
  <w:num w:numId="23">
    <w:abstractNumId w:val="18"/>
  </w:num>
  <w:num w:numId="24">
    <w:abstractNumId w:val="40"/>
  </w:num>
  <w:num w:numId="25">
    <w:abstractNumId w:val="16"/>
  </w:num>
  <w:num w:numId="26">
    <w:abstractNumId w:val="0"/>
  </w:num>
  <w:num w:numId="27">
    <w:abstractNumId w:val="36"/>
  </w:num>
  <w:num w:numId="28">
    <w:abstractNumId w:val="4"/>
  </w:num>
  <w:num w:numId="29">
    <w:abstractNumId w:val="13"/>
  </w:num>
  <w:num w:numId="30">
    <w:abstractNumId w:val="35"/>
  </w:num>
  <w:num w:numId="31">
    <w:abstractNumId w:val="38"/>
  </w:num>
  <w:num w:numId="32">
    <w:abstractNumId w:val="32"/>
  </w:num>
  <w:num w:numId="33">
    <w:abstractNumId w:val="19"/>
  </w:num>
  <w:num w:numId="34">
    <w:abstractNumId w:val="24"/>
  </w:num>
  <w:num w:numId="35">
    <w:abstractNumId w:val="28"/>
  </w:num>
  <w:num w:numId="36">
    <w:abstractNumId w:val="17"/>
  </w:num>
  <w:num w:numId="37">
    <w:abstractNumId w:val="23"/>
  </w:num>
  <w:num w:numId="38">
    <w:abstractNumId w:val="30"/>
  </w:num>
  <w:num w:numId="39">
    <w:abstractNumId w:val="31"/>
  </w:num>
  <w:num w:numId="40">
    <w:abstractNumId w:val="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82C9E"/>
    <w:rsid w:val="003B601F"/>
    <w:rsid w:val="003C1BF0"/>
    <w:rsid w:val="0051142A"/>
    <w:rsid w:val="00517BDD"/>
    <w:rsid w:val="005F2B0E"/>
    <w:rsid w:val="00824A62"/>
    <w:rsid w:val="00946933"/>
    <w:rsid w:val="00957339"/>
    <w:rsid w:val="00A010BA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4569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2023-03-28T10:41:00Z</dcterms:created>
  <dcterms:modified xsi:type="dcterms:W3CDTF">2023-03-28T10:41:00Z</dcterms:modified>
</cp:coreProperties>
</file>