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Barclays SME lending demo script</w:t>
      </w:r>
    </w:p>
    <w:p>
      <w:r>
        <w:rPr>
          <w:b/>
        </w:rPr>
        <w:t xml:space="preserve">Open </w:t>
      </w:r>
      <w:r>
        <w:t>https://yonahs-wonderful.github.io/barclays-sme-lending/</w:t>
      </w:r>
    </w:p>
    <w:p>
      <w:r>
        <w:rPr>
          <w:b/>
        </w:rPr>
        <w:t xml:space="preserve">Have ready </w:t>
      </w:r>
      <w:r>
        <w:t>Thornfield_2024_Management_Accounts.pdf and Signed_Contract.pdf. Reload the page for a fresh session and keep Wonderful Activities open.</w:t>
      </w:r>
    </w:p>
    <w:p>
      <w:pPr>
        <w:pStyle w:val="Heading2"/>
      </w:pPr>
      <w:r>
        <w:t>1 Introduce the customer</w:t>
      </w:r>
    </w:p>
    <w:p>
      <w:r>
        <w:rPr>
          <w:b/>
        </w:rPr>
        <w:t xml:space="preserve">Say </w:t>
      </w:r>
      <w:r>
        <w:t>“I’m James, who runs Thornfield Precision Engineering. I’ve signed a new automotive contract and need additional working capital.”</w:t>
      </w:r>
    </w:p>
    <w:p>
      <w:r>
        <w:rPr>
          <w:b/>
        </w:rPr>
        <w:t xml:space="preserve">Click </w:t>
      </w:r>
      <w:r>
        <w:t>Talk to Talia. Wait for the greeting.</w:t>
      </w:r>
    </w:p>
    <w:p>
      <w:pPr>
        <w:pStyle w:val="Heading2"/>
      </w:pPr>
      <w:r>
        <w:t>2 Make the request</w:t>
      </w:r>
    </w:p>
    <w:p>
      <w:r>
        <w:rPr>
          <w:b/>
        </w:rPr>
        <w:t xml:space="preserve">Type </w:t>
      </w:r>
      <w:r>
        <w:t>I've just signed a new contract with a major automotive manufacturer and need a £300,000 increase to my credit facility to fund it</w:t>
      </w:r>
    </w:p>
    <w:p>
      <w:r>
        <w:rPr>
          <w:b/>
        </w:rPr>
        <w:t xml:space="preserve">Wait </w:t>
      </w:r>
      <w:r>
        <w:t>For the finance options to appear.</w:t>
      </w:r>
    </w:p>
    <w:p>
      <w:pPr>
        <w:pStyle w:val="Heading2"/>
      </w:pPr>
      <w:r>
        <w:t>3 Choose the facility</w:t>
      </w:r>
    </w:p>
    <w:p>
      <w:r>
        <w:rPr>
          <w:b/>
        </w:rPr>
        <w:t xml:space="preserve">Say </w:t>
      </w:r>
      <w:r>
        <w:t>“The existing facility is £200,000. We’re requesting an additional £300,000, bringing the proposed limit to £500,000.”</w:t>
      </w:r>
    </w:p>
    <w:p>
      <w:r>
        <w:rPr>
          <w:b/>
        </w:rPr>
        <w:t xml:space="preserve">Click </w:t>
      </w:r>
      <w:r>
        <w:t>RCF amendment + FX hedge, then Confirm &amp; continue.</w:t>
      </w:r>
    </w:p>
    <w:p>
      <w:pPr>
        <w:pStyle w:val="Heading2"/>
      </w:pPr>
      <w:r>
        <w:t>4 Upload the documents</w:t>
      </w:r>
    </w:p>
    <w:p>
      <w:r>
        <w:rPr>
          <w:b/>
        </w:rPr>
        <w:t xml:space="preserve">Say </w:t>
      </w:r>
      <w:r>
        <w:t>“The demo reuses six documents already on file and asks for just two new items.”</w:t>
      </w:r>
    </w:p>
    <w:p>
      <w:r>
        <w:rPr>
          <w:b/>
        </w:rPr>
        <w:t xml:space="preserve">Upload </w:t>
      </w:r>
      <w:r>
        <w:t>Thornfield_2024_Management_Accounts.pdf and Signed_Contract.pdf.</w:t>
      </w:r>
    </w:p>
    <w:p>
      <w:r>
        <w:rPr>
          <w:b/>
        </w:rPr>
        <w:t xml:space="preserve">Wait </w:t>
      </w:r>
      <w:r>
        <w:t>For both scans and both agent responses to finish.</w:t>
      </w:r>
    </w:p>
    <w:p>
      <w:r>
        <w:rPr>
          <w:b/>
        </w:rPr>
        <w:t xml:space="preserve">Say </w:t>
      </w:r>
      <w:r>
        <w:t>“The seeded analysis flags a difference: £780,000 in the pipeline versus £760,000 in the signed contract. That variance is surfaced for credit review.”</w:t>
      </w:r>
    </w:p>
    <w:p>
      <w:pPr>
        <w:pStyle w:val="Heading2"/>
      </w:pPr>
      <w:r>
        <w:t>5 Submit the case</w:t>
      </w:r>
    </w:p>
    <w:p>
      <w:r>
        <w:rPr>
          <w:b/>
        </w:rPr>
        <w:t xml:space="preserve">Click </w:t>
      </w:r>
      <w:r>
        <w:t>Business current account ending 2910, then Use this account. This submits the case; click once.</w:t>
      </w:r>
    </w:p>
    <w:p>
      <w:r>
        <w:rPr>
          <w:b/>
        </w:rPr>
        <w:t xml:space="preserve">Wait </w:t>
      </w:r>
      <w:r>
        <w:t>For the submission confirmation and status tracker.</w:t>
      </w:r>
    </w:p>
    <w:p>
      <w:pPr>
        <w:pStyle w:val="Heading2"/>
      </w:pPr>
      <w:r>
        <w:t>6 Show the computer agent</w:t>
      </w:r>
    </w:p>
    <w:p>
      <w:r>
        <w:rPr>
          <w:b/>
        </w:rPr>
        <w:t xml:space="preserve">Say </w:t>
      </w:r>
      <w:r>
        <w:t>“The live conversational agent has handed the application to a computer-use agent, which enters it into our demonstration back-office system.”</w:t>
      </w:r>
    </w:p>
    <w:p>
      <w:r>
        <w:rPr>
          <w:b/>
        </w:rPr>
        <w:t xml:space="preserve">Show </w:t>
      </w:r>
      <w:r>
        <w:t>The new task in Wonderful Activities. Wait for Completed before saying the form entry is finished.</w:t>
      </w:r>
    </w:p>
    <w:p>
      <w:r>
        <w:rPr>
          <w:b/>
        </w:rPr>
        <w:t xml:space="preserve">If asked </w:t>
      </w:r>
      <w:r>
        <w:t>“The conversation and computer automation are live. Customer data and document-analysis results are simulated; no real credit approval or lending transaction occurs.”</w:t>
      </w:r>
    </w:p>
    <w:sectPr w:rsidR="00FC693F" w:rsidRPr="0006063C" w:rsidSect="00034616"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