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C64D2" w14:textId="53002C14" w:rsidR="00920E20" w:rsidRPr="00501770" w:rsidRDefault="001068C2" w:rsidP="00456A00">
      <w:pPr>
        <w:tabs>
          <w:tab w:val="left" w:pos="3243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1770">
        <w:rPr>
          <w:rFonts w:ascii="Times New Roman" w:hAnsi="Times New Roman" w:cs="Times New Roman"/>
          <w:b/>
          <w:bCs/>
          <w:sz w:val="24"/>
          <w:szCs w:val="24"/>
        </w:rPr>
        <w:t>PERIODIC BENEFIT RISK EVALUATION REPORT</w:t>
      </w:r>
    </w:p>
    <w:p w14:paraId="73A6C0A0" w14:textId="7C6FB53B" w:rsidR="001068C2" w:rsidRPr="00516E21" w:rsidRDefault="001068C2" w:rsidP="00456A00">
      <w:pPr>
        <w:tabs>
          <w:tab w:val="left" w:pos="3243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ACTIVE </w:t>
      </w:r>
      <w:r w:rsidR="00D76FCC" w:rsidRPr="00516E21">
        <w:rPr>
          <w:rFonts w:ascii="Times New Roman" w:hAnsi="Times New Roman" w:cs="Times New Roman"/>
          <w:b/>
          <w:bCs/>
          <w:sz w:val="24"/>
          <w:szCs w:val="24"/>
        </w:rPr>
        <w:t>SUBSTANCE(S):</w:t>
      </w:r>
      <w:r w:rsidR="00501770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1B45E7" w14:textId="43D5CEEA" w:rsidR="00D76FCC" w:rsidRPr="00516E21" w:rsidRDefault="00D76FCC" w:rsidP="00456A00">
      <w:pPr>
        <w:tabs>
          <w:tab w:val="left" w:pos="3243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ATC CODE(S):</w:t>
      </w:r>
      <w:r w:rsidR="00501770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64F5F7" w14:textId="77777777" w:rsidR="006D46BB" w:rsidRDefault="006D46BB" w:rsidP="00456A00">
      <w:pPr>
        <w:tabs>
          <w:tab w:val="left" w:pos="3243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410A07" w14:textId="1D5F0BD6" w:rsidR="006D46BB" w:rsidRDefault="006D46BB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MEDICINAL PRODUCTS COVERED: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1906"/>
        <w:gridCol w:w="1906"/>
        <w:gridCol w:w="1906"/>
        <w:gridCol w:w="1906"/>
      </w:tblGrid>
      <w:tr w:rsidR="006D46BB" w14:paraId="6F51A7F9" w14:textId="77777777" w:rsidTr="006D46BB">
        <w:tc>
          <w:tcPr>
            <w:tcW w:w="1906" w:type="dxa"/>
          </w:tcPr>
          <w:p w14:paraId="57FDF730" w14:textId="6B01401A" w:rsidR="006D46BB" w:rsidRPr="00876B81" w:rsidRDefault="006D46BB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Invented Name of </w:t>
            </w:r>
            <w:r w:rsidR="00AC2568"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Medicinal Products(s)</w:t>
            </w:r>
          </w:p>
        </w:tc>
        <w:tc>
          <w:tcPr>
            <w:tcW w:w="1906" w:type="dxa"/>
          </w:tcPr>
          <w:p w14:paraId="4500D38A" w14:textId="5EDB9521" w:rsidR="006D46BB" w:rsidRPr="00876B81" w:rsidRDefault="00AC2568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Marketing </w:t>
            </w:r>
            <w:r w:rsidR="00CF0824"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Authorization</w:t>
            </w: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Number(s)</w:t>
            </w:r>
          </w:p>
        </w:tc>
        <w:tc>
          <w:tcPr>
            <w:tcW w:w="1906" w:type="dxa"/>
          </w:tcPr>
          <w:p w14:paraId="4BC02C93" w14:textId="79891F51" w:rsidR="006D46BB" w:rsidRPr="00876B81" w:rsidRDefault="00AC2568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906" w:type="dxa"/>
          </w:tcPr>
          <w:p w14:paraId="267ADC45" w14:textId="59B235B8" w:rsidR="006D46BB" w:rsidRPr="00876B81" w:rsidRDefault="00AC2568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r w:rsidR="001D3FDA"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(s) of </w:t>
            </w:r>
            <w:r w:rsidR="00CF0824"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1906" w:type="dxa"/>
          </w:tcPr>
          <w:p w14:paraId="526106E0" w14:textId="2D019404" w:rsidR="006D46BB" w:rsidRPr="00876B81" w:rsidRDefault="001D3FDA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Marketing Authorization Holder</w:t>
            </w:r>
          </w:p>
        </w:tc>
      </w:tr>
      <w:tr w:rsidR="006D46BB" w14:paraId="0273646B" w14:textId="77777777" w:rsidTr="006D46BB">
        <w:tc>
          <w:tcPr>
            <w:tcW w:w="1906" w:type="dxa"/>
          </w:tcPr>
          <w:p w14:paraId="2AA5EB2D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dxa"/>
          </w:tcPr>
          <w:p w14:paraId="3A3BF098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889C97E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dxa"/>
          </w:tcPr>
          <w:p w14:paraId="4903AB2F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CCAFDB2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493C7F" w14:textId="77777777" w:rsidR="006D46BB" w:rsidRDefault="006D46BB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5E2A71" w14:textId="7C50A79A" w:rsidR="00CF0824" w:rsidRPr="00516E21" w:rsidRDefault="00CF0824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MARKETING AUTHO</w:t>
      </w:r>
      <w:r w:rsidR="00876B81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RISATION </w:t>
      </w:r>
      <w:r w:rsidR="00C71CCD" w:rsidRPr="00516E21">
        <w:rPr>
          <w:rFonts w:ascii="Times New Roman" w:hAnsi="Times New Roman" w:cs="Times New Roman"/>
          <w:b/>
          <w:bCs/>
          <w:sz w:val="24"/>
          <w:szCs w:val="24"/>
        </w:rPr>
        <w:t>PROCEDURE in</w:t>
      </w:r>
      <w:r w:rsidR="00876B81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the EU:</w:t>
      </w:r>
      <w:r w:rsidR="00C71CCD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E9261B" w14:textId="78AC128D" w:rsidR="00876B81" w:rsidRPr="00516E21" w:rsidRDefault="00876B8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INTERNATIONAL</w:t>
      </w:r>
      <w:r w:rsidR="00E84EBE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BIRTH DATE (IBD): </w:t>
      </w:r>
    </w:p>
    <w:p w14:paraId="205A87AB" w14:textId="481BE562" w:rsidR="006017B3" w:rsidRPr="00516E21" w:rsidRDefault="006017B3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EUROPEAN UNION REFERENCE DATE (EURD):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0"/>
      </w:tblGrid>
      <w:tr w:rsidR="006017B3" w14:paraId="609E0C59" w14:textId="77777777" w:rsidTr="006017B3">
        <w:tc>
          <w:tcPr>
            <w:tcW w:w="9530" w:type="dxa"/>
          </w:tcPr>
          <w:p w14:paraId="6AB88904" w14:textId="77777777" w:rsidR="006017B3" w:rsidRPr="00516E21" w:rsidRDefault="009F32E2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6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 COVERED BY THIS REPORT</w:t>
            </w:r>
          </w:p>
          <w:p w14:paraId="3609EB42" w14:textId="239B3E75" w:rsidR="009F32E2" w:rsidRDefault="009F32E2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="00516E21">
              <w:rPr>
                <w:rFonts w:ascii="Times New Roman" w:hAnsi="Times New Roman" w:cs="Times New Roman"/>
                <w:sz w:val="24"/>
                <w:szCs w:val="24"/>
              </w:rPr>
              <w:t xml:space="preserve">:   ___  </w:t>
            </w:r>
            <w:r w:rsidR="00952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9524A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516E21">
              <w:rPr>
                <w:rFonts w:ascii="Times New Roman" w:hAnsi="Times New Roman" w:cs="Times New Roman"/>
                <w:sz w:val="24"/>
                <w:szCs w:val="24"/>
              </w:rPr>
              <w:t xml:space="preserve">  _</w:t>
            </w:r>
            <w:proofErr w:type="gramEnd"/>
            <w:r w:rsidR="00516E21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9524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6E21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6507EF27" w14:textId="77777777" w:rsidR="009F32E2" w:rsidRDefault="009F32E2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75D91" w14:textId="4016D284" w:rsidR="009F32E2" w:rsidRPr="00516E21" w:rsidRDefault="009F32E2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6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THIS </w:t>
            </w:r>
            <w:r w:rsidR="008F0946" w:rsidRPr="00516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</w:t>
            </w:r>
            <w:r w:rsidR="00516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038082A" w14:textId="5DB1E8C3" w:rsidR="00A62478" w:rsidRPr="00A62478" w:rsidRDefault="00A62478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DDE1A98" w14:textId="77777777" w:rsidR="006017B3" w:rsidRDefault="006017B3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A16812" w14:textId="77777777" w:rsidR="00A62478" w:rsidRDefault="00A62478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A1261F" w14:textId="77777777" w:rsidR="00516E21" w:rsidRDefault="00516E2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33CC1B" w14:textId="77777777" w:rsidR="00516E21" w:rsidRDefault="00516E2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B1E972" w14:textId="09FA2AC4" w:rsidR="00A62478" w:rsidRDefault="0010486A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MARKETING AUTHORISATION HOLDER’S NAME AND ADDRESS:</w:t>
      </w:r>
    </w:p>
    <w:p w14:paraId="12A57E9D" w14:textId="3171AE87" w:rsidR="0010486A" w:rsidRPr="00C071D4" w:rsidRDefault="00D04097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 w:rsidR="00C071D4">
        <w:rPr>
          <w:rFonts w:ascii="Times New Roman" w:hAnsi="Times New Roman" w:cs="Times New Roman"/>
          <w:sz w:val="24"/>
          <w:szCs w:val="24"/>
        </w:rPr>
        <w:tab/>
      </w:r>
      <w:r w:rsidRPr="00C071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14D9D" w:rsidRPr="00C071D4">
        <w:rPr>
          <w:rFonts w:ascii="Times New Roman" w:hAnsi="Times New Roman" w:cs="Times New Roman"/>
          <w:b/>
          <w:bCs/>
          <w:sz w:val="24"/>
          <w:szCs w:val="24"/>
        </w:rPr>
        <w:t xml:space="preserve"> Abacus Parenteral Drugs </w:t>
      </w:r>
      <w:r w:rsidR="00FA15CF" w:rsidRPr="00C071D4">
        <w:rPr>
          <w:rFonts w:ascii="Times New Roman" w:hAnsi="Times New Roman" w:cs="Times New Roman"/>
          <w:b/>
          <w:bCs/>
          <w:sz w:val="24"/>
          <w:szCs w:val="24"/>
        </w:rPr>
        <w:t>Limited</w:t>
      </w:r>
      <w:r w:rsidR="00314D9D" w:rsidRPr="00C071D4">
        <w:rPr>
          <w:rFonts w:ascii="Times New Roman" w:hAnsi="Times New Roman" w:cs="Times New Roman"/>
          <w:b/>
          <w:bCs/>
          <w:sz w:val="24"/>
          <w:szCs w:val="24"/>
        </w:rPr>
        <w:t xml:space="preserve"> (APDL)</w:t>
      </w:r>
    </w:p>
    <w:p w14:paraId="17CE74D0" w14:textId="71413D64" w:rsidR="00D04097" w:rsidRPr="00C071D4" w:rsidRDefault="00D04097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</w:t>
      </w:r>
      <w:r w:rsidR="00C071D4">
        <w:rPr>
          <w:rFonts w:ascii="Times New Roman" w:hAnsi="Times New Roman" w:cs="Times New Roman"/>
          <w:sz w:val="24"/>
          <w:szCs w:val="24"/>
        </w:rPr>
        <w:tab/>
      </w:r>
      <w:r w:rsidRPr="00C071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14D9D" w:rsidRPr="00C071D4">
        <w:rPr>
          <w:rFonts w:ascii="Times New Roman" w:hAnsi="Times New Roman" w:cs="Times New Roman"/>
          <w:b/>
          <w:bCs/>
          <w:sz w:val="24"/>
          <w:szCs w:val="24"/>
        </w:rPr>
        <w:t xml:space="preserve"> Block 191, Plot No</w:t>
      </w:r>
      <w:r w:rsidR="00B80649" w:rsidRPr="00C071D4">
        <w:rPr>
          <w:rFonts w:ascii="Times New Roman" w:hAnsi="Times New Roman" w:cs="Times New Roman"/>
          <w:b/>
          <w:bCs/>
          <w:sz w:val="24"/>
          <w:szCs w:val="24"/>
        </w:rPr>
        <w:t>.114, Kinga Mukono</w:t>
      </w:r>
    </w:p>
    <w:p w14:paraId="6AD14068" w14:textId="6EDD290D" w:rsidR="00D04097" w:rsidRPr="00C071D4" w:rsidRDefault="00C071D4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80649" w:rsidRPr="00C071D4">
        <w:rPr>
          <w:rFonts w:ascii="Times New Roman" w:hAnsi="Times New Roman" w:cs="Times New Roman"/>
          <w:b/>
          <w:bCs/>
          <w:sz w:val="24"/>
          <w:szCs w:val="24"/>
        </w:rPr>
        <w:t>P.O Box 31</w:t>
      </w:r>
      <w:r w:rsidR="003C5EF8" w:rsidRPr="00C071D4">
        <w:rPr>
          <w:rFonts w:ascii="Times New Roman" w:hAnsi="Times New Roman" w:cs="Times New Roman"/>
          <w:b/>
          <w:bCs/>
          <w:sz w:val="24"/>
          <w:szCs w:val="24"/>
        </w:rPr>
        <w:t>376, Kampala, Uganda.</w:t>
      </w:r>
    </w:p>
    <w:p w14:paraId="5002FCA5" w14:textId="6CF47A26" w:rsidR="00D04097" w:rsidRDefault="00D04097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 w:rsidR="00C071D4">
        <w:rPr>
          <w:rFonts w:ascii="Times New Roman" w:hAnsi="Times New Roman" w:cs="Times New Roman"/>
          <w:sz w:val="24"/>
          <w:szCs w:val="24"/>
        </w:rPr>
        <w:tab/>
      </w:r>
      <w:r w:rsidRPr="00C071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C5EF8" w:rsidRPr="00C071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8" w:history="1">
        <w:r w:rsidR="0004733F" w:rsidRPr="007B6ED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apdl@abacuspharma.com</w:t>
        </w:r>
      </w:hyperlink>
    </w:p>
    <w:p w14:paraId="0808F3C4" w14:textId="77777777" w:rsidR="0004733F" w:rsidRDefault="0004733F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6C201" w14:textId="1986D177" w:rsidR="0004733F" w:rsidRPr="00516E21" w:rsidRDefault="0004733F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NAME AND CONTACT DETAILS OF THE QUALIFIED PERSON </w:t>
      </w:r>
      <w:r w:rsidR="00E159A5" w:rsidRPr="00516E21">
        <w:rPr>
          <w:rFonts w:ascii="Times New Roman" w:hAnsi="Times New Roman" w:cs="Times New Roman"/>
          <w:b/>
          <w:bCs/>
          <w:sz w:val="24"/>
          <w:szCs w:val="24"/>
        </w:rPr>
        <w:t>RESPONSIBLE FOR PHARMACOVIGILANCE</w:t>
      </w:r>
      <w:r w:rsidR="009C0AA9" w:rsidRPr="00516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615DCC" w14:textId="762A1AE6" w:rsidR="00E273E9" w:rsidRPr="00516E21" w:rsidRDefault="00E273E9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bookmarkStart w:id="0" w:name="_Hlk229067006"/>
    </w:p>
    <w:bookmarkEnd w:id="0"/>
    <w:p w14:paraId="2396ED41" w14:textId="175572F3" w:rsidR="00E273E9" w:rsidRPr="00516E21" w:rsidRDefault="00E273E9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CONTACT DETAILS</w:t>
      </w:r>
      <w:r w:rsidR="00021D92" w:rsidRPr="00516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E2F986" w14:textId="4856DA79" w:rsidR="00021D92" w:rsidRPr="00516E21" w:rsidRDefault="00021D92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Phone:</w:t>
      </w:r>
    </w:p>
    <w:p w14:paraId="08E5AFC4" w14:textId="4708239B" w:rsidR="00021D92" w:rsidRPr="00516E21" w:rsidRDefault="00021D92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Email: </w:t>
      </w:r>
    </w:p>
    <w:p w14:paraId="2A0AAF7D" w14:textId="050AFE95" w:rsidR="00034BD3" w:rsidRDefault="00034BD3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SERIAL NUMBERS: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765"/>
      </w:tblGrid>
      <w:tr w:rsidR="00CF0BF2" w14:paraId="2F34CE97" w14:textId="77777777" w:rsidTr="00CF0BF2">
        <w:tc>
          <w:tcPr>
            <w:tcW w:w="4765" w:type="dxa"/>
          </w:tcPr>
          <w:p w14:paraId="48E323C0" w14:textId="283192C0" w:rsidR="00CF0BF2" w:rsidRDefault="00CF0BF2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SERIAL NUMBER</w:t>
            </w:r>
          </w:p>
        </w:tc>
        <w:tc>
          <w:tcPr>
            <w:tcW w:w="4765" w:type="dxa"/>
          </w:tcPr>
          <w:p w14:paraId="4CDF57B6" w14:textId="7B4B92D7" w:rsidR="00CF0BF2" w:rsidRDefault="00043E19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 COVERED</w:t>
            </w:r>
          </w:p>
        </w:tc>
      </w:tr>
      <w:tr w:rsidR="00CF0BF2" w14:paraId="684D5F82" w14:textId="77777777" w:rsidTr="00CF0BF2">
        <w:tc>
          <w:tcPr>
            <w:tcW w:w="4765" w:type="dxa"/>
          </w:tcPr>
          <w:p w14:paraId="17E638CC" w14:textId="77777777" w:rsidR="00CF0BF2" w:rsidRDefault="00CF0BF2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5" w:type="dxa"/>
          </w:tcPr>
          <w:p w14:paraId="761D9796" w14:textId="77777777" w:rsidR="00CF0BF2" w:rsidRDefault="00CF0BF2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2F46E85" w14:textId="77777777" w:rsidR="00CF0BF2" w:rsidRDefault="00CF0BF2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DBDCEB" w14:textId="77777777" w:rsidR="00516E21" w:rsidRDefault="00516E2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C5C10" w14:textId="77777777" w:rsidR="00516E21" w:rsidRDefault="00516E2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E78D7" w14:textId="77777777" w:rsidR="0040055A" w:rsidRDefault="0040055A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84350" w14:textId="77777777" w:rsidR="0040055A" w:rsidRDefault="0040055A" w:rsidP="00456A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6AB93" w14:textId="288B2431" w:rsidR="00DE5FCF" w:rsidRPr="00DE5FCF" w:rsidRDefault="00DE5FCF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lastRenderedPageBreak/>
        <w:t>Contact person for the PBRER:</w:t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</w:p>
    <w:p w14:paraId="641F2C8D" w14:textId="16368235" w:rsidR="0040055A" w:rsidRPr="00516E21" w:rsidRDefault="00DE5FCF" w:rsidP="00456A00">
      <w:pPr>
        <w:spacing w:after="0" w:line="360" w:lineRule="auto"/>
        <w:ind w:left="1702" w:firstLine="45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Name: </w:t>
      </w:r>
    </w:p>
    <w:p w14:paraId="3379B6E2" w14:textId="442DF38F" w:rsidR="00DE5FCF" w:rsidRPr="00516E21" w:rsidRDefault="00DE5FCF" w:rsidP="00456A00">
      <w:pPr>
        <w:spacing w:after="0" w:line="360" w:lineRule="auto"/>
        <w:ind w:left="1702" w:firstLine="45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Position: </w:t>
      </w:r>
    </w:p>
    <w:p w14:paraId="5F69D484" w14:textId="77777777" w:rsidR="00DE5FCF" w:rsidRPr="00DE5FCF" w:rsidRDefault="00DE5FCF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E5FCF">
        <w:rPr>
          <w:rFonts w:ascii="Times New Roman" w:eastAsia="Times New Roman" w:hAnsi="Times New Roman" w:cs="Times New Roman"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sz w:val="24"/>
          <w:szCs w:val="24"/>
          <w:lang w:val="en-GB"/>
        </w:rPr>
        <w:tab/>
      </w:r>
    </w:p>
    <w:p w14:paraId="7A0AB2AD" w14:textId="77777777" w:rsidR="00DE5FCF" w:rsidRPr="00DE5FCF" w:rsidRDefault="00DE5FCF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REVIEWER (A):</w:t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</w:p>
    <w:p w14:paraId="0775982D" w14:textId="31E599A7" w:rsidR="00DE5FCF" w:rsidRPr="00516E21" w:rsidRDefault="00DE5FCF" w:rsidP="00456A00">
      <w:pPr>
        <w:spacing w:after="0" w:line="360" w:lineRule="auto"/>
        <w:ind w:left="1702" w:firstLine="458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Name: </w:t>
      </w:r>
    </w:p>
    <w:p w14:paraId="455BBD9B" w14:textId="50447A4D" w:rsidR="00DE5FCF" w:rsidRPr="00516E21" w:rsidRDefault="00DE5FCF" w:rsidP="00456A00">
      <w:pPr>
        <w:spacing w:after="0" w:line="360" w:lineRule="auto"/>
        <w:ind w:left="2977" w:hanging="85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Position: </w:t>
      </w:r>
    </w:p>
    <w:p w14:paraId="35CC9699" w14:textId="293C211C" w:rsidR="008B3831" w:rsidRDefault="008B3831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A19D8" w14:textId="684D30A1" w:rsidR="001218AE" w:rsidRDefault="001218AE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QPPV</w:t>
      </w:r>
      <w:r w:rsidR="00D8562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6E21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D85622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45982F5" w14:textId="020649A7" w:rsidR="001218AE" w:rsidRPr="00D85622" w:rsidRDefault="001218AE" w:rsidP="00456A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5622">
        <w:rPr>
          <w:rFonts w:ascii="Times New Roman" w:hAnsi="Times New Roman" w:cs="Times New Roman"/>
          <w:sz w:val="24"/>
          <w:szCs w:val="24"/>
        </w:rPr>
        <w:t xml:space="preserve">This document contains the confidential information from APDL, including its subsidiaries. </w:t>
      </w:r>
      <w:r w:rsidR="002814E7" w:rsidRPr="00D85622">
        <w:rPr>
          <w:rFonts w:ascii="Times New Roman" w:hAnsi="Times New Roman" w:cs="Times New Roman"/>
          <w:sz w:val="24"/>
          <w:szCs w:val="24"/>
        </w:rPr>
        <w:t xml:space="preserve">Unauthorized </w:t>
      </w:r>
      <w:r w:rsidR="00EF336F" w:rsidRPr="00D85622">
        <w:rPr>
          <w:rFonts w:ascii="Times New Roman" w:hAnsi="Times New Roman" w:cs="Times New Roman"/>
          <w:sz w:val="24"/>
          <w:szCs w:val="24"/>
        </w:rPr>
        <w:t xml:space="preserve">copying or use of this </w:t>
      </w:r>
      <w:r w:rsidR="00D85622" w:rsidRPr="00D85622">
        <w:rPr>
          <w:rFonts w:ascii="Times New Roman" w:hAnsi="Times New Roman" w:cs="Times New Roman"/>
          <w:sz w:val="24"/>
          <w:szCs w:val="24"/>
        </w:rPr>
        <w:t>information is prohibited without the express permission of APDL.</w:t>
      </w:r>
    </w:p>
    <w:p w14:paraId="44AFCF2D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80141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C5FEE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E9C53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74F88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94266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1FC35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F990B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73C33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A4EE3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A34F1" w14:textId="2655A2B0" w:rsidR="008B3831" w:rsidRPr="008B3831" w:rsidRDefault="008B3831" w:rsidP="00456A00">
      <w:pPr>
        <w:pStyle w:val="Heading1"/>
      </w:pPr>
      <w:bookmarkStart w:id="1" w:name="_Toc470819880"/>
      <w:bookmarkStart w:id="2" w:name="_Toc49785360"/>
      <w:bookmarkStart w:id="3" w:name="_Toc174534493"/>
      <w:bookmarkStart w:id="4" w:name="_Toc229124954"/>
      <w:r w:rsidRPr="008B3831">
        <w:lastRenderedPageBreak/>
        <w:t>Executive summary</w:t>
      </w:r>
      <w:bookmarkEnd w:id="1"/>
      <w:bookmarkEnd w:id="2"/>
      <w:bookmarkEnd w:id="3"/>
      <w:bookmarkEnd w:id="4"/>
      <w:r w:rsidR="00516E21">
        <w:t>:</w:t>
      </w:r>
    </w:p>
    <w:p w14:paraId="768DAE5B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3466CABA" w14:textId="77777777" w:rsidR="008B3831" w:rsidRPr="008B3831" w:rsidRDefault="008B3831" w:rsidP="00456A00">
      <w:pPr>
        <w:pStyle w:val="Heading1"/>
      </w:pPr>
      <w:bookmarkStart w:id="5" w:name="_Toc174534494"/>
      <w:bookmarkStart w:id="6" w:name="_Toc229124955"/>
      <w:r w:rsidRPr="008B3831">
        <w:rPr>
          <w:lang w:eastAsia="en-IN"/>
        </w:rPr>
        <w:t>Therapeutic Indication:</w:t>
      </w:r>
      <w:bookmarkEnd w:id="5"/>
      <w:bookmarkEnd w:id="6"/>
    </w:p>
    <w:p w14:paraId="667C0A2C" w14:textId="77777777" w:rsidR="008B3831" w:rsidRPr="008B3831" w:rsidRDefault="008B3831" w:rsidP="00456A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F9F3A90" w14:textId="77777777" w:rsidR="008B3831" w:rsidRPr="008B3831" w:rsidRDefault="008B3831" w:rsidP="00456A00">
      <w:pPr>
        <w:pStyle w:val="Heading1"/>
        <w:rPr>
          <w:lang w:eastAsia="en-IN"/>
        </w:rPr>
      </w:pPr>
      <w:bookmarkStart w:id="7" w:name="_Toc174534495"/>
      <w:bookmarkStart w:id="8" w:name="_Toc229124956"/>
      <w:r w:rsidRPr="008B3831">
        <w:rPr>
          <w:lang w:eastAsia="en-IN"/>
        </w:rPr>
        <w:lastRenderedPageBreak/>
        <w:t>Mechanism of action:</w:t>
      </w:r>
      <w:bookmarkEnd w:id="7"/>
      <w:bookmarkEnd w:id="8"/>
    </w:p>
    <w:p w14:paraId="5A967476" w14:textId="77777777" w:rsidR="008B3831" w:rsidRDefault="008B383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521AFF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3A3D6B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104AC9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CE354F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4EC74B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8EFF6A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D12C74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773786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BA631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99770A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8B40A3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D4045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5D5AFC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2A63AF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993BAC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9C5291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7C6F43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D5AD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41F445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8A2CFF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7ABE26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A907BD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B705B1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9D37A2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EF5923" w14:textId="77777777" w:rsidR="00516E21" w:rsidRPr="008B383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FEBE03" w14:textId="77777777" w:rsidR="008B3831" w:rsidRPr="008B3831" w:rsidRDefault="008B3831" w:rsidP="00456A00">
      <w:pPr>
        <w:pStyle w:val="Heading1"/>
      </w:pPr>
      <w:bookmarkStart w:id="9" w:name="_Toc174534496"/>
      <w:bookmarkStart w:id="10" w:name="_Toc229124957"/>
      <w:r w:rsidRPr="008B3831">
        <w:lastRenderedPageBreak/>
        <w:t>Table of Contents</w:t>
      </w:r>
      <w:bookmarkEnd w:id="9"/>
      <w:bookmarkEnd w:id="10"/>
    </w:p>
    <w:sdt>
      <w:sdtP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val="en-US"/>
        </w:rPr>
        <w:id w:val="-14638122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B208269" w14:textId="01AC8F6B" w:rsidR="00F64A61" w:rsidRDefault="00F64A61" w:rsidP="00456A00">
          <w:pPr>
            <w:pStyle w:val="TOCHeading"/>
          </w:pPr>
        </w:p>
        <w:p w14:paraId="08810CBB" w14:textId="37B32DAF" w:rsidR="00AA28A3" w:rsidRDefault="00F64A61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24954" w:history="1">
            <w:r w:rsidR="00AA28A3" w:rsidRPr="00E77094">
              <w:rPr>
                <w:rStyle w:val="Hyperlink"/>
                <w:noProof/>
              </w:rPr>
              <w:t>Executive summary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_Toc229124954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4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59D20539" w14:textId="51BBA2D3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5" w:history="1">
            <w:r w:rsidR="00AA28A3" w:rsidRPr="00E77094">
              <w:rPr>
                <w:rStyle w:val="Hyperlink"/>
                <w:noProof/>
                <w:lang w:eastAsia="en-IN"/>
              </w:rPr>
              <w:t>Therapeutic Indication: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_Toc229124955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4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91F4AC0" w14:textId="3ED55157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6" w:history="1">
            <w:r w:rsidR="00AA28A3" w:rsidRPr="00E77094">
              <w:rPr>
                <w:rStyle w:val="Hyperlink"/>
                <w:noProof/>
                <w:lang w:eastAsia="en-IN"/>
              </w:rPr>
              <w:t>Mechanism of action: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_Toc229124956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4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708388EE" w14:textId="51D0230D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7" w:history="1">
            <w:r w:rsidR="00AA28A3" w:rsidRPr="00E77094">
              <w:rPr>
                <w:rStyle w:val="Hyperlink"/>
                <w:noProof/>
              </w:rPr>
              <w:t>Table of Contents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_Toc229124957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4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012902DC" w14:textId="6A7E0D74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8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1.</w:t>
            </w:r>
            <w:r w:rsidR="00AA28A3">
              <w:rPr>
                <w:rFonts w:asciiTheme="minorHAnsi" w:eastAsiaTheme="minorEastAsia" w:hAnsiTheme="minorHAnsi" w:cstheme="minorBidi"/>
                <w:noProof/>
                <w:sz w:val="22"/>
                <w:lang w:val="en-GB" w:eastAsia="en-GB"/>
              </w:rPr>
              <w:tab/>
            </w:r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Introduction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_Toc229124958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D5F50B8" w14:textId="1361ABE5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9" w:history="1">
            <w:r w:rsidR="00AA28A3" w:rsidRPr="00E77094">
              <w:rPr>
                <w:rStyle w:val="Hyperlink"/>
                <w:b/>
                <w:noProof/>
                <w:kern w:val="28"/>
                <w:lang w:val="en-IN" w:eastAsia="en-IN"/>
              </w:rPr>
              <w:t>2.0 Use in special population: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_Toc229124959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CA86F6B" w14:textId="29F8F926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0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3.0 Worldwide marketing authorisation status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_Toc229124960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4C759A4" w14:textId="7A7AFDDF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1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4.0 Action taken in the reporting interval for safety reasons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_Toc229124961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3EC6AAE4" w14:textId="382C848C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2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5.0 Changes to reference safety information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_Toc229124962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696BD26" w14:textId="159F6238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3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6.0 Estimated Exposure and Use Patterns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3FE35038" w14:textId="4533A065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64" w:history="1">
            <w:r w:rsidR="00AA28A3" w:rsidRPr="00E77094">
              <w:rPr>
                <w:rStyle w:val="Hyperlink"/>
                <w:lang w:val="en-GB"/>
              </w:rPr>
              <w:t>6.1 Cumulative Subject Exposure in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_Toc229124964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7</w:t>
            </w:r>
            <w:r w:rsidR="00AA28A3">
              <w:rPr>
                <w:webHidden/>
              </w:rPr>
              <w:fldChar w:fldCharType="end"/>
            </w:r>
          </w:hyperlink>
        </w:p>
        <w:p w14:paraId="0E894006" w14:textId="32A5266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65" w:history="1">
            <w:r w:rsidR="00AA28A3" w:rsidRPr="00E77094">
              <w:rPr>
                <w:rStyle w:val="Hyperlink"/>
                <w:lang w:val="en-GB"/>
              </w:rPr>
              <w:t>6.2 Cumulative and Interval Patient Exposure from Marketing Experience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_Toc229124965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4269EB30" w14:textId="63E94030" w:rsidR="00AA28A3" w:rsidRDefault="00000000" w:rsidP="00456A00">
          <w:pPr>
            <w:pStyle w:val="TOC3"/>
            <w:tabs>
              <w:tab w:val="right" w:leader="dot" w:pos="9530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229124966" w:history="1">
            <w:r w:rsidR="00AA28A3" w:rsidRPr="00E77094">
              <w:rPr>
                <w:rStyle w:val="Hyperlink"/>
                <w:rFonts w:ascii="Times New Roman" w:hAnsi="Times New Roman"/>
                <w:b/>
                <w:noProof/>
                <w:lang w:val="en-GB"/>
              </w:rPr>
              <w:t>6.2.1. Post-approval (non-clinical trial) exposure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_Toc229124966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74707570" w14:textId="36A8CE8E" w:rsidR="00AA28A3" w:rsidRDefault="00000000" w:rsidP="00456A00">
          <w:pPr>
            <w:pStyle w:val="TOC3"/>
            <w:tabs>
              <w:tab w:val="right" w:leader="dot" w:pos="9530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229124967" w:history="1">
            <w:r w:rsidR="00AA28A3" w:rsidRPr="00E77094">
              <w:rPr>
                <w:rStyle w:val="Hyperlink"/>
                <w:rFonts w:ascii="Times New Roman" w:hAnsi="Times New Roman"/>
                <w:b/>
                <w:noProof/>
                <w:lang w:val="en-GB"/>
              </w:rPr>
              <w:t>6.2.2. Post-Authorisation uses in special populations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_Toc229124967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9564433" w14:textId="04BED8EC" w:rsidR="00AA28A3" w:rsidRDefault="00000000" w:rsidP="00456A00">
          <w:pPr>
            <w:pStyle w:val="TOC3"/>
            <w:tabs>
              <w:tab w:val="right" w:leader="dot" w:pos="9530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229124968" w:history="1">
            <w:r w:rsidR="00AA28A3" w:rsidRPr="00E77094">
              <w:rPr>
                <w:rStyle w:val="Hyperlink"/>
                <w:rFonts w:ascii="Times New Roman" w:hAnsi="Times New Roman"/>
                <w:b/>
                <w:noProof/>
                <w:lang w:val="en-GB"/>
              </w:rPr>
              <w:t>6.2.3. Other post-authorisation use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_Toc229124968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D830B68" w14:textId="5CBD19C0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9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7.</w:t>
            </w:r>
            <w:r w:rsidR="00AA28A3">
              <w:rPr>
                <w:rFonts w:asciiTheme="minorHAnsi" w:eastAsiaTheme="minorEastAsia" w:hAnsiTheme="minorHAnsi" w:cstheme="minorBidi"/>
                <w:noProof/>
                <w:sz w:val="22"/>
                <w:lang w:val="en-GB" w:eastAsia="en-GB"/>
              </w:rPr>
              <w:tab/>
            </w:r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Data in Summary Tabulations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_Toc229124969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47595512" w14:textId="07FEDCF3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0" w:history="1">
            <w:r w:rsidR="00AA28A3" w:rsidRPr="00E77094">
              <w:rPr>
                <w:rStyle w:val="Hyperlink"/>
                <w:lang w:val="en-GB"/>
              </w:rPr>
              <w:t>7.1 Reference Information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_Toc229124970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49216789" w14:textId="69D80035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1" w:history="1">
            <w:r w:rsidR="00AA28A3" w:rsidRPr="00E77094">
              <w:rPr>
                <w:rStyle w:val="Hyperlink"/>
                <w:lang w:val="en-GB"/>
              </w:rPr>
              <w:t>7.2 Cumulative Summary Tabulations of Serious Adverse Events from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_Toc229124971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218DBE00" w14:textId="339ACEC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2" w:history="1">
            <w:r w:rsidR="00AA28A3" w:rsidRPr="00E77094">
              <w:rPr>
                <w:rStyle w:val="Hyperlink"/>
                <w:lang w:val="en-GB"/>
              </w:rPr>
              <w:t>7.3 Cumulative and Interval Summary Tabulations form Post-Marketing Data Sources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55BEC790" w14:textId="35675109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73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8.</w:t>
            </w:r>
            <w:r w:rsidR="00AA28A3">
              <w:rPr>
                <w:rFonts w:asciiTheme="minorHAnsi" w:eastAsiaTheme="minorEastAsia" w:hAnsiTheme="minorHAnsi" w:cstheme="minorBidi"/>
                <w:noProof/>
                <w:sz w:val="22"/>
                <w:lang w:val="en-GB" w:eastAsia="en-GB"/>
              </w:rPr>
              <w:tab/>
            </w:r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Summaries of significant findings from Clinical Trials in the reporting interval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_Toc229124973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2FAB6AF" w14:textId="4A6A30A3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4" w:history="1">
            <w:r w:rsidR="00AA28A3" w:rsidRPr="00E77094">
              <w:rPr>
                <w:rStyle w:val="Hyperlink"/>
                <w:lang w:val="en-GB"/>
              </w:rPr>
              <w:t>8.1 Completed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_Toc229124974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373F031C" w14:textId="5260E8D1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5" w:history="1">
            <w:r w:rsidR="00AA28A3" w:rsidRPr="00E77094">
              <w:rPr>
                <w:rStyle w:val="Hyperlink"/>
                <w:lang w:val="en-GB"/>
              </w:rPr>
              <w:t>8.2 Ongoing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_Toc229124975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0767111B" w14:textId="54CB74D5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6" w:history="1">
            <w:r w:rsidR="00AA28A3" w:rsidRPr="00E77094">
              <w:rPr>
                <w:rStyle w:val="Hyperlink"/>
                <w:lang w:val="en-GB"/>
              </w:rPr>
              <w:t>8.3 Long-term follow-up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_Toc229124976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1807FAAC" w14:textId="127C87FF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7" w:history="1">
            <w:r w:rsidR="00AA28A3" w:rsidRPr="00E77094">
              <w:rPr>
                <w:rStyle w:val="Hyperlink"/>
                <w:lang w:val="en-GB"/>
              </w:rPr>
              <w:t>8.4 Other Therapeutic use of medicinal product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_Toc229124977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0528655D" w14:textId="5BBD2393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8" w:history="1">
            <w:r w:rsidR="00AA28A3" w:rsidRPr="00E77094">
              <w:rPr>
                <w:rStyle w:val="Hyperlink"/>
                <w:lang w:val="en-GB"/>
              </w:rPr>
              <w:t>8.5 New safety data related to fixed combination therapies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_Toc229124978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79C56232" w14:textId="632CA6A8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79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9.0 Findings from non-interventional studies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_Toc229124979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9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45507F6" w14:textId="33260636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80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10. Information from other clinical trials and sources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_Toc229124980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9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D1F1C24" w14:textId="2085D724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1" w:history="1">
            <w:r w:rsidR="00AA28A3" w:rsidRPr="00E77094">
              <w:rPr>
                <w:rStyle w:val="Hyperlink"/>
                <w:lang w:val="en-GB"/>
              </w:rPr>
              <w:t>10.1 Other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_Toc229124981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5D877E9F" w14:textId="20B505A9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2" w:history="1">
            <w:r w:rsidR="00AA28A3" w:rsidRPr="00E77094">
              <w:rPr>
                <w:rStyle w:val="Hyperlink"/>
                <w:lang w:val="en-GB"/>
              </w:rPr>
              <w:t>10.2 Medication error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3211892E" w14:textId="4105C45E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3" w:history="1">
            <w:r w:rsidR="00AA28A3" w:rsidRPr="00E77094">
              <w:rPr>
                <w:rStyle w:val="Hyperlink"/>
                <w:lang w:val="en-GB"/>
              </w:rPr>
              <w:t>10.3 Analysis of other events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_Toc229124983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65C8875F" w14:textId="0459AFA2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84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11. Non-Clinical Data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_Toc229124984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9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58FE234C" w14:textId="20932388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85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12. Literature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_Toc229124985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9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89D0802" w14:textId="2AD6CD9C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6" w:history="1">
            <w:r w:rsidR="00AA28A3" w:rsidRPr="00E77094">
              <w:rPr>
                <w:rStyle w:val="Hyperlink"/>
                <w:lang w:val="en-GB"/>
              </w:rPr>
              <w:t>12.1 Literature publications on lack of efficacy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_Toc229124986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2B48EFB2" w14:textId="12CED982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7" w:history="1">
            <w:r w:rsidR="00AA28A3" w:rsidRPr="00E77094">
              <w:rPr>
                <w:rStyle w:val="Hyperlink"/>
                <w:lang w:val="en-GB"/>
              </w:rPr>
              <w:t>12.2 Literature publications on overdose, abuse or misuse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_Toc229124987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282057A2" w14:textId="605C2B7A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8" w:history="1">
            <w:r w:rsidR="00AA28A3" w:rsidRPr="00E77094">
              <w:rPr>
                <w:rStyle w:val="Hyperlink"/>
                <w:lang w:val="en-GB"/>
              </w:rPr>
              <w:t>12.3 Literature publications with compassionate supply, named patient use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_Toc229124988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7BCE9EC4" w14:textId="4FDDCDF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9" w:history="1">
            <w:r w:rsidR="00AA28A3" w:rsidRPr="00E77094">
              <w:rPr>
                <w:rStyle w:val="Hyperlink"/>
                <w:lang w:val="en-GB"/>
              </w:rPr>
              <w:t>12.4 Literature publications with medication error where no adverse events occurred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_Toc229124989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40ADB8E5" w14:textId="328335AE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0" w:history="1">
            <w:r w:rsidR="00AA28A3" w:rsidRPr="00E77094">
              <w:rPr>
                <w:rStyle w:val="Hyperlink"/>
                <w:lang w:val="en-GB"/>
              </w:rPr>
              <w:t>12.5 Literature publications on pregnancy outcomes (including termination) with/without adverse outcomes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_Toc229124990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639AEE0C" w14:textId="269D5B1A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1" w:history="1">
            <w:r w:rsidR="00AA28A3" w:rsidRPr="00E77094">
              <w:rPr>
                <w:rStyle w:val="Hyperlink"/>
                <w:lang w:val="en-GB"/>
              </w:rPr>
              <w:t>12.6 Literature publications with use in paediatric populations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_Toc229124991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49AB3FCA" w14:textId="2FF2227A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2" w:history="1">
            <w:r w:rsidR="00AA28A3" w:rsidRPr="00E77094">
              <w:rPr>
                <w:rStyle w:val="Hyperlink"/>
                <w:lang w:val="en-GB"/>
              </w:rPr>
              <w:t>12.8 Other relevant literature publications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49BB04C5" w14:textId="0D1FB17B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3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13.0 Other periodic reports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10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6B2D1FC" w14:textId="276139A9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4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14.0 Lack of efficacy in controlled Clinical Trials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_Toc229124994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10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352E70E9" w14:textId="196DAF9C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5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15.0 Late breaking information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_Toc229124995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10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51AE759B" w14:textId="54BF9552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6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16.0 Overview of signals: New, ongoing or closed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_Toc229124996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10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CE2A8C8" w14:textId="4FB08B8F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7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17. Signal and risk evaluation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_Toc229124997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11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0E71C299" w14:textId="3BC634F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8" w:history="1">
            <w:r w:rsidR="00AA28A3" w:rsidRPr="00E77094">
              <w:rPr>
                <w:rStyle w:val="Hyperlink"/>
                <w:lang w:val="en-GB"/>
              </w:rPr>
              <w:t>17.1 Summary of safety concerns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_Toc229124998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3D431510" w14:textId="5902A999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9" w:history="1">
            <w:r w:rsidR="00AA28A3" w:rsidRPr="00E77094">
              <w:rPr>
                <w:rStyle w:val="Hyperlink"/>
                <w:lang w:val="en-GB"/>
              </w:rPr>
              <w:t>17.2 Signal evaluation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_Toc229124999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518BEA77" w14:textId="10EA69E5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0" w:history="1">
            <w:r w:rsidR="00AA28A3" w:rsidRPr="00E77094">
              <w:rPr>
                <w:rStyle w:val="Hyperlink"/>
                <w:lang w:val="en-GB"/>
              </w:rPr>
              <w:t>17.3 Evaluation of risks and new information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_Toc229125000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7FAEC765" w14:textId="5D3658E4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1" w:history="1">
            <w:r w:rsidR="00AA28A3" w:rsidRPr="00E77094">
              <w:rPr>
                <w:rStyle w:val="Hyperlink"/>
                <w:lang w:val="en-GB"/>
              </w:rPr>
              <w:t>17.4 Characterisation of risks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_Toc229125001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6F246AAB" w14:textId="2628947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2" w:history="1">
            <w:r w:rsidR="00AA28A3" w:rsidRPr="00E77094">
              <w:rPr>
                <w:rStyle w:val="Hyperlink"/>
                <w:lang w:val="en-GB"/>
              </w:rPr>
              <w:t>17.5 Effectiveness of Risk Minimisation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631D216C" w14:textId="69A16360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03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18.0 Benefit evaluation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_Toc229125003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11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F981D73" w14:textId="221E7E53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4" w:history="1">
            <w:r w:rsidR="00AA28A3" w:rsidRPr="00E77094">
              <w:rPr>
                <w:rStyle w:val="Hyperlink"/>
                <w:lang w:val="en-GB"/>
              </w:rPr>
              <w:t>18.1 Important baseline efficacy and effectiveness information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_Toc229125004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39AEB03A" w14:textId="3721D54D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5" w:history="1">
            <w:r w:rsidR="00AA28A3" w:rsidRPr="00E77094">
              <w:rPr>
                <w:rStyle w:val="Hyperlink"/>
                <w:lang w:val="en-GB"/>
              </w:rPr>
              <w:t>18.2 Newly identified information on efficacy and effectiveness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_Toc229125005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7DAB66D3" w14:textId="78DC82CB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6" w:history="1">
            <w:r w:rsidR="00AA28A3" w:rsidRPr="00E77094">
              <w:rPr>
                <w:rStyle w:val="Hyperlink"/>
                <w:lang w:val="en-GB"/>
              </w:rPr>
              <w:t>18.3 Characterisation of benefits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_Toc229125006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3394B0FA" w14:textId="2816472E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07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19. Integrated benefit-risk analysis for authorised indications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_Toc229125007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11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A563844" w14:textId="4340E38F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8" w:history="1">
            <w:r w:rsidR="00AA28A3" w:rsidRPr="00E77094">
              <w:rPr>
                <w:rStyle w:val="Hyperlink"/>
                <w:lang w:val="en-GB"/>
              </w:rPr>
              <w:t>19.1 Benefit-risk context – medical need and important alternatives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_Toc229125008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08B9738E" w14:textId="45DDAC5F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9" w:history="1">
            <w:r w:rsidR="00AA28A3" w:rsidRPr="00E77094">
              <w:rPr>
                <w:rStyle w:val="Hyperlink"/>
                <w:lang w:val="en-GB"/>
              </w:rPr>
              <w:t>19.2 Benefit-Risk analysis evaluation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_Toc229125009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12</w:t>
            </w:r>
            <w:r w:rsidR="00AA28A3">
              <w:rPr>
                <w:webHidden/>
              </w:rPr>
              <w:fldChar w:fldCharType="end"/>
            </w:r>
          </w:hyperlink>
        </w:p>
        <w:p w14:paraId="4D92C2CF" w14:textId="0D89036D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10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20.0 Conclusion and actions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_Toc229125010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12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2487032" w14:textId="529517BC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11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21.0 Appendices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_Toc229125011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12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0004DE59" w14:textId="1AEA711B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12" w:history="1">
            <w:r w:rsidR="00AA28A3" w:rsidRPr="00E77094">
              <w:rPr>
                <w:rStyle w:val="Hyperlink"/>
                <w:lang w:val="en-GB"/>
              </w:rPr>
              <w:t>Appendix 1: Worldwide Marketing Approval Status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_Toc229125012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12</w:t>
            </w:r>
            <w:r w:rsidR="00AA28A3">
              <w:rPr>
                <w:webHidden/>
              </w:rPr>
              <w:fldChar w:fldCharType="end"/>
            </w:r>
          </w:hyperlink>
        </w:p>
        <w:p w14:paraId="55D2A7F0" w14:textId="01283D35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13" w:history="1">
            <w:r w:rsidR="00AA28A3" w:rsidRPr="00E77094">
              <w:rPr>
                <w:rStyle w:val="Hyperlink"/>
                <w:noProof/>
              </w:rPr>
              <w:t>Appendix 2: Reference Safety Information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_Toc229125013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12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0D819775" w14:textId="37D443FE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14" w:history="1">
            <w:r w:rsidR="00AA28A3" w:rsidRPr="00E77094">
              <w:rPr>
                <w:rStyle w:val="Hyperlink"/>
                <w:lang w:val="en-GB"/>
              </w:rPr>
              <w:t>Appendix 3: Listing of all APDL sponsored studies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_Toc229125014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12</w:t>
            </w:r>
            <w:r w:rsidR="00AA28A3">
              <w:rPr>
                <w:webHidden/>
              </w:rPr>
              <w:fldChar w:fldCharType="end"/>
            </w:r>
          </w:hyperlink>
        </w:p>
        <w:p w14:paraId="3F9C08BE" w14:textId="2BB17F3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15" w:history="1">
            <w:r w:rsidR="00AA28A3" w:rsidRPr="00E77094">
              <w:rPr>
                <w:rStyle w:val="Hyperlink"/>
                <w:lang w:val="en-GB"/>
              </w:rPr>
              <w:t>Appendix 4: Sources of safety data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_Toc229125015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12</w:t>
            </w:r>
            <w:r w:rsidR="00AA28A3">
              <w:rPr>
                <w:webHidden/>
              </w:rPr>
              <w:fldChar w:fldCharType="end"/>
            </w:r>
          </w:hyperlink>
        </w:p>
        <w:p w14:paraId="6008456D" w14:textId="59D3B9A9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16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References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_Toc229125016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12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A0D1055" w14:textId="385C4FB9" w:rsidR="00F64A61" w:rsidRDefault="00F64A61" w:rsidP="00456A00">
          <w:pPr>
            <w:spacing w:line="360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1449E58" w14:textId="704F3765" w:rsidR="008B3831" w:rsidRPr="008B3831" w:rsidRDefault="008B3831" w:rsidP="00456A00">
      <w:pPr>
        <w:spacing w:line="360" w:lineRule="auto"/>
      </w:pPr>
      <w:r w:rsidRPr="008B383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B3831">
        <w:rPr>
          <w:rFonts w:ascii="Times New Roman" w:eastAsia="Times New Roman" w:hAnsi="Times New Roman" w:cs="Times New Roman"/>
          <w:sz w:val="24"/>
          <w:szCs w:val="24"/>
        </w:rPr>
        <w:instrText xml:space="preserve"> TOC \o "1-3" \h \z \u </w:instrText>
      </w:r>
      <w:r w:rsidRPr="008B383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607B48C5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74A38D3F" w14:textId="5FE1057A" w:rsidR="008B3831" w:rsidRPr="008B3831" w:rsidRDefault="008B3831" w:rsidP="00456A00">
      <w:pPr>
        <w:keepNext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1" w:name="_Toc470819901"/>
      <w:bookmarkStart w:id="12" w:name="_Toc49785361"/>
      <w:bookmarkStart w:id="13" w:name="_Toc174533735"/>
      <w:bookmarkStart w:id="14" w:name="_Toc174534497"/>
      <w:bookmarkStart w:id="15" w:name="_Toc229124958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lastRenderedPageBreak/>
        <w:t>I</w:t>
      </w:r>
      <w:bookmarkEnd w:id="11"/>
      <w:bookmarkEnd w:id="12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ntroduction</w:t>
      </w:r>
      <w:bookmarkEnd w:id="13"/>
      <w:bookmarkEnd w:id="14"/>
      <w:bookmarkEnd w:id="15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700912FC" w14:textId="77777777" w:rsidR="008B3831" w:rsidRPr="008B3831" w:rsidRDefault="008B3831" w:rsidP="00456A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bookmarkStart w:id="16" w:name="_Hlk112121914"/>
    </w:p>
    <w:p w14:paraId="272A4D74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IN" w:eastAsia="en-IN"/>
        </w:rPr>
      </w:pPr>
      <w:bookmarkStart w:id="17" w:name="_Toc174534498"/>
      <w:bookmarkStart w:id="18" w:name="_Toc229124959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IN" w:eastAsia="en-IN"/>
        </w:rPr>
        <w:t>2.0 Use in special population:</w:t>
      </w:r>
      <w:bookmarkEnd w:id="17"/>
      <w:bookmarkEnd w:id="18"/>
    </w:p>
    <w:bookmarkEnd w:id="16"/>
    <w:p w14:paraId="1CEA1104" w14:textId="77777777" w:rsidR="008B3831" w:rsidRPr="008B3831" w:rsidRDefault="008B3831" w:rsidP="00456A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</w:p>
    <w:p w14:paraId="5A9B90EE" w14:textId="569C025E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19" w:name="_Toc174533736"/>
      <w:bookmarkStart w:id="20" w:name="_Toc174534499"/>
      <w:bookmarkStart w:id="21" w:name="_Toc229124960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3.0 Worldwide marketing authorisation status</w:t>
      </w:r>
      <w:bookmarkEnd w:id="19"/>
      <w:bookmarkEnd w:id="20"/>
      <w:bookmarkEnd w:id="21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1D13E96F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2E26BB80" w14:textId="3FB2E629" w:rsidR="008B3831" w:rsidRDefault="008B3831" w:rsidP="00516E21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22" w:name="_Toc470819903"/>
      <w:bookmarkStart w:id="23" w:name="_Toc49785363"/>
      <w:bookmarkStart w:id="24" w:name="_Toc174533737"/>
      <w:bookmarkStart w:id="25" w:name="_Toc174534500"/>
      <w:bookmarkStart w:id="26" w:name="_Toc229124961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4.0 Action taken in the reporting interval for safety reasons</w:t>
      </w:r>
      <w:bookmarkEnd w:id="22"/>
      <w:bookmarkEnd w:id="23"/>
      <w:bookmarkEnd w:id="24"/>
      <w:bookmarkEnd w:id="25"/>
      <w:bookmarkEnd w:id="26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72756C12" w14:textId="77777777" w:rsidR="00516E21" w:rsidRPr="00516E21" w:rsidRDefault="00516E21" w:rsidP="00516E21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</w:p>
    <w:p w14:paraId="1EF3E249" w14:textId="2338B4DF" w:rsidR="008B3831" w:rsidRDefault="008B3831" w:rsidP="00456A00">
      <w:pPr>
        <w:keepNext/>
        <w:spacing w:before="24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27" w:name="_Toc470819904"/>
      <w:bookmarkStart w:id="28" w:name="_Toc49785366"/>
      <w:bookmarkStart w:id="29" w:name="_Toc174533738"/>
      <w:bookmarkStart w:id="30" w:name="_Toc174534501"/>
      <w:bookmarkStart w:id="31" w:name="_Toc229124962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 xml:space="preserve">5.0 Changes to reference safety </w:t>
      </w:r>
      <w:bookmarkEnd w:id="27"/>
      <w:bookmarkEnd w:id="28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information</w:t>
      </w:r>
      <w:bookmarkEnd w:id="29"/>
      <w:bookmarkEnd w:id="30"/>
      <w:bookmarkEnd w:id="31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287E220B" w14:textId="77777777" w:rsidR="00516E21" w:rsidRPr="008B3831" w:rsidRDefault="00516E21" w:rsidP="00456A00">
      <w:pPr>
        <w:keepNext/>
        <w:spacing w:before="24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</w:p>
    <w:p w14:paraId="0D3CDA9F" w14:textId="7060769A" w:rsidR="008B3831" w:rsidRPr="008B3831" w:rsidRDefault="008B3831" w:rsidP="00456A00">
      <w:pPr>
        <w:keepNext/>
        <w:spacing w:before="24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32" w:name="_Toc470819905"/>
      <w:bookmarkStart w:id="33" w:name="_Toc49785367"/>
      <w:bookmarkStart w:id="34" w:name="_Toc174533739"/>
      <w:bookmarkStart w:id="35" w:name="_Toc174534502"/>
      <w:bookmarkStart w:id="36" w:name="_Toc229124963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6.0 Estimated Exposure and Use Patterns</w:t>
      </w:r>
      <w:bookmarkStart w:id="37" w:name="_Toc470819906"/>
      <w:bookmarkStart w:id="38" w:name="_Toc49785368"/>
      <w:bookmarkEnd w:id="32"/>
      <w:bookmarkEnd w:id="33"/>
      <w:bookmarkEnd w:id="34"/>
      <w:bookmarkEnd w:id="35"/>
      <w:bookmarkEnd w:id="36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729BBFE7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5C1DFF52" w14:textId="79CA7DDE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39" w:name="_Toc174533740"/>
      <w:bookmarkStart w:id="40" w:name="_Toc174534503"/>
      <w:bookmarkStart w:id="41" w:name="_Toc229124964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6.1 Cumulative Subject Exposure in Clinical Trials</w:t>
      </w:r>
      <w:bookmarkEnd w:id="37"/>
      <w:bookmarkEnd w:id="38"/>
      <w:bookmarkEnd w:id="39"/>
      <w:bookmarkEnd w:id="40"/>
      <w:bookmarkEnd w:id="41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05D8D71E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6AC143B5" w14:textId="684B9A11" w:rsidR="008B3831" w:rsidRPr="008B3831" w:rsidRDefault="008B3831" w:rsidP="00456A00">
      <w:pPr>
        <w:keepNext/>
        <w:spacing w:before="240"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42" w:name="_Toc470819907"/>
      <w:bookmarkStart w:id="43" w:name="_Toc49785369"/>
      <w:bookmarkStart w:id="44" w:name="_Toc174533741"/>
      <w:bookmarkStart w:id="45" w:name="_Toc174534504"/>
      <w:bookmarkStart w:id="46" w:name="_Toc229124965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6.2 Cumulative and Interval Patient Exposure from Marketing Experience</w:t>
      </w:r>
      <w:bookmarkEnd w:id="42"/>
      <w:bookmarkEnd w:id="43"/>
      <w:bookmarkEnd w:id="44"/>
      <w:bookmarkEnd w:id="45"/>
      <w:bookmarkEnd w:id="46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134F5E3C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66DED15A" w14:textId="7EBE2A75" w:rsidR="008B3831" w:rsidRPr="008B3831" w:rsidRDefault="008B3831" w:rsidP="00456A00">
      <w:pPr>
        <w:keepNext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47" w:name="_Toc49785370"/>
      <w:bookmarkStart w:id="48" w:name="_Toc174533742"/>
      <w:bookmarkStart w:id="49" w:name="_Toc174534505"/>
      <w:bookmarkStart w:id="50" w:name="_Toc229124966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6.2.1. Post-approval (non-clinical trial) exposure</w:t>
      </w:r>
      <w:bookmarkEnd w:id="47"/>
      <w:bookmarkEnd w:id="48"/>
      <w:bookmarkEnd w:id="49"/>
      <w:bookmarkEnd w:id="5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0D125452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1339937A" w14:textId="3DBA3CBD" w:rsidR="008B3831" w:rsidRPr="008B3831" w:rsidRDefault="008B3831" w:rsidP="00456A00">
      <w:pPr>
        <w:keepNext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  <w:bookmarkStart w:id="51" w:name="_Toc49785371"/>
      <w:bookmarkStart w:id="52" w:name="_Toc174533743"/>
      <w:bookmarkStart w:id="53" w:name="_Toc174534506"/>
      <w:bookmarkStart w:id="54" w:name="_Toc229124967"/>
      <w:r w:rsidRPr="008B3831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>6.2.2. Post-Authorisation uses in special populations</w:t>
      </w:r>
      <w:bookmarkEnd w:id="51"/>
      <w:bookmarkEnd w:id="52"/>
      <w:bookmarkEnd w:id="53"/>
      <w:bookmarkEnd w:id="54"/>
      <w:r w:rsidR="00516E21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>:</w:t>
      </w:r>
    </w:p>
    <w:p w14:paraId="22DB5FF3" w14:textId="77777777" w:rsidR="008B3831" w:rsidRPr="008B3831" w:rsidRDefault="008B3831" w:rsidP="00456A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54FCC2B2" w14:textId="2CB9029E" w:rsidR="008B3831" w:rsidRPr="008B3831" w:rsidRDefault="008B3831" w:rsidP="00456A00">
      <w:pPr>
        <w:keepNext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  <w:bookmarkStart w:id="55" w:name="_Toc174533744"/>
      <w:bookmarkStart w:id="56" w:name="_Toc174534507"/>
      <w:bookmarkStart w:id="57" w:name="_Toc229124968"/>
      <w:bookmarkStart w:id="58" w:name="_Toc49785372"/>
      <w:r w:rsidRPr="008B3831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>6.2.3. Other post-authorisation use</w:t>
      </w:r>
      <w:bookmarkEnd w:id="55"/>
      <w:bookmarkEnd w:id="56"/>
      <w:bookmarkEnd w:id="57"/>
      <w:r w:rsidR="00516E21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>:</w:t>
      </w:r>
    </w:p>
    <w:bookmarkEnd w:id="58"/>
    <w:p w14:paraId="7FC6033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>Off-label use:</w:t>
      </w: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6A75A1E1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lastRenderedPageBreak/>
        <w:t>Overdose:</w:t>
      </w: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3DD01360" w14:textId="77777777" w:rsidR="008B3831" w:rsidRPr="008B3831" w:rsidRDefault="008B3831" w:rsidP="00456A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>Drug abuse and misuse:</w:t>
      </w: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72840D28" w14:textId="1128009E" w:rsidR="008B3831" w:rsidRPr="008B3831" w:rsidRDefault="008B3831" w:rsidP="00456A00">
      <w:pPr>
        <w:keepNext/>
        <w:numPr>
          <w:ilvl w:val="0"/>
          <w:numId w:val="5"/>
        </w:num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59" w:name="_Toc470819908"/>
      <w:bookmarkStart w:id="60" w:name="_Toc49785373"/>
      <w:bookmarkStart w:id="61" w:name="_Toc174533745"/>
      <w:bookmarkStart w:id="62" w:name="_Toc174534508"/>
      <w:bookmarkStart w:id="63" w:name="_Toc229124969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Data in Summary Tabulations</w:t>
      </w:r>
      <w:bookmarkEnd w:id="59"/>
      <w:bookmarkEnd w:id="60"/>
      <w:bookmarkEnd w:id="61"/>
      <w:bookmarkEnd w:id="62"/>
      <w:bookmarkEnd w:id="63"/>
    </w:p>
    <w:p w14:paraId="4EF9BC14" w14:textId="46AC6179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64" w:name="_Toc470819909"/>
      <w:bookmarkStart w:id="65" w:name="_Toc49785374"/>
      <w:bookmarkStart w:id="66" w:name="_Toc174533746"/>
      <w:bookmarkStart w:id="67" w:name="_Toc174534509"/>
      <w:bookmarkStart w:id="68" w:name="_Toc229124970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7.1 Reference Information</w:t>
      </w:r>
      <w:bookmarkEnd w:id="64"/>
      <w:bookmarkEnd w:id="65"/>
      <w:bookmarkEnd w:id="66"/>
      <w:bookmarkEnd w:id="67"/>
      <w:bookmarkEnd w:id="6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5DB1318B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71C67902" w14:textId="563CA199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69" w:name="_Toc470819910"/>
      <w:bookmarkStart w:id="70" w:name="_Toc49785375"/>
      <w:bookmarkStart w:id="71" w:name="_Toc174533747"/>
      <w:bookmarkStart w:id="72" w:name="_Toc174534510"/>
      <w:bookmarkStart w:id="73" w:name="_Toc22912497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7.2 Cumulative Summary Tabulations of Serious Adverse Events from Clinical Trials</w:t>
      </w:r>
      <w:bookmarkEnd w:id="69"/>
      <w:bookmarkEnd w:id="70"/>
      <w:bookmarkEnd w:id="71"/>
      <w:bookmarkEnd w:id="72"/>
      <w:bookmarkEnd w:id="73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61D47EC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C5D0EDD" w14:textId="6F104086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74" w:name="_Toc470819911"/>
      <w:bookmarkStart w:id="75" w:name="_Toc49785376"/>
      <w:bookmarkStart w:id="76" w:name="_Toc174533748"/>
      <w:bookmarkStart w:id="77" w:name="_Toc174534511"/>
      <w:bookmarkStart w:id="78" w:name="_Toc229124972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7.3 Cumulative and Interval Summary Tabulations form Post-Marketing Data Sources</w:t>
      </w:r>
      <w:bookmarkEnd w:id="74"/>
      <w:bookmarkEnd w:id="75"/>
      <w:bookmarkEnd w:id="76"/>
      <w:bookmarkEnd w:id="77"/>
      <w:bookmarkEnd w:id="7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90FFDDD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258AEF5D" w14:textId="77777777" w:rsidR="008B3831" w:rsidRPr="008B3831" w:rsidRDefault="008B3831" w:rsidP="00456A00">
      <w:pPr>
        <w:keepNext/>
        <w:numPr>
          <w:ilvl w:val="0"/>
          <w:numId w:val="5"/>
        </w:num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79" w:name="_Toc470819912"/>
      <w:bookmarkStart w:id="80" w:name="_Toc49785377"/>
      <w:bookmarkStart w:id="81" w:name="_Toc174533749"/>
      <w:bookmarkStart w:id="82" w:name="_Toc174534512"/>
      <w:bookmarkStart w:id="83" w:name="_Toc229124973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Summaries of significant findings from Clinical Trials in the reporting interval</w:t>
      </w:r>
      <w:bookmarkEnd w:id="79"/>
      <w:bookmarkEnd w:id="80"/>
      <w:bookmarkEnd w:id="81"/>
      <w:bookmarkEnd w:id="82"/>
      <w:bookmarkEnd w:id="83"/>
    </w:p>
    <w:p w14:paraId="5E0D81B9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4736863A" w14:textId="5D883BA1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84" w:name="_Toc470819913"/>
      <w:bookmarkStart w:id="85" w:name="_Toc49785378"/>
      <w:bookmarkStart w:id="86" w:name="_Toc174533750"/>
      <w:bookmarkStart w:id="87" w:name="_Toc174534513"/>
      <w:bookmarkStart w:id="88" w:name="_Toc229124974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8.1 Completed clinical trials</w:t>
      </w:r>
      <w:bookmarkEnd w:id="84"/>
      <w:bookmarkEnd w:id="85"/>
      <w:bookmarkEnd w:id="86"/>
      <w:bookmarkEnd w:id="87"/>
      <w:bookmarkEnd w:id="8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11C827C1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46A9D1EF" w14:textId="3F84B377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89" w:name="_Toc470819914"/>
      <w:bookmarkStart w:id="90" w:name="_Toc49785379"/>
      <w:bookmarkStart w:id="91" w:name="_Toc174533751"/>
      <w:bookmarkStart w:id="92" w:name="_Toc174534514"/>
      <w:bookmarkStart w:id="93" w:name="_Toc229124975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8.2 Ongoing clinical trials</w:t>
      </w:r>
      <w:bookmarkEnd w:id="89"/>
      <w:bookmarkEnd w:id="90"/>
      <w:bookmarkEnd w:id="91"/>
      <w:bookmarkEnd w:id="92"/>
      <w:bookmarkEnd w:id="93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7BE787DA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C53A1B7" w14:textId="60E5A642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94" w:name="_Toc470819915"/>
      <w:bookmarkStart w:id="95" w:name="_Toc49785380"/>
      <w:bookmarkStart w:id="96" w:name="_Toc174533752"/>
      <w:bookmarkStart w:id="97" w:name="_Toc174534515"/>
      <w:bookmarkStart w:id="98" w:name="_Toc229124976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8.3 Long-term follow-up</w:t>
      </w:r>
      <w:bookmarkEnd w:id="94"/>
      <w:bookmarkEnd w:id="95"/>
      <w:bookmarkEnd w:id="96"/>
      <w:bookmarkEnd w:id="97"/>
      <w:bookmarkEnd w:id="9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F6FDC7F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16AC714" w14:textId="49ED0870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99" w:name="_Toc470819916"/>
      <w:bookmarkStart w:id="100" w:name="_Toc49785381"/>
      <w:bookmarkStart w:id="101" w:name="_Toc174533753"/>
      <w:bookmarkStart w:id="102" w:name="_Toc174534516"/>
      <w:bookmarkStart w:id="103" w:name="_Toc229124977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8.4 Other Therapeutic use of medicinal product</w:t>
      </w:r>
      <w:bookmarkEnd w:id="99"/>
      <w:bookmarkEnd w:id="100"/>
      <w:bookmarkEnd w:id="101"/>
      <w:bookmarkEnd w:id="102"/>
      <w:bookmarkEnd w:id="103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8644D64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AF9CA60" w14:textId="25699D8F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04" w:name="_Toc470819917"/>
      <w:bookmarkStart w:id="105" w:name="_Toc49785382"/>
      <w:bookmarkStart w:id="106" w:name="_Toc174533754"/>
      <w:bookmarkStart w:id="107" w:name="_Toc174534517"/>
      <w:bookmarkStart w:id="108" w:name="_Toc229124978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8.5 New safety data related to fixed combination therapies</w:t>
      </w:r>
      <w:bookmarkEnd w:id="104"/>
      <w:bookmarkEnd w:id="105"/>
      <w:bookmarkEnd w:id="106"/>
      <w:bookmarkEnd w:id="107"/>
      <w:bookmarkEnd w:id="10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BD57E9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8657BA2" w14:textId="5FCE4DDD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09" w:name="_Toc470819918"/>
      <w:bookmarkStart w:id="110" w:name="_Toc49785383"/>
      <w:bookmarkStart w:id="111" w:name="_Toc174533755"/>
      <w:bookmarkStart w:id="112" w:name="_Toc174534518"/>
      <w:bookmarkStart w:id="113" w:name="_Toc229124979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9.0 Findings from non-interventional studies</w:t>
      </w:r>
      <w:bookmarkEnd w:id="109"/>
      <w:bookmarkEnd w:id="110"/>
      <w:bookmarkEnd w:id="111"/>
      <w:bookmarkEnd w:id="112"/>
      <w:bookmarkEnd w:id="113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4844D276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34AE631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14" w:name="_Toc470819919"/>
      <w:bookmarkStart w:id="115" w:name="_Toc49785384"/>
      <w:bookmarkStart w:id="116" w:name="_Toc174533756"/>
      <w:bookmarkStart w:id="117" w:name="_Toc174534519"/>
      <w:bookmarkStart w:id="118" w:name="_Toc229124980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10. Information from other clinical trials and source</w:t>
      </w:r>
      <w:bookmarkEnd w:id="114"/>
      <w:bookmarkEnd w:id="115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s</w:t>
      </w:r>
      <w:bookmarkEnd w:id="116"/>
      <w:bookmarkEnd w:id="117"/>
      <w:bookmarkEnd w:id="118"/>
    </w:p>
    <w:p w14:paraId="3B6D99CD" w14:textId="088E0C1A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19" w:name="_Toc470819920"/>
      <w:bookmarkStart w:id="120" w:name="_Toc49785385"/>
      <w:bookmarkStart w:id="121" w:name="_Toc174533757"/>
      <w:bookmarkStart w:id="122" w:name="_Toc174534520"/>
      <w:bookmarkStart w:id="123" w:name="_Toc22912498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10.1 </w:t>
      </w:r>
      <w:bookmarkEnd w:id="119"/>
      <w:bookmarkEnd w:id="120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Other clinical trials</w:t>
      </w:r>
      <w:bookmarkEnd w:id="121"/>
      <w:bookmarkEnd w:id="122"/>
      <w:bookmarkEnd w:id="123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76B2298E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BF135DB" w14:textId="4C72FBBD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24" w:name="_Toc470819921"/>
      <w:bookmarkStart w:id="125" w:name="_Toc49785386"/>
      <w:bookmarkStart w:id="126" w:name="_Toc174533758"/>
      <w:bookmarkStart w:id="127" w:name="_Toc174534521"/>
      <w:bookmarkStart w:id="128" w:name="_Toc229124982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lastRenderedPageBreak/>
        <w:t>10.2 Medication error</w:t>
      </w:r>
      <w:bookmarkEnd w:id="124"/>
      <w:bookmarkEnd w:id="125"/>
      <w:bookmarkEnd w:id="126"/>
      <w:bookmarkEnd w:id="127"/>
      <w:bookmarkEnd w:id="12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5FABE368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03FE63E" w14:textId="3E68E6A9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29" w:name="_Toc174533759"/>
      <w:bookmarkStart w:id="130" w:name="_Toc174534522"/>
      <w:bookmarkStart w:id="131" w:name="_Toc229124983"/>
      <w:bookmarkStart w:id="132" w:name="_Toc470819922"/>
      <w:bookmarkStart w:id="133" w:name="_Toc49785387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10.3 Analysis of other events</w:t>
      </w:r>
      <w:bookmarkEnd w:id="129"/>
      <w:bookmarkEnd w:id="130"/>
      <w:bookmarkEnd w:id="131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0E70D415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984F143" w14:textId="5965C5F2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34" w:name="_Toc174533760"/>
      <w:bookmarkStart w:id="135" w:name="_Toc174534523"/>
      <w:bookmarkStart w:id="136" w:name="_Toc229124984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11. Non-Clinical Data</w:t>
      </w:r>
      <w:bookmarkEnd w:id="132"/>
      <w:bookmarkEnd w:id="133"/>
      <w:bookmarkEnd w:id="134"/>
      <w:bookmarkEnd w:id="135"/>
      <w:bookmarkEnd w:id="136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1C2863B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4855AA9" w14:textId="3067CBFA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37" w:name="_Toc49785388"/>
      <w:bookmarkStart w:id="138" w:name="_Toc174533761"/>
      <w:bookmarkStart w:id="139" w:name="_Toc174534524"/>
      <w:bookmarkStart w:id="140" w:name="_Toc229124985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12. Literature</w:t>
      </w:r>
      <w:bookmarkEnd w:id="137"/>
      <w:bookmarkEnd w:id="138"/>
      <w:bookmarkEnd w:id="139"/>
      <w:bookmarkEnd w:id="140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1AF3EBAD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AA4FD01" w14:textId="1909015A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41" w:name="_Toc470819924"/>
      <w:bookmarkStart w:id="142" w:name="_Toc471132071"/>
      <w:bookmarkStart w:id="143" w:name="_Toc49785389"/>
      <w:bookmarkStart w:id="144" w:name="_Toc174533762"/>
      <w:bookmarkStart w:id="145" w:name="_Toc174534525"/>
      <w:bookmarkStart w:id="146" w:name="_Toc229124986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12.1 Literature publications on lack of efficacy</w:t>
      </w:r>
      <w:bookmarkEnd w:id="141"/>
      <w:bookmarkEnd w:id="142"/>
      <w:bookmarkEnd w:id="143"/>
      <w:bookmarkEnd w:id="144"/>
      <w:bookmarkEnd w:id="145"/>
      <w:bookmarkEnd w:id="146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68AC8D5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547796E" w14:textId="098590C5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47" w:name="_Toc470819925"/>
      <w:bookmarkStart w:id="148" w:name="_Toc471132072"/>
      <w:bookmarkStart w:id="149" w:name="_Toc49785390"/>
      <w:bookmarkStart w:id="150" w:name="_Toc174533763"/>
      <w:bookmarkStart w:id="151" w:name="_Toc174534526"/>
      <w:bookmarkStart w:id="152" w:name="_Toc229124987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12.2 Literature publications on overdose, abuse or misuse</w:t>
      </w:r>
      <w:bookmarkEnd w:id="147"/>
      <w:bookmarkEnd w:id="148"/>
      <w:bookmarkEnd w:id="149"/>
      <w:bookmarkEnd w:id="150"/>
      <w:bookmarkEnd w:id="151"/>
      <w:bookmarkEnd w:id="152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320A59F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2291205" w14:textId="640F9C72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53" w:name="_Toc470819926"/>
      <w:bookmarkStart w:id="154" w:name="_Toc471132073"/>
      <w:bookmarkStart w:id="155" w:name="_Toc49785391"/>
      <w:bookmarkStart w:id="156" w:name="_Toc174533764"/>
      <w:bookmarkStart w:id="157" w:name="_Toc174534527"/>
      <w:bookmarkStart w:id="158" w:name="_Toc229124988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12.3 Literature publications with compassionate supply, named patient use</w:t>
      </w:r>
      <w:bookmarkEnd w:id="153"/>
      <w:bookmarkEnd w:id="154"/>
      <w:bookmarkEnd w:id="155"/>
      <w:bookmarkEnd w:id="156"/>
      <w:bookmarkEnd w:id="157"/>
      <w:bookmarkEnd w:id="15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0CA52EC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7FF2290" w14:textId="45F1BB2C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59" w:name="_Toc470819927"/>
      <w:bookmarkStart w:id="160" w:name="_Toc471132074"/>
      <w:bookmarkStart w:id="161" w:name="_Toc49785392"/>
      <w:bookmarkStart w:id="162" w:name="_Toc174533765"/>
      <w:bookmarkStart w:id="163" w:name="_Toc174534528"/>
      <w:bookmarkStart w:id="164" w:name="_Toc229124989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12.4 Literature publications with medication error where no adverse events occurred</w:t>
      </w:r>
      <w:bookmarkEnd w:id="159"/>
      <w:bookmarkEnd w:id="160"/>
      <w:bookmarkEnd w:id="161"/>
      <w:bookmarkEnd w:id="162"/>
      <w:bookmarkEnd w:id="163"/>
      <w:bookmarkEnd w:id="164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51DDCB99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44D88BE4" w14:textId="65A66731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65" w:name="_Toc470819928"/>
      <w:bookmarkStart w:id="166" w:name="_Toc471132075"/>
      <w:bookmarkStart w:id="167" w:name="_Toc49785393"/>
      <w:bookmarkStart w:id="168" w:name="_Toc174533766"/>
      <w:bookmarkStart w:id="169" w:name="_Toc174534529"/>
      <w:bookmarkStart w:id="170" w:name="_Toc229124990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12.5 Literature publications on pregnancy outcomes (including termination) with/without adverse outcomes</w:t>
      </w:r>
      <w:bookmarkEnd w:id="165"/>
      <w:bookmarkEnd w:id="166"/>
      <w:bookmarkEnd w:id="167"/>
      <w:bookmarkEnd w:id="168"/>
      <w:bookmarkEnd w:id="169"/>
      <w:bookmarkEnd w:id="17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27B8577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"/>
        </w:rPr>
      </w:pPr>
    </w:p>
    <w:p w14:paraId="17BC05B1" w14:textId="3BD1A555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71" w:name="_Toc470819929"/>
      <w:bookmarkStart w:id="172" w:name="_Toc471132076"/>
      <w:bookmarkStart w:id="173" w:name="_Toc49785394"/>
      <w:bookmarkStart w:id="174" w:name="_Toc174533767"/>
      <w:bookmarkStart w:id="175" w:name="_Toc174534530"/>
      <w:bookmarkStart w:id="176" w:name="_Toc22912499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12.6 Literature publications with use in paediatric populations</w:t>
      </w:r>
      <w:bookmarkEnd w:id="171"/>
      <w:bookmarkEnd w:id="172"/>
      <w:bookmarkEnd w:id="173"/>
      <w:bookmarkEnd w:id="174"/>
      <w:bookmarkEnd w:id="175"/>
      <w:bookmarkEnd w:id="176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3331A83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bookmarkStart w:id="177" w:name="_Toc470819930"/>
      <w:bookmarkStart w:id="178" w:name="_Toc471132077"/>
      <w:bookmarkStart w:id="179" w:name="_Toc49785395"/>
    </w:p>
    <w:p w14:paraId="7A8CEACE" w14:textId="0D65C26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12.7 Literature publications with important non-clinical safety results</w:t>
      </w:r>
      <w:bookmarkEnd w:id="177"/>
      <w:bookmarkEnd w:id="178"/>
      <w:bookmarkEnd w:id="179"/>
      <w:r w:rsid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:</w:t>
      </w:r>
    </w:p>
    <w:p w14:paraId="0B18CB2A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136B424" w14:textId="13DFA344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80" w:name="_Toc470819931"/>
      <w:bookmarkStart w:id="181" w:name="_Toc471132078"/>
      <w:bookmarkStart w:id="182" w:name="_Toc49785396"/>
      <w:bookmarkStart w:id="183" w:name="_Toc174533768"/>
      <w:bookmarkStart w:id="184" w:name="_Toc174534531"/>
      <w:bookmarkStart w:id="185" w:name="_Toc229124992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12.8 Other relevant literature publications</w:t>
      </w:r>
      <w:bookmarkEnd w:id="180"/>
      <w:bookmarkEnd w:id="181"/>
      <w:bookmarkEnd w:id="182"/>
      <w:bookmarkEnd w:id="183"/>
      <w:bookmarkEnd w:id="184"/>
      <w:bookmarkEnd w:id="18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3AA9B786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Cs/>
          <w:kern w:val="28"/>
          <w:sz w:val="24"/>
          <w:szCs w:val="24"/>
          <w:lang w:val="en-GB"/>
        </w:rPr>
      </w:pPr>
      <w:bookmarkStart w:id="186" w:name="_Toc470819932"/>
      <w:bookmarkStart w:id="187" w:name="_Toc49785397"/>
    </w:p>
    <w:p w14:paraId="1BF25F7B" w14:textId="058723E0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88" w:name="_Toc174533770"/>
      <w:bookmarkStart w:id="189" w:name="_Toc174534533"/>
      <w:bookmarkStart w:id="190" w:name="_Toc229124993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13.0 Other periodic reports</w:t>
      </w:r>
      <w:bookmarkEnd w:id="186"/>
      <w:bookmarkEnd w:id="187"/>
      <w:bookmarkEnd w:id="188"/>
      <w:bookmarkEnd w:id="189"/>
      <w:bookmarkEnd w:id="190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3C45B65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97029F3" w14:textId="2C77F662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91" w:name="_Toc470819933"/>
      <w:bookmarkStart w:id="192" w:name="_Toc49785398"/>
      <w:bookmarkStart w:id="193" w:name="_Toc174533771"/>
      <w:bookmarkStart w:id="194" w:name="_Toc174534534"/>
      <w:bookmarkStart w:id="195" w:name="_Toc229124994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lastRenderedPageBreak/>
        <w:t>14.0 Lack of efficacy in controlled Clinical Trials</w:t>
      </w:r>
      <w:bookmarkEnd w:id="191"/>
      <w:bookmarkEnd w:id="192"/>
      <w:bookmarkEnd w:id="193"/>
      <w:bookmarkEnd w:id="194"/>
      <w:bookmarkEnd w:id="195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3F063807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CA03BD5" w14:textId="1133D550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96" w:name="_Toc470819934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 xml:space="preserve"> </w:t>
      </w:r>
      <w:bookmarkStart w:id="197" w:name="_Toc49785399"/>
      <w:bookmarkStart w:id="198" w:name="_Toc174533772"/>
      <w:bookmarkStart w:id="199" w:name="_Toc174534535"/>
      <w:bookmarkStart w:id="200" w:name="_Toc229124995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15.0 Late breaking information</w:t>
      </w:r>
      <w:bookmarkEnd w:id="196"/>
      <w:bookmarkEnd w:id="197"/>
      <w:bookmarkEnd w:id="198"/>
      <w:bookmarkEnd w:id="199"/>
      <w:bookmarkEnd w:id="200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5A244BAB" w14:textId="77777777" w:rsidR="008B3831" w:rsidRPr="008B3831" w:rsidRDefault="008B3831" w:rsidP="00456A00">
      <w:pPr>
        <w:tabs>
          <w:tab w:val="left" w:pos="0"/>
          <w:tab w:val="left" w:pos="360"/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D77D189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01" w:name="_Toc470819935"/>
      <w:bookmarkStart w:id="202" w:name="_Toc49785400"/>
      <w:bookmarkStart w:id="203" w:name="_Toc174533773"/>
      <w:bookmarkStart w:id="204" w:name="_Toc174534536"/>
      <w:bookmarkStart w:id="205" w:name="_Toc229124996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16.0 Overview of signals: New, ongoing or closed</w:t>
      </w:r>
      <w:bookmarkEnd w:id="201"/>
      <w:bookmarkEnd w:id="202"/>
      <w:bookmarkEnd w:id="203"/>
      <w:bookmarkEnd w:id="204"/>
      <w:bookmarkEnd w:id="205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 xml:space="preserve"> </w:t>
      </w:r>
    </w:p>
    <w:p w14:paraId="38AE5C9F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1424102A" w14:textId="44BE11CB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06" w:name="_Toc470819936"/>
      <w:bookmarkStart w:id="207" w:name="_Toc49785401"/>
      <w:bookmarkStart w:id="208" w:name="_Toc174533774"/>
      <w:bookmarkStart w:id="209" w:name="_Toc174534537"/>
      <w:bookmarkStart w:id="210" w:name="_Toc229124997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 xml:space="preserve">17. Signal and risk </w:t>
      </w:r>
      <w:bookmarkEnd w:id="206"/>
      <w:bookmarkEnd w:id="207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evaluation</w:t>
      </w:r>
      <w:bookmarkEnd w:id="208"/>
      <w:bookmarkEnd w:id="209"/>
      <w:bookmarkEnd w:id="210"/>
    </w:p>
    <w:p w14:paraId="468CCAEA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2513A91" w14:textId="4D32980E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11" w:name="_Toc470819937"/>
      <w:bookmarkStart w:id="212" w:name="_Toc49785402"/>
      <w:bookmarkStart w:id="213" w:name="_Toc174533775"/>
      <w:bookmarkStart w:id="214" w:name="_Toc174534538"/>
      <w:bookmarkStart w:id="215" w:name="_Toc229124998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17.1 Summary of safety concerns</w:t>
      </w:r>
      <w:bookmarkEnd w:id="211"/>
      <w:bookmarkEnd w:id="212"/>
      <w:bookmarkEnd w:id="213"/>
      <w:bookmarkEnd w:id="214"/>
      <w:bookmarkEnd w:id="21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140921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45302AEE" w14:textId="4ABD627A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16" w:name="_Toc470819938"/>
      <w:bookmarkStart w:id="217" w:name="_Toc49785403"/>
      <w:bookmarkStart w:id="218" w:name="_Toc174533776"/>
      <w:bookmarkStart w:id="219" w:name="_Toc174534539"/>
      <w:bookmarkStart w:id="220" w:name="_Toc229124999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17.2 Signal evaluation</w:t>
      </w:r>
      <w:bookmarkEnd w:id="216"/>
      <w:bookmarkEnd w:id="217"/>
      <w:bookmarkEnd w:id="218"/>
      <w:bookmarkEnd w:id="219"/>
      <w:bookmarkEnd w:id="22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3EBD25D" w14:textId="77777777" w:rsidR="008B3831" w:rsidRPr="008B3831" w:rsidRDefault="008B3831" w:rsidP="00456A00">
      <w:pPr>
        <w:tabs>
          <w:tab w:val="left" w:pos="0"/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8F214D2" w14:textId="30F35428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21" w:name="_Toc470819939"/>
      <w:bookmarkStart w:id="222" w:name="_Toc49785404"/>
      <w:bookmarkStart w:id="223" w:name="_Toc174533777"/>
      <w:bookmarkStart w:id="224" w:name="_Toc174534540"/>
      <w:bookmarkStart w:id="225" w:name="_Toc229125000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17.3 Evaluation of risks and new information</w:t>
      </w:r>
      <w:bookmarkEnd w:id="221"/>
      <w:bookmarkEnd w:id="222"/>
      <w:bookmarkEnd w:id="223"/>
      <w:bookmarkEnd w:id="224"/>
      <w:bookmarkEnd w:id="22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A15B0BB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D29B3C0" w14:textId="107062AA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26" w:name="_Toc470819940"/>
      <w:bookmarkStart w:id="227" w:name="_Toc49785405"/>
      <w:bookmarkStart w:id="228" w:name="_Toc174533778"/>
      <w:bookmarkStart w:id="229" w:name="_Toc174534541"/>
      <w:bookmarkStart w:id="230" w:name="_Toc22912500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17.4 Characterisation of risks</w:t>
      </w:r>
      <w:bookmarkEnd w:id="226"/>
      <w:bookmarkEnd w:id="227"/>
      <w:bookmarkEnd w:id="228"/>
      <w:bookmarkEnd w:id="229"/>
      <w:bookmarkEnd w:id="23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3E1A0F8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92A3A" w14:textId="4285CBF4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31" w:name="_Toc470819941"/>
      <w:bookmarkStart w:id="232" w:name="_Toc49785406"/>
      <w:bookmarkStart w:id="233" w:name="_Toc174533779"/>
      <w:bookmarkStart w:id="234" w:name="_Toc174534542"/>
      <w:bookmarkStart w:id="235" w:name="_Toc229125002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17.5 Effectiveness of Risk Minimisation</w:t>
      </w:r>
      <w:bookmarkEnd w:id="231"/>
      <w:bookmarkEnd w:id="232"/>
      <w:bookmarkEnd w:id="233"/>
      <w:bookmarkEnd w:id="234"/>
      <w:bookmarkEnd w:id="23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905CEA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ED4F557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36" w:name="_Toc470819942"/>
      <w:bookmarkStart w:id="237" w:name="_Toc49785407"/>
      <w:bookmarkStart w:id="238" w:name="_Toc174533780"/>
      <w:bookmarkStart w:id="239" w:name="_Toc174534543"/>
      <w:bookmarkStart w:id="240" w:name="_Toc229125003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18.0 Benefit evaluation</w:t>
      </w:r>
      <w:bookmarkEnd w:id="236"/>
      <w:bookmarkEnd w:id="237"/>
      <w:bookmarkEnd w:id="238"/>
      <w:bookmarkEnd w:id="239"/>
      <w:bookmarkEnd w:id="240"/>
    </w:p>
    <w:p w14:paraId="4AD4F84D" w14:textId="21EE3253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41" w:name="_Toc470819943"/>
      <w:bookmarkStart w:id="242" w:name="_Toc49785408"/>
      <w:bookmarkStart w:id="243" w:name="_Toc174533781"/>
      <w:bookmarkStart w:id="244" w:name="_Toc174534544"/>
      <w:bookmarkStart w:id="245" w:name="_Toc229125004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18.1 Important baseline efficacy and effectiveness information</w:t>
      </w:r>
      <w:bookmarkEnd w:id="241"/>
      <w:bookmarkEnd w:id="242"/>
      <w:bookmarkEnd w:id="243"/>
      <w:bookmarkEnd w:id="244"/>
      <w:bookmarkEnd w:id="24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74678D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595B169" w14:textId="4A0D5618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46" w:name="_Toc470819944"/>
      <w:bookmarkStart w:id="247" w:name="_Toc49785409"/>
      <w:bookmarkStart w:id="248" w:name="_Toc174533782"/>
      <w:bookmarkStart w:id="249" w:name="_Toc174534545"/>
      <w:bookmarkStart w:id="250" w:name="_Toc229125005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18.2 Newly identified information on efficacy and effectiveness</w:t>
      </w:r>
      <w:bookmarkEnd w:id="246"/>
      <w:bookmarkEnd w:id="247"/>
      <w:bookmarkEnd w:id="248"/>
      <w:bookmarkEnd w:id="249"/>
      <w:bookmarkEnd w:id="25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AC3C79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3CB9E8E" w14:textId="7CACBC8B" w:rsidR="008B3831" w:rsidRPr="008B3831" w:rsidRDefault="008B3831" w:rsidP="00456A00">
      <w:pPr>
        <w:keepNext/>
        <w:spacing w:after="6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51" w:name="_Toc470819945"/>
      <w:bookmarkStart w:id="252" w:name="_Toc49785410"/>
      <w:bookmarkStart w:id="253" w:name="_Toc174533783"/>
      <w:bookmarkStart w:id="254" w:name="_Toc174534546"/>
      <w:bookmarkStart w:id="255" w:name="_Toc229125006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18.3 Characterisation of benefits</w:t>
      </w:r>
      <w:bookmarkEnd w:id="251"/>
      <w:bookmarkEnd w:id="252"/>
      <w:bookmarkEnd w:id="253"/>
      <w:bookmarkEnd w:id="254"/>
      <w:bookmarkEnd w:id="25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58E6CC1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3EEE04F" w14:textId="77777777" w:rsidR="008B3831" w:rsidRPr="008B3831" w:rsidRDefault="008B3831" w:rsidP="00456A00">
      <w:pPr>
        <w:keepNext/>
        <w:spacing w:after="6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56" w:name="_Toc470819946"/>
      <w:bookmarkStart w:id="257" w:name="_Toc49785411"/>
      <w:bookmarkStart w:id="258" w:name="_Toc174533784"/>
      <w:bookmarkStart w:id="259" w:name="_Toc174534547"/>
      <w:bookmarkStart w:id="260" w:name="_Toc229125007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lastRenderedPageBreak/>
        <w:t>19. Integrated benefit-risk analysis for authorised indications</w:t>
      </w:r>
      <w:bookmarkEnd w:id="256"/>
      <w:bookmarkEnd w:id="257"/>
      <w:bookmarkEnd w:id="258"/>
      <w:bookmarkEnd w:id="259"/>
      <w:bookmarkEnd w:id="260"/>
    </w:p>
    <w:p w14:paraId="5E201961" w14:textId="09CA1AEF" w:rsidR="008B3831" w:rsidRPr="008B3831" w:rsidRDefault="008B3831" w:rsidP="00456A00">
      <w:pPr>
        <w:keepNext/>
        <w:spacing w:after="6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61" w:name="_Toc470819947"/>
      <w:bookmarkStart w:id="262" w:name="_Toc49785412"/>
      <w:bookmarkStart w:id="263" w:name="_Toc174533785"/>
      <w:bookmarkStart w:id="264" w:name="_Toc174534548"/>
      <w:bookmarkStart w:id="265" w:name="_Toc229125008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19.1 Benefit-risk context – medical need and important alternatives</w:t>
      </w:r>
      <w:bookmarkEnd w:id="261"/>
      <w:bookmarkEnd w:id="262"/>
      <w:bookmarkEnd w:id="263"/>
      <w:bookmarkEnd w:id="264"/>
      <w:bookmarkEnd w:id="26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107A808C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A23A53" w14:textId="2977EECF" w:rsidR="008B3831" w:rsidRPr="008B3831" w:rsidRDefault="008B3831" w:rsidP="00456A00">
      <w:pPr>
        <w:keepNext/>
        <w:spacing w:after="6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66" w:name="_Toc470819948"/>
      <w:bookmarkStart w:id="267" w:name="_Toc49785413"/>
      <w:bookmarkStart w:id="268" w:name="_Toc174533786"/>
      <w:bookmarkStart w:id="269" w:name="_Toc174534549"/>
      <w:bookmarkStart w:id="270" w:name="_Toc229125009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19.2 Benefit-Risk analysis evaluation</w:t>
      </w:r>
      <w:bookmarkEnd w:id="266"/>
      <w:bookmarkEnd w:id="267"/>
      <w:bookmarkEnd w:id="268"/>
      <w:bookmarkEnd w:id="269"/>
      <w:bookmarkEnd w:id="27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58A45639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38C9AE8" w14:textId="3198DEE7" w:rsidR="008B3831" w:rsidRPr="008B3831" w:rsidRDefault="008B3831" w:rsidP="00456A00">
      <w:pPr>
        <w:keepNext/>
        <w:spacing w:after="6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71" w:name="_Toc470819949"/>
      <w:bookmarkStart w:id="272" w:name="_Toc49785414"/>
      <w:bookmarkStart w:id="273" w:name="_Toc174533787"/>
      <w:bookmarkStart w:id="274" w:name="_Toc174534550"/>
      <w:bookmarkStart w:id="275" w:name="_Toc229125010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20.0 Conclusion and actions</w:t>
      </w:r>
      <w:bookmarkEnd w:id="271"/>
      <w:bookmarkEnd w:id="272"/>
      <w:bookmarkEnd w:id="273"/>
      <w:bookmarkEnd w:id="274"/>
      <w:bookmarkEnd w:id="275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341F73B9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5A757F3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76" w:name="_Toc174533788"/>
      <w:bookmarkStart w:id="277" w:name="_Toc174534551"/>
      <w:bookmarkStart w:id="278" w:name="_Toc229125011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21.0 Appendices</w:t>
      </w:r>
      <w:bookmarkStart w:id="279" w:name="_Toc470853472"/>
      <w:bookmarkStart w:id="280" w:name="_Toc49785415"/>
      <w:bookmarkEnd w:id="276"/>
      <w:bookmarkEnd w:id="277"/>
      <w:bookmarkEnd w:id="278"/>
    </w:p>
    <w:p w14:paraId="6FE5D3A6" w14:textId="75CA6FEE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81" w:name="_Appendix_1:_Worldwide"/>
      <w:bookmarkStart w:id="282" w:name="_Toc174533789"/>
      <w:bookmarkStart w:id="283" w:name="_Toc174534552"/>
      <w:bookmarkStart w:id="284" w:name="_Toc229125012"/>
      <w:bookmarkEnd w:id="28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Appendix 1: Worldwide Marketing Approval Status</w:t>
      </w:r>
      <w:bookmarkEnd w:id="279"/>
      <w:bookmarkEnd w:id="280"/>
      <w:bookmarkEnd w:id="282"/>
      <w:bookmarkEnd w:id="283"/>
      <w:bookmarkEnd w:id="284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2409"/>
        <w:gridCol w:w="2649"/>
      </w:tblGrid>
      <w:tr w:rsidR="008B3831" w:rsidRPr="008B3831" w14:paraId="32AA3AA0" w14:textId="77777777" w:rsidTr="007F237B">
        <w:trPr>
          <w:trHeight w:val="242"/>
        </w:trPr>
        <w:tc>
          <w:tcPr>
            <w:tcW w:w="4390" w:type="dxa"/>
            <w:noWrap/>
            <w:hideMark/>
          </w:tcPr>
          <w:p w14:paraId="5EF5875B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bookmarkStart w:id="285" w:name="_Toc470853473"/>
            <w:bookmarkStart w:id="286" w:name="_Toc49785285"/>
            <w:bookmarkStart w:id="287" w:name="_Toc49785416"/>
            <w:r w:rsidRPr="008B383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Generic Name/strength/Formulation</w:t>
            </w:r>
          </w:p>
        </w:tc>
        <w:tc>
          <w:tcPr>
            <w:tcW w:w="2409" w:type="dxa"/>
            <w:noWrap/>
            <w:hideMark/>
          </w:tcPr>
          <w:p w14:paraId="0C56983C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B383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2649" w:type="dxa"/>
            <w:noWrap/>
            <w:hideMark/>
          </w:tcPr>
          <w:p w14:paraId="711AF808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B383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Date of approval</w:t>
            </w:r>
          </w:p>
        </w:tc>
      </w:tr>
      <w:tr w:rsidR="008B3831" w:rsidRPr="008B3831" w14:paraId="64271F94" w14:textId="77777777" w:rsidTr="007F237B">
        <w:trPr>
          <w:trHeight w:val="242"/>
        </w:trPr>
        <w:tc>
          <w:tcPr>
            <w:tcW w:w="4390" w:type="dxa"/>
            <w:noWrap/>
          </w:tcPr>
          <w:p w14:paraId="4797DF5F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noWrap/>
          </w:tcPr>
          <w:p w14:paraId="286111C9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49" w:type="dxa"/>
            <w:noWrap/>
          </w:tcPr>
          <w:p w14:paraId="2EF4106E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5F5CD89" w14:textId="77777777" w:rsidR="00516E21" w:rsidRDefault="00516E21" w:rsidP="00456A00">
      <w:pPr>
        <w:pStyle w:val="Heading1"/>
      </w:pPr>
      <w:bookmarkStart w:id="288" w:name="_Toc174533790"/>
      <w:bookmarkStart w:id="289" w:name="_Toc174534553"/>
      <w:bookmarkStart w:id="290" w:name="_Toc229125013"/>
    </w:p>
    <w:p w14:paraId="14D873F6" w14:textId="71DAE685" w:rsidR="00B937FD" w:rsidRDefault="00B937FD" w:rsidP="00456A00">
      <w:pPr>
        <w:pStyle w:val="Heading1"/>
      </w:pPr>
      <w:r w:rsidRPr="00B937FD">
        <w:t>Appendix 2: Reference Safety Information</w:t>
      </w:r>
      <w:bookmarkEnd w:id="288"/>
      <w:bookmarkEnd w:id="289"/>
      <w:bookmarkEnd w:id="290"/>
      <w:r w:rsidR="00516E21">
        <w:t>:</w:t>
      </w:r>
    </w:p>
    <w:p w14:paraId="60141CEA" w14:textId="77777777" w:rsidR="00B937FD" w:rsidRPr="008B3831" w:rsidRDefault="00B937FD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EA629E0" w14:textId="7234E1CA" w:rsidR="00B937FD" w:rsidRPr="008B3831" w:rsidRDefault="00B937FD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91" w:name="_Toc470853477"/>
      <w:bookmarkStart w:id="292" w:name="_Toc471132102"/>
      <w:bookmarkStart w:id="293" w:name="_Toc49785419"/>
      <w:bookmarkStart w:id="294" w:name="_Toc174533791"/>
      <w:bookmarkStart w:id="295" w:name="_Toc174534554"/>
      <w:bookmarkStart w:id="296" w:name="_Toc229125014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Appendix 3: Listing of all APDL sponsored studies</w:t>
      </w:r>
      <w:bookmarkEnd w:id="291"/>
      <w:bookmarkEnd w:id="292"/>
      <w:bookmarkEnd w:id="293"/>
      <w:bookmarkEnd w:id="294"/>
      <w:bookmarkEnd w:id="295"/>
      <w:bookmarkEnd w:id="296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7A173A8" w14:textId="77777777" w:rsidR="00B937FD" w:rsidRPr="008B3831" w:rsidRDefault="00B937FD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7DEC27C" w14:textId="71C6E49C" w:rsidR="00B937FD" w:rsidRPr="008B3831" w:rsidRDefault="00B937FD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97" w:name="_Toc470853478"/>
      <w:bookmarkStart w:id="298" w:name="_Toc49785420"/>
      <w:bookmarkStart w:id="299" w:name="_Toc174533792"/>
      <w:bookmarkStart w:id="300" w:name="_Toc174534555"/>
      <w:bookmarkStart w:id="301" w:name="_Toc229125015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Appendix 4: Sources of safety </w:t>
      </w:r>
      <w:proofErr w:type="gramStart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data</w:t>
      </w:r>
      <w:bookmarkEnd w:id="297"/>
      <w:bookmarkEnd w:id="298"/>
      <w:bookmarkEnd w:id="299"/>
      <w:bookmarkEnd w:id="300"/>
      <w:bookmarkEnd w:id="30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  <w:proofErr w:type="gramEnd"/>
    </w:p>
    <w:p w14:paraId="57D7C957" w14:textId="77777777" w:rsidR="00B937FD" w:rsidRPr="008B3831" w:rsidRDefault="00B937FD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C53F496" w14:textId="763D39F7" w:rsidR="00B937FD" w:rsidRPr="008B3831" w:rsidRDefault="00B937FD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302" w:name="_Toc229125016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References</w:t>
      </w:r>
      <w:bookmarkEnd w:id="302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15F937A5" w14:textId="77777777" w:rsidR="00B937FD" w:rsidRPr="00B937FD" w:rsidRDefault="00B937FD" w:rsidP="00456A00">
      <w:pPr>
        <w:spacing w:line="360" w:lineRule="auto"/>
      </w:pPr>
    </w:p>
    <w:p w14:paraId="50B621C6" w14:textId="77777777" w:rsidR="00B937FD" w:rsidRPr="00B937FD" w:rsidRDefault="00B937FD" w:rsidP="00456A00">
      <w:pPr>
        <w:spacing w:line="360" w:lineRule="auto"/>
      </w:pPr>
    </w:p>
    <w:p w14:paraId="59C35E32" w14:textId="7491AE8A" w:rsidR="008B3831" w:rsidRDefault="008B3831" w:rsidP="00456A00">
      <w:pPr>
        <w:spacing w:line="360" w:lineRule="auto"/>
      </w:pPr>
      <w:r w:rsidRPr="00B937FD">
        <w:br w:type="page"/>
      </w:r>
      <w:bookmarkEnd w:id="285"/>
      <w:bookmarkEnd w:id="286"/>
      <w:bookmarkEnd w:id="287"/>
      <w:r w:rsidR="00516E21">
        <w:lastRenderedPageBreak/>
        <w:t>Signatories:</w:t>
      </w:r>
    </w:p>
    <w:p w14:paraId="59E5214D" w14:textId="77777777" w:rsidR="00516E21" w:rsidRDefault="00516E21" w:rsidP="00456A00">
      <w:pPr>
        <w:spacing w:line="360" w:lineRule="auto"/>
      </w:pPr>
    </w:p>
    <w:sectPr w:rsidR="00516E21" w:rsidSect="008E3C2D">
      <w:headerReference w:type="default" r:id="rId9"/>
      <w:footerReference w:type="default" r:id="rId10"/>
      <w:pgSz w:w="12240" w:h="15840"/>
      <w:pgMar w:top="1440" w:right="126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8E5ED" w14:textId="77777777" w:rsidR="004D1DCE" w:rsidRDefault="004D1DCE" w:rsidP="00396FFC">
      <w:pPr>
        <w:spacing w:after="0" w:line="240" w:lineRule="auto"/>
      </w:pPr>
      <w:r>
        <w:separator/>
      </w:r>
    </w:p>
  </w:endnote>
  <w:endnote w:type="continuationSeparator" w:id="0">
    <w:p w14:paraId="2A3E7CFA" w14:textId="77777777" w:rsidR="004D1DCE" w:rsidRDefault="004D1DCE" w:rsidP="0039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326767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C3E6A" w14:textId="067C7C71" w:rsidR="007D62C6" w:rsidRDefault="007D62C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C1C5B8" w14:textId="77777777" w:rsidR="00AF0DCC" w:rsidRDefault="00AF0D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E39690" w14:textId="77777777" w:rsidR="004D1DCE" w:rsidRDefault="004D1DCE" w:rsidP="00396FFC">
      <w:pPr>
        <w:spacing w:after="0" w:line="240" w:lineRule="auto"/>
      </w:pPr>
      <w:r>
        <w:separator/>
      </w:r>
    </w:p>
  </w:footnote>
  <w:footnote w:type="continuationSeparator" w:id="0">
    <w:p w14:paraId="510180BD" w14:textId="77777777" w:rsidR="004D1DCE" w:rsidRDefault="004D1DCE" w:rsidP="0039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56B04" w14:textId="77777777" w:rsidR="00AF0DCC" w:rsidRPr="007C0A66" w:rsidRDefault="00AF0DCC" w:rsidP="007C0A66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7C0A66">
      <w:rPr>
        <w:rFonts w:ascii="Times New Roman" w:hAnsi="Times New Roman" w:cs="Times New Roman"/>
        <w:b/>
        <w:bCs/>
        <w:sz w:val="28"/>
        <w:szCs w:val="28"/>
      </w:rPr>
      <w:t>ABACUS PARENTERAL DRUGS LTD</w:t>
    </w:r>
  </w:p>
  <w:p w14:paraId="4BA79A72" w14:textId="2AE09230" w:rsidR="00AF0DCC" w:rsidRPr="00396FFC" w:rsidRDefault="00396FFC" w:rsidP="00396FFC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23667F">
      <w:rPr>
        <w:rFonts w:ascii="Times New Roman" w:hAnsi="Times New Roman" w:cs="Times New Roman"/>
        <w:sz w:val="24"/>
        <w:szCs w:val="24"/>
      </w:rPr>
      <w:t>REGULATORY AFFAIRS DEPARTMENT</w:t>
    </w:r>
  </w:p>
  <w:tbl>
    <w:tblPr>
      <w:tblW w:w="5612" w:type="pct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18"/>
      <w:gridCol w:w="8578"/>
    </w:tblGrid>
    <w:tr w:rsidR="00396FFC" w:rsidRPr="0023667F" w14:paraId="087FF37A" w14:textId="77777777" w:rsidTr="00A35B6D">
      <w:trPr>
        <w:trHeight w:hRule="exact" w:val="716"/>
      </w:trPr>
      <w:tc>
        <w:tcPr>
          <w:tcW w:w="990" w:type="pct"/>
          <w:vMerge w:val="restart"/>
        </w:tcPr>
        <w:p w14:paraId="57F7378F" w14:textId="42460C6C" w:rsidR="00396FFC" w:rsidRPr="0023667F" w:rsidRDefault="00D2556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FB4B7C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51DBBFF" wp14:editId="2063850F">
                <wp:simplePos x="0" y="0"/>
                <wp:positionH relativeFrom="column">
                  <wp:posOffset>147872</wp:posOffset>
                </wp:positionH>
                <wp:positionV relativeFrom="paragraph">
                  <wp:posOffset>170567</wp:posOffset>
                </wp:positionV>
                <wp:extent cx="937064" cy="946206"/>
                <wp:effectExtent l="0" t="0" r="0" b="635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267" r="91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064" cy="946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21B4C4E" w14:textId="7A7E1855" w:rsidR="00396FFC" w:rsidRPr="0023667F" w:rsidRDefault="00396FFC" w:rsidP="00396FFC">
          <w:pPr>
            <w:pStyle w:val="Header"/>
            <w:tabs>
              <w:tab w:val="left" w:pos="390"/>
            </w:tabs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14:paraId="2C4B20A2" w14:textId="7A1CE9E6" w:rsidR="00396FFC" w:rsidRPr="0023667F" w:rsidRDefault="00396FF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10" w:type="pct"/>
          <w:vAlign w:val="center"/>
        </w:tcPr>
        <w:p w14:paraId="143D234D" w14:textId="3F629008" w:rsidR="00396FFC" w:rsidRPr="0023667F" w:rsidRDefault="00396FFC" w:rsidP="00D2556C">
          <w:pPr>
            <w:tabs>
              <w:tab w:val="left" w:pos="1590"/>
              <w:tab w:val="left" w:pos="7650"/>
            </w:tabs>
            <w:spacing w:after="0" w:line="276" w:lineRule="auto"/>
            <w:rPr>
              <w:rFonts w:ascii="Times New Roman" w:hAnsi="Times New Roman" w:cs="Times New Roman"/>
              <w:sz w:val="24"/>
              <w:szCs w:val="24"/>
            </w:rPr>
          </w:pP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 xml:space="preserve">TITLE         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 xml:space="preserve">       </w:t>
          </w:r>
          <w:r w:rsidR="00406FBC">
            <w:rPr>
              <w:rFonts w:ascii="Times New Roman" w:hAnsi="Times New Roman" w:cs="Times New Roman"/>
              <w:sz w:val="24"/>
              <w:szCs w:val="24"/>
            </w:rPr>
            <w:t xml:space="preserve">       </w:t>
          </w:r>
          <w:proofErr w:type="gramStart"/>
          <w:r w:rsidRPr="0023667F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  <w:r w:rsidRPr="0023667F">
            <w:rPr>
              <w:rFonts w:ascii="Times New Roman" w:hAnsi="Times New Roman" w:cs="Times New Roman"/>
              <w:b/>
              <w:bCs/>
              <w:sz w:val="24"/>
              <w:szCs w:val="24"/>
            </w:rPr>
            <w:t>:</w:t>
          </w:r>
          <w:proofErr w:type="gramEnd"/>
          <w:r w:rsidR="00D2556C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="00F928D1">
            <w:rPr>
              <w:rFonts w:ascii="Times New Roman" w:hAnsi="Times New Roman" w:cs="Times New Roman"/>
              <w:sz w:val="24"/>
              <w:szCs w:val="24"/>
            </w:rPr>
            <w:t>PERIODIC SAFETY UPDATE REPORT</w:t>
          </w:r>
          <w:r w:rsidR="00A35B6D"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</w:t>
          </w:r>
        </w:p>
      </w:tc>
    </w:tr>
    <w:tr w:rsidR="00396FFC" w:rsidRPr="0023667F" w14:paraId="2B8FC736" w14:textId="77777777" w:rsidTr="002167C7">
      <w:trPr>
        <w:trHeight w:hRule="exact" w:val="397"/>
      </w:trPr>
      <w:tc>
        <w:tcPr>
          <w:tcW w:w="990" w:type="pct"/>
          <w:vMerge/>
        </w:tcPr>
        <w:p w14:paraId="2FAC5322" w14:textId="77777777" w:rsidR="00396FFC" w:rsidRPr="0023667F" w:rsidRDefault="00396FF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10" w:type="pct"/>
          <w:vAlign w:val="center"/>
        </w:tcPr>
        <w:p w14:paraId="00FE0198" w14:textId="027A015D" w:rsidR="00396FFC" w:rsidRPr="0023667F" w:rsidRDefault="00396FFC" w:rsidP="00396FFC">
          <w:pPr>
            <w:pStyle w:val="Head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DOCUMENT No</w:t>
          </w:r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 </w:t>
          </w: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 xml:space="preserve"> 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 </w:t>
          </w:r>
          <w:proofErr w:type="gramStart"/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 </w:t>
          </w: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:</w:t>
          </w:r>
          <w:proofErr w:type="gramEnd"/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23667F">
            <w:rPr>
              <w:rFonts w:ascii="Times New Roman" w:hAnsi="Times New Roman" w:cs="Times New Roman"/>
              <w:bCs/>
              <w:sz w:val="24"/>
              <w:szCs w:val="24"/>
            </w:rPr>
            <w:t>SF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>/</w:t>
          </w:r>
          <w:r>
            <w:rPr>
              <w:rFonts w:ascii="Times New Roman" w:hAnsi="Times New Roman" w:cs="Times New Roman"/>
              <w:sz w:val="24"/>
              <w:szCs w:val="24"/>
            </w:rPr>
            <w:t>R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>A/0</w:t>
          </w:r>
          <w:r w:rsidR="009139FB">
            <w:rPr>
              <w:rFonts w:ascii="Times New Roman" w:hAnsi="Times New Roman" w:cs="Times New Roman"/>
              <w:sz w:val="24"/>
              <w:szCs w:val="24"/>
            </w:rPr>
            <w:t>17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>.</w:t>
          </w:r>
          <w:r w:rsidR="00C6598B"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</w:tr>
    <w:tr w:rsidR="00396FFC" w:rsidRPr="0023667F" w14:paraId="5C59D1A7" w14:textId="77777777" w:rsidTr="002167C7">
      <w:trPr>
        <w:trHeight w:hRule="exact" w:val="397"/>
      </w:trPr>
      <w:tc>
        <w:tcPr>
          <w:tcW w:w="990" w:type="pct"/>
          <w:vMerge/>
        </w:tcPr>
        <w:p w14:paraId="45DA35CA" w14:textId="77777777" w:rsidR="00396FFC" w:rsidRPr="0023667F" w:rsidRDefault="00396FF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10" w:type="pct"/>
          <w:vAlign w:val="center"/>
        </w:tcPr>
        <w:p w14:paraId="5F4E5D30" w14:textId="56D6D82A" w:rsidR="00396FFC" w:rsidRPr="0023667F" w:rsidRDefault="00396FFC" w:rsidP="00396FFC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 xml:space="preserve">REVISION </w:t>
          </w:r>
          <w:proofErr w:type="gramStart"/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STATUS</w:t>
          </w:r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:</w:t>
          </w:r>
          <w:proofErr w:type="gramEnd"/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D2556C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  <w:tr w:rsidR="00396FFC" w:rsidRPr="0023667F" w14:paraId="28DBE20B" w14:textId="77777777" w:rsidTr="002167C7">
      <w:trPr>
        <w:trHeight w:hRule="exact" w:val="397"/>
      </w:trPr>
      <w:tc>
        <w:tcPr>
          <w:tcW w:w="990" w:type="pct"/>
          <w:vMerge/>
        </w:tcPr>
        <w:p w14:paraId="7CCCDDFD" w14:textId="77777777" w:rsidR="00396FFC" w:rsidRPr="0023667F" w:rsidRDefault="00396FF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10" w:type="pct"/>
          <w:vAlign w:val="center"/>
        </w:tcPr>
        <w:p w14:paraId="5A6D2972" w14:textId="1BC89771" w:rsidR="00396FFC" w:rsidRPr="0023667F" w:rsidRDefault="00396FFC" w:rsidP="00396FFC">
          <w:pPr>
            <w:pStyle w:val="Head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EFFECTIVE DATE</w:t>
          </w:r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proofErr w:type="gramStart"/>
          <w:r w:rsidRPr="0023667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406FB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:</w:t>
          </w:r>
          <w:proofErr w:type="gramEnd"/>
          <w:r w:rsidR="009139FB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="00794860" w:rsidRPr="00794860">
            <w:rPr>
              <w:rFonts w:ascii="Times New Roman" w:hAnsi="Times New Roman" w:cs="Times New Roman"/>
              <w:bCs/>
              <w:sz w:val="24"/>
              <w:szCs w:val="24"/>
            </w:rPr>
            <w:t>03/08/2026</w:t>
          </w:r>
        </w:p>
      </w:tc>
    </w:tr>
  </w:tbl>
  <w:p w14:paraId="1FE9905F" w14:textId="60C5E2FA" w:rsidR="00920E20" w:rsidRDefault="00920E20" w:rsidP="003534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84134"/>
    <w:multiLevelType w:val="multilevel"/>
    <w:tmpl w:val="5C883948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B7E42A2"/>
    <w:multiLevelType w:val="hybridMultilevel"/>
    <w:tmpl w:val="FF4CD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C3C50"/>
    <w:multiLevelType w:val="hybridMultilevel"/>
    <w:tmpl w:val="F70E5C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61FA1"/>
    <w:multiLevelType w:val="multilevel"/>
    <w:tmpl w:val="48C6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D6C5EF6"/>
    <w:multiLevelType w:val="hybridMultilevel"/>
    <w:tmpl w:val="B064A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616643">
    <w:abstractNumId w:val="4"/>
  </w:num>
  <w:num w:numId="2" w16cid:durableId="148058884">
    <w:abstractNumId w:val="3"/>
  </w:num>
  <w:num w:numId="3" w16cid:durableId="1813135948">
    <w:abstractNumId w:val="1"/>
  </w:num>
  <w:num w:numId="4" w16cid:durableId="554238542">
    <w:abstractNumId w:val="2"/>
  </w:num>
  <w:num w:numId="5" w16cid:durableId="196175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9C"/>
    <w:rsid w:val="00004173"/>
    <w:rsid w:val="00021D92"/>
    <w:rsid w:val="00034BD3"/>
    <w:rsid w:val="00043A9E"/>
    <w:rsid w:val="00043E19"/>
    <w:rsid w:val="0004733F"/>
    <w:rsid w:val="00074D11"/>
    <w:rsid w:val="0010486A"/>
    <w:rsid w:val="001068C2"/>
    <w:rsid w:val="001218AE"/>
    <w:rsid w:val="001C70FE"/>
    <w:rsid w:val="001D3FDA"/>
    <w:rsid w:val="001F769C"/>
    <w:rsid w:val="002542E2"/>
    <w:rsid w:val="002814E7"/>
    <w:rsid w:val="00314D9D"/>
    <w:rsid w:val="00324C20"/>
    <w:rsid w:val="00396FFC"/>
    <w:rsid w:val="003C5EF8"/>
    <w:rsid w:val="0040055A"/>
    <w:rsid w:val="00406FBC"/>
    <w:rsid w:val="00456A00"/>
    <w:rsid w:val="004D1DCE"/>
    <w:rsid w:val="00501770"/>
    <w:rsid w:val="00516E21"/>
    <w:rsid w:val="00552F56"/>
    <w:rsid w:val="00562565"/>
    <w:rsid w:val="00566A33"/>
    <w:rsid w:val="00567C78"/>
    <w:rsid w:val="005A3CCC"/>
    <w:rsid w:val="005C29DF"/>
    <w:rsid w:val="005D2C2B"/>
    <w:rsid w:val="005F1D8F"/>
    <w:rsid w:val="006017B3"/>
    <w:rsid w:val="006036AD"/>
    <w:rsid w:val="006B6F3E"/>
    <w:rsid w:val="006D0108"/>
    <w:rsid w:val="006D46BB"/>
    <w:rsid w:val="00785D15"/>
    <w:rsid w:val="00794860"/>
    <w:rsid w:val="007A0C43"/>
    <w:rsid w:val="007D62C6"/>
    <w:rsid w:val="00876B81"/>
    <w:rsid w:val="008B3831"/>
    <w:rsid w:val="008F0946"/>
    <w:rsid w:val="009139FB"/>
    <w:rsid w:val="00920E20"/>
    <w:rsid w:val="009524AC"/>
    <w:rsid w:val="009C0AA9"/>
    <w:rsid w:val="009E27FC"/>
    <w:rsid w:val="009E5A77"/>
    <w:rsid w:val="009F32E2"/>
    <w:rsid w:val="00A01485"/>
    <w:rsid w:val="00A317F4"/>
    <w:rsid w:val="00A35B6D"/>
    <w:rsid w:val="00A62478"/>
    <w:rsid w:val="00AA28A3"/>
    <w:rsid w:val="00AC2568"/>
    <w:rsid w:val="00AF0DCC"/>
    <w:rsid w:val="00B02814"/>
    <w:rsid w:val="00B80649"/>
    <w:rsid w:val="00B827EA"/>
    <w:rsid w:val="00B937FD"/>
    <w:rsid w:val="00BC1C36"/>
    <w:rsid w:val="00C071D4"/>
    <w:rsid w:val="00C33CBA"/>
    <w:rsid w:val="00C504A4"/>
    <w:rsid w:val="00C6598B"/>
    <w:rsid w:val="00C71CCD"/>
    <w:rsid w:val="00CA7C4F"/>
    <w:rsid w:val="00CE7A5B"/>
    <w:rsid w:val="00CF0824"/>
    <w:rsid w:val="00CF0BF2"/>
    <w:rsid w:val="00D04097"/>
    <w:rsid w:val="00D2556C"/>
    <w:rsid w:val="00D76FCC"/>
    <w:rsid w:val="00D85622"/>
    <w:rsid w:val="00DE5FCF"/>
    <w:rsid w:val="00E159A5"/>
    <w:rsid w:val="00E20830"/>
    <w:rsid w:val="00E273E9"/>
    <w:rsid w:val="00E84EBE"/>
    <w:rsid w:val="00EB781B"/>
    <w:rsid w:val="00EF336F"/>
    <w:rsid w:val="00F64A61"/>
    <w:rsid w:val="00F80234"/>
    <w:rsid w:val="00F928D1"/>
    <w:rsid w:val="00FA15CF"/>
    <w:rsid w:val="00FC6FB0"/>
    <w:rsid w:val="00FD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615C3"/>
  <w15:chartTrackingRefBased/>
  <w15:docId w15:val="{A52CA2EA-2E57-479B-9987-55B2A56C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D9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B3831"/>
    <w:pPr>
      <w:keepNext/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kern w:val="28"/>
      <w:sz w:val="24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8B3831"/>
    <w:pPr>
      <w:keepNext/>
      <w:spacing w:after="0" w:line="36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8B3831"/>
    <w:pPr>
      <w:keepNext/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styleId="Heading4">
    <w:name w:val="heading 4"/>
    <w:basedOn w:val="Normal"/>
    <w:next w:val="Normal"/>
    <w:link w:val="Heading4Char"/>
    <w:qFormat/>
    <w:rsid w:val="008B3831"/>
    <w:pPr>
      <w:keepNext/>
      <w:suppressAutoHyphens/>
      <w:spacing w:after="0" w:line="360" w:lineRule="auto"/>
      <w:jc w:val="both"/>
      <w:outlineLvl w:val="3"/>
    </w:pPr>
    <w:rPr>
      <w:rFonts w:ascii="Arial" w:eastAsia="Times New Roman" w:hAnsi="Arial" w:cs="Times New Roman"/>
      <w:spacing w:val="-2"/>
      <w:sz w:val="24"/>
      <w:szCs w:val="20"/>
      <w:lang w:val="en-GB"/>
    </w:rPr>
  </w:style>
  <w:style w:type="paragraph" w:styleId="Heading5">
    <w:name w:val="heading 5"/>
    <w:basedOn w:val="Normal"/>
    <w:next w:val="Normal"/>
    <w:link w:val="Heading5Char"/>
    <w:qFormat/>
    <w:rsid w:val="008B3831"/>
    <w:pPr>
      <w:keepNext/>
      <w:suppressAutoHyphens/>
      <w:spacing w:after="0" w:line="360" w:lineRule="auto"/>
      <w:jc w:val="center"/>
      <w:outlineLvl w:val="4"/>
    </w:pPr>
    <w:rPr>
      <w:rFonts w:ascii="Arial" w:eastAsia="Times New Roman" w:hAnsi="Arial" w:cs="Times New Roman"/>
      <w:spacing w:val="-2"/>
      <w:sz w:val="24"/>
      <w:szCs w:val="20"/>
      <w:lang w:val="fr-FR"/>
    </w:rPr>
  </w:style>
  <w:style w:type="paragraph" w:styleId="Heading6">
    <w:name w:val="heading 6"/>
    <w:basedOn w:val="Normal"/>
    <w:next w:val="Normal"/>
    <w:link w:val="Heading6Char"/>
    <w:qFormat/>
    <w:rsid w:val="008B3831"/>
    <w:pPr>
      <w:keepNext/>
      <w:suppressAutoHyphens/>
      <w:spacing w:after="0" w:line="360" w:lineRule="auto"/>
      <w:ind w:right="176"/>
      <w:jc w:val="center"/>
      <w:outlineLvl w:val="5"/>
    </w:pPr>
    <w:rPr>
      <w:rFonts w:ascii="Arial" w:eastAsia="Times New Roman" w:hAnsi="Arial" w:cs="Arial"/>
      <w:b/>
      <w:spacing w:val="-2"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8B3831"/>
    <w:pPr>
      <w:keepNext/>
      <w:tabs>
        <w:tab w:val="left" w:pos="540"/>
        <w:tab w:val="left" w:pos="900"/>
        <w:tab w:val="left" w:pos="1710"/>
        <w:tab w:val="left" w:pos="2880"/>
        <w:tab w:val="left" w:pos="3150"/>
        <w:tab w:val="left" w:pos="3456"/>
        <w:tab w:val="left" w:pos="4176"/>
        <w:tab w:val="left" w:pos="4896"/>
        <w:tab w:val="left" w:pos="5616"/>
        <w:tab w:val="left" w:pos="6336"/>
        <w:tab w:val="left" w:pos="7056"/>
        <w:tab w:val="left" w:pos="7776"/>
      </w:tabs>
      <w:overflowPunct w:val="0"/>
      <w:autoSpaceDE w:val="0"/>
      <w:autoSpaceDN w:val="0"/>
      <w:adjustRightInd w:val="0"/>
      <w:spacing w:after="0" w:line="360" w:lineRule="auto"/>
      <w:ind w:left="1350"/>
      <w:jc w:val="both"/>
      <w:textAlignment w:val="baseline"/>
      <w:outlineLvl w:val="6"/>
    </w:pPr>
    <w:rPr>
      <w:rFonts w:ascii="Arial" w:eastAsia="Times New Roman" w:hAnsi="Arial" w:cs="Times New Roman"/>
      <w:sz w:val="24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8B3831"/>
    <w:pPr>
      <w:keepNext/>
      <w:spacing w:after="0" w:line="360" w:lineRule="auto"/>
      <w:ind w:left="3600" w:firstLine="720"/>
      <w:jc w:val="both"/>
      <w:outlineLvl w:val="7"/>
    </w:pPr>
    <w:rPr>
      <w:rFonts w:ascii="Arial" w:eastAsia="Times New Roman" w:hAnsi="Arial" w:cs="Arial"/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8B3831"/>
    <w:pPr>
      <w:keepNext/>
      <w:tabs>
        <w:tab w:val="left" w:pos="-90"/>
      </w:tabs>
      <w:spacing w:after="0" w:line="360" w:lineRule="auto"/>
      <w:jc w:val="center"/>
      <w:outlineLvl w:val="8"/>
    </w:pPr>
    <w:rPr>
      <w:rFonts w:ascii="Arial" w:eastAsia="Times New Roman" w:hAnsi="Arial" w:cs="Arial"/>
      <w:b/>
      <w:bCs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FF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, Char, Char Char Char Char Char Char, Char Char Char Char Char, Char Char Char Char, Char Char Char,Char Char Char"/>
    <w:basedOn w:val="Normal"/>
    <w:link w:val="HeaderChar"/>
    <w:uiPriority w:val="99"/>
    <w:unhideWhenUsed/>
    <w:rsid w:val="0039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har Char, Char Char, Char Char Char Char Char Char Char, Char Char Char Char Char Char1, Char Char Char Char Char1, Char Char Char Char1,Char Char Char Char"/>
    <w:basedOn w:val="DefaultParagraphFont"/>
    <w:link w:val="Header"/>
    <w:uiPriority w:val="99"/>
    <w:rsid w:val="00396FFC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FFC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47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33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8B3831"/>
    <w:rPr>
      <w:rFonts w:ascii="Times New Roman" w:eastAsia="Times New Roman" w:hAnsi="Times New Roman" w:cs="Times New Roman"/>
      <w:b/>
      <w:kern w:val="28"/>
      <w:sz w:val="24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8B3831"/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8B3831"/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8B3831"/>
    <w:rPr>
      <w:rFonts w:ascii="Arial" w:eastAsia="Times New Roman" w:hAnsi="Arial" w:cs="Times New Roman"/>
      <w:spacing w:val="-2"/>
      <w:kern w:val="0"/>
      <w:sz w:val="24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8B3831"/>
    <w:rPr>
      <w:rFonts w:ascii="Arial" w:eastAsia="Times New Roman" w:hAnsi="Arial" w:cs="Times New Roman"/>
      <w:spacing w:val="-2"/>
      <w:kern w:val="0"/>
      <w:sz w:val="24"/>
      <w:szCs w:val="20"/>
      <w:lang w:val="fr-FR"/>
      <w14:ligatures w14:val="none"/>
    </w:rPr>
  </w:style>
  <w:style w:type="character" w:customStyle="1" w:styleId="Heading6Char">
    <w:name w:val="Heading 6 Char"/>
    <w:basedOn w:val="DefaultParagraphFont"/>
    <w:link w:val="Heading6"/>
    <w:rsid w:val="008B3831"/>
    <w:rPr>
      <w:rFonts w:ascii="Arial" w:eastAsia="Times New Roman" w:hAnsi="Arial" w:cs="Arial"/>
      <w:b/>
      <w:spacing w:val="-2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8B3831"/>
    <w:rPr>
      <w:rFonts w:ascii="Arial" w:eastAsia="Times New Roman" w:hAnsi="Arial" w:cs="Times New Roman"/>
      <w:kern w:val="0"/>
      <w:sz w:val="24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8B3831"/>
    <w:rPr>
      <w:rFonts w:ascii="Arial" w:eastAsia="Times New Roman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rsid w:val="008B3831"/>
    <w:rPr>
      <w:rFonts w:ascii="Arial" w:eastAsia="Times New Roman" w:hAnsi="Arial" w:cs="Arial"/>
      <w:b/>
      <w:bCs/>
      <w:kern w:val="0"/>
      <w:sz w:val="24"/>
      <w:szCs w:val="2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8B3831"/>
  </w:style>
  <w:style w:type="numbering" w:customStyle="1" w:styleId="NoList11">
    <w:name w:val="No List11"/>
    <w:next w:val="NoList"/>
    <w:uiPriority w:val="99"/>
    <w:semiHidden/>
    <w:unhideWhenUsed/>
    <w:rsid w:val="008B3831"/>
  </w:style>
  <w:style w:type="character" w:styleId="PageNumber">
    <w:name w:val="page number"/>
    <w:basedOn w:val="DefaultParagraphFont"/>
    <w:rsid w:val="008B3831"/>
  </w:style>
  <w:style w:type="paragraph" w:styleId="List">
    <w:name w:val="List"/>
    <w:basedOn w:val="Normal"/>
    <w:rsid w:val="008B3831"/>
    <w:pPr>
      <w:spacing w:after="0" w:line="36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8B3831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8B3831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BodyTextIndent">
    <w:name w:val="Body Text Indent"/>
    <w:basedOn w:val="Normal"/>
    <w:link w:val="BodyTextIndentChar"/>
    <w:rsid w:val="008B3831"/>
    <w:pPr>
      <w:suppressAutoHyphens/>
      <w:spacing w:after="0" w:line="360" w:lineRule="auto"/>
      <w:ind w:left="1440"/>
      <w:jc w:val="both"/>
    </w:pPr>
    <w:rPr>
      <w:rFonts w:ascii="Arial" w:eastAsia="Times New Roman" w:hAnsi="Arial" w:cs="Times New Roman"/>
      <w:spacing w:val="-2"/>
      <w:sz w:val="24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8B3831"/>
    <w:rPr>
      <w:rFonts w:ascii="Arial" w:eastAsia="Times New Roman" w:hAnsi="Arial" w:cs="Times New Roman"/>
      <w:spacing w:val="-2"/>
      <w:kern w:val="0"/>
      <w:sz w:val="24"/>
      <w:szCs w:val="20"/>
      <w14:ligatures w14:val="none"/>
    </w:rPr>
  </w:style>
  <w:style w:type="paragraph" w:styleId="BodyTextIndent2">
    <w:name w:val="Body Text Indent 2"/>
    <w:basedOn w:val="Normal"/>
    <w:link w:val="BodyTextIndent2Char"/>
    <w:rsid w:val="008B3831"/>
    <w:pPr>
      <w:suppressAutoHyphens/>
      <w:spacing w:after="0" w:line="360" w:lineRule="auto"/>
      <w:ind w:left="3150"/>
      <w:jc w:val="both"/>
    </w:pPr>
    <w:rPr>
      <w:rFonts w:ascii="Arial" w:eastAsia="Times New Roman" w:hAnsi="Arial" w:cs="Times New Roman"/>
      <w:spacing w:val="-2"/>
      <w:sz w:val="24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8B3831"/>
    <w:rPr>
      <w:rFonts w:ascii="Arial" w:eastAsia="Times New Roman" w:hAnsi="Arial" w:cs="Times New Roman"/>
      <w:spacing w:val="-2"/>
      <w:kern w:val="0"/>
      <w:sz w:val="24"/>
      <w:szCs w:val="20"/>
      <w14:ligatures w14:val="none"/>
    </w:rPr>
  </w:style>
  <w:style w:type="paragraph" w:styleId="BodyText2">
    <w:name w:val="Body Text 2"/>
    <w:basedOn w:val="Normal"/>
    <w:link w:val="BodyText2Char"/>
    <w:rsid w:val="008B3831"/>
    <w:pPr>
      <w:suppressAutoHyphens/>
      <w:spacing w:after="0" w:line="360" w:lineRule="auto"/>
      <w:jc w:val="both"/>
    </w:pPr>
    <w:rPr>
      <w:rFonts w:ascii="Arial" w:eastAsia="Times New Roman" w:hAnsi="Arial" w:cs="Times New Roman"/>
      <w:spacing w:val="-2"/>
      <w:sz w:val="24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8B3831"/>
    <w:rPr>
      <w:rFonts w:ascii="Arial" w:eastAsia="Times New Roman" w:hAnsi="Arial" w:cs="Times New Roman"/>
      <w:spacing w:val="-2"/>
      <w:kern w:val="0"/>
      <w:sz w:val="24"/>
      <w:szCs w:val="20"/>
      <w14:ligatures w14:val="none"/>
    </w:rPr>
  </w:style>
  <w:style w:type="paragraph" w:styleId="BodyTextIndent3">
    <w:name w:val="Body Text Indent 3"/>
    <w:basedOn w:val="Normal"/>
    <w:link w:val="BodyTextIndent3Char"/>
    <w:rsid w:val="008B3831"/>
    <w:pPr>
      <w:suppressAutoHyphens/>
      <w:spacing w:after="0" w:line="360" w:lineRule="auto"/>
      <w:ind w:left="720"/>
      <w:jc w:val="both"/>
    </w:pPr>
    <w:rPr>
      <w:rFonts w:ascii="Arial" w:eastAsia="Times New Roman" w:hAnsi="Arial" w:cs="Times New Roman"/>
      <w:bCs/>
      <w:spacing w:val="-2"/>
      <w:sz w:val="24"/>
      <w:szCs w:val="20"/>
      <w:lang w:val="en-GB"/>
    </w:rPr>
  </w:style>
  <w:style w:type="character" w:customStyle="1" w:styleId="BodyTextIndent3Char">
    <w:name w:val="Body Text Indent 3 Char"/>
    <w:basedOn w:val="DefaultParagraphFont"/>
    <w:link w:val="BodyTextIndent3"/>
    <w:rsid w:val="008B3831"/>
    <w:rPr>
      <w:rFonts w:ascii="Arial" w:eastAsia="Times New Roman" w:hAnsi="Arial" w:cs="Times New Roman"/>
      <w:bCs/>
      <w:spacing w:val="-2"/>
      <w:kern w:val="0"/>
      <w:sz w:val="24"/>
      <w:szCs w:val="20"/>
      <w14:ligatures w14:val="none"/>
    </w:rPr>
  </w:style>
  <w:style w:type="paragraph" w:styleId="Title">
    <w:name w:val="Title"/>
    <w:basedOn w:val="Normal"/>
    <w:link w:val="TitleChar"/>
    <w:qFormat/>
    <w:rsid w:val="008B3831"/>
    <w:pPr>
      <w:suppressAutoHyphens/>
      <w:spacing w:after="0" w:line="360" w:lineRule="auto"/>
      <w:ind w:right="176"/>
      <w:jc w:val="center"/>
    </w:pPr>
    <w:rPr>
      <w:rFonts w:ascii="Arial" w:eastAsia="Times New Roman" w:hAnsi="Arial" w:cs="Arial"/>
      <w:b/>
      <w:spacing w:val="-2"/>
      <w:sz w:val="24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8B3831"/>
    <w:rPr>
      <w:rFonts w:ascii="Arial" w:eastAsia="Times New Roman" w:hAnsi="Arial" w:cs="Arial"/>
      <w:b/>
      <w:spacing w:val="-2"/>
      <w:kern w:val="0"/>
      <w:sz w:val="24"/>
      <w:szCs w:val="20"/>
      <w14:ligatures w14:val="none"/>
    </w:rPr>
  </w:style>
  <w:style w:type="paragraph" w:styleId="BodyText3">
    <w:name w:val="Body Text 3"/>
    <w:basedOn w:val="Normal"/>
    <w:link w:val="BodyText3Char"/>
    <w:rsid w:val="008B3831"/>
    <w:pPr>
      <w:tabs>
        <w:tab w:val="left" w:pos="2250"/>
      </w:tabs>
      <w:spacing w:after="0" w:line="360" w:lineRule="auto"/>
      <w:jc w:val="both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8B3831"/>
    <w:rPr>
      <w:rFonts w:ascii="Arial" w:eastAsia="Times New Roman" w:hAnsi="Arial" w:cs="Times New Roman"/>
      <w:b/>
      <w:kern w:val="0"/>
      <w:sz w:val="24"/>
      <w:szCs w:val="20"/>
      <w14:ligatures w14:val="none"/>
    </w:rPr>
  </w:style>
  <w:style w:type="paragraph" w:styleId="BlockText">
    <w:name w:val="Block Text"/>
    <w:basedOn w:val="Normal"/>
    <w:rsid w:val="008B3831"/>
    <w:pPr>
      <w:tabs>
        <w:tab w:val="left" w:pos="1620"/>
      </w:tabs>
      <w:spacing w:after="0" w:line="360" w:lineRule="auto"/>
      <w:ind w:left="1530" w:right="173" w:hanging="810"/>
      <w:jc w:val="both"/>
    </w:pPr>
    <w:rPr>
      <w:rFonts w:ascii="Arial" w:eastAsia="Times New Roman" w:hAnsi="Arial" w:cs="Times New Roman"/>
      <w:sz w:val="24"/>
      <w:szCs w:val="20"/>
      <w:lang w:val="en-GB"/>
    </w:rPr>
  </w:style>
  <w:style w:type="paragraph" w:styleId="Caption">
    <w:name w:val="caption"/>
    <w:basedOn w:val="Normal"/>
    <w:next w:val="Normal"/>
    <w:qFormat/>
    <w:rsid w:val="008B3831"/>
    <w:pPr>
      <w:spacing w:after="0" w:line="360" w:lineRule="auto"/>
      <w:jc w:val="both"/>
    </w:pPr>
    <w:rPr>
      <w:rFonts w:ascii="Arial" w:eastAsia="Times New Roman" w:hAnsi="Arial" w:cs="Arial"/>
      <w:b/>
      <w:bCs/>
      <w:szCs w:val="24"/>
    </w:rPr>
  </w:style>
  <w:style w:type="paragraph" w:styleId="Subtitle">
    <w:name w:val="Subtitle"/>
    <w:basedOn w:val="Normal"/>
    <w:link w:val="SubtitleChar"/>
    <w:qFormat/>
    <w:rsid w:val="008B3831"/>
    <w:pPr>
      <w:spacing w:after="0" w:line="360" w:lineRule="auto"/>
      <w:jc w:val="center"/>
    </w:pPr>
    <w:rPr>
      <w:rFonts w:ascii="Arial" w:eastAsia="Times New Roman" w:hAnsi="Arial" w:cs="Times New Roman"/>
      <w:b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8B3831"/>
    <w:rPr>
      <w:rFonts w:ascii="Arial" w:eastAsia="Times New Roman" w:hAnsi="Arial" w:cs="Times New Roman"/>
      <w:b/>
      <w:kern w:val="0"/>
      <w:sz w:val="24"/>
      <w:szCs w:val="20"/>
      <w:lang w:val="en-US"/>
      <w14:ligatures w14:val="none"/>
    </w:rPr>
  </w:style>
  <w:style w:type="paragraph" w:customStyle="1" w:styleId="Default">
    <w:name w:val="Default"/>
    <w:rsid w:val="008B383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8B3831"/>
    <w:pPr>
      <w:spacing w:after="0" w:line="360" w:lineRule="auto"/>
      <w:ind w:left="72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alloonText">
    <w:name w:val="Balloon Text"/>
    <w:basedOn w:val="Normal"/>
    <w:link w:val="BalloonTextChar"/>
    <w:rsid w:val="008B3831"/>
    <w:pPr>
      <w:spacing w:after="0" w:line="360" w:lineRule="auto"/>
      <w:jc w:val="both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rsid w:val="008B3831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8B383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8B3831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3831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rsid w:val="008B3831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8B38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B3831"/>
    <w:rPr>
      <w:rFonts w:ascii="Times New Roman" w:eastAsia="Times New Roman" w:hAnsi="Times New Roman" w:cs="Times New Roman"/>
      <w:b/>
      <w:bCs/>
      <w:kern w:val="0"/>
      <w:sz w:val="24"/>
      <w:szCs w:val="20"/>
      <w14:ligatures w14:val="none"/>
    </w:rPr>
  </w:style>
  <w:style w:type="paragraph" w:styleId="EndnoteText">
    <w:name w:val="endnote text"/>
    <w:basedOn w:val="Normal"/>
    <w:link w:val="EndnoteTextChar"/>
    <w:rsid w:val="008B3831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EndnoteTextChar">
    <w:name w:val="Endnote Text Char"/>
    <w:basedOn w:val="DefaultParagraphFont"/>
    <w:link w:val="EndnoteText"/>
    <w:rsid w:val="008B3831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styleId="EndnoteReference">
    <w:name w:val="endnote reference"/>
    <w:rsid w:val="008B3831"/>
    <w:rPr>
      <w:vertAlign w:val="superscript"/>
    </w:rPr>
  </w:style>
  <w:style w:type="table" w:customStyle="1" w:styleId="TableGrid11">
    <w:name w:val="Table Grid11"/>
    <w:basedOn w:val="TableNormal"/>
    <w:next w:val="TableGrid"/>
    <w:uiPriority w:val="59"/>
    <w:rsid w:val="008B3831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8B3831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B3831"/>
    <w:pPr>
      <w:tabs>
        <w:tab w:val="left" w:pos="440"/>
        <w:tab w:val="right" w:leader="dot" w:pos="9350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B3831"/>
    <w:pPr>
      <w:tabs>
        <w:tab w:val="right" w:leader="dot" w:pos="10169"/>
      </w:tabs>
      <w:spacing w:after="100" w:line="276" w:lineRule="auto"/>
      <w:jc w:val="both"/>
    </w:pPr>
    <w:rPr>
      <w:rFonts w:ascii="Times New Roman" w:eastAsia="Times New Roman" w:hAnsi="Times New Roman" w:cs="Times New Roman"/>
      <w:b/>
      <w:noProof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B3831"/>
    <w:pPr>
      <w:outlineLvl w:val="9"/>
    </w:pPr>
    <w:rPr>
      <w:rFonts w:ascii="Calibri Light" w:hAnsi="Calibri Light"/>
      <w:bCs/>
      <w:kern w:val="32"/>
      <w:sz w:val="32"/>
      <w:szCs w:val="32"/>
    </w:rPr>
  </w:style>
  <w:style w:type="paragraph" w:customStyle="1" w:styleId="Odstavecblok">
    <w:name w:val="Odstavec blok"/>
    <w:basedOn w:val="Normal"/>
    <w:rsid w:val="008B3831"/>
    <w:p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cs-CZ" w:eastAsia="cs-CZ"/>
    </w:rPr>
  </w:style>
  <w:style w:type="paragraph" w:customStyle="1" w:styleId="citation">
    <w:name w:val="citation"/>
    <w:basedOn w:val="Normal"/>
    <w:rsid w:val="008B3831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Nzevodstavce">
    <w:name w:val="Název odstavce"/>
    <w:basedOn w:val="Normal"/>
    <w:next w:val="Normal"/>
    <w:rsid w:val="008B3831"/>
    <w:pPr>
      <w:keepNext/>
      <w:spacing w:before="180" w:after="0" w:line="360" w:lineRule="auto"/>
      <w:jc w:val="both"/>
    </w:pPr>
    <w:rPr>
      <w:rFonts w:ascii="Times New Roman" w:eastAsia="Times New Roman" w:hAnsi="Times New Roman" w:cs="Times New Roman"/>
      <w:color w:val="000000"/>
      <w:lang w:val="cs-CZ" w:eastAsia="cs-CZ"/>
    </w:rPr>
  </w:style>
  <w:style w:type="character" w:styleId="Strong">
    <w:name w:val="Strong"/>
    <w:qFormat/>
    <w:rsid w:val="008B3831"/>
    <w:rPr>
      <w:b/>
      <w:bCs/>
    </w:rPr>
  </w:style>
  <w:style w:type="paragraph" w:styleId="TableofFigures">
    <w:name w:val="table of figures"/>
    <w:basedOn w:val="Normal"/>
    <w:next w:val="Normal"/>
    <w:uiPriority w:val="99"/>
    <w:rsid w:val="008B3831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8B3831"/>
    <w:pPr>
      <w:spacing w:after="100"/>
      <w:ind w:left="44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4">
    <w:name w:val="toc 4"/>
    <w:basedOn w:val="Normal"/>
    <w:next w:val="Normal"/>
    <w:autoRedefine/>
    <w:uiPriority w:val="39"/>
    <w:unhideWhenUsed/>
    <w:rsid w:val="008B3831"/>
    <w:pPr>
      <w:spacing w:after="100"/>
      <w:ind w:left="66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8B3831"/>
    <w:pPr>
      <w:spacing w:after="100"/>
      <w:ind w:left="88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8B3831"/>
    <w:pPr>
      <w:spacing w:after="100"/>
      <w:ind w:left="110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8B3831"/>
    <w:pPr>
      <w:spacing w:after="100"/>
      <w:ind w:left="132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8B3831"/>
    <w:pPr>
      <w:spacing w:after="100"/>
      <w:ind w:left="154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8B3831"/>
    <w:pPr>
      <w:spacing w:after="100"/>
      <w:ind w:left="1760"/>
      <w:jc w:val="both"/>
    </w:pPr>
    <w:rPr>
      <w:rFonts w:ascii="Calibri" w:eastAsia="Times New Roman" w:hAnsi="Calibri" w:cs="Times New Roman"/>
      <w:lang w:val="en-IN" w:eastAsia="en-IN"/>
    </w:rPr>
  </w:style>
  <w:style w:type="paragraph" w:customStyle="1" w:styleId="AppendixHeading">
    <w:name w:val="Appendix Heading"/>
    <w:basedOn w:val="Normal"/>
    <w:link w:val="AppendixHeadingChar"/>
    <w:qFormat/>
    <w:rsid w:val="008B383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AppendixHeadingChar">
    <w:name w:val="Appendix Heading Char"/>
    <w:link w:val="AppendixHeading"/>
    <w:rsid w:val="008B383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FollowedHyperlink">
    <w:name w:val="FollowedHyperlink"/>
    <w:rsid w:val="008B3831"/>
    <w:rPr>
      <w:color w:val="954F72"/>
      <w:u w:val="single"/>
    </w:rPr>
  </w:style>
  <w:style w:type="paragraph" w:customStyle="1" w:styleId="TableParagraph">
    <w:name w:val="Table Paragraph"/>
    <w:basedOn w:val="Normal"/>
    <w:uiPriority w:val="1"/>
    <w:qFormat/>
    <w:rsid w:val="008B3831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table" w:customStyle="1" w:styleId="TableGrid2">
    <w:name w:val="Table Grid2"/>
    <w:basedOn w:val="TableNormal"/>
    <w:next w:val="TableGrid"/>
    <w:uiPriority w:val="39"/>
    <w:rsid w:val="008B383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B383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25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dl@abacuspharm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87B34-C409-43F4-8525-30960F0EA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1654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Opit</dc:creator>
  <cp:keywords/>
  <dc:description/>
  <cp:lastModifiedBy>Tania DELL</cp:lastModifiedBy>
  <cp:revision>3</cp:revision>
  <dcterms:created xsi:type="dcterms:W3CDTF">2026-09-18T12:55:00Z</dcterms:created>
  <dcterms:modified xsi:type="dcterms:W3CDTF">2026-09-18T12:56:00Z</dcterms:modified>
</cp:coreProperties>
</file>