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A12B499">
      <w:pPr>
        <w:pStyle w:val="style0"/>
        <w:jc w:val="center"/>
        <w:rPr/>
      </w:pPr>
      <w:r>
        <w:rPr>
          <w:b/>
          <w:sz w:val="48"/>
        </w:rPr>
        <w:t>VASO DULCE</w:t>
      </w:r>
    </w:p>
    <w:p w14:paraId="AE7342DD">
      <w:pPr>
        <w:pStyle w:val="style0"/>
        <w:jc w:val="center"/>
        <w:rPr/>
      </w:pPr>
      <w:r>
        <w:rPr>
          <w:b/>
          <w:sz w:val="28"/>
        </w:rPr>
        <w:t>Postre artesanal a base de cuajada con mermelada de mora y maní en Sasaima, Cundinamarca</w:t>
      </w:r>
    </w:p>
    <w:p w14:paraId="244B83AC">
      <w:pPr>
        <w:pStyle w:val="style0"/>
        <w:jc w:val="center"/>
        <w:rPr/>
      </w:pPr>
      <w:r>
        <w:t>JORGE ANDRES ROCHA TINOCO</w:t>
      </w:r>
    </w:p>
    <w:p w14:paraId="69BF9936">
      <w:pPr>
        <w:pStyle w:val="style0"/>
        <w:jc w:val="center"/>
        <w:rPr/>
      </w:pPr>
      <w:r>
        <w:t>Grado 1103</w:t>
      </w:r>
    </w:p>
    <w:p w14:paraId="AF913F78">
      <w:pPr>
        <w:pStyle w:val="style0"/>
        <w:jc w:val="center"/>
        <w:rPr/>
      </w:pPr>
      <w:r>
        <w:t>I.E.D. Nuestra Señora de Fátima</w:t>
      </w:r>
    </w:p>
    <w:p w14:paraId="5D0D0FBD">
      <w:pPr>
        <w:pStyle w:val="style0"/>
        <w:jc w:val="center"/>
        <w:rPr/>
      </w:pPr>
      <w:r>
        <w:t>Técnico en Sistemas: Teleinformáticos</w:t>
      </w:r>
    </w:p>
    <w:p w14:paraId="BBA45D30">
      <w:pPr>
        <w:pStyle w:val="style0"/>
        <w:jc w:val="center"/>
        <w:rPr/>
      </w:pPr>
      <w:r>
        <w:t>Docente: Noely Villalobos</w:t>
      </w:r>
    </w:p>
    <w:p w14:paraId="3DFF0E6C">
      <w:pPr>
        <w:pStyle w:val="style0"/>
        <w:jc w:val="center"/>
        <w:rPr/>
      </w:pPr>
      <w:r>
        <w:t>Sasaima, Cundinamarca</w:t>
      </w:r>
    </w:p>
    <w:p w14:paraId="A5507A7D">
      <w:pPr>
        <w:pStyle w:val="style0"/>
        <w:jc w:val="center"/>
        <w:rPr/>
      </w:pPr>
      <w:r>
        <w:t>2026</w:t>
      </w:r>
    </w:p>
    <w:p w14:paraId="62E326C2">
      <w:pPr>
        <w:pStyle w:val="style0"/>
        <w:rPr/>
      </w:pPr>
      <w:r>
        <w:br w:type="page"/>
      </w:r>
    </w:p>
    <w:p w14:paraId="CE38DA15">
      <w:pPr>
        <w:pStyle w:val="style1"/>
        <w:rPr/>
      </w:pPr>
      <w:r>
        <w:t>1. Planteamiento del problema</w:t>
      </w:r>
    </w:p>
    <w:p w14:paraId="85F93BF0">
      <w:pPr>
        <w:pStyle w:val="style0"/>
        <w:spacing w:after="120" w:lineRule="auto" w:line="276"/>
        <w:rPr/>
      </w:pPr>
      <w:r>
        <w:t>En Sasaima, Cundinamarca, la cuajada artesanal forma parte de las tradiciones alimentarias y de la economía de pequeños productores. Sin embargo, el proyecto identifica una oportunidad de fortalecer su presentación y comercialización, especialmente mediante una alternativa que facilite su consumo y le dé mayor valor agregado.</w:t>
      </w:r>
    </w:p>
    <w:p w14:paraId="DF1BE0A0">
      <w:pPr>
        <w:pStyle w:val="style0"/>
        <w:spacing w:after="120" w:lineRule="auto" w:line="276"/>
        <w:rPr/>
      </w:pPr>
      <w:r>
        <w:t>El proyecto original plantea que la cuajada puede tener dificultades relacionadas con su comercialización, visibilidad y competencia frente a productos lácteos de mayor distribución. No obstante, estas afirmaciones requieren ser comprobadas mediante una encuesta, observación o información obtenida directamente en el contexto local.</w:t>
      </w:r>
    </w:p>
    <w:p w14:paraId="2E8C9CF7">
      <w:pPr>
        <w:pStyle w:val="style0"/>
        <w:spacing w:after="120" w:lineRule="auto" w:line="276"/>
        <w:rPr/>
      </w:pPr>
      <w:r>
        <w:t>El problema específico que aborda Vaso Dulce es la necesidad de ofrecer una forma diferente, práctica y atractiva de consumir cuajada artesanal, utilizando una presentación en vaso con mermelada de mora y maní. De esta manera, se busca explorar si esta propuesta puede generar interés entre consumidores del municipio y contribuir al reconocimiento del producto tradicional.</w:t>
      </w:r>
    </w:p>
    <w:p w14:paraId="8E2261D4">
      <w:pPr>
        <w:pStyle w:val="style0"/>
        <w:spacing w:after="120" w:lineRule="auto" w:line="276"/>
        <w:rPr/>
      </w:pPr>
      <w:r>
        <w:t>Los principales beneficiarios potenciales son los consumidores que buscan productos locales, el estudiante como responsable del proyecto y, de manera indirecta, los productores de leche y cuajada que puedan participar como proveedores.</w:t>
      </w:r>
    </w:p>
    <w:p w14:paraId="AB33DAFD">
      <w:pPr>
        <w:pStyle w:val="style0"/>
        <w:spacing w:after="120" w:lineRule="auto" w:line="276"/>
        <w:rPr/>
      </w:pPr>
      <w:r>
        <w:t>Pregunta orientadora: ¿De qué manera la creación de un postre innovador a base de cuajada puede contribuir al reconocimiento, consumo y comercialización de este producto tradicional en Sasaima?</w:t>
      </w:r>
    </w:p>
    <w:p w14:paraId="1A30474D">
      <w:pPr>
        <w:pStyle w:val="style1"/>
        <w:rPr/>
      </w:pPr>
      <w:r>
        <w:t>2. Justificación</w:t>
      </w:r>
    </w:p>
    <w:p w14:paraId="3BAB232E">
      <w:pPr>
        <w:pStyle w:val="style0"/>
        <w:spacing w:after="120" w:lineRule="auto" w:line="276"/>
        <w:rPr/>
      </w:pPr>
      <w:r>
        <w:t>El proyecto Vaso Dulce se desarrolla con el propósito de transformar una preparación tradicional, la cuajada, en un postre presentado de una manera práctica y atractiva. La propuesta combina cuajada artesanal, mermelada de mora y maní en un vaso individual, buscando generar valor agregado sin perder la relación con la tradición gastronómica local.</w:t>
      </w:r>
    </w:p>
    <w:p w14:paraId="9F435835">
      <w:pPr>
        <w:pStyle w:val="style0"/>
        <w:spacing w:after="120" w:lineRule="auto" w:line="276"/>
        <w:rPr/>
      </w:pPr>
      <w:r>
        <w:t>En el aspecto económico, el proyecto permite analizar los costos de producción, establecer un precio de venta y determinar si existe una oportunidad de obtener ganancias. También puede favorecer la compra de materias primas a proveedores locales.</w:t>
      </w:r>
    </w:p>
    <w:p w14:paraId="E51B0722">
      <w:pPr>
        <w:pStyle w:val="style0"/>
        <w:spacing w:after="120" w:lineRule="auto" w:line="276"/>
        <w:rPr/>
      </w:pPr>
      <w:r>
        <w:t>En el aspecto social, la propuesta busca acercar un producto tradicional a consumidores mediante una presentación diferente y fortalecer la relación entre emprendimiento y comunidad.</w:t>
      </w:r>
    </w:p>
    <w:p w14:paraId="61C1C6A2">
      <w:pPr>
        <w:pStyle w:val="style0"/>
        <w:spacing w:after="120" w:lineRule="auto" w:line="276"/>
        <w:rPr/>
      </w:pPr>
      <w:r>
        <w:t>En el aspecto cultural, Vaso Dulce pretende contribuir al reconocimiento de la cuajada como parte de las tradiciones alimentarias de la región.</w:t>
      </w:r>
    </w:p>
    <w:p w14:paraId="81231EE1">
      <w:pPr>
        <w:pStyle w:val="style0"/>
        <w:spacing w:after="120" w:lineRule="auto" w:line="276"/>
        <w:rPr/>
      </w:pPr>
      <w:r>
        <w:t>En el aspecto comercial, el proyecto permite estudiar las preferencias de los consumidores, identificar canales de venta y diseñar estrategias de promoción.</w:t>
      </w:r>
    </w:p>
    <w:p w14:paraId="0866F369">
      <w:pPr>
        <w:pStyle w:val="style0"/>
        <w:spacing w:after="120" w:lineRule="auto" w:line="276"/>
        <w:rPr/>
      </w:pPr>
      <w:r>
        <w:t>En el aspecto académico y tecnológico, el proyecto permite aplicar conocimientos del área de Técnico en Sistemas/Teleinformáticos mediante herramientas digitales para diseñar la marca, elaborar publicidad, organizar costos y ventas, crear contenidos para redes sociales y apoyar la promoción del producto.</w:t>
      </w:r>
    </w:p>
    <w:p w14:paraId="F5F58520">
      <w:pPr>
        <w:pStyle w:val="style1"/>
        <w:rPr/>
      </w:pPr>
      <w:r>
        <w:t>3. Objetivos</w:t>
      </w:r>
    </w:p>
    <w:p w14:paraId="AD446E7F">
      <w:pPr>
        <w:pStyle w:val="style2"/>
        <w:rPr/>
      </w:pPr>
      <w:r>
        <w:t>3.1 Objetivo general</w:t>
      </w:r>
    </w:p>
    <w:p w14:paraId="1D6F7367">
      <w:pPr>
        <w:pStyle w:val="style0"/>
        <w:spacing w:after="120" w:lineRule="auto" w:line="276"/>
        <w:rPr/>
      </w:pPr>
      <w:r>
        <w:t>Diseñar, elaborar y comercializar un postre artesanal a base de cuajada, mermelada de mora y maní, bajo la marca Vaso Dulce, como una alternativa innovadora para promover el consumo y la valorización de productos tradicionales de Sasaima, Cundinamarca.</w:t>
      </w:r>
    </w:p>
    <w:p w14:paraId="14B3446B">
      <w:pPr>
        <w:pStyle w:val="style2"/>
        <w:rPr/>
      </w:pPr>
      <w:r>
        <w:t>3.2 Objetivos específicos</w:t>
      </w:r>
    </w:p>
    <w:p w14:paraId="20EEBD39">
      <w:pPr>
        <w:pStyle w:val="style48"/>
        <w:spacing w:after="60"/>
        <w:rPr/>
      </w:pPr>
      <w:r>
        <w:t>Identificar las características, preferencias y necesidades de los consumidores potenciales de Vaso Dulce mediante un estudio de mercado.</w:t>
      </w:r>
    </w:p>
    <w:p w14:paraId="D810F124">
      <w:pPr>
        <w:pStyle w:val="style48"/>
        <w:spacing w:after="60"/>
        <w:rPr/>
      </w:pPr>
      <w:r>
        <w:t>Estandarizar el proceso de elaboración del postre a base de cuajada, mermelada de mora y maní, teniendo en cuenta calidad, higiene, conservación y presentación.</w:t>
      </w:r>
    </w:p>
    <w:p w14:paraId="B49AF725">
      <w:pPr>
        <w:pStyle w:val="style48"/>
        <w:spacing w:after="60"/>
        <w:rPr/>
      </w:pPr>
      <w:r>
        <w:t>Determinar los costos de producción y establecer un precio de venta que permita recuperar la inversión y generar rentabilidad.</w:t>
      </w:r>
    </w:p>
    <w:p w14:paraId="AE855108">
      <w:pPr>
        <w:pStyle w:val="style48"/>
        <w:spacing w:after="60"/>
        <w:rPr/>
      </w:pPr>
      <w:r>
        <w:t>Diseñar estrategias de promoción y comercialización utilizando medios físicos y digitales.</w:t>
      </w:r>
    </w:p>
    <w:p w14:paraId="7C93A3E8">
      <w:pPr>
        <w:pStyle w:val="style48"/>
        <w:spacing w:after="60"/>
        <w:rPr/>
      </w:pPr>
      <w:r>
        <w:t>Evaluar la aceptación del producto entre los consumidores mediante una encuesta posterior a la degustación o compra y determinar oportunidades de mejora.</w:t>
      </w:r>
    </w:p>
    <w:p w14:paraId="2D74B88F">
      <w:pPr>
        <w:pStyle w:val="style1"/>
        <w:rPr/>
      </w:pPr>
      <w:r>
        <w:t>4. Marco teórico y conceptual</w:t>
      </w:r>
    </w:p>
    <w:p w14:paraId="553B13EA">
      <w:pPr>
        <w:pStyle w:val="style2"/>
        <w:rPr/>
      </w:pPr>
      <w:r>
        <w:t>Emprendimiento</w:t>
      </w:r>
    </w:p>
    <w:p w14:paraId="E2206D03">
      <w:pPr>
        <w:pStyle w:val="style0"/>
        <w:spacing w:after="120" w:lineRule="auto" w:line="276"/>
        <w:rPr/>
      </w:pPr>
      <w:r>
        <w:t>Es el proceso mediante el cual una persona identifica una oportunidad y desarrolla una propuesta de producto o servicio para atender una necesidad del mercado. En este proyecto, el emprendimiento se representa mediante Vaso Dulce.</w:t>
      </w:r>
    </w:p>
    <w:p w14:paraId="1B15C6CE">
      <w:pPr>
        <w:pStyle w:val="style2"/>
        <w:rPr/>
      </w:pPr>
      <w:r>
        <w:t>Innovación</w:t>
      </w:r>
    </w:p>
    <w:p w14:paraId="2753491C">
      <w:pPr>
        <w:pStyle w:val="style0"/>
        <w:spacing w:after="120" w:lineRule="auto" w:line="276"/>
        <w:rPr/>
      </w:pPr>
      <w:r>
        <w:t>Consiste en introducir una mejora o una nueva forma de presentar un producto. Vaso Dulce innova principalmente en la presentación y combinación de la cuajada con mermelada de mora y maní.</w:t>
      </w:r>
    </w:p>
    <w:p w14:paraId="C706FEA4">
      <w:pPr>
        <w:pStyle w:val="style2"/>
        <w:rPr/>
      </w:pPr>
      <w:r>
        <w:t>Producto artesanal</w:t>
      </w:r>
    </w:p>
    <w:p w14:paraId="13F58708">
      <w:pPr>
        <w:pStyle w:val="style0"/>
        <w:spacing w:after="120" w:lineRule="auto" w:line="276"/>
        <w:rPr/>
      </w:pPr>
      <w:r>
        <w:t>Es un producto elaborado con participación directa de procesos manuales y conocimientos tradicionales. La propuesta parte de la cuajada como producto relacionado con la tradición alimentaria local.</w:t>
      </w:r>
    </w:p>
    <w:p w14:paraId="0452F3B7">
      <w:pPr>
        <w:pStyle w:val="style2"/>
        <w:rPr/>
      </w:pPr>
      <w:r>
        <w:t>Cuajada y productos lácteos</w:t>
      </w:r>
    </w:p>
    <w:p w14:paraId="7957F8B9">
      <w:pPr>
        <w:pStyle w:val="style0"/>
        <w:spacing w:after="120" w:lineRule="auto" w:line="276"/>
        <w:rPr/>
      </w:pPr>
      <w:r>
        <w:t>La cuajada es un alimento elaborado a partir de leche coagulada. Por tratarse de un producto lácteo, requiere atención especial a la higiene, manipulación, conservación y refrigeración.</w:t>
      </w:r>
    </w:p>
    <w:p w14:paraId="A5671258">
      <w:pPr>
        <w:pStyle w:val="style2"/>
        <w:rPr/>
      </w:pPr>
      <w:r>
        <w:t>Valor agregado</w:t>
      </w:r>
    </w:p>
    <w:p w14:paraId="6DFE9BDE">
      <w:pPr>
        <w:pStyle w:val="style0"/>
        <w:spacing w:after="120" w:lineRule="auto" w:line="276"/>
        <w:rPr/>
      </w:pPr>
      <w:r>
        <w:t>Es el conjunto de características que hacen que un producto ofrezca algo adicional frente a su presentación tradicional. En Vaso Dulce, el valor agregado está en la presentación individual, las capas, la mermelada de mora y el maní.</w:t>
      </w:r>
    </w:p>
    <w:p w14:paraId="3DBB4276">
      <w:pPr>
        <w:pStyle w:val="style2"/>
        <w:rPr/>
      </w:pPr>
      <w:r>
        <w:t>Estudio de mercado</w:t>
      </w:r>
    </w:p>
    <w:p w14:paraId="C04382E2">
      <w:pPr>
        <w:pStyle w:val="style0"/>
        <w:spacing w:after="120" w:lineRule="auto" w:line="276"/>
        <w:rPr/>
      </w:pPr>
      <w:r>
        <w:t>Es un proceso de recolección y análisis de información sobre consumidores, preferencias, competencia, precios y canales de comercialización. En este proyecto se propone realizar una encuesta a consumidores potenciales.</w:t>
      </w:r>
    </w:p>
    <w:p w14:paraId="EEADA32F">
      <w:pPr>
        <w:pStyle w:val="style2"/>
        <w:rPr/>
      </w:pPr>
      <w:r>
        <w:t>Mercado objetivo</w:t>
      </w:r>
    </w:p>
    <w:p w14:paraId="68B701C3">
      <w:pPr>
        <w:pStyle w:val="style0"/>
        <w:spacing w:after="120" w:lineRule="auto" w:line="276"/>
        <w:rPr/>
      </w:pPr>
      <w:r>
        <w:t>Es el grupo de personas al que se dirige principalmente el producto. Para Vaso Dulce se plantean como posibles consumidores los habitantes y familias de Sasaima y visitantes interesados en productos gastronómicos locales; esta última posibilidad debe comprobarse mediante la investigación de mercado.</w:t>
      </w:r>
    </w:p>
    <w:p w14:paraId="AD0464DC">
      <w:pPr>
        <w:pStyle w:val="style2"/>
        <w:rPr/>
      </w:pPr>
      <w:r>
        <w:t>Comercialización</w:t>
      </w:r>
    </w:p>
    <w:p w14:paraId="8FD11011">
      <w:pPr>
        <w:pStyle w:val="style0"/>
        <w:spacing w:after="120" w:lineRule="auto" w:line="276"/>
        <w:rPr/>
      </w:pPr>
      <w:r>
        <w:t>Comprende las actividades necesarias para llevar el producto al consumidor, incluyendo venta, distribución, promoción y atención al cliente.</w:t>
      </w:r>
    </w:p>
    <w:p w14:paraId="B83B95D7">
      <w:pPr>
        <w:pStyle w:val="style2"/>
        <w:rPr/>
      </w:pPr>
      <w:r>
        <w:t>Costos de producción</w:t>
      </w:r>
    </w:p>
    <w:p w14:paraId="5F18208C">
      <w:pPr>
        <w:pStyle w:val="style0"/>
        <w:spacing w:after="120" w:lineRule="auto" w:line="276"/>
        <w:rPr/>
      </w:pPr>
      <w:r>
        <w:t>Son los recursos económicos utilizados para elaborar y comercializar el producto. Para este proyecto deben registrarse materias primas, empaques, transporte, publicidad, refrigeración y otros gastos que correspondan.</w:t>
      </w:r>
    </w:p>
    <w:p w14:paraId="BB9354AB">
      <w:pPr>
        <w:pStyle w:val="style2"/>
        <w:rPr/>
      </w:pPr>
      <w:r>
        <w:t>Precio de venta</w:t>
      </w:r>
    </w:p>
    <w:p w14:paraId="1A595115">
      <w:pPr>
        <w:pStyle w:val="style0"/>
        <w:spacing w:after="120" w:lineRule="auto" w:line="276"/>
        <w:rPr/>
      </w:pPr>
      <w:r>
        <w:t>Es el valor que paga el consumidor por el producto. El proyecto original propone un precio de $3.500 por vaso; este valor debe contrastarse con el costo unitario y la disposición de pago obtenida en la encuesta.</w:t>
      </w:r>
    </w:p>
    <w:p w14:paraId="9689F2B2">
      <w:pPr>
        <w:pStyle w:val="style2"/>
        <w:rPr/>
      </w:pPr>
      <w:r>
        <w:t>Rentabilidad</w:t>
      </w:r>
    </w:p>
    <w:p w14:paraId="CB9AAB77">
      <w:pPr>
        <w:pStyle w:val="style0"/>
        <w:spacing w:after="120" w:lineRule="auto" w:line="276"/>
        <w:rPr/>
      </w:pPr>
      <w:r>
        <w:t>Permite determinar si los ingresos obtenidos superan los costos del proyecto. Para comprobarla se deben calcular costos, ingresos y utilidad real después de las ventas.</w:t>
      </w:r>
    </w:p>
    <w:p w14:paraId="75765065">
      <w:pPr>
        <w:pStyle w:val="style2"/>
        <w:rPr/>
      </w:pPr>
      <w:r>
        <w:t>Marketing y promoción</w:t>
      </w:r>
    </w:p>
    <w:p w14:paraId="3BD4F276">
      <w:pPr>
        <w:pStyle w:val="style0"/>
        <w:spacing w:after="120" w:lineRule="auto" w:line="276"/>
        <w:rPr/>
      </w:pPr>
      <w:r>
        <w:t>Incluye las acciones utilizadas para dar a conocer el producto y estimular su compra. Vaso Dulce puede utilizar carteles, WhatsApp, redes sociales, videos, catálogo digital y códigos QR.</w:t>
      </w:r>
    </w:p>
    <w:p w14:paraId="829A4A73">
      <w:pPr>
        <w:pStyle w:val="style2"/>
        <w:rPr/>
      </w:pPr>
      <w:r>
        <w:t>Manipulación e higiene de alimentos</w:t>
      </w:r>
    </w:p>
    <w:p w14:paraId="528DDBBD">
      <w:pPr>
        <w:pStyle w:val="style0"/>
        <w:spacing w:after="120" w:lineRule="auto" w:line="276"/>
        <w:rPr/>
      </w:pPr>
      <w:r>
        <w:t>Comprende las prácticas necesarias para reducir riesgos de contaminación durante la elaboración, montaje, almacenamiento y venta. Debido a que Vaso Dulce contiene cuajada, debe mantenerse una adecuada higiene y conservación en frío.</w:t>
      </w:r>
    </w:p>
    <w:p w14:paraId="D7CC587B">
      <w:pPr>
        <w:pStyle w:val="style1"/>
        <w:rPr/>
      </w:pPr>
      <w:r>
        <w:t>5. Estudio de mercado</w:t>
      </w:r>
    </w:p>
    <w:p w14:paraId="8EAC5B9A">
      <w:pPr>
        <w:pStyle w:val="style0"/>
        <w:spacing w:after="120" w:lineRule="auto" w:line="276"/>
        <w:rPr/>
      </w:pPr>
      <w:r>
        <w:t>El proyecto original identifica como posibles mercados a los habitantes de Sasaima y a turistas de fines de semana. Sin embargo, la evaluación solicita demostrar estas posibilidades mediante una investigación. Por esta razón, antes de presentar conclusiones sobre aceptación, se debe aplicar una encuesta a consumidores potenciales.</w:t>
      </w:r>
    </w:p>
    <w:p w14:paraId="0BCF83AD">
      <w:pPr>
        <w:pStyle w:val="style2"/>
        <w:rPr/>
      </w:pPr>
      <w:r>
        <w:t>5.1 Instrumento propuesto</w:t>
      </w:r>
    </w:p>
    <w:p w14:paraId="FD7FAC9C">
      <w:pPr>
        <w:pStyle w:val="style49"/>
        <w:spacing w:after="60"/>
        <w:rPr/>
      </w:pPr>
      <w:r>
        <w:t>¿Conoce o consume cuajada artesanal?</w:t>
      </w:r>
    </w:p>
    <w:p w14:paraId="D7EC6656">
      <w:pPr>
        <w:pStyle w:val="style49"/>
        <w:spacing w:after="60"/>
        <w:rPr/>
      </w:pPr>
      <w:r>
        <w:t>¿Le interesaría probar un postre elaborado con cuajada, mermelada de mora y maní?</w:t>
      </w:r>
    </w:p>
    <w:p w14:paraId="0AADACA5">
      <w:pPr>
        <w:pStyle w:val="style49"/>
        <w:spacing w:after="60"/>
        <w:rPr/>
      </w:pPr>
      <w:r>
        <w:t>¿Compraría Vaso Dulce si estuviera disponible en Sasaima?</w:t>
      </w:r>
    </w:p>
    <w:p w14:paraId="0A800BB5">
      <w:pPr>
        <w:pStyle w:val="style49"/>
        <w:spacing w:after="60"/>
        <w:rPr/>
      </w:pPr>
      <w:r>
        <w:t>¿Qué precio estaría dispuesto(a) a pagar por un vaso?</w:t>
      </w:r>
    </w:p>
    <w:p w14:paraId="C4EFFE2A">
      <w:pPr>
        <w:pStyle w:val="style49"/>
        <w:spacing w:after="60"/>
        <w:rPr/>
      </w:pPr>
      <w:r>
        <w:t>¿Qué complemento o sabor preferiría?</w:t>
      </w:r>
    </w:p>
    <w:p w14:paraId="11D5A2CB">
      <w:pPr>
        <w:pStyle w:val="style49"/>
        <w:spacing w:after="60"/>
        <w:rPr/>
      </w:pPr>
      <w:r>
        <w:t>¿Con qué frecuencia compraría un producto de este tipo?</w:t>
      </w:r>
    </w:p>
    <w:p w14:paraId="65D6FF8B">
      <w:pPr>
        <w:pStyle w:val="style49"/>
        <w:spacing w:after="60"/>
        <w:rPr/>
      </w:pPr>
      <w:r>
        <w:t>¿Qué presentación prefiere?</w:t>
      </w:r>
    </w:p>
    <w:p w14:paraId="AA913F17">
      <w:pPr>
        <w:pStyle w:val="style49"/>
        <w:spacing w:after="60"/>
        <w:rPr/>
      </w:pPr>
      <w:r>
        <w:t>¿Dónde le gustaría adquirirlo?</w:t>
      </w:r>
    </w:p>
    <w:p w14:paraId="B5A59211">
      <w:pPr>
        <w:pStyle w:val="style49"/>
        <w:spacing w:after="60"/>
        <w:rPr/>
      </w:pPr>
      <w:r>
        <w:t>Después de probarlo, ¿cómo calificaría el sabor?</w:t>
      </w:r>
    </w:p>
    <w:p w14:paraId="026A7E10">
      <w:pPr>
        <w:pStyle w:val="style49"/>
        <w:spacing w:after="60"/>
        <w:rPr/>
      </w:pPr>
      <w:r>
        <w:t>¿Volvería a comprarlo?</w:t>
      </w:r>
    </w:p>
    <w:p w14:paraId="011B37E2">
      <w:pPr>
        <w:pStyle w:val="style2"/>
        <w:rPr/>
      </w:pPr>
      <w:r>
        <w:t>5.2 Resultados de la encuesta</w:t>
      </w:r>
    </w:p>
    <w:p w14:paraId="4A27A383">
      <w:pPr>
        <w:pStyle w:val="style0"/>
        <w:spacing w:after="120" w:lineRule="auto" w:line="276"/>
        <w:rPr/>
      </w:pPr>
      <w:r>
        <w:t>Registrar aquí el número total de personas encuestadas, edades o rangos de edad, respuestas por pregunta y porcentajes.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14:paraId="8EAE7BF3">
        <w:trPr>
          <w:jc w:val="center"/>
        </w:trPr>
        <w:tc>
          <w:tcPr>
            <w:tcW w:w="2280" w:type="dxa"/>
            <w:tcBorders/>
          </w:tcPr>
          <w:p w14:paraId="0FA4B8E3">
            <w:pPr>
              <w:pStyle w:val="style0"/>
              <w:rPr/>
            </w:pPr>
            <w:r>
              <w:t>Pregunta/variable</w:t>
            </w:r>
          </w:p>
        </w:tc>
        <w:tc>
          <w:tcPr>
            <w:tcW w:w="2280" w:type="dxa"/>
            <w:tcBorders/>
          </w:tcPr>
          <w:p w14:paraId="1D62AE66">
            <w:pPr>
              <w:pStyle w:val="style0"/>
              <w:rPr/>
            </w:pPr>
            <w:r>
              <w:t>Resultado</w:t>
            </w:r>
          </w:p>
        </w:tc>
        <w:tc>
          <w:tcPr>
            <w:tcW w:w="2280" w:type="dxa"/>
            <w:tcBorders/>
          </w:tcPr>
          <w:p w14:paraId="98BDF3A0">
            <w:pPr>
              <w:pStyle w:val="style0"/>
              <w:rPr/>
            </w:pPr>
            <w:r>
              <w:t>Porcentaje</w:t>
            </w:r>
          </w:p>
        </w:tc>
        <w:tc>
          <w:tcPr>
            <w:tcW w:w="2280" w:type="dxa"/>
            <w:tcBorders/>
          </w:tcPr>
          <w:p w14:paraId="9E074118">
            <w:pPr>
              <w:pStyle w:val="style0"/>
              <w:rPr/>
            </w:pPr>
            <w:r>
              <w:t>Análisis</w:t>
            </w:r>
          </w:p>
        </w:tc>
      </w:tr>
      <w:tr w14:paraId="33E29C75">
        <w:tblPrEx/>
        <w:trPr>
          <w:jc w:val="center"/>
        </w:trPr>
        <w:tc>
          <w:tcPr>
            <w:tcW w:w="2280" w:type="dxa"/>
            <w:tcBorders/>
          </w:tcPr>
          <w:p w14:paraId="998012BE">
            <w:pPr>
              <w:pStyle w:val="style0"/>
              <w:rPr/>
            </w:pPr>
            <w:r>
              <w:t>Número de encuestados</w:t>
            </w:r>
          </w:p>
        </w:tc>
        <w:tc>
          <w:tcPr>
            <w:tcW w:w="2280" w:type="dxa"/>
            <w:tcBorders/>
          </w:tcPr>
          <w:p w14:paraId="8D995878">
            <w:pPr>
              <w:pStyle w:val="style0"/>
              <w:rPr/>
            </w:pPr>
            <w:r>
              <w:rPr>
                <w:lang w:val="en-US"/>
              </w:rPr>
              <w:t xml:space="preserve">       10</w:t>
            </w:r>
          </w:p>
        </w:tc>
        <w:tc>
          <w:tcPr>
            <w:tcW w:w="2280" w:type="dxa"/>
            <w:tcBorders/>
          </w:tcPr>
          <w:p w14:paraId="C31F39A1">
            <w:pPr>
              <w:pStyle w:val="style0"/>
              <w:rPr/>
            </w:pPr>
            <w:r>
              <w:t>100%</w:t>
            </w:r>
          </w:p>
        </w:tc>
        <w:tc>
          <w:tcPr>
            <w:tcW w:w="2280" w:type="dxa"/>
            <w:tcBorders/>
          </w:tcPr>
          <w:p w14:paraId="8FD77A24">
            <w:pPr>
              <w:pStyle w:val="style0"/>
              <w:rPr/>
            </w:pPr>
            <w:r>
              <w:t>Indicar el tamaño de la muestra.</w:t>
            </w:r>
          </w:p>
        </w:tc>
      </w:tr>
      <w:tr w14:paraId="598E67D1">
        <w:tblPrEx/>
        <w:trPr>
          <w:jc w:val="center"/>
        </w:trPr>
        <w:tc>
          <w:tcPr>
            <w:tcW w:w="2280" w:type="dxa"/>
            <w:tcBorders/>
          </w:tcPr>
          <w:p w14:paraId="478474EF">
            <w:pPr>
              <w:pStyle w:val="style0"/>
              <w:rPr/>
            </w:pPr>
            <w:r>
              <w:t>Interés por probar el producto</w:t>
            </w:r>
          </w:p>
        </w:tc>
        <w:tc>
          <w:tcPr>
            <w:tcW w:w="2280" w:type="dxa"/>
            <w:tcBorders/>
          </w:tcPr>
          <w:p w14:paraId="A5EFA8BD">
            <w:pPr>
              <w:pStyle w:val="style0"/>
              <w:ind w:firstLineChars="200"/>
              <w:rPr/>
            </w:pPr>
            <w:r>
              <w:rPr>
                <w:lang w:val="en-US"/>
              </w:rPr>
              <w:t>9</w:t>
            </w:r>
          </w:p>
        </w:tc>
        <w:tc>
          <w:tcPr>
            <w:tcW w:w="2280" w:type="dxa"/>
            <w:tcBorders/>
          </w:tcPr>
          <w:p w14:paraId="6A39CBB8">
            <w:pPr>
              <w:pStyle w:val="style0"/>
              <w:rPr/>
            </w:pPr>
            <w:r>
              <w:t>[Completar]</w:t>
            </w:r>
          </w:p>
        </w:tc>
        <w:tc>
          <w:tcPr>
            <w:tcW w:w="2280" w:type="dxa"/>
            <w:tcBorders/>
          </w:tcPr>
          <w:p w14:paraId="2453EF4A">
            <w:pPr>
              <w:pStyle w:val="style0"/>
              <w:rPr/>
            </w:pPr>
            <w:r>
              <w:t>Explicar qué tan favorable fue la respuesta.</w:t>
            </w:r>
          </w:p>
        </w:tc>
      </w:tr>
      <w:tr w14:paraId="78C23CB0">
        <w:tblPrEx/>
        <w:trPr>
          <w:jc w:val="center"/>
        </w:trPr>
        <w:tc>
          <w:tcPr>
            <w:tcW w:w="2280" w:type="dxa"/>
            <w:tcBorders/>
          </w:tcPr>
          <w:p w14:paraId="93DC1A4E">
            <w:pPr>
              <w:pStyle w:val="style0"/>
              <w:rPr/>
            </w:pPr>
            <w:r>
              <w:t>Disposición de compra</w:t>
            </w:r>
          </w:p>
        </w:tc>
        <w:tc>
          <w:tcPr>
            <w:tcW w:w="2280" w:type="dxa"/>
            <w:tcBorders/>
          </w:tcPr>
          <w:p w14:paraId="53FED9C2">
            <w:pPr>
              <w:pStyle w:val="style0"/>
              <w:rPr/>
            </w:pPr>
            <w:r>
              <w:rPr>
                <w:lang w:val="en-US"/>
              </w:rPr>
              <w:t>2000 a 2.500</w:t>
            </w:r>
          </w:p>
        </w:tc>
        <w:tc>
          <w:tcPr>
            <w:tcW w:w="2280" w:type="dxa"/>
            <w:tcBorders/>
          </w:tcPr>
          <w:p w14:paraId="8A01A176">
            <w:pPr>
              <w:pStyle w:val="style0"/>
              <w:rPr/>
            </w:pPr>
            <w:r>
              <w:t>[Completar]</w:t>
            </w:r>
          </w:p>
        </w:tc>
        <w:tc>
          <w:tcPr>
            <w:tcW w:w="2280" w:type="dxa"/>
            <w:tcBorders/>
          </w:tcPr>
          <w:p w14:paraId="B807C481">
            <w:pPr>
              <w:pStyle w:val="style0"/>
              <w:rPr/>
            </w:pPr>
            <w:r>
              <w:t>Relacionar con la posible demanda.</w:t>
            </w:r>
          </w:p>
        </w:tc>
      </w:tr>
      <w:tr w14:paraId="8164E7DA">
        <w:tblPrEx/>
        <w:trPr>
          <w:jc w:val="center"/>
        </w:trPr>
        <w:tc>
          <w:tcPr>
            <w:tcW w:w="2280" w:type="dxa"/>
            <w:tcBorders/>
          </w:tcPr>
          <w:p w14:paraId="CE5D75EA">
            <w:pPr>
              <w:pStyle w:val="style0"/>
              <w:rPr/>
            </w:pPr>
            <w:r>
              <w:t>Precio aceptado</w:t>
            </w:r>
          </w:p>
        </w:tc>
        <w:tc>
          <w:tcPr>
            <w:tcW w:w="2280" w:type="dxa"/>
            <w:tcBorders/>
          </w:tcPr>
          <w:p w14:paraId="7B3EB620">
            <w:pPr>
              <w:pStyle w:val="style0"/>
              <w:rPr/>
            </w:pPr>
          </w:p>
        </w:tc>
        <w:tc>
          <w:tcPr>
            <w:tcW w:w="2280" w:type="dxa"/>
            <w:tcBorders/>
          </w:tcPr>
          <w:p w14:paraId="8FB38082">
            <w:pPr>
              <w:pStyle w:val="style0"/>
              <w:rPr/>
            </w:pPr>
            <w:r>
              <w:t>[Completar]</w:t>
            </w:r>
          </w:p>
        </w:tc>
        <w:tc>
          <w:tcPr>
            <w:tcW w:w="2280" w:type="dxa"/>
            <w:tcBorders/>
          </w:tcPr>
          <w:p w14:paraId="5F87043E">
            <w:pPr>
              <w:pStyle w:val="style0"/>
              <w:rPr/>
            </w:pPr>
            <w:r>
              <w:t>Comparar con el precio propuesto de $</w:t>
            </w:r>
            <w:r>
              <w:rPr>
                <w:lang w:val="en-US"/>
              </w:rPr>
              <w:t>2.500/</w:t>
            </w:r>
          </w:p>
        </w:tc>
      </w:tr>
      <w:tr w14:paraId="604A81B2">
        <w:tblPrEx/>
        <w:trPr>
          <w:jc w:val="center"/>
        </w:trPr>
        <w:tc>
          <w:tcPr>
            <w:tcW w:w="2280" w:type="dxa"/>
            <w:tcBorders/>
          </w:tcPr>
          <w:p w14:paraId="D42B4C49">
            <w:pPr>
              <w:pStyle w:val="style0"/>
              <w:rPr/>
            </w:pPr>
            <w:r>
              <w:t>Preferencia de presentación</w:t>
            </w:r>
          </w:p>
        </w:tc>
        <w:tc>
          <w:tcPr>
            <w:tcW w:w="2280" w:type="dxa"/>
            <w:tcBorders/>
          </w:tcPr>
          <w:p w14:paraId="3CFF9CD4">
            <w:pPr>
              <w:pStyle w:val="style0"/>
              <w:rPr/>
            </w:pPr>
          </w:p>
        </w:tc>
        <w:tc>
          <w:tcPr>
            <w:tcW w:w="2280" w:type="dxa"/>
            <w:tcBorders/>
          </w:tcPr>
          <w:p w14:paraId="537E5A1A">
            <w:pPr>
              <w:pStyle w:val="style0"/>
              <w:rPr/>
            </w:pPr>
            <w:r>
              <w:t>[Completar]</w:t>
            </w:r>
          </w:p>
        </w:tc>
        <w:tc>
          <w:tcPr>
            <w:tcW w:w="2280" w:type="dxa"/>
            <w:tcBorders/>
          </w:tcPr>
          <w:p w14:paraId="ECEB0C4C">
            <w:pPr>
              <w:pStyle w:val="style0"/>
              <w:rPr/>
            </w:pPr>
            <w:r>
              <w:t>Definir la presentación más atractiva.</w:t>
            </w:r>
          </w:p>
        </w:tc>
      </w:tr>
    </w:tbl>
    <w:p w14:paraId="26D47A08">
      <w:pPr>
        <w:pStyle w:val="style1"/>
        <w:rPr/>
      </w:pPr>
      <w:r>
        <w:t>6. Descripción del producto</w:t>
      </w:r>
    </w:p>
    <w:p w14:paraId="E1150F77">
      <w:pPr>
        <w:pStyle w:val="style0"/>
        <w:spacing w:after="120" w:lineRule="auto" w:line="276"/>
        <w:rPr/>
      </w:pPr>
      <w:r>
        <w:rPr>
          <w:b/>
        </w:rPr>
        <w:t xml:space="preserve">Nombre comercial: </w:t>
      </w:r>
      <w:r>
        <w:t>Vaso Dulce.</w:t>
      </w:r>
    </w:p>
    <w:p w14:paraId="2804A459">
      <w:pPr>
        <w:pStyle w:val="style0"/>
        <w:spacing w:after="120" w:lineRule="auto" w:line="276"/>
        <w:rPr/>
      </w:pPr>
      <w:r>
        <w:rPr>
          <w:b/>
        </w:rPr>
        <w:t xml:space="preserve">Producto: </w:t>
      </w:r>
      <w:r>
        <w:t>Postre artesanal a base de cuajada, con mermelada de mora y trozos de maní.</w:t>
      </w:r>
    </w:p>
    <w:p w14:paraId="5DE06852">
      <w:pPr>
        <w:pStyle w:val="style0"/>
        <w:spacing w:after="120" w:lineRule="auto" w:line="276"/>
        <w:rPr/>
      </w:pPr>
      <w:r>
        <w:rPr>
          <w:b/>
        </w:rPr>
        <w:t xml:space="preserve">Presentación: </w:t>
      </w:r>
      <w:r>
        <w:t>Vaso individual con capas de cuajada, mermelada de mora y maní.</w:t>
      </w:r>
    </w:p>
    <w:p w14:paraId="067E69C6">
      <w:pPr>
        <w:pStyle w:val="style0"/>
        <w:spacing w:after="120" w:lineRule="auto" w:line="276"/>
        <w:rPr/>
      </w:pPr>
      <w:r>
        <w:rPr>
          <w:b/>
        </w:rPr>
        <w:t xml:space="preserve">Ingredientes principales: </w:t>
      </w:r>
      <w:r>
        <w:t>Cuajada, mermelada de mora y maní. El proyecto deberá registrar cantidades exactas por vaso una vez estandarizada la receta.</w:t>
      </w:r>
    </w:p>
    <w:p w14:paraId="9D79E674">
      <w:pPr>
        <w:pStyle w:val="style0"/>
        <w:spacing w:after="120" w:lineRule="auto" w:line="276"/>
        <w:rPr/>
      </w:pPr>
      <w:r>
        <w:rPr>
          <w:b/>
        </w:rPr>
        <w:t xml:space="preserve">Tamaño: </w:t>
      </w:r>
      <w:r>
        <w:t>PENDIENTE DE DEFINIR EN gramos o mililitros.</w:t>
      </w:r>
    </w:p>
    <w:p w14:paraId="F9E67096">
      <w:pPr>
        <w:pStyle w:val="style0"/>
        <w:spacing w:after="120" w:lineRule="auto" w:line="276"/>
        <w:rPr/>
      </w:pPr>
      <w:r>
        <w:rPr>
          <w:b/>
        </w:rPr>
        <w:t xml:space="preserve">Empaque: </w:t>
      </w:r>
      <w:r>
        <w:t>Vaso con tapa y cuchara, procurando utilizar materiales adecuados para alimentos y, cuando sea posible, opciones de menor impacto ambiental.</w:t>
      </w:r>
    </w:p>
    <w:p w14:paraId="38A3339D">
      <w:pPr>
        <w:pStyle w:val="style0"/>
        <w:spacing w:after="120" w:lineRule="auto" w:line="276"/>
        <w:rPr/>
      </w:pPr>
      <w:r>
        <w:rPr>
          <w:b/>
        </w:rPr>
        <w:t xml:space="preserve">Sabor: </w:t>
      </w:r>
      <w:r>
        <w:t>Combinación de sabor lácteo y suave de la cuajada con el sabor dulce de la mora y la textura crocante del maní.</w:t>
      </w:r>
    </w:p>
    <w:p w14:paraId="A7939ADC">
      <w:pPr>
        <w:pStyle w:val="style0"/>
        <w:spacing w:after="120" w:lineRule="auto" w:line="276"/>
        <w:rPr/>
      </w:pPr>
      <w:r>
        <w:rPr>
          <w:b/>
        </w:rPr>
        <w:t xml:space="preserve">Público objetivo: </w:t>
      </w:r>
      <w:r>
        <w:t>Habitantes y familias de Sasaima y consumidores interesados en productos locales. La participación de turistas deberá sustentarse con el estudio de mercado.</w:t>
      </w:r>
    </w:p>
    <w:p w14:paraId="0524415B">
      <w:pPr>
        <w:pStyle w:val="style0"/>
        <w:spacing w:after="120" w:lineRule="auto" w:line="276"/>
        <w:rPr/>
      </w:pPr>
      <w:r>
        <w:rPr>
          <w:b/>
        </w:rPr>
        <w:t xml:space="preserve">Conservación: </w:t>
      </w:r>
      <w:r>
        <w:t>Refrigeración y manejo higiénico adecuados para un producto elaborado con cuajada.</w:t>
      </w:r>
    </w:p>
    <w:p w14:paraId="BDB8680B">
      <w:pPr>
        <w:pStyle w:val="style0"/>
        <w:spacing w:after="120" w:lineRule="auto" w:line="276"/>
        <w:rPr/>
      </w:pPr>
      <w:r>
        <w:rPr>
          <w:b/>
        </w:rPr>
        <w:t xml:space="preserve">Vida útil: </w:t>
      </w:r>
      <w:r>
        <w:t>PENDIENTE DE DETERMINAR. No debe afirmarse una vida útil sin realizar la comprobación correspondiente.</w:t>
      </w:r>
    </w:p>
    <w:p w14:paraId="0BE40CA2">
      <w:pPr>
        <w:pStyle w:val="style0"/>
        <w:spacing w:after="120" w:lineRule="auto" w:line="276"/>
        <w:rPr/>
      </w:pPr>
      <w:r>
        <w:rPr>
          <w:b/>
        </w:rPr>
        <w:t xml:space="preserve">Precio propuesto: </w:t>
      </w:r>
      <w:r>
        <w:t>$3.500 por vaso, sujeto a validación mediante costos y encuesta.</w:t>
      </w:r>
    </w:p>
    <w:p w14:paraId="AB6B2002">
      <w:pPr>
        <w:pStyle w:val="style0"/>
        <w:spacing w:after="120" w:lineRule="auto" w:line="276"/>
        <w:rPr/>
      </w:pPr>
      <w:r>
        <w:rPr>
          <w:b/>
        </w:rPr>
        <w:t xml:space="preserve">Diferenciadores: </w:t>
      </w:r>
      <w:r>
        <w:t>Presentación individual, combinación de cuajada con mermelada de mora y maní, practicidad y relación con un producto tradicional de la región.</w:t>
      </w:r>
    </w:p>
    <w:p w14:paraId="9A3804C5">
      <w:pPr>
        <w:pStyle w:val="style1"/>
        <w:rPr/>
      </w:pPr>
      <w:r>
        <w:t>7. Proceso de producción</w:t>
      </w:r>
    </w:p>
    <w:p w14:paraId="A0BF8B8E">
      <w:pPr>
        <w:pStyle w:val="style49"/>
        <w:spacing w:after="60"/>
        <w:rPr/>
      </w:pPr>
      <w:r>
        <w:t>Adquisición de la leche y materias primas.</w:t>
      </w:r>
    </w:p>
    <w:p w14:paraId="FC9F287F">
      <w:pPr>
        <w:pStyle w:val="style49"/>
        <w:spacing w:after="60"/>
        <w:rPr/>
      </w:pPr>
      <w:r>
        <w:t>Recepción y verificación de las materias primas, comprobando condiciones adecuadas para su uso.</w:t>
      </w:r>
    </w:p>
    <w:p w14:paraId="D170B6EA">
      <w:pPr>
        <w:pStyle w:val="style49"/>
        <w:spacing w:after="60"/>
        <w:rPr/>
      </w:pPr>
      <w:r>
        <w:t>Elaboración de la cuajada mediante el proceso definido y estandarizado por el proyecto.</w:t>
      </w:r>
    </w:p>
    <w:p w14:paraId="87BB2379">
      <w:pPr>
        <w:pStyle w:val="style49"/>
        <w:spacing w:after="60"/>
        <w:rPr/>
      </w:pPr>
      <w:r>
        <w:t>Preparación o adquisición de la mermelada de mora según la receta definida.</w:t>
      </w:r>
    </w:p>
    <w:p w14:paraId="887F31E5">
      <w:pPr>
        <w:pStyle w:val="style49"/>
        <w:spacing w:after="60"/>
        <w:rPr/>
      </w:pPr>
      <w:r>
        <w:t>Preparación y porcionado del maní.</w:t>
      </w:r>
    </w:p>
    <w:p w14:paraId="3C66F9D8">
      <w:pPr>
        <w:pStyle w:val="style49"/>
        <w:spacing w:after="60"/>
        <w:rPr/>
      </w:pPr>
      <w:r>
        <w:t>Porcionado de la cuajada en los vasos.</w:t>
      </w:r>
    </w:p>
    <w:p w14:paraId="B4B75000">
      <w:pPr>
        <w:pStyle w:val="style49"/>
        <w:spacing w:after="60"/>
        <w:rPr/>
      </w:pPr>
      <w:r>
        <w:t>Montaje de las capas de cuajada, mermelada de mora y maní.</w:t>
      </w:r>
    </w:p>
    <w:p w14:paraId="D819A2DD">
      <w:pPr>
        <w:pStyle w:val="style49"/>
        <w:spacing w:after="60"/>
        <w:rPr/>
      </w:pPr>
      <w:r>
        <w:t>Colocación de tapa y verificación de la presentación.</w:t>
      </w:r>
    </w:p>
    <w:p w14:paraId="2FBE5967">
      <w:pPr>
        <w:pStyle w:val="style49"/>
        <w:spacing w:after="60"/>
        <w:rPr/>
      </w:pPr>
      <w:r>
        <w:t>Refrigeración y almacenamiento.</w:t>
      </w:r>
    </w:p>
    <w:p w14:paraId="54F1D9EF">
      <w:pPr>
        <w:pStyle w:val="style49"/>
        <w:spacing w:after="60"/>
        <w:rPr/>
      </w:pPr>
      <w:r>
        <w:t>Registro de las unidades producidas.</w:t>
      </w:r>
    </w:p>
    <w:p w14:paraId="9EA83767">
      <w:pPr>
        <w:pStyle w:val="style49"/>
        <w:spacing w:after="60"/>
        <w:rPr/>
      </w:pPr>
      <w:r>
        <w:t>Comercialización y entrega al consumidor manteniendo condiciones adecuadas de conservación.</w:t>
      </w:r>
    </w:p>
    <w:p w14:paraId="42BFB362">
      <w:pPr>
        <w:pStyle w:val="style2"/>
        <w:rPr/>
      </w:pPr>
      <w:r>
        <w:t>7.1 Medidas de higiene</w:t>
      </w:r>
    </w:p>
    <w:p w14:paraId="E1ABE309">
      <w:pPr>
        <w:pStyle w:val="style48"/>
        <w:spacing w:after="60"/>
        <w:rPr/>
      </w:pPr>
      <w:r>
        <w:t>Lavarse correctamente las manos antes y durante la manipulación.</w:t>
      </w:r>
    </w:p>
    <w:p w14:paraId="8E02E40C">
      <w:pPr>
        <w:pStyle w:val="style48"/>
        <w:spacing w:after="60"/>
        <w:rPr/>
      </w:pPr>
      <w:r>
        <w:t>Utilizar utensilios y superficies limpias.</w:t>
      </w:r>
    </w:p>
    <w:p w14:paraId="684BC28E">
      <w:pPr>
        <w:pStyle w:val="style48"/>
        <w:spacing w:after="60"/>
        <w:rPr/>
      </w:pPr>
      <w:r>
        <w:t>Evitar la manipulación del producto cuando exista riesgo de contaminación.</w:t>
      </w:r>
    </w:p>
    <w:p w14:paraId="A2C7BB4C">
      <w:pPr>
        <w:pStyle w:val="style48"/>
        <w:spacing w:after="60"/>
        <w:rPr/>
      </w:pPr>
      <w:r>
        <w:t>Mantener los ingredientes y el producto terminado en condiciones adecuadas de conservación.</w:t>
      </w:r>
    </w:p>
    <w:p w14:paraId="728CABF1">
      <w:pPr>
        <w:pStyle w:val="style48"/>
        <w:spacing w:after="60"/>
        <w:rPr/>
      </w:pPr>
      <w:r>
        <w:t>Evitar romper la cadena de frío durante almacenamiento y transporte.</w:t>
      </w:r>
    </w:p>
    <w:p w14:paraId="C8FDCF31">
      <w:pPr>
        <w:pStyle w:val="style48"/>
        <w:spacing w:after="60"/>
        <w:rPr/>
      </w:pPr>
      <w:r>
        <w:t>Usar recipientes y empaques aptos para alimentos.</w:t>
      </w:r>
    </w:p>
    <w:p w14:paraId="C00EEC74">
      <w:pPr>
        <w:pStyle w:val="style48"/>
        <w:spacing w:after="60"/>
        <w:rPr/>
      </w:pPr>
      <w:r>
        <w:t>Registrar fechas de elaboración y controlar las condiciones de almacenamiento.</w:t>
      </w:r>
    </w:p>
    <w:p w14:paraId="F46B552D">
      <w:pPr>
        <w:pStyle w:val="style2"/>
        <w:rPr/>
      </w:pPr>
      <w:r>
        <w:t>7.2 Diagrama de flujo</w:t>
      </w:r>
    </w:p>
    <w:p w14:paraId="8F6410BA">
      <w:pPr>
        <w:pStyle w:val="style0"/>
        <w:spacing w:after="120" w:lineRule="auto" w:line="276"/>
        <w:rPr/>
      </w:pPr>
      <w:r>
        <w:t>Leche y materias primas → Recepción y verificación → Elaboración de cuajada → Preparación de mermelada y maní → Porcionado → Montaje por capas → Empaque → Refrigeración → Almacenamiento → Venta/entrega → Evaluación del producto.</w:t>
      </w:r>
    </w:p>
    <w:p w14:paraId="92457BEF">
      <w:pPr>
        <w:pStyle w:val="style1"/>
        <w:rPr/>
      </w:pPr>
      <w:r>
        <w:t>8. Recursos</w:t>
      </w:r>
    </w:p>
    <w:p w14:paraId="9CB6EE53">
      <w:pPr>
        <w:pStyle w:val="style2"/>
        <w:rPr/>
      </w:pPr>
      <w:r>
        <w:t>8.1 Recursos humanos</w:t>
      </w:r>
    </w:p>
    <w:p w14:paraId="55E06DB4">
      <w:pPr>
        <w:pStyle w:val="style0"/>
        <w:spacing w:after="120" w:lineRule="auto" w:line="276"/>
        <w:rPr/>
      </w:pPr>
      <w:r>
        <w:t>Jorge Andres Rocha Tinoco es el principal y único responsable del proyecto. Sus funciones incluyen:</w:t>
      </w:r>
    </w:p>
    <w:p w14:paraId="E5221A64">
      <w:pPr>
        <w:pStyle w:val="style48"/>
        <w:spacing w:after="60"/>
        <w:rPr/>
      </w:pPr>
      <w:r>
        <w:t>Compra y selección de materias primas.</w:t>
      </w:r>
    </w:p>
    <w:p w14:paraId="11DF97F6">
      <w:pPr>
        <w:pStyle w:val="style48"/>
        <w:spacing w:after="60"/>
        <w:rPr/>
      </w:pPr>
      <w:r>
        <w:t>Producción y montaje del producto.</w:t>
      </w:r>
    </w:p>
    <w:p w14:paraId="20813C19">
      <w:pPr>
        <w:pStyle w:val="style48"/>
        <w:spacing w:after="60"/>
        <w:rPr/>
      </w:pPr>
      <w:r>
        <w:t>Control básico de inventario.</w:t>
      </w:r>
    </w:p>
    <w:p w14:paraId="80B4FD75">
      <w:pPr>
        <w:pStyle w:val="style48"/>
        <w:spacing w:after="60"/>
        <w:rPr/>
      </w:pPr>
      <w:r>
        <w:t>Diseño de marca y piezas publicitarias.</w:t>
      </w:r>
    </w:p>
    <w:p w14:paraId="0E115D3F">
      <w:pPr>
        <w:pStyle w:val="style48"/>
        <w:spacing w:after="60"/>
        <w:rPr/>
      </w:pPr>
      <w:r>
        <w:t>Promoción en medios digitales.</w:t>
      </w:r>
    </w:p>
    <w:p w14:paraId="B36098EB">
      <w:pPr>
        <w:pStyle w:val="style48"/>
        <w:spacing w:after="60"/>
        <w:rPr/>
      </w:pPr>
      <w:r>
        <w:t>Ventas y atención al cliente.</w:t>
      </w:r>
    </w:p>
    <w:p w14:paraId="00162251">
      <w:pPr>
        <w:pStyle w:val="style48"/>
        <w:spacing w:after="60"/>
        <w:rPr/>
      </w:pPr>
      <w:r>
        <w:t>Registro de costos, ingresos y ventas.</w:t>
      </w:r>
    </w:p>
    <w:p w14:paraId="59423E80">
      <w:pPr>
        <w:pStyle w:val="style48"/>
        <w:spacing w:after="60"/>
        <w:rPr/>
      </w:pPr>
      <w:r>
        <w:t>Evaluación de resultados.</w:t>
      </w:r>
    </w:p>
    <w:p w14:paraId="C29A7051">
      <w:pPr>
        <w:pStyle w:val="style2"/>
        <w:rPr/>
      </w:pPr>
      <w:r>
        <w:t>8.2 Recursos materiales</w:t>
      </w:r>
    </w:p>
    <w:p w14:paraId="CEFBDAFE">
      <w:pPr>
        <w:pStyle w:val="style48"/>
        <w:spacing w:after="60"/>
        <w:rPr/>
      </w:pPr>
      <w:r>
        <w:t>Cuajada.</w:t>
      </w:r>
    </w:p>
    <w:p w14:paraId="9A31EAB3">
      <w:pPr>
        <w:pStyle w:val="style48"/>
        <w:spacing w:after="60"/>
        <w:rPr/>
      </w:pPr>
      <w:r>
        <w:t>Leche para la elaboración de la cuajada.</w:t>
      </w:r>
    </w:p>
    <w:p w14:paraId="138ACA04">
      <w:pPr>
        <w:pStyle w:val="style48"/>
        <w:spacing w:after="60"/>
        <w:rPr/>
      </w:pPr>
      <w:r>
        <w:t>Mermelada de mora.</w:t>
      </w:r>
    </w:p>
    <w:p w14:paraId="8698048E">
      <w:pPr>
        <w:pStyle w:val="style48"/>
        <w:spacing w:after="60"/>
        <w:rPr/>
      </w:pPr>
      <w:r>
        <w:t>Maní.</w:t>
      </w:r>
    </w:p>
    <w:p w14:paraId="CDE0DCBD">
      <w:pPr>
        <w:pStyle w:val="style48"/>
        <w:spacing w:after="60"/>
        <w:rPr/>
      </w:pPr>
      <w:r>
        <w:t>Vasos con tapa.</w:t>
      </w:r>
    </w:p>
    <w:p w14:paraId="D7B9A4A3">
      <w:pPr>
        <w:pStyle w:val="style48"/>
        <w:spacing w:after="60"/>
        <w:rPr/>
      </w:pPr>
      <w:r>
        <w:t>Cucharas.</w:t>
      </w:r>
    </w:p>
    <w:p w14:paraId="2A460877">
      <w:pPr>
        <w:pStyle w:val="style48"/>
        <w:spacing w:after="60"/>
        <w:rPr/>
      </w:pPr>
      <w:r>
        <w:t>Ollas y utensilios de cocina.</w:t>
      </w:r>
    </w:p>
    <w:p w14:paraId="C9EE62CD">
      <w:pPr>
        <w:pStyle w:val="style48"/>
        <w:spacing w:after="60"/>
        <w:rPr/>
      </w:pPr>
      <w:r>
        <w:t>Elementos de higiene y limpieza.</w:t>
      </w:r>
    </w:p>
    <w:p w14:paraId="33D13DE8">
      <w:pPr>
        <w:pStyle w:val="style48"/>
        <w:spacing w:after="60"/>
        <w:rPr/>
      </w:pPr>
      <w:r>
        <w:t>Elementos de refrigeración y almacenamiento.</w:t>
      </w:r>
    </w:p>
    <w:p w14:paraId="5597C2D6">
      <w:pPr>
        <w:pStyle w:val="style2"/>
        <w:rPr/>
      </w:pPr>
      <w:r>
        <w:t>8.3 Recursos tecnológicos</w:t>
      </w:r>
    </w:p>
    <w:p w14:paraId="541FA0EF">
      <w:pPr>
        <w:pStyle w:val="style48"/>
        <w:spacing w:after="60"/>
        <w:rPr/>
      </w:pPr>
      <w:r>
        <w:t>Computador.</w:t>
      </w:r>
    </w:p>
    <w:p w14:paraId="4297C337">
      <w:pPr>
        <w:pStyle w:val="style48"/>
        <w:spacing w:after="60"/>
        <w:rPr/>
      </w:pPr>
      <w:r>
        <w:t>Teléfono celular.</w:t>
      </w:r>
    </w:p>
    <w:p w14:paraId="22674734">
      <w:pPr>
        <w:pStyle w:val="style48"/>
        <w:spacing w:after="60"/>
        <w:rPr/>
      </w:pPr>
      <w:r>
        <w:t>Conexión a Internet.</w:t>
      </w:r>
    </w:p>
    <w:p w14:paraId="60F264E0">
      <w:pPr>
        <w:pStyle w:val="style48"/>
        <w:spacing w:after="60"/>
        <w:rPr/>
      </w:pPr>
      <w:r>
        <w:t>Herramientas de diseño gráfico.</w:t>
      </w:r>
    </w:p>
    <w:p w14:paraId="7E7D7FED">
      <w:pPr>
        <w:pStyle w:val="style48"/>
        <w:spacing w:after="60"/>
        <w:rPr/>
      </w:pPr>
      <w:r>
        <w:t>Redes sociales y WhatsApp.</w:t>
      </w:r>
    </w:p>
    <w:p w14:paraId="AEED134D">
      <w:pPr>
        <w:pStyle w:val="style48"/>
        <w:spacing w:after="60"/>
        <w:rPr/>
      </w:pPr>
      <w:r>
        <w:t>Hoja de cálculo para costos, inventario y ventas.</w:t>
      </w:r>
    </w:p>
    <w:p w14:paraId="E3947915">
      <w:pPr>
        <w:pStyle w:val="style48"/>
        <w:spacing w:after="60"/>
        <w:rPr/>
      </w:pPr>
      <w:r>
        <w:t>Herramientas para crear publicidad digital, catálogo y código QR.</w:t>
      </w:r>
    </w:p>
    <w:p w14:paraId="31F58813">
      <w:pPr>
        <w:pStyle w:val="style2"/>
        <w:rPr/>
      </w:pPr>
      <w:r>
        <w:t>8.4 Recursos financieros</w:t>
      </w:r>
    </w:p>
    <w:p w14:paraId="21C5A20B">
      <w:pPr>
        <w:pStyle w:val="style0"/>
        <w:spacing w:after="120" w:lineRule="auto" w:line="276"/>
        <w:rPr/>
      </w:pPr>
      <w:r>
        <w:t>El proyecto original menciona una disponibilidad estimada de $1.000.000, mientras que el presupuesto de lanzamiento presentado suma $250.000. Esta diferencia debe aclararse. Para evitar una contradicción, en este documento se toma como presupuesto inicial conocido el valor de $250.000 y se deja la cifra de $1.000.000 como disponibilidad por confirmar, no como inversión ejecutada.</w:t>
      </w:r>
    </w:p>
    <w:p w14:paraId="96534161">
      <w:pPr>
        <w:pStyle w:val="style0"/>
        <w:spacing w:after="120" w:lineRule="auto" w:line="276"/>
        <w:rPr/>
      </w:pPr>
      <w:r>
        <w:t>Si realmente se dispone de $1.000.000, deberá explicarse qué parte corresponde a inversión inicial, capital de trabajo, reserva o gastos posteriores.</w:t>
      </w:r>
    </w:p>
    <w:p w14:paraId="3DFB8EAB">
      <w:pPr>
        <w:pStyle w:val="style1"/>
        <w:rPr/>
      </w:pPr>
      <w:r>
        <w:t>9. Presupuesto</w:t>
      </w:r>
    </w:p>
    <w:p w14:paraId="8F1A3051">
      <w:pPr>
        <w:pStyle w:val="style0"/>
        <w:spacing w:after="120" w:lineRule="auto" w:line="276"/>
        <w:rPr/>
      </w:pPr>
      <w:r>
        <w:t>El presupuesto original suma $250.000. Para cumplir la observación de evaluación, se debe registrar cantidad, precio unitario y precio total. Los siguientes valores conservan los montos que aparecen en el proyecto original; las cantidades exactas deben completarse.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14:paraId="925F4A11">
        <w:trPr>
          <w:jc w:val="center"/>
        </w:trPr>
        <w:tc>
          <w:tcPr>
            <w:tcW w:w="1824" w:type="dxa"/>
            <w:tcBorders/>
          </w:tcPr>
          <w:p w14:paraId="3A0DEED8">
            <w:pPr>
              <w:pStyle w:val="style0"/>
              <w:rPr/>
            </w:pPr>
            <w:r>
              <w:t>Concepto</w:t>
            </w:r>
          </w:p>
        </w:tc>
        <w:tc>
          <w:tcPr>
            <w:tcW w:w="1824" w:type="dxa"/>
            <w:tcBorders/>
          </w:tcPr>
          <w:p w14:paraId="52E1539A">
            <w:pPr>
              <w:pStyle w:val="style0"/>
              <w:rPr/>
            </w:pPr>
            <w:r>
              <w:t>Descripción</w:t>
            </w:r>
          </w:p>
        </w:tc>
        <w:tc>
          <w:tcPr>
            <w:tcW w:w="1824" w:type="dxa"/>
            <w:tcBorders/>
          </w:tcPr>
          <w:p w14:paraId="F29EC0F1">
            <w:pPr>
              <w:pStyle w:val="style0"/>
              <w:rPr/>
            </w:pPr>
            <w:r>
              <w:t>Cantidad</w:t>
            </w:r>
          </w:p>
        </w:tc>
        <w:tc>
          <w:tcPr>
            <w:tcW w:w="1824" w:type="dxa"/>
            <w:tcBorders/>
          </w:tcPr>
          <w:p w14:paraId="46B7C3D7">
            <w:pPr>
              <w:pStyle w:val="style0"/>
              <w:rPr/>
            </w:pPr>
            <w:r>
              <w:t>Precio unitario</w:t>
            </w:r>
          </w:p>
        </w:tc>
        <w:tc>
          <w:tcPr>
            <w:tcW w:w="1824" w:type="dxa"/>
            <w:tcBorders/>
          </w:tcPr>
          <w:p w14:paraId="6147120F">
            <w:pPr>
              <w:pStyle w:val="style0"/>
              <w:rPr/>
            </w:pPr>
            <w:r>
              <w:t>Total</w:t>
            </w:r>
          </w:p>
        </w:tc>
      </w:tr>
      <w:tr w14:paraId="08AB082F">
        <w:tblPrEx/>
        <w:trPr>
          <w:jc w:val="center"/>
        </w:trPr>
        <w:tc>
          <w:tcPr>
            <w:tcW w:w="1824" w:type="dxa"/>
            <w:tcBorders/>
          </w:tcPr>
          <w:p w14:paraId="A41C0DCC">
            <w:pPr>
              <w:pStyle w:val="style0"/>
              <w:rPr/>
            </w:pPr>
            <w:r>
              <w:t>Materia prima</w:t>
            </w:r>
          </w:p>
        </w:tc>
        <w:tc>
          <w:tcPr>
            <w:tcW w:w="1824" w:type="dxa"/>
            <w:tcBorders/>
          </w:tcPr>
          <w:p w14:paraId="67CA844B">
            <w:pPr>
              <w:pStyle w:val="style0"/>
              <w:rPr/>
            </w:pPr>
            <w:r>
              <w:t>Leche fresca, mermelada de mora y maní</w:t>
            </w:r>
          </w:p>
        </w:tc>
        <w:tc>
          <w:tcPr>
            <w:tcW w:w="1824" w:type="dxa"/>
            <w:tcBorders/>
          </w:tcPr>
          <w:p w14:paraId="EC66FBD1">
            <w:pPr>
              <w:pStyle w:val="style0"/>
              <w:rPr/>
            </w:pPr>
            <w:r>
              <w:t>[Completar]</w:t>
            </w:r>
          </w:p>
        </w:tc>
        <w:tc>
          <w:tcPr>
            <w:tcW w:w="1824" w:type="dxa"/>
            <w:tcBorders/>
          </w:tcPr>
          <w:p w14:paraId="E0E65540">
            <w:pPr>
              <w:pStyle w:val="style0"/>
              <w:rPr/>
            </w:pPr>
            <w:r>
              <w:t>[Completar]</w:t>
            </w:r>
          </w:p>
        </w:tc>
        <w:tc>
          <w:tcPr>
            <w:tcW w:w="1824" w:type="dxa"/>
            <w:tcBorders/>
          </w:tcPr>
          <w:p w14:paraId="E83FC301">
            <w:pPr>
              <w:pStyle w:val="style0"/>
              <w:rPr/>
            </w:pPr>
            <w:r>
              <w:t>$150.000</w:t>
            </w:r>
          </w:p>
        </w:tc>
      </w:tr>
      <w:tr w14:paraId="08B3F8C7">
        <w:tblPrEx/>
        <w:trPr>
          <w:jc w:val="center"/>
        </w:trPr>
        <w:tc>
          <w:tcPr>
            <w:tcW w:w="1824" w:type="dxa"/>
            <w:tcBorders/>
          </w:tcPr>
          <w:p w14:paraId="3372C859">
            <w:pPr>
              <w:pStyle w:val="style0"/>
              <w:rPr/>
            </w:pPr>
            <w:r>
              <w:t>Empaques e insumos</w:t>
            </w:r>
          </w:p>
        </w:tc>
        <w:tc>
          <w:tcPr>
            <w:tcW w:w="1824" w:type="dxa"/>
            <w:tcBorders/>
          </w:tcPr>
          <w:p w14:paraId="192AD8E7">
            <w:pPr>
              <w:pStyle w:val="style0"/>
              <w:rPr/>
            </w:pPr>
            <w:r>
              <w:t>Vasos con tapa y cucharas</w:t>
            </w:r>
          </w:p>
        </w:tc>
        <w:tc>
          <w:tcPr>
            <w:tcW w:w="1824" w:type="dxa"/>
            <w:tcBorders/>
          </w:tcPr>
          <w:p w14:paraId="E2D75A9E">
            <w:pPr>
              <w:pStyle w:val="style0"/>
              <w:rPr/>
            </w:pPr>
            <w:r>
              <w:t>[Completar]</w:t>
            </w:r>
          </w:p>
        </w:tc>
        <w:tc>
          <w:tcPr>
            <w:tcW w:w="1824" w:type="dxa"/>
            <w:tcBorders/>
          </w:tcPr>
          <w:p w14:paraId="2CFFF2AE">
            <w:pPr>
              <w:pStyle w:val="style0"/>
              <w:rPr/>
            </w:pPr>
            <w:r>
              <w:t>[Completar]</w:t>
            </w:r>
          </w:p>
        </w:tc>
        <w:tc>
          <w:tcPr>
            <w:tcW w:w="1824" w:type="dxa"/>
            <w:tcBorders/>
          </w:tcPr>
          <w:p w14:paraId="E4454EF5">
            <w:pPr>
              <w:pStyle w:val="style0"/>
              <w:rPr/>
            </w:pPr>
            <w:r>
              <w:t>$80.000</w:t>
            </w:r>
          </w:p>
        </w:tc>
      </w:tr>
      <w:tr w14:paraId="19D976E4">
        <w:tblPrEx/>
        <w:trPr>
          <w:jc w:val="center"/>
        </w:trPr>
        <w:tc>
          <w:tcPr>
            <w:tcW w:w="1824" w:type="dxa"/>
            <w:tcBorders/>
          </w:tcPr>
          <w:p w14:paraId="98BCB0B3">
            <w:pPr>
              <w:pStyle w:val="style0"/>
              <w:rPr/>
            </w:pPr>
            <w:r>
              <w:t>Equipos y utensilios</w:t>
            </w:r>
          </w:p>
        </w:tc>
        <w:tc>
          <w:tcPr>
            <w:tcW w:w="1824" w:type="dxa"/>
            <w:tcBorders/>
          </w:tcPr>
          <w:p w14:paraId="D2E381FE">
            <w:pPr>
              <w:pStyle w:val="style0"/>
              <w:rPr/>
            </w:pPr>
            <w:r>
              <w:t>Ollas, nevera portátil, mortero</w:t>
            </w:r>
          </w:p>
        </w:tc>
        <w:tc>
          <w:tcPr>
            <w:tcW w:w="1824" w:type="dxa"/>
            <w:tcBorders/>
          </w:tcPr>
          <w:p w14:paraId="CC43261E">
            <w:pPr>
              <w:pStyle w:val="style0"/>
              <w:rPr/>
            </w:pPr>
            <w:r>
              <w:t>[Completar]</w:t>
            </w:r>
          </w:p>
        </w:tc>
        <w:tc>
          <w:tcPr>
            <w:tcW w:w="1824" w:type="dxa"/>
            <w:tcBorders/>
          </w:tcPr>
          <w:p w14:paraId="64C44824">
            <w:pPr>
              <w:pStyle w:val="style0"/>
              <w:rPr/>
            </w:pPr>
            <w:r>
              <w:t>[Completar]</w:t>
            </w:r>
          </w:p>
        </w:tc>
        <w:tc>
          <w:tcPr>
            <w:tcW w:w="1824" w:type="dxa"/>
            <w:tcBorders/>
          </w:tcPr>
          <w:p w14:paraId="9F209B54">
            <w:pPr>
              <w:pStyle w:val="style0"/>
              <w:rPr/>
            </w:pPr>
            <w:r>
              <w:t>$20.000</w:t>
            </w:r>
          </w:p>
        </w:tc>
      </w:tr>
      <w:tr w14:paraId="BF705659">
        <w:tblPrEx/>
        <w:trPr>
          <w:jc w:val="center"/>
        </w:trPr>
        <w:tc>
          <w:tcPr>
            <w:tcW w:w="1824" w:type="dxa"/>
            <w:tcBorders/>
          </w:tcPr>
          <w:p w14:paraId="C45505D7">
            <w:pPr>
              <w:pStyle w:val="style0"/>
              <w:rPr/>
            </w:pPr>
            <w:r>
              <w:t>TOTAL</w:t>
            </w:r>
          </w:p>
        </w:tc>
        <w:tc>
          <w:tcPr>
            <w:tcW w:w="1824" w:type="dxa"/>
            <w:tcBorders/>
          </w:tcPr>
          <w:p w14:paraId="30D08289">
            <w:pPr>
              <w:pStyle w:val="style0"/>
              <w:rPr/>
            </w:pPr>
          </w:p>
        </w:tc>
        <w:tc>
          <w:tcPr>
            <w:tcW w:w="1824" w:type="dxa"/>
            <w:tcBorders/>
          </w:tcPr>
          <w:p w14:paraId="A1855B37">
            <w:pPr>
              <w:pStyle w:val="style0"/>
              <w:rPr/>
            </w:pPr>
          </w:p>
        </w:tc>
        <w:tc>
          <w:tcPr>
            <w:tcW w:w="1824" w:type="dxa"/>
            <w:tcBorders/>
          </w:tcPr>
          <w:p w14:paraId="CBD68BBD">
            <w:pPr>
              <w:pStyle w:val="style0"/>
              <w:rPr/>
            </w:pPr>
          </w:p>
        </w:tc>
        <w:tc>
          <w:tcPr>
            <w:tcW w:w="1824" w:type="dxa"/>
            <w:tcBorders/>
          </w:tcPr>
          <w:p w14:paraId="D0E4229D">
            <w:pPr>
              <w:pStyle w:val="style0"/>
              <w:rPr/>
            </w:pPr>
            <w:r>
              <w:t>$250.000</w:t>
            </w:r>
          </w:p>
        </w:tc>
      </w:tr>
      <w:tr w14:paraId="7F201FFA">
        <w:tblPrEx/>
        <w:trPr>
          <w:jc w:val="center"/>
        </w:trPr>
        <w:tc>
          <w:tcPr>
            <w:tcW w:w="1824" w:type="dxa"/>
            <w:tcBorders/>
          </w:tcPr>
          <w:p w14:paraId="85FCC947">
            <w:pPr>
              <w:pStyle w:val="style0"/>
              <w:rPr/>
            </w:pPr>
            <w:r>
              <w:t>Otros costos</w:t>
            </w:r>
          </w:p>
        </w:tc>
        <w:tc>
          <w:tcPr>
            <w:tcW w:w="1824" w:type="dxa"/>
            <w:tcBorders/>
          </w:tcPr>
          <w:p w14:paraId="55E598E8">
            <w:pPr>
              <w:pStyle w:val="style0"/>
              <w:rPr/>
            </w:pPr>
            <w:r>
              <w:t>Transporte, publicidad, servicios y otros</w:t>
            </w:r>
          </w:p>
        </w:tc>
        <w:tc>
          <w:tcPr>
            <w:tcW w:w="1824" w:type="dxa"/>
            <w:tcBorders/>
          </w:tcPr>
          <w:p w14:paraId="0869CCEC">
            <w:pPr>
              <w:pStyle w:val="style0"/>
              <w:rPr/>
            </w:pPr>
            <w:r>
              <w:t>[Completar]</w:t>
            </w:r>
          </w:p>
        </w:tc>
        <w:tc>
          <w:tcPr>
            <w:tcW w:w="1824" w:type="dxa"/>
            <w:tcBorders/>
          </w:tcPr>
          <w:p w14:paraId="913BC081">
            <w:pPr>
              <w:pStyle w:val="style0"/>
              <w:rPr/>
            </w:pPr>
            <w:r>
              <w:t>[Completar]</w:t>
            </w:r>
          </w:p>
        </w:tc>
        <w:tc>
          <w:tcPr>
            <w:tcW w:w="1824" w:type="dxa"/>
            <w:tcBorders/>
          </w:tcPr>
          <w:p w14:paraId="85FCA5DF">
            <w:pPr>
              <w:pStyle w:val="style0"/>
              <w:rPr/>
            </w:pPr>
            <w:r>
              <w:t>[Completar]</w:t>
            </w:r>
          </w:p>
        </w:tc>
      </w:tr>
    </w:tbl>
    <w:p w14:paraId="F7CB65AE">
      <w:pPr>
        <w:pStyle w:val="style2"/>
        <w:rPr/>
      </w:pPr>
      <w:r>
        <w:t>9.1 Costo unitario y rentabilidad</w:t>
      </w:r>
    </w:p>
    <w:p w14:paraId="FC27919A">
      <w:pPr>
        <w:pStyle w:val="style0"/>
        <w:spacing w:after="120" w:lineRule="auto" w:line="276"/>
        <w:rPr/>
      </w:pPr>
      <w:r>
        <w:t>Costo unitario = costo total de producción ÷ número de vasos producidos.</w:t>
      </w:r>
    </w:p>
    <w:p w14:paraId="4682EC53">
      <w:pPr>
        <w:pStyle w:val="style0"/>
        <w:spacing w:after="120" w:lineRule="auto" w:line="276"/>
        <w:rPr/>
      </w:pPr>
      <w:r>
        <w:t>Con el precio propuesto de $3.500, la utilidad por vaso debe calcularse así: Utilidad por vaso = precio de venta − costo unitario.</w:t>
      </w:r>
    </w:p>
    <w:p w14:paraId="6470DE80">
      <w:pPr>
        <w:pStyle w:val="style0"/>
        <w:spacing w:after="120" w:lineRule="auto" w:line="276"/>
        <w:rPr/>
      </w:pPr>
      <w:r>
        <w:t>La utilidad total debe calcularse así: Utilidad total = ingresos por ventas − costos totales.</w:t>
      </w:r>
    </w:p>
    <w:p w14:paraId="15B1355D">
      <w:pPr>
        <w:pStyle w:val="style0"/>
        <w:spacing w:after="120" w:lineRule="auto" w:line="276"/>
        <w:rPr/>
      </w:pPr>
      <w:r>
        <w:t>PENDIENTE: registrar el número real de vasos producidos, costo unitario, ingresos y utilidad para determinar si el proyecto es económicamente viable.</w:t>
      </w:r>
    </w:p>
    <w:p w14:paraId="4EF8C9CD">
      <w:pPr>
        <w:pStyle w:val="style1"/>
        <w:rPr/>
      </w:pPr>
      <w:r>
        <w:t>10. Plan de comercialización</w:t>
      </w:r>
    </w:p>
    <w:p w14:paraId="75EA5D3E">
      <w:pPr>
        <w:pStyle w:val="style2"/>
        <w:rPr/>
      </w:pPr>
      <w:r>
        <w:t>Producto</w:t>
      </w:r>
    </w:p>
    <w:p w14:paraId="6D3D303B">
      <w:pPr>
        <w:pStyle w:val="style0"/>
        <w:spacing w:after="120" w:lineRule="auto" w:line="276"/>
        <w:rPr/>
      </w:pPr>
      <w:r>
        <w:t>Vaso Dulce ofrece un postre individual elaborado con cuajada, mermelada de mora y maní. Se diferencia por transformar la presentación tradicional de la cuajada en un producto práctico y atractivo.</w:t>
      </w:r>
    </w:p>
    <w:p w14:paraId="0EBBFE27">
      <w:pPr>
        <w:pStyle w:val="style2"/>
        <w:rPr/>
      </w:pPr>
      <w:r>
        <w:t>Precio</w:t>
      </w:r>
    </w:p>
    <w:p w14:paraId="8F515553">
      <w:pPr>
        <w:pStyle w:val="style0"/>
        <w:spacing w:after="120" w:lineRule="auto" w:line="276"/>
        <w:rPr/>
      </w:pPr>
      <w:r>
        <w:t>El precio propuesto es de $3.500 por vaso. Este valor debe justificarse comparando el costo unitario, el margen de utilidad deseado y el precio que los consumidores indiquen en la encuesta.</w:t>
      </w:r>
    </w:p>
    <w:p w14:paraId="FD2D5416">
      <w:pPr>
        <w:pStyle w:val="style2"/>
        <w:rPr/>
      </w:pPr>
      <w:r>
        <w:t>Plaza</w:t>
      </w:r>
    </w:p>
    <w:p w14:paraId="FF42D3B9">
      <w:pPr>
        <w:pStyle w:val="style48"/>
        <w:spacing w:after="60"/>
        <w:rPr/>
      </w:pPr>
      <w:r>
        <w:t>Institución Educativa Nuestra Señora de Fátima, de acuerdo con las autorizaciones correspondientes.</w:t>
      </w:r>
    </w:p>
    <w:p w14:paraId="56D2CAC6">
      <w:pPr>
        <w:pStyle w:val="style48"/>
        <w:spacing w:after="60"/>
        <w:rPr/>
      </w:pPr>
      <w:r>
        <w:t>Alrededores del colegio, respetando las normas del establecimiento.</w:t>
      </w:r>
    </w:p>
    <w:p w14:paraId="4CCBE327">
      <w:pPr>
        <w:pStyle w:val="style48"/>
        <w:spacing w:after="60"/>
        <w:rPr/>
      </w:pPr>
      <w:r>
        <w:t>Domicilios en zonas rurales de Sasaima donde sea viable mantener la conservación del producto.</w:t>
      </w:r>
    </w:p>
    <w:p w14:paraId="B6E848B7">
      <w:pPr>
        <w:pStyle w:val="style48"/>
        <w:spacing w:after="60"/>
        <w:rPr/>
      </w:pPr>
      <w:r>
        <w:t>Ferias y eventos escolares o comunitarios.</w:t>
      </w:r>
    </w:p>
    <w:p w14:paraId="6ECD6F17">
      <w:pPr>
        <w:pStyle w:val="style48"/>
        <w:spacing w:after="60"/>
        <w:rPr/>
      </w:pPr>
      <w:r>
        <w:t>Posibles alianzas con establecimientos locales.</w:t>
      </w:r>
    </w:p>
    <w:p w14:paraId="2E1F1C20">
      <w:pPr>
        <w:pStyle w:val="style2"/>
        <w:rPr/>
      </w:pPr>
      <w:r>
        <w:t>Promoción</w:t>
      </w:r>
    </w:p>
    <w:p w14:paraId="8BB57428">
      <w:pPr>
        <w:pStyle w:val="style48"/>
        <w:spacing w:after="60"/>
        <w:rPr/>
      </w:pPr>
      <w:r>
        <w:t>WhatsApp y estados de WhatsApp.</w:t>
      </w:r>
    </w:p>
    <w:p w14:paraId="7AB64287">
      <w:pPr>
        <w:pStyle w:val="style48"/>
        <w:spacing w:after="60"/>
        <w:rPr/>
      </w:pPr>
      <w:r>
        <w:t>Facebook e Instagram.</w:t>
      </w:r>
    </w:p>
    <w:p w14:paraId="958ECC31">
      <w:pPr>
        <w:pStyle w:val="style48"/>
        <w:spacing w:after="60"/>
        <w:rPr/>
      </w:pPr>
      <w:r>
        <w:t>Carteles dentro de los espacios autorizados.</w:t>
      </w:r>
    </w:p>
    <w:p w14:paraId="E3F396E1">
      <w:pPr>
        <w:pStyle w:val="style48"/>
        <w:spacing w:after="60"/>
        <w:rPr/>
      </w:pPr>
      <w:r>
        <w:t>Videos cortos mostrando el producto y su preparación.</w:t>
      </w:r>
    </w:p>
    <w:p w14:paraId="5871F5EE">
      <w:pPr>
        <w:pStyle w:val="style48"/>
        <w:spacing w:after="60"/>
        <w:rPr/>
      </w:pPr>
      <w:r>
        <w:t>Catálogo digital.</w:t>
      </w:r>
    </w:p>
    <w:p w14:paraId="A6FDD9EE">
      <w:pPr>
        <w:pStyle w:val="style48"/>
        <w:spacing w:after="60"/>
        <w:rPr/>
      </w:pPr>
      <w:r>
        <w:t>Código QR hacia información o redes sociales del emprendimiento.</w:t>
      </w:r>
    </w:p>
    <w:p w14:paraId="F7DA7AA2">
      <w:pPr>
        <w:pStyle w:val="style48"/>
        <w:spacing w:after="60"/>
        <w:rPr/>
      </w:pPr>
      <w:r>
        <w:t>Feria empresarial de la institución.</w:t>
      </w:r>
    </w:p>
    <w:p w14:paraId="B52DC572">
      <w:pPr>
        <w:pStyle w:val="style0"/>
        <w:spacing w:after="120" w:lineRule="auto" w:line="276"/>
        <w:rPr/>
      </w:pPr>
      <w:r>
        <w:t>Aprovechando la formación técnica del estudiante, se propone diseñar el logotipo, piezas para redes sociales, catálogo digital y código QR, además de utilizar una hoja de cálculo para registrar ventas y costos.</w:t>
      </w:r>
    </w:p>
    <w:p w14:paraId="24A51531">
      <w:pPr>
        <w:pStyle w:val="style1"/>
        <w:rPr/>
      </w:pPr>
      <w:r>
        <w:t>11. Cronograma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14:paraId="BAF100AD">
        <w:trPr>
          <w:jc w:val="center"/>
        </w:trPr>
        <w:tc>
          <w:tcPr>
            <w:tcW w:w="3041" w:type="dxa"/>
            <w:tcBorders/>
          </w:tcPr>
          <w:p w14:paraId="81E29905">
            <w:pPr>
              <w:pStyle w:val="style0"/>
              <w:rPr/>
            </w:pPr>
            <w:r>
              <w:t>Actividad</w:t>
            </w:r>
          </w:p>
        </w:tc>
        <w:tc>
          <w:tcPr>
            <w:tcW w:w="3041" w:type="dxa"/>
            <w:tcBorders/>
          </w:tcPr>
          <w:p w14:paraId="3B5F1845">
            <w:pPr>
              <w:pStyle w:val="style0"/>
              <w:rPr/>
            </w:pPr>
            <w:r>
              <w:t>Fecha propuesta</w:t>
            </w:r>
          </w:p>
        </w:tc>
        <w:tc>
          <w:tcPr>
            <w:tcW w:w="3041" w:type="dxa"/>
            <w:tcBorders/>
          </w:tcPr>
          <w:p w14:paraId="9FF68CA9">
            <w:pPr>
              <w:pStyle w:val="style0"/>
              <w:rPr/>
            </w:pPr>
            <w:r>
              <w:t>Estado/resultado</w:t>
            </w:r>
          </w:p>
        </w:tc>
      </w:tr>
      <w:tr w14:paraId="4D3854B1">
        <w:tblPrEx/>
        <w:trPr>
          <w:jc w:val="center"/>
        </w:trPr>
        <w:tc>
          <w:tcPr>
            <w:tcW w:w="3041" w:type="dxa"/>
            <w:tcBorders/>
          </w:tcPr>
          <w:p w14:paraId="9F64F6FF">
            <w:pPr>
              <w:pStyle w:val="style0"/>
              <w:rPr/>
            </w:pPr>
            <w:r>
              <w:t>Investigación y elaboración del proyecto</w:t>
            </w:r>
          </w:p>
        </w:tc>
        <w:tc>
          <w:tcPr>
            <w:tcW w:w="3041" w:type="dxa"/>
            <w:tcBorders/>
          </w:tcPr>
          <w:p w14:paraId="93E0CCA3">
            <w:pPr>
              <w:pStyle w:val="style0"/>
              <w:rPr/>
            </w:pPr>
            <w:r>
              <w:t>Agosto de 2026</w:t>
            </w:r>
          </w:p>
        </w:tc>
        <w:tc>
          <w:tcPr>
            <w:tcW w:w="3041" w:type="dxa"/>
            <w:tcBorders/>
          </w:tcPr>
          <w:p w14:paraId="45918F61">
            <w:pPr>
              <w:pStyle w:val="style0"/>
              <w:rPr/>
            </w:pPr>
            <w:r>
              <w:t>Completar</w:t>
            </w:r>
          </w:p>
        </w:tc>
      </w:tr>
      <w:tr w14:paraId="CEABB653">
        <w:tblPrEx/>
        <w:trPr>
          <w:jc w:val="center"/>
        </w:trPr>
        <w:tc>
          <w:tcPr>
            <w:tcW w:w="3041" w:type="dxa"/>
            <w:tcBorders/>
          </w:tcPr>
          <w:p w14:paraId="E09D0853">
            <w:pPr>
              <w:pStyle w:val="style0"/>
              <w:rPr/>
            </w:pPr>
            <w:r>
              <w:t>Aplicación de encuesta</w:t>
            </w:r>
          </w:p>
        </w:tc>
        <w:tc>
          <w:tcPr>
            <w:tcW w:w="3041" w:type="dxa"/>
            <w:tcBorders/>
          </w:tcPr>
          <w:p w14:paraId="938EE3B2">
            <w:pPr>
              <w:pStyle w:val="style0"/>
              <w:rPr/>
            </w:pPr>
            <w:r>
              <w:t>Agosto de 2026</w:t>
            </w:r>
          </w:p>
        </w:tc>
        <w:tc>
          <w:tcPr>
            <w:tcW w:w="3041" w:type="dxa"/>
            <w:tcBorders/>
          </w:tcPr>
          <w:p w14:paraId="6735CEEE">
            <w:pPr>
              <w:pStyle w:val="style0"/>
              <w:rPr/>
            </w:pPr>
            <w:r>
              <w:t>Pendiente de resultados</w:t>
            </w:r>
          </w:p>
        </w:tc>
      </w:tr>
      <w:tr w14:paraId="E655D7A1">
        <w:tblPrEx/>
        <w:trPr>
          <w:jc w:val="center"/>
        </w:trPr>
        <w:tc>
          <w:tcPr>
            <w:tcW w:w="3041" w:type="dxa"/>
            <w:tcBorders/>
          </w:tcPr>
          <w:p w14:paraId="496DBE83">
            <w:pPr>
              <w:pStyle w:val="style0"/>
              <w:rPr/>
            </w:pPr>
            <w:r>
              <w:t>Análisis de resultados</w:t>
            </w:r>
          </w:p>
        </w:tc>
        <w:tc>
          <w:tcPr>
            <w:tcW w:w="3041" w:type="dxa"/>
            <w:tcBorders/>
          </w:tcPr>
          <w:p w14:paraId="D5BA9780">
            <w:pPr>
              <w:pStyle w:val="style0"/>
              <w:rPr/>
            </w:pPr>
            <w:r>
              <w:t>Agosto de 2026</w:t>
            </w:r>
          </w:p>
        </w:tc>
        <w:tc>
          <w:tcPr>
            <w:tcW w:w="3041" w:type="dxa"/>
            <w:tcBorders/>
          </w:tcPr>
          <w:p w14:paraId="6661754E">
            <w:pPr>
              <w:pStyle w:val="style0"/>
              <w:rPr/>
            </w:pPr>
            <w:r>
              <w:t>Pendiente</w:t>
            </w:r>
          </w:p>
        </w:tc>
      </w:tr>
      <w:tr w14:paraId="617E9DB4">
        <w:tblPrEx/>
        <w:trPr>
          <w:jc w:val="center"/>
        </w:trPr>
        <w:tc>
          <w:tcPr>
            <w:tcW w:w="3041" w:type="dxa"/>
            <w:tcBorders/>
          </w:tcPr>
          <w:p w14:paraId="29CFDB7B">
            <w:pPr>
              <w:pStyle w:val="style0"/>
              <w:rPr/>
            </w:pPr>
            <w:r>
              <w:t>Compra de materiales y equipos</w:t>
            </w:r>
          </w:p>
        </w:tc>
        <w:tc>
          <w:tcPr>
            <w:tcW w:w="3041" w:type="dxa"/>
            <w:tcBorders/>
          </w:tcPr>
          <w:p w14:paraId="5431A25C">
            <w:pPr>
              <w:pStyle w:val="style0"/>
              <w:rPr/>
            </w:pPr>
            <w:r>
              <w:t>16/08/2026</w:t>
            </w:r>
          </w:p>
        </w:tc>
        <w:tc>
          <w:tcPr>
            <w:tcW w:w="3041" w:type="dxa"/>
            <w:tcBorders/>
          </w:tcPr>
          <w:p w14:paraId="9E5F6B11">
            <w:pPr>
              <w:pStyle w:val="style0"/>
              <w:rPr/>
            </w:pPr>
            <w:r>
              <w:t>Registrar comprobantes</w:t>
            </w:r>
          </w:p>
        </w:tc>
      </w:tr>
      <w:tr w14:paraId="8FC9623E">
        <w:tblPrEx/>
        <w:trPr>
          <w:jc w:val="center"/>
        </w:trPr>
        <w:tc>
          <w:tcPr>
            <w:tcW w:w="3041" w:type="dxa"/>
            <w:tcBorders/>
          </w:tcPr>
          <w:p w14:paraId="B5A95530">
            <w:pPr>
              <w:pStyle w:val="style0"/>
              <w:rPr/>
            </w:pPr>
            <w:r>
              <w:t>Prueba de receta y estandarización</w:t>
            </w:r>
          </w:p>
        </w:tc>
        <w:tc>
          <w:tcPr>
            <w:tcW w:w="3041" w:type="dxa"/>
            <w:tcBorders/>
          </w:tcPr>
          <w:p w14:paraId="F9767B16">
            <w:pPr>
              <w:pStyle w:val="style0"/>
              <w:rPr/>
            </w:pPr>
            <w:r>
              <w:t>17/08/2026</w:t>
            </w:r>
          </w:p>
        </w:tc>
        <w:tc>
          <w:tcPr>
            <w:tcW w:w="3041" w:type="dxa"/>
            <w:tcBorders/>
          </w:tcPr>
          <w:p w14:paraId="E7556A46">
            <w:pPr>
              <w:pStyle w:val="style0"/>
              <w:rPr/>
            </w:pPr>
            <w:r>
              <w:t>Registrar cantidades</w:t>
            </w:r>
          </w:p>
        </w:tc>
      </w:tr>
      <w:tr w14:paraId="FA527A24">
        <w:tblPrEx/>
        <w:trPr>
          <w:jc w:val="center"/>
        </w:trPr>
        <w:tc>
          <w:tcPr>
            <w:tcW w:w="3041" w:type="dxa"/>
            <w:tcBorders/>
          </w:tcPr>
          <w:p w14:paraId="8356E2CD">
            <w:pPr>
              <w:pStyle w:val="style0"/>
              <w:rPr/>
            </w:pPr>
            <w:r>
              <w:t>Diseño de marca y empaques</w:t>
            </w:r>
          </w:p>
        </w:tc>
        <w:tc>
          <w:tcPr>
            <w:tcW w:w="3041" w:type="dxa"/>
            <w:tcBorders/>
          </w:tcPr>
          <w:p w14:paraId="79A29AF6">
            <w:pPr>
              <w:pStyle w:val="style0"/>
              <w:rPr/>
            </w:pPr>
            <w:r>
              <w:t>19/08/2026</w:t>
            </w:r>
          </w:p>
        </w:tc>
        <w:tc>
          <w:tcPr>
            <w:tcW w:w="3041" w:type="dxa"/>
            <w:tcBorders/>
          </w:tcPr>
          <w:p w14:paraId="52B74F7B">
            <w:pPr>
              <w:pStyle w:val="style0"/>
              <w:rPr/>
            </w:pPr>
            <w:r>
              <w:t>Completar</w:t>
            </w:r>
          </w:p>
        </w:tc>
      </w:tr>
      <w:tr w14:paraId="02625801">
        <w:tblPrEx/>
        <w:trPr>
          <w:jc w:val="center"/>
        </w:trPr>
        <w:tc>
          <w:tcPr>
            <w:tcW w:w="3041" w:type="dxa"/>
            <w:tcBorders/>
          </w:tcPr>
          <w:p w14:paraId="B2C52FD3">
            <w:pPr>
              <w:pStyle w:val="style0"/>
              <w:rPr/>
            </w:pPr>
            <w:r>
              <w:t>Diseño y publicación de publicidad</w:t>
            </w:r>
          </w:p>
        </w:tc>
        <w:tc>
          <w:tcPr>
            <w:tcW w:w="3041" w:type="dxa"/>
            <w:tcBorders/>
          </w:tcPr>
          <w:p w14:paraId="F9F30882">
            <w:pPr>
              <w:pStyle w:val="style0"/>
              <w:rPr/>
            </w:pPr>
            <w:r>
              <w:t>Agosto de 2026</w:t>
            </w:r>
          </w:p>
        </w:tc>
        <w:tc>
          <w:tcPr>
            <w:tcW w:w="3041" w:type="dxa"/>
            <w:tcBorders/>
          </w:tcPr>
          <w:p w14:paraId="AB5BA3AB">
            <w:pPr>
              <w:pStyle w:val="style0"/>
              <w:rPr/>
            </w:pPr>
            <w:r>
              <w:t>Completar</w:t>
            </w:r>
          </w:p>
        </w:tc>
      </w:tr>
      <w:tr w14:paraId="7753CF50">
        <w:tblPrEx/>
        <w:trPr>
          <w:jc w:val="center"/>
        </w:trPr>
        <w:tc>
          <w:tcPr>
            <w:tcW w:w="3041" w:type="dxa"/>
            <w:tcBorders/>
          </w:tcPr>
          <w:p w14:paraId="1683912B">
            <w:pPr>
              <w:pStyle w:val="style0"/>
              <w:rPr/>
            </w:pPr>
            <w:r>
              <w:t>Producción inicial</w:t>
            </w:r>
          </w:p>
        </w:tc>
        <w:tc>
          <w:tcPr>
            <w:tcW w:w="3041" w:type="dxa"/>
            <w:tcBorders/>
          </w:tcPr>
          <w:p w14:paraId="498F23CA">
            <w:pPr>
              <w:pStyle w:val="style0"/>
              <w:rPr/>
            </w:pPr>
            <w:r>
              <w:t>Antes del lanzamiento</w:t>
            </w:r>
          </w:p>
        </w:tc>
        <w:tc>
          <w:tcPr>
            <w:tcW w:w="3041" w:type="dxa"/>
            <w:tcBorders/>
          </w:tcPr>
          <w:p w14:paraId="D7FF13C8">
            <w:pPr>
              <w:pStyle w:val="style0"/>
              <w:rPr/>
            </w:pPr>
            <w:r>
              <w:t>Completar</w:t>
            </w:r>
          </w:p>
        </w:tc>
      </w:tr>
      <w:tr w14:paraId="73668970">
        <w:tblPrEx/>
        <w:trPr>
          <w:jc w:val="center"/>
        </w:trPr>
        <w:tc>
          <w:tcPr>
            <w:tcW w:w="3041" w:type="dxa"/>
            <w:tcBorders/>
          </w:tcPr>
          <w:p w14:paraId="1A24AEDE">
            <w:pPr>
              <w:pStyle w:val="style0"/>
              <w:rPr/>
            </w:pPr>
            <w:r>
              <w:t>Lanzamiento oficial</w:t>
            </w:r>
          </w:p>
        </w:tc>
        <w:tc>
          <w:tcPr>
            <w:tcW w:w="3041" w:type="dxa"/>
            <w:tcBorders/>
          </w:tcPr>
          <w:p w14:paraId="2B5F4C88">
            <w:pPr>
              <w:pStyle w:val="style0"/>
              <w:rPr/>
            </w:pPr>
            <w:r>
              <w:t>25/08/2026</w:t>
            </w:r>
          </w:p>
        </w:tc>
        <w:tc>
          <w:tcPr>
            <w:tcW w:w="3041" w:type="dxa"/>
            <w:tcBorders/>
          </w:tcPr>
          <w:p w14:paraId="F02298B1">
            <w:pPr>
              <w:pStyle w:val="style0"/>
              <w:rPr/>
            </w:pPr>
            <w:r>
              <w:t>Registrar resultado</w:t>
            </w:r>
          </w:p>
        </w:tc>
      </w:tr>
      <w:tr w14:paraId="5664BBE5">
        <w:tblPrEx/>
        <w:trPr>
          <w:jc w:val="center"/>
        </w:trPr>
        <w:tc>
          <w:tcPr>
            <w:tcW w:w="3041" w:type="dxa"/>
            <w:tcBorders/>
          </w:tcPr>
          <w:p w14:paraId="EE9CCBE9">
            <w:pPr>
              <w:pStyle w:val="style0"/>
              <w:rPr/>
            </w:pPr>
            <w:r>
              <w:t>Comercialización y registro de ventas</w:t>
            </w:r>
          </w:p>
        </w:tc>
        <w:tc>
          <w:tcPr>
            <w:tcW w:w="3041" w:type="dxa"/>
            <w:tcBorders/>
          </w:tcPr>
          <w:p w14:paraId="F089AD0A">
            <w:pPr>
              <w:pStyle w:val="style0"/>
              <w:rPr/>
            </w:pPr>
            <w:r>
              <w:t>Después del lanzamiento</w:t>
            </w:r>
          </w:p>
        </w:tc>
        <w:tc>
          <w:tcPr>
            <w:tcW w:w="3041" w:type="dxa"/>
            <w:tcBorders/>
          </w:tcPr>
          <w:p w14:paraId="B5539ED6">
            <w:pPr>
              <w:pStyle w:val="style0"/>
              <w:rPr/>
            </w:pPr>
            <w:r>
              <w:t>Completar</w:t>
            </w:r>
          </w:p>
        </w:tc>
      </w:tr>
      <w:tr w14:paraId="FA7F5550">
        <w:tblPrEx/>
        <w:trPr>
          <w:jc w:val="center"/>
        </w:trPr>
        <w:tc>
          <w:tcPr>
            <w:tcW w:w="3041" w:type="dxa"/>
            <w:tcBorders/>
          </w:tcPr>
          <w:p w14:paraId="070DF88C">
            <w:pPr>
              <w:pStyle w:val="style0"/>
              <w:rPr/>
            </w:pPr>
            <w:r>
              <w:t>Evaluación de aceptación</w:t>
            </w:r>
          </w:p>
        </w:tc>
        <w:tc>
          <w:tcPr>
            <w:tcW w:w="3041" w:type="dxa"/>
            <w:tcBorders/>
          </w:tcPr>
          <w:p w14:paraId="8E796187">
            <w:pPr>
              <w:pStyle w:val="style0"/>
              <w:rPr/>
            </w:pPr>
            <w:r>
              <w:t>Después de la degustación/venta</w:t>
            </w:r>
          </w:p>
        </w:tc>
        <w:tc>
          <w:tcPr>
            <w:tcW w:w="3041" w:type="dxa"/>
            <w:tcBorders/>
          </w:tcPr>
          <w:p w14:paraId="FAD2AD31">
            <w:pPr>
              <w:pStyle w:val="style0"/>
              <w:rPr/>
            </w:pPr>
            <w:r>
              <w:t>Completar</w:t>
            </w:r>
          </w:p>
        </w:tc>
      </w:tr>
      <w:tr w14:paraId="D7FBE5B0">
        <w:tblPrEx/>
        <w:trPr>
          <w:jc w:val="center"/>
        </w:trPr>
        <w:tc>
          <w:tcPr>
            <w:tcW w:w="3041" w:type="dxa"/>
            <w:tcBorders/>
          </w:tcPr>
          <w:p w14:paraId="05F93AA7">
            <w:pPr>
              <w:pStyle w:val="style0"/>
              <w:rPr/>
            </w:pPr>
            <w:r>
              <w:t>Presentación final</w:t>
            </w:r>
          </w:p>
        </w:tc>
        <w:tc>
          <w:tcPr>
            <w:tcW w:w="3041" w:type="dxa"/>
            <w:tcBorders/>
          </w:tcPr>
          <w:p w14:paraId="4D833D2F">
            <w:pPr>
              <w:pStyle w:val="style0"/>
              <w:rPr/>
            </w:pPr>
            <w:r>
              <w:t>Según calendario institucional</w:t>
            </w:r>
          </w:p>
        </w:tc>
        <w:tc>
          <w:tcPr>
            <w:tcW w:w="3041" w:type="dxa"/>
            <w:tcBorders/>
          </w:tcPr>
          <w:p w14:paraId="BB4473C3">
            <w:pPr>
              <w:pStyle w:val="style0"/>
              <w:rPr/>
            </w:pPr>
            <w:r>
              <w:t>Completar</w:t>
            </w:r>
          </w:p>
        </w:tc>
      </w:tr>
    </w:tbl>
    <w:p w14:paraId="354F98FF">
      <w:pPr>
        <w:pStyle w:val="style1"/>
        <w:rPr/>
      </w:pPr>
      <w:r>
        <w:t>12. Impacto del proyecto</w:t>
      </w:r>
    </w:p>
    <w:p w14:paraId="A89779E6">
      <w:pPr>
        <w:pStyle w:val="style0"/>
        <w:spacing w:after="120" w:lineRule="auto" w:line="276"/>
        <w:rPr/>
      </w:pPr>
      <w:r>
        <w:t>El impacto del proyecto se evaluará mediante indicadores que puedan comprobarse. No se afirmará que se logró un impacto determinado hasta contar con resultados.</w:t>
      </w:r>
    </w:p>
    <w:p w14:paraId="6B51B493">
      <w:pPr>
        <w:pStyle w:val="style48"/>
        <w:spacing w:after="60"/>
        <w:rPr/>
      </w:pPr>
      <w:r>
        <w:t>Número de consumidores alcanzados.</w:t>
      </w:r>
    </w:p>
    <w:p w14:paraId="2DBDD72D">
      <w:pPr>
        <w:pStyle w:val="style48"/>
        <w:spacing w:after="60"/>
        <w:rPr/>
      </w:pPr>
      <w:r>
        <w:t>Número de vasos producidos y vendidos.</w:t>
      </w:r>
    </w:p>
    <w:p w14:paraId="D724F805">
      <w:pPr>
        <w:pStyle w:val="style48"/>
        <w:spacing w:after="60"/>
        <w:rPr/>
      </w:pPr>
      <w:r>
        <w:t>Número de productores o proveedores locales contactados.</w:t>
      </w:r>
    </w:p>
    <w:p w14:paraId="C73CD410">
      <w:pPr>
        <w:pStyle w:val="style48"/>
        <w:spacing w:after="60"/>
        <w:rPr/>
      </w:pPr>
      <w:r>
        <w:t>Nivel de aceptación del producto.</w:t>
      </w:r>
    </w:p>
    <w:p w14:paraId="FD1BF600">
      <w:pPr>
        <w:pStyle w:val="style48"/>
        <w:spacing w:after="60"/>
        <w:rPr/>
      </w:pPr>
      <w:r>
        <w:t>Ingresos obtenidos.</w:t>
      </w:r>
    </w:p>
    <w:p w14:paraId="FF357ACD">
      <w:pPr>
        <w:pStyle w:val="style48"/>
        <w:spacing w:after="60"/>
        <w:rPr/>
      </w:pPr>
      <w:r>
        <w:t>Costos y ganancia obtenida.</w:t>
      </w:r>
    </w:p>
    <w:p w14:paraId="1A881062">
      <w:pPr>
        <w:pStyle w:val="style48"/>
        <w:spacing w:after="60"/>
        <w:rPr/>
      </w:pPr>
      <w:r>
        <w:t>Número de publicaciones realizadas.</w:t>
      </w:r>
    </w:p>
    <w:p w14:paraId="782A6A9E">
      <w:pPr>
        <w:pStyle w:val="style48"/>
        <w:spacing w:after="60"/>
        <w:rPr/>
      </w:pPr>
      <w:r>
        <w:t>Número de clientes que manifiestan intención de volver a comprar.</w:t>
      </w:r>
    </w:p>
    <w:p w14:paraId="DDC481B7">
      <w:pPr>
        <w:pStyle w:val="style0"/>
        <w:spacing w:after="120" w:lineRule="auto" w:line="276"/>
        <w:rPr/>
      </w:pPr>
      <w:r>
        <w:t>Meta inicial sugerida: establecer indicadores alcanzables para un proyecto individual y registrar los resultados reales durante el periodo de comercialización.</w:t>
      </w:r>
    </w:p>
    <w:p w14:paraId="5D84FF3B">
      <w:pPr>
        <w:pStyle w:val="style1"/>
        <w:rPr/>
      </w:pPr>
      <w:r>
        <w:t>13. Análisis de riesgos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14:paraId="695DDEB0">
        <w:trPr>
          <w:jc w:val="center"/>
        </w:trPr>
        <w:tc>
          <w:tcPr>
            <w:tcW w:w="3041" w:type="dxa"/>
            <w:tcBorders/>
          </w:tcPr>
          <w:p w14:paraId="66D4B956">
            <w:pPr>
              <w:pStyle w:val="style0"/>
              <w:rPr/>
            </w:pPr>
            <w:r>
              <w:t>Riesgo</w:t>
            </w:r>
          </w:p>
        </w:tc>
        <w:tc>
          <w:tcPr>
            <w:tcW w:w="3041" w:type="dxa"/>
            <w:tcBorders/>
          </w:tcPr>
          <w:p w14:paraId="90579717">
            <w:pPr>
              <w:pStyle w:val="style0"/>
              <w:rPr/>
            </w:pPr>
            <w:r>
              <w:t>Posible consecuencia</w:t>
            </w:r>
          </w:p>
        </w:tc>
        <w:tc>
          <w:tcPr>
            <w:tcW w:w="3041" w:type="dxa"/>
            <w:tcBorders/>
          </w:tcPr>
          <w:p w14:paraId="54E5B2E7">
            <w:pPr>
              <w:pStyle w:val="style0"/>
              <w:rPr/>
            </w:pPr>
            <w:r>
              <w:t>Medida preventiva</w:t>
            </w:r>
          </w:p>
        </w:tc>
      </w:tr>
      <w:tr w14:paraId="56D62825">
        <w:tblPrEx/>
        <w:trPr>
          <w:jc w:val="center"/>
        </w:trPr>
        <w:tc>
          <w:tcPr>
            <w:tcW w:w="3041" w:type="dxa"/>
            <w:tcBorders/>
          </w:tcPr>
          <w:p w14:paraId="8588CBCD">
            <w:pPr>
              <w:pStyle w:val="style0"/>
              <w:rPr/>
            </w:pPr>
            <w:r>
              <w:t>Baja aceptación</w:t>
            </w:r>
          </w:p>
        </w:tc>
        <w:tc>
          <w:tcPr>
            <w:tcW w:w="3041" w:type="dxa"/>
            <w:tcBorders/>
          </w:tcPr>
          <w:p w14:paraId="3F2186DF">
            <w:pPr>
              <w:pStyle w:val="style0"/>
              <w:rPr/>
            </w:pPr>
            <w:r>
              <w:t>Pocas ventas</w:t>
            </w:r>
          </w:p>
        </w:tc>
        <w:tc>
          <w:tcPr>
            <w:tcW w:w="3041" w:type="dxa"/>
            <w:tcBorders/>
          </w:tcPr>
          <w:p w14:paraId="00940F40">
            <w:pPr>
              <w:pStyle w:val="style0"/>
              <w:rPr/>
            </w:pPr>
            <w:r>
              <w:t>Realizar encuesta y prueba de degustación.</w:t>
            </w:r>
          </w:p>
        </w:tc>
      </w:tr>
      <w:tr w14:paraId="9E06C64D">
        <w:tblPrEx/>
        <w:trPr>
          <w:jc w:val="center"/>
        </w:trPr>
        <w:tc>
          <w:tcPr>
            <w:tcW w:w="3041" w:type="dxa"/>
            <w:tcBorders/>
          </w:tcPr>
          <w:p w14:paraId="26839BAD">
            <w:pPr>
              <w:pStyle w:val="style0"/>
              <w:rPr/>
            </w:pPr>
            <w:r>
              <w:t>Daño o deterioro del producto</w:t>
            </w:r>
          </w:p>
        </w:tc>
        <w:tc>
          <w:tcPr>
            <w:tcW w:w="3041" w:type="dxa"/>
            <w:tcBorders/>
          </w:tcPr>
          <w:p w14:paraId="9B2A73F6">
            <w:pPr>
              <w:pStyle w:val="style0"/>
              <w:rPr/>
            </w:pPr>
            <w:r>
              <w:t>Pérdida económica y riesgo para el consumidor</w:t>
            </w:r>
          </w:p>
        </w:tc>
        <w:tc>
          <w:tcPr>
            <w:tcW w:w="3041" w:type="dxa"/>
            <w:tcBorders/>
          </w:tcPr>
          <w:p w14:paraId="B21B9867">
            <w:pPr>
              <w:pStyle w:val="style0"/>
              <w:rPr/>
            </w:pPr>
            <w:r>
              <w:t>Mantener refrigeración y controlar almacenamiento.</w:t>
            </w:r>
          </w:p>
        </w:tc>
      </w:tr>
      <w:tr w14:paraId="829A75DC">
        <w:tblPrEx/>
        <w:trPr>
          <w:jc w:val="center"/>
        </w:trPr>
        <w:tc>
          <w:tcPr>
            <w:tcW w:w="3041" w:type="dxa"/>
            <w:tcBorders/>
          </w:tcPr>
          <w:p w14:paraId="33080170">
            <w:pPr>
              <w:pStyle w:val="style0"/>
              <w:rPr/>
            </w:pPr>
            <w:r>
              <w:t>Aumento del precio de ingredientes</w:t>
            </w:r>
          </w:p>
        </w:tc>
        <w:tc>
          <w:tcPr>
            <w:tcW w:w="3041" w:type="dxa"/>
            <w:tcBorders/>
          </w:tcPr>
          <w:p w14:paraId="57B87D76">
            <w:pPr>
              <w:pStyle w:val="style0"/>
              <w:rPr/>
            </w:pPr>
            <w:r>
              <w:t>Aumento de costos</w:t>
            </w:r>
          </w:p>
        </w:tc>
        <w:tc>
          <w:tcPr>
            <w:tcW w:w="3041" w:type="dxa"/>
            <w:tcBorders/>
          </w:tcPr>
          <w:p w14:paraId="77D2EF1F">
            <w:pPr>
              <w:pStyle w:val="style0"/>
              <w:rPr/>
            </w:pPr>
            <w:r>
              <w:t>Comparar proveedores y actualizar costos.</w:t>
            </w:r>
          </w:p>
        </w:tc>
      </w:tr>
      <w:tr w14:paraId="4D0C0D5E">
        <w:tblPrEx/>
        <w:trPr>
          <w:jc w:val="center"/>
        </w:trPr>
        <w:tc>
          <w:tcPr>
            <w:tcW w:w="3041" w:type="dxa"/>
            <w:tcBorders/>
          </w:tcPr>
          <w:p w14:paraId="7CBCC970">
            <w:pPr>
              <w:pStyle w:val="style0"/>
              <w:rPr/>
            </w:pPr>
            <w:r>
              <w:t>Baja producción</w:t>
            </w:r>
          </w:p>
        </w:tc>
        <w:tc>
          <w:tcPr>
            <w:tcW w:w="3041" w:type="dxa"/>
            <w:tcBorders/>
          </w:tcPr>
          <w:p w14:paraId="510FC203">
            <w:pPr>
              <w:pStyle w:val="style0"/>
              <w:rPr/>
            </w:pPr>
            <w:r>
              <w:t>Incumplimiento de pedidos</w:t>
            </w:r>
          </w:p>
        </w:tc>
        <w:tc>
          <w:tcPr>
            <w:tcW w:w="3041" w:type="dxa"/>
            <w:tcBorders/>
          </w:tcPr>
          <w:p w14:paraId="27227B92">
            <w:pPr>
              <w:pStyle w:val="style0"/>
              <w:rPr/>
            </w:pPr>
            <w:r>
              <w:t>Planificar cantidades y producción.</w:t>
            </w:r>
          </w:p>
        </w:tc>
      </w:tr>
      <w:tr w14:paraId="2116AAE9">
        <w:tblPrEx/>
        <w:trPr>
          <w:jc w:val="center"/>
        </w:trPr>
        <w:tc>
          <w:tcPr>
            <w:tcW w:w="3041" w:type="dxa"/>
            <w:tcBorders/>
          </w:tcPr>
          <w:p w14:paraId="C5158B20">
            <w:pPr>
              <w:pStyle w:val="style0"/>
              <w:rPr/>
            </w:pPr>
            <w:r>
              <w:t>Competencia</w:t>
            </w:r>
          </w:p>
        </w:tc>
        <w:tc>
          <w:tcPr>
            <w:tcW w:w="3041" w:type="dxa"/>
            <w:tcBorders/>
          </w:tcPr>
          <w:p w14:paraId="1070DABC">
            <w:pPr>
              <w:pStyle w:val="style0"/>
              <w:rPr/>
            </w:pPr>
            <w:r>
              <w:t>Disminución de ventas</w:t>
            </w:r>
          </w:p>
        </w:tc>
        <w:tc>
          <w:tcPr>
            <w:tcW w:w="3041" w:type="dxa"/>
            <w:tcBorders/>
          </w:tcPr>
          <w:p w14:paraId="7F38AEB0">
            <w:pPr>
              <w:pStyle w:val="style0"/>
              <w:rPr/>
            </w:pPr>
            <w:r>
              <w:t>Diferenciar presentación, producto y promoción.</w:t>
            </w:r>
          </w:p>
        </w:tc>
      </w:tr>
      <w:tr w14:paraId="6A0FBC71">
        <w:tblPrEx/>
        <w:trPr>
          <w:jc w:val="center"/>
        </w:trPr>
        <w:tc>
          <w:tcPr>
            <w:tcW w:w="3041" w:type="dxa"/>
            <w:tcBorders/>
          </w:tcPr>
          <w:p w14:paraId="14CB039B">
            <w:pPr>
              <w:pStyle w:val="style0"/>
              <w:rPr/>
            </w:pPr>
            <w:r>
              <w:t>Problemas de higiene</w:t>
            </w:r>
          </w:p>
        </w:tc>
        <w:tc>
          <w:tcPr>
            <w:tcW w:w="3041" w:type="dxa"/>
            <w:tcBorders/>
          </w:tcPr>
          <w:p w14:paraId="07F92C19">
            <w:pPr>
              <w:pStyle w:val="style0"/>
              <w:rPr/>
            </w:pPr>
            <w:r>
              <w:t>Riesgo para el consumidor</w:t>
            </w:r>
          </w:p>
        </w:tc>
        <w:tc>
          <w:tcPr>
            <w:tcW w:w="3041" w:type="dxa"/>
            <w:tcBorders/>
          </w:tcPr>
          <w:p w14:paraId="72CD5A64">
            <w:pPr>
              <w:pStyle w:val="style0"/>
              <w:rPr/>
            </w:pPr>
            <w:r>
              <w:t>Aplicar buenas prácticas de manipulación.</w:t>
            </w:r>
          </w:p>
        </w:tc>
      </w:tr>
      <w:tr w14:paraId="725BDC97">
        <w:tblPrEx/>
        <w:trPr>
          <w:jc w:val="center"/>
        </w:trPr>
        <w:tc>
          <w:tcPr>
            <w:tcW w:w="3041" w:type="dxa"/>
            <w:tcBorders/>
          </w:tcPr>
          <w:p w14:paraId="F74FE612">
            <w:pPr>
              <w:pStyle w:val="style0"/>
              <w:rPr/>
            </w:pPr>
            <w:r>
              <w:t>Pérdida de la cadena de frío</w:t>
            </w:r>
          </w:p>
        </w:tc>
        <w:tc>
          <w:tcPr>
            <w:tcW w:w="3041" w:type="dxa"/>
            <w:tcBorders/>
          </w:tcPr>
          <w:p w14:paraId="017B8BC1">
            <w:pPr>
              <w:pStyle w:val="style0"/>
              <w:rPr/>
            </w:pPr>
            <w:r>
              <w:t>Deterioro del producto</w:t>
            </w:r>
          </w:p>
        </w:tc>
        <w:tc>
          <w:tcPr>
            <w:tcW w:w="3041" w:type="dxa"/>
            <w:tcBorders/>
          </w:tcPr>
          <w:p w14:paraId="9DBCC447">
            <w:pPr>
              <w:pStyle w:val="style0"/>
              <w:rPr/>
            </w:pPr>
            <w:r>
              <w:t>Reducir tiempos fuera de refrigeración y planificar transporte.</w:t>
            </w:r>
          </w:p>
        </w:tc>
      </w:tr>
      <w:tr w14:paraId="E4CCE841">
        <w:tblPrEx/>
        <w:trPr>
          <w:jc w:val="center"/>
        </w:trPr>
        <w:tc>
          <w:tcPr>
            <w:tcW w:w="3041" w:type="dxa"/>
            <w:tcBorders/>
          </w:tcPr>
          <w:p w14:paraId="D98653C9">
            <w:pPr>
              <w:pStyle w:val="style0"/>
              <w:rPr/>
            </w:pPr>
            <w:r>
              <w:t>Falta de capital</w:t>
            </w:r>
          </w:p>
        </w:tc>
        <w:tc>
          <w:tcPr>
            <w:tcW w:w="3041" w:type="dxa"/>
            <w:tcBorders/>
          </w:tcPr>
          <w:p w14:paraId="9F81DF4F">
            <w:pPr>
              <w:pStyle w:val="style0"/>
              <w:rPr/>
            </w:pPr>
            <w:r>
              <w:t>Dificultad para continuar produciendo</w:t>
            </w:r>
          </w:p>
        </w:tc>
        <w:tc>
          <w:tcPr>
            <w:tcW w:w="3041" w:type="dxa"/>
            <w:tcBorders/>
          </w:tcPr>
          <w:p w14:paraId="F20DFE0F">
            <w:pPr>
              <w:pStyle w:val="style0"/>
              <w:rPr/>
            </w:pPr>
            <w:r>
              <w:t>Controlar gastos y separar capital de trabajo.</w:t>
            </w:r>
          </w:p>
        </w:tc>
      </w:tr>
    </w:tbl>
    <w:p w14:paraId="4BB5FFFC">
      <w:pPr>
        <w:pStyle w:val="style1"/>
        <w:rPr/>
      </w:pPr>
      <w:r>
        <w:t>14. Evaluación del proyecto</w:t>
      </w:r>
    </w:p>
    <w:p w14:paraId="BC39BBE1">
      <w:pPr>
        <w:pStyle w:val="style0"/>
        <w:spacing w:after="120" w:lineRule="auto" w:line="276"/>
        <w:rPr/>
      </w:pPr>
      <w:r>
        <w:t>El proyecto se evaluará comparando los resultados obtenidos con los objetivos propuestos. Para ello se registrarán:</w:t>
      </w:r>
    </w:p>
    <w:p w14:paraId="991BE8B8">
      <w:pPr>
        <w:pStyle w:val="style48"/>
        <w:spacing w:after="60"/>
        <w:rPr/>
      </w:pPr>
      <w:r>
        <w:t>Cantidad de productos elaborados.</w:t>
      </w:r>
    </w:p>
    <w:p w14:paraId="1D29DE87">
      <w:pPr>
        <w:pStyle w:val="style48"/>
        <w:spacing w:after="60"/>
        <w:rPr/>
      </w:pPr>
      <w:r>
        <w:t>Cantidad de productos vendidos.</w:t>
      </w:r>
    </w:p>
    <w:p w14:paraId="D3B19C38">
      <w:pPr>
        <w:pStyle w:val="style48"/>
        <w:spacing w:after="60"/>
        <w:rPr/>
      </w:pPr>
      <w:r>
        <w:t>Ingresos obtenidos.</w:t>
      </w:r>
    </w:p>
    <w:p w14:paraId="C8476CF8">
      <w:pPr>
        <w:pStyle w:val="style48"/>
        <w:spacing w:after="60"/>
        <w:rPr/>
      </w:pPr>
      <w:r>
        <w:t>Costos totales.</w:t>
      </w:r>
    </w:p>
    <w:p w14:paraId="FAA22C7D">
      <w:pPr>
        <w:pStyle w:val="style48"/>
        <w:spacing w:after="60"/>
        <w:rPr/>
      </w:pPr>
      <w:r>
        <w:t>Ganancia.</w:t>
      </w:r>
    </w:p>
    <w:p w14:paraId="BFFB77CD">
      <w:pPr>
        <w:pStyle w:val="style48"/>
        <w:spacing w:after="60"/>
        <w:rPr/>
      </w:pPr>
      <w:r>
        <w:t>Número de clientes.</w:t>
      </w:r>
    </w:p>
    <w:p w14:paraId="D3C3C63A">
      <w:pPr>
        <w:pStyle w:val="style48"/>
        <w:spacing w:after="60"/>
        <w:rPr/>
      </w:pPr>
      <w:r>
        <w:t>Nivel de satisfacción.</w:t>
      </w:r>
    </w:p>
    <w:p w14:paraId="8057EE1B">
      <w:pPr>
        <w:pStyle w:val="style48"/>
        <w:spacing w:after="60"/>
        <w:rPr/>
      </w:pPr>
      <w:r>
        <w:t>Aceptación del sabor.</w:t>
      </w:r>
    </w:p>
    <w:p w14:paraId="5DFBEBEF">
      <w:pPr>
        <w:pStyle w:val="style48"/>
        <w:spacing w:after="60"/>
        <w:rPr/>
      </w:pPr>
      <w:r>
        <w:t>Aceptación del precio.</w:t>
      </w:r>
    </w:p>
    <w:p w14:paraId="6516E069">
      <w:pPr>
        <w:pStyle w:val="style48"/>
        <w:spacing w:after="60"/>
        <w:rPr/>
      </w:pPr>
      <w:r>
        <w:t>Intención de recompra.</w:t>
      </w:r>
    </w:p>
    <w:p w14:paraId="50963F37">
      <w:pPr>
        <w:pStyle w:val="style0"/>
        <w:spacing w:after="120" w:lineRule="auto" w:line="276"/>
        <w:rPr/>
      </w:pPr>
      <w:r>
        <w:t>Se recomienda aplicar una encuesta breve después de la degustación o compra para obtener información sobre sabor, presentación, precio y disposición de recompra.</w:t>
      </w:r>
    </w:p>
    <w:p w14:paraId="FDCC0434">
      <w:pPr>
        <w:pStyle w:val="style1"/>
        <w:rPr/>
      </w:pPr>
      <w:r>
        <w:t>15. Conclusiones</w:t>
      </w:r>
    </w:p>
    <w:p w14:paraId="D3C972B5">
      <w:pPr>
        <w:pStyle w:val="style0"/>
        <w:spacing w:after="120" w:lineRule="auto" w:line="276"/>
        <w:rPr/>
      </w:pPr>
      <w:r>
        <w:t>Vaso Dulce propone una forma diferente de presentar la cuajada artesanal de Sasaima mediante un postre individual con mermelada de mora y maní. La propuesta busca generar valor agregado y explorar nuevas posibilidades de consumo para un producto relacionado con la tradición gastronómica local.</w:t>
      </w:r>
    </w:p>
    <w:p w14:paraId="13E9D906">
      <w:pPr>
        <w:pStyle w:val="style0"/>
        <w:spacing w:after="120" w:lineRule="auto" w:line="276"/>
        <w:rPr/>
      </w:pPr>
      <w:r>
        <w:t>El proyecto integra elementos de emprendimiento, producción, comercialización y herramientas tecnológicas, permitiendo aplicar conocimientos del área de Técnico en Sistemas/Teleinformáticos en el diseño de la marca, publicidad, registro de costos y ventas.</w:t>
      </w:r>
    </w:p>
    <w:p w14:paraId="654E2D7F">
      <w:pPr>
        <w:pStyle w:val="style0"/>
        <w:spacing w:after="120" w:lineRule="auto" w:line="276"/>
        <w:rPr/>
      </w:pPr>
      <w:r>
        <w:t>La viabilidad económica, el nivel de aceptación del producto y el impacto comercial y cultural deberán determinarse a partir de los resultados de la encuesta, el cálculo de costos, las ventas realizadas y la evaluación de los consumidores. Por esta razón, no se presentan como hechos comprobados resultados que todavía no hayan sido medidos.</w:t>
      </w:r>
    </w:p>
    <w:p w14:paraId="A163408F">
      <w:pPr>
        <w:pStyle w:val="style1"/>
        <w:rPr/>
      </w:pPr>
      <w:r>
        <w:t>16. Recomendaciones</w:t>
      </w:r>
    </w:p>
    <w:p w14:paraId="5F01A9BF">
      <w:pPr>
        <w:pStyle w:val="style48"/>
        <w:spacing w:after="60"/>
        <w:rPr/>
      </w:pPr>
      <w:r>
        <w:t>Aplicar la encuesta antes de establecer conclusiones definitivas sobre el mercado.</w:t>
      </w:r>
    </w:p>
    <w:p w14:paraId="72DB38EF">
      <w:pPr>
        <w:pStyle w:val="style48"/>
        <w:spacing w:after="60"/>
        <w:rPr/>
      </w:pPr>
      <w:r>
        <w:t>Registrar cantidades exactas de ingredientes para estandarizar la receta.</w:t>
      </w:r>
    </w:p>
    <w:p w14:paraId="96F224FA">
      <w:pPr>
        <w:pStyle w:val="style48"/>
        <w:spacing w:after="60"/>
        <w:rPr/>
      </w:pPr>
      <w:r>
        <w:t>Calcular el costo real por vaso incluyendo todos los gastos relacionados con producción y comercialización.</w:t>
      </w:r>
    </w:p>
    <w:p w14:paraId="2F34BCD4">
      <w:pPr>
        <w:pStyle w:val="style48"/>
        <w:spacing w:after="60"/>
        <w:rPr/>
      </w:pPr>
      <w:r>
        <w:t>Verificar y mantener condiciones adecuadas de higiene, manipulación y refrigeración.</w:t>
      </w:r>
    </w:p>
    <w:p w14:paraId="F7ED235E">
      <w:pPr>
        <w:pStyle w:val="style48"/>
        <w:spacing w:after="60"/>
        <w:rPr/>
      </w:pPr>
      <w:r>
        <w:t>Registrar cada venta para calcular ingresos y utilidad.</w:t>
      </w:r>
    </w:p>
    <w:p w14:paraId="B8043052">
      <w:pPr>
        <w:pStyle w:val="style48"/>
        <w:spacing w:after="60"/>
        <w:rPr/>
      </w:pPr>
      <w:r>
        <w:t>Realizar una encuesta de satisfacción después de la degustación o compra.</w:t>
      </w:r>
    </w:p>
    <w:p w14:paraId="080F5022">
      <w:pPr>
        <w:pStyle w:val="style48"/>
        <w:spacing w:after="60"/>
        <w:rPr/>
      </w:pPr>
      <w:r>
        <w:t>Actualizar el plan de comercialización según los resultados obtenidos.</w:t>
      </w:r>
    </w:p>
    <w:p w14:paraId="B5D3955E">
      <w:pPr>
        <w:pStyle w:val="style48"/>
        <w:spacing w:after="60"/>
        <w:rPr/>
      </w:pPr>
      <w:r>
        <w:t>Utilizar herramientas digitales para fortalecer la publicidad y organizar la información del proyecto.</w:t>
      </w:r>
    </w:p>
    <w:p w14:paraId="88C6A0C2">
      <w:pPr>
        <w:pStyle w:val="style1"/>
        <w:rPr/>
      </w:pPr>
      <w:r>
        <w:t>17. Bibliografía</w:t>
      </w:r>
    </w:p>
    <w:p w14:paraId="E755A382">
      <w:pPr>
        <w:pStyle w:val="style0"/>
        <w:spacing w:after="120" w:lineRule="auto" w:line="276"/>
        <w:rPr/>
      </w:pPr>
      <w:r>
        <w:t>PENDIENTE DE COMPLETAR CON LAS FUENTES REALMENTE CONSULTADAS. La evaluación solicita referencias bibliográficas en normas APA 7.ª edición. No se deben inventar fuentes. Se recomienda incluir fuentes oficiales o académicas utilizadas para sustentar emprendimiento, estudio de mercado, manipulación de alimentos, productos lácteos y comercialización.</w:t>
      </w:r>
    </w:p>
    <w:p w14:paraId="AFD83BBA">
      <w:pPr>
        <w:pStyle w:val="style0"/>
        <w:spacing w:after="120" w:lineRule="auto" w:line="276"/>
        <w:rPr/>
      </w:pPr>
      <w:r>
        <w:t>Ejemplo de formato APA 7 para una página web institucional: Autor/Institución. (Año). Título de la página o documento. URL.</w:t>
      </w:r>
    </w:p>
    <w:p w14:paraId="D8F3E5F0">
      <w:pPr>
        <w:pStyle w:val="style0"/>
        <w:spacing w:after="120" w:lineRule="auto" w:line="276"/>
        <w:rPr/>
      </w:pPr>
      <w:r>
        <w:t>Ejemplo de formato APA 7 para un libro: Apellido, N. (Año). Título del libro. Editorial.</w:t>
      </w:r>
    </w:p>
    <w:p w14:paraId="303E2948">
      <w:pPr>
        <w:pStyle w:val="style1"/>
        <w:rPr/>
      </w:pPr>
      <w:r>
        <w:t>18. Anexos</w:t>
      </w:r>
    </w:p>
    <w:p w14:paraId="8D44E3E5">
      <w:pPr>
        <w:pStyle w:val="style48"/>
        <w:spacing w:after="60"/>
        <w:rPr/>
      </w:pPr>
      <w:r>
        <w:t>Anexo 1. Logo de Vaso Dulce.</w:t>
      </w:r>
    </w:p>
    <w:p w14:paraId="FD417B5B">
      <w:pPr>
        <w:pStyle w:val="style48"/>
        <w:spacing w:after="60"/>
        <w:rPr/>
      </w:pPr>
      <w:r>
        <w:t>Anexo 2. Encuesta aplicada.</w:t>
      </w:r>
    </w:p>
    <w:p w14:paraId="E5FA57FE">
      <w:pPr>
        <w:pStyle w:val="style48"/>
        <w:spacing w:after="60"/>
        <w:rPr/>
      </w:pPr>
      <w:r>
        <w:t>Anexo 3. Evidencias de aplicación de la encuesta.</w:t>
      </w:r>
    </w:p>
    <w:p w14:paraId="C93BAE3C">
      <w:pPr>
        <w:pStyle w:val="style48"/>
        <w:spacing w:after="60"/>
        <w:rPr/>
      </w:pPr>
      <w:r>
        <w:t>Anexo 4. Gráficos de resultados.</w:t>
      </w:r>
    </w:p>
    <w:p w14:paraId="54AFA2F9">
      <w:pPr>
        <w:pStyle w:val="style48"/>
        <w:spacing w:after="60"/>
        <w:rPr/>
      </w:pPr>
      <w:r>
        <w:t>Anexo 5. Fotografías del proceso de elaboración.</w:t>
      </w:r>
    </w:p>
    <w:p w14:paraId="9438F464">
      <w:pPr>
        <w:pStyle w:val="style48"/>
        <w:spacing w:after="60"/>
        <w:rPr/>
      </w:pPr>
      <w:r>
        <w:t>Anexo 6. Diseño del empaque.</w:t>
      </w:r>
    </w:p>
    <w:p w14:paraId="FFF35201">
      <w:pPr>
        <w:pStyle w:val="style48"/>
        <w:spacing w:after="60"/>
        <w:rPr/>
      </w:pPr>
      <w:r>
        <w:t>Anexo 7. Piezas de publicidad digital.</w:t>
      </w:r>
    </w:p>
    <w:p w14:paraId="3F218096">
      <w:pPr>
        <w:pStyle w:val="style48"/>
        <w:spacing w:after="60"/>
        <w:rPr/>
      </w:pPr>
      <w:r>
        <w:t>Anexo 8. Registro de costos y ventas.</w:t>
      </w:r>
    </w:p>
    <w:p w14:paraId="2255DEF4">
      <w:pPr>
        <w:pStyle w:val="style48"/>
        <w:spacing w:after="60"/>
        <w:rPr/>
      </w:pPr>
      <w:r>
        <w:t>Anexo 9. Evidencias de comercialización.</w:t>
      </w:r>
    </w:p>
    <w:sectPr>
      <w:footerReference w:type="default" r:id="rId2"/>
      <w:pgSz w:w="12240" w:h="15840" w:orient="portrait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3ED2DAC4">
    <w:pPr>
      <w:pStyle w:val="style32"/>
      <w:jc w:val="center"/>
      <w:rPr/>
    </w:pPr>
    <w:r>
      <w:rPr/>
      <w:fldChar w:fldCharType="begin"/>
    </w:r>
    <w:r>
      <w:instrText xml:space="preserve"> PAGE </w:instrText>
    </w:r>
    <w:r>
      <w:rPr/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bb04b15a-f98d-448c-b9c6-a8a40865ab3a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a419c07-b60d-4891-b0eb-a8bf6f299599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30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  <w:sz w:val="22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b439f0a-ab49-42ef-a129-91d60b99df5c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32b4854-9ff6-4027-86e6-b364d707e0fc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3698604f-92bc-40a3-bd49-75f74dfc6f66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40"/>
      <w:szCs w:val="52"/>
    </w:rPr>
  </w:style>
  <w:style w:type="character" w:customStyle="1" w:styleId="style4102">
    <w:name w:val="Title Char_1dcedc16-0b44-4a3b-95a3-feb41b3124fa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10c47e9-add7-4090-be29-1638d9b871c7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42c9b179-ecdb-441d-9be6-e8eac48cb5a8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747cae79-9e9e-4b18-8ac1-3242b80e9425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536c377e-3327-4aa2-9de8-5e2529cd7b55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1994be7f-15a6-4a56-9c69-6c7ab7f4d8c3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cb8e8d19-399d-4bdc-804c-5e8e8123b7f0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7a1d19f3-c2ca-4fae-89c3-b33550504070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d9534e0f-3b94-4508-a31c-f724b8c8f2e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2902</Words>
  <Pages>1</Pages>
  <Characters>17612</Characters>
  <Application>WPS Office</Application>
  <DocSecurity>0</DocSecurity>
  <Paragraphs>377</Paragraphs>
  <ScaleCrop>false</ScaleCrop>
  <LinksUpToDate>false</LinksUpToDate>
  <CharactersWithSpaces>20186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2510DRA23L</lastModifiedBy>
  <dcterms:modified xsi:type="dcterms:W3CDTF">2026-09-20T18:51:14Z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80bd75dc1dba48d9acc871b9f5c4c43d_23</vt:lpwstr>
  </property>
</Properties>
</file>