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AF46D" w14:textId="4AF6675B" w:rsidR="00C4445C" w:rsidRDefault="00C4445C" w:rsidP="00C4445C">
      <w:pPr>
        <w:spacing w:line="360" w:lineRule="auto"/>
        <w:jc w:val="both"/>
        <w:rPr>
          <w:rFonts w:ascii="David" w:hAnsi="David" w:cs="David"/>
          <w:sz w:val="24"/>
          <w:szCs w:val="24"/>
          <w:rtl/>
        </w:rPr>
      </w:pPr>
      <w:r>
        <w:rPr>
          <w:rFonts w:ascii="David" w:hAnsi="David" w:cs="David" w:hint="cs"/>
          <w:sz w:val="24"/>
          <w:szCs w:val="24"/>
          <w:rtl/>
        </w:rPr>
        <w:t>שאלה ראשונה</w:t>
      </w:r>
    </w:p>
    <w:p w14:paraId="0B3F8FD5" w14:textId="3BC7BD03" w:rsidR="007411A4" w:rsidRPr="00C4445C" w:rsidRDefault="007411A4" w:rsidP="00C4445C">
      <w:pPr>
        <w:spacing w:line="360" w:lineRule="auto"/>
        <w:jc w:val="both"/>
        <w:rPr>
          <w:rFonts w:ascii="David" w:hAnsi="David" w:cs="David"/>
          <w:sz w:val="24"/>
          <w:szCs w:val="24"/>
          <w:rtl/>
        </w:rPr>
      </w:pPr>
      <w:r w:rsidRPr="00C4445C">
        <w:rPr>
          <w:rFonts w:ascii="David" w:hAnsi="David" w:cs="David" w:hint="cs"/>
          <w:sz w:val="24"/>
          <w:szCs w:val="24"/>
          <w:rtl/>
        </w:rPr>
        <w:t xml:space="preserve">2.4 </w:t>
      </w:r>
      <w:r w:rsidR="00157162" w:rsidRPr="00C4445C">
        <w:rPr>
          <w:rFonts w:ascii="David" w:hAnsi="David" w:cs="David"/>
          <w:sz w:val="24"/>
          <w:szCs w:val="24"/>
          <w:rtl/>
        </w:rPr>
        <w:t>–</w:t>
      </w:r>
      <w:r w:rsidRPr="00C4445C">
        <w:rPr>
          <w:rFonts w:ascii="David" w:hAnsi="David" w:cs="David" w:hint="cs"/>
          <w:sz w:val="24"/>
          <w:szCs w:val="24"/>
          <w:rtl/>
        </w:rPr>
        <w:t xml:space="preserve"> </w:t>
      </w:r>
      <w:r w:rsidR="00157162" w:rsidRPr="00C4445C">
        <w:rPr>
          <w:rFonts w:ascii="David" w:hAnsi="David" w:cs="David" w:hint="cs"/>
          <w:sz w:val="24"/>
          <w:szCs w:val="24"/>
          <w:rtl/>
        </w:rPr>
        <w:t xml:space="preserve">כן. לאחר כל תקופת זמן, מופעלת פונקציית </w:t>
      </w:r>
      <w:r w:rsidR="00157162" w:rsidRPr="00C4445C">
        <w:rPr>
          <w:rFonts w:ascii="David" w:hAnsi="David" w:cs="David"/>
          <w:sz w:val="24"/>
          <w:szCs w:val="24"/>
        </w:rPr>
        <w:t>migrate</w:t>
      </w:r>
      <w:r w:rsidR="00157162" w:rsidRPr="00C4445C">
        <w:rPr>
          <w:rFonts w:ascii="David" w:hAnsi="David" w:cs="David" w:hint="cs"/>
          <w:sz w:val="24"/>
          <w:szCs w:val="24"/>
          <w:rtl/>
        </w:rPr>
        <w:t xml:space="preserve"> שבה הסוכן מחשב מחדש את התועלת שלו</w:t>
      </w:r>
      <w:r w:rsidR="001D41C2" w:rsidRPr="00C4445C">
        <w:rPr>
          <w:rFonts w:ascii="David" w:hAnsi="David" w:cs="David" w:hint="cs"/>
          <w:sz w:val="24"/>
          <w:szCs w:val="24"/>
          <w:rtl/>
        </w:rPr>
        <w:t xml:space="preserve"> שמורכבת מהמחיר, כמות השכנים, מרכיב אתני של השכנים, הכנסה יחסית וגודל דירה יחסי</w:t>
      </w:r>
      <w:r w:rsidR="00157162" w:rsidRPr="00C4445C">
        <w:rPr>
          <w:rFonts w:ascii="David" w:hAnsi="David" w:cs="David" w:hint="cs"/>
          <w:sz w:val="24"/>
          <w:szCs w:val="24"/>
          <w:rtl/>
        </w:rPr>
        <w:t xml:space="preserve"> </w:t>
      </w:r>
      <w:r w:rsidR="001D41C2" w:rsidRPr="00C4445C">
        <w:rPr>
          <w:rFonts w:ascii="David" w:hAnsi="David" w:cs="David" w:hint="cs"/>
          <w:sz w:val="24"/>
          <w:szCs w:val="24"/>
          <w:rtl/>
        </w:rPr>
        <w:t>ולאחר מכן הוא מחשב את</w:t>
      </w:r>
      <w:r w:rsidR="00157162" w:rsidRPr="00C4445C">
        <w:rPr>
          <w:rFonts w:ascii="David" w:hAnsi="David" w:cs="David" w:hint="cs"/>
          <w:sz w:val="24"/>
          <w:szCs w:val="24"/>
          <w:rtl/>
        </w:rPr>
        <w:t xml:space="preserve"> המחיר החדש של הבית</w:t>
      </w:r>
      <w:r w:rsidR="001D41C2" w:rsidRPr="00C4445C">
        <w:rPr>
          <w:rFonts w:ascii="David" w:hAnsi="David" w:cs="David" w:hint="cs"/>
          <w:sz w:val="24"/>
          <w:szCs w:val="24"/>
          <w:rtl/>
        </w:rPr>
        <w:t>.</w:t>
      </w:r>
    </w:p>
    <w:p w14:paraId="03F5398F" w14:textId="20D7F03D" w:rsidR="001D41C2" w:rsidRPr="00C4445C" w:rsidRDefault="001D41C2" w:rsidP="007411A4">
      <w:pPr>
        <w:spacing w:line="360" w:lineRule="auto"/>
        <w:jc w:val="both"/>
        <w:rPr>
          <w:rFonts w:ascii="David" w:hAnsi="David" w:cs="David"/>
          <w:sz w:val="24"/>
          <w:szCs w:val="24"/>
          <w:rtl/>
        </w:rPr>
      </w:pPr>
      <w:r w:rsidRPr="00C4445C">
        <w:rPr>
          <w:rFonts w:ascii="David" w:hAnsi="David" w:cs="David" w:hint="cs"/>
          <w:sz w:val="24"/>
          <w:szCs w:val="24"/>
          <w:rtl/>
        </w:rPr>
        <w:t xml:space="preserve">2.5 </w:t>
      </w:r>
      <w:r w:rsidRPr="00C4445C">
        <w:rPr>
          <w:rFonts w:ascii="David" w:hAnsi="David" w:cs="David"/>
          <w:sz w:val="24"/>
          <w:szCs w:val="24"/>
          <w:rtl/>
        </w:rPr>
        <w:t>–</w:t>
      </w:r>
      <w:r w:rsidRPr="00C4445C">
        <w:rPr>
          <w:rFonts w:ascii="David" w:hAnsi="David" w:cs="David" w:hint="cs"/>
          <w:sz w:val="24"/>
          <w:szCs w:val="24"/>
          <w:rtl/>
        </w:rPr>
        <w:t xml:space="preserve"> </w:t>
      </w:r>
    </w:p>
    <w:p w14:paraId="2E501011" w14:textId="7ECF3590" w:rsidR="001D41C2" w:rsidRPr="00C4445C" w:rsidRDefault="001D41C2" w:rsidP="007411A4">
      <w:pPr>
        <w:spacing w:line="360" w:lineRule="auto"/>
        <w:jc w:val="both"/>
        <w:rPr>
          <w:rFonts w:ascii="David" w:hAnsi="David" w:cs="David"/>
          <w:sz w:val="24"/>
          <w:szCs w:val="24"/>
          <w:rtl/>
        </w:rPr>
      </w:pPr>
      <w:r w:rsidRPr="00C4445C">
        <w:rPr>
          <w:rFonts w:ascii="David" w:hAnsi="David" w:cs="David" w:hint="cs"/>
          <w:sz w:val="24"/>
          <w:szCs w:val="24"/>
          <w:rtl/>
        </w:rPr>
        <w:t>2.</w:t>
      </w:r>
      <w:r w:rsidR="00C4445C" w:rsidRPr="00C4445C">
        <w:rPr>
          <w:rFonts w:ascii="David" w:hAnsi="David" w:cs="David" w:hint="cs"/>
          <w:sz w:val="24"/>
          <w:szCs w:val="24"/>
          <w:rtl/>
        </w:rPr>
        <w:t>6</w:t>
      </w:r>
      <w:r w:rsidRPr="00C4445C">
        <w:rPr>
          <w:rFonts w:ascii="David" w:hAnsi="David" w:cs="David" w:hint="cs"/>
          <w:sz w:val="24"/>
          <w:szCs w:val="24"/>
          <w:rtl/>
        </w:rPr>
        <w:t xml:space="preserve"> </w:t>
      </w:r>
      <w:r w:rsidRPr="00C4445C">
        <w:rPr>
          <w:rFonts w:ascii="David" w:hAnsi="David" w:cs="David"/>
          <w:sz w:val="24"/>
          <w:szCs w:val="24"/>
          <w:rtl/>
        </w:rPr>
        <w:t>–</w:t>
      </w:r>
      <w:r w:rsidRPr="00C4445C">
        <w:rPr>
          <w:rFonts w:ascii="David" w:hAnsi="David" w:cs="David" w:hint="cs"/>
          <w:sz w:val="24"/>
          <w:szCs w:val="24"/>
          <w:rtl/>
        </w:rPr>
        <w:t xml:space="preserve"> לא</w:t>
      </w:r>
      <w:r w:rsidR="00FF3D87">
        <w:rPr>
          <w:rFonts w:ascii="David" w:hAnsi="David" w:cs="David" w:hint="cs"/>
          <w:sz w:val="24"/>
          <w:szCs w:val="24"/>
          <w:rtl/>
        </w:rPr>
        <w:t>, לסוכנים אין תכונה של חיזוי העתיד.</w:t>
      </w:r>
    </w:p>
    <w:p w14:paraId="2088ED9B" w14:textId="7687FD99" w:rsidR="00C4445C" w:rsidRDefault="001D41C2" w:rsidP="00C4445C">
      <w:pPr>
        <w:spacing w:line="360" w:lineRule="auto"/>
        <w:jc w:val="both"/>
        <w:rPr>
          <w:rFonts w:ascii="David" w:hAnsi="David" w:cs="David"/>
          <w:sz w:val="24"/>
          <w:szCs w:val="24"/>
          <w:rtl/>
        </w:rPr>
      </w:pPr>
      <w:r w:rsidRPr="00C4445C">
        <w:rPr>
          <w:rFonts w:ascii="David" w:hAnsi="David" w:cs="David" w:hint="cs"/>
          <w:sz w:val="24"/>
          <w:szCs w:val="24"/>
          <w:rtl/>
        </w:rPr>
        <w:t xml:space="preserve">2.7 </w:t>
      </w:r>
      <w:r w:rsidRPr="00C4445C">
        <w:rPr>
          <w:rFonts w:ascii="David" w:hAnsi="David" w:cs="David"/>
          <w:sz w:val="24"/>
          <w:szCs w:val="24"/>
          <w:rtl/>
        </w:rPr>
        <w:t>–</w:t>
      </w:r>
      <w:r w:rsidRPr="00C4445C">
        <w:rPr>
          <w:rFonts w:ascii="David" w:hAnsi="David" w:cs="David" w:hint="cs"/>
          <w:sz w:val="24"/>
          <w:szCs w:val="24"/>
          <w:rtl/>
        </w:rPr>
        <w:t xml:space="preserve"> הסוכנים יכולים לדעת:</w:t>
      </w:r>
    </w:p>
    <w:p w14:paraId="171546C8" w14:textId="77777777" w:rsidR="00C4445C" w:rsidRDefault="001D41C2" w:rsidP="00C4445C">
      <w:pPr>
        <w:spacing w:line="360" w:lineRule="auto"/>
        <w:jc w:val="both"/>
        <w:rPr>
          <w:rFonts w:ascii="David" w:hAnsi="David" w:cs="David"/>
          <w:sz w:val="24"/>
          <w:szCs w:val="24"/>
          <w:rtl/>
        </w:rPr>
      </w:pPr>
      <w:r w:rsidRPr="00C4445C">
        <w:rPr>
          <w:rFonts w:ascii="David" w:hAnsi="David" w:cs="David" w:hint="cs"/>
          <w:sz w:val="24"/>
          <w:szCs w:val="24"/>
          <w:rtl/>
        </w:rPr>
        <w:t>- כמה מתוך השכנים שלהם הם בעלי מרכיב אתני כזה או אחר.</w:t>
      </w:r>
    </w:p>
    <w:p w14:paraId="1136A68C" w14:textId="77777777" w:rsidR="00C4445C" w:rsidRDefault="001D41C2" w:rsidP="00C4445C">
      <w:pPr>
        <w:spacing w:line="360" w:lineRule="auto"/>
        <w:jc w:val="both"/>
        <w:rPr>
          <w:rFonts w:ascii="David" w:hAnsi="David" w:cs="David"/>
          <w:sz w:val="24"/>
          <w:szCs w:val="24"/>
          <w:rtl/>
        </w:rPr>
      </w:pPr>
      <w:r w:rsidRPr="00C4445C">
        <w:rPr>
          <w:rFonts w:ascii="David" w:hAnsi="David" w:cs="David" w:hint="cs"/>
          <w:sz w:val="24"/>
          <w:szCs w:val="24"/>
          <w:rtl/>
        </w:rPr>
        <w:t xml:space="preserve">- </w:t>
      </w:r>
      <w:r w:rsidR="006C2510" w:rsidRPr="00C4445C">
        <w:rPr>
          <w:rFonts w:ascii="David" w:hAnsi="David" w:cs="David" w:hint="cs"/>
          <w:sz w:val="24"/>
          <w:szCs w:val="24"/>
          <w:rtl/>
        </w:rPr>
        <w:t>את ההכנסה הממוצעת של השכנים שלהם.</w:t>
      </w:r>
    </w:p>
    <w:p w14:paraId="7F894A4B" w14:textId="77777777" w:rsidR="00C4445C" w:rsidRDefault="006C2510" w:rsidP="00C4445C">
      <w:pPr>
        <w:spacing w:line="360" w:lineRule="auto"/>
        <w:jc w:val="both"/>
        <w:rPr>
          <w:rFonts w:ascii="David" w:hAnsi="David" w:cs="David"/>
          <w:sz w:val="24"/>
          <w:szCs w:val="24"/>
          <w:rtl/>
        </w:rPr>
      </w:pPr>
      <w:r w:rsidRPr="00C4445C">
        <w:rPr>
          <w:rFonts w:ascii="David" w:hAnsi="David" w:cs="David" w:hint="cs"/>
          <w:sz w:val="24"/>
          <w:szCs w:val="24"/>
          <w:rtl/>
        </w:rPr>
        <w:t>- לכמה מהשכנים יש גודל בית דומה לזה של הסוכנים.</w:t>
      </w:r>
    </w:p>
    <w:p w14:paraId="0B15AB4C" w14:textId="77777777" w:rsidR="00C4445C" w:rsidRDefault="006C2510" w:rsidP="00C4445C">
      <w:pPr>
        <w:spacing w:line="360" w:lineRule="auto"/>
        <w:jc w:val="both"/>
        <w:rPr>
          <w:rFonts w:ascii="David" w:hAnsi="David" w:cs="David"/>
          <w:sz w:val="24"/>
          <w:szCs w:val="24"/>
          <w:rtl/>
        </w:rPr>
      </w:pPr>
      <w:r w:rsidRPr="00C4445C">
        <w:rPr>
          <w:rFonts w:ascii="David" w:hAnsi="David" w:cs="David" w:hint="cs"/>
          <w:sz w:val="24"/>
          <w:szCs w:val="24"/>
          <w:rtl/>
        </w:rPr>
        <w:t>- כמה מהבתים בשכונה מאוכלסים.</w:t>
      </w:r>
    </w:p>
    <w:p w14:paraId="609F3197" w14:textId="42F6A49B" w:rsidR="00211DB9" w:rsidRPr="00C4445C" w:rsidRDefault="00211DB9" w:rsidP="00C4445C">
      <w:pPr>
        <w:spacing w:line="360" w:lineRule="auto"/>
        <w:jc w:val="both"/>
        <w:rPr>
          <w:rFonts w:ascii="David" w:hAnsi="David" w:cs="David"/>
          <w:sz w:val="24"/>
          <w:szCs w:val="24"/>
          <w:rtl/>
        </w:rPr>
      </w:pPr>
      <w:r w:rsidRPr="00C4445C">
        <w:rPr>
          <w:rFonts w:ascii="David" w:hAnsi="David" w:cs="David" w:hint="cs"/>
          <w:sz w:val="24"/>
          <w:szCs w:val="24"/>
          <w:rtl/>
        </w:rPr>
        <w:t>את כל הנתונים הללו הסוכן מגלה ברמה שכונתית ולא ברמה פרטנית. משמע הוא לא יודע בדיוק איזה תכונה שייכת לאיזה שכן.</w:t>
      </w:r>
    </w:p>
    <w:p w14:paraId="71B55F4B" w14:textId="03346E88" w:rsidR="006C2510" w:rsidRPr="00C4445C" w:rsidRDefault="006C2510" w:rsidP="001D41C2">
      <w:pPr>
        <w:spacing w:line="360" w:lineRule="auto"/>
        <w:jc w:val="both"/>
        <w:rPr>
          <w:rFonts w:ascii="David" w:hAnsi="David" w:cs="David"/>
          <w:sz w:val="24"/>
          <w:szCs w:val="24"/>
          <w:rtl/>
        </w:rPr>
      </w:pPr>
      <w:r w:rsidRPr="00C4445C">
        <w:rPr>
          <w:rFonts w:ascii="David" w:hAnsi="David" w:cs="David" w:hint="cs"/>
          <w:sz w:val="24"/>
          <w:szCs w:val="24"/>
          <w:rtl/>
        </w:rPr>
        <w:t>2.</w:t>
      </w:r>
      <w:r w:rsidR="00C4445C" w:rsidRPr="00C4445C">
        <w:rPr>
          <w:rFonts w:ascii="David" w:hAnsi="David" w:cs="David" w:hint="cs"/>
          <w:sz w:val="24"/>
          <w:szCs w:val="24"/>
          <w:rtl/>
        </w:rPr>
        <w:t>8</w:t>
      </w:r>
      <w:r w:rsidRPr="00C4445C">
        <w:rPr>
          <w:rFonts w:ascii="David" w:hAnsi="David" w:cs="David" w:hint="cs"/>
          <w:sz w:val="24"/>
          <w:szCs w:val="24"/>
          <w:rtl/>
        </w:rPr>
        <w:t xml:space="preserve"> </w:t>
      </w:r>
      <w:r w:rsidR="00AC0F89" w:rsidRPr="00C4445C">
        <w:rPr>
          <w:rFonts w:ascii="David" w:hAnsi="David" w:cs="David"/>
          <w:sz w:val="24"/>
          <w:szCs w:val="24"/>
          <w:rtl/>
        </w:rPr>
        <w:t>–</w:t>
      </w:r>
      <w:r w:rsidRPr="00C4445C">
        <w:rPr>
          <w:rFonts w:ascii="David" w:hAnsi="David" w:cs="David" w:hint="cs"/>
          <w:sz w:val="24"/>
          <w:szCs w:val="24"/>
          <w:rtl/>
        </w:rPr>
        <w:t xml:space="preserve"> </w:t>
      </w:r>
      <w:r w:rsidR="00AC0F89" w:rsidRPr="00C4445C">
        <w:rPr>
          <w:rFonts w:ascii="David" w:hAnsi="David" w:cs="David" w:hint="cs"/>
          <w:sz w:val="24"/>
          <w:szCs w:val="24"/>
          <w:rtl/>
        </w:rPr>
        <w:t>הגדרת גודל הבית הינה הגרלה של מס' שלם בין 1 לחמש. הגרלת המרכיב האתני הינו הגרלה בין 0 או 1, וההכנסה הינה הגרלה של מספר עשרוני ב 0 ל 1</w:t>
      </w:r>
      <w:r w:rsidR="00096557" w:rsidRPr="00C4445C">
        <w:rPr>
          <w:rFonts w:ascii="David" w:hAnsi="David" w:cs="David" w:hint="cs"/>
          <w:sz w:val="24"/>
          <w:szCs w:val="24"/>
          <w:rtl/>
        </w:rPr>
        <w:t xml:space="preserve">. בנוסף ישנה הגרלה של הבית בו יגור הסוכן מתוך הבתים הפנויים (גם בתחילת הסימולציה, וגם בפונקציית </w:t>
      </w:r>
      <w:r w:rsidR="00096557" w:rsidRPr="00C4445C">
        <w:rPr>
          <w:rFonts w:ascii="David" w:hAnsi="David" w:cs="David"/>
          <w:sz w:val="24"/>
          <w:szCs w:val="24"/>
        </w:rPr>
        <w:t>migrate</w:t>
      </w:r>
      <w:r w:rsidR="00096557" w:rsidRPr="00C4445C">
        <w:rPr>
          <w:rFonts w:ascii="David" w:hAnsi="David" w:cs="David" w:hint="cs"/>
          <w:sz w:val="24"/>
          <w:szCs w:val="24"/>
          <w:rtl/>
        </w:rPr>
        <w:t>).</w:t>
      </w:r>
    </w:p>
    <w:p w14:paraId="57E06E41" w14:textId="19E1263E" w:rsidR="00096557" w:rsidRPr="00C4445C" w:rsidRDefault="00C4445C" w:rsidP="001D41C2">
      <w:pPr>
        <w:spacing w:line="360" w:lineRule="auto"/>
        <w:jc w:val="both"/>
        <w:rPr>
          <w:rFonts w:ascii="David" w:hAnsi="David" w:cs="David"/>
          <w:sz w:val="24"/>
          <w:szCs w:val="24"/>
          <w:rtl/>
        </w:rPr>
      </w:pPr>
      <w:r w:rsidRPr="00C4445C">
        <w:rPr>
          <w:rFonts w:ascii="David" w:hAnsi="David" w:cs="David" w:hint="cs"/>
          <w:sz w:val="24"/>
          <w:szCs w:val="24"/>
          <w:rtl/>
        </w:rPr>
        <w:t>2</w:t>
      </w:r>
      <w:r w:rsidR="00096557" w:rsidRPr="00C4445C">
        <w:rPr>
          <w:rFonts w:ascii="David" w:hAnsi="David" w:cs="David" w:hint="cs"/>
          <w:sz w:val="24"/>
          <w:szCs w:val="24"/>
          <w:rtl/>
        </w:rPr>
        <w:t xml:space="preserve">.9 </w:t>
      </w:r>
      <w:r w:rsidR="00096557" w:rsidRPr="00C4445C">
        <w:rPr>
          <w:rFonts w:ascii="David" w:hAnsi="David" w:cs="David"/>
          <w:sz w:val="24"/>
          <w:szCs w:val="24"/>
          <w:rtl/>
        </w:rPr>
        <w:t>–</w:t>
      </w:r>
      <w:r w:rsidR="00096557" w:rsidRPr="00C4445C">
        <w:rPr>
          <w:rFonts w:ascii="David" w:hAnsi="David" w:cs="David" w:hint="cs"/>
          <w:sz w:val="24"/>
          <w:szCs w:val="24"/>
          <w:rtl/>
        </w:rPr>
        <w:t xml:space="preserve"> </w:t>
      </w:r>
      <w:r w:rsidR="00FF3D87">
        <w:rPr>
          <w:rFonts w:ascii="David" w:hAnsi="David" w:cs="David" w:hint="cs"/>
          <w:sz w:val="24"/>
          <w:szCs w:val="24"/>
          <w:rtl/>
        </w:rPr>
        <w:t>לא, הסוכנים מתנהגים ברמה פרטנית.</w:t>
      </w:r>
    </w:p>
    <w:p w14:paraId="1207ACBF" w14:textId="64F75583" w:rsidR="00096557" w:rsidRPr="00C4445C" w:rsidRDefault="00096557" w:rsidP="001D41C2">
      <w:pPr>
        <w:spacing w:line="360" w:lineRule="auto"/>
        <w:jc w:val="both"/>
        <w:rPr>
          <w:rFonts w:ascii="David" w:hAnsi="David" w:cs="David"/>
          <w:sz w:val="24"/>
          <w:szCs w:val="24"/>
          <w:rtl/>
        </w:rPr>
      </w:pPr>
      <w:r w:rsidRPr="00C4445C">
        <w:rPr>
          <w:rFonts w:ascii="David" w:hAnsi="David" w:cs="David" w:hint="cs"/>
          <w:sz w:val="24"/>
          <w:szCs w:val="24"/>
          <w:rtl/>
        </w:rPr>
        <w:t xml:space="preserve">2.10 </w:t>
      </w:r>
      <w:r w:rsidR="00211DB9" w:rsidRPr="00C4445C">
        <w:rPr>
          <w:rFonts w:ascii="David" w:hAnsi="David" w:cs="David"/>
          <w:sz w:val="24"/>
          <w:szCs w:val="24"/>
          <w:rtl/>
        </w:rPr>
        <w:t>–</w:t>
      </w:r>
      <w:r w:rsidRPr="00C4445C">
        <w:rPr>
          <w:rFonts w:ascii="David" w:hAnsi="David" w:cs="David" w:hint="cs"/>
          <w:sz w:val="24"/>
          <w:szCs w:val="24"/>
          <w:rtl/>
        </w:rPr>
        <w:t xml:space="preserve"> </w:t>
      </w:r>
      <w:r w:rsidR="00211DB9" w:rsidRPr="00C4445C">
        <w:rPr>
          <w:rFonts w:ascii="David" w:hAnsi="David" w:cs="David" w:hint="cs"/>
          <w:sz w:val="24"/>
          <w:szCs w:val="24"/>
          <w:rtl/>
        </w:rPr>
        <w:t>אין אינטראקציו</w:t>
      </w:r>
      <w:r w:rsidR="00211DB9" w:rsidRPr="00C4445C">
        <w:rPr>
          <w:rFonts w:ascii="David" w:hAnsi="David" w:cs="David" w:hint="eastAsia"/>
          <w:sz w:val="24"/>
          <w:szCs w:val="24"/>
          <w:rtl/>
        </w:rPr>
        <w:t>ת</w:t>
      </w:r>
      <w:r w:rsidR="00211DB9" w:rsidRPr="00C4445C">
        <w:rPr>
          <w:rFonts w:ascii="David" w:hAnsi="David" w:cs="David" w:hint="cs"/>
          <w:sz w:val="24"/>
          <w:szCs w:val="24"/>
          <w:rtl/>
        </w:rPr>
        <w:t xml:space="preserve"> ישירות בין הסוכנים במודל. האינטראקציו</w:t>
      </w:r>
      <w:r w:rsidR="00211DB9" w:rsidRPr="00C4445C">
        <w:rPr>
          <w:rFonts w:ascii="David" w:hAnsi="David" w:cs="David" w:hint="eastAsia"/>
          <w:sz w:val="24"/>
          <w:szCs w:val="24"/>
          <w:rtl/>
        </w:rPr>
        <w:t>ת</w:t>
      </w:r>
      <w:r w:rsidR="00211DB9" w:rsidRPr="00C4445C">
        <w:rPr>
          <w:rFonts w:ascii="David" w:hAnsi="David" w:cs="David" w:hint="cs"/>
          <w:sz w:val="24"/>
          <w:szCs w:val="24"/>
          <w:rtl/>
        </w:rPr>
        <w:t xml:space="preserve"> העקיפות הן החישובים שעושה הסוכן על מנת לדעת את התועלת שלו מהדירה, שבמהלכן הוא מגלה מידע על השכנים שלו ברמה שכונתית.</w:t>
      </w:r>
    </w:p>
    <w:p w14:paraId="51B2DD6E" w14:textId="6794A631" w:rsidR="00211DB9" w:rsidRPr="00C4445C" w:rsidRDefault="00C4445C" w:rsidP="00C4445C">
      <w:pPr>
        <w:spacing w:line="360" w:lineRule="auto"/>
        <w:jc w:val="both"/>
        <w:rPr>
          <w:rFonts w:ascii="David" w:hAnsi="David" w:cs="David"/>
          <w:sz w:val="24"/>
          <w:szCs w:val="24"/>
        </w:rPr>
      </w:pPr>
      <w:r>
        <w:rPr>
          <w:rFonts w:ascii="David" w:hAnsi="David" w:cs="David" w:hint="cs"/>
          <w:sz w:val="24"/>
          <w:szCs w:val="24"/>
          <w:rtl/>
        </w:rPr>
        <w:t>שאלה 3</w:t>
      </w:r>
    </w:p>
    <w:p w14:paraId="4A798BF1" w14:textId="20F920E4" w:rsidR="00B7523C" w:rsidRDefault="00C4445C" w:rsidP="00B7523C">
      <w:pPr>
        <w:spacing w:line="360" w:lineRule="auto"/>
        <w:jc w:val="both"/>
        <w:rPr>
          <w:rFonts w:ascii="David" w:hAnsi="David" w:cs="David"/>
          <w:sz w:val="24"/>
          <w:szCs w:val="24"/>
          <w:rtl/>
        </w:rPr>
      </w:pPr>
      <w:r w:rsidRPr="00C4445C">
        <w:rPr>
          <w:rFonts w:ascii="David" w:hAnsi="David" w:cs="David" w:hint="cs"/>
          <w:sz w:val="24"/>
          <w:szCs w:val="24"/>
          <w:rtl/>
        </w:rPr>
        <w:t xml:space="preserve">התועלת ממגורים </w:t>
      </w:r>
      <w:r w:rsidRPr="00C4445C">
        <w:rPr>
          <w:rFonts w:ascii="David" w:hAnsi="David" w:cs="David"/>
          <w:sz w:val="24"/>
          <w:szCs w:val="24"/>
          <w:rtl/>
        </w:rPr>
        <w:t>–</w:t>
      </w:r>
      <w:r w:rsidRPr="00C4445C">
        <w:rPr>
          <w:rFonts w:ascii="David" w:hAnsi="David" w:cs="David" w:hint="cs"/>
          <w:sz w:val="24"/>
          <w:szCs w:val="24"/>
          <w:rtl/>
        </w:rPr>
        <w:t xml:space="preserve"> התועלת ממגורים על</w:t>
      </w:r>
      <w:r>
        <w:rPr>
          <w:rFonts w:ascii="David" w:hAnsi="David" w:cs="David" w:hint="cs"/>
          <w:sz w:val="24"/>
          <w:szCs w:val="24"/>
          <w:rtl/>
        </w:rPr>
        <w:t>תה מ0.44 ל0.47 לאחר שנה אחת, ונשארה יציבה כך לאורך כל תקופות הזמן.</w:t>
      </w:r>
      <w:r w:rsidR="00864197">
        <w:rPr>
          <w:rFonts w:ascii="David" w:hAnsi="David" w:cs="David" w:hint="cs"/>
          <w:sz w:val="24"/>
          <w:szCs w:val="24"/>
          <w:rtl/>
        </w:rPr>
        <w:t xml:space="preserve"> ניתן להניח, שעצם פתיחת הרובע החדש, גרם לריווח של התושבים מה שיכול להעלות את התועלת שלהם.</w:t>
      </w:r>
      <w:r w:rsidR="000E0041">
        <w:rPr>
          <w:rFonts w:ascii="David" w:hAnsi="David" w:cs="David" w:hint="cs"/>
          <w:sz w:val="24"/>
          <w:szCs w:val="24"/>
          <w:rtl/>
        </w:rPr>
        <w:t xml:space="preserve"> רמת וודאות </w:t>
      </w:r>
      <w:r w:rsidR="000E0041">
        <w:rPr>
          <w:rFonts w:ascii="David" w:hAnsi="David" w:cs="David"/>
          <w:sz w:val="24"/>
          <w:szCs w:val="24"/>
          <w:rtl/>
        </w:rPr>
        <w:t>–</w:t>
      </w:r>
      <w:r w:rsidR="000E0041">
        <w:rPr>
          <w:rFonts w:ascii="David" w:hAnsi="David" w:cs="David" w:hint="cs"/>
          <w:sz w:val="24"/>
          <w:szCs w:val="24"/>
          <w:rtl/>
        </w:rPr>
        <w:t xml:space="preserve"> גבוהה רווח סמך [0.465,0.475]</w:t>
      </w:r>
    </w:p>
    <w:p w14:paraId="2C856D05" w14:textId="70B5A29F" w:rsidR="00B7523C" w:rsidRDefault="00B7523C" w:rsidP="00C4445C">
      <w:pPr>
        <w:spacing w:line="360" w:lineRule="auto"/>
        <w:jc w:val="both"/>
        <w:rPr>
          <w:rFonts w:ascii="David" w:hAnsi="David" w:cs="David"/>
          <w:sz w:val="24"/>
          <w:szCs w:val="24"/>
          <w:rtl/>
        </w:rPr>
      </w:pPr>
      <w:r>
        <w:rPr>
          <w:noProof/>
        </w:rPr>
        <w:lastRenderedPageBreak/>
        <w:drawing>
          <wp:inline distT="0" distB="0" distL="0" distR="0" wp14:anchorId="4DEFB3F5" wp14:editId="113BE2E3">
            <wp:extent cx="4932680" cy="1447014"/>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822" cy="1453216"/>
                    </a:xfrm>
                    <a:prstGeom prst="rect">
                      <a:avLst/>
                    </a:prstGeom>
                    <a:noFill/>
                    <a:ln>
                      <a:noFill/>
                    </a:ln>
                  </pic:spPr>
                </pic:pic>
              </a:graphicData>
            </a:graphic>
          </wp:inline>
        </w:drawing>
      </w:r>
    </w:p>
    <w:p w14:paraId="49C6D2F8" w14:textId="32D4E08F" w:rsidR="00B7523C" w:rsidRDefault="00864197" w:rsidP="00B7523C">
      <w:pPr>
        <w:spacing w:line="360" w:lineRule="auto"/>
        <w:jc w:val="both"/>
        <w:rPr>
          <w:rFonts w:ascii="David" w:hAnsi="David" w:cs="David"/>
          <w:sz w:val="24"/>
          <w:szCs w:val="24"/>
          <w:rtl/>
        </w:rPr>
      </w:pPr>
      <w:r>
        <w:rPr>
          <w:rFonts w:ascii="David" w:hAnsi="David" w:cs="David" w:hint="cs"/>
          <w:sz w:val="24"/>
          <w:szCs w:val="24"/>
          <w:rtl/>
        </w:rPr>
        <w:t xml:space="preserve">מחירי הדיור </w:t>
      </w:r>
      <w:r>
        <w:rPr>
          <w:rFonts w:ascii="David" w:hAnsi="David" w:cs="David"/>
          <w:sz w:val="24"/>
          <w:szCs w:val="24"/>
          <w:rtl/>
        </w:rPr>
        <w:t>–</w:t>
      </w:r>
      <w:r>
        <w:rPr>
          <w:rFonts w:ascii="David" w:hAnsi="David" w:cs="David" w:hint="cs"/>
          <w:sz w:val="24"/>
          <w:szCs w:val="24"/>
          <w:rtl/>
        </w:rPr>
        <w:t xml:space="preserve"> ירדו מ0.183 ל 0.175 לאחר שנה אחת, ונשארו יציבים כך לאורך כל תקופות הזמן. ניתן להניח שהקמת רובע חדש, עודד ירידת מחירים שמושפעים מיחס הדירות המאוכלסות. עצם הגדלת היצע הדירות מורידות את יחס הדירות המאוכלסות.</w:t>
      </w:r>
      <w:r w:rsidR="000E0041">
        <w:rPr>
          <w:rFonts w:ascii="David" w:hAnsi="David" w:cs="David" w:hint="cs"/>
          <w:sz w:val="24"/>
          <w:szCs w:val="24"/>
          <w:rtl/>
        </w:rPr>
        <w:t xml:space="preserve"> רמת וודאות גבוהה </w:t>
      </w:r>
      <w:r w:rsidR="000E0041">
        <w:rPr>
          <w:rFonts w:ascii="David" w:hAnsi="David" w:cs="David"/>
          <w:sz w:val="24"/>
          <w:szCs w:val="24"/>
          <w:rtl/>
        </w:rPr>
        <w:t>–</w:t>
      </w:r>
      <w:r w:rsidR="000E0041">
        <w:rPr>
          <w:rFonts w:ascii="David" w:hAnsi="David" w:cs="David" w:hint="cs"/>
          <w:sz w:val="24"/>
          <w:szCs w:val="24"/>
          <w:rtl/>
        </w:rPr>
        <w:t xml:space="preserve"> רווח סמך [0.174,0.1755]</w:t>
      </w:r>
    </w:p>
    <w:p w14:paraId="4B578DFD" w14:textId="6AAAEC66" w:rsidR="00B7523C" w:rsidRDefault="00B7523C" w:rsidP="00C4445C">
      <w:pPr>
        <w:spacing w:line="360" w:lineRule="auto"/>
        <w:jc w:val="both"/>
        <w:rPr>
          <w:rFonts w:ascii="David" w:hAnsi="David" w:cs="David"/>
          <w:sz w:val="24"/>
          <w:szCs w:val="24"/>
          <w:rtl/>
        </w:rPr>
      </w:pPr>
      <w:r>
        <w:rPr>
          <w:noProof/>
        </w:rPr>
        <w:drawing>
          <wp:inline distT="0" distB="0" distL="0" distR="0" wp14:anchorId="0C3C4F98" wp14:editId="7C507F5B">
            <wp:extent cx="4933080" cy="1572895"/>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9499" cy="1574942"/>
                    </a:xfrm>
                    <a:prstGeom prst="rect">
                      <a:avLst/>
                    </a:prstGeom>
                    <a:noFill/>
                    <a:ln>
                      <a:noFill/>
                    </a:ln>
                  </pic:spPr>
                </pic:pic>
              </a:graphicData>
            </a:graphic>
          </wp:inline>
        </w:drawing>
      </w:r>
    </w:p>
    <w:p w14:paraId="22BC453D" w14:textId="7D565450" w:rsidR="00864197" w:rsidRDefault="00864197" w:rsidP="00C4445C">
      <w:pPr>
        <w:spacing w:line="360" w:lineRule="auto"/>
        <w:jc w:val="both"/>
        <w:rPr>
          <w:rFonts w:ascii="David" w:hAnsi="David" w:cs="David"/>
          <w:sz w:val="24"/>
          <w:szCs w:val="24"/>
          <w:rtl/>
        </w:rPr>
      </w:pPr>
      <w:r>
        <w:rPr>
          <w:rFonts w:ascii="David" w:hAnsi="David" w:cs="David" w:hint="cs"/>
          <w:sz w:val="24"/>
          <w:szCs w:val="24"/>
          <w:rtl/>
        </w:rPr>
        <w:t xml:space="preserve">מאפייני הרובע החדש </w:t>
      </w:r>
      <w:r>
        <w:rPr>
          <w:rFonts w:ascii="David" w:hAnsi="David" w:cs="David"/>
          <w:sz w:val="24"/>
          <w:szCs w:val="24"/>
          <w:rtl/>
        </w:rPr>
        <w:t>–</w:t>
      </w:r>
      <w:r>
        <w:rPr>
          <w:rFonts w:ascii="David" w:hAnsi="David" w:cs="David" w:hint="cs"/>
          <w:sz w:val="24"/>
          <w:szCs w:val="24"/>
          <w:rtl/>
        </w:rPr>
        <w:t xml:space="preserve"> </w:t>
      </w:r>
    </w:p>
    <w:p w14:paraId="6D58DC9E" w14:textId="64E64441" w:rsidR="00864197" w:rsidRDefault="00864197" w:rsidP="00C4445C">
      <w:pPr>
        <w:spacing w:line="360" w:lineRule="auto"/>
        <w:jc w:val="both"/>
        <w:rPr>
          <w:rFonts w:ascii="David" w:hAnsi="David" w:cs="David"/>
          <w:sz w:val="24"/>
          <w:szCs w:val="24"/>
          <w:rtl/>
        </w:rPr>
      </w:pPr>
      <w:r w:rsidRPr="00927109">
        <w:rPr>
          <w:rFonts w:ascii="David" w:hAnsi="David" w:cs="David" w:hint="cs"/>
          <w:b/>
          <w:bCs/>
          <w:sz w:val="24"/>
          <w:szCs w:val="24"/>
          <w:rtl/>
        </w:rPr>
        <w:t>רמת ההומוגניות</w:t>
      </w:r>
      <w:r>
        <w:rPr>
          <w:rFonts w:ascii="David" w:hAnsi="David" w:cs="David" w:hint="cs"/>
          <w:sz w:val="24"/>
          <w:szCs w:val="24"/>
          <w:rtl/>
        </w:rPr>
        <w:t xml:space="preserve"> הינה</w:t>
      </w:r>
      <w:r w:rsidR="00E4730F">
        <w:rPr>
          <w:rFonts w:ascii="David" w:hAnsi="David" w:cs="David" w:hint="cs"/>
          <w:sz w:val="24"/>
          <w:szCs w:val="24"/>
          <w:rtl/>
        </w:rPr>
        <w:t xml:space="preserve"> </w:t>
      </w:r>
      <w:r>
        <w:rPr>
          <w:rFonts w:ascii="David" w:hAnsi="David" w:cs="David" w:hint="cs"/>
          <w:sz w:val="24"/>
          <w:szCs w:val="24"/>
          <w:rtl/>
        </w:rPr>
        <w:t xml:space="preserve">0.59 לאורך כל הסימולציה כאשר ביתר הרובעים ממוצע ההומוגניות הינו 0.607. </w:t>
      </w:r>
      <w:r w:rsidR="00E4730F">
        <w:rPr>
          <w:rFonts w:ascii="David" w:hAnsi="David" w:cs="David" w:hint="cs"/>
          <w:sz w:val="24"/>
          <w:szCs w:val="24"/>
          <w:rtl/>
        </w:rPr>
        <w:t>ניתן לראות כי מדובר בהבדל זניח. בנוסף, פתיחת הרובע החדש העלתה את רמת ההומוגניות מ-0.605 ל-0.607.</w:t>
      </w:r>
      <w:r w:rsidR="000E0041">
        <w:rPr>
          <w:rFonts w:ascii="David" w:hAnsi="David" w:cs="David" w:hint="cs"/>
          <w:sz w:val="24"/>
          <w:szCs w:val="24"/>
          <w:rtl/>
        </w:rPr>
        <w:t xml:space="preserve"> רמת וודאות בינונית </w:t>
      </w:r>
      <w:r w:rsidR="000E0041">
        <w:rPr>
          <w:rFonts w:ascii="David" w:hAnsi="David" w:cs="David"/>
          <w:sz w:val="24"/>
          <w:szCs w:val="24"/>
          <w:rtl/>
        </w:rPr>
        <w:t>–</w:t>
      </w:r>
      <w:r w:rsidR="000E0041">
        <w:rPr>
          <w:rFonts w:ascii="David" w:hAnsi="David" w:cs="David" w:hint="cs"/>
          <w:sz w:val="24"/>
          <w:szCs w:val="24"/>
          <w:rtl/>
        </w:rPr>
        <w:t xml:space="preserve"> רווח סמך יתר הרובעים [0.59,0.625] ת רווח סמך רובע חדש [0.56,0.62].</w:t>
      </w:r>
    </w:p>
    <w:p w14:paraId="62C1FA7C" w14:textId="6C13C90B" w:rsidR="00E4730F" w:rsidRPr="00927109" w:rsidRDefault="00E4730F" w:rsidP="00E4730F">
      <w:pPr>
        <w:spacing w:line="360" w:lineRule="auto"/>
        <w:jc w:val="center"/>
        <w:rPr>
          <w:rFonts w:ascii="David" w:hAnsi="David" w:cs="David"/>
          <w:b/>
          <w:bCs/>
          <w:rtl/>
        </w:rPr>
      </w:pPr>
      <w:r w:rsidRPr="00927109">
        <w:rPr>
          <w:rFonts w:ascii="David" w:hAnsi="David" w:cs="David" w:hint="cs"/>
          <w:b/>
          <w:bCs/>
          <w:rtl/>
        </w:rPr>
        <w:t>יתר הרבעים                                                הרובע החדש</w:t>
      </w:r>
    </w:p>
    <w:p w14:paraId="04757F86" w14:textId="14531324" w:rsidR="00E4730F" w:rsidRPr="00C4445C" w:rsidRDefault="00E4730F" w:rsidP="00E4730F">
      <w:pPr>
        <w:spacing w:line="360" w:lineRule="auto"/>
        <w:jc w:val="center"/>
        <w:rPr>
          <w:rFonts w:ascii="David" w:hAnsi="David" w:cs="David"/>
          <w:sz w:val="24"/>
          <w:szCs w:val="24"/>
          <w:rtl/>
        </w:rPr>
      </w:pPr>
      <w:r>
        <w:rPr>
          <w:noProof/>
        </w:rPr>
        <w:drawing>
          <wp:inline distT="0" distB="0" distL="0" distR="0" wp14:anchorId="3EEDEFB3" wp14:editId="4B685927">
            <wp:extent cx="2333104" cy="155530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745" cy="1566402"/>
                    </a:xfrm>
                    <a:prstGeom prst="rect">
                      <a:avLst/>
                    </a:prstGeom>
                    <a:noFill/>
                    <a:ln>
                      <a:noFill/>
                    </a:ln>
                  </pic:spPr>
                </pic:pic>
              </a:graphicData>
            </a:graphic>
          </wp:inline>
        </w:drawing>
      </w:r>
      <w:r>
        <w:rPr>
          <w:noProof/>
        </w:rPr>
        <w:drawing>
          <wp:inline distT="0" distB="0" distL="0" distR="0" wp14:anchorId="2A05DEF5" wp14:editId="6D7FD1EA">
            <wp:extent cx="2335691" cy="1557034"/>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1668" cy="1567685"/>
                    </a:xfrm>
                    <a:prstGeom prst="rect">
                      <a:avLst/>
                    </a:prstGeom>
                    <a:noFill/>
                    <a:ln>
                      <a:noFill/>
                    </a:ln>
                  </pic:spPr>
                </pic:pic>
              </a:graphicData>
            </a:graphic>
          </wp:inline>
        </w:drawing>
      </w:r>
    </w:p>
    <w:p w14:paraId="71171C6A" w14:textId="0B244FBA" w:rsidR="00B7523C" w:rsidRPr="00927109" w:rsidRDefault="00927109" w:rsidP="00B7523C">
      <w:pPr>
        <w:spacing w:line="360" w:lineRule="auto"/>
        <w:jc w:val="both"/>
        <w:rPr>
          <w:rFonts w:ascii="David" w:hAnsi="David" w:cs="David" w:hint="cs"/>
          <w:sz w:val="24"/>
          <w:szCs w:val="24"/>
          <w:rtl/>
        </w:rPr>
      </w:pPr>
      <w:r>
        <w:rPr>
          <w:rFonts w:ascii="David" w:hAnsi="David" w:cs="David" w:hint="cs"/>
          <w:b/>
          <w:bCs/>
          <w:sz w:val="24"/>
          <w:szCs w:val="24"/>
          <w:rtl/>
        </w:rPr>
        <w:t>כמות התושבים</w:t>
      </w:r>
      <w:r>
        <w:rPr>
          <w:rFonts w:ascii="David" w:hAnsi="David" w:cs="David" w:hint="cs"/>
          <w:sz w:val="24"/>
          <w:szCs w:val="24"/>
          <w:rtl/>
        </w:rPr>
        <w:t xml:space="preserve"> ברובע החדש</w:t>
      </w:r>
      <w:r w:rsidR="00B7523C">
        <w:rPr>
          <w:rFonts w:ascii="David" w:hAnsi="David" w:cs="David" w:hint="cs"/>
          <w:sz w:val="24"/>
          <w:szCs w:val="24"/>
          <w:rtl/>
        </w:rPr>
        <w:t xml:space="preserve"> הינה בתפוסה של פחות מ50% (22 תושבים מתוך מקום של 50).</w:t>
      </w:r>
      <w:r w:rsidR="000E0041">
        <w:rPr>
          <w:rFonts w:ascii="David" w:hAnsi="David" w:cs="David" w:hint="cs"/>
          <w:sz w:val="24"/>
          <w:szCs w:val="24"/>
          <w:rtl/>
        </w:rPr>
        <w:t xml:space="preserve"> רמת וודאות גבוהה רווח סמך [20.5,23]</w:t>
      </w:r>
    </w:p>
    <w:p w14:paraId="21AD666D" w14:textId="3F9F56F6" w:rsidR="00F374C0" w:rsidRDefault="00B7523C" w:rsidP="00E122E2">
      <w:pPr>
        <w:spacing w:line="360" w:lineRule="auto"/>
        <w:jc w:val="both"/>
        <w:rPr>
          <w:rFonts w:ascii="David" w:hAnsi="David" w:cs="David"/>
          <w:sz w:val="24"/>
          <w:szCs w:val="24"/>
          <w:rtl/>
        </w:rPr>
      </w:pPr>
      <w:r>
        <w:rPr>
          <w:noProof/>
        </w:rPr>
        <w:lastRenderedPageBreak/>
        <w:drawing>
          <wp:inline distT="0" distB="0" distL="0" distR="0" wp14:anchorId="5A5E3113" wp14:editId="4BF749DC">
            <wp:extent cx="3724499" cy="2482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5939" cy="2483810"/>
                    </a:xfrm>
                    <a:prstGeom prst="rect">
                      <a:avLst/>
                    </a:prstGeom>
                    <a:noFill/>
                    <a:ln>
                      <a:noFill/>
                    </a:ln>
                  </pic:spPr>
                </pic:pic>
              </a:graphicData>
            </a:graphic>
          </wp:inline>
        </w:drawing>
      </w:r>
    </w:p>
    <w:p w14:paraId="24DDD7AD" w14:textId="61ED1793" w:rsidR="00211DB9" w:rsidRPr="002E5E24" w:rsidRDefault="002E5E24" w:rsidP="00E122E2">
      <w:pPr>
        <w:spacing w:line="360" w:lineRule="auto"/>
        <w:jc w:val="both"/>
        <w:rPr>
          <w:rFonts w:ascii="David" w:hAnsi="David" w:cs="David" w:hint="cs"/>
          <w:sz w:val="24"/>
          <w:szCs w:val="24"/>
          <w:rtl/>
        </w:rPr>
      </w:pPr>
      <w:r w:rsidRPr="002E5E24">
        <w:rPr>
          <w:rFonts w:ascii="David" w:hAnsi="David" w:cs="David" w:hint="cs"/>
          <w:b/>
          <w:bCs/>
          <w:sz w:val="24"/>
          <w:szCs w:val="24"/>
          <w:rtl/>
        </w:rPr>
        <w:t>ההכנסה של התושבים ברובע החדש</w:t>
      </w:r>
      <w:r>
        <w:rPr>
          <w:rFonts w:ascii="David" w:hAnsi="David" w:cs="David" w:hint="cs"/>
          <w:b/>
          <w:bCs/>
          <w:sz w:val="24"/>
          <w:szCs w:val="24"/>
          <w:rtl/>
        </w:rPr>
        <w:t xml:space="preserve"> </w:t>
      </w:r>
      <w:r>
        <w:rPr>
          <w:rFonts w:ascii="David" w:hAnsi="David" w:cs="David" w:hint="cs"/>
          <w:sz w:val="24"/>
          <w:szCs w:val="24"/>
          <w:rtl/>
        </w:rPr>
        <w:t xml:space="preserve">הינה 0.387 לאורך כל הסימולציה. ניתן להניח שזהו הכנסה נמוכה מהממוצע של כלל הסוכנים, מכיוון שההכנסה של הסוכנים היא מספר רנדומלי בין 0 ל1 (לכן רוב הסיכויים הם שהממוצע ה0.5).  </w:t>
      </w:r>
      <w:r w:rsidR="000E0041">
        <w:rPr>
          <w:rFonts w:ascii="David" w:hAnsi="David" w:cs="David" w:hint="cs"/>
          <w:sz w:val="24"/>
          <w:szCs w:val="24"/>
          <w:rtl/>
        </w:rPr>
        <w:t>רמת וודאות גבוהה רווח סמך [0.380,0.394].</w:t>
      </w:r>
    </w:p>
    <w:p w14:paraId="5BA6D8D3" w14:textId="61481AFA" w:rsidR="00211DB9" w:rsidRDefault="002E5E24" w:rsidP="00E122E2">
      <w:pPr>
        <w:spacing w:line="360" w:lineRule="auto"/>
        <w:jc w:val="both"/>
        <w:rPr>
          <w:rFonts w:ascii="David" w:hAnsi="David" w:cs="David"/>
          <w:sz w:val="24"/>
          <w:szCs w:val="24"/>
          <w:rtl/>
        </w:rPr>
      </w:pPr>
      <w:r>
        <w:rPr>
          <w:noProof/>
        </w:rPr>
        <w:drawing>
          <wp:inline distT="0" distB="0" distL="0" distR="0" wp14:anchorId="22F0192F" wp14:editId="584CE5D6">
            <wp:extent cx="5086350" cy="264567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873" cy="2651668"/>
                    </a:xfrm>
                    <a:prstGeom prst="rect">
                      <a:avLst/>
                    </a:prstGeom>
                    <a:noFill/>
                    <a:ln>
                      <a:noFill/>
                    </a:ln>
                  </pic:spPr>
                </pic:pic>
              </a:graphicData>
            </a:graphic>
          </wp:inline>
        </w:drawing>
      </w:r>
    </w:p>
    <w:p w14:paraId="624C43E3" w14:textId="77777777" w:rsidR="00211DB9" w:rsidRPr="00E122E2" w:rsidRDefault="00211DB9" w:rsidP="00E122E2">
      <w:pPr>
        <w:spacing w:line="360" w:lineRule="auto"/>
        <w:jc w:val="both"/>
        <w:rPr>
          <w:rFonts w:ascii="David" w:hAnsi="David" w:cs="David"/>
          <w:sz w:val="24"/>
          <w:szCs w:val="24"/>
          <w:rtl/>
        </w:rPr>
      </w:pPr>
    </w:p>
    <w:sectPr w:rsidR="00211DB9" w:rsidRPr="00E122E2" w:rsidSect="00895E3A">
      <w:head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D252F" w14:textId="77777777" w:rsidR="00267D18" w:rsidRDefault="00267D18" w:rsidP="0029251B">
      <w:pPr>
        <w:spacing w:after="0" w:line="240" w:lineRule="auto"/>
      </w:pPr>
      <w:r>
        <w:separator/>
      </w:r>
    </w:p>
  </w:endnote>
  <w:endnote w:type="continuationSeparator" w:id="0">
    <w:p w14:paraId="6974474C" w14:textId="77777777" w:rsidR="00267D18" w:rsidRDefault="00267D18" w:rsidP="00292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32B96" w14:textId="77777777" w:rsidR="00267D18" w:rsidRDefault="00267D18" w:rsidP="0029251B">
      <w:pPr>
        <w:spacing w:after="0" w:line="240" w:lineRule="auto"/>
      </w:pPr>
      <w:r>
        <w:separator/>
      </w:r>
    </w:p>
  </w:footnote>
  <w:footnote w:type="continuationSeparator" w:id="0">
    <w:p w14:paraId="74E48099" w14:textId="77777777" w:rsidR="00267D18" w:rsidRDefault="00267D18" w:rsidP="00292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AD58" w14:textId="3F1C7C32" w:rsidR="0029251B" w:rsidRPr="00916CA7" w:rsidRDefault="0029251B" w:rsidP="0029251B">
    <w:pPr>
      <w:jc w:val="center"/>
      <w:rPr>
        <w:b/>
        <w:bCs/>
        <w:u w:val="single"/>
        <w:rtl/>
      </w:rPr>
    </w:pPr>
    <w:r w:rsidRPr="00916CA7">
      <w:rPr>
        <w:rFonts w:hint="cs"/>
        <w:b/>
        <w:bCs/>
        <w:u w:val="single"/>
        <w:rtl/>
      </w:rPr>
      <w:t xml:space="preserve">סימולציה עירונית תרגיל </w:t>
    </w:r>
    <w:r w:rsidR="007E42E8">
      <w:rPr>
        <w:rFonts w:hint="cs"/>
        <w:b/>
        <w:bCs/>
        <w:u w:val="single"/>
        <w:rtl/>
      </w:rPr>
      <w:t>אחרון</w:t>
    </w:r>
  </w:p>
  <w:p w14:paraId="20912529" w14:textId="0BEC734E" w:rsidR="0029251B" w:rsidRDefault="0029251B" w:rsidP="0029251B">
    <w:pPr>
      <w:jc w:val="center"/>
      <w:rPr>
        <w:rtl/>
      </w:rPr>
    </w:pPr>
    <w:r>
      <w:rPr>
        <w:rFonts w:hint="cs"/>
        <w:rtl/>
      </w:rPr>
      <w:t xml:space="preserve">יהונתן </w:t>
    </w:r>
    <w:proofErr w:type="spellStart"/>
    <w:r>
      <w:rPr>
        <w:rFonts w:hint="cs"/>
        <w:rtl/>
      </w:rPr>
      <w:t>דויטש</w:t>
    </w:r>
    <w:proofErr w:type="spellEnd"/>
    <w:r>
      <w:rPr>
        <w:rFonts w:hint="cs"/>
        <w:rtl/>
      </w:rPr>
      <w:t xml:space="preserve"> 315470336</w:t>
    </w:r>
  </w:p>
  <w:p w14:paraId="09103E99" w14:textId="720CE3A9" w:rsidR="0029251B" w:rsidRDefault="0029251B" w:rsidP="0029251B">
    <w:pPr>
      <w:jc w:val="center"/>
      <w:rPr>
        <w:rtl/>
      </w:rPr>
    </w:pPr>
    <w:r>
      <w:rPr>
        <w:rFonts w:hint="cs"/>
        <w:rtl/>
      </w:rPr>
      <w:t xml:space="preserve">יונתן לוריא </w:t>
    </w:r>
    <w:r w:rsidR="008507EF">
      <w:rPr>
        <w:rFonts w:hint="cs"/>
        <w:rtl/>
      </w:rPr>
      <w:t>204767644</w:t>
    </w:r>
  </w:p>
  <w:p w14:paraId="03AA4790" w14:textId="77777777" w:rsidR="0029251B" w:rsidRDefault="0029251B" w:rsidP="002925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72F85"/>
    <w:multiLevelType w:val="hybridMultilevel"/>
    <w:tmpl w:val="7EF60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61921"/>
    <w:multiLevelType w:val="hybridMultilevel"/>
    <w:tmpl w:val="A874E38E"/>
    <w:lvl w:ilvl="0" w:tplc="4E1C1F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66"/>
    <w:rsid w:val="000204C2"/>
    <w:rsid w:val="0004713B"/>
    <w:rsid w:val="000516B1"/>
    <w:rsid w:val="00096557"/>
    <w:rsid w:val="000B7210"/>
    <w:rsid w:val="000E0041"/>
    <w:rsid w:val="0010251D"/>
    <w:rsid w:val="001415D3"/>
    <w:rsid w:val="00157162"/>
    <w:rsid w:val="001B2237"/>
    <w:rsid w:val="001B5AFE"/>
    <w:rsid w:val="001D41C2"/>
    <w:rsid w:val="001E27BD"/>
    <w:rsid w:val="00211DB9"/>
    <w:rsid w:val="0021286E"/>
    <w:rsid w:val="00267D18"/>
    <w:rsid w:val="00282E09"/>
    <w:rsid w:val="0029251B"/>
    <w:rsid w:val="002E5E24"/>
    <w:rsid w:val="00302D97"/>
    <w:rsid w:val="0045420E"/>
    <w:rsid w:val="00460D49"/>
    <w:rsid w:val="004D1161"/>
    <w:rsid w:val="004D5091"/>
    <w:rsid w:val="0056224D"/>
    <w:rsid w:val="005668D6"/>
    <w:rsid w:val="00577EE5"/>
    <w:rsid w:val="00633356"/>
    <w:rsid w:val="00687270"/>
    <w:rsid w:val="006C2510"/>
    <w:rsid w:val="006F2A7E"/>
    <w:rsid w:val="007147D0"/>
    <w:rsid w:val="007411A4"/>
    <w:rsid w:val="00761FDF"/>
    <w:rsid w:val="007E42E8"/>
    <w:rsid w:val="008157A3"/>
    <w:rsid w:val="00833466"/>
    <w:rsid w:val="008431AB"/>
    <w:rsid w:val="008507EF"/>
    <w:rsid w:val="00864197"/>
    <w:rsid w:val="00891989"/>
    <w:rsid w:val="00895E3A"/>
    <w:rsid w:val="008C7702"/>
    <w:rsid w:val="008D1661"/>
    <w:rsid w:val="00916CA7"/>
    <w:rsid w:val="00927109"/>
    <w:rsid w:val="00937975"/>
    <w:rsid w:val="009575F1"/>
    <w:rsid w:val="00983726"/>
    <w:rsid w:val="00985E3C"/>
    <w:rsid w:val="009A0E1A"/>
    <w:rsid w:val="009A733D"/>
    <w:rsid w:val="00A00A67"/>
    <w:rsid w:val="00A56201"/>
    <w:rsid w:val="00AA34F0"/>
    <w:rsid w:val="00AB07A8"/>
    <w:rsid w:val="00AC0F89"/>
    <w:rsid w:val="00B04CFA"/>
    <w:rsid w:val="00B04F14"/>
    <w:rsid w:val="00B7523C"/>
    <w:rsid w:val="00B76129"/>
    <w:rsid w:val="00BF300D"/>
    <w:rsid w:val="00BF3469"/>
    <w:rsid w:val="00C3226D"/>
    <w:rsid w:val="00C4445C"/>
    <w:rsid w:val="00C90E5D"/>
    <w:rsid w:val="00CF6DFC"/>
    <w:rsid w:val="00D20221"/>
    <w:rsid w:val="00D81DF4"/>
    <w:rsid w:val="00DF091A"/>
    <w:rsid w:val="00E122E2"/>
    <w:rsid w:val="00E4730F"/>
    <w:rsid w:val="00E754E9"/>
    <w:rsid w:val="00E81776"/>
    <w:rsid w:val="00E90224"/>
    <w:rsid w:val="00EA3A1F"/>
    <w:rsid w:val="00EE2118"/>
    <w:rsid w:val="00F0346D"/>
    <w:rsid w:val="00F222DF"/>
    <w:rsid w:val="00F374C0"/>
    <w:rsid w:val="00F55E52"/>
    <w:rsid w:val="00F757B8"/>
    <w:rsid w:val="00F9101B"/>
    <w:rsid w:val="00FC70E4"/>
    <w:rsid w:val="00FD36BF"/>
    <w:rsid w:val="00FF3D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D476"/>
  <w15:chartTrackingRefBased/>
  <w15:docId w15:val="{C8C85879-F479-413F-A4C0-06580CF0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51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25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29251B"/>
  </w:style>
  <w:style w:type="paragraph" w:styleId="Footer">
    <w:name w:val="footer"/>
    <w:basedOn w:val="Normal"/>
    <w:link w:val="FooterChar"/>
    <w:uiPriority w:val="99"/>
    <w:unhideWhenUsed/>
    <w:rsid w:val="002925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29251B"/>
  </w:style>
  <w:style w:type="character" w:styleId="PlaceholderText">
    <w:name w:val="Placeholder Text"/>
    <w:basedOn w:val="DefaultParagraphFont"/>
    <w:uiPriority w:val="99"/>
    <w:semiHidden/>
    <w:rsid w:val="00CF6DFC"/>
    <w:rPr>
      <w:color w:val="808080"/>
    </w:rPr>
  </w:style>
  <w:style w:type="paragraph" w:styleId="ListParagraph">
    <w:name w:val="List Paragraph"/>
    <w:basedOn w:val="Normal"/>
    <w:uiPriority w:val="34"/>
    <w:qFormat/>
    <w:rsid w:val="0084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87904">
      <w:bodyDiv w:val="1"/>
      <w:marLeft w:val="0"/>
      <w:marRight w:val="0"/>
      <w:marTop w:val="0"/>
      <w:marBottom w:val="0"/>
      <w:divBdr>
        <w:top w:val="none" w:sz="0" w:space="0" w:color="auto"/>
        <w:left w:val="none" w:sz="0" w:space="0" w:color="auto"/>
        <w:bottom w:val="none" w:sz="0" w:space="0" w:color="auto"/>
        <w:right w:val="none" w:sz="0" w:space="0" w:color="auto"/>
      </w:divBdr>
    </w:div>
    <w:div w:id="290092539">
      <w:bodyDiv w:val="1"/>
      <w:marLeft w:val="0"/>
      <w:marRight w:val="0"/>
      <w:marTop w:val="0"/>
      <w:marBottom w:val="0"/>
      <w:divBdr>
        <w:top w:val="none" w:sz="0" w:space="0" w:color="auto"/>
        <w:left w:val="none" w:sz="0" w:space="0" w:color="auto"/>
        <w:bottom w:val="none" w:sz="0" w:space="0" w:color="auto"/>
        <w:right w:val="none" w:sz="0" w:space="0" w:color="auto"/>
      </w:divBdr>
    </w:div>
    <w:div w:id="364795865">
      <w:bodyDiv w:val="1"/>
      <w:marLeft w:val="0"/>
      <w:marRight w:val="0"/>
      <w:marTop w:val="0"/>
      <w:marBottom w:val="0"/>
      <w:divBdr>
        <w:top w:val="none" w:sz="0" w:space="0" w:color="auto"/>
        <w:left w:val="none" w:sz="0" w:space="0" w:color="auto"/>
        <w:bottom w:val="none" w:sz="0" w:space="0" w:color="auto"/>
        <w:right w:val="none" w:sz="0" w:space="0" w:color="auto"/>
      </w:divBdr>
    </w:div>
    <w:div w:id="403114412">
      <w:bodyDiv w:val="1"/>
      <w:marLeft w:val="0"/>
      <w:marRight w:val="0"/>
      <w:marTop w:val="0"/>
      <w:marBottom w:val="0"/>
      <w:divBdr>
        <w:top w:val="none" w:sz="0" w:space="0" w:color="auto"/>
        <w:left w:val="none" w:sz="0" w:space="0" w:color="auto"/>
        <w:bottom w:val="none" w:sz="0" w:space="0" w:color="auto"/>
        <w:right w:val="none" w:sz="0" w:space="0" w:color="auto"/>
      </w:divBdr>
      <w:divsChild>
        <w:div w:id="1581014208">
          <w:marLeft w:val="0"/>
          <w:marRight w:val="0"/>
          <w:marTop w:val="0"/>
          <w:marBottom w:val="0"/>
          <w:divBdr>
            <w:top w:val="none" w:sz="0" w:space="0" w:color="auto"/>
            <w:left w:val="none" w:sz="0" w:space="0" w:color="auto"/>
            <w:bottom w:val="none" w:sz="0" w:space="0" w:color="auto"/>
            <w:right w:val="none" w:sz="0" w:space="0" w:color="auto"/>
          </w:divBdr>
          <w:divsChild>
            <w:div w:id="579295964">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411656834">
      <w:bodyDiv w:val="1"/>
      <w:marLeft w:val="0"/>
      <w:marRight w:val="0"/>
      <w:marTop w:val="0"/>
      <w:marBottom w:val="0"/>
      <w:divBdr>
        <w:top w:val="none" w:sz="0" w:space="0" w:color="auto"/>
        <w:left w:val="none" w:sz="0" w:space="0" w:color="auto"/>
        <w:bottom w:val="none" w:sz="0" w:space="0" w:color="auto"/>
        <w:right w:val="none" w:sz="0" w:space="0" w:color="auto"/>
      </w:divBdr>
    </w:div>
    <w:div w:id="629289842">
      <w:bodyDiv w:val="1"/>
      <w:marLeft w:val="0"/>
      <w:marRight w:val="0"/>
      <w:marTop w:val="0"/>
      <w:marBottom w:val="0"/>
      <w:divBdr>
        <w:top w:val="none" w:sz="0" w:space="0" w:color="auto"/>
        <w:left w:val="none" w:sz="0" w:space="0" w:color="auto"/>
        <w:bottom w:val="none" w:sz="0" w:space="0" w:color="auto"/>
        <w:right w:val="none" w:sz="0" w:space="0" w:color="auto"/>
      </w:divBdr>
    </w:div>
    <w:div w:id="728266486">
      <w:bodyDiv w:val="1"/>
      <w:marLeft w:val="0"/>
      <w:marRight w:val="0"/>
      <w:marTop w:val="0"/>
      <w:marBottom w:val="0"/>
      <w:divBdr>
        <w:top w:val="none" w:sz="0" w:space="0" w:color="auto"/>
        <w:left w:val="none" w:sz="0" w:space="0" w:color="auto"/>
        <w:bottom w:val="none" w:sz="0" w:space="0" w:color="auto"/>
        <w:right w:val="none" w:sz="0" w:space="0" w:color="auto"/>
      </w:divBdr>
    </w:div>
    <w:div w:id="784228716">
      <w:bodyDiv w:val="1"/>
      <w:marLeft w:val="0"/>
      <w:marRight w:val="0"/>
      <w:marTop w:val="0"/>
      <w:marBottom w:val="0"/>
      <w:divBdr>
        <w:top w:val="none" w:sz="0" w:space="0" w:color="auto"/>
        <w:left w:val="none" w:sz="0" w:space="0" w:color="auto"/>
        <w:bottom w:val="none" w:sz="0" w:space="0" w:color="auto"/>
        <w:right w:val="none" w:sz="0" w:space="0" w:color="auto"/>
      </w:divBdr>
      <w:divsChild>
        <w:div w:id="843057344">
          <w:marLeft w:val="0"/>
          <w:marRight w:val="0"/>
          <w:marTop w:val="0"/>
          <w:marBottom w:val="0"/>
          <w:divBdr>
            <w:top w:val="none" w:sz="0" w:space="0" w:color="auto"/>
            <w:left w:val="none" w:sz="0" w:space="0" w:color="auto"/>
            <w:bottom w:val="none" w:sz="0" w:space="0" w:color="auto"/>
            <w:right w:val="none" w:sz="0" w:space="0" w:color="auto"/>
          </w:divBdr>
          <w:divsChild>
            <w:div w:id="1879317901">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893155748">
      <w:bodyDiv w:val="1"/>
      <w:marLeft w:val="0"/>
      <w:marRight w:val="0"/>
      <w:marTop w:val="0"/>
      <w:marBottom w:val="0"/>
      <w:divBdr>
        <w:top w:val="none" w:sz="0" w:space="0" w:color="auto"/>
        <w:left w:val="none" w:sz="0" w:space="0" w:color="auto"/>
        <w:bottom w:val="none" w:sz="0" w:space="0" w:color="auto"/>
        <w:right w:val="none" w:sz="0" w:space="0" w:color="auto"/>
      </w:divBdr>
    </w:div>
    <w:div w:id="901984894">
      <w:bodyDiv w:val="1"/>
      <w:marLeft w:val="0"/>
      <w:marRight w:val="0"/>
      <w:marTop w:val="0"/>
      <w:marBottom w:val="0"/>
      <w:divBdr>
        <w:top w:val="none" w:sz="0" w:space="0" w:color="auto"/>
        <w:left w:val="none" w:sz="0" w:space="0" w:color="auto"/>
        <w:bottom w:val="none" w:sz="0" w:space="0" w:color="auto"/>
        <w:right w:val="none" w:sz="0" w:space="0" w:color="auto"/>
      </w:divBdr>
    </w:div>
    <w:div w:id="1096245791">
      <w:bodyDiv w:val="1"/>
      <w:marLeft w:val="0"/>
      <w:marRight w:val="0"/>
      <w:marTop w:val="0"/>
      <w:marBottom w:val="0"/>
      <w:divBdr>
        <w:top w:val="none" w:sz="0" w:space="0" w:color="auto"/>
        <w:left w:val="none" w:sz="0" w:space="0" w:color="auto"/>
        <w:bottom w:val="none" w:sz="0" w:space="0" w:color="auto"/>
        <w:right w:val="none" w:sz="0" w:space="0" w:color="auto"/>
      </w:divBdr>
    </w:div>
    <w:div w:id="1135951373">
      <w:bodyDiv w:val="1"/>
      <w:marLeft w:val="0"/>
      <w:marRight w:val="0"/>
      <w:marTop w:val="0"/>
      <w:marBottom w:val="0"/>
      <w:divBdr>
        <w:top w:val="none" w:sz="0" w:space="0" w:color="auto"/>
        <w:left w:val="none" w:sz="0" w:space="0" w:color="auto"/>
        <w:bottom w:val="none" w:sz="0" w:space="0" w:color="auto"/>
        <w:right w:val="none" w:sz="0" w:space="0" w:color="auto"/>
      </w:divBdr>
    </w:div>
    <w:div w:id="1186209888">
      <w:bodyDiv w:val="1"/>
      <w:marLeft w:val="0"/>
      <w:marRight w:val="0"/>
      <w:marTop w:val="0"/>
      <w:marBottom w:val="0"/>
      <w:divBdr>
        <w:top w:val="none" w:sz="0" w:space="0" w:color="auto"/>
        <w:left w:val="none" w:sz="0" w:space="0" w:color="auto"/>
        <w:bottom w:val="none" w:sz="0" w:space="0" w:color="auto"/>
        <w:right w:val="none" w:sz="0" w:space="0" w:color="auto"/>
      </w:divBdr>
      <w:divsChild>
        <w:div w:id="58409873">
          <w:marLeft w:val="0"/>
          <w:marRight w:val="0"/>
          <w:marTop w:val="0"/>
          <w:marBottom w:val="0"/>
          <w:divBdr>
            <w:top w:val="none" w:sz="0" w:space="0" w:color="auto"/>
            <w:left w:val="none" w:sz="0" w:space="0" w:color="auto"/>
            <w:bottom w:val="none" w:sz="0" w:space="0" w:color="auto"/>
            <w:right w:val="none" w:sz="0" w:space="0" w:color="auto"/>
          </w:divBdr>
          <w:divsChild>
            <w:div w:id="1203713645">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213693434">
      <w:bodyDiv w:val="1"/>
      <w:marLeft w:val="0"/>
      <w:marRight w:val="0"/>
      <w:marTop w:val="0"/>
      <w:marBottom w:val="0"/>
      <w:divBdr>
        <w:top w:val="none" w:sz="0" w:space="0" w:color="auto"/>
        <w:left w:val="none" w:sz="0" w:space="0" w:color="auto"/>
        <w:bottom w:val="none" w:sz="0" w:space="0" w:color="auto"/>
        <w:right w:val="none" w:sz="0" w:space="0" w:color="auto"/>
      </w:divBdr>
    </w:div>
    <w:div w:id="1276209118">
      <w:bodyDiv w:val="1"/>
      <w:marLeft w:val="0"/>
      <w:marRight w:val="0"/>
      <w:marTop w:val="0"/>
      <w:marBottom w:val="0"/>
      <w:divBdr>
        <w:top w:val="none" w:sz="0" w:space="0" w:color="auto"/>
        <w:left w:val="none" w:sz="0" w:space="0" w:color="auto"/>
        <w:bottom w:val="none" w:sz="0" w:space="0" w:color="auto"/>
        <w:right w:val="none" w:sz="0" w:space="0" w:color="auto"/>
      </w:divBdr>
    </w:div>
    <w:div w:id="1502313243">
      <w:bodyDiv w:val="1"/>
      <w:marLeft w:val="0"/>
      <w:marRight w:val="0"/>
      <w:marTop w:val="0"/>
      <w:marBottom w:val="0"/>
      <w:divBdr>
        <w:top w:val="none" w:sz="0" w:space="0" w:color="auto"/>
        <w:left w:val="none" w:sz="0" w:space="0" w:color="auto"/>
        <w:bottom w:val="none" w:sz="0" w:space="0" w:color="auto"/>
        <w:right w:val="none" w:sz="0" w:space="0" w:color="auto"/>
      </w:divBdr>
    </w:div>
    <w:div w:id="1932470819">
      <w:bodyDiv w:val="1"/>
      <w:marLeft w:val="0"/>
      <w:marRight w:val="0"/>
      <w:marTop w:val="0"/>
      <w:marBottom w:val="0"/>
      <w:divBdr>
        <w:top w:val="none" w:sz="0" w:space="0" w:color="auto"/>
        <w:left w:val="none" w:sz="0" w:space="0" w:color="auto"/>
        <w:bottom w:val="none" w:sz="0" w:space="0" w:color="auto"/>
        <w:right w:val="none" w:sz="0" w:space="0" w:color="auto"/>
      </w:divBdr>
      <w:divsChild>
        <w:div w:id="1192961900">
          <w:marLeft w:val="0"/>
          <w:marRight w:val="0"/>
          <w:marTop w:val="0"/>
          <w:marBottom w:val="0"/>
          <w:divBdr>
            <w:top w:val="none" w:sz="0" w:space="0" w:color="auto"/>
            <w:left w:val="none" w:sz="0" w:space="0" w:color="auto"/>
            <w:bottom w:val="none" w:sz="0" w:space="0" w:color="auto"/>
            <w:right w:val="none" w:sz="0" w:space="0" w:color="auto"/>
          </w:divBdr>
          <w:divsChild>
            <w:div w:id="18286806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2115594703">
      <w:bodyDiv w:val="1"/>
      <w:marLeft w:val="0"/>
      <w:marRight w:val="0"/>
      <w:marTop w:val="0"/>
      <w:marBottom w:val="0"/>
      <w:divBdr>
        <w:top w:val="none" w:sz="0" w:space="0" w:color="auto"/>
        <w:left w:val="none" w:sz="0" w:space="0" w:color="auto"/>
        <w:bottom w:val="none" w:sz="0" w:space="0" w:color="auto"/>
        <w:right w:val="none" w:sz="0" w:space="0" w:color="auto"/>
      </w:divBdr>
      <w:divsChild>
        <w:div w:id="1408111846">
          <w:marLeft w:val="0"/>
          <w:marRight w:val="0"/>
          <w:marTop w:val="0"/>
          <w:marBottom w:val="0"/>
          <w:divBdr>
            <w:top w:val="none" w:sz="0" w:space="0" w:color="auto"/>
            <w:left w:val="none" w:sz="0" w:space="0" w:color="auto"/>
            <w:bottom w:val="none" w:sz="0" w:space="0" w:color="auto"/>
            <w:right w:val="none" w:sz="0" w:space="0" w:color="auto"/>
          </w:divBdr>
          <w:divsChild>
            <w:div w:id="150944522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3</Pages>
  <Words>379</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 Deutsch</cp:lastModifiedBy>
  <cp:revision>24</cp:revision>
  <dcterms:created xsi:type="dcterms:W3CDTF">2021-11-16T14:25:00Z</dcterms:created>
  <dcterms:modified xsi:type="dcterms:W3CDTF">2022-01-19T12:08:00Z</dcterms:modified>
</cp:coreProperties>
</file>